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75" w:rsidRDefault="002B6A75" w:rsidP="002B6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2020-06-18</w:t>
      </w:r>
    </w:p>
    <w:p w:rsidR="002B6A75" w:rsidRDefault="002B6A75" w:rsidP="002B6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25. 2020</w:t>
      </w:r>
    </w:p>
    <w:p w:rsidR="002B6A75" w:rsidRDefault="002B6A75" w:rsidP="002B6A75">
      <w:pPr>
        <w:rPr>
          <w:rFonts w:ascii="Times New Roman" w:hAnsi="Times New Roman" w:cs="Times New Roman"/>
          <w:sz w:val="24"/>
          <w:szCs w:val="24"/>
        </w:rPr>
      </w:pPr>
    </w:p>
    <w:p w:rsidR="002B6A75" w:rsidRDefault="002B6A75" w:rsidP="002B6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2B6A75" w:rsidRDefault="002B6A75" w:rsidP="002B6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2B6A75" w:rsidRDefault="002B6A75" w:rsidP="002B6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Zgodnie z § 64 Statutu Gminy Osielsko przekazuję wnioski Komisji Skarg, Wniosków i Petycji złożone na sesji Rady Gminy w dniu  16 czerwca 2020 roku: </w:t>
      </w:r>
    </w:p>
    <w:p w:rsidR="00B82001" w:rsidRPr="00597448" w:rsidRDefault="00B82001" w:rsidP="007371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7448">
        <w:rPr>
          <w:rFonts w:ascii="Times New Roman" w:hAnsi="Times New Roman"/>
          <w:b/>
          <w:bCs/>
          <w:sz w:val="24"/>
          <w:szCs w:val="24"/>
        </w:rPr>
        <w:t>Komisja zgodnie z pisemną opinią adwokata Macieja Makara wnosi o zmianę statutu Gminy Osielsko, w celu usunięcia problemu prawnego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82001" w:rsidRPr="001D1B09" w:rsidRDefault="00B82001" w:rsidP="0073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6894830</wp:posOffset>
            </wp:positionH>
            <wp:positionV relativeFrom="page">
              <wp:posOffset>338455</wp:posOffset>
            </wp:positionV>
            <wp:extent cx="30480" cy="33655"/>
            <wp:effectExtent l="0" t="0" r="7620" b="444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„</w:t>
      </w:r>
      <w:r w:rsidRPr="001D1B09">
        <w:rPr>
          <w:rFonts w:ascii="Times New Roman" w:hAnsi="Times New Roman" w:cs="Times New Roman"/>
          <w:sz w:val="24"/>
          <w:szCs w:val="24"/>
        </w:rPr>
        <w:t>Zgodnie z art. 2 ustawy o petycjach z dnia 11 lipca 2014 (Dz.U.2018</w:t>
      </w:r>
      <w:r w:rsidR="00D73FE9">
        <w:rPr>
          <w:rFonts w:ascii="Times New Roman" w:hAnsi="Times New Roman" w:cs="Times New Roman"/>
          <w:sz w:val="24"/>
          <w:szCs w:val="24"/>
        </w:rPr>
        <w:t xml:space="preserve"> poz. </w:t>
      </w:r>
      <w:r w:rsidRPr="001D1B09">
        <w:rPr>
          <w:rFonts w:ascii="Times New Roman" w:hAnsi="Times New Roman" w:cs="Times New Roman"/>
          <w:sz w:val="24"/>
          <w:szCs w:val="24"/>
        </w:rPr>
        <w:t>870 tj.) petycja może być wniesiona przez osobę fizyczną, osobę prawną, jednostkę organizacyjną niebędącą osobą prawną lub grupę tych podmiotów. Z kolei art. 18 b ustawy o samorządzie gminnym z d</w:t>
      </w:r>
      <w:r w:rsidR="00D73FE9">
        <w:rPr>
          <w:rFonts w:ascii="Times New Roman" w:hAnsi="Times New Roman" w:cs="Times New Roman"/>
          <w:sz w:val="24"/>
          <w:szCs w:val="24"/>
        </w:rPr>
        <w:t>nia 8 marca 1990 r. ( Dz.U.2020</w:t>
      </w:r>
      <w:r w:rsidRPr="001D1B09">
        <w:rPr>
          <w:rFonts w:ascii="Times New Roman" w:hAnsi="Times New Roman" w:cs="Times New Roman"/>
          <w:sz w:val="24"/>
          <w:szCs w:val="24"/>
        </w:rPr>
        <w:t xml:space="preserve"> </w:t>
      </w:r>
      <w:r w:rsidR="00D73FE9">
        <w:rPr>
          <w:rFonts w:ascii="Times New Roman" w:hAnsi="Times New Roman" w:cs="Times New Roman"/>
          <w:sz w:val="24"/>
          <w:szCs w:val="24"/>
        </w:rPr>
        <w:t xml:space="preserve">poz. </w:t>
      </w:r>
      <w:r w:rsidRPr="001D1B09">
        <w:rPr>
          <w:rFonts w:ascii="Times New Roman" w:hAnsi="Times New Roman" w:cs="Times New Roman"/>
          <w:sz w:val="24"/>
          <w:szCs w:val="24"/>
        </w:rPr>
        <w:t>713) „Rada gminy rozpatruje (...) petycje składane przez obywateli.”</w:t>
      </w:r>
    </w:p>
    <w:p w:rsidR="00B82001" w:rsidRPr="001D1B09" w:rsidRDefault="00B82001" w:rsidP="0073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D1B09">
        <w:rPr>
          <w:rFonts w:ascii="Times New Roman" w:hAnsi="Times New Roman" w:cs="Times New Roman"/>
          <w:sz w:val="24"/>
          <w:szCs w:val="24"/>
        </w:rPr>
        <w:t>Z powyższego wynika, że prawo składania petycji do organów nie jest ograniczone wyłącznie do organów władzy publicznej właściwych ze względu na miejsce zamieszkania składającego petycję.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001" w:rsidRDefault="00B82001" w:rsidP="007371E3">
      <w:pPr>
        <w:spacing w:after="0" w:line="240" w:lineRule="auto"/>
        <w:ind w:left="4" w:right="3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D1B09">
        <w:rPr>
          <w:rFonts w:ascii="Times New Roman" w:hAnsi="Times New Roman" w:cs="Times New Roman"/>
          <w:sz w:val="24"/>
          <w:szCs w:val="24"/>
        </w:rPr>
        <w:t>W związku z tym uważam, że w sytuacji konfliktu między uprawnieniem obywatela opartym na przepisie rangi ustawowej a przepisem Statutu pierwszeństwo należy przyznać przepisom ustawy.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001" w:rsidRPr="00597448" w:rsidRDefault="00B82001" w:rsidP="007371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Komisja oczekuje jasnej wykładni j</w:t>
      </w:r>
      <w:r w:rsidRPr="00597448">
        <w:rPr>
          <w:rFonts w:ascii="Times New Roman" w:hAnsi="Times New Roman"/>
          <w:b/>
          <w:bCs/>
          <w:sz w:val="24"/>
          <w:szCs w:val="24"/>
        </w:rPr>
        <w:t>aki przepis decyduje o tym, że skarga, wniosek lub petycj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597448">
        <w:rPr>
          <w:rFonts w:ascii="Times New Roman" w:hAnsi="Times New Roman"/>
          <w:b/>
          <w:bCs/>
          <w:sz w:val="24"/>
          <w:szCs w:val="24"/>
        </w:rPr>
        <w:t xml:space="preserve"> rozpatrywane przez Komisję Skarg Wniosków i Petycji Rady Gminy Osielsko, nie zawsze kończy się podjęciem uchwały przez Radę Gminy Osielsko?</w:t>
      </w:r>
    </w:p>
    <w:p w:rsidR="00B82001" w:rsidRPr="0016278F" w:rsidRDefault="00B82001" w:rsidP="007371E3">
      <w:pPr>
        <w:spacing w:after="0" w:line="240" w:lineRule="auto"/>
        <w:ind w:left="4" w:right="3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16278F">
        <w:rPr>
          <w:rFonts w:ascii="Times New Roman" w:hAnsi="Times New Roman" w:cs="Times New Roman"/>
          <w:sz w:val="24"/>
          <w:szCs w:val="24"/>
          <w:u w:val="single"/>
        </w:rPr>
        <w:t>W związku z powyższym K</w:t>
      </w:r>
      <w:r w:rsidR="007371E3">
        <w:rPr>
          <w:rFonts w:ascii="Times New Roman" w:hAnsi="Times New Roman" w:cs="Times New Roman"/>
          <w:sz w:val="24"/>
          <w:szCs w:val="24"/>
          <w:u w:val="single"/>
        </w:rPr>
        <w:t>omisja</w:t>
      </w:r>
      <w:r w:rsidRPr="0016278F">
        <w:rPr>
          <w:rFonts w:ascii="Times New Roman" w:hAnsi="Times New Roman" w:cs="Times New Roman"/>
          <w:sz w:val="24"/>
          <w:szCs w:val="24"/>
          <w:u w:val="single"/>
        </w:rPr>
        <w:t xml:space="preserve"> proponuje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przykładowy </w:t>
      </w:r>
      <w:r w:rsidRPr="0016278F">
        <w:rPr>
          <w:rFonts w:ascii="Times New Roman" w:hAnsi="Times New Roman" w:cs="Times New Roman"/>
          <w:sz w:val="24"/>
          <w:szCs w:val="24"/>
          <w:u w:val="single"/>
        </w:rPr>
        <w:t xml:space="preserve">zapis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w Statucie Gminy Osielsko </w:t>
      </w:r>
      <w:r w:rsidRPr="0016278F">
        <w:rPr>
          <w:rFonts w:ascii="Times New Roman" w:hAnsi="Times New Roman" w:cs="Times New Roman"/>
          <w:sz w:val="24"/>
          <w:szCs w:val="24"/>
          <w:u w:val="single"/>
        </w:rPr>
        <w:t>w brzmieniu:</w:t>
      </w:r>
    </w:p>
    <w:p w:rsidR="00B82001" w:rsidRPr="000D734E" w:rsidRDefault="00B82001" w:rsidP="0073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BE0">
        <w:rPr>
          <w:rFonts w:ascii="Times New Roman" w:hAnsi="Times New Roman" w:cs="Times New Roman"/>
          <w:sz w:val="24"/>
          <w:szCs w:val="24"/>
        </w:rPr>
        <w:t xml:space="preserve">§ 104. 1. Komisja rozpatruje wstępnie przekazane jej przez Przewodniczącego Rady </w:t>
      </w:r>
      <w:r w:rsidRPr="000D734E">
        <w:rPr>
          <w:rFonts w:ascii="Times New Roman" w:hAnsi="Times New Roman"/>
          <w:sz w:val="24"/>
          <w:szCs w:val="24"/>
        </w:rPr>
        <w:t>skargi na działania wójta i gminn</w:t>
      </w:r>
      <w:r>
        <w:rPr>
          <w:rFonts w:ascii="Times New Roman" w:hAnsi="Times New Roman"/>
          <w:sz w:val="24"/>
          <w:szCs w:val="24"/>
        </w:rPr>
        <w:t>e</w:t>
      </w:r>
      <w:r w:rsidRPr="000D734E">
        <w:rPr>
          <w:rFonts w:ascii="Times New Roman" w:hAnsi="Times New Roman"/>
          <w:sz w:val="24"/>
          <w:szCs w:val="24"/>
        </w:rPr>
        <w:t xml:space="preserve"> jednostk</w:t>
      </w:r>
      <w:r>
        <w:rPr>
          <w:rFonts w:ascii="Times New Roman" w:hAnsi="Times New Roman"/>
          <w:sz w:val="24"/>
          <w:szCs w:val="24"/>
        </w:rPr>
        <w:t>i</w:t>
      </w:r>
      <w:r w:rsidRPr="000D734E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e oraz</w:t>
      </w:r>
      <w:r w:rsidRPr="000D734E">
        <w:rPr>
          <w:rFonts w:ascii="Times New Roman" w:hAnsi="Times New Roman"/>
          <w:sz w:val="24"/>
          <w:szCs w:val="24"/>
        </w:rPr>
        <w:t xml:space="preserve"> wnioski i petycje składane przez obywateli</w:t>
      </w:r>
      <w:r>
        <w:rPr>
          <w:rFonts w:ascii="Times New Roman" w:hAnsi="Times New Roman"/>
          <w:sz w:val="24"/>
          <w:szCs w:val="24"/>
        </w:rPr>
        <w:t>.</w:t>
      </w:r>
    </w:p>
    <w:p w:rsidR="00B82001" w:rsidRDefault="00B82001" w:rsidP="007371E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34E">
        <w:rPr>
          <w:rFonts w:ascii="Times New Roman" w:hAnsi="Times New Roman"/>
          <w:sz w:val="24"/>
          <w:szCs w:val="24"/>
        </w:rPr>
        <w:t>Komisja podejmuje uchwały zwykłą większością głosów, w głosowaniu jawnym przeprowadzanym w obecności, co najmniej połowy jej pełnego składu.</w:t>
      </w:r>
    </w:p>
    <w:p w:rsidR="00B82001" w:rsidRPr="000D734E" w:rsidRDefault="00B82001" w:rsidP="007371E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734E">
        <w:rPr>
          <w:rFonts w:ascii="Times New Roman" w:hAnsi="Times New Roman"/>
          <w:sz w:val="24"/>
          <w:szCs w:val="24"/>
        </w:rPr>
        <w:t xml:space="preserve">Uchwały Komisji dotyczące skarg, wniosków i petycji Przewodniczący Komisji przekazuje bezzwłocznie Przewodniczącemu Rady. </w:t>
      </w:r>
    </w:p>
    <w:p w:rsidR="00B82001" w:rsidRPr="00EB6BE0" w:rsidRDefault="00B82001" w:rsidP="007371E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6BE0">
        <w:rPr>
          <w:rFonts w:ascii="Times New Roman" w:hAnsi="Times New Roman"/>
          <w:sz w:val="24"/>
          <w:szCs w:val="24"/>
        </w:rPr>
        <w:t xml:space="preserve">Ostateczną decyzję o przyjęciu lub odrzuceniu skargi, wniosku lub petycji podejmuje </w:t>
      </w:r>
      <w:r>
        <w:rPr>
          <w:rFonts w:ascii="Times New Roman" w:hAnsi="Times New Roman"/>
          <w:sz w:val="24"/>
          <w:szCs w:val="24"/>
        </w:rPr>
        <w:t>R</w:t>
      </w:r>
      <w:r w:rsidRPr="00EB6BE0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 xml:space="preserve">Gminy Osielsko </w:t>
      </w:r>
      <w:r w:rsidRPr="00EB6BE0">
        <w:rPr>
          <w:rFonts w:ascii="Times New Roman" w:hAnsi="Times New Roman"/>
          <w:sz w:val="24"/>
          <w:szCs w:val="24"/>
        </w:rPr>
        <w:t>w formie uchwały;</w:t>
      </w:r>
      <w:r>
        <w:rPr>
          <w:rFonts w:ascii="Times New Roman" w:hAnsi="Times New Roman"/>
          <w:sz w:val="24"/>
          <w:szCs w:val="24"/>
        </w:rPr>
        <w:t>"</w:t>
      </w:r>
    </w:p>
    <w:p w:rsidR="00B82001" w:rsidRPr="007371E3" w:rsidRDefault="007371E3" w:rsidP="00737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7371E3">
        <w:rPr>
          <w:rFonts w:ascii="Times New Roman" w:hAnsi="Times New Roman" w:cs="Times New Roman"/>
          <w:sz w:val="24"/>
          <w:szCs w:val="24"/>
        </w:rPr>
        <w:t>W zał</w:t>
      </w:r>
      <w:r>
        <w:rPr>
          <w:rFonts w:ascii="Times New Roman" w:hAnsi="Times New Roman" w:cs="Times New Roman"/>
          <w:sz w:val="24"/>
          <w:szCs w:val="24"/>
        </w:rPr>
        <w:t xml:space="preserve">ączeniu przykładowe </w:t>
      </w:r>
      <w:r w:rsidR="002B6A75">
        <w:rPr>
          <w:rFonts w:ascii="Times New Roman" w:hAnsi="Times New Roman" w:cs="Times New Roman"/>
          <w:sz w:val="24"/>
          <w:szCs w:val="24"/>
        </w:rPr>
        <w:t>zapisy</w:t>
      </w:r>
      <w:r>
        <w:rPr>
          <w:rFonts w:ascii="Times New Roman" w:hAnsi="Times New Roman" w:cs="Times New Roman"/>
          <w:sz w:val="24"/>
          <w:szCs w:val="24"/>
        </w:rPr>
        <w:t xml:space="preserve"> w statutach gmin województwa kujawsko-pomorskiego.</w:t>
      </w:r>
    </w:p>
    <w:sectPr w:rsidR="00B82001" w:rsidRPr="0073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F26"/>
    <w:multiLevelType w:val="hybridMultilevel"/>
    <w:tmpl w:val="01485EA4"/>
    <w:lvl w:ilvl="0" w:tplc="84A679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61DD"/>
    <w:multiLevelType w:val="hybridMultilevel"/>
    <w:tmpl w:val="48A2FE62"/>
    <w:lvl w:ilvl="0" w:tplc="4F64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82001"/>
    <w:rsid w:val="00073B05"/>
    <w:rsid w:val="000B5EB8"/>
    <w:rsid w:val="002B6A75"/>
    <w:rsid w:val="007371E3"/>
    <w:rsid w:val="00B82001"/>
    <w:rsid w:val="00D7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00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EC17-A85F-4DC3-984F-9FC7811D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dcterms:created xsi:type="dcterms:W3CDTF">2020-06-18T07:03:00Z</dcterms:created>
  <dcterms:modified xsi:type="dcterms:W3CDTF">2020-06-18T08:04:00Z</dcterms:modified>
</cp:coreProperties>
</file>