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3960" w:type="dxa"/>
        <w:tblInd w:w="5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</w:tblGrid>
      <w:tr w:rsidR="00C94D9E" w14:paraId="2737EFB7" w14:textId="77777777" w:rsidTr="00811910">
        <w:tblPrEx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AF02D47" w14:textId="77777777" w:rsidR="00C94D9E" w:rsidRDefault="00C94D9E" w:rsidP="00811910">
            <w:pPr>
              <w:rPr>
                <w:b/>
                <w:caps/>
                <w:color w:val="000000"/>
                <w:sz w:val="22"/>
                <w:szCs w:val="22"/>
              </w:rPr>
            </w:pPr>
            <w:r>
              <w:rPr>
                <w:b/>
                <w:caps/>
                <w:color w:val="000000"/>
                <w:sz w:val="22"/>
                <w:szCs w:val="22"/>
              </w:rPr>
              <w:t>Załącznik Nr 3</w:t>
            </w:r>
          </w:p>
          <w:p w14:paraId="3B05BA29" w14:textId="77777777" w:rsidR="00C94D9E" w:rsidRDefault="00C94D9E" w:rsidP="00811910">
            <w:pPr>
              <w:rPr>
                <w:b/>
                <w:caps/>
                <w:color w:val="000000"/>
                <w:sz w:val="22"/>
                <w:szCs w:val="22"/>
              </w:rPr>
            </w:pPr>
            <w:r>
              <w:rPr>
                <w:b/>
                <w:caps/>
                <w:color w:val="000000"/>
                <w:sz w:val="22"/>
                <w:szCs w:val="22"/>
              </w:rPr>
              <w:t xml:space="preserve">do uchwały nr </w:t>
            </w:r>
            <w:r w:rsidRPr="00E64EBC">
              <w:rPr>
                <w:b/>
                <w:caps/>
                <w:color w:val="000000"/>
                <w:sz w:val="22"/>
                <w:szCs w:val="22"/>
              </w:rPr>
              <w:t>VIII/69/2024</w:t>
            </w:r>
          </w:p>
          <w:p w14:paraId="65C387AA" w14:textId="77777777" w:rsidR="00C94D9E" w:rsidRDefault="00C94D9E" w:rsidP="00811910">
            <w:pPr>
              <w:keepNext/>
              <w:outlineLvl w:val="2"/>
              <w:rPr>
                <w:b/>
                <w:caps/>
                <w:color w:val="000000"/>
                <w:sz w:val="22"/>
                <w:szCs w:val="22"/>
              </w:rPr>
            </w:pPr>
            <w:r>
              <w:rPr>
                <w:b/>
                <w:caps/>
                <w:color w:val="000000"/>
                <w:sz w:val="22"/>
                <w:szCs w:val="22"/>
              </w:rPr>
              <w:t>Rady Gminy OSIELSKO</w:t>
            </w:r>
          </w:p>
          <w:p w14:paraId="19387D9F" w14:textId="77777777" w:rsidR="00C94D9E" w:rsidRDefault="00C94D9E" w:rsidP="00811910">
            <w:pPr>
              <w:rPr>
                <w:b/>
                <w:caps/>
                <w:color w:val="000000"/>
                <w:sz w:val="22"/>
                <w:szCs w:val="22"/>
              </w:rPr>
            </w:pPr>
            <w:r>
              <w:rPr>
                <w:b/>
                <w:caps/>
                <w:color w:val="000000"/>
                <w:sz w:val="22"/>
                <w:szCs w:val="22"/>
              </w:rPr>
              <w:t>z dnia 29 października 2024 r.</w:t>
            </w:r>
          </w:p>
        </w:tc>
      </w:tr>
      <w:tr w:rsidR="00C94D9E" w14:paraId="15256360" w14:textId="77777777" w:rsidTr="00811910">
        <w:tblPrEx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F406BD" w14:textId="77777777" w:rsidR="00C94D9E" w:rsidRDefault="00C94D9E" w:rsidP="00811910">
            <w:pPr>
              <w:jc w:val="center"/>
              <w:rPr>
                <w:b/>
                <w:caps/>
                <w:color w:val="000000"/>
                <w:sz w:val="22"/>
                <w:szCs w:val="22"/>
              </w:rPr>
            </w:pPr>
            <w:r>
              <w:rPr>
                <w:b/>
                <w:caps/>
                <w:color w:val="000000"/>
                <w:sz w:val="22"/>
                <w:szCs w:val="22"/>
              </w:rPr>
              <w:t xml:space="preserve">Plan sporządził </w:t>
            </w:r>
          </w:p>
          <w:p w14:paraId="57B35088" w14:textId="77777777" w:rsidR="00C94D9E" w:rsidRDefault="00C94D9E" w:rsidP="00811910">
            <w:pPr>
              <w:jc w:val="center"/>
              <w:rPr>
                <w:b/>
                <w:caps/>
                <w:color w:val="000000"/>
                <w:sz w:val="22"/>
                <w:szCs w:val="22"/>
              </w:rPr>
            </w:pPr>
            <w:r>
              <w:rPr>
                <w:b/>
                <w:caps/>
                <w:color w:val="000000"/>
                <w:sz w:val="22"/>
                <w:szCs w:val="22"/>
              </w:rPr>
              <w:t>wójt gminy OSIELSKO</w:t>
            </w:r>
          </w:p>
        </w:tc>
      </w:tr>
    </w:tbl>
    <w:p w14:paraId="566217EA" w14:textId="77777777" w:rsidR="00C94D9E" w:rsidRDefault="00C94D9E" w:rsidP="00C94D9E">
      <w:pPr>
        <w:jc w:val="center"/>
        <w:rPr>
          <w:b/>
          <w:bCs/>
          <w:caps/>
          <w:color w:val="000000"/>
          <w:sz w:val="22"/>
          <w:szCs w:val="22"/>
        </w:rPr>
      </w:pPr>
    </w:p>
    <w:p w14:paraId="0C3C5523" w14:textId="77777777" w:rsidR="00C94D9E" w:rsidRDefault="00C94D9E" w:rsidP="00C94D9E">
      <w:pPr>
        <w:pStyle w:val="Styl6"/>
      </w:pPr>
      <w:r>
        <w:rPr>
          <w:caps w:val="0"/>
        </w:rPr>
        <w:t xml:space="preserve">ROZSTRZYGNIĘCIE O SPOSOBIE REALIZACJI ZAPISANYCH W PLANIE INWESTYCJI Z ZAKRESU INFRASTRUKTURY TECHNICZNEJ, KTÓRE NALEŻĄ </w:t>
      </w:r>
      <w:r>
        <w:rPr>
          <w:caps w:val="0"/>
        </w:rPr>
        <w:br/>
        <w:t xml:space="preserve">DO ZADAŃ WŁASNYCH GMINY ORAZ ZASADACH ICH FINANSOWANIA </w:t>
      </w:r>
    </w:p>
    <w:p w14:paraId="019ACD20" w14:textId="77777777" w:rsidR="00C94D9E" w:rsidRDefault="00C94D9E" w:rsidP="00C94D9E">
      <w:pPr>
        <w:pStyle w:val="Tekstpodstawowy"/>
        <w:jc w:val="center"/>
        <w:rPr>
          <w:b/>
          <w:bCs/>
          <w:caps/>
          <w:color w:val="000000"/>
          <w:sz w:val="22"/>
          <w:szCs w:val="22"/>
        </w:rPr>
      </w:pPr>
    </w:p>
    <w:p w14:paraId="2ABBFAF3" w14:textId="77777777" w:rsidR="00C94D9E" w:rsidRDefault="00C94D9E" w:rsidP="00C94D9E">
      <w:pPr>
        <w:jc w:val="center"/>
        <w:rPr>
          <w:b/>
          <w:color w:val="000000"/>
          <w:sz w:val="22"/>
          <w:szCs w:val="22"/>
        </w:rPr>
      </w:pPr>
      <w:r>
        <w:rPr>
          <w:rStyle w:val="Styl6Znak"/>
          <w:caps w:val="0"/>
        </w:rPr>
        <w:t>DOTYCZY</w:t>
      </w:r>
      <w:r>
        <w:rPr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MIEJSCOWEGO PLANU ZAGOSPODAROWANIA PRZESTRZENNEGO OSIEDLA MIESZKANIOWEGO NIEMCZ III, GMINA OSIELSKO</w:t>
      </w:r>
    </w:p>
    <w:p w14:paraId="08970A35" w14:textId="77777777" w:rsidR="00C94D9E" w:rsidRDefault="00C94D9E" w:rsidP="00C94D9E">
      <w:pPr>
        <w:jc w:val="center"/>
        <w:rPr>
          <w:color w:val="000000"/>
          <w:sz w:val="22"/>
          <w:szCs w:val="22"/>
        </w:rPr>
      </w:pPr>
    </w:p>
    <w:p w14:paraId="256F4EA3" w14:textId="77777777" w:rsidR="00C94D9E" w:rsidRDefault="00C94D9E" w:rsidP="00C94D9E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 podstawie art. 20 ust. 1 ustawy z dnia 27 marca 2003 r. o planowaniu i zagospodarowaniu przestrzennym (</w:t>
      </w:r>
      <w:r w:rsidRPr="006E781C">
        <w:rPr>
          <w:color w:val="000000"/>
          <w:sz w:val="22"/>
          <w:szCs w:val="22"/>
        </w:rPr>
        <w:t>Dz. U. z 2024 r. poz. 1130</w:t>
      </w:r>
      <w:r>
        <w:rPr>
          <w:color w:val="000000"/>
          <w:sz w:val="22"/>
          <w:szCs w:val="22"/>
        </w:rPr>
        <w:t xml:space="preserve">) </w:t>
      </w:r>
      <w:r>
        <w:rPr>
          <w:rFonts w:eastAsia="Calibri"/>
          <w:color w:val="000000"/>
          <w:sz w:val="22"/>
          <w:szCs w:val="22"/>
        </w:rPr>
        <w:t>w związku z </w:t>
      </w:r>
      <w:r>
        <w:rPr>
          <w:color w:val="000000"/>
          <w:sz w:val="22"/>
          <w:szCs w:val="22"/>
        </w:rPr>
        <w:t>art. 67 ust. 3 ustawy z dnia 7 lipca 2023 r. o zmianie ustawy o planowaniu i zagospodarowaniu przestrzennym oraz niektórych innych ustaw (Dz. U. z 2023 r. poz. 1688) Rada Gminy Osielsko określa następujący sposób realizacji i zasady finansowania inwestycji z zakresu infrastruktury technicznej, które zgodnie z ustawą z dnia 8 marca 1990 r. o samorządzie gminnym (</w:t>
      </w:r>
      <w:r w:rsidRPr="00736703">
        <w:rPr>
          <w:color w:val="000000"/>
          <w:sz w:val="22"/>
          <w:szCs w:val="22"/>
        </w:rPr>
        <w:t>Dz. U. z 2024 r. poz. 1465</w:t>
      </w:r>
      <w:r>
        <w:rPr>
          <w:color w:val="000000"/>
          <w:sz w:val="22"/>
          <w:szCs w:val="22"/>
        </w:rPr>
        <w:t>) należą do zadań własnych gminy i służą zaspokajaniu zbiorowych potrzeb mieszkańców.</w:t>
      </w:r>
    </w:p>
    <w:p w14:paraId="3A2887F6" w14:textId="77777777" w:rsidR="00C94D9E" w:rsidRDefault="00C94D9E" w:rsidP="00C94D9E">
      <w:pPr>
        <w:jc w:val="both"/>
        <w:rPr>
          <w:color w:val="000000"/>
          <w:sz w:val="22"/>
          <w:szCs w:val="22"/>
        </w:rPr>
      </w:pPr>
    </w:p>
    <w:p w14:paraId="3FF4C82A" w14:textId="77777777" w:rsidR="00C94D9E" w:rsidRDefault="00C94D9E" w:rsidP="00C94D9E">
      <w:pPr>
        <w:numPr>
          <w:ilvl w:val="0"/>
          <w:numId w:val="1"/>
        </w:numPr>
        <w:tabs>
          <w:tab w:val="clear" w:pos="810"/>
          <w:tab w:val="num" w:pos="284"/>
        </w:tabs>
        <w:ind w:left="284" w:hanging="284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Inwestycje z zakresu infrastruktury technicznej przewidziane do realizacji na podstawie planu stanowią:</w:t>
      </w:r>
    </w:p>
    <w:p w14:paraId="2CAFC2AF" w14:textId="77777777" w:rsidR="00C94D9E" w:rsidRDefault="00C94D9E" w:rsidP="00C94D9E">
      <w:pPr>
        <w:numPr>
          <w:ilvl w:val="1"/>
          <w:numId w:val="2"/>
        </w:numPr>
        <w:tabs>
          <w:tab w:val="num" w:pos="567"/>
        </w:tabs>
        <w:ind w:left="567" w:hanging="284"/>
        <w:jc w:val="both"/>
        <w:rPr>
          <w:color w:val="000000"/>
          <w:sz w:val="22"/>
          <w:szCs w:val="22"/>
          <w:lang w:val="x-none" w:eastAsia="x-none"/>
        </w:rPr>
      </w:pPr>
      <w:r>
        <w:rPr>
          <w:b/>
          <w:bCs/>
          <w:color w:val="000000"/>
          <w:sz w:val="22"/>
          <w:szCs w:val="22"/>
          <w:lang w:val="x-none" w:eastAsia="x-none"/>
        </w:rPr>
        <w:t>drogi publiczne wraz z uzbrojeniem podziemnym, urządzeniami infrastruktury technicznej, oświetleniem, ścieżkami rowerowymi, zielenią towarzyszącą i</w:t>
      </w:r>
      <w:r>
        <w:rPr>
          <w:b/>
          <w:bCs/>
          <w:color w:val="000000"/>
          <w:sz w:val="22"/>
          <w:szCs w:val="22"/>
          <w:lang w:eastAsia="x-none"/>
        </w:rPr>
        <w:t xml:space="preserve"> </w:t>
      </w:r>
      <w:r>
        <w:rPr>
          <w:b/>
          <w:bCs/>
          <w:color w:val="000000"/>
          <w:sz w:val="22"/>
          <w:szCs w:val="22"/>
          <w:lang w:val="x-none" w:eastAsia="x-none"/>
        </w:rPr>
        <w:t>odpowiednim zabezpieczeniem technicznym zmniejszającym uciążliwość komunikacyjna w stosunku do innych funkcji w rozumieniu przepisów ochrony środowiska</w:t>
      </w:r>
      <w:r>
        <w:rPr>
          <w:color w:val="000000"/>
          <w:sz w:val="22"/>
          <w:szCs w:val="22"/>
          <w:lang w:val="x-none" w:eastAsia="x-none"/>
        </w:rPr>
        <w:t>; modernizacja istniejących zjazdów oraz budowa nowych połączeń komunikacyjnych z</w:t>
      </w:r>
      <w:r>
        <w:rPr>
          <w:color w:val="000000"/>
          <w:sz w:val="22"/>
          <w:szCs w:val="22"/>
          <w:lang w:eastAsia="x-none"/>
        </w:rPr>
        <w:t xml:space="preserve"> </w:t>
      </w:r>
      <w:r>
        <w:rPr>
          <w:color w:val="000000"/>
          <w:sz w:val="22"/>
          <w:szCs w:val="22"/>
          <w:lang w:val="x-none" w:eastAsia="x-none"/>
        </w:rPr>
        <w:t xml:space="preserve">terenu objętego planem miejscowym, realizacja dróg dojazdowych publicznych, prace związane z utrzymaniem i modernizacją terenu dróg publicznych oraz parkingów zrealizowanych w liniach rozgraniczających tych dróg, perspektywiczna budowa </w:t>
      </w:r>
      <w:proofErr w:type="spellStart"/>
      <w:r>
        <w:rPr>
          <w:color w:val="000000"/>
          <w:sz w:val="22"/>
          <w:szCs w:val="22"/>
          <w:lang w:val="x-none" w:eastAsia="x-none"/>
        </w:rPr>
        <w:t>oświetleń</w:t>
      </w:r>
      <w:proofErr w:type="spellEnd"/>
      <w:r>
        <w:rPr>
          <w:color w:val="000000"/>
          <w:sz w:val="22"/>
          <w:szCs w:val="22"/>
          <w:lang w:val="x-none" w:eastAsia="x-none"/>
        </w:rPr>
        <w:t xml:space="preserve"> drogowych;</w:t>
      </w:r>
    </w:p>
    <w:p w14:paraId="6DCC7BBA" w14:textId="77777777" w:rsidR="00C94D9E" w:rsidRDefault="00C94D9E" w:rsidP="00C94D9E">
      <w:pPr>
        <w:numPr>
          <w:ilvl w:val="1"/>
          <w:numId w:val="1"/>
        </w:numPr>
        <w:tabs>
          <w:tab w:val="num" w:pos="567"/>
        </w:tabs>
        <w:ind w:left="567" w:hanging="284"/>
        <w:jc w:val="both"/>
        <w:rPr>
          <w:color w:val="000000"/>
          <w:sz w:val="22"/>
          <w:szCs w:val="22"/>
          <w:lang w:val="x-none" w:eastAsia="x-none"/>
        </w:rPr>
      </w:pPr>
      <w:r>
        <w:rPr>
          <w:b/>
          <w:bCs/>
          <w:color w:val="000000"/>
          <w:sz w:val="22"/>
          <w:szCs w:val="22"/>
          <w:lang w:val="x-none" w:eastAsia="x-none"/>
        </w:rPr>
        <w:t>urządzenia elektroenergetyczne</w:t>
      </w:r>
      <w:r>
        <w:rPr>
          <w:color w:val="000000"/>
          <w:sz w:val="22"/>
          <w:szCs w:val="22"/>
          <w:lang w:val="x-none" w:eastAsia="x-none"/>
        </w:rPr>
        <w:t xml:space="preserve">; budowa linii kablowych </w:t>
      </w:r>
      <w:proofErr w:type="spellStart"/>
      <w:r>
        <w:rPr>
          <w:color w:val="000000"/>
          <w:sz w:val="22"/>
          <w:szCs w:val="22"/>
          <w:lang w:val="x-none" w:eastAsia="x-none"/>
        </w:rPr>
        <w:t>nn</w:t>
      </w:r>
      <w:proofErr w:type="spellEnd"/>
      <w:r>
        <w:rPr>
          <w:color w:val="000000"/>
          <w:sz w:val="22"/>
          <w:szCs w:val="22"/>
          <w:lang w:val="x-none" w:eastAsia="x-none"/>
        </w:rPr>
        <w:t xml:space="preserve"> dla obsługi projektowanych inwestycji oraz utrzymanie istniejących linii elektroenergetycznych;</w:t>
      </w:r>
    </w:p>
    <w:p w14:paraId="58B38BB3" w14:textId="77777777" w:rsidR="00C94D9E" w:rsidRDefault="00C94D9E" w:rsidP="00C94D9E">
      <w:pPr>
        <w:numPr>
          <w:ilvl w:val="1"/>
          <w:numId w:val="1"/>
        </w:numPr>
        <w:tabs>
          <w:tab w:val="num" w:pos="567"/>
        </w:tabs>
        <w:ind w:left="567" w:hanging="284"/>
        <w:jc w:val="both"/>
        <w:rPr>
          <w:color w:val="000000"/>
          <w:sz w:val="22"/>
          <w:szCs w:val="22"/>
          <w:lang w:val="x-none" w:eastAsia="x-none"/>
        </w:rPr>
      </w:pPr>
      <w:r>
        <w:rPr>
          <w:b/>
          <w:bCs/>
          <w:color w:val="000000"/>
          <w:sz w:val="22"/>
          <w:szCs w:val="22"/>
          <w:lang w:val="x-none" w:eastAsia="x-none"/>
        </w:rPr>
        <w:t xml:space="preserve">sieci i urządzenia </w:t>
      </w:r>
      <w:proofErr w:type="spellStart"/>
      <w:r>
        <w:rPr>
          <w:b/>
          <w:bCs/>
          <w:color w:val="000000"/>
          <w:sz w:val="22"/>
          <w:szCs w:val="22"/>
          <w:lang w:val="x-none" w:eastAsia="x-none"/>
        </w:rPr>
        <w:t>wodno</w:t>
      </w:r>
      <w:proofErr w:type="spellEnd"/>
      <w:r>
        <w:rPr>
          <w:b/>
          <w:bCs/>
          <w:color w:val="000000"/>
          <w:sz w:val="22"/>
          <w:szCs w:val="22"/>
          <w:lang w:val="x-none" w:eastAsia="x-none"/>
        </w:rPr>
        <w:t xml:space="preserve"> – kanalizacyjne oraz gazowe</w:t>
      </w:r>
      <w:r>
        <w:rPr>
          <w:color w:val="000000"/>
          <w:sz w:val="22"/>
          <w:szCs w:val="22"/>
          <w:lang w:val="x-none" w:eastAsia="x-none"/>
        </w:rPr>
        <w:t>; utrzymanie istniejących i</w:t>
      </w:r>
      <w:r>
        <w:rPr>
          <w:color w:val="000000"/>
          <w:sz w:val="22"/>
          <w:szCs w:val="22"/>
          <w:lang w:eastAsia="x-none"/>
        </w:rPr>
        <w:t> </w:t>
      </w:r>
      <w:r>
        <w:rPr>
          <w:color w:val="000000"/>
          <w:sz w:val="22"/>
          <w:szCs w:val="22"/>
          <w:lang w:val="x-none" w:eastAsia="x-none"/>
        </w:rPr>
        <w:t xml:space="preserve">projektowanych sieci </w:t>
      </w:r>
      <w:proofErr w:type="spellStart"/>
      <w:r>
        <w:rPr>
          <w:color w:val="000000"/>
          <w:sz w:val="22"/>
          <w:szCs w:val="22"/>
          <w:lang w:val="x-none" w:eastAsia="x-none"/>
        </w:rPr>
        <w:t>wodno</w:t>
      </w:r>
      <w:proofErr w:type="spellEnd"/>
      <w:r>
        <w:rPr>
          <w:color w:val="000000"/>
          <w:sz w:val="22"/>
          <w:szCs w:val="22"/>
          <w:lang w:val="x-none" w:eastAsia="x-none"/>
        </w:rPr>
        <w:t xml:space="preserve"> – kanalizacyjnych oraz gazowych wraz z budową infrastruktury technicznej niezbędnej do wykonania projektowanych </w:t>
      </w:r>
      <w:r>
        <w:rPr>
          <w:color w:val="000000"/>
          <w:sz w:val="22"/>
          <w:szCs w:val="22"/>
          <w:lang w:eastAsia="x-none"/>
        </w:rPr>
        <w:t>przyłączy</w:t>
      </w:r>
      <w:r>
        <w:rPr>
          <w:color w:val="000000"/>
          <w:sz w:val="22"/>
          <w:szCs w:val="22"/>
          <w:lang w:val="x-none" w:eastAsia="x-none"/>
        </w:rPr>
        <w:t xml:space="preserve"> w</w:t>
      </w:r>
      <w:r>
        <w:rPr>
          <w:color w:val="000000"/>
          <w:sz w:val="22"/>
          <w:szCs w:val="22"/>
          <w:lang w:eastAsia="x-none"/>
        </w:rPr>
        <w:t xml:space="preserve"> </w:t>
      </w:r>
      <w:r>
        <w:rPr>
          <w:color w:val="000000"/>
          <w:sz w:val="22"/>
          <w:szCs w:val="22"/>
          <w:lang w:val="x-none" w:eastAsia="x-none"/>
        </w:rPr>
        <w:t>przypadku realizacji projektowanych inwestycji budowlanych;</w:t>
      </w:r>
    </w:p>
    <w:p w14:paraId="7B03390D" w14:textId="77777777" w:rsidR="00C94D9E" w:rsidRDefault="00C94D9E" w:rsidP="00C94D9E">
      <w:pPr>
        <w:numPr>
          <w:ilvl w:val="1"/>
          <w:numId w:val="1"/>
        </w:numPr>
        <w:tabs>
          <w:tab w:val="num" w:pos="567"/>
        </w:tabs>
        <w:ind w:left="567" w:hanging="284"/>
        <w:jc w:val="both"/>
        <w:rPr>
          <w:color w:val="000000"/>
          <w:sz w:val="22"/>
          <w:szCs w:val="22"/>
          <w:lang w:val="x-none" w:eastAsia="x-none"/>
        </w:rPr>
      </w:pPr>
      <w:r>
        <w:rPr>
          <w:b/>
          <w:bCs/>
          <w:color w:val="000000"/>
          <w:sz w:val="22"/>
          <w:szCs w:val="22"/>
          <w:lang w:val="x-none" w:eastAsia="x-none"/>
        </w:rPr>
        <w:t>sieć telekomunikacyjna</w:t>
      </w:r>
      <w:r>
        <w:rPr>
          <w:color w:val="000000"/>
          <w:sz w:val="22"/>
          <w:szCs w:val="22"/>
          <w:lang w:val="x-none" w:eastAsia="x-none"/>
        </w:rPr>
        <w:t>; podłączenie projektowanych obiektów budowlanych do istniejącej linii telekomunikacyjnej.</w:t>
      </w:r>
    </w:p>
    <w:p w14:paraId="45B09E8F" w14:textId="77777777" w:rsidR="00C94D9E" w:rsidRDefault="00C94D9E" w:rsidP="00C94D9E">
      <w:pPr>
        <w:pStyle w:val="Tekstpodstawowy"/>
        <w:ind w:left="1260"/>
        <w:rPr>
          <w:color w:val="000000"/>
          <w:sz w:val="22"/>
          <w:szCs w:val="22"/>
        </w:rPr>
      </w:pPr>
    </w:p>
    <w:p w14:paraId="23BFB116" w14:textId="77777777" w:rsidR="00C94D9E" w:rsidRDefault="00C94D9E" w:rsidP="00C94D9E">
      <w:pPr>
        <w:numPr>
          <w:ilvl w:val="0"/>
          <w:numId w:val="1"/>
        </w:numPr>
        <w:tabs>
          <w:tab w:val="clear" w:pos="810"/>
          <w:tab w:val="num" w:pos="284"/>
        </w:tabs>
        <w:ind w:left="284" w:hanging="284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Sposób realizacji inwestycji:</w:t>
      </w:r>
    </w:p>
    <w:p w14:paraId="0BF96A5E" w14:textId="77777777" w:rsidR="00C94D9E" w:rsidRPr="006E781C" w:rsidRDefault="00C94D9E" w:rsidP="00C94D9E">
      <w:pPr>
        <w:numPr>
          <w:ilvl w:val="0"/>
          <w:numId w:val="3"/>
        </w:numPr>
        <w:ind w:left="567" w:hanging="283"/>
        <w:jc w:val="both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realizacja inwestycji z zakresu infrastruktury technicznej, które należą do zadań własnych gminy, zapisanych w miejscowym planie zagospodarowania przestrzennego </w:t>
      </w:r>
      <w:r>
        <w:rPr>
          <w:bCs/>
          <w:color w:val="000000"/>
          <w:sz w:val="22"/>
          <w:szCs w:val="22"/>
        </w:rPr>
        <w:t>osiedla mieszkaniowego Niemcz III, gmina Osielsko,</w:t>
      </w:r>
      <w:r>
        <w:rPr>
          <w:color w:val="000000"/>
          <w:sz w:val="22"/>
          <w:szCs w:val="22"/>
        </w:rPr>
        <w:t xml:space="preserve"> odbywać się będzie zgodnie z założeniami określonymi w studium uwarunkowań i kierunków zagospodarowania przestrzennego gminy Osielsko;</w:t>
      </w:r>
    </w:p>
    <w:p w14:paraId="7A7255A9" w14:textId="77777777" w:rsidR="00C94D9E" w:rsidRPr="006E781C" w:rsidRDefault="00C94D9E" w:rsidP="00C94D9E">
      <w:pPr>
        <w:numPr>
          <w:ilvl w:val="0"/>
          <w:numId w:val="3"/>
        </w:numPr>
        <w:ind w:left="567" w:hanging="283"/>
        <w:jc w:val="both"/>
        <w:rPr>
          <w:bCs/>
          <w:color w:val="000000"/>
          <w:sz w:val="22"/>
          <w:szCs w:val="22"/>
        </w:rPr>
      </w:pPr>
      <w:r w:rsidRPr="006E781C">
        <w:rPr>
          <w:color w:val="000000"/>
          <w:sz w:val="22"/>
          <w:szCs w:val="22"/>
        </w:rPr>
        <w:t xml:space="preserve">realizacja inwestycji z zakresu infrastruktury technicznej przebiegać będzie zgodnie z obowiązującymi przepisami i normami, w tym zakresie m. in. z ustawą z dnia 11 września 2019 r. Prawo zamówień publicznych (Dz. U. z 2023 r. poz. 1605 z </w:t>
      </w:r>
      <w:proofErr w:type="spellStart"/>
      <w:r w:rsidRPr="006E781C">
        <w:rPr>
          <w:color w:val="000000"/>
          <w:sz w:val="22"/>
          <w:szCs w:val="22"/>
        </w:rPr>
        <w:t>późn</w:t>
      </w:r>
      <w:proofErr w:type="spellEnd"/>
      <w:r w:rsidRPr="006E781C">
        <w:rPr>
          <w:color w:val="000000"/>
          <w:sz w:val="22"/>
          <w:szCs w:val="22"/>
        </w:rPr>
        <w:t xml:space="preserve">. zm.), ustawą z dnia 7 lipca 1994 r. Prawo budowlane (Dz. U. z 2024 r. poz. 725 z </w:t>
      </w:r>
      <w:proofErr w:type="spellStart"/>
      <w:r w:rsidRPr="006E781C">
        <w:rPr>
          <w:color w:val="000000"/>
          <w:sz w:val="22"/>
          <w:szCs w:val="22"/>
        </w:rPr>
        <w:t>późn</w:t>
      </w:r>
      <w:proofErr w:type="spellEnd"/>
      <w:r w:rsidRPr="006E781C">
        <w:rPr>
          <w:color w:val="000000"/>
          <w:sz w:val="22"/>
          <w:szCs w:val="22"/>
        </w:rPr>
        <w:t xml:space="preserve">. zm.), ustawą z dnia 21 marca 1985 r. o drogach publicznych (Dz. U. z 2024 r. poz. 320), ustawy z dnia 27 sierpnia 2009 r. o finansach publicznych (Dz. U. z 2023 r. poz. 1270 z późn.zm.), ustawą z dnia 27 kwietnia 2001 r. Prawo ochrony środowiska (Dz. U. z 2024 r. poz. 54 z </w:t>
      </w:r>
      <w:proofErr w:type="spellStart"/>
      <w:r w:rsidRPr="006E781C">
        <w:rPr>
          <w:color w:val="000000"/>
          <w:sz w:val="22"/>
          <w:szCs w:val="22"/>
        </w:rPr>
        <w:t>późn</w:t>
      </w:r>
      <w:proofErr w:type="spellEnd"/>
      <w:r w:rsidRPr="006E781C">
        <w:rPr>
          <w:color w:val="000000"/>
          <w:sz w:val="22"/>
          <w:szCs w:val="22"/>
        </w:rPr>
        <w:t xml:space="preserve">. zm.). Inwestycje w zakresie przesyłania i dystrybucji paliw i energii elektrycznej realizowane będą w sposób określony w art. 7 ustawy </w:t>
      </w:r>
      <w:r w:rsidRPr="006E781C">
        <w:rPr>
          <w:color w:val="000000"/>
          <w:sz w:val="22"/>
          <w:szCs w:val="22"/>
        </w:rPr>
        <w:lastRenderedPageBreak/>
        <w:t xml:space="preserve">z dnia 10 kwietnia 1997 r. Prawo energetyczne (Dz. U. z 2024 r. poz. 266 z </w:t>
      </w:r>
      <w:proofErr w:type="spellStart"/>
      <w:r w:rsidRPr="006E781C">
        <w:rPr>
          <w:color w:val="000000"/>
          <w:sz w:val="22"/>
          <w:szCs w:val="22"/>
        </w:rPr>
        <w:t>późn</w:t>
      </w:r>
      <w:proofErr w:type="spellEnd"/>
      <w:r w:rsidRPr="006E781C">
        <w:rPr>
          <w:color w:val="000000"/>
          <w:sz w:val="22"/>
          <w:szCs w:val="22"/>
        </w:rPr>
        <w:t xml:space="preserve">. zm.); sposób realizacji inwestycji wynikał będzie z wykorzystania możliwych do zastosowania rozwiązań </w:t>
      </w:r>
      <w:proofErr w:type="spellStart"/>
      <w:r w:rsidRPr="006E781C">
        <w:rPr>
          <w:color w:val="000000"/>
          <w:sz w:val="22"/>
          <w:szCs w:val="22"/>
        </w:rPr>
        <w:t>techniczno</w:t>
      </w:r>
      <w:proofErr w:type="spellEnd"/>
      <w:r w:rsidRPr="006E781C">
        <w:rPr>
          <w:color w:val="000000"/>
          <w:sz w:val="22"/>
          <w:szCs w:val="22"/>
        </w:rPr>
        <w:t xml:space="preserve"> – technologicznych gwarantujących wysoką jakość wykonania inwestycji, dopuszcza się etapową realizację inwestycji.</w:t>
      </w:r>
    </w:p>
    <w:p w14:paraId="0F4D3978" w14:textId="77777777" w:rsidR="00C94D9E" w:rsidRDefault="00C94D9E" w:rsidP="00C94D9E">
      <w:pPr>
        <w:ind w:left="1080"/>
        <w:jc w:val="both"/>
        <w:rPr>
          <w:color w:val="000000"/>
          <w:sz w:val="22"/>
          <w:szCs w:val="22"/>
        </w:rPr>
      </w:pPr>
    </w:p>
    <w:p w14:paraId="20A27ADA" w14:textId="77777777" w:rsidR="00C94D9E" w:rsidRDefault="00C94D9E" w:rsidP="00C94D9E">
      <w:pPr>
        <w:numPr>
          <w:ilvl w:val="0"/>
          <w:numId w:val="1"/>
        </w:numPr>
        <w:tabs>
          <w:tab w:val="clear" w:pos="810"/>
          <w:tab w:val="num" w:pos="284"/>
        </w:tabs>
        <w:ind w:left="284" w:hanging="284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Zasady finansowania:</w:t>
      </w:r>
    </w:p>
    <w:p w14:paraId="144FB0E6" w14:textId="77777777" w:rsidR="00C94D9E" w:rsidRDefault="00C94D9E" w:rsidP="00C94D9E">
      <w:pPr>
        <w:numPr>
          <w:ilvl w:val="0"/>
          <w:numId w:val="4"/>
        </w:numPr>
        <w:ind w:left="567" w:hanging="283"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realizacja inwestycji drogowych, parkingów oraz z zakresu zieleni urządzonej publicznej będzie finansowana przez budżet gminy z dopuszczeniem porozumień finansowych zawartych z innymi podmiotami zgodnie z obowiązującymi przepisami, m. in. Ustawy z dnia 27 sierpnia 2009 r. o finansach publicznych (Dz. U. z 2023 r. poz. 1270 z </w:t>
      </w:r>
      <w:proofErr w:type="spellStart"/>
      <w:r>
        <w:rPr>
          <w:color w:val="000000"/>
          <w:sz w:val="22"/>
          <w:szCs w:val="22"/>
        </w:rPr>
        <w:t>późn</w:t>
      </w:r>
      <w:proofErr w:type="spellEnd"/>
      <w:r>
        <w:rPr>
          <w:color w:val="000000"/>
          <w:sz w:val="22"/>
          <w:szCs w:val="22"/>
        </w:rPr>
        <w:t>. zm.) oraz z Ustawą z dnia 16 grudnia 2005 r. o finansowaniu infrastruktury transportu lądowego (Dz. U. z 2021 r. poz. 688);</w:t>
      </w:r>
    </w:p>
    <w:p w14:paraId="504227C4" w14:textId="77777777" w:rsidR="00C94D9E" w:rsidRDefault="00C94D9E" w:rsidP="00C94D9E">
      <w:pPr>
        <w:numPr>
          <w:ilvl w:val="0"/>
          <w:numId w:val="4"/>
        </w:numPr>
        <w:ind w:left="567" w:hanging="283"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finansowanie inwestycji z zakresu infrastruktury technicznej, związanych z zaopatrzeniem terenu objętego planem w energię elektryczną, gazową będzie realizowane ze środków finansowych przedsiębiorstw posiadających wymaganą koncesję, z dopuszczeniem porozumień finansowych zawartych z innymi podmiotami; </w:t>
      </w:r>
    </w:p>
    <w:p w14:paraId="14FC7D98" w14:textId="77777777" w:rsidR="00C94D9E" w:rsidRDefault="00C94D9E" w:rsidP="00C94D9E">
      <w:pPr>
        <w:numPr>
          <w:ilvl w:val="0"/>
          <w:numId w:val="4"/>
        </w:numPr>
        <w:ind w:left="567" w:hanging="283"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inwestycje z zakresu sieci telekomunikacyjnej będą realizowane ze środków finansowych przedsiębiorstwa z dopuszczeniem porozumień finansowych zawartych z innymi podmiotami; </w:t>
      </w:r>
    </w:p>
    <w:p w14:paraId="54FF0B4D" w14:textId="3CAE01E3" w:rsidR="00072F41" w:rsidRDefault="00C94D9E" w:rsidP="00C94D9E">
      <w:pPr>
        <w:numPr>
          <w:ilvl w:val="0"/>
          <w:numId w:val="4"/>
        </w:numPr>
        <w:ind w:left="567" w:hanging="283"/>
        <w:jc w:val="both"/>
      </w:pPr>
      <w:r w:rsidRPr="00C94D9E">
        <w:rPr>
          <w:color w:val="000000"/>
          <w:sz w:val="22"/>
          <w:szCs w:val="22"/>
        </w:rPr>
        <w:t>inwestycje z zakresu budowy sieci wodociągowej i kanalizacji będą finansowane na podstawie art. 15 ust. 1 ustawy z dnia 7 czerwca 2001 r. o zbiorowym zaopatrzeniu w wodę i zbiorowym odprowadzaniu ścieków (Dz. U. z 2024 r. poz. 757), ze środków własnych przedsiębiorstwa wodociągowo-kanalizacyjnego, z dopuszczeniem porozumień finansowych zawartych z innymi podmiotami; wydatki inwestycyjne finansowane z budżetu gminy zostaną zapisane w uchwale budżetowej</w:t>
      </w:r>
      <w:r w:rsidRPr="00C94D9E">
        <w:rPr>
          <w:color w:val="000000"/>
          <w:sz w:val="22"/>
          <w:szCs w:val="22"/>
        </w:rPr>
        <w:t>.</w:t>
      </w:r>
    </w:p>
    <w:sectPr w:rsidR="00072F41" w:rsidSect="00C94D9E">
      <w:footerReference w:type="default" r:id="rId5"/>
      <w:pgSz w:w="11906" w:h="16838"/>
      <w:pgMar w:top="1560" w:right="1417" w:bottom="1276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C4F20" w14:textId="77777777" w:rsidR="00C94D9E" w:rsidRDefault="00C94D9E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26AB0"/>
    <w:multiLevelType w:val="hybridMultilevel"/>
    <w:tmpl w:val="FD7E7278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F621C60"/>
    <w:multiLevelType w:val="hybridMultilevel"/>
    <w:tmpl w:val="D6D676E2"/>
    <w:lvl w:ilvl="0" w:tplc="2F18329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1EACF0E4">
      <w:start w:val="1"/>
      <w:numFmt w:val="lowerLetter"/>
      <w:lvlText w:val="%2)"/>
      <w:lvlJc w:val="left"/>
      <w:pPr>
        <w:tabs>
          <w:tab w:val="num" w:pos="1740"/>
        </w:tabs>
        <w:ind w:left="1740" w:hanging="6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724DAC"/>
    <w:multiLevelType w:val="hybridMultilevel"/>
    <w:tmpl w:val="EF423E9C"/>
    <w:lvl w:ilvl="0" w:tplc="64989536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00799811">
    <w:abstractNumId w:val="1"/>
  </w:num>
  <w:num w:numId="2" w16cid:durableId="10511488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45346119">
    <w:abstractNumId w:val="2"/>
  </w:num>
  <w:num w:numId="4" w16cid:durableId="1710646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FD2"/>
    <w:rsid w:val="00010652"/>
    <w:rsid w:val="00072F41"/>
    <w:rsid w:val="00604FD2"/>
    <w:rsid w:val="00C9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0D628"/>
  <w15:chartTrackingRefBased/>
  <w15:docId w15:val="{073A6579-E0DC-4D86-AEBE-D860D188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4D9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94D9E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C94D9E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Stopka">
    <w:name w:val="footer"/>
    <w:basedOn w:val="Normalny"/>
    <w:link w:val="StopkaZnak"/>
    <w:rsid w:val="00C94D9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C94D9E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Tekstpodstawowywcity3">
    <w:name w:val="Body Text Indent 3"/>
    <w:basedOn w:val="Normalny"/>
    <w:link w:val="Tekstpodstawowywcity3Znak"/>
    <w:rsid w:val="00C94D9E"/>
    <w:pPr>
      <w:tabs>
        <w:tab w:val="left" w:pos="3261"/>
      </w:tabs>
      <w:spacing w:line="360" w:lineRule="auto"/>
      <w:ind w:firstLine="567"/>
      <w:jc w:val="both"/>
    </w:pPr>
    <w:rPr>
      <w:rFonts w:ascii="Arial" w:hAnsi="Arial" w:cs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4D9E"/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Styl6">
    <w:name w:val="Styl6"/>
    <w:basedOn w:val="Normalny"/>
    <w:link w:val="Styl6Znak"/>
    <w:qFormat/>
    <w:rsid w:val="00C94D9E"/>
    <w:pPr>
      <w:jc w:val="center"/>
    </w:pPr>
    <w:rPr>
      <w:b/>
      <w:caps/>
      <w:color w:val="000000"/>
      <w:sz w:val="22"/>
      <w:szCs w:val="22"/>
      <w:lang w:val="x-none" w:eastAsia="x-none"/>
    </w:rPr>
  </w:style>
  <w:style w:type="character" w:customStyle="1" w:styleId="Styl6Znak">
    <w:name w:val="Styl6 Znak"/>
    <w:link w:val="Styl6"/>
    <w:rsid w:val="00C94D9E"/>
    <w:rPr>
      <w:rFonts w:ascii="Times New Roman" w:eastAsia="Times New Roman" w:hAnsi="Times New Roman" w:cs="Times New Roman"/>
      <w:b/>
      <w:caps/>
      <w:color w:val="000000"/>
      <w:kern w:val="0"/>
      <w:lang w:val="x-none" w:eastAsia="x-none"/>
      <w14:ligatures w14:val="none"/>
    </w:rPr>
  </w:style>
  <w:style w:type="paragraph" w:customStyle="1" w:styleId="Styl8">
    <w:name w:val="Styl8"/>
    <w:basedOn w:val="Tekstpodstawowy"/>
    <w:link w:val="Styl8Znak"/>
    <w:qFormat/>
    <w:rsid w:val="00C94D9E"/>
    <w:pPr>
      <w:ind w:left="1080" w:firstLine="360"/>
    </w:pPr>
    <w:rPr>
      <w:rFonts w:ascii="Arial" w:hAnsi="Arial"/>
      <w:color w:val="000000"/>
      <w:sz w:val="22"/>
      <w:szCs w:val="22"/>
    </w:rPr>
  </w:style>
  <w:style w:type="character" w:customStyle="1" w:styleId="Styl8Znak">
    <w:name w:val="Styl8 Znak"/>
    <w:link w:val="Styl8"/>
    <w:rsid w:val="00C94D9E"/>
    <w:rPr>
      <w:rFonts w:ascii="Arial" w:eastAsia="Times New Roman" w:hAnsi="Arial" w:cs="Times New Roman"/>
      <w:color w:val="000000"/>
      <w:kern w:val="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741</Words>
  <Characters>4450</Characters>
  <Application>Microsoft Office Word</Application>
  <DocSecurity>0</DocSecurity>
  <Lines>37</Lines>
  <Paragraphs>10</Paragraphs>
  <ScaleCrop>false</ScaleCrop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Wiesława</dc:creator>
  <cp:keywords/>
  <dc:description/>
  <cp:lastModifiedBy>Klimek Wiesława</cp:lastModifiedBy>
  <cp:revision>2</cp:revision>
  <dcterms:created xsi:type="dcterms:W3CDTF">2024-10-31T11:22:00Z</dcterms:created>
  <dcterms:modified xsi:type="dcterms:W3CDTF">2024-10-31T11:23:00Z</dcterms:modified>
</cp:coreProperties>
</file>