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C3ADE" w14:textId="34FCA142" w:rsidR="00EA4A73" w:rsidRPr="00BC5E19" w:rsidRDefault="00EA4A73" w:rsidP="00EA4A73">
      <w:pPr>
        <w:pStyle w:val="Akapitzlist"/>
        <w:spacing w:after="0"/>
        <w:ind w:left="0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C5E1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Załącznik nr 3</w:t>
      </w:r>
    </w:p>
    <w:p w14:paraId="4A7B18BC" w14:textId="589E8954" w:rsidR="00EA4A73" w:rsidRPr="00BC5E19" w:rsidRDefault="00EA4A73" w:rsidP="00EA4A73">
      <w:pPr>
        <w:pStyle w:val="Akapitzlist"/>
        <w:spacing w:after="0"/>
        <w:ind w:left="0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C5E1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Zarządzenia nr</w:t>
      </w:r>
      <w:r w:rsidR="00B40189" w:rsidRPr="00BC5E1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215B1" w:rsidRPr="000215B1">
        <w:rPr>
          <w:rFonts w:ascii="Times New Roman" w:eastAsia="Times New Roman" w:hAnsi="Times New Roman"/>
          <w:sz w:val="24"/>
          <w:szCs w:val="24"/>
          <w:lang w:eastAsia="pl-PL"/>
        </w:rPr>
        <w:t>94/</w:t>
      </w:r>
      <w:r w:rsidRPr="000215B1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383019" w:rsidRPr="000215B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0215B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</w:t>
      </w:r>
      <w:r w:rsidRPr="00BC5E1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Wójta Gminy Osielsko</w:t>
      </w:r>
    </w:p>
    <w:p w14:paraId="6F70C613" w14:textId="5B49B048" w:rsidR="00EA4A73" w:rsidRPr="00BC5E19" w:rsidRDefault="00EA4A73" w:rsidP="00EA4A73">
      <w:pPr>
        <w:pStyle w:val="Akapitzlist"/>
        <w:spacing w:after="0"/>
        <w:ind w:left="0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C5E1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dnia </w:t>
      </w:r>
      <w:r w:rsidR="000215B1" w:rsidRPr="000215B1">
        <w:rPr>
          <w:rFonts w:ascii="Times New Roman" w:eastAsia="Times New Roman" w:hAnsi="Times New Roman"/>
          <w:sz w:val="24"/>
          <w:szCs w:val="24"/>
          <w:lang w:eastAsia="pl-PL"/>
        </w:rPr>
        <w:t>24 l</w:t>
      </w:r>
      <w:r w:rsidR="00383019" w:rsidRPr="000215B1">
        <w:rPr>
          <w:rFonts w:ascii="Times New Roman" w:eastAsia="Times New Roman" w:hAnsi="Times New Roman"/>
          <w:sz w:val="24"/>
          <w:szCs w:val="24"/>
          <w:lang w:eastAsia="pl-PL"/>
        </w:rPr>
        <w:t>ipca</w:t>
      </w:r>
      <w:r w:rsidRPr="000215B1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383019" w:rsidRPr="000215B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0215B1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546BC8AD" w14:textId="77777777" w:rsidR="00ED7CFC" w:rsidRPr="00BC5E19" w:rsidRDefault="00ED7CFC" w:rsidP="00ED7CFC">
      <w:pPr>
        <w:pStyle w:val="Akapitzlist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45FE85C4" w14:textId="7B079912" w:rsidR="00ED7CFC" w:rsidRDefault="0016562A" w:rsidP="00ED7CFC">
      <w:pPr>
        <w:pStyle w:val="Akapitzlist"/>
        <w:spacing w:after="0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C5E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„Procedura zasad dokonywania płatności z tytułu należności  udokumentowanych wystawioną fakturą z wykazaną kwotą  podatku VAT w Gminie Osielsko,  </w:t>
      </w:r>
      <w:r w:rsidR="00706B95" w:rsidRPr="00BC5E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br/>
      </w:r>
      <w:r w:rsidRPr="0016562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tzw. mechanizmu podzielonej płatności</w:t>
      </w:r>
    </w:p>
    <w:p w14:paraId="505E7FC7" w14:textId="77777777" w:rsidR="0016562A" w:rsidRPr="0016562A" w:rsidRDefault="0016562A" w:rsidP="00ED7CFC">
      <w:pPr>
        <w:pStyle w:val="Akapitzlist"/>
        <w:spacing w:after="0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458CB62" w14:textId="77777777" w:rsidR="00ED7CFC" w:rsidRPr="005B3479" w:rsidRDefault="0016562A" w:rsidP="005B347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E18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  <w:r w:rsidRPr="005B347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702DD0" w:rsidRPr="005B3479">
        <w:rPr>
          <w:rFonts w:ascii="Times New Roman" w:eastAsia="Times New Roman" w:hAnsi="Times New Roman"/>
          <w:sz w:val="24"/>
          <w:szCs w:val="24"/>
          <w:lang w:eastAsia="pl-PL"/>
        </w:rPr>
        <w:t xml:space="preserve"> 1.</w:t>
      </w:r>
      <w:r w:rsidRPr="005B3479">
        <w:rPr>
          <w:rFonts w:ascii="Times New Roman" w:eastAsia="Times New Roman" w:hAnsi="Times New Roman"/>
          <w:sz w:val="24"/>
          <w:szCs w:val="24"/>
          <w:lang w:eastAsia="pl-PL"/>
        </w:rPr>
        <w:t xml:space="preserve"> Gmina</w:t>
      </w:r>
      <w:r w:rsidR="007D6C18" w:rsidRPr="005B3479">
        <w:rPr>
          <w:rFonts w:ascii="Times New Roman" w:eastAsia="Times New Roman" w:hAnsi="Times New Roman"/>
          <w:sz w:val="24"/>
          <w:szCs w:val="24"/>
          <w:lang w:eastAsia="pl-PL"/>
        </w:rPr>
        <w:t xml:space="preserve"> dokonując płatności z tytułu należności udokumentowanych wystawioną fakturą</w:t>
      </w:r>
      <w:r w:rsidR="00531C14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7D6C18" w:rsidRPr="005B3479">
        <w:rPr>
          <w:rFonts w:ascii="Times New Roman" w:eastAsia="Times New Roman" w:hAnsi="Times New Roman"/>
          <w:sz w:val="24"/>
          <w:szCs w:val="24"/>
          <w:lang w:eastAsia="pl-PL"/>
        </w:rPr>
        <w:t xml:space="preserve"> wykazaną kwotą podatku VAT</w:t>
      </w:r>
      <w:r w:rsidRPr="005B34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D6C18" w:rsidRPr="005B3479">
        <w:rPr>
          <w:rFonts w:ascii="Times New Roman" w:eastAsia="Times New Roman" w:hAnsi="Times New Roman"/>
          <w:sz w:val="24"/>
          <w:szCs w:val="24"/>
          <w:lang w:eastAsia="pl-PL"/>
        </w:rPr>
        <w:t xml:space="preserve">stosuje w </w:t>
      </w:r>
      <w:r w:rsidRPr="005B3479">
        <w:rPr>
          <w:rFonts w:ascii="Times New Roman" w:eastAsia="Times New Roman" w:hAnsi="Times New Roman"/>
          <w:sz w:val="24"/>
          <w:szCs w:val="24"/>
          <w:lang w:eastAsia="pl-PL"/>
        </w:rPr>
        <w:t xml:space="preserve"> gminnych jednostkach </w:t>
      </w:r>
      <w:r w:rsidR="007D6C18" w:rsidRPr="005B3479">
        <w:rPr>
          <w:rFonts w:ascii="Times New Roman" w:eastAsia="Times New Roman" w:hAnsi="Times New Roman"/>
          <w:sz w:val="24"/>
          <w:szCs w:val="24"/>
          <w:lang w:eastAsia="pl-PL"/>
        </w:rPr>
        <w:t>tzw. mechanizm podzielonej płatności</w:t>
      </w:r>
      <w:r w:rsidR="00D478C0" w:rsidRPr="005B3479">
        <w:rPr>
          <w:rFonts w:ascii="Times New Roman" w:eastAsia="Times New Roman" w:hAnsi="Times New Roman"/>
          <w:sz w:val="24"/>
          <w:szCs w:val="24"/>
          <w:lang w:eastAsia="pl-PL"/>
        </w:rPr>
        <w:t xml:space="preserve"> (MPP)</w:t>
      </w:r>
      <w:r w:rsidR="007D6C18" w:rsidRPr="005B347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76C2A" w:rsidRPr="005B34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D7F637D" w14:textId="23DC6C1C" w:rsidR="00ED7CFC" w:rsidRPr="005B3479" w:rsidRDefault="00702DD0" w:rsidP="005B34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43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Zastosowanie mechanizmu podzielonej płatności  polega na tym, że:</w:t>
      </w:r>
    </w:p>
    <w:p w14:paraId="4B189A09" w14:textId="77777777" w:rsidR="00ED7CFC" w:rsidRPr="005B3479" w:rsidRDefault="00ED7CFC" w:rsidP="005B34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3479">
        <w:rPr>
          <w:rFonts w:ascii="Times New Roman" w:eastAsia="Times New Roman" w:hAnsi="Times New Roman"/>
          <w:sz w:val="24"/>
          <w:szCs w:val="24"/>
          <w:lang w:eastAsia="pl-PL"/>
        </w:rPr>
        <w:t>zapłata kwoty odpowiadającej całości albo części  kwoty podatku VAT wynikająca  z otrzymanej  faktury dokonywana jest na rachunek VAT dostawcy,</w:t>
      </w:r>
    </w:p>
    <w:p w14:paraId="09DA2D34" w14:textId="77777777" w:rsidR="00ED7CFC" w:rsidRPr="005B3479" w:rsidRDefault="00ED7CFC" w:rsidP="005B34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3479">
        <w:rPr>
          <w:rFonts w:ascii="Times New Roman" w:eastAsia="Times New Roman" w:hAnsi="Times New Roman"/>
          <w:sz w:val="24"/>
          <w:szCs w:val="24"/>
          <w:lang w:eastAsia="pl-PL"/>
        </w:rPr>
        <w:t>zapłata całości albo części kwoty  odpowiadającej wartości sprzedaży netto wynikającej z otrzymanej faktury jest dokonywana na rachunek bankowy dostawcy, dla którego jest prowadzony rachunek VAT, albo jest rozliczana w inny sposób.</w:t>
      </w:r>
    </w:p>
    <w:p w14:paraId="1204E6E1" w14:textId="77777777" w:rsidR="00ED7CFC" w:rsidRPr="005B3479" w:rsidRDefault="00702DD0" w:rsidP="005B34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W modelu podzielonej płatności mogą uczestniczyć jedynie podmioty będąc</w:t>
      </w:r>
      <w:r w:rsidR="00531C1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czynnymi podmiotami VAT  i wyłącznie w związku z zapłatą za fakturę, na której wykazano kwotę VAT.</w:t>
      </w:r>
    </w:p>
    <w:p w14:paraId="611A080C" w14:textId="77777777" w:rsidR="00ED7CFC" w:rsidRPr="005B3479" w:rsidRDefault="00702DD0" w:rsidP="005B34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E14E5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statusu d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ostawcy</w:t>
      </w:r>
      <w:r w:rsidR="00360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towarów</w:t>
      </w:r>
      <w:r w:rsidR="00E14E5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3602AF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usługodawcy</w:t>
      </w:r>
      <w:r w:rsidR="00CF162F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przed dokonaniem płatności,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czynnego podatnika VAT należy dokonać  </w:t>
      </w:r>
      <w:r w:rsidR="00AA38D9" w:rsidRPr="005B3479">
        <w:rPr>
          <w:rFonts w:ascii="Times New Roman" w:hAnsi="Times New Roman" w:cs="Times New Roman"/>
          <w:sz w:val="24"/>
          <w:szCs w:val="24"/>
        </w:rPr>
        <w:t xml:space="preserve">w „wykazie podmiotów zarejestrowanych jako podatnicy VAT, niezarejestrowanych oraz wykreślonych i przywróconych do rejestru VAT”, prowadzonym przez Krajową Administrację Skarbową i  dostępnym pod adresem: </w:t>
      </w:r>
      <w:hyperlink r:id="rId5" w:history="1">
        <w:r w:rsidR="00AA38D9" w:rsidRPr="005B3479">
          <w:rPr>
            <w:rStyle w:val="Hipercze"/>
            <w:rFonts w:ascii="Times New Roman" w:hAnsi="Times New Roman" w:cs="Times New Roman"/>
            <w:sz w:val="24"/>
            <w:szCs w:val="24"/>
          </w:rPr>
          <w:t>https://www.podatki.gov.pl/wykaz-podatnikow-vat-wyszukiwarka</w:t>
        </w:r>
      </w:hyperlink>
      <w:r w:rsidR="00AA38D9" w:rsidRPr="005B3479">
        <w:rPr>
          <w:rFonts w:ascii="Times New Roman" w:hAnsi="Times New Roman" w:cs="Times New Roman"/>
          <w:sz w:val="24"/>
          <w:szCs w:val="24"/>
        </w:rPr>
        <w:t>.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Przelew środków </w:t>
      </w:r>
      <w:r w:rsidR="00360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wykorzystaniem „mechanizmu podzielonej płatności”, na rzecz podmiotu, który nie jest podatnikiem VAT i nie posiada rachunku VAT spowoduje zwrot środków na rachunek bankowy jednostki oraz rachunek VAT jednostki. </w:t>
      </w:r>
    </w:p>
    <w:p w14:paraId="3EB3AB0C" w14:textId="3D7A0CFD" w:rsidR="00ED7CFC" w:rsidRPr="005B3479" w:rsidRDefault="00702DD0" w:rsidP="005B34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Płatność przelewem z wykorzystaniem mechanizmu podzielonej płatności dotyczy sytuacji, gdy do jednostki gminy wpłynie faktura z wykazaną kwotą podatku VAT, gdzie płatność dokonywana jest w złotych polskich. Obejmuje jedynie  transakcje zapłaty za fakturę VAT </w:t>
      </w:r>
      <w:r w:rsidR="00072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z r</w:t>
      </w:r>
      <w:r w:rsidR="0026498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achunku bankowego </w:t>
      </w:r>
      <w:r w:rsidR="00164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 g</w:t>
      </w:r>
      <w:r w:rsidR="0026498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rachunek bankowy dostawcy towarów lub usługodawcy. Z modelu tego zostały wyeliminowane  płatności gotówkowe oraz  transakcje</w:t>
      </w:r>
      <w:r w:rsidR="00461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udziałem karty płatniczej.</w:t>
      </w:r>
    </w:p>
    <w:p w14:paraId="0DB5BA6A" w14:textId="77777777" w:rsidR="00ED7CFC" w:rsidRPr="005B3479" w:rsidRDefault="00702DD0" w:rsidP="005B34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</w:t>
      </w:r>
      <w:r w:rsidR="00072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z zastosowaniem mechanizmu podzielonej płatności  dokonywana jest przy użyciu komunikatu przelewu udostępnionego przez bank, przeznaczonego do dokonywania płatności w mechanizmie podzielonej płatności. </w:t>
      </w:r>
    </w:p>
    <w:p w14:paraId="0FBD19D3" w14:textId="77777777" w:rsidR="00ED7CFC" w:rsidRPr="005B3479" w:rsidRDefault="00702DD0" w:rsidP="005B34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441762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możliwość zapłaty jednej faktury więcej niż jednym przelewem.</w:t>
      </w:r>
    </w:p>
    <w:p w14:paraId="649478A9" w14:textId="77777777" w:rsidR="00ED7CFC" w:rsidRPr="005B3479" w:rsidRDefault="00702DD0" w:rsidP="005B34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jednego przelewu z wykorzystaniem komunikatu podzielonej płatności można dokonywać zapłaty za więcej niż jedną fakturę. W takim przypadku komunikat przelewu musi obejmować wszystkie faktury wystawione dla podatnika w danym okresie od jednego dostawcy i zawierać całą kwotę podatku VAT wykazanego na tych fakturach. Okres ten nie może być krótszy niż jeden dzień i dłuższy niż jeden miesiąc kalendarzowy. W komunikacie przelewu zamiast numeru konkretnej faktury wskazuje się okres, za który dokonywana jest płatność.</w:t>
      </w:r>
    </w:p>
    <w:p w14:paraId="2EE5D066" w14:textId="7F5C22B6" w:rsidR="00AD5175" w:rsidRPr="005B3479" w:rsidRDefault="00AD5175" w:rsidP="005B34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9. Mechanizm podzielonej płatności znajduje zastosowanie do wpłacanych przed wystawieniem faktury zaliczek (art. 108</w:t>
      </w:r>
      <w:r w:rsidR="000858E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0858E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c ustawy o VAT), wówczas w komunikacie przelewu w miejsce numeru faktury spisuje się wyraz „zaliczka”. Gminna jednostka powinna</w:t>
      </w:r>
      <w:r w:rsidR="00C76C2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</w:t>
      </w:r>
      <w:r w:rsidR="00072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C76C2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udokumentować, że płacona przez niego zaliczka dotyczy konkretnej faktury, którą otrzymała po zapłacie zaliczki.</w:t>
      </w:r>
    </w:p>
    <w:p w14:paraId="4178AD33" w14:textId="77777777" w:rsidR="00ED7CFC" w:rsidRPr="005B3479" w:rsidRDefault="00702DD0" w:rsidP="005B34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E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276E18" w:rsidRPr="00276E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.1. </w:t>
      </w:r>
      <w:r w:rsidR="00BB311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umów zawieranych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 jednostki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dostawy towarów </w:t>
      </w:r>
      <w:r w:rsidR="00072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i usług, gdzie nabywcą tow</w:t>
      </w:r>
      <w:r w:rsidR="0026498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arów i usług jest Gmina 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 dostawcą towarów lub usługodawcą jest podmiot</w:t>
      </w:r>
      <w:r w:rsidR="00BB311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 czynnym podatnikiem VAT 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zawierać zapis </w:t>
      </w:r>
      <w:r w:rsidR="00531C14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następującej treści: „D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ostawca </w:t>
      </w:r>
      <w:r w:rsidR="00531C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towarów/ </w:t>
      </w:r>
      <w:r w:rsidR="0007203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531C14">
        <w:rPr>
          <w:rFonts w:ascii="Times New Roman" w:eastAsia="Times New Roman" w:hAnsi="Times New Roman" w:cs="Times New Roman"/>
          <w:sz w:val="24"/>
          <w:szCs w:val="24"/>
          <w:lang w:eastAsia="pl-PL"/>
        </w:rPr>
        <w:t>sług</w:t>
      </w:r>
      <w:r w:rsidR="00072032">
        <w:rPr>
          <w:rFonts w:ascii="Times New Roman" w:eastAsia="Times New Roman" w:hAnsi="Times New Roman" w:cs="Times New Roman"/>
          <w:sz w:val="24"/>
          <w:szCs w:val="24"/>
          <w:lang w:eastAsia="pl-PL"/>
        </w:rPr>
        <w:t>odawca</w:t>
      </w:r>
      <w:r w:rsidR="00531C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oświadcza, że wskazany w umowie rachunek płatności</w:t>
      </w:r>
      <w:r w:rsidR="0026498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którego konto Zamawiający ma obowiązek zapłaty za dostawę</w:t>
      </w:r>
      <w:r w:rsidR="00072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towaru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/us</w:t>
      </w:r>
      <w:r w:rsidR="00F32A6B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ługę jest</w:t>
      </w:r>
      <w:r w:rsidR="00531C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rachunkiem  firmowym </w:t>
      </w:r>
      <w:r w:rsidR="00F32A6B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="00531C14">
        <w:rPr>
          <w:rFonts w:ascii="Times New Roman" w:eastAsia="Times New Roman" w:hAnsi="Times New Roman" w:cs="Times New Roman"/>
          <w:sz w:val="24"/>
          <w:szCs w:val="24"/>
          <w:lang w:eastAsia="pl-PL"/>
        </w:rPr>
        <w:t>tawcy</w:t>
      </w:r>
      <w:r w:rsidR="00072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towaru</w:t>
      </w:r>
      <w:r w:rsidR="00531C1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07203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usługodawcy  i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do niego utworzony wydzielony rachunek VAT. Zapłata należności  za dostawę towaru</w:t>
      </w:r>
      <w:r w:rsidR="00072032">
        <w:rPr>
          <w:rFonts w:ascii="Times New Roman" w:eastAsia="Times New Roman" w:hAnsi="Times New Roman" w:cs="Times New Roman"/>
          <w:sz w:val="24"/>
          <w:szCs w:val="24"/>
          <w:lang w:eastAsia="pl-PL"/>
        </w:rPr>
        <w:t>/usługę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będącą przedmiotem niniejszej umo</w:t>
      </w:r>
      <w:r w:rsidR="00CF162F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wy będzie dokonywana tzw. mechanizmem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podzielonej płatności”.</w:t>
      </w:r>
    </w:p>
    <w:p w14:paraId="4D9956B1" w14:textId="1FB97B42" w:rsidR="00ED7CFC" w:rsidRPr="005B3479" w:rsidRDefault="00F765B3" w:rsidP="005B34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360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C821C1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zleceń, 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zamówień dokonywanych przez jednostki, gdzie nabywcą towarów   </w:t>
      </w:r>
      <w:r w:rsidR="00AD5175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 usług jest Gmina 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 dostawcą towarów lub usługodawcą jest czynny podatnik VAT,</w:t>
      </w:r>
      <w:r w:rsidR="00BB311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 dokonujący </w:t>
      </w:r>
      <w:r w:rsidR="00C821C1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zlecenie/</w:t>
      </w:r>
      <w:r w:rsidR="00BB311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uwzględnia na tym </w:t>
      </w:r>
      <w:r w:rsidR="00C821C1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zleceniu/</w:t>
      </w:r>
      <w:r w:rsidR="00BB311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zamówieniu</w:t>
      </w:r>
      <w:r w:rsidR="00454B55">
        <w:rPr>
          <w:rFonts w:ascii="Times New Roman" w:eastAsia="Times New Roman" w:hAnsi="Times New Roman" w:cs="Times New Roman"/>
          <w:sz w:val="24"/>
          <w:szCs w:val="24"/>
          <w:lang w:eastAsia="pl-PL"/>
        </w:rPr>
        <w:t>, jeśli jest taka możliwość,</w:t>
      </w:r>
      <w:r w:rsidR="00BB311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formie pisemnie lub informacji wysłanej elektronicznie tj. e-mail)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311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następującej treści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: „</w:t>
      </w:r>
      <w:r w:rsidR="00BB311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do realizacji </w:t>
      </w:r>
      <w:r w:rsidR="00E14E5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zlecenia</w:t>
      </w:r>
      <w:r w:rsidR="00C821C1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B311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D50C61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1C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oznacza iż, </w:t>
      </w:r>
      <w:r w:rsidR="00E14E5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ostawca</w:t>
      </w:r>
      <w:r w:rsidR="00072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towaru</w:t>
      </w:r>
      <w:r w:rsidR="00531C1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07203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usługodawca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wskazany  na fakturze rachunek płatności, na którego konto Zamawiający ma obowiązek zapłaty za dostawę</w:t>
      </w:r>
      <w:r w:rsidR="00072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towaru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/usługę</w:t>
      </w:r>
      <w:r w:rsidR="00BB311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będącą</w:t>
      </w:r>
      <w:r w:rsidR="00072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</w:t>
      </w:r>
      <w:r w:rsidR="00BB311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zamówienia</w:t>
      </w:r>
      <w:r w:rsidR="00E14E5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rachunkiem firmowym d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ostawcy</w:t>
      </w:r>
      <w:r w:rsidR="00072032">
        <w:rPr>
          <w:rFonts w:ascii="Times New Roman" w:eastAsia="Times New Roman" w:hAnsi="Times New Roman" w:cs="Times New Roman"/>
          <w:sz w:val="24"/>
          <w:szCs w:val="24"/>
          <w:lang w:eastAsia="pl-PL"/>
        </w:rPr>
        <w:t>/usługodawcy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6B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został do niego utworzony wydzielony rachunek VAT. </w:t>
      </w:r>
      <w:r w:rsidR="00BB311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E14E5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10C7B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ostawca</w:t>
      </w:r>
      <w:r w:rsidR="00072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20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towarów/usługodawca</w:t>
      </w:r>
      <w:r w:rsidR="00710C7B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311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yraża zgodę na zapłatę należności za </w:t>
      </w:r>
      <w:r w:rsidR="00CF162F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dostawę towaru</w:t>
      </w:r>
      <w:r w:rsidR="00072032">
        <w:rPr>
          <w:rFonts w:ascii="Times New Roman" w:eastAsia="Times New Roman" w:hAnsi="Times New Roman" w:cs="Times New Roman"/>
          <w:sz w:val="24"/>
          <w:szCs w:val="24"/>
          <w:lang w:eastAsia="pl-PL"/>
        </w:rPr>
        <w:t>/usługę</w:t>
      </w:r>
      <w:r w:rsidR="00CF162F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6B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162F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tzw. mechanizmem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podzielonej płatności”.</w:t>
      </w:r>
      <w:r w:rsidR="00730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62D2AA" w14:textId="763E8AD8" w:rsidR="00AA38D9" w:rsidRPr="005B3479" w:rsidRDefault="00AA38D9" w:rsidP="005B34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E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276E18" w:rsidRPr="00276E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D478C0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. 1.</w:t>
      </w:r>
      <w:r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Płatności za nabycie towarów i usług wymienionych w za</w:t>
      </w:r>
      <w:r w:rsidR="00D478C0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łączniku nr 15 do ustawy </w:t>
      </w:r>
      <w:r w:rsidR="00072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D478C0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34DD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8C0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 udokumentowane faktura o kwocie brutto wyższej niż 15 000 zł na rzecz podatnika VAT</w:t>
      </w:r>
      <w:r w:rsidR="00277795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51146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ustawowe </w:t>
      </w:r>
      <w:r w:rsidR="00277795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obligatoryjne MPP)</w:t>
      </w:r>
      <w:r w:rsidR="00D478C0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dokonana przez nabywcę za pomocą komunikatu przele</w:t>
      </w:r>
      <w:r w:rsidR="00277795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wu</w:t>
      </w:r>
      <w:r w:rsidR="0007203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77795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8C0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można było mówić</w:t>
      </w:r>
      <w:r w:rsidR="00AC5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D478C0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zastosowaniu mechanizmu podzielonej płatności i unikną</w:t>
      </w:r>
      <w:r w:rsidR="00AC5932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D478C0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sankcji podatkowych związanych z brakiem jej stosowania.</w:t>
      </w:r>
    </w:p>
    <w:p w14:paraId="73388E9C" w14:textId="710F6D0B" w:rsidR="00D478C0" w:rsidRPr="005B3479" w:rsidRDefault="00D478C0" w:rsidP="005B34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Faktury dotyczące transakcji objętej </w:t>
      </w:r>
      <w:r w:rsidR="00034DD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obligatoryjnym MPP powinna zawierać </w:t>
      </w:r>
      <w:r w:rsidR="00CE04ED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</w:t>
      </w:r>
      <w:r w:rsidR="00034DD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„mechanizm podzielone płatności</w:t>
      </w:r>
      <w:r w:rsidR="00CE04E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034DD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. Dlatego osoba upoważniona w  gminnej jednostce  wystawiając fakturę</w:t>
      </w:r>
      <w:r w:rsidR="00277795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4ED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034DD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zweryfikować, czy sprzedaż obejmuje dostawę towarów lub wykonanie usługi określone w załączniku nr 15 do ustawy o podatku VAT</w:t>
      </w:r>
      <w:r w:rsidR="00CE0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034DD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dokonać jej oznaczenia.</w:t>
      </w:r>
    </w:p>
    <w:p w14:paraId="5BC3E21E" w14:textId="36A2178D" w:rsidR="00AD6534" w:rsidRPr="005B3479" w:rsidRDefault="00034DDA" w:rsidP="005B34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faktury zakupowej, o której mowa w ust. 1 upoważnionych pracownik gminnej jednostki weryfikuje, czy faktura posiada wymagane oznaczenie i czy sprzedawca ma obowiązek skorygowania faktury wystawionej wadliwie. Fakturę taka może też poprawić nabywca (Gmina) wystawiając notę korygującą</w:t>
      </w:r>
      <w:r w:rsidR="00AD6534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C68506" w14:textId="77777777" w:rsidR="00034DDA" w:rsidRPr="005B3479" w:rsidRDefault="00AD6534" w:rsidP="005B34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przypadku płatności </w:t>
      </w:r>
      <w:r w:rsidR="00034DD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1146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nie objętych ustawową obligatoryjną MPP faktura nie musi być oznaczona w sposób określony w ust. 2.</w:t>
      </w:r>
      <w:r w:rsidR="00583F21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E9EEC7" w14:textId="77777777" w:rsidR="00ED7CFC" w:rsidRPr="005B3479" w:rsidRDefault="00F765B3" w:rsidP="005B34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E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  <w:r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. Gminne jednostki będące jednostkami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budżetow</w:t>
      </w:r>
      <w:r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ymi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realizują przelewy wydatkowe objęte metodą podzielonej płatności, tak aby przelewy wydatkowe realizowane przez</w:t>
      </w:r>
      <w:r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tą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jednostkę          z wykorzystaniem komunikatu podzielonej płatności realizowane zostały w kwocie brutto </w:t>
      </w:r>
      <w:r w:rsidR="00CE0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ED7CFC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z rachunku bieżącego jednostki.</w:t>
      </w:r>
      <w:r w:rsidR="00AD5175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7A1996" w14:textId="27D099DE" w:rsidR="00C76C2A" w:rsidRPr="005B3479" w:rsidRDefault="00C76C2A" w:rsidP="005B34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E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  <w:r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>. W uzasadnionych przypadkach  dopuszcza się przy płatnościach określonych w §1 ust</w:t>
      </w:r>
      <w:r w:rsidR="00CE04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61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odejście od stosowania MPP, o ile nie spowoduje to naruszenia</w:t>
      </w:r>
      <w:r w:rsidR="00E14E5A"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obowiązujących</w:t>
      </w:r>
      <w:r w:rsidRPr="005B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przepisów prawa. Podjęcie takiej decyzji należy do kierownika gminnej jednostki. </w:t>
      </w:r>
    </w:p>
    <w:p w14:paraId="0A3492C5" w14:textId="77777777" w:rsidR="00ED7CFC" w:rsidRPr="005B3479" w:rsidRDefault="00ED7CFC" w:rsidP="005B3479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EF4C09" w14:textId="77777777" w:rsidR="00ED7CFC" w:rsidRPr="005B3479" w:rsidRDefault="00ED7CFC" w:rsidP="005B3479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44BF27" w14:textId="77777777" w:rsidR="00ED7CFC" w:rsidRPr="005B3479" w:rsidRDefault="00ED7CFC" w:rsidP="005B347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865F263" w14:textId="77777777" w:rsidR="00ED7CFC" w:rsidRPr="005B3479" w:rsidRDefault="00ED7CFC" w:rsidP="005B3479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A10BB26" w14:textId="77777777" w:rsidR="00F765B3" w:rsidRPr="005B3479" w:rsidRDefault="00F765B3" w:rsidP="005B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5B3" w:rsidRPr="005B3479" w:rsidSect="00F76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1FDA"/>
    <w:multiLevelType w:val="hybridMultilevel"/>
    <w:tmpl w:val="76D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BAD"/>
    <w:multiLevelType w:val="hybridMultilevel"/>
    <w:tmpl w:val="A8D80820"/>
    <w:lvl w:ilvl="0" w:tplc="028622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770FF"/>
    <w:multiLevelType w:val="hybridMultilevel"/>
    <w:tmpl w:val="E154E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65C8"/>
    <w:multiLevelType w:val="hybridMultilevel"/>
    <w:tmpl w:val="FCE0ABCC"/>
    <w:lvl w:ilvl="0" w:tplc="2F54FC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30FEB"/>
    <w:multiLevelType w:val="hybridMultilevel"/>
    <w:tmpl w:val="5D2CB410"/>
    <w:lvl w:ilvl="0" w:tplc="21CE5D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328FA"/>
    <w:multiLevelType w:val="hybridMultilevel"/>
    <w:tmpl w:val="88F4664A"/>
    <w:lvl w:ilvl="0" w:tplc="D10E8E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00B49"/>
    <w:multiLevelType w:val="hybridMultilevel"/>
    <w:tmpl w:val="302C5D26"/>
    <w:lvl w:ilvl="0" w:tplc="523C58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07FD6"/>
    <w:multiLevelType w:val="hybridMultilevel"/>
    <w:tmpl w:val="6370166A"/>
    <w:lvl w:ilvl="0" w:tplc="6A42EB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809076">
    <w:abstractNumId w:val="2"/>
  </w:num>
  <w:num w:numId="2" w16cid:durableId="274756377">
    <w:abstractNumId w:val="4"/>
  </w:num>
  <w:num w:numId="3" w16cid:durableId="1370568715">
    <w:abstractNumId w:val="1"/>
  </w:num>
  <w:num w:numId="4" w16cid:durableId="1017464700">
    <w:abstractNumId w:val="0"/>
  </w:num>
  <w:num w:numId="5" w16cid:durableId="1341741194">
    <w:abstractNumId w:val="7"/>
  </w:num>
  <w:num w:numId="6" w16cid:durableId="863641497">
    <w:abstractNumId w:val="5"/>
  </w:num>
  <w:num w:numId="7" w16cid:durableId="878469201">
    <w:abstractNumId w:val="3"/>
  </w:num>
  <w:num w:numId="8" w16cid:durableId="2091853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CFC"/>
    <w:rsid w:val="000215B1"/>
    <w:rsid w:val="00030D63"/>
    <w:rsid w:val="00034DDA"/>
    <w:rsid w:val="00072032"/>
    <w:rsid w:val="000858EF"/>
    <w:rsid w:val="000A385F"/>
    <w:rsid w:val="0012137A"/>
    <w:rsid w:val="001641FC"/>
    <w:rsid w:val="0016562A"/>
    <w:rsid w:val="0026498C"/>
    <w:rsid w:val="00276E18"/>
    <w:rsid w:val="00277795"/>
    <w:rsid w:val="00334D62"/>
    <w:rsid w:val="003602AF"/>
    <w:rsid w:val="00383019"/>
    <w:rsid w:val="00423E25"/>
    <w:rsid w:val="00441762"/>
    <w:rsid w:val="00454B55"/>
    <w:rsid w:val="00461E6C"/>
    <w:rsid w:val="004B2AE6"/>
    <w:rsid w:val="00531C14"/>
    <w:rsid w:val="00554B52"/>
    <w:rsid w:val="005667BD"/>
    <w:rsid w:val="00583F21"/>
    <w:rsid w:val="005B3479"/>
    <w:rsid w:val="00624E31"/>
    <w:rsid w:val="006468B9"/>
    <w:rsid w:val="00702DD0"/>
    <w:rsid w:val="00706B95"/>
    <w:rsid w:val="00710C7B"/>
    <w:rsid w:val="00730596"/>
    <w:rsid w:val="00760AC8"/>
    <w:rsid w:val="007C564D"/>
    <w:rsid w:val="007D6C18"/>
    <w:rsid w:val="008F7806"/>
    <w:rsid w:val="00A1417C"/>
    <w:rsid w:val="00A973B5"/>
    <w:rsid w:val="00AA38D9"/>
    <w:rsid w:val="00AC5932"/>
    <w:rsid w:val="00AD5175"/>
    <w:rsid w:val="00AD6534"/>
    <w:rsid w:val="00B40189"/>
    <w:rsid w:val="00BB311A"/>
    <w:rsid w:val="00BC5E19"/>
    <w:rsid w:val="00C4395A"/>
    <w:rsid w:val="00C76C2A"/>
    <w:rsid w:val="00C821C1"/>
    <w:rsid w:val="00CE04ED"/>
    <w:rsid w:val="00CF162F"/>
    <w:rsid w:val="00D46D0C"/>
    <w:rsid w:val="00D478C0"/>
    <w:rsid w:val="00D50C61"/>
    <w:rsid w:val="00D66064"/>
    <w:rsid w:val="00D7526F"/>
    <w:rsid w:val="00E14E5A"/>
    <w:rsid w:val="00E42BEC"/>
    <w:rsid w:val="00E52A02"/>
    <w:rsid w:val="00EA4A73"/>
    <w:rsid w:val="00ED7CFC"/>
    <w:rsid w:val="00F32A6B"/>
    <w:rsid w:val="00F51146"/>
    <w:rsid w:val="00F765B3"/>
    <w:rsid w:val="00FE23CC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5E22"/>
  <w15:docId w15:val="{6FF597A3-14DC-4095-9703-6C02E6F9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C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A38D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14E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datki.gov.pl/wykaz-podatnikow-vat-wyszukiwar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</dc:creator>
  <cp:lastModifiedBy>Murawska Monika</cp:lastModifiedBy>
  <cp:revision>25</cp:revision>
  <cp:lastPrinted>2020-04-27T10:25:00Z</cp:lastPrinted>
  <dcterms:created xsi:type="dcterms:W3CDTF">2020-04-02T06:16:00Z</dcterms:created>
  <dcterms:modified xsi:type="dcterms:W3CDTF">2024-07-24T08:53:00Z</dcterms:modified>
</cp:coreProperties>
</file>