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2D8E" w14:textId="01E8593E" w:rsidR="003C3088" w:rsidRDefault="00000000">
      <w:pPr>
        <w:spacing w:after="98" w:line="403" w:lineRule="auto"/>
        <w:ind w:left="5840" w:firstLine="0"/>
        <w:jc w:val="left"/>
      </w:pPr>
      <w:r>
        <w:rPr>
          <w:b/>
          <w:sz w:val="20"/>
        </w:rPr>
        <w:t xml:space="preserve">Załącznik nr 3 do Zarządzenia </w:t>
      </w:r>
      <w:r w:rsidR="002A6C55">
        <w:rPr>
          <w:b/>
          <w:sz w:val="20"/>
        </w:rPr>
        <w:t>Wójta Gminy Osielsko</w:t>
      </w:r>
      <w:r>
        <w:rPr>
          <w:b/>
          <w:sz w:val="20"/>
        </w:rPr>
        <w:t xml:space="preserve"> nr  </w:t>
      </w:r>
      <w:r w:rsidR="002A6C55">
        <w:rPr>
          <w:b/>
          <w:sz w:val="20"/>
        </w:rPr>
        <w:t xml:space="preserve">…../2024 </w:t>
      </w:r>
      <w:r>
        <w:rPr>
          <w:b/>
          <w:sz w:val="20"/>
        </w:rPr>
        <w:t xml:space="preserve">z dnia </w:t>
      </w:r>
      <w:r w:rsidR="002A6C55">
        <w:rPr>
          <w:b/>
          <w:sz w:val="20"/>
        </w:rPr>
        <w:t>24</w:t>
      </w:r>
      <w:r>
        <w:rPr>
          <w:b/>
          <w:sz w:val="20"/>
        </w:rPr>
        <w:t xml:space="preserve"> </w:t>
      </w:r>
      <w:r w:rsidR="002A6C55">
        <w:rPr>
          <w:b/>
          <w:sz w:val="20"/>
        </w:rPr>
        <w:t>czerwca</w:t>
      </w:r>
      <w:r>
        <w:rPr>
          <w:b/>
          <w:sz w:val="20"/>
        </w:rPr>
        <w:t xml:space="preserve"> 2024 r. </w:t>
      </w:r>
    </w:p>
    <w:p w14:paraId="5514812B" w14:textId="77777777" w:rsidR="003C3088" w:rsidRDefault="00000000">
      <w:pPr>
        <w:spacing w:after="173" w:line="259" w:lineRule="auto"/>
        <w:ind w:left="3726" w:firstLine="0"/>
        <w:jc w:val="center"/>
      </w:pPr>
      <w:r>
        <w:rPr>
          <w:sz w:val="22"/>
        </w:rPr>
        <w:t xml:space="preserve"> </w:t>
      </w:r>
    </w:p>
    <w:p w14:paraId="0EAC2DA2" w14:textId="77777777" w:rsidR="003C3088" w:rsidRDefault="00000000">
      <w:pPr>
        <w:spacing w:after="26" w:line="259" w:lineRule="auto"/>
        <w:ind w:left="0" w:firstLine="0"/>
        <w:jc w:val="left"/>
      </w:pPr>
      <w:r>
        <w:t xml:space="preserve"> </w:t>
      </w:r>
    </w:p>
    <w:p w14:paraId="7E5F5F9D" w14:textId="77777777" w:rsidR="003C3088" w:rsidRDefault="00000000">
      <w:pPr>
        <w:spacing w:after="26" w:line="259" w:lineRule="auto"/>
        <w:ind w:right="5"/>
        <w:jc w:val="center"/>
      </w:pPr>
      <w:r>
        <w:rPr>
          <w:b/>
        </w:rPr>
        <w:t>Wzór umowy nr ….…….</w:t>
      </w:r>
      <w:r>
        <w:t xml:space="preserve"> </w:t>
      </w:r>
    </w:p>
    <w:p w14:paraId="2BE3F9FB" w14:textId="77777777" w:rsidR="003C3088" w:rsidRDefault="00000000">
      <w:pPr>
        <w:spacing w:after="26" w:line="259" w:lineRule="auto"/>
        <w:ind w:right="11"/>
        <w:jc w:val="center"/>
      </w:pPr>
      <w:r>
        <w:rPr>
          <w:b/>
        </w:rPr>
        <w:t>udzielenia dotacji na dofinansowanie przedsięwzięcia</w:t>
      </w:r>
      <w:r>
        <w:t xml:space="preserve"> </w:t>
      </w:r>
    </w:p>
    <w:p w14:paraId="63F9D40B" w14:textId="27DDF7A8" w:rsidR="003C3088" w:rsidRDefault="00000000">
      <w:pPr>
        <w:spacing w:after="0" w:line="259" w:lineRule="auto"/>
        <w:ind w:right="2"/>
        <w:jc w:val="center"/>
      </w:pPr>
      <w:r>
        <w:rPr>
          <w:b/>
        </w:rPr>
        <w:t xml:space="preserve">w ramach Programu Priorytetowego „Ciepłe Mieszkanie” </w:t>
      </w:r>
      <w:r w:rsidR="002A6C55">
        <w:rPr>
          <w:b/>
        </w:rPr>
        <w:t>na terenie</w:t>
      </w:r>
      <w:r>
        <w:rPr>
          <w:b/>
        </w:rPr>
        <w:t xml:space="preserve"> Gmin</w:t>
      </w:r>
      <w:r w:rsidR="002A6C55">
        <w:rPr>
          <w:b/>
        </w:rPr>
        <w:t>y</w:t>
      </w:r>
      <w:r>
        <w:rPr>
          <w:b/>
        </w:rPr>
        <w:t xml:space="preserve"> </w:t>
      </w:r>
      <w:r w:rsidR="002A6C55">
        <w:rPr>
          <w:b/>
        </w:rPr>
        <w:t xml:space="preserve">Osielsko </w:t>
      </w:r>
      <w:r>
        <w:rPr>
          <w:b/>
        </w:rPr>
        <w:t xml:space="preserve"> </w:t>
      </w:r>
    </w:p>
    <w:p w14:paraId="02489D3D" w14:textId="77777777" w:rsidR="003C3088" w:rsidRDefault="00000000">
      <w:pPr>
        <w:spacing w:after="23" w:line="259" w:lineRule="auto"/>
        <w:ind w:left="58" w:firstLine="0"/>
        <w:jc w:val="center"/>
      </w:pPr>
      <w:r>
        <w:t xml:space="preserve"> </w:t>
      </w:r>
    </w:p>
    <w:p w14:paraId="36C4EE93" w14:textId="02076585" w:rsidR="003C3088" w:rsidRDefault="00000000">
      <w:pPr>
        <w:ind w:left="-5"/>
      </w:pPr>
      <w:r>
        <w:t xml:space="preserve">zawarta w dniu ………………………….…….. w </w:t>
      </w:r>
      <w:r w:rsidR="002A6C55">
        <w:t>Osielsku</w:t>
      </w:r>
      <w:r>
        <w:t xml:space="preserve">, pomiędzy:  </w:t>
      </w:r>
    </w:p>
    <w:p w14:paraId="4E91DE77" w14:textId="77777777" w:rsidR="002A6C55" w:rsidRDefault="002A6C55">
      <w:pPr>
        <w:ind w:left="-5"/>
      </w:pPr>
    </w:p>
    <w:p w14:paraId="062C4A42" w14:textId="77777777" w:rsidR="002A6C55" w:rsidRDefault="002A6C55" w:rsidP="002A6C55">
      <w:pPr>
        <w:ind w:left="-5"/>
        <w:rPr>
          <w:b/>
        </w:rPr>
      </w:pPr>
      <w:r w:rsidRPr="002A6C55">
        <w:rPr>
          <w:b/>
        </w:rPr>
        <w:t>Gminą Osielsko  z siedzibą w Osielsku, ul. Szosa Gdańska 55A, 86-031 Osielsko,</w:t>
      </w:r>
    </w:p>
    <w:p w14:paraId="1E3550A3" w14:textId="6C298045" w:rsidR="002A6C55" w:rsidRPr="002A6C55" w:rsidRDefault="002A6C55" w:rsidP="002A6C55">
      <w:pPr>
        <w:ind w:left="-5"/>
        <w:rPr>
          <w:b/>
        </w:rPr>
      </w:pPr>
      <w:r w:rsidRPr="002A6C55">
        <w:rPr>
          <w:b/>
        </w:rPr>
        <w:t>NIP 554-28-32-610</w:t>
      </w:r>
    </w:p>
    <w:p w14:paraId="7E6346CA" w14:textId="77777777" w:rsidR="002A6C55" w:rsidRPr="002A6C55" w:rsidRDefault="002A6C55" w:rsidP="002A6C55">
      <w:pPr>
        <w:ind w:left="-5"/>
        <w:rPr>
          <w:b/>
        </w:rPr>
      </w:pPr>
      <w:r w:rsidRPr="002A6C55">
        <w:rPr>
          <w:b/>
        </w:rPr>
        <w:t>reprezentowaną przez:</w:t>
      </w:r>
    </w:p>
    <w:p w14:paraId="419FC1D2" w14:textId="525945B0" w:rsidR="002A6C55" w:rsidRPr="002A6C55" w:rsidRDefault="002A6C55" w:rsidP="002A6C55">
      <w:pPr>
        <w:ind w:left="-5"/>
        <w:rPr>
          <w:b/>
        </w:rPr>
      </w:pPr>
      <w:r w:rsidRPr="002A6C55">
        <w:rPr>
          <w:b/>
        </w:rPr>
        <w:t xml:space="preserve">Wójta Gminy Osielsko – </w:t>
      </w:r>
      <w:r>
        <w:rPr>
          <w:b/>
        </w:rPr>
        <w:t>Janusza Jedlińskiego</w:t>
      </w:r>
      <w:r w:rsidRPr="002A6C55">
        <w:rPr>
          <w:b/>
        </w:rPr>
        <w:t xml:space="preserve"> </w:t>
      </w:r>
    </w:p>
    <w:p w14:paraId="28DB7AAB" w14:textId="77777777" w:rsidR="002A6C55" w:rsidRPr="002A6C55" w:rsidRDefault="002A6C55" w:rsidP="002A6C55">
      <w:pPr>
        <w:ind w:left="-5"/>
        <w:rPr>
          <w:b/>
        </w:rPr>
      </w:pPr>
      <w:r w:rsidRPr="002A6C55">
        <w:rPr>
          <w:b/>
        </w:rPr>
        <w:t>przy</w:t>
      </w:r>
    </w:p>
    <w:p w14:paraId="06FDC2BF" w14:textId="6768352C" w:rsidR="002A6C55" w:rsidRPr="002A6C55" w:rsidRDefault="002A6C55" w:rsidP="002A6C55">
      <w:pPr>
        <w:ind w:left="-5"/>
        <w:rPr>
          <w:b/>
        </w:rPr>
      </w:pPr>
      <w:r w:rsidRPr="002A6C55">
        <w:rPr>
          <w:b/>
        </w:rPr>
        <w:t xml:space="preserve">kontrasygnacie Skarbnika Gminy Osielsko  - </w:t>
      </w:r>
      <w:r>
        <w:rPr>
          <w:b/>
        </w:rPr>
        <w:t xml:space="preserve">Ilony Bochańskiej </w:t>
      </w:r>
    </w:p>
    <w:p w14:paraId="47326AC1" w14:textId="23CCD8F7" w:rsidR="003C3088" w:rsidRDefault="002A6C55" w:rsidP="002A6C55">
      <w:pPr>
        <w:ind w:left="-5"/>
      </w:pPr>
      <w:r w:rsidRPr="002A6C55">
        <w:rPr>
          <w:b/>
        </w:rPr>
        <w:t>zwaną w dalszej części umowy „Gminą”,</w:t>
      </w:r>
      <w:r>
        <w:rPr>
          <w:b/>
        </w:rPr>
        <w:t xml:space="preserve"> </w:t>
      </w:r>
      <w:r>
        <w:t xml:space="preserve">a  </w:t>
      </w:r>
    </w:p>
    <w:p w14:paraId="74364B2C" w14:textId="77777777" w:rsidR="003C3088" w:rsidRDefault="00000000">
      <w:pPr>
        <w:ind w:left="-5"/>
      </w:pPr>
      <w:r>
        <w:rPr>
          <w:b/>
        </w:rPr>
        <w:t xml:space="preserve">Panią/Panem </w:t>
      </w:r>
      <w:r>
        <w:t xml:space="preserve">…………………….., zamieszkałym/ą ………………………….……………, nr PESEL ..........................................  </w:t>
      </w:r>
    </w:p>
    <w:p w14:paraId="61EEC7C0" w14:textId="77777777" w:rsidR="003C3088" w:rsidRDefault="00000000">
      <w:pPr>
        <w:spacing w:after="12" w:line="270" w:lineRule="auto"/>
        <w:ind w:left="-5"/>
        <w:jc w:val="left"/>
      </w:pPr>
      <w:r>
        <w:t>zwaną/</w:t>
      </w:r>
      <w:proofErr w:type="spellStart"/>
      <w:r>
        <w:t>ym</w:t>
      </w:r>
      <w:proofErr w:type="spellEnd"/>
      <w:r>
        <w:t xml:space="preserve"> dalej </w:t>
      </w:r>
      <w:r>
        <w:rPr>
          <w:b/>
        </w:rPr>
        <w:t xml:space="preserve">„Beneficjentem końcowym”  </w:t>
      </w:r>
    </w:p>
    <w:p w14:paraId="2071F8D4" w14:textId="77777777" w:rsidR="003C3088" w:rsidRDefault="00000000">
      <w:pPr>
        <w:spacing w:line="396" w:lineRule="auto"/>
        <w:ind w:left="-5"/>
      </w:pPr>
      <w:r>
        <w:t xml:space="preserve">lub  Panią/Panem* .....................................................reprezentującym Wspólnotę Mieszkaniową:  </w:t>
      </w:r>
    </w:p>
    <w:p w14:paraId="4F639BF4" w14:textId="77777777" w:rsidR="003C3088" w:rsidRDefault="00000000">
      <w:pPr>
        <w:ind w:left="-5"/>
      </w:pPr>
      <w:r>
        <w:t>.............................................................................................................................................., zwaną/</w:t>
      </w:r>
      <w:proofErr w:type="spellStart"/>
      <w:r>
        <w:t>ym</w:t>
      </w:r>
      <w:proofErr w:type="spellEnd"/>
      <w:r>
        <w:t xml:space="preserve"> dalej </w:t>
      </w:r>
      <w:r>
        <w:rPr>
          <w:b/>
        </w:rPr>
        <w:t>„Beneficjentem końcowym</w:t>
      </w:r>
      <w:r>
        <w:t xml:space="preserve">”* </w:t>
      </w:r>
    </w:p>
    <w:p w14:paraId="3B62CFA9" w14:textId="77777777" w:rsidR="003C3088" w:rsidRDefault="00000000">
      <w:pPr>
        <w:spacing w:after="24" w:line="259" w:lineRule="auto"/>
        <w:ind w:left="0" w:firstLine="0"/>
        <w:jc w:val="left"/>
      </w:pPr>
      <w:r>
        <w:t xml:space="preserve"> </w:t>
      </w:r>
    </w:p>
    <w:p w14:paraId="58C54F13" w14:textId="77777777" w:rsidR="003C3088" w:rsidRDefault="00000000">
      <w:pPr>
        <w:ind w:left="-5" w:right="6168"/>
      </w:pPr>
      <w:r>
        <w:t xml:space="preserve">zwanymi dalej </w:t>
      </w:r>
      <w:r>
        <w:rPr>
          <w:b/>
        </w:rPr>
        <w:t xml:space="preserve">„Stronami” </w:t>
      </w:r>
      <w:r>
        <w:t xml:space="preserve"> o następującej treści:  </w:t>
      </w:r>
    </w:p>
    <w:p w14:paraId="24776D16" w14:textId="77777777" w:rsidR="003C3088" w:rsidRDefault="00000000">
      <w:pPr>
        <w:spacing w:after="205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14A0AF06" w14:textId="77777777" w:rsidR="003C3088" w:rsidRDefault="00000000">
      <w:pPr>
        <w:spacing w:after="26" w:line="259" w:lineRule="auto"/>
        <w:ind w:right="4"/>
        <w:jc w:val="center"/>
      </w:pPr>
      <w:r>
        <w:rPr>
          <w:b/>
        </w:rPr>
        <w:t>§ 1</w:t>
      </w:r>
      <w:r>
        <w:t xml:space="preserve"> </w:t>
      </w:r>
    </w:p>
    <w:p w14:paraId="73673E56" w14:textId="77777777" w:rsidR="003C3088" w:rsidRDefault="00000000">
      <w:pPr>
        <w:spacing w:after="0" w:line="259" w:lineRule="auto"/>
        <w:ind w:right="4"/>
        <w:jc w:val="center"/>
      </w:pPr>
      <w:r>
        <w:rPr>
          <w:b/>
        </w:rPr>
        <w:t xml:space="preserve">Przedmiot umowy </w:t>
      </w:r>
    </w:p>
    <w:p w14:paraId="5ACF5C2E" w14:textId="77777777" w:rsidR="003C3088" w:rsidRDefault="00000000">
      <w:pPr>
        <w:spacing w:after="23" w:line="259" w:lineRule="auto"/>
        <w:ind w:left="58" w:firstLine="0"/>
        <w:jc w:val="center"/>
      </w:pPr>
      <w:r>
        <w:t xml:space="preserve"> </w:t>
      </w:r>
    </w:p>
    <w:p w14:paraId="60104320" w14:textId="77777777" w:rsidR="003C3088" w:rsidRDefault="00000000">
      <w:pPr>
        <w:tabs>
          <w:tab w:val="center" w:pos="1692"/>
          <w:tab w:val="center" w:pos="3052"/>
          <w:tab w:val="center" w:pos="4039"/>
          <w:tab w:val="center" w:pos="5124"/>
          <w:tab w:val="center" w:pos="6244"/>
          <w:tab w:val="right" w:pos="9075"/>
        </w:tabs>
        <w:ind w:left="-15" w:firstLine="0"/>
        <w:jc w:val="left"/>
      </w:pPr>
      <w:r>
        <w:t xml:space="preserve">Gmina, </w:t>
      </w:r>
      <w:r>
        <w:tab/>
        <w:t xml:space="preserve">działając </w:t>
      </w:r>
      <w:r>
        <w:tab/>
        <w:t xml:space="preserve">zgodnie </w:t>
      </w:r>
      <w:r>
        <w:tab/>
        <w:t xml:space="preserve">z </w:t>
      </w:r>
      <w:r>
        <w:tab/>
        <w:t xml:space="preserve">UMOWĄ </w:t>
      </w:r>
      <w:r>
        <w:tab/>
        <w:t xml:space="preserve">O </w:t>
      </w:r>
      <w:r>
        <w:tab/>
        <w:t xml:space="preserve">DOFINANSOWANIE  </w:t>
      </w:r>
    </w:p>
    <w:p w14:paraId="6AEC0A79" w14:textId="7E00D7A8" w:rsidR="003C3088" w:rsidRDefault="002A6C55">
      <w:pPr>
        <w:ind w:left="-5"/>
      </w:pPr>
      <w:r w:rsidRPr="002A6C55">
        <w:t xml:space="preserve">DM24016/OA-cm  </w:t>
      </w:r>
      <w:r>
        <w:t xml:space="preserve">w ramach Programu Priorytetowego „Ciepłe Mieszkanie”, zawartą dnia 11 kwietnia 2024r., pomiędzy Gminą </w:t>
      </w:r>
      <w:r w:rsidR="00C5470E">
        <w:t>Osielsko</w:t>
      </w:r>
      <w:r>
        <w:t xml:space="preserve"> a Wojewódzkim Funduszem Ochrony </w:t>
      </w:r>
    </w:p>
    <w:p w14:paraId="7C5ABAB7" w14:textId="1E9E797E" w:rsidR="003C3088" w:rsidRDefault="00000000">
      <w:pPr>
        <w:ind w:left="-5"/>
      </w:pPr>
      <w:r>
        <w:t xml:space="preserve">Środowiska i Gospodarki Wodnej w </w:t>
      </w:r>
      <w:r w:rsidR="002A6C55">
        <w:t>Toruniu</w:t>
      </w:r>
      <w:r>
        <w:t xml:space="preserve"> (zwanym dalej </w:t>
      </w:r>
      <w:proofErr w:type="spellStart"/>
      <w:r>
        <w:t>WFOŚiGW</w:t>
      </w:r>
      <w:proofErr w:type="spellEnd"/>
      <w:r>
        <w:t xml:space="preserve"> w </w:t>
      </w:r>
      <w:r w:rsidR="002A6C55">
        <w:t>Toruniu</w:t>
      </w:r>
      <w:r>
        <w:t xml:space="preserve">), udziela Beneficjentowi końcowemu na jego wniosek z dnia …………………., dotacji  w wysokości: </w:t>
      </w:r>
      <w:r>
        <w:rPr>
          <w:vertAlign w:val="superscript"/>
        </w:rPr>
        <w:footnoteReference w:id="1"/>
      </w:r>
      <w:r>
        <w:t xml:space="preserve"> </w:t>
      </w:r>
    </w:p>
    <w:p w14:paraId="3FB9FAF0" w14:textId="67EDF420" w:rsidR="003C3088" w:rsidRDefault="00000000">
      <w:pPr>
        <w:numPr>
          <w:ilvl w:val="0"/>
          <w:numId w:val="1"/>
        </w:numPr>
        <w:ind w:hanging="192"/>
      </w:pPr>
      <w:r>
        <w:rPr>
          <w:b/>
        </w:rPr>
        <w:t>do 3</w:t>
      </w:r>
      <w:r w:rsidR="002A6C55">
        <w:rPr>
          <w:b/>
        </w:rPr>
        <w:t>0</w:t>
      </w:r>
      <w:r>
        <w:rPr>
          <w:b/>
        </w:rPr>
        <w:t xml:space="preserve">% kosztów kwalifikowanych </w:t>
      </w:r>
      <w:r>
        <w:t xml:space="preserve">przedsięwzięcia, jednak nie więcej niż </w:t>
      </w:r>
      <w:r>
        <w:rPr>
          <w:b/>
        </w:rPr>
        <w:t>1</w:t>
      </w:r>
      <w:r w:rsidR="002A6C55">
        <w:rPr>
          <w:b/>
        </w:rPr>
        <w:t>6</w:t>
      </w:r>
      <w:r>
        <w:rPr>
          <w:b/>
        </w:rPr>
        <w:t xml:space="preserve"> </w:t>
      </w:r>
      <w:r w:rsidR="002A6C55">
        <w:rPr>
          <w:b/>
        </w:rPr>
        <w:t>5</w:t>
      </w:r>
      <w:r>
        <w:rPr>
          <w:b/>
        </w:rPr>
        <w:t xml:space="preserve">00zł </w:t>
      </w:r>
      <w:r>
        <w:t xml:space="preserve">(słownie: </w:t>
      </w:r>
    </w:p>
    <w:p w14:paraId="5CDC97C9" w14:textId="77777777" w:rsidR="003C3088" w:rsidRDefault="00000000">
      <w:pPr>
        <w:ind w:left="-5"/>
      </w:pPr>
      <w:r>
        <w:lastRenderedPageBreak/>
        <w:t xml:space="preserve">dziewiętnaście tysięcy złotych) lub  </w:t>
      </w:r>
    </w:p>
    <w:p w14:paraId="15B7E89E" w14:textId="0884C772" w:rsidR="003C3088" w:rsidRDefault="00000000">
      <w:pPr>
        <w:numPr>
          <w:ilvl w:val="0"/>
          <w:numId w:val="1"/>
        </w:numPr>
        <w:ind w:hanging="192"/>
      </w:pPr>
      <w:r>
        <w:rPr>
          <w:b/>
        </w:rPr>
        <w:t>do 6</w:t>
      </w:r>
      <w:r w:rsidR="002A6C55">
        <w:rPr>
          <w:b/>
        </w:rPr>
        <w:t>0</w:t>
      </w:r>
      <w:r>
        <w:rPr>
          <w:b/>
        </w:rPr>
        <w:t xml:space="preserve">% kosztów kwalifikowanych </w:t>
      </w:r>
      <w:r>
        <w:t xml:space="preserve">przedsięwzięcia, jednak nie więcej niż </w:t>
      </w:r>
      <w:r>
        <w:rPr>
          <w:b/>
        </w:rPr>
        <w:t>2</w:t>
      </w:r>
      <w:r w:rsidR="002A6C55">
        <w:rPr>
          <w:b/>
        </w:rPr>
        <w:t>7</w:t>
      </w:r>
      <w:r>
        <w:rPr>
          <w:b/>
        </w:rPr>
        <w:t xml:space="preserve"> 500zł </w:t>
      </w:r>
      <w:r>
        <w:t xml:space="preserve">(słownie: dwadzieścia dziewięć tysięcy pięćset złotych) lub  </w:t>
      </w:r>
    </w:p>
    <w:p w14:paraId="4B63ACC5" w14:textId="618068A2" w:rsidR="003C3088" w:rsidRDefault="00000000">
      <w:pPr>
        <w:numPr>
          <w:ilvl w:val="0"/>
          <w:numId w:val="1"/>
        </w:numPr>
        <w:spacing w:after="47"/>
        <w:ind w:hanging="192"/>
      </w:pPr>
      <w:r>
        <w:rPr>
          <w:b/>
        </w:rPr>
        <w:t>do 9</w:t>
      </w:r>
      <w:r w:rsidR="002A6C55">
        <w:rPr>
          <w:b/>
        </w:rPr>
        <w:t>0</w:t>
      </w:r>
      <w:r>
        <w:rPr>
          <w:b/>
        </w:rPr>
        <w:t xml:space="preserve">% kosztów kwalifikowanych </w:t>
      </w:r>
      <w:r>
        <w:t xml:space="preserve">przedsięwzięcia, jednak nie więcej niż </w:t>
      </w:r>
      <w:r>
        <w:rPr>
          <w:b/>
        </w:rPr>
        <w:t>4</w:t>
      </w:r>
      <w:r w:rsidR="002A6C55">
        <w:rPr>
          <w:b/>
        </w:rPr>
        <w:t>1</w:t>
      </w:r>
      <w:r>
        <w:rPr>
          <w:b/>
        </w:rPr>
        <w:t xml:space="preserve"> </w:t>
      </w:r>
      <w:r w:rsidR="002A6C55">
        <w:rPr>
          <w:b/>
        </w:rPr>
        <w:t>0</w:t>
      </w:r>
      <w:r>
        <w:rPr>
          <w:b/>
        </w:rPr>
        <w:t xml:space="preserve">00 zł </w:t>
      </w:r>
      <w:r>
        <w:t xml:space="preserve">(słownie: czterdzieści trzy tysiące dziewięćset złotych), lub </w:t>
      </w:r>
    </w:p>
    <w:p w14:paraId="49E7E452" w14:textId="77777777" w:rsidR="003C3088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0B167A" wp14:editId="646A0735">
                <wp:extent cx="1829054" cy="9144"/>
                <wp:effectExtent l="0" t="0" r="0" b="0"/>
                <wp:docPr id="7378" name="Group 7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8464" name="Shape 846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78" style="width:144.02pt;height:0.719971pt;mso-position-horizontal-relative:char;mso-position-vertical-relative:line" coordsize="18290,91">
                <v:shape id="Shape 846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</w:p>
    <w:p w14:paraId="602F0710" w14:textId="77777777" w:rsidR="003C3088" w:rsidRDefault="00000000">
      <w:pPr>
        <w:numPr>
          <w:ilvl w:val="0"/>
          <w:numId w:val="1"/>
        </w:numPr>
        <w:spacing w:after="12" w:line="270" w:lineRule="auto"/>
        <w:ind w:hanging="192"/>
      </w:pPr>
      <w:r>
        <w:rPr>
          <w:b/>
        </w:rPr>
        <w:t xml:space="preserve">do 60% kosztów kwalifikowanych </w:t>
      </w:r>
      <w:r>
        <w:t xml:space="preserve">przedsięwzięcia, jednak nie więcej niż </w:t>
      </w:r>
      <w:r>
        <w:rPr>
          <w:b/>
        </w:rPr>
        <w:t xml:space="preserve">350 000 zł </w:t>
      </w:r>
    </w:p>
    <w:p w14:paraId="072ED286" w14:textId="77777777" w:rsidR="003C3088" w:rsidRDefault="00000000">
      <w:pPr>
        <w:ind w:left="-5"/>
      </w:pPr>
      <w:r>
        <w:t xml:space="preserve">(słownie: trzysta pięćdziesiąt tysięcy złotych), lub </w:t>
      </w:r>
    </w:p>
    <w:p w14:paraId="2A4F0CC3" w14:textId="77777777" w:rsidR="003C3088" w:rsidRDefault="00000000">
      <w:pPr>
        <w:numPr>
          <w:ilvl w:val="0"/>
          <w:numId w:val="1"/>
        </w:numPr>
        <w:spacing w:after="12" w:line="270" w:lineRule="auto"/>
        <w:ind w:hanging="192"/>
      </w:pPr>
      <w:r>
        <w:rPr>
          <w:b/>
        </w:rPr>
        <w:t xml:space="preserve">do 60% kosztów kwalifikowanych </w:t>
      </w:r>
      <w:r>
        <w:t xml:space="preserve">przedsięwzięcia, jednak nie więcej niż </w:t>
      </w:r>
      <w:r>
        <w:rPr>
          <w:b/>
        </w:rPr>
        <w:t xml:space="preserve">360 000 zł </w:t>
      </w:r>
    </w:p>
    <w:p w14:paraId="35A96384" w14:textId="77777777" w:rsidR="003C3088" w:rsidRDefault="00000000">
      <w:pPr>
        <w:ind w:left="-5"/>
      </w:pPr>
      <w:r>
        <w:t xml:space="preserve">(słownie: trzysta sześćdziesiąt tysięcy złotych), lub </w:t>
      </w:r>
    </w:p>
    <w:p w14:paraId="3E5B8E27" w14:textId="77777777" w:rsidR="003C3088" w:rsidRDefault="00000000">
      <w:pPr>
        <w:numPr>
          <w:ilvl w:val="0"/>
          <w:numId w:val="1"/>
        </w:numPr>
        <w:spacing w:after="12" w:line="270" w:lineRule="auto"/>
        <w:ind w:hanging="192"/>
      </w:pPr>
      <w:r>
        <w:rPr>
          <w:b/>
        </w:rPr>
        <w:t xml:space="preserve">do 60% kosztów kwalifikowanych </w:t>
      </w:r>
      <w:r>
        <w:t xml:space="preserve">przedsięwzięcia, jednak nie więcej niż </w:t>
      </w:r>
      <w:r>
        <w:rPr>
          <w:b/>
        </w:rPr>
        <w:t xml:space="preserve">375 000 zł </w:t>
      </w:r>
    </w:p>
    <w:p w14:paraId="596947C8" w14:textId="77777777" w:rsidR="003C3088" w:rsidRDefault="00000000">
      <w:pPr>
        <w:ind w:left="-5"/>
      </w:pPr>
      <w:r>
        <w:t xml:space="preserve">(słownie: trzysta siedemdziesiąt pięć tysięcy złotych), lub </w:t>
      </w:r>
    </w:p>
    <w:p w14:paraId="36F3A6CA" w14:textId="77777777" w:rsidR="003C3088" w:rsidRDefault="00000000">
      <w:pPr>
        <w:numPr>
          <w:ilvl w:val="0"/>
          <w:numId w:val="1"/>
        </w:numPr>
        <w:ind w:hanging="192"/>
      </w:pPr>
      <w:r>
        <w:rPr>
          <w:b/>
        </w:rPr>
        <w:t xml:space="preserve">do 60% kosztów kwalifikowanych </w:t>
      </w:r>
      <w:r>
        <w:t xml:space="preserve">przedsięwzięcia, jednak nie więcej niż </w:t>
      </w:r>
      <w:r>
        <w:rPr>
          <w:b/>
        </w:rPr>
        <w:t xml:space="preserve">150 000 zł </w:t>
      </w:r>
      <w:r>
        <w:t xml:space="preserve">(słownie: sto pięćdziesiąt tysięcy złotych), </w:t>
      </w:r>
    </w:p>
    <w:p w14:paraId="3C5252C6" w14:textId="77777777" w:rsidR="003C308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D3E4308" w14:textId="77777777" w:rsidR="003C3088" w:rsidRDefault="00000000">
      <w:pPr>
        <w:ind w:left="-5"/>
      </w:pPr>
      <w:r>
        <w:t xml:space="preserve">z przeznaczeniem na dofinansowanie realizacji przedsięwzięcia pn. …………………………, ……………………………………. polegającego na ……………………….………………….. …………………………………………………………………………………………………... </w:t>
      </w:r>
    </w:p>
    <w:p w14:paraId="189E603A" w14:textId="77777777" w:rsidR="003C3088" w:rsidRDefault="00000000">
      <w:pPr>
        <w:spacing w:after="18" w:line="259" w:lineRule="auto"/>
        <w:ind w:left="58" w:firstLine="0"/>
        <w:jc w:val="center"/>
      </w:pPr>
      <w:r>
        <w:rPr>
          <w:b/>
        </w:rPr>
        <w:t xml:space="preserve"> </w:t>
      </w:r>
    </w:p>
    <w:p w14:paraId="0EDE4E24" w14:textId="77777777" w:rsidR="003C3088" w:rsidRDefault="00000000">
      <w:pPr>
        <w:spacing w:after="26" w:line="259" w:lineRule="auto"/>
        <w:ind w:right="4"/>
        <w:jc w:val="center"/>
      </w:pPr>
      <w:r>
        <w:rPr>
          <w:b/>
        </w:rPr>
        <w:t>§ 2</w:t>
      </w:r>
      <w:r>
        <w:t xml:space="preserve"> </w:t>
      </w:r>
    </w:p>
    <w:p w14:paraId="01686FFB" w14:textId="77777777" w:rsidR="003C3088" w:rsidRDefault="00000000">
      <w:pPr>
        <w:spacing w:after="0" w:line="259" w:lineRule="auto"/>
        <w:ind w:right="6"/>
        <w:jc w:val="center"/>
      </w:pPr>
      <w:r>
        <w:rPr>
          <w:b/>
        </w:rPr>
        <w:t xml:space="preserve">Warunki i sposób wykonywania przedsięwzięcia </w:t>
      </w:r>
    </w:p>
    <w:p w14:paraId="1E9CACCE" w14:textId="77777777" w:rsidR="003C3088" w:rsidRDefault="00000000">
      <w:pPr>
        <w:spacing w:after="26" w:line="259" w:lineRule="auto"/>
        <w:ind w:left="58" w:firstLine="0"/>
        <w:jc w:val="center"/>
      </w:pPr>
      <w:r>
        <w:t xml:space="preserve"> </w:t>
      </w:r>
    </w:p>
    <w:p w14:paraId="7B9E0C49" w14:textId="38DCA43D" w:rsidR="003C3088" w:rsidRDefault="00000000">
      <w:pPr>
        <w:numPr>
          <w:ilvl w:val="0"/>
          <w:numId w:val="2"/>
        </w:numPr>
        <w:ind w:hanging="427"/>
      </w:pPr>
      <w:r>
        <w:t>Termin realizacji przedsięwzięcia ustala się od dnia zawarcia umowy do dnia</w:t>
      </w:r>
      <w:r w:rsidR="002A6C55">
        <w:t xml:space="preserve"> 31 grudnia 2024 r.</w:t>
      </w:r>
      <w:r>
        <w:t xml:space="preserve">  </w:t>
      </w:r>
    </w:p>
    <w:p w14:paraId="794A53B9" w14:textId="77777777" w:rsidR="003C3088" w:rsidRDefault="00000000">
      <w:pPr>
        <w:numPr>
          <w:ilvl w:val="0"/>
          <w:numId w:val="2"/>
        </w:numPr>
        <w:ind w:hanging="427"/>
      </w:pPr>
      <w:r>
        <w:t xml:space="preserve">Beneficjent końcowy zobowiązuje się do:  </w:t>
      </w:r>
    </w:p>
    <w:p w14:paraId="337AEAE7" w14:textId="77777777" w:rsidR="003C3088" w:rsidRDefault="00000000">
      <w:pPr>
        <w:numPr>
          <w:ilvl w:val="1"/>
          <w:numId w:val="2"/>
        </w:numPr>
        <w:ind w:hanging="425"/>
      </w:pPr>
      <w:r>
        <w:t xml:space="preserve">wykorzystania dotacji na dofinansowanie przedsięwzięcia, o którym mowa w § 1,  </w:t>
      </w:r>
    </w:p>
    <w:p w14:paraId="0D925BCA" w14:textId="77777777" w:rsidR="003C3088" w:rsidRDefault="00000000">
      <w:pPr>
        <w:numPr>
          <w:ilvl w:val="1"/>
          <w:numId w:val="2"/>
        </w:numPr>
        <w:ind w:hanging="425"/>
      </w:pPr>
      <w:r>
        <w:t xml:space="preserve">dotrzymania terminów określonych w ust. 1 oraz § 3 ust. 1,  </w:t>
      </w:r>
    </w:p>
    <w:p w14:paraId="42D80CE1" w14:textId="4693D421" w:rsidR="003C3088" w:rsidRDefault="00000000">
      <w:pPr>
        <w:numPr>
          <w:ilvl w:val="1"/>
          <w:numId w:val="2"/>
        </w:numPr>
        <w:spacing w:after="34"/>
        <w:ind w:hanging="425"/>
      </w:pPr>
      <w:r>
        <w:t xml:space="preserve">realizacji zadania zgodnie z zasadami określonymi w Programie Priorytetowym „Ciepłe Mieszkanie” oraz Regulaminie naboru wniosków o dofinansowanie przedsięwzięć w ramach Programu Priorytetowego „Ciepłe Mieszkanie” w Gminie </w:t>
      </w:r>
      <w:r w:rsidR="002A6C55">
        <w:t>Osielsko</w:t>
      </w:r>
      <w:r>
        <w:t xml:space="preserve">,  </w:t>
      </w:r>
    </w:p>
    <w:p w14:paraId="7572EBED" w14:textId="77777777" w:rsidR="003C3088" w:rsidRDefault="00000000">
      <w:pPr>
        <w:numPr>
          <w:ilvl w:val="1"/>
          <w:numId w:val="2"/>
        </w:numPr>
        <w:ind w:hanging="425"/>
      </w:pPr>
      <w:r>
        <w:t xml:space="preserve">dopełnienia przy realizacji zadania wszelkich wymagań formalnych wynikających  z obowiązujących przepisów prawa,  </w:t>
      </w:r>
    </w:p>
    <w:p w14:paraId="54D1DB48" w14:textId="77777777" w:rsidR="003C3088" w:rsidRDefault="00000000">
      <w:pPr>
        <w:numPr>
          <w:ilvl w:val="1"/>
          <w:numId w:val="2"/>
        </w:numPr>
        <w:ind w:hanging="425"/>
      </w:pPr>
      <w:r>
        <w:t xml:space="preserve">rozliczenia zadania, w sposób wskazany w § 3,  </w:t>
      </w:r>
    </w:p>
    <w:p w14:paraId="11D6407C" w14:textId="77777777" w:rsidR="003C3088" w:rsidRDefault="00000000">
      <w:pPr>
        <w:numPr>
          <w:ilvl w:val="1"/>
          <w:numId w:val="2"/>
        </w:numPr>
        <w:ind w:hanging="425"/>
      </w:pPr>
      <w:r>
        <w:t xml:space="preserve">niezwłocznego informowania Gminy o wszelkich zmianach i okolicznościach mających wpływ na wykonanie zobowiązań wynikających z niniejszej umowy.  </w:t>
      </w:r>
    </w:p>
    <w:p w14:paraId="63749B07" w14:textId="77777777" w:rsidR="003C3088" w:rsidRDefault="00000000">
      <w:pPr>
        <w:numPr>
          <w:ilvl w:val="0"/>
          <w:numId w:val="2"/>
        </w:numPr>
        <w:ind w:hanging="427"/>
      </w:pPr>
      <w:r>
        <w:t xml:space="preserve">Przedsięwzięcie realizowane w ramach niniejszej umowy może być dofinansowane  z innych środków publicznych, przy czym łączna kwota dofinansowania nie może przekroczyć 100% kosztów kwalifikowanych przedsięwzięcia.  </w:t>
      </w:r>
    </w:p>
    <w:p w14:paraId="0B6C4E69" w14:textId="28BA0A22" w:rsidR="003C3088" w:rsidRDefault="00000000">
      <w:pPr>
        <w:numPr>
          <w:ilvl w:val="0"/>
          <w:numId w:val="2"/>
        </w:numPr>
        <w:ind w:hanging="427"/>
      </w:pPr>
      <w:r>
        <w:t xml:space="preserve">Beneficjent końcowy oświadcza, że zapoznał się z Programem Priorytetowym „Ciepłe Mieszkanie” oraz Regulaminem naboru wniosków o dofinansowanie przedsięwzięć  w ramach Programu Priorytetowego „Ciepłe Mieszkanie” w Gminie </w:t>
      </w:r>
      <w:r w:rsidR="002A6C55">
        <w:t>Osielsko</w:t>
      </w:r>
      <w:r>
        <w:t>, stanowiącym załącznik nr 1 do Zarządzenia nr ………</w:t>
      </w:r>
      <w:r w:rsidR="002A6C55">
        <w:t>Wójta Gminy Osielsko</w:t>
      </w:r>
      <w:r>
        <w:t xml:space="preserve"> z dnia ……….r.., w sprawie określenia dokumentów, obowiązujących przy ubieganiu się o dofinansowanie </w:t>
      </w:r>
      <w:r>
        <w:lastRenderedPageBreak/>
        <w:t xml:space="preserve">przedsięwzięć w ramach Programu Priorytetowego „Ciepłe Mieszkanie” w Gminie </w:t>
      </w:r>
      <w:r w:rsidR="002A6C55">
        <w:t>Osielsko</w:t>
      </w:r>
      <w:r>
        <w:t xml:space="preserve"> i akceptuje ich warunki.  </w:t>
      </w:r>
    </w:p>
    <w:p w14:paraId="5508D714" w14:textId="77777777" w:rsidR="003C3088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4F2FF84D" w14:textId="77777777" w:rsidR="003C3088" w:rsidRDefault="00000000">
      <w:pPr>
        <w:spacing w:after="26" w:line="259" w:lineRule="auto"/>
        <w:ind w:right="4"/>
        <w:jc w:val="center"/>
      </w:pPr>
      <w:r>
        <w:rPr>
          <w:b/>
        </w:rPr>
        <w:t>§ 3</w:t>
      </w:r>
      <w:r>
        <w:t xml:space="preserve"> </w:t>
      </w:r>
    </w:p>
    <w:p w14:paraId="7E557A3C" w14:textId="77777777" w:rsidR="003C3088" w:rsidRDefault="00000000">
      <w:pPr>
        <w:spacing w:after="26" w:line="259" w:lineRule="auto"/>
        <w:ind w:right="7"/>
        <w:jc w:val="center"/>
      </w:pPr>
      <w:r>
        <w:rPr>
          <w:b/>
        </w:rPr>
        <w:t>Rozliczenie i wypłata dotacji</w:t>
      </w:r>
      <w:r>
        <w:t xml:space="preserve"> </w:t>
      </w:r>
    </w:p>
    <w:p w14:paraId="22CD93AF" w14:textId="77777777" w:rsidR="00D82F01" w:rsidRDefault="00D82F01">
      <w:pPr>
        <w:spacing w:after="26" w:line="259" w:lineRule="auto"/>
        <w:ind w:right="7"/>
        <w:jc w:val="center"/>
      </w:pPr>
    </w:p>
    <w:p w14:paraId="303F4EF4" w14:textId="4A694FF8" w:rsidR="003C3088" w:rsidRDefault="00000000">
      <w:pPr>
        <w:numPr>
          <w:ilvl w:val="0"/>
          <w:numId w:val="3"/>
        </w:numPr>
        <w:ind w:hanging="427"/>
      </w:pPr>
      <w:r>
        <w:t xml:space="preserve">Beneficjent końcowy zobowiązany jest do rozliczenia dotacji w sposób określony  w ust. 2-4, w terminie do dnia </w:t>
      </w:r>
      <w:r w:rsidR="00BC502A">
        <w:t>29</w:t>
      </w:r>
      <w:r w:rsidR="002A6C55">
        <w:t xml:space="preserve"> </w:t>
      </w:r>
      <w:r w:rsidR="00BC502A">
        <w:t xml:space="preserve">listopada </w:t>
      </w:r>
      <w:r w:rsidR="002A6C55">
        <w:t xml:space="preserve">2024 r. </w:t>
      </w:r>
    </w:p>
    <w:p w14:paraId="07C4A390" w14:textId="412AEE66" w:rsidR="003C3088" w:rsidRDefault="00000000">
      <w:pPr>
        <w:numPr>
          <w:ilvl w:val="0"/>
          <w:numId w:val="3"/>
        </w:numPr>
        <w:spacing w:after="71"/>
        <w:ind w:hanging="427"/>
      </w:pPr>
      <w:r>
        <w:t xml:space="preserve">W celu rozliczenia dotacji, o którym mowa w ust. 1, Beneficjent końcowy dostarczy  do Urzędu </w:t>
      </w:r>
      <w:r w:rsidR="002A6C55">
        <w:t xml:space="preserve">Gminy Osielsko </w:t>
      </w:r>
      <w:r>
        <w:t xml:space="preserve">„Wniosek o płatność w ramach Programu Priorytetowego Ciepłe Mieszkanie w Gminie </w:t>
      </w:r>
      <w:r w:rsidR="002A6C55">
        <w:t>Osielsko</w:t>
      </w:r>
      <w:r>
        <w:t>”, na formularzu stanowiącym załącznik nr 4 do Zarządzenia nr ………</w:t>
      </w:r>
      <w:r w:rsidR="002A6C55">
        <w:t>Wójta Gminy Osielsko</w:t>
      </w:r>
      <w:r>
        <w:t xml:space="preserve"> z dnia ……….r. w sprawie określenia dokumentów, które obowiązują przy ubieganiu się o dofinansowanie przedsięwzięć w ramach Programu Priorytetowego „Ciepłe Mieszkanie” w Gminie </w:t>
      </w:r>
      <w:r w:rsidR="00BC502A">
        <w:t>Osielsko</w:t>
      </w:r>
      <w:r>
        <w:t xml:space="preserve"> (zwany dalej wnioskiem o płatność), oraz oryginały lub uwierzytelnione przez Beneficjenta końcowego kserokopie dokumentów potwierdzających wykonanie przedsięwzięcia (w takim wypadku oryginały należy okazać do wglądu), w terminie i zakresie zgodnym z niniejszą umową, tj.: </w:t>
      </w:r>
      <w:r>
        <w:rPr>
          <w:vertAlign w:val="superscript"/>
        </w:rPr>
        <w:footnoteReference w:id="2"/>
      </w:r>
      <w:r>
        <w:t xml:space="preserve">, </w:t>
      </w:r>
    </w:p>
    <w:p w14:paraId="1DC37247" w14:textId="77777777" w:rsidR="003C3088" w:rsidRDefault="00000000">
      <w:pPr>
        <w:numPr>
          <w:ilvl w:val="1"/>
          <w:numId w:val="3"/>
        </w:numPr>
        <w:ind w:hanging="360"/>
      </w:pPr>
      <w:r>
        <w:t xml:space="preserve">zestawienie dokumentów potwierdzających poniesienie kosztów kwalifikowanych (załącznik nr 1 do wniosku o płatność),  </w:t>
      </w:r>
    </w:p>
    <w:p w14:paraId="6E03D2A6" w14:textId="77777777" w:rsidR="003C3088" w:rsidRDefault="00000000">
      <w:pPr>
        <w:numPr>
          <w:ilvl w:val="1"/>
          <w:numId w:val="3"/>
        </w:numPr>
        <w:ind w:hanging="360"/>
      </w:pPr>
      <w:r>
        <w:t xml:space="preserve">dokumenty zakupu tj. faktury lub inne równoważne dokumenty księgowe (wystawione na Beneficjenta końcowego lub wspólnie na Beneficjenta końcowego  i jego współmałżonka),  </w:t>
      </w:r>
    </w:p>
    <w:p w14:paraId="23B527BD" w14:textId="77777777" w:rsidR="003C3088" w:rsidRDefault="00000000">
      <w:pPr>
        <w:numPr>
          <w:ilvl w:val="1"/>
          <w:numId w:val="3"/>
        </w:numPr>
        <w:ind w:hanging="360"/>
      </w:pPr>
      <w:r>
        <w:t xml:space="preserve">dokumenty potwierdzające dokonanie zapłaty na rzecz wykonawcy lub sprzedawcy  za materiały i usługi,  </w:t>
      </w:r>
    </w:p>
    <w:p w14:paraId="77C233D5" w14:textId="77777777" w:rsidR="003C3088" w:rsidRDefault="00000000">
      <w:pPr>
        <w:numPr>
          <w:ilvl w:val="1"/>
          <w:numId w:val="3"/>
        </w:numPr>
        <w:ind w:hanging="360"/>
      </w:pPr>
      <w:r>
        <w:t xml:space="preserve">protokół odbioru prac wykonawcy na formularzu stanowiącym załącznik  nr 2 do wniosku o płatność, </w:t>
      </w:r>
    </w:p>
    <w:p w14:paraId="704B58BA" w14:textId="77777777" w:rsidR="003C3088" w:rsidRDefault="00000000">
      <w:pPr>
        <w:numPr>
          <w:ilvl w:val="1"/>
          <w:numId w:val="3"/>
        </w:numPr>
        <w:ind w:hanging="360"/>
      </w:pPr>
      <w:r>
        <w:t xml:space="preserve">oświadczenie o wykonaniu przedsięwzięcia lub jego części siłami własnymi  przez wnioskodawcę (beneficjenta końcowego), stanowiące załącznik nr 3 do wniosku  o płatność, </w:t>
      </w:r>
    </w:p>
    <w:p w14:paraId="1597DC92" w14:textId="77777777" w:rsidR="003C3088" w:rsidRDefault="00000000">
      <w:pPr>
        <w:numPr>
          <w:ilvl w:val="1"/>
          <w:numId w:val="3"/>
        </w:numPr>
        <w:ind w:hanging="360"/>
      </w:pPr>
      <w:r>
        <w:t xml:space="preserve">dokument potwierdzający likwidację/trwałe wyłączenie z użytku źródła ciepła  na paliwo stałe (imienny dokument zezłomowania/karta przekazania odpadu/formularz przyjęcia odpadów metali, dokument potwierdzający trwałe odłączenie źródła ciepła  od przewodu kominowego wystawiony przez kominiarza),  </w:t>
      </w:r>
    </w:p>
    <w:p w14:paraId="7DF59065" w14:textId="77777777" w:rsidR="003C3088" w:rsidRDefault="00000000">
      <w:pPr>
        <w:numPr>
          <w:ilvl w:val="1"/>
          <w:numId w:val="3"/>
        </w:numPr>
        <w:ind w:hanging="360"/>
      </w:pPr>
      <w:r>
        <w:t xml:space="preserve">kartę produktu i etykietę energetyczną potwierdzającą spełnienie wymagań technicznych,  </w:t>
      </w:r>
    </w:p>
    <w:p w14:paraId="50B17E35" w14:textId="77777777" w:rsidR="003C3088" w:rsidRDefault="00000000">
      <w:pPr>
        <w:numPr>
          <w:ilvl w:val="1"/>
          <w:numId w:val="3"/>
        </w:numPr>
        <w:ind w:hanging="360"/>
      </w:pPr>
      <w:r>
        <w:t xml:space="preserve">certyfikat/świadectwo potwierdzające spełnienie wymogów dotyczących </w:t>
      </w:r>
      <w:proofErr w:type="spellStart"/>
      <w:r>
        <w:t>ekoprojektu</w:t>
      </w:r>
      <w:proofErr w:type="spellEnd"/>
      <w:r>
        <w:t xml:space="preserve"> (</w:t>
      </w:r>
      <w:proofErr w:type="spellStart"/>
      <w:r>
        <w:t>ecodesign</w:t>
      </w:r>
      <w:proofErr w:type="spellEnd"/>
      <w:r>
        <w:t xml:space="preserve">) dla kotłów na paliwo stałe,  </w:t>
      </w:r>
    </w:p>
    <w:p w14:paraId="4443997C" w14:textId="77777777" w:rsidR="003C3088" w:rsidRDefault="00000000">
      <w:pPr>
        <w:numPr>
          <w:ilvl w:val="1"/>
          <w:numId w:val="3"/>
        </w:numPr>
        <w:ind w:hanging="360"/>
      </w:pPr>
      <w:r>
        <w:t xml:space="preserve">dokument potwierdzający spełnienie wymagań technicznych dla stolarki okiennej  i stolarki drzwiowej, </w:t>
      </w:r>
    </w:p>
    <w:p w14:paraId="706408E7" w14:textId="77777777" w:rsidR="003C3088" w:rsidRDefault="00000000">
      <w:pPr>
        <w:numPr>
          <w:ilvl w:val="1"/>
          <w:numId w:val="3"/>
        </w:numPr>
        <w:ind w:hanging="360"/>
      </w:pPr>
      <w:r>
        <w:t xml:space="preserve">protokół z próby szczelności instalacji gazowej – w przypadku zamontowania kotła gazowego kondensacyjnego, </w:t>
      </w:r>
    </w:p>
    <w:p w14:paraId="48B68479" w14:textId="77777777" w:rsidR="003C3088" w:rsidRDefault="00000000">
      <w:pPr>
        <w:numPr>
          <w:ilvl w:val="1"/>
          <w:numId w:val="3"/>
        </w:numPr>
        <w:ind w:hanging="360"/>
      </w:pPr>
      <w:r>
        <w:lastRenderedPageBreak/>
        <w:t xml:space="preserve">protokół sporządzony przez kominiarza w zakresie prawidłowego działania kanałów kominowych (spalinowych, dymowych i wentylacyjnych) – w przypadku zamontowania kotła gazowego kondensacyjnego i kotła zgazowującego drewno lub na </w:t>
      </w:r>
      <w:proofErr w:type="spellStart"/>
      <w:r>
        <w:t>pellet</w:t>
      </w:r>
      <w:proofErr w:type="spellEnd"/>
      <w:r>
        <w:t xml:space="preserve"> drzewny o podwyższonym standardzie, 12)</w:t>
      </w:r>
      <w:r>
        <w:rPr>
          <w:rFonts w:ascii="Arial" w:eastAsia="Arial" w:hAnsi="Arial" w:cs="Arial"/>
        </w:rPr>
        <w:t xml:space="preserve"> </w:t>
      </w:r>
      <w:r>
        <w:t xml:space="preserve">audyt energetyczny, dokumentacja projektowa, ekspertyzy. </w:t>
      </w:r>
    </w:p>
    <w:p w14:paraId="1D04E7DB" w14:textId="77777777" w:rsidR="003C3088" w:rsidRDefault="00000000">
      <w:pPr>
        <w:spacing w:after="26" w:line="259" w:lineRule="auto"/>
        <w:ind w:left="708" w:firstLine="0"/>
        <w:jc w:val="left"/>
      </w:pPr>
      <w:r>
        <w:t xml:space="preserve"> </w:t>
      </w:r>
    </w:p>
    <w:p w14:paraId="603F847D" w14:textId="77777777" w:rsidR="003C3088" w:rsidRDefault="00000000">
      <w:pPr>
        <w:numPr>
          <w:ilvl w:val="0"/>
          <w:numId w:val="3"/>
        </w:numPr>
        <w:ind w:hanging="427"/>
      </w:pPr>
      <w:r>
        <w:t xml:space="preserve">Dla potwierdzenia zgodności poniesionych kosztów koniecznych do wykonania przedsięwzięcia, z wykazem kosztów kwalifikowanych, dokumenty zakupu, o których mowa w ust. 2 pkt. 2 muszą zawierać w szczególności:  </w:t>
      </w:r>
    </w:p>
    <w:p w14:paraId="7FCA97A2" w14:textId="77777777" w:rsidR="003C3088" w:rsidRDefault="00000000">
      <w:pPr>
        <w:numPr>
          <w:ilvl w:val="1"/>
          <w:numId w:val="3"/>
        </w:numPr>
        <w:ind w:hanging="360"/>
      </w:pPr>
      <w:r>
        <w:t xml:space="preserve">datę sprzedaży i wystawienia dokumentu zakupu, w terminie realizacji przedsięwzięcia określonym w § 2 ust. 1, tj. nie wcześniejszym niż data zawarcia niniejszej umowy i nie późniejszym niż termin końcowy wykonania przedsięwzięcia,  </w:t>
      </w:r>
    </w:p>
    <w:p w14:paraId="1A281518" w14:textId="77777777" w:rsidR="003C3088" w:rsidRDefault="00000000">
      <w:pPr>
        <w:numPr>
          <w:ilvl w:val="1"/>
          <w:numId w:val="3"/>
        </w:numPr>
        <w:ind w:hanging="360"/>
      </w:pPr>
      <w:r>
        <w:t xml:space="preserve">nazwę towaru i/lub wykonanej usługi, zawierającą dane identyfikujące zakupione  i zamontowane urządzenia, materiały, wyroby (np. producent, nazwa, model, moc).  </w:t>
      </w:r>
    </w:p>
    <w:p w14:paraId="0EBDFB49" w14:textId="243923C9" w:rsidR="003C3088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95DD086" w14:textId="68EB200F" w:rsidR="003C3088" w:rsidRDefault="00000000">
      <w:pPr>
        <w:numPr>
          <w:ilvl w:val="0"/>
          <w:numId w:val="3"/>
        </w:numPr>
        <w:ind w:hanging="427"/>
      </w:pPr>
      <w:r>
        <w:t xml:space="preserve">W przypadku wątpliwości co do właściwego wykonania zadania, Gmina zastrzega sobie prawo do żądania dodatkowych dokumentów lub wyjaśnień potwierdzających wykonanie przedsięwzięcia zgodnie z Regulaminem naboru wniosków o dofinansowanie przedsięwzięć w ramach Programu Priorytetowego „Ciepłe Mieszkanie” w Gminie </w:t>
      </w:r>
      <w:r w:rsidR="002A6C55">
        <w:t>Osielsko</w:t>
      </w:r>
      <w:r>
        <w:t xml:space="preserve">, niniejszą umową oraz przepisami prawa w zakresie związanym z realizowanym w ramach niniejszej umowy przedsięwzięciem.  </w:t>
      </w:r>
    </w:p>
    <w:p w14:paraId="0F157694" w14:textId="54D45310" w:rsidR="003C3088" w:rsidRDefault="00000000">
      <w:pPr>
        <w:numPr>
          <w:ilvl w:val="0"/>
          <w:numId w:val="3"/>
        </w:numPr>
        <w:ind w:hanging="427"/>
      </w:pPr>
      <w:r>
        <w:t xml:space="preserve">Po przeprowadzeniu pozytywnej weryfikacji wniosku o płatność i załączonych do niego dokumentów wymienionych w ust. 2, pod względem poprawności i kwalifikowalności poniesionych kosztów, dotacja zostanie wypłacona w sposób wskazany we wniosku  o płatność, tj. na rachunek bankowy, w terminie 14 dni roboczych od dnia otrzymania środków przez Gminę </w:t>
      </w:r>
      <w:r w:rsidR="002A6C55">
        <w:t xml:space="preserve">Osielsko </w:t>
      </w:r>
      <w:r>
        <w:t xml:space="preserve">z </w:t>
      </w:r>
      <w:proofErr w:type="spellStart"/>
      <w:r>
        <w:t>WFOŚiGW</w:t>
      </w:r>
      <w:proofErr w:type="spellEnd"/>
      <w:r>
        <w:t xml:space="preserve"> w </w:t>
      </w:r>
      <w:r w:rsidR="002A6C55">
        <w:t>Toruniu</w:t>
      </w:r>
      <w:r>
        <w:t xml:space="preserve">, pod warunkiem otrzymania przez Gminę dotacji, zgodnie z ust. 6.  </w:t>
      </w:r>
    </w:p>
    <w:p w14:paraId="4572D3B2" w14:textId="11BC1B73" w:rsidR="003C3088" w:rsidRDefault="00000000">
      <w:pPr>
        <w:numPr>
          <w:ilvl w:val="0"/>
          <w:numId w:val="3"/>
        </w:numPr>
        <w:ind w:hanging="427"/>
      </w:pPr>
      <w:r>
        <w:t xml:space="preserve">Gmina </w:t>
      </w:r>
      <w:r w:rsidR="002A6C55">
        <w:t>Osielsko</w:t>
      </w:r>
      <w:r>
        <w:t xml:space="preserve"> otrzyma z </w:t>
      </w:r>
      <w:proofErr w:type="spellStart"/>
      <w:r>
        <w:t>WFOŚiGW</w:t>
      </w:r>
      <w:proofErr w:type="spellEnd"/>
      <w:r>
        <w:t xml:space="preserve"> w </w:t>
      </w:r>
      <w:r w:rsidR="002A6C55">
        <w:t>Toruniu</w:t>
      </w:r>
      <w:r>
        <w:t xml:space="preserve">, dotację w terminie do 30 dni od złożenia kompletnego i prawidłowo wypełnionego wniosku o płatność wraz z wymaganymi dokumentami, zawierającego zbiorcze zestawienie zrealizowanych przez beneficjentów końcowych przedsięwzięć, składanego nie częściej niż raz na miesiąc.  </w:t>
      </w:r>
    </w:p>
    <w:p w14:paraId="61303BE3" w14:textId="77777777" w:rsidR="003C3088" w:rsidRDefault="00000000">
      <w:pPr>
        <w:numPr>
          <w:ilvl w:val="0"/>
          <w:numId w:val="3"/>
        </w:numPr>
        <w:ind w:hanging="427"/>
      </w:pPr>
      <w:r>
        <w:t xml:space="preserve">Za dzień wypłaty dofinansowania uznaje się dzień obciążenia rachunku bankowego Gminy.  </w:t>
      </w:r>
    </w:p>
    <w:p w14:paraId="127666B5" w14:textId="39EB27DB" w:rsidR="003C3088" w:rsidRDefault="00000000">
      <w:pPr>
        <w:numPr>
          <w:ilvl w:val="0"/>
          <w:numId w:val="3"/>
        </w:numPr>
        <w:ind w:hanging="427"/>
      </w:pPr>
      <w:r>
        <w:t xml:space="preserve">Za datę złożenia wniosku o płatność wraz z dokumentami potwierdzającymi wykonanie przedsięwzięcia uważa się datę ich wpływu do Urzędu Miejskiego w </w:t>
      </w:r>
      <w:r w:rsidR="002A6C55">
        <w:t>Osielsku</w:t>
      </w:r>
      <w:r>
        <w:t xml:space="preserve">.  </w:t>
      </w:r>
    </w:p>
    <w:p w14:paraId="634EEF2A" w14:textId="77777777" w:rsidR="003C3088" w:rsidRDefault="00000000">
      <w:pPr>
        <w:numPr>
          <w:ilvl w:val="0"/>
          <w:numId w:val="3"/>
        </w:numPr>
        <w:ind w:hanging="427"/>
      </w:pPr>
      <w:r>
        <w:t xml:space="preserve">W przypadku złożenia niekompletnego lub nieprawidłowo wypełnionego wniosku  o płatność, Beneficjent końcowy zostanie wezwany do jego uzupełnienia w terminie 7 dni  od dnia otrzymania wezwania.  </w:t>
      </w:r>
    </w:p>
    <w:p w14:paraId="663A0E0C" w14:textId="77777777" w:rsidR="003C3088" w:rsidRDefault="00000000">
      <w:pPr>
        <w:numPr>
          <w:ilvl w:val="0"/>
          <w:numId w:val="3"/>
        </w:numPr>
        <w:ind w:hanging="427"/>
      </w:pPr>
      <w:r>
        <w:t xml:space="preserve">W uzasadnionych przypadkach, na pisemną prośbę Beneficjenta końcowego, istnieje możliwość wydłużenia terminu o którym mowa w ust. 9, pod warunkiem złożenia jej w formie pisemnej lub elektronicznej, przed upływem tego terminu.  </w:t>
      </w:r>
    </w:p>
    <w:p w14:paraId="5C39E2DC" w14:textId="77777777" w:rsidR="003C3088" w:rsidRDefault="00000000">
      <w:pPr>
        <w:numPr>
          <w:ilvl w:val="0"/>
          <w:numId w:val="3"/>
        </w:numPr>
        <w:ind w:hanging="427"/>
      </w:pPr>
      <w:r>
        <w:t xml:space="preserve">Niezastosowanie się do wezwania może być podstawą do rozwiązania umowy przez Gminę i odmowy wypłaty przyznanej dotacji.  </w:t>
      </w:r>
    </w:p>
    <w:p w14:paraId="33C0FF78" w14:textId="77777777" w:rsidR="003C3088" w:rsidRDefault="00000000">
      <w:pPr>
        <w:numPr>
          <w:ilvl w:val="0"/>
          <w:numId w:val="3"/>
        </w:numPr>
        <w:ind w:hanging="427"/>
      </w:pPr>
      <w:r>
        <w:t xml:space="preserve">Gmina odmówi wypłacenia dofinansowania w przypadku stwierdzenia: </w:t>
      </w:r>
    </w:p>
    <w:p w14:paraId="0E156781" w14:textId="77777777" w:rsidR="003C3088" w:rsidRDefault="00000000">
      <w:pPr>
        <w:numPr>
          <w:ilvl w:val="1"/>
          <w:numId w:val="3"/>
        </w:numPr>
        <w:ind w:hanging="360"/>
      </w:pPr>
      <w:r>
        <w:t xml:space="preserve">niewykonania przedsięwzięcia określonego w § 1 niniejszej umowy; </w:t>
      </w:r>
    </w:p>
    <w:p w14:paraId="66306939" w14:textId="77777777" w:rsidR="003C3088" w:rsidRDefault="00000000">
      <w:pPr>
        <w:numPr>
          <w:ilvl w:val="1"/>
          <w:numId w:val="3"/>
        </w:numPr>
        <w:ind w:hanging="360"/>
      </w:pPr>
      <w:r>
        <w:lastRenderedPageBreak/>
        <w:t xml:space="preserve">niezgodności zakresu faktycznie wykonanych prac z dokumentami przedstawionymi jako załączniki do wniosku o płatność; </w:t>
      </w:r>
    </w:p>
    <w:p w14:paraId="6A4193BC" w14:textId="77777777" w:rsidR="003C3088" w:rsidRDefault="00000000">
      <w:pPr>
        <w:numPr>
          <w:ilvl w:val="1"/>
          <w:numId w:val="3"/>
        </w:numPr>
        <w:ind w:hanging="360"/>
      </w:pPr>
      <w:r>
        <w:t>niezrealizowania przedsięwzięcia w terminie określonym w § 2 ust. 1 niniejszej umowy; 4)</w:t>
      </w:r>
      <w:r>
        <w:rPr>
          <w:rFonts w:ascii="Arial" w:eastAsia="Arial" w:hAnsi="Arial" w:cs="Arial"/>
        </w:rPr>
        <w:t xml:space="preserve"> </w:t>
      </w:r>
      <w:r>
        <w:t xml:space="preserve">niedotrzymania terminu złożenia wniosku o płatność, o którym mowa w § 3 ust. 2 niniejszej umowy; </w:t>
      </w:r>
    </w:p>
    <w:p w14:paraId="70CD7FF1" w14:textId="77777777" w:rsidR="003C3088" w:rsidRDefault="00000000">
      <w:pPr>
        <w:ind w:left="708" w:hanging="281"/>
      </w:pPr>
      <w:r>
        <w:t>5)</w:t>
      </w:r>
      <w:r>
        <w:rPr>
          <w:rFonts w:ascii="Arial" w:eastAsia="Arial" w:hAnsi="Arial" w:cs="Arial"/>
        </w:rPr>
        <w:t xml:space="preserve"> </w:t>
      </w:r>
      <w:r>
        <w:t xml:space="preserve">dofinansowanie nie podlega wypłacie, jeżeli Beneficjent zbył przed wypłatą dofinansowania lokal mieszkalny objęty dofinansowaniem. </w:t>
      </w:r>
    </w:p>
    <w:p w14:paraId="16B228EE" w14:textId="77777777" w:rsidR="003C3088" w:rsidRDefault="00000000">
      <w:pPr>
        <w:spacing w:after="0" w:line="259" w:lineRule="auto"/>
        <w:ind w:left="427" w:firstLine="0"/>
        <w:jc w:val="left"/>
      </w:pPr>
      <w:r>
        <w:t xml:space="preserve"> </w:t>
      </w:r>
    </w:p>
    <w:p w14:paraId="4BD8E6FC" w14:textId="77777777" w:rsidR="003C308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B22380C" w14:textId="77777777" w:rsidR="003C3088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4ACD10C8" w14:textId="03750E2B" w:rsidR="003C3088" w:rsidRDefault="00000000" w:rsidP="00D82F01">
      <w:pPr>
        <w:spacing w:after="12" w:line="270" w:lineRule="auto"/>
        <w:ind w:left="3233" w:right="3237" w:firstLine="0"/>
        <w:jc w:val="center"/>
        <w:rPr>
          <w:b/>
        </w:rPr>
      </w:pPr>
      <w:r>
        <w:rPr>
          <w:b/>
        </w:rPr>
        <w:t>§ 4</w:t>
      </w:r>
      <w:r>
        <w:t xml:space="preserve"> </w:t>
      </w:r>
      <w:r>
        <w:rPr>
          <w:b/>
        </w:rPr>
        <w:t>Trwałość przedsięwzięcia</w:t>
      </w:r>
    </w:p>
    <w:p w14:paraId="5B4590D3" w14:textId="77777777" w:rsidR="00D82F01" w:rsidRDefault="00D82F01" w:rsidP="00D82F01">
      <w:pPr>
        <w:spacing w:after="12" w:line="270" w:lineRule="auto"/>
        <w:ind w:left="3233" w:right="3237" w:firstLine="0"/>
        <w:jc w:val="center"/>
      </w:pPr>
    </w:p>
    <w:p w14:paraId="38099C21" w14:textId="77777777" w:rsidR="003C3088" w:rsidRDefault="00000000">
      <w:pPr>
        <w:numPr>
          <w:ilvl w:val="0"/>
          <w:numId w:val="4"/>
        </w:numPr>
        <w:ind w:hanging="427"/>
      </w:pPr>
      <w:r>
        <w:t xml:space="preserve">Beneficjent końcowy zobowiązany jest zapewnić trwałość przedsięwzięcia przez okres 5 </w:t>
      </w:r>
    </w:p>
    <w:p w14:paraId="63B75ECD" w14:textId="77777777" w:rsidR="003C3088" w:rsidRDefault="00000000">
      <w:pPr>
        <w:ind w:left="412" w:hanging="427"/>
      </w:pPr>
      <w:r>
        <w:t xml:space="preserve">lat od daty zakończenia przedsięwzięcia.  </w:t>
      </w:r>
    </w:p>
    <w:p w14:paraId="0CBCBCE3" w14:textId="77777777" w:rsidR="003C3088" w:rsidRDefault="00000000">
      <w:pPr>
        <w:numPr>
          <w:ilvl w:val="0"/>
          <w:numId w:val="4"/>
        </w:numPr>
        <w:ind w:hanging="427"/>
      </w:pPr>
      <w:r>
        <w:t xml:space="preserve">W okresie trwałości, Beneficjent końcowy nie może zmienić przeznaczenia lokalu  z mieszkalnego na inny, nie może zdemontować urządzeń, instalacji oraz wyrobów budowlanych zakupionych i zainstalowanych w trakcie realizacji przedsięwzięcia,  </w:t>
      </w:r>
    </w:p>
    <w:p w14:paraId="3FA6FED9" w14:textId="77777777" w:rsidR="003C3088" w:rsidRDefault="00000000">
      <w:pPr>
        <w:ind w:left="437"/>
      </w:pPr>
      <w:r>
        <w:t xml:space="preserve">a także nie może zainstalować dodatkowych źródeł ciepła, niespełniających warunków Programu Priorytetowego „Ciepłe Mieszkanie”.  </w:t>
      </w:r>
    </w:p>
    <w:p w14:paraId="048B8F05" w14:textId="77777777" w:rsidR="003C3088" w:rsidRDefault="00000000">
      <w:pPr>
        <w:numPr>
          <w:ilvl w:val="0"/>
          <w:numId w:val="4"/>
        </w:numPr>
        <w:ind w:hanging="427"/>
      </w:pPr>
      <w:r>
        <w:t xml:space="preserve">Do zakończenia okresu trwałości Beneficjent końcowy jest zobowiązany  do przechowywania oryginałów dokumentów zakupu oraz innych dokumentów potwierdzających realizację przedsięwzięcia.  </w:t>
      </w:r>
    </w:p>
    <w:p w14:paraId="78FA7187" w14:textId="77777777" w:rsidR="003C3088" w:rsidRDefault="00000000">
      <w:pPr>
        <w:numPr>
          <w:ilvl w:val="0"/>
          <w:numId w:val="4"/>
        </w:numPr>
        <w:ind w:hanging="427"/>
      </w:pPr>
      <w:r>
        <w:t xml:space="preserve">Zbycie lokalu mieszkalnego objętego dofinansowaniem, po jego otrzymaniu, nie zwalnia Beneficjenta końcowego z zapewnienia zachowania trwałości przedsięwzięcia. W umowie sprzedaży, należy zamieścić wówczas zapis o przejęciu tego zobowiązania przez nabywcę nieruchomości od Beneficjenta końcowego.  </w:t>
      </w:r>
    </w:p>
    <w:p w14:paraId="3AE24985" w14:textId="77777777" w:rsidR="003C3088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162B485D" w14:textId="7AEA2407" w:rsidR="003C3088" w:rsidRDefault="00000000" w:rsidP="00D82F01">
      <w:pPr>
        <w:spacing w:after="12" w:line="270" w:lineRule="auto"/>
        <w:ind w:left="3238" w:right="3244" w:firstLine="0"/>
        <w:jc w:val="center"/>
      </w:pPr>
      <w:r>
        <w:rPr>
          <w:b/>
        </w:rPr>
        <w:t>§ 5</w:t>
      </w:r>
      <w:r>
        <w:t xml:space="preserve"> </w:t>
      </w:r>
      <w:r>
        <w:rPr>
          <w:b/>
        </w:rPr>
        <w:t>Kontrola przedsięwzięcia</w:t>
      </w:r>
    </w:p>
    <w:p w14:paraId="481F7C23" w14:textId="77777777" w:rsidR="00D82F01" w:rsidRDefault="00D82F01" w:rsidP="00D82F01">
      <w:pPr>
        <w:spacing w:after="12" w:line="270" w:lineRule="auto"/>
        <w:ind w:left="3238" w:right="3244" w:firstLine="0"/>
        <w:jc w:val="left"/>
      </w:pPr>
    </w:p>
    <w:p w14:paraId="1583D17C" w14:textId="77777777" w:rsidR="003C3088" w:rsidRDefault="00000000">
      <w:pPr>
        <w:numPr>
          <w:ilvl w:val="0"/>
          <w:numId w:val="5"/>
        </w:numPr>
        <w:ind w:hanging="360"/>
      </w:pPr>
      <w:r>
        <w:t xml:space="preserve">Gmina sprawuje kontrolę prawidłowości wykonywania przedsięwzięcia przez Beneficjenta końcowego, w tym wydatkowania przyznanej dotacji.  </w:t>
      </w:r>
    </w:p>
    <w:p w14:paraId="7D083046" w14:textId="393B0673" w:rsidR="003C3088" w:rsidRDefault="00000000">
      <w:pPr>
        <w:numPr>
          <w:ilvl w:val="0"/>
          <w:numId w:val="5"/>
        </w:numPr>
        <w:ind w:hanging="360"/>
      </w:pPr>
      <w:r>
        <w:t xml:space="preserve">Beneficjent końcowy zobowiązany jest poddać się kontroli realizacji przedsięwzięcia przez upoważnionych przez </w:t>
      </w:r>
      <w:r w:rsidR="00D82F01">
        <w:t>Wójta Gminy</w:t>
      </w:r>
      <w:r>
        <w:t xml:space="preserve"> pracowników </w:t>
      </w:r>
      <w:r w:rsidR="00D82F01">
        <w:t>Urzędu Gminy w Osielsku</w:t>
      </w:r>
      <w:r>
        <w:t xml:space="preserve">  oraz przez pracowników Narodowego Funduszu Ochrony Środowiska i Gospodarki Wodnej</w:t>
      </w:r>
      <w:r w:rsidR="00D82F01">
        <w:br/>
      </w:r>
      <w:r>
        <w:t xml:space="preserve">i </w:t>
      </w:r>
      <w:proofErr w:type="spellStart"/>
      <w:r>
        <w:t>WFOŚiGW</w:t>
      </w:r>
      <w:proofErr w:type="spellEnd"/>
      <w:r>
        <w:t xml:space="preserve"> w </w:t>
      </w:r>
      <w:r w:rsidR="00D82F01">
        <w:t>Toruniu,</w:t>
      </w:r>
      <w:r>
        <w:t xml:space="preserve"> samodzielnie lub poprzez podmioty zewnętrzne, od daty złożenia wniosku o dofinansowanie przez Beneficjenta końcowego, w trakcie realizacji przedsięwzięcia oraz w okresie jego trwałości.  </w:t>
      </w:r>
    </w:p>
    <w:p w14:paraId="3E30F068" w14:textId="77777777" w:rsidR="003C3088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76838CBC" w14:textId="77777777" w:rsidR="003C3088" w:rsidRDefault="00000000">
      <w:pPr>
        <w:spacing w:after="26" w:line="259" w:lineRule="auto"/>
        <w:ind w:right="4"/>
        <w:jc w:val="center"/>
      </w:pPr>
      <w:r>
        <w:rPr>
          <w:b/>
        </w:rPr>
        <w:t>§ 6</w:t>
      </w:r>
      <w:r>
        <w:t xml:space="preserve"> </w:t>
      </w:r>
    </w:p>
    <w:p w14:paraId="2FBB0906" w14:textId="77777777" w:rsidR="003C3088" w:rsidRDefault="00000000">
      <w:pPr>
        <w:spacing w:after="26" w:line="259" w:lineRule="auto"/>
        <w:ind w:right="7"/>
        <w:jc w:val="center"/>
      </w:pPr>
      <w:r>
        <w:rPr>
          <w:b/>
        </w:rPr>
        <w:t>Rozwiązanie umowy</w:t>
      </w:r>
      <w:r>
        <w:t xml:space="preserve"> </w:t>
      </w:r>
    </w:p>
    <w:p w14:paraId="3556076B" w14:textId="77777777" w:rsidR="003C3088" w:rsidRDefault="00000000">
      <w:pPr>
        <w:numPr>
          <w:ilvl w:val="0"/>
          <w:numId w:val="6"/>
        </w:numPr>
        <w:ind w:hanging="427"/>
      </w:pPr>
      <w:r>
        <w:t xml:space="preserve">Umowa może zostać rozwiązana na mocy porozumienia Stron, w przypadku wystąpienia okoliczności, na które Strony nie mają wpływu, a które uniemożliwiają wykonanie umowy.  </w:t>
      </w:r>
    </w:p>
    <w:p w14:paraId="40675E5A" w14:textId="77777777" w:rsidR="003C3088" w:rsidRDefault="00000000">
      <w:pPr>
        <w:numPr>
          <w:ilvl w:val="0"/>
          <w:numId w:val="6"/>
        </w:numPr>
        <w:ind w:hanging="427"/>
      </w:pPr>
      <w:r>
        <w:lastRenderedPageBreak/>
        <w:t xml:space="preserve">Umowa może być rozwiązana przez Gminę ze skutkiem natychmiastowym w przypadku:  </w:t>
      </w:r>
    </w:p>
    <w:p w14:paraId="589B6B4D" w14:textId="77777777" w:rsidR="003C3088" w:rsidRDefault="00000000">
      <w:pPr>
        <w:numPr>
          <w:ilvl w:val="1"/>
          <w:numId w:val="6"/>
        </w:numPr>
        <w:ind w:hanging="360"/>
      </w:pPr>
      <w:r>
        <w:t xml:space="preserve">niewykonania przedsięwzięcia lub niespełnienia przez Beneficjenta końcowego pozostałych warunków, o których mowa w § 2,  </w:t>
      </w:r>
    </w:p>
    <w:p w14:paraId="5D70432F" w14:textId="77777777" w:rsidR="003C3088" w:rsidRDefault="00000000">
      <w:pPr>
        <w:numPr>
          <w:ilvl w:val="1"/>
          <w:numId w:val="6"/>
        </w:numPr>
        <w:ind w:hanging="360"/>
      </w:pPr>
      <w:r>
        <w:t xml:space="preserve">odmowy poddania się kontroli, o której mowa w § 5,  </w:t>
      </w:r>
    </w:p>
    <w:p w14:paraId="36CE5697" w14:textId="77777777" w:rsidR="003C3088" w:rsidRDefault="00000000">
      <w:pPr>
        <w:numPr>
          <w:ilvl w:val="1"/>
          <w:numId w:val="6"/>
        </w:numPr>
        <w:ind w:hanging="360"/>
      </w:pPr>
      <w:r>
        <w:t xml:space="preserve">niezgodności zakresu faktycznie wykonanych prac z dokumentami przedstawionymi  przez Beneficjenta końcowego przy ubieganiu się o dotację i przy jej rozliczaniu,  </w:t>
      </w:r>
    </w:p>
    <w:p w14:paraId="24DCA3A4" w14:textId="77777777" w:rsidR="003C3088" w:rsidRDefault="00000000">
      <w:pPr>
        <w:numPr>
          <w:ilvl w:val="1"/>
          <w:numId w:val="6"/>
        </w:numPr>
        <w:ind w:hanging="360"/>
      </w:pPr>
      <w:r>
        <w:t xml:space="preserve">wskazanym w § 3 ust. 11 i 12.  </w:t>
      </w:r>
    </w:p>
    <w:p w14:paraId="3F7E9AAD" w14:textId="77777777" w:rsidR="003C3088" w:rsidRDefault="00000000">
      <w:pPr>
        <w:spacing w:after="18" w:line="259" w:lineRule="auto"/>
        <w:ind w:left="0" w:firstLine="0"/>
        <w:jc w:val="left"/>
      </w:pPr>
      <w:r>
        <w:t xml:space="preserve"> </w:t>
      </w:r>
    </w:p>
    <w:p w14:paraId="7700BF5A" w14:textId="77777777" w:rsidR="003C3088" w:rsidRDefault="00000000">
      <w:pPr>
        <w:spacing w:after="26" w:line="259" w:lineRule="auto"/>
        <w:ind w:right="4"/>
        <w:jc w:val="center"/>
      </w:pPr>
      <w:r>
        <w:rPr>
          <w:b/>
        </w:rPr>
        <w:t>§ 7</w:t>
      </w:r>
      <w:r>
        <w:t xml:space="preserve"> </w:t>
      </w:r>
    </w:p>
    <w:p w14:paraId="72B9DE19" w14:textId="77777777" w:rsidR="003C3088" w:rsidRDefault="00000000">
      <w:pPr>
        <w:spacing w:after="26" w:line="259" w:lineRule="auto"/>
        <w:ind w:right="3"/>
        <w:jc w:val="center"/>
      </w:pPr>
      <w:r>
        <w:rPr>
          <w:b/>
        </w:rPr>
        <w:t>Zwrot udzielonej dotacji</w:t>
      </w:r>
      <w:r>
        <w:t xml:space="preserve"> </w:t>
      </w:r>
    </w:p>
    <w:p w14:paraId="7065877F" w14:textId="77777777" w:rsidR="00D82F01" w:rsidRDefault="00D82F01">
      <w:pPr>
        <w:spacing w:after="26" w:line="259" w:lineRule="auto"/>
        <w:ind w:right="3"/>
        <w:jc w:val="center"/>
      </w:pPr>
    </w:p>
    <w:p w14:paraId="5F8A4F67" w14:textId="77777777" w:rsidR="003C3088" w:rsidRDefault="00000000">
      <w:pPr>
        <w:numPr>
          <w:ilvl w:val="0"/>
          <w:numId w:val="7"/>
        </w:numPr>
        <w:ind w:hanging="427"/>
      </w:pPr>
      <w:r>
        <w:t xml:space="preserve">Udzielona dotacja podlega zwrotowi w przypadku:  </w:t>
      </w:r>
    </w:p>
    <w:p w14:paraId="58151907" w14:textId="77777777" w:rsidR="003C3088" w:rsidRDefault="00000000">
      <w:pPr>
        <w:numPr>
          <w:ilvl w:val="1"/>
          <w:numId w:val="7"/>
        </w:numPr>
        <w:ind w:right="1228" w:hanging="360"/>
      </w:pPr>
      <w:r>
        <w:t xml:space="preserve">stwierdzenia jej wykorzystania niezgodnie z przeznaczeniem, o którym mowa w § 1,  </w:t>
      </w:r>
    </w:p>
    <w:p w14:paraId="6AB641E5" w14:textId="77777777" w:rsidR="00D82F01" w:rsidRDefault="00000000">
      <w:pPr>
        <w:numPr>
          <w:ilvl w:val="1"/>
          <w:numId w:val="7"/>
        </w:numPr>
        <w:ind w:right="1228" w:hanging="360"/>
      </w:pPr>
      <w:r>
        <w:t>pobrania dotacji nienależnie lub w nadmiernej wysokości,</w:t>
      </w:r>
    </w:p>
    <w:p w14:paraId="3C6E0FFD" w14:textId="17CFDB60" w:rsidR="003C3088" w:rsidRDefault="00D82F01" w:rsidP="00D82F01">
      <w:pPr>
        <w:ind w:right="1228"/>
      </w:pPr>
      <w:r>
        <w:t xml:space="preserve">      3)</w:t>
      </w:r>
      <w:r>
        <w:rPr>
          <w:rFonts w:ascii="Arial" w:eastAsia="Arial" w:hAnsi="Arial" w:cs="Arial"/>
        </w:rPr>
        <w:t xml:space="preserve"> </w:t>
      </w:r>
      <w:r>
        <w:t xml:space="preserve">niezachowania trwałości przedsięwzięcia, o której w § 4,  </w:t>
      </w:r>
    </w:p>
    <w:p w14:paraId="65682CB5" w14:textId="77777777" w:rsidR="003C3088" w:rsidRDefault="00000000">
      <w:pPr>
        <w:ind w:left="370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odmowy poddania się kontroli, o której mowa w § 5.  </w:t>
      </w:r>
    </w:p>
    <w:p w14:paraId="688806C0" w14:textId="77777777" w:rsidR="003C3088" w:rsidRDefault="00000000">
      <w:pPr>
        <w:spacing w:after="27" w:line="259" w:lineRule="auto"/>
        <w:ind w:left="0" w:firstLine="0"/>
        <w:jc w:val="left"/>
      </w:pPr>
      <w:r>
        <w:t xml:space="preserve"> </w:t>
      </w:r>
    </w:p>
    <w:p w14:paraId="4577DC46" w14:textId="6C2E9B13" w:rsidR="003C3088" w:rsidRDefault="00000000">
      <w:pPr>
        <w:numPr>
          <w:ilvl w:val="0"/>
          <w:numId w:val="7"/>
        </w:numPr>
        <w:ind w:hanging="427"/>
      </w:pPr>
      <w:r>
        <w:t>Zwrot dotacji nastąpi na rachunek bankowy Gminy o nr</w:t>
      </w:r>
      <w:r w:rsidR="00D82F01">
        <w:t>……………………………</w:t>
      </w:r>
      <w:r>
        <w:t xml:space="preserve">, w banku </w:t>
      </w:r>
      <w:r>
        <w:rPr>
          <w:b/>
        </w:rPr>
        <w:t xml:space="preserve">BS </w:t>
      </w:r>
      <w:r w:rsidR="00D82F01">
        <w:rPr>
          <w:b/>
        </w:rPr>
        <w:t>Osielsko</w:t>
      </w:r>
      <w:r>
        <w:t xml:space="preserve">, w terminie 15 dni od stwierdzenia okoliczności, o których mowa w ust. 1, wraz z odsetkami w wysokości określonej jak dla zaległości podatkowych, naliczonymi na zasadach określonych w ustawie z dnia 27 sierpnia 2009 r. o finansach publicznych. </w:t>
      </w:r>
    </w:p>
    <w:p w14:paraId="224A522E" w14:textId="77777777" w:rsidR="003C308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58049F4A" w14:textId="722EB216" w:rsidR="003C3088" w:rsidRDefault="003C3088" w:rsidP="00D82F01">
      <w:pPr>
        <w:spacing w:after="0" w:line="259" w:lineRule="auto"/>
        <w:ind w:left="0" w:firstLine="0"/>
        <w:jc w:val="left"/>
      </w:pPr>
    </w:p>
    <w:p w14:paraId="445FCC4C" w14:textId="77777777" w:rsidR="003C3088" w:rsidRDefault="00000000">
      <w:pPr>
        <w:spacing w:after="26" w:line="259" w:lineRule="auto"/>
        <w:ind w:right="4"/>
        <w:jc w:val="center"/>
      </w:pPr>
      <w:r>
        <w:rPr>
          <w:b/>
        </w:rPr>
        <w:t>§ 8</w:t>
      </w:r>
      <w:r>
        <w:t xml:space="preserve"> </w:t>
      </w:r>
    </w:p>
    <w:p w14:paraId="2A2D6776" w14:textId="77777777" w:rsidR="003C3088" w:rsidRDefault="00000000">
      <w:pPr>
        <w:spacing w:after="26" w:line="259" w:lineRule="auto"/>
        <w:ind w:right="1"/>
        <w:jc w:val="center"/>
      </w:pPr>
      <w:r>
        <w:rPr>
          <w:b/>
        </w:rPr>
        <w:t>Postanowienia końcowe</w:t>
      </w:r>
      <w:r>
        <w:t xml:space="preserve"> </w:t>
      </w:r>
    </w:p>
    <w:p w14:paraId="09FC9054" w14:textId="77777777" w:rsidR="00D82F01" w:rsidRDefault="00D82F01">
      <w:pPr>
        <w:spacing w:after="26" w:line="259" w:lineRule="auto"/>
        <w:ind w:right="1"/>
        <w:jc w:val="center"/>
      </w:pPr>
    </w:p>
    <w:p w14:paraId="2AE6EA44" w14:textId="3EC7099E" w:rsidR="003C3088" w:rsidRDefault="00000000">
      <w:pPr>
        <w:numPr>
          <w:ilvl w:val="0"/>
          <w:numId w:val="8"/>
        </w:numPr>
        <w:ind w:hanging="427"/>
      </w:pPr>
      <w:r>
        <w:t xml:space="preserve">Do spraw nieuregulowanych niniejszą umową mają zastosowanie przepisy ustawy z dnia  23 kwietnia 1964 r. – Kodeks cywilny ustawy z dnia 27 sierpnia 2009 r. o finansach publicznych oraz warunki określone w Programie Priorytetowym „Ciepłe Mieszkanie”  i Regulaminie naboru wniosków o dofinansowanie przedsięwzięć w ramach Programu Priorytetowego „Ciepłe Mieszkanie” w Gminie </w:t>
      </w:r>
      <w:r w:rsidR="00C5470E">
        <w:t>Osielsko</w:t>
      </w:r>
      <w:r>
        <w:t xml:space="preserve">.  </w:t>
      </w:r>
    </w:p>
    <w:p w14:paraId="77B608B8" w14:textId="77777777" w:rsidR="003C3088" w:rsidRDefault="00000000">
      <w:pPr>
        <w:numPr>
          <w:ilvl w:val="0"/>
          <w:numId w:val="8"/>
        </w:numPr>
        <w:ind w:hanging="427"/>
      </w:pPr>
      <w:r>
        <w:t xml:space="preserve">Wszelkie zmiany niniejszej umowy, a także odstąpienie od umowy, wymagają formy pisemnej pod rygorem nieważności.  </w:t>
      </w:r>
    </w:p>
    <w:p w14:paraId="1D7968C4" w14:textId="77777777" w:rsidR="003C3088" w:rsidRDefault="00000000">
      <w:pPr>
        <w:numPr>
          <w:ilvl w:val="0"/>
          <w:numId w:val="8"/>
        </w:numPr>
        <w:ind w:hanging="427"/>
      </w:pPr>
      <w:r>
        <w:t xml:space="preserve">Ewentualne spory wynikłe na tle niniejszej umowy Strony będą rozwiązywać polubownie,  a w przypadku braku porozumienia, spór rozpatrywać będzie Sąd właściwy dla siedziby Gminy.  </w:t>
      </w:r>
    </w:p>
    <w:p w14:paraId="55B4ECA9" w14:textId="77777777" w:rsidR="003C3088" w:rsidRDefault="00000000">
      <w:pPr>
        <w:numPr>
          <w:ilvl w:val="0"/>
          <w:numId w:val="8"/>
        </w:numPr>
        <w:ind w:hanging="427"/>
      </w:pPr>
      <w:r>
        <w:t xml:space="preserve">Beneficjent końcowy ponosi wyłączną odpowiedzialność wobec osób trzecich za szkody powstałe w związku z realizacją przedsięwzięcia.  </w:t>
      </w:r>
    </w:p>
    <w:p w14:paraId="18E7F7D9" w14:textId="77777777" w:rsidR="003C3088" w:rsidRDefault="00000000">
      <w:pPr>
        <w:numPr>
          <w:ilvl w:val="0"/>
          <w:numId w:val="8"/>
        </w:numPr>
        <w:ind w:hanging="427"/>
      </w:pPr>
      <w:r>
        <w:t xml:space="preserve">Umowę niniejszą sporządzono w trzech jednobrzmiących egzemplarzach, z których każdy stanowi dowód jej zawarcia, dwa egzemplarze dla Gminy, a jeden egzemplarz dla Beneficjenta końcowego.  </w:t>
      </w:r>
    </w:p>
    <w:p w14:paraId="161BFB41" w14:textId="77777777" w:rsidR="003C308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A82A1AA" w14:textId="77777777" w:rsidR="003C3088" w:rsidRDefault="00000000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080C151" w14:textId="77777777" w:rsidR="003C308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684E9A3" w14:textId="77777777" w:rsidR="003C3088" w:rsidRDefault="00000000">
      <w:pPr>
        <w:spacing w:after="22" w:line="259" w:lineRule="auto"/>
        <w:ind w:left="0" w:firstLine="0"/>
        <w:jc w:val="left"/>
      </w:pPr>
      <w:r>
        <w:t xml:space="preserve"> </w:t>
      </w:r>
    </w:p>
    <w:p w14:paraId="2403E84F" w14:textId="77777777" w:rsidR="003C3088" w:rsidRDefault="00000000">
      <w:pPr>
        <w:ind w:left="1401" w:hanging="1416"/>
      </w:pPr>
      <w:r>
        <w:t xml:space="preserve">…………………………………………  </w:t>
      </w:r>
      <w:r>
        <w:tab/>
        <w:t xml:space="preserve"> </w:t>
      </w:r>
      <w:r>
        <w:tab/>
        <w:t xml:space="preserve">…………………………………………  </w:t>
      </w:r>
      <w:r>
        <w:rPr>
          <w:b/>
        </w:rPr>
        <w:t xml:space="preserve">Gmina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Beneficjent końcowy  </w:t>
      </w:r>
    </w:p>
    <w:p w14:paraId="44F3ED39" w14:textId="77777777" w:rsidR="003C3088" w:rsidRDefault="00000000">
      <w:pPr>
        <w:spacing w:after="0" w:line="259" w:lineRule="auto"/>
        <w:ind w:left="1416" w:firstLine="0"/>
        <w:jc w:val="left"/>
      </w:pPr>
      <w:r>
        <w:rPr>
          <w:b/>
        </w:rPr>
        <w:t xml:space="preserve"> </w:t>
      </w:r>
    </w:p>
    <w:p w14:paraId="5CE08B55" w14:textId="77777777" w:rsidR="003C3088" w:rsidRDefault="00000000">
      <w:pPr>
        <w:spacing w:after="0" w:line="259" w:lineRule="auto"/>
        <w:ind w:left="1416" w:firstLine="0"/>
        <w:jc w:val="left"/>
      </w:pPr>
      <w:r>
        <w:rPr>
          <w:b/>
        </w:rPr>
        <w:t xml:space="preserve"> </w:t>
      </w:r>
    </w:p>
    <w:p w14:paraId="2D4E1DBD" w14:textId="77777777" w:rsidR="003C3088" w:rsidRDefault="00000000">
      <w:pPr>
        <w:spacing w:after="0" w:line="259" w:lineRule="auto"/>
        <w:ind w:left="1416" w:firstLine="0"/>
        <w:jc w:val="left"/>
      </w:pPr>
      <w:r>
        <w:rPr>
          <w:b/>
        </w:rPr>
        <w:t xml:space="preserve"> </w:t>
      </w:r>
    </w:p>
    <w:p w14:paraId="28D797AE" w14:textId="77777777" w:rsidR="003C3088" w:rsidRDefault="00000000">
      <w:pPr>
        <w:spacing w:after="22" w:line="259" w:lineRule="auto"/>
        <w:ind w:left="1416" w:firstLine="0"/>
        <w:jc w:val="left"/>
      </w:pPr>
      <w:r>
        <w:t xml:space="preserve"> </w:t>
      </w:r>
    </w:p>
    <w:p w14:paraId="71E2B4A4" w14:textId="77777777" w:rsidR="003C3088" w:rsidRDefault="00000000">
      <w:pPr>
        <w:ind w:left="-5"/>
      </w:pPr>
      <w:r>
        <w:t xml:space="preserve">…………………………………………  </w:t>
      </w:r>
    </w:p>
    <w:p w14:paraId="2138EDE4" w14:textId="77777777" w:rsidR="003C3088" w:rsidRDefault="00000000">
      <w:pPr>
        <w:spacing w:after="12" w:line="270" w:lineRule="auto"/>
        <w:ind w:left="-5"/>
        <w:jc w:val="left"/>
      </w:pPr>
      <w:r>
        <w:rPr>
          <w:b/>
        </w:rPr>
        <w:t xml:space="preserve">    Kontrasygnata Skarbnika Gminy</w:t>
      </w:r>
      <w:r>
        <w:t xml:space="preserve"> </w:t>
      </w:r>
    </w:p>
    <w:sectPr w:rsidR="003C3088" w:rsidSect="002A6C55">
      <w:headerReference w:type="even" r:id="rId7"/>
      <w:headerReference w:type="default" r:id="rId8"/>
      <w:headerReference w:type="first" r:id="rId9"/>
      <w:pgSz w:w="11906" w:h="16838"/>
      <w:pgMar w:top="851" w:right="1415" w:bottom="1418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4AFDC" w14:textId="77777777" w:rsidR="001B4EF8" w:rsidRDefault="001B4EF8">
      <w:pPr>
        <w:spacing w:after="0" w:line="240" w:lineRule="auto"/>
      </w:pPr>
      <w:r>
        <w:separator/>
      </w:r>
    </w:p>
  </w:endnote>
  <w:endnote w:type="continuationSeparator" w:id="0">
    <w:p w14:paraId="72AB903A" w14:textId="77777777" w:rsidR="001B4EF8" w:rsidRDefault="001B4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5C093" w14:textId="77777777" w:rsidR="001B4EF8" w:rsidRDefault="001B4EF8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70EEDA7C" w14:textId="77777777" w:rsidR="001B4EF8" w:rsidRDefault="001B4EF8">
      <w:pPr>
        <w:spacing w:after="0" w:line="259" w:lineRule="auto"/>
        <w:ind w:left="0" w:firstLine="0"/>
        <w:jc w:val="left"/>
      </w:pPr>
      <w:r>
        <w:continuationSeparator/>
      </w:r>
    </w:p>
  </w:footnote>
  <w:footnote w:id="1">
    <w:p w14:paraId="01219B4B" w14:textId="77777777" w:rsidR="003C3088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Pozostawić odpowiedni zapis. </w:t>
      </w:r>
    </w:p>
  </w:footnote>
  <w:footnote w:id="2">
    <w:p w14:paraId="014F4AD1" w14:textId="77777777" w:rsidR="003C3088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Pozostawić tylko wymagane dla danej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CF0D" w14:textId="77777777" w:rsidR="003C3088" w:rsidRDefault="00000000">
    <w:pPr>
      <w:spacing w:after="0" w:line="259" w:lineRule="auto"/>
      <w:ind w:left="0" w:right="132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6F58540" wp14:editId="7405C575">
          <wp:simplePos x="0" y="0"/>
          <wp:positionH relativeFrom="page">
            <wp:posOffset>1768221</wp:posOffset>
          </wp:positionH>
          <wp:positionV relativeFrom="page">
            <wp:posOffset>449580</wp:posOffset>
          </wp:positionV>
          <wp:extent cx="4023996" cy="817245"/>
          <wp:effectExtent l="0" t="0" r="0" b="0"/>
          <wp:wrapSquare wrapText="bothSides"/>
          <wp:docPr id="69777296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996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05BDE1D2" w14:textId="77777777" w:rsidR="003C3088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D4E59" w14:textId="2BBBD213" w:rsidR="003C3088" w:rsidRDefault="003C3088">
    <w:pPr>
      <w:spacing w:after="0" w:line="259" w:lineRule="auto"/>
      <w:ind w:left="0" w:right="1320" w:firstLine="0"/>
      <w:jc w:val="right"/>
    </w:pPr>
  </w:p>
  <w:p w14:paraId="28E358EB" w14:textId="77777777" w:rsidR="003C3088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98B76" w14:textId="77777777" w:rsidR="003C3088" w:rsidRDefault="00000000">
    <w:pPr>
      <w:spacing w:after="0" w:line="259" w:lineRule="auto"/>
      <w:ind w:left="0" w:right="132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B4DF70C" wp14:editId="390B49F9">
          <wp:simplePos x="0" y="0"/>
          <wp:positionH relativeFrom="page">
            <wp:posOffset>1768221</wp:posOffset>
          </wp:positionH>
          <wp:positionV relativeFrom="page">
            <wp:posOffset>449580</wp:posOffset>
          </wp:positionV>
          <wp:extent cx="4023996" cy="817245"/>
          <wp:effectExtent l="0" t="0" r="0" b="0"/>
          <wp:wrapSquare wrapText="bothSides"/>
          <wp:docPr id="1717700563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3996" cy="817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14:paraId="41A7FFFD" w14:textId="77777777" w:rsidR="003C3088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20883"/>
    <w:multiLevelType w:val="hybridMultilevel"/>
    <w:tmpl w:val="52284442"/>
    <w:lvl w:ilvl="0" w:tplc="0CAC6C7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E8EB4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ED35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A283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ECE8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9AEDD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22D35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E736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B80E2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16B37"/>
    <w:multiLevelType w:val="hybridMultilevel"/>
    <w:tmpl w:val="D7A80838"/>
    <w:lvl w:ilvl="0" w:tplc="A3C09DF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C182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102C6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CF7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C30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2D0F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BFD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B54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684A4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AC4E37"/>
    <w:multiLevelType w:val="hybridMultilevel"/>
    <w:tmpl w:val="C2EE95C4"/>
    <w:lvl w:ilvl="0" w:tplc="F6025A9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8807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CF7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486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9457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8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A6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5285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4E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D7A4F"/>
    <w:multiLevelType w:val="hybridMultilevel"/>
    <w:tmpl w:val="10528E10"/>
    <w:lvl w:ilvl="0" w:tplc="73C60210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8400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907B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BCB7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8B0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A9B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68C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68F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4B1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6A256F"/>
    <w:multiLevelType w:val="hybridMultilevel"/>
    <w:tmpl w:val="A028D0E6"/>
    <w:lvl w:ilvl="0" w:tplc="8E92158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2D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E61D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2074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CD2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475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4A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A67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8DF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E28FD"/>
    <w:multiLevelType w:val="hybridMultilevel"/>
    <w:tmpl w:val="460A7CC2"/>
    <w:lvl w:ilvl="0" w:tplc="9ABEE97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CC5C2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A1FD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8A45E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246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2DB8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07F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059A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A631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4F6655"/>
    <w:multiLevelType w:val="hybridMultilevel"/>
    <w:tmpl w:val="42C260FA"/>
    <w:lvl w:ilvl="0" w:tplc="DA1C192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24A4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624B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78427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80C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E07EC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0999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6C92E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ACBF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365279"/>
    <w:multiLevelType w:val="hybridMultilevel"/>
    <w:tmpl w:val="5CCA2B54"/>
    <w:lvl w:ilvl="0" w:tplc="AECEA5B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E6D20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E9D7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E6F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CC750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16080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6F16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21E2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2450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9083184">
    <w:abstractNumId w:val="3"/>
  </w:num>
  <w:num w:numId="2" w16cid:durableId="294258473">
    <w:abstractNumId w:val="0"/>
  </w:num>
  <w:num w:numId="3" w16cid:durableId="473522952">
    <w:abstractNumId w:val="1"/>
  </w:num>
  <w:num w:numId="4" w16cid:durableId="450130130">
    <w:abstractNumId w:val="2"/>
  </w:num>
  <w:num w:numId="5" w16cid:durableId="308289410">
    <w:abstractNumId w:val="6"/>
  </w:num>
  <w:num w:numId="6" w16cid:durableId="462120468">
    <w:abstractNumId w:val="5"/>
  </w:num>
  <w:num w:numId="7" w16cid:durableId="913660825">
    <w:abstractNumId w:val="7"/>
  </w:num>
  <w:num w:numId="8" w16cid:durableId="138610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88"/>
    <w:rsid w:val="001B4EF8"/>
    <w:rsid w:val="002A6C55"/>
    <w:rsid w:val="002B6577"/>
    <w:rsid w:val="003C3088"/>
    <w:rsid w:val="00485B62"/>
    <w:rsid w:val="00591307"/>
    <w:rsid w:val="008B6118"/>
    <w:rsid w:val="00AB5BF7"/>
    <w:rsid w:val="00BC502A"/>
    <w:rsid w:val="00C5470E"/>
    <w:rsid w:val="00D8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8567"/>
  <w15:docId w15:val="{F86118E3-502F-43E6-AA49-5108290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A6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6C5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2024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cp:lastModifiedBy>Lewandowska Marta</cp:lastModifiedBy>
  <cp:revision>4</cp:revision>
  <cp:lastPrinted>2024-06-13T07:41:00Z</cp:lastPrinted>
  <dcterms:created xsi:type="dcterms:W3CDTF">2024-06-12T10:41:00Z</dcterms:created>
  <dcterms:modified xsi:type="dcterms:W3CDTF">2024-06-17T06:35:00Z</dcterms:modified>
</cp:coreProperties>
</file>