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4" w:rsidRPr="00CF2634" w:rsidRDefault="00CF2634" w:rsidP="00CF2634">
      <w:pPr>
        <w:ind w:left="4962"/>
        <w:jc w:val="both"/>
        <w:rPr>
          <w:rFonts w:ascii="Times New Roman" w:hAnsi="Times New Roman"/>
          <w:sz w:val="24"/>
          <w:szCs w:val="24"/>
        </w:rPr>
      </w:pPr>
      <w:r w:rsidRPr="00CF2634">
        <w:rPr>
          <w:rFonts w:ascii="Times New Roman" w:hAnsi="Times New Roman"/>
          <w:sz w:val="24"/>
          <w:szCs w:val="24"/>
        </w:rPr>
        <w:t xml:space="preserve">Osielsko, dnia </w:t>
      </w:r>
      <w:r w:rsidR="001306DA">
        <w:rPr>
          <w:rFonts w:ascii="Times New Roman" w:hAnsi="Times New Roman"/>
          <w:sz w:val="24"/>
          <w:szCs w:val="24"/>
        </w:rPr>
        <w:t>20</w:t>
      </w:r>
      <w:r w:rsidRPr="00CF2634">
        <w:rPr>
          <w:rFonts w:ascii="Times New Roman" w:hAnsi="Times New Roman"/>
          <w:sz w:val="24"/>
          <w:szCs w:val="24"/>
        </w:rPr>
        <w:t xml:space="preserve"> maja 2024 r.</w:t>
      </w:r>
    </w:p>
    <w:p w:rsidR="00CF2634" w:rsidRPr="00CF2634" w:rsidRDefault="00347F9D" w:rsidP="00347F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BRG.0003.17.2024</w:t>
      </w:r>
      <w:bookmarkStart w:id="0" w:name="_GoBack"/>
      <w:bookmarkEnd w:id="0"/>
    </w:p>
    <w:p w:rsidR="00CF2634" w:rsidRPr="00CF2634" w:rsidRDefault="00CF2634" w:rsidP="00CF2634">
      <w:pPr>
        <w:spacing w:after="0" w:line="257" w:lineRule="auto"/>
        <w:ind w:left="4961"/>
        <w:jc w:val="both"/>
        <w:rPr>
          <w:rFonts w:ascii="Times New Roman" w:hAnsi="Times New Roman"/>
          <w:b/>
          <w:sz w:val="24"/>
          <w:szCs w:val="24"/>
        </w:rPr>
      </w:pPr>
      <w:r w:rsidRPr="00CF2634">
        <w:rPr>
          <w:rFonts w:ascii="Times New Roman" w:hAnsi="Times New Roman"/>
          <w:b/>
          <w:sz w:val="24"/>
          <w:szCs w:val="24"/>
        </w:rPr>
        <w:t>Pan</w:t>
      </w:r>
    </w:p>
    <w:p w:rsidR="00CF2634" w:rsidRPr="00CF2634" w:rsidRDefault="00CF2634" w:rsidP="00CF2634">
      <w:pPr>
        <w:spacing w:after="0" w:line="257" w:lineRule="auto"/>
        <w:ind w:left="4961"/>
        <w:jc w:val="both"/>
        <w:rPr>
          <w:rFonts w:ascii="Times New Roman" w:hAnsi="Times New Roman"/>
          <w:b/>
          <w:sz w:val="24"/>
          <w:szCs w:val="24"/>
        </w:rPr>
      </w:pPr>
      <w:r w:rsidRPr="00CF2634">
        <w:rPr>
          <w:rFonts w:ascii="Times New Roman" w:hAnsi="Times New Roman"/>
          <w:b/>
          <w:sz w:val="24"/>
          <w:szCs w:val="24"/>
        </w:rPr>
        <w:t>Paweł Kamiński</w:t>
      </w:r>
    </w:p>
    <w:p w:rsidR="00CF2634" w:rsidRPr="00CF2634" w:rsidRDefault="00CF2634" w:rsidP="00CF2634">
      <w:pPr>
        <w:spacing w:after="0" w:line="257" w:lineRule="auto"/>
        <w:ind w:left="4961"/>
        <w:jc w:val="both"/>
        <w:rPr>
          <w:rFonts w:ascii="Times New Roman" w:hAnsi="Times New Roman"/>
          <w:b/>
          <w:sz w:val="24"/>
          <w:szCs w:val="24"/>
        </w:rPr>
      </w:pPr>
      <w:r w:rsidRPr="00CF2634">
        <w:rPr>
          <w:rFonts w:ascii="Times New Roman" w:hAnsi="Times New Roman"/>
          <w:b/>
          <w:sz w:val="24"/>
          <w:szCs w:val="24"/>
        </w:rPr>
        <w:t>Radny Gminy Osielsko</w:t>
      </w:r>
    </w:p>
    <w:p w:rsidR="00CF2634" w:rsidRDefault="00CF2634" w:rsidP="00CF2634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F2634" w:rsidRPr="00CF2634" w:rsidRDefault="00CF2634" w:rsidP="00CF26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2634">
        <w:rPr>
          <w:rFonts w:ascii="Times New Roman" w:hAnsi="Times New Roman"/>
          <w:sz w:val="24"/>
          <w:szCs w:val="24"/>
        </w:rPr>
        <w:t>W związku z Pana zapytaniem w imieniu mieszkańców</w:t>
      </w:r>
      <w:r>
        <w:rPr>
          <w:rFonts w:ascii="Times New Roman" w:hAnsi="Times New Roman"/>
          <w:sz w:val="24"/>
          <w:szCs w:val="24"/>
        </w:rPr>
        <w:t>:</w:t>
      </w:r>
      <w:r w:rsidRPr="00CF2634">
        <w:rPr>
          <w:rFonts w:ascii="Times New Roman" w:hAnsi="Times New Roman"/>
          <w:sz w:val="24"/>
          <w:szCs w:val="24"/>
        </w:rPr>
        <w:t xml:space="preserve"> </w:t>
      </w:r>
      <w:r w:rsidRPr="00357160">
        <w:rPr>
          <w:rFonts w:ascii="Times New Roman" w:hAnsi="Times New Roman"/>
          <w:i/>
        </w:rPr>
        <w:t>„w jaki sposób mają reagować na pisma z urzędu gminy odnośnie wskazania umowy z firmą odbierającą nieczystości płynne. Sąsiedzi mają umowy ustne, po prostu dzwonią do firmy z prośbą o odbiór. W pismach wskazuje się nieprzekraczalny termin udzielenia odpowiedzi. Pytanie jest na jakiej podstawie urząd wymaga od mieszkańców podawania takich danych i skąd termin 14 dni na odpowiedź. Co grozi za nie dokonanie takiego zgłoszenia i na jakiej podstawie są ewentualne kary.”</w:t>
      </w:r>
      <w:r>
        <w:rPr>
          <w:rFonts w:ascii="Times New Roman" w:hAnsi="Times New Roman"/>
          <w:sz w:val="24"/>
          <w:szCs w:val="24"/>
        </w:rPr>
        <w:t xml:space="preserve"> </w:t>
      </w:r>
      <w:r w:rsidR="0035716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nformuję, co następuje.</w:t>
      </w:r>
    </w:p>
    <w:p w:rsidR="00CF2634" w:rsidRDefault="00CF2634" w:rsidP="00F925D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Pisma wysyłane do mieszkańców stanowią formę kontroli</w:t>
      </w:r>
      <w:r w:rsidR="00F925D6">
        <w:rPr>
          <w:rFonts w:ascii="Times New Roman" w:hAnsi="Times New Roman"/>
          <w:sz w:val="24"/>
          <w:szCs w:val="24"/>
        </w:rPr>
        <w:t xml:space="preserve"> Wójta Gminy Osielsko nad przestrzeganiem przez </w:t>
      </w:r>
      <w:r w:rsidR="00F925D6" w:rsidRPr="00F925D6">
        <w:rPr>
          <w:rFonts w:ascii="Times New Roman" w:hAnsi="Times New Roman"/>
          <w:sz w:val="24"/>
          <w:szCs w:val="24"/>
        </w:rPr>
        <w:t>właścicieli nieruchomości</w:t>
      </w:r>
      <w:r w:rsidR="00F925D6">
        <w:rPr>
          <w:rFonts w:ascii="Times New Roman" w:hAnsi="Times New Roman"/>
          <w:sz w:val="24"/>
          <w:szCs w:val="24"/>
        </w:rPr>
        <w:t xml:space="preserve"> przepisów ustawy </w:t>
      </w:r>
      <w:r w:rsidR="00F925D6" w:rsidRPr="00F925D6">
        <w:rPr>
          <w:rFonts w:ascii="Times New Roman" w:hAnsi="Times New Roman"/>
          <w:sz w:val="24"/>
          <w:szCs w:val="24"/>
        </w:rPr>
        <w:t>z dnia 13 września 1996r.</w:t>
      </w:r>
      <w:r w:rsidR="00F925D6">
        <w:rPr>
          <w:rFonts w:ascii="Times New Roman" w:hAnsi="Times New Roman"/>
          <w:sz w:val="24"/>
          <w:szCs w:val="24"/>
        </w:rPr>
        <w:t xml:space="preserve"> </w:t>
      </w:r>
      <w:r w:rsidR="00F925D6" w:rsidRPr="00F925D6">
        <w:rPr>
          <w:rFonts w:ascii="Times New Roman" w:hAnsi="Times New Roman"/>
          <w:sz w:val="24"/>
          <w:szCs w:val="24"/>
        </w:rPr>
        <w:t>o utrzymaniu czystości i porządku w gminach</w:t>
      </w:r>
      <w:r w:rsidR="00F925D6">
        <w:rPr>
          <w:rFonts w:ascii="Times New Roman" w:hAnsi="Times New Roman"/>
          <w:sz w:val="24"/>
          <w:szCs w:val="24"/>
        </w:rPr>
        <w:t xml:space="preserve"> (tekst jednolity Dz.U. z </w:t>
      </w:r>
      <w:r w:rsidR="00F925D6" w:rsidRPr="00F925D6">
        <w:rPr>
          <w:rFonts w:ascii="Times New Roman" w:hAnsi="Times New Roman"/>
          <w:sz w:val="24"/>
          <w:szCs w:val="24"/>
        </w:rPr>
        <w:t>2024</w:t>
      </w:r>
      <w:r w:rsidR="00F925D6">
        <w:rPr>
          <w:rFonts w:ascii="Times New Roman" w:hAnsi="Times New Roman"/>
          <w:sz w:val="24"/>
          <w:szCs w:val="24"/>
        </w:rPr>
        <w:t xml:space="preserve"> r</w:t>
      </w:r>
      <w:r w:rsidR="00F925D6" w:rsidRPr="00F925D6">
        <w:rPr>
          <w:rFonts w:ascii="Times New Roman" w:hAnsi="Times New Roman"/>
          <w:sz w:val="24"/>
          <w:szCs w:val="24"/>
        </w:rPr>
        <w:t>.</w:t>
      </w:r>
      <w:r w:rsidR="00F925D6">
        <w:rPr>
          <w:rFonts w:ascii="Times New Roman" w:hAnsi="Times New Roman"/>
          <w:sz w:val="24"/>
          <w:szCs w:val="24"/>
        </w:rPr>
        <w:t xml:space="preserve">, poz. </w:t>
      </w:r>
      <w:r w:rsidR="00F925D6" w:rsidRPr="00F925D6">
        <w:rPr>
          <w:rFonts w:ascii="Times New Roman" w:hAnsi="Times New Roman"/>
          <w:sz w:val="24"/>
          <w:szCs w:val="24"/>
        </w:rPr>
        <w:t>399</w:t>
      </w:r>
      <w:r w:rsidR="00F925D6">
        <w:rPr>
          <w:rFonts w:ascii="Times New Roman" w:hAnsi="Times New Roman"/>
          <w:sz w:val="24"/>
          <w:szCs w:val="24"/>
        </w:rPr>
        <w:t xml:space="preserve">) </w:t>
      </w:r>
      <w:r w:rsidR="00F925D6">
        <w:rPr>
          <w:rFonts w:ascii="Times New Roman" w:hAnsi="Times New Roman"/>
          <w:sz w:val="24"/>
          <w:szCs w:val="24"/>
        </w:rPr>
        <w:br/>
        <w:t xml:space="preserve">w zakresie prawidłowego </w:t>
      </w:r>
      <w:r w:rsidR="00F925D6" w:rsidRPr="00F925D6">
        <w:rPr>
          <w:rFonts w:ascii="Times New Roman" w:hAnsi="Times New Roman"/>
          <w:sz w:val="24"/>
          <w:szCs w:val="24"/>
        </w:rPr>
        <w:t>pozbywa</w:t>
      </w:r>
      <w:r w:rsidR="00F925D6">
        <w:rPr>
          <w:rFonts w:ascii="Times New Roman" w:hAnsi="Times New Roman"/>
          <w:sz w:val="24"/>
          <w:szCs w:val="24"/>
        </w:rPr>
        <w:t>nia</w:t>
      </w:r>
      <w:r w:rsidR="00F925D6" w:rsidRPr="00F925D6">
        <w:rPr>
          <w:rFonts w:ascii="Times New Roman" w:hAnsi="Times New Roman"/>
          <w:sz w:val="24"/>
          <w:szCs w:val="24"/>
        </w:rPr>
        <w:t xml:space="preserve"> się z terenu nieruchomości nieczystości ciekłych</w:t>
      </w:r>
      <w:r w:rsidR="00F925D6">
        <w:rPr>
          <w:rFonts w:ascii="Times New Roman" w:hAnsi="Times New Roman"/>
          <w:sz w:val="24"/>
          <w:szCs w:val="24"/>
        </w:rPr>
        <w:t>, co zostało określone w art. 6 ust. 1 przywołanej ustawy.</w:t>
      </w:r>
      <w:r w:rsidR="00F925D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925D6">
        <w:rPr>
          <w:rFonts w:ascii="Times New Roman" w:hAnsi="Times New Roman"/>
          <w:sz w:val="24"/>
          <w:szCs w:val="24"/>
        </w:rPr>
        <w:t xml:space="preserve"> </w:t>
      </w:r>
      <w:r w:rsidR="00E701C3">
        <w:rPr>
          <w:rFonts w:ascii="Times New Roman" w:hAnsi="Times New Roman"/>
          <w:sz w:val="24"/>
          <w:szCs w:val="24"/>
        </w:rPr>
        <w:t>Nałożony na właściciela nieruchomości ustawowy obowiązek udokumentowania w formie umowy oraz okazania umowy wyklucza umowy ustne.</w:t>
      </w:r>
    </w:p>
    <w:p w:rsidR="00E701C3" w:rsidRDefault="00E701C3" w:rsidP="00F925D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jest ustawowo obowiązany do prowadzenia kontroli </w:t>
      </w:r>
      <w:r w:rsidRPr="00E701C3">
        <w:rPr>
          <w:rFonts w:ascii="Times New Roman" w:hAnsi="Times New Roman"/>
          <w:sz w:val="24"/>
          <w:szCs w:val="24"/>
        </w:rPr>
        <w:t>prawidłowego pozbywania się z terenu nieruchomości nieczystości ciekłych</w:t>
      </w:r>
      <w:r w:rsidRPr="00E701C3">
        <w:rPr>
          <w:rStyle w:val="Odwoanieprzypisudolnego"/>
          <w:rFonts w:ascii="Times New Roman" w:hAnsi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poprzez m.in. kontrole umów </w:t>
      </w:r>
      <w:r w:rsidR="001D09D8">
        <w:rPr>
          <w:rFonts w:ascii="Times New Roman" w:hAnsi="Times New Roman"/>
          <w:sz w:val="24"/>
          <w:szCs w:val="24"/>
        </w:rPr>
        <w:t>oraz dowodów uiszczania opłat za usługi na podstawie art. 6 ust. 5a ustawy.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E701C3" w:rsidRDefault="00763535" w:rsidP="00551B9B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Informacje, o które zwracamy się w pismach, w ramach czynności kontrolnych, służą także wypełnianiu przez Gminę obowiązków</w:t>
      </w:r>
      <w:r w:rsidR="001D09D8">
        <w:rPr>
          <w:rFonts w:ascii="Times New Roman" w:hAnsi="Times New Roman"/>
          <w:sz w:val="24"/>
          <w:szCs w:val="24"/>
        </w:rPr>
        <w:t>:</w:t>
      </w:r>
    </w:p>
    <w:p w:rsidR="00CF2634" w:rsidRDefault="00CF2634" w:rsidP="00CF2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prowadzenia ewidencji zbiorników bezodpływowych nieczystości płynnych (szamba) oraz ewidencji przydomowych oczyszczalni ścieków (POŚ), w celu kontroli częstotliwości ich opróżniania oraz opracowania planu rozwoju sieci kanalizacyjnej</w:t>
      </w:r>
      <w:r w:rsidR="0076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zgodnie z art. 3 ust. 3 pkt 1 i 2 powyższej ustawy;</w:t>
      </w:r>
    </w:p>
    <w:p w:rsidR="00CF2634" w:rsidRDefault="00CF2634" w:rsidP="00551B9B">
      <w:pPr>
        <w:spacing w:after="12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sporządzenia przez Wójta sprawozdania dotyczącego gospodarowania nieczystościami ciekłymi</w:t>
      </w:r>
      <w:r w:rsidR="00763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zgodnie z art. 3 ust. 5 </w:t>
      </w:r>
      <w:r w:rsidR="00357160">
        <w:rPr>
          <w:rFonts w:ascii="Times New Roman" w:hAnsi="Times New Roman"/>
          <w:sz w:val="24"/>
          <w:szCs w:val="24"/>
        </w:rPr>
        <w:t>ustawy.</w:t>
      </w:r>
      <w:r w:rsidR="00357160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CF2634" w:rsidRDefault="00CF2634" w:rsidP="001D09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Termin 14 </w:t>
      </w:r>
      <w:r w:rsidR="001D09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dni</w:t>
      </w:r>
      <w:r w:rsidR="001D09D8">
        <w:rPr>
          <w:rFonts w:ascii="Times New Roman" w:hAnsi="Times New Roman"/>
          <w:sz w:val="24"/>
          <w:szCs w:val="24"/>
        </w:rPr>
        <w:t>owy</w:t>
      </w:r>
      <w:r>
        <w:rPr>
          <w:rFonts w:ascii="Times New Roman" w:hAnsi="Times New Roman"/>
          <w:sz w:val="24"/>
          <w:szCs w:val="24"/>
        </w:rPr>
        <w:t xml:space="preserve"> na udzielenie odpowiedzi </w:t>
      </w:r>
      <w:r w:rsidR="001D09D8">
        <w:rPr>
          <w:rFonts w:ascii="Times New Roman" w:hAnsi="Times New Roman"/>
          <w:sz w:val="24"/>
          <w:szCs w:val="24"/>
        </w:rPr>
        <w:t xml:space="preserve">w związku z czynnościami kontrolnymi </w:t>
      </w:r>
      <w:r>
        <w:rPr>
          <w:rFonts w:ascii="Times New Roman" w:hAnsi="Times New Roman"/>
          <w:sz w:val="24"/>
          <w:szCs w:val="24"/>
        </w:rPr>
        <w:t>został wyznaczony z urzędu.</w:t>
      </w:r>
      <w:r w:rsidR="001D09D8">
        <w:rPr>
          <w:rFonts w:ascii="Times New Roman" w:hAnsi="Times New Roman"/>
          <w:sz w:val="24"/>
          <w:szCs w:val="24"/>
        </w:rPr>
        <w:t xml:space="preserve"> Ustawa</w:t>
      </w:r>
      <w:r w:rsidR="001D09D8" w:rsidRPr="001D09D8">
        <w:rPr>
          <w:rFonts w:ascii="Times New Roman" w:hAnsi="Times New Roman"/>
          <w:sz w:val="24"/>
          <w:szCs w:val="24"/>
        </w:rPr>
        <w:t xml:space="preserve"> o utrzymaniu czystości i porządku w gminach</w:t>
      </w:r>
      <w:r w:rsidR="001D09D8">
        <w:rPr>
          <w:rFonts w:ascii="Times New Roman" w:hAnsi="Times New Roman"/>
          <w:sz w:val="24"/>
          <w:szCs w:val="24"/>
        </w:rPr>
        <w:t xml:space="preserve"> zawiera przepisy karne </w:t>
      </w:r>
      <w:r w:rsidR="00763535">
        <w:rPr>
          <w:rFonts w:ascii="Times New Roman" w:hAnsi="Times New Roman"/>
          <w:sz w:val="24"/>
          <w:szCs w:val="24"/>
        </w:rPr>
        <w:t xml:space="preserve">określone </w:t>
      </w:r>
      <w:r w:rsidR="001D09D8">
        <w:rPr>
          <w:rFonts w:ascii="Times New Roman" w:hAnsi="Times New Roman"/>
          <w:sz w:val="24"/>
          <w:szCs w:val="24"/>
        </w:rPr>
        <w:t>w art. 10.</w:t>
      </w:r>
      <w:r w:rsidR="001D09D8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1D09D8">
        <w:rPr>
          <w:rFonts w:ascii="Times New Roman" w:hAnsi="Times New Roman"/>
          <w:sz w:val="24"/>
          <w:szCs w:val="24"/>
        </w:rPr>
        <w:t xml:space="preserve"> </w:t>
      </w:r>
    </w:p>
    <w:p w:rsidR="00551B9B" w:rsidRDefault="00551B9B" w:rsidP="001D09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94FA3">
        <w:rPr>
          <w:rFonts w:ascii="Times New Roman" w:hAnsi="Times New Roman"/>
          <w:sz w:val="24"/>
          <w:szCs w:val="24"/>
        </w:rPr>
        <w:t xml:space="preserve">isma wysyłane do mieszkańców zawierają odniesienia do właściwych przepisów ustawy o utrzymaniu czystości i porządku w gminach. </w:t>
      </w:r>
    </w:p>
    <w:p w:rsidR="00994FA3" w:rsidRDefault="00551B9B" w:rsidP="001D09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CB34AB">
        <w:rPr>
          <w:rFonts w:ascii="Times New Roman" w:hAnsi="Times New Roman"/>
          <w:sz w:val="24"/>
          <w:szCs w:val="24"/>
        </w:rPr>
        <w:t>oszę</w:t>
      </w:r>
      <w:r>
        <w:rPr>
          <w:rFonts w:ascii="Times New Roman" w:hAnsi="Times New Roman"/>
          <w:sz w:val="24"/>
          <w:szCs w:val="24"/>
        </w:rPr>
        <w:t xml:space="preserve"> zauważyć, że w</w:t>
      </w:r>
      <w:r w:rsidR="00994FA3">
        <w:rPr>
          <w:rFonts w:ascii="Times New Roman" w:hAnsi="Times New Roman"/>
          <w:sz w:val="24"/>
          <w:szCs w:val="24"/>
        </w:rPr>
        <w:t xml:space="preserve">ywiązywanie się z ustawowych obowiązków przez właścicieli nieruchomości </w:t>
      </w:r>
      <w:r>
        <w:rPr>
          <w:rFonts w:ascii="Times New Roman" w:hAnsi="Times New Roman"/>
          <w:sz w:val="24"/>
          <w:szCs w:val="24"/>
        </w:rPr>
        <w:t xml:space="preserve">w zakresie prawidłowego </w:t>
      </w:r>
      <w:r w:rsidRPr="00551B9B">
        <w:rPr>
          <w:rFonts w:ascii="Times New Roman" w:hAnsi="Times New Roman"/>
          <w:sz w:val="24"/>
          <w:szCs w:val="24"/>
        </w:rPr>
        <w:t>pozbywa</w:t>
      </w:r>
      <w:r>
        <w:rPr>
          <w:rFonts w:ascii="Times New Roman" w:hAnsi="Times New Roman"/>
          <w:sz w:val="24"/>
          <w:szCs w:val="24"/>
        </w:rPr>
        <w:t>nia</w:t>
      </w:r>
      <w:r w:rsidRPr="00551B9B">
        <w:rPr>
          <w:rFonts w:ascii="Times New Roman" w:hAnsi="Times New Roman"/>
          <w:sz w:val="24"/>
          <w:szCs w:val="24"/>
        </w:rPr>
        <w:t xml:space="preserve"> się z terenu nieruchomości nieczystości ciekłych</w:t>
      </w:r>
      <w:r>
        <w:rPr>
          <w:rFonts w:ascii="Times New Roman" w:hAnsi="Times New Roman"/>
          <w:sz w:val="24"/>
          <w:szCs w:val="24"/>
        </w:rPr>
        <w:t xml:space="preserve"> jest bardzo istotne w kontekście uwag artykułowanych w ubiegłych latach przez MWiK sp. z o.o. odnośnie personalizacji źródła ścieków oddawanych do oczyszczalni.</w:t>
      </w:r>
    </w:p>
    <w:sectPr w:rsidR="0099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5F" w:rsidRDefault="004F335F" w:rsidP="00F925D6">
      <w:pPr>
        <w:spacing w:after="0" w:line="240" w:lineRule="auto"/>
      </w:pPr>
      <w:r>
        <w:separator/>
      </w:r>
    </w:p>
  </w:endnote>
  <w:endnote w:type="continuationSeparator" w:id="0">
    <w:p w:rsidR="004F335F" w:rsidRDefault="004F335F" w:rsidP="00F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5F" w:rsidRDefault="004F335F" w:rsidP="00F925D6">
      <w:pPr>
        <w:spacing w:after="0" w:line="240" w:lineRule="auto"/>
      </w:pPr>
      <w:r>
        <w:separator/>
      </w:r>
    </w:p>
  </w:footnote>
  <w:footnote w:type="continuationSeparator" w:id="0">
    <w:p w:rsidR="004F335F" w:rsidRDefault="004F335F" w:rsidP="00F925D6">
      <w:pPr>
        <w:spacing w:after="0" w:line="240" w:lineRule="auto"/>
      </w:pPr>
      <w:r>
        <w:continuationSeparator/>
      </w:r>
    </w:p>
  </w:footnote>
  <w:footnote w:id="1">
    <w:p w:rsidR="00F925D6" w:rsidRPr="00E701C3" w:rsidRDefault="00F925D6" w:rsidP="00E701C3">
      <w:pPr>
        <w:pStyle w:val="Tekstprzypisudolnego"/>
        <w:jc w:val="both"/>
        <w:rPr>
          <w:rFonts w:ascii="Times New Roman" w:hAnsi="Times New Roman"/>
          <w:b/>
        </w:rPr>
      </w:pPr>
      <w:r w:rsidRPr="00265E93">
        <w:rPr>
          <w:rStyle w:val="Odwoanieprzypisudolnego"/>
          <w:rFonts w:ascii="Times New Roman" w:hAnsi="Times New Roman"/>
          <w:b/>
        </w:rPr>
        <w:footnoteRef/>
      </w:r>
      <w:r w:rsidRPr="00265E93">
        <w:rPr>
          <w:rFonts w:ascii="Times New Roman" w:hAnsi="Times New Roman"/>
          <w:b/>
        </w:rPr>
        <w:t xml:space="preserve"> </w:t>
      </w:r>
      <w:r w:rsidRPr="00E701C3">
        <w:rPr>
          <w:rFonts w:ascii="Times New Roman" w:hAnsi="Times New Roman"/>
        </w:rPr>
        <w:t xml:space="preserve">Art.  6.  1. </w:t>
      </w:r>
      <w:r w:rsidRPr="00E701C3">
        <w:rPr>
          <w:rFonts w:ascii="Times New Roman" w:hAnsi="Times New Roman"/>
          <w:b/>
        </w:rPr>
        <w:t>Właściciele nieruchomości, którzy pozbywają się z terenu nieruchomości nieczystości ciekłych,</w:t>
      </w:r>
      <w:r w:rsidRPr="00E701C3">
        <w:rPr>
          <w:rFonts w:ascii="Times New Roman" w:hAnsi="Times New Roman"/>
        </w:rPr>
        <w:t xml:space="preserve"> oraz właściciele nieruchomości, którzy nie są obowiązani do ponoszenia opłat za gospodarowanie odpadami komunalnymi na rzecz gminy, wykonując obowiązek określony w art. 5 ust. 1 pkt 3b, </w:t>
      </w:r>
      <w:r w:rsidRPr="00E701C3">
        <w:rPr>
          <w:rFonts w:ascii="Times New Roman" w:hAnsi="Times New Roman"/>
          <w:b/>
        </w:rPr>
        <w:t>są obowiązani do udokumentowania w formie umowy korzystania z usług wykonywanych przez:</w:t>
      </w:r>
    </w:p>
    <w:p w:rsidR="00F925D6" w:rsidRPr="00E701C3" w:rsidRDefault="00F925D6" w:rsidP="00E701C3">
      <w:pPr>
        <w:pStyle w:val="Tekstprzypisudolnego"/>
        <w:jc w:val="both"/>
        <w:rPr>
          <w:rFonts w:ascii="Times New Roman" w:hAnsi="Times New Roman"/>
        </w:rPr>
      </w:pPr>
      <w:r w:rsidRPr="00E701C3">
        <w:rPr>
          <w:rFonts w:ascii="Times New Roman" w:hAnsi="Times New Roman"/>
        </w:rPr>
        <w:t>gminną jednostkę organizacyjną lub przedsiębiorcę posiadającego zezwolenie na prowadzenie działalności w zakresie opróżniania zbiorników bezodpływowych lub osadników w instalacjach przydomowych oczyszczalni ścieków i transportu nieczystości ciekłych lub,</w:t>
      </w:r>
    </w:p>
    <w:p w:rsidR="00F925D6" w:rsidRPr="00E701C3" w:rsidRDefault="00F925D6" w:rsidP="00E701C3">
      <w:pPr>
        <w:pStyle w:val="Tekstprzypisudolnego"/>
        <w:jc w:val="both"/>
        <w:rPr>
          <w:rFonts w:ascii="Times New Roman" w:hAnsi="Times New Roman"/>
        </w:rPr>
      </w:pPr>
      <w:r w:rsidRPr="00E701C3">
        <w:rPr>
          <w:rFonts w:ascii="Times New Roman" w:hAnsi="Times New Roman"/>
        </w:rPr>
        <w:t>2) gminną jednostkę organizacyjną lub przedsiębiorcę odbierającego odpady komunalne od właścicieli nieruchomości, wpisanego do rejestru działalności regulowanej, o którym mowa w art. 9b ust. 2</w:t>
      </w:r>
    </w:p>
    <w:p w:rsidR="00F925D6" w:rsidRDefault="00F925D6" w:rsidP="00E701C3">
      <w:pPr>
        <w:pStyle w:val="Tekstprzypisudolnego"/>
        <w:jc w:val="both"/>
        <w:rPr>
          <w:rFonts w:ascii="Times New Roman" w:hAnsi="Times New Roman"/>
          <w:b/>
        </w:rPr>
      </w:pPr>
      <w:r w:rsidRPr="00E701C3">
        <w:rPr>
          <w:rFonts w:ascii="Times New Roman" w:hAnsi="Times New Roman"/>
          <w:b/>
        </w:rPr>
        <w:t>- przez okazanie takich umów i dowodów uiszczania opłat za te usługi.</w:t>
      </w:r>
    </w:p>
    <w:p w:rsidR="00E701C3" w:rsidRPr="00357160" w:rsidRDefault="00E701C3" w:rsidP="00E701C3">
      <w:pPr>
        <w:pStyle w:val="Tekstprzypisudolnego"/>
        <w:jc w:val="both"/>
        <w:rPr>
          <w:rFonts w:ascii="Times New Roman" w:hAnsi="Times New Roman"/>
          <w:b/>
          <w:sz w:val="16"/>
          <w:szCs w:val="16"/>
        </w:rPr>
      </w:pPr>
    </w:p>
  </w:footnote>
  <w:footnote w:id="2">
    <w:p w:rsidR="00E701C3" w:rsidRPr="00E701C3" w:rsidRDefault="00E701C3" w:rsidP="00E701C3">
      <w:pPr>
        <w:pStyle w:val="Tekstprzypisudolnego"/>
        <w:rPr>
          <w:rFonts w:ascii="Times New Roman" w:hAnsi="Times New Roman"/>
          <w:b/>
        </w:rPr>
      </w:pPr>
      <w:r w:rsidRPr="00E701C3">
        <w:rPr>
          <w:rStyle w:val="Odwoanieprzypisudolnego"/>
          <w:rFonts w:ascii="Times New Roman" w:hAnsi="Times New Roman"/>
          <w:b/>
        </w:rPr>
        <w:footnoteRef/>
      </w:r>
      <w:r w:rsidRPr="00E701C3">
        <w:rPr>
          <w:rFonts w:ascii="Times New Roman" w:hAnsi="Times New Roman"/>
          <w:b/>
        </w:rPr>
        <w:t xml:space="preserve"> 5a. Wójt, burmistrz lub prezydent miasta kontroluje:</w:t>
      </w:r>
    </w:p>
    <w:p w:rsidR="00E701C3" w:rsidRPr="00E701C3" w:rsidRDefault="00E701C3" w:rsidP="00E701C3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1D09D8">
        <w:rPr>
          <w:rFonts w:ascii="Times New Roman" w:hAnsi="Times New Roman"/>
          <w:b/>
        </w:rPr>
        <w:t>posiadanie umów</w:t>
      </w:r>
      <w:r w:rsidRPr="00E701C3">
        <w:rPr>
          <w:rFonts w:ascii="Times New Roman" w:hAnsi="Times New Roman"/>
        </w:rPr>
        <w:t>, o których mowa w ust. 1;</w:t>
      </w:r>
    </w:p>
    <w:p w:rsidR="00E701C3" w:rsidRPr="00E701C3" w:rsidRDefault="00E701C3" w:rsidP="00E701C3">
      <w:pPr>
        <w:pStyle w:val="Tekstprzypisudolnego"/>
        <w:rPr>
          <w:rFonts w:ascii="Times New Roman" w:hAnsi="Times New Roman"/>
        </w:rPr>
      </w:pPr>
      <w:r w:rsidRPr="00E701C3">
        <w:rPr>
          <w:rFonts w:ascii="Times New Roman" w:hAnsi="Times New Roman"/>
        </w:rPr>
        <w:t>2) zgodność postanowień umów, o których mowa w ust. 1 pkt 2, z wymaganiami określonymi w regulaminie oraz ze sposobem określonym w przepisach wydanych na podstawie art. 4a ust. 1;</w:t>
      </w:r>
    </w:p>
    <w:p w:rsidR="00E701C3" w:rsidRPr="00E701C3" w:rsidRDefault="00E701C3" w:rsidP="00E701C3">
      <w:pPr>
        <w:pStyle w:val="Tekstprzypisudolnego"/>
        <w:rPr>
          <w:rFonts w:ascii="Times New Roman" w:hAnsi="Times New Roman"/>
        </w:rPr>
      </w:pPr>
      <w:r w:rsidRPr="00E701C3">
        <w:rPr>
          <w:rFonts w:ascii="Times New Roman" w:hAnsi="Times New Roman"/>
        </w:rPr>
        <w:t xml:space="preserve">3) </w:t>
      </w:r>
      <w:r w:rsidRPr="001D09D8">
        <w:rPr>
          <w:rFonts w:ascii="Times New Roman" w:hAnsi="Times New Roman"/>
          <w:b/>
        </w:rPr>
        <w:t>dowody uiszczania opłat za usługi</w:t>
      </w:r>
      <w:r w:rsidRPr="00E701C3">
        <w:rPr>
          <w:rFonts w:ascii="Times New Roman" w:hAnsi="Times New Roman"/>
        </w:rPr>
        <w:t>, o których mowa w ust. 1, lub inny sposób udokumentowania wykonania obowiązków, o których mowa w art. 5 ust. 1 pkt 3b.</w:t>
      </w:r>
    </w:p>
  </w:footnote>
  <w:footnote w:id="3"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Style w:val="Odwoanieprzypisudolnego"/>
          <w:rFonts w:ascii="Times New Roman" w:hAnsi="Times New Roman"/>
        </w:rPr>
        <w:footnoteRef/>
      </w:r>
      <w:r w:rsidRPr="00357160">
        <w:rPr>
          <w:rFonts w:ascii="Times New Roman" w:hAnsi="Times New Roman"/>
        </w:rPr>
        <w:t xml:space="preserve"> Art. 3 ust. 5. Wójt, burmistrz lub prezydent miasta sporządza sprawozdanie dotyczące gospodarowania nieczystościami ciekłymi za poprzedni rok kalendarzowy, zawierające informacje o: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liczbie zbiorników bezodpływowych i przydomowych oczyszczalni ścieków na terenie gminy;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2) liczbie właścicieli nieruchomości, od których odebrano nieczystości ciekłe, oraz liczbie osób zameldowanych pod adresem nieruchomości, na której znajduje się dany zbiornik bezodpływowy lub dana przydomowa oczyszczalnia ścieków;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3) liczbie zawartych umów, o których mowa w art. 6 ust. 1, w okresie sprawozdawczym, a także przed okresem sprawozdawczym, jeżeli obejmują działania realizowane w okresie sprawozdawczym;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4) liczbie zbiorników bezodpływowych lub przydomowych oczyszczalni ścieków, których opróżnianie zorganizowała gmina;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5) częstotliwości opróżniania zbiornika bezodpływowego lub osadnika w instalacji przydomowej oczyszczalni ścieków, o której mowa w art. 4 ust. 2 pkt 3;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6) ilości nieczystości ciekłych odebranych z obszaru gminy w podziale na nieczystości ciekłe bytowe oraz przemysłowe;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7) ilości wody pobranej przez użytkowników niepodłączonych do sieci kanalizacyjnej;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8) stacjach zlewnych, do których przekazane zostały odebrane z terenu gminy nieczystości ciekłe, w postaci wykazu tych stacji;</w:t>
      </w:r>
    </w:p>
    <w:p w:rsidR="00357160" w:rsidRPr="00357160" w:rsidRDefault="00357160" w:rsidP="00357160">
      <w:pPr>
        <w:pStyle w:val="Tekstprzypisudolnego"/>
        <w:rPr>
          <w:rFonts w:ascii="Times New Roman" w:hAnsi="Times New Roman"/>
        </w:rPr>
      </w:pPr>
      <w:r w:rsidRPr="00357160">
        <w:rPr>
          <w:rFonts w:ascii="Times New Roman" w:hAnsi="Times New Roman"/>
        </w:rPr>
        <w:t>9) liczbie przeprowadzonych kontroli dokumentów, o których mowa w art. 6 ust. 5a, oraz wynikach tych kontroli.</w:t>
      </w:r>
    </w:p>
    <w:p w:rsidR="00357160" w:rsidRDefault="00357160" w:rsidP="00357160">
      <w:pPr>
        <w:pStyle w:val="Tekstprzypisudolnego"/>
      </w:pPr>
      <w:r w:rsidRPr="00357160">
        <w:rPr>
          <w:rFonts w:ascii="Times New Roman" w:hAnsi="Times New Roman"/>
        </w:rPr>
        <w:t>6. Sprawozdanie, o którym mowa w ust. 5, wójt, burmistrz lub prezydent miasta przekazuje właściwemu wojewódzkiemu inspektorowi ochrony środowiska i właściwemu dyrektorowi regionalnego zarządu gospodarki wodnej Państwowego Gospodarstwa Wodnego Wody Polskie corocznie, nie później niż do końca kwietnia roku następującego po roku, którego dotyczy.</w:t>
      </w:r>
    </w:p>
  </w:footnote>
  <w:footnote w:id="4">
    <w:p w:rsidR="001D09D8" w:rsidRPr="001D09D8" w:rsidRDefault="001D09D8" w:rsidP="00357160">
      <w:pPr>
        <w:spacing w:before="120" w:after="0" w:line="257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357160">
        <w:rPr>
          <w:rStyle w:val="Odwoanieprzypisudolnego"/>
          <w:rFonts w:ascii="Times New Roman" w:hAnsi="Times New Roman"/>
          <w:b/>
          <w:sz w:val="20"/>
          <w:szCs w:val="20"/>
        </w:rPr>
        <w:footnoteRef/>
      </w:r>
      <w:r w:rsidRPr="00357160">
        <w:rPr>
          <w:rFonts w:ascii="Times New Roman" w:hAnsi="Times New Roman"/>
          <w:b/>
          <w:sz w:val="20"/>
          <w:szCs w:val="20"/>
        </w:rPr>
        <w:t xml:space="preserve"> </w:t>
      </w:r>
      <w:r w:rsidRPr="00357160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Art.  10.</w:t>
      </w:r>
      <w:r w:rsidRPr="00763535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  </w:t>
      </w: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1. Kto prowadzi działalność określoną w art. 7 bez wymaganego zezwolenia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- podlega karze aresztu lub karze grzywny.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2. Kto nie wykonuje obowiązków wymienionych w art. 5 ust. 1 lub 1a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- podlega karze grzywny.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2a. Karze określonej w ust. 2 podlega także ten, kto nie wykonuje obowiązków określonych w regulaminie.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2b. Kto wbrew obowiązkowi określonemu w art. 2a ust. 5 albo art. 6m ust. 1, 1</w:t>
      </w:r>
      <w:r w:rsidRPr="001D09D8"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1 </w:t>
      </w: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lub 2 nie składa deklaracji o wysokości opłaty za gospodarowanie odpadami komunalnymi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- podlega karze grzywny.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2c. Kto wbrew złożonej informacji, o której mowa w art. 6m ust. 1b pkt 7, nie posiada kompostownika przydomowego lub nie kompostuje w nim bioodpadów stanowiących odpady komunalne</w:t>
      </w:r>
      <w:r w:rsidRPr="00763535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- podlega karze grzywny.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2d. Kto utrudnia lub udaremnia przeprowadzenie kontroli, o której mowa w art. 6 ust. 5a - podlega karze grzywny.</w:t>
      </w:r>
    </w:p>
    <w:p w:rsidR="001D09D8" w:rsidRPr="001D09D8" w:rsidRDefault="001D09D8" w:rsidP="001D09D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3. Postępowanie w sprawach, o których mowa w ust. 1-2d, toczy się według przepisów </w:t>
      </w:r>
      <w:hyperlink r:id="rId1" w:anchor="/document/16911555?cm=DOCUMENT" w:history="1">
        <w:r w:rsidRPr="001D09D8">
          <w:rPr>
            <w:rFonts w:ascii="Times New Roman" w:eastAsia="Times New Roman" w:hAnsi="Times New Roman"/>
            <w:kern w:val="0"/>
            <w:sz w:val="20"/>
            <w:szCs w:val="20"/>
            <w:lang w:eastAsia="pl-PL"/>
            <w14:ligatures w14:val="none"/>
          </w:rPr>
          <w:t>ustawy</w:t>
        </w:r>
      </w:hyperlink>
      <w:r w:rsidRPr="001D09D8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z dnia 24 sierpnia 2001 r. - Kodeks postępowania w sprawach o wykroczenia (Dz. U. z 2022 r. poz. 1124 oraz z 2023 r. poz. 1963).</w:t>
      </w:r>
    </w:p>
    <w:p w:rsidR="001D09D8" w:rsidRPr="00763535" w:rsidRDefault="001D09D8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ED"/>
    <w:multiLevelType w:val="hybridMultilevel"/>
    <w:tmpl w:val="613E2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69A2"/>
    <w:multiLevelType w:val="hybridMultilevel"/>
    <w:tmpl w:val="0CA21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2B17"/>
    <w:multiLevelType w:val="hybridMultilevel"/>
    <w:tmpl w:val="B49EA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8F7"/>
    <w:multiLevelType w:val="hybridMultilevel"/>
    <w:tmpl w:val="BCE2E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0"/>
    <w:rsid w:val="00012E64"/>
    <w:rsid w:val="001306DA"/>
    <w:rsid w:val="00164477"/>
    <w:rsid w:val="001D09D8"/>
    <w:rsid w:val="00255357"/>
    <w:rsid w:val="00265E93"/>
    <w:rsid w:val="00347F9D"/>
    <w:rsid w:val="00357160"/>
    <w:rsid w:val="003A0990"/>
    <w:rsid w:val="004F335F"/>
    <w:rsid w:val="00551B9B"/>
    <w:rsid w:val="0071491C"/>
    <w:rsid w:val="00763535"/>
    <w:rsid w:val="00921D14"/>
    <w:rsid w:val="00994FA3"/>
    <w:rsid w:val="00CB34AB"/>
    <w:rsid w:val="00CF2634"/>
    <w:rsid w:val="00D35C86"/>
    <w:rsid w:val="00E701C3"/>
    <w:rsid w:val="00EA6255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34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6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5D6"/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34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6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5D6"/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286A-5511-48A0-81F7-4F817536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2024-05-16T12:42:00Z</cp:lastPrinted>
  <dcterms:created xsi:type="dcterms:W3CDTF">2024-05-16T10:50:00Z</dcterms:created>
  <dcterms:modified xsi:type="dcterms:W3CDTF">2024-05-20T10:29:00Z</dcterms:modified>
</cp:coreProperties>
</file>