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footer3.xml" ContentType="application/vnd.openxmlformats-officedocument.wordprocessingml.footer+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theme/themeOverride52.xml" ContentType="application/vnd.openxmlformats-officedocument.themeOverride+xml"/>
  <Override PartName="/word/charts/chart53.xml" ContentType="application/vnd.openxmlformats-officedocument.drawingml.chart+xml"/>
  <Override PartName="/word/theme/themeOverride53.xml" ContentType="application/vnd.openxmlformats-officedocument.themeOverride+xml"/>
  <Override PartName="/word/charts/chart54.xml" ContentType="application/vnd.openxmlformats-officedocument.drawingml.chart+xml"/>
  <Override PartName="/word/theme/themeOverride54.xml" ContentType="application/vnd.openxmlformats-officedocument.themeOverride+xml"/>
  <Override PartName="/word/charts/chart55.xml" ContentType="application/vnd.openxmlformats-officedocument.drawingml.chart+xml"/>
  <Override PartName="/word/theme/themeOverride55.xml" ContentType="application/vnd.openxmlformats-officedocument.themeOverride+xml"/>
  <Override PartName="/word/charts/chart56.xml" ContentType="application/vnd.openxmlformats-officedocument.drawingml.chart+xml"/>
  <Override PartName="/word/theme/themeOverride56.xml" ContentType="application/vnd.openxmlformats-officedocument.themeOverride+xml"/>
  <Override PartName="/word/charts/chart57.xml" ContentType="application/vnd.openxmlformats-officedocument.drawingml.chart+xml"/>
  <Override PartName="/word/theme/themeOverride57.xml" ContentType="application/vnd.openxmlformats-officedocument.themeOverride+xml"/>
  <Override PartName="/word/charts/chart58.xml" ContentType="application/vnd.openxmlformats-officedocument.drawingml.chart+xml"/>
  <Override PartName="/word/theme/themeOverride5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7154" w:rsidRDefault="00777154" w:rsidP="00777154">
      <w:pPr>
        <w:spacing w:after="0"/>
        <w:jc w:val="both"/>
        <w:rPr>
          <w:rFonts w:ascii="Times New Roman" w:hAnsi="Times New Roman"/>
          <w:b/>
          <w:sz w:val="24"/>
          <w:szCs w:val="24"/>
        </w:rPr>
      </w:pPr>
      <w:bookmarkStart w:id="0" w:name="_GoBack"/>
      <w:bookmarkEnd w:id="0"/>
      <w:r>
        <w:rPr>
          <w:noProof/>
          <w:lang w:eastAsia="pl-PL"/>
        </w:rPr>
        <w:drawing>
          <wp:anchor distT="0" distB="0" distL="0" distR="0" simplePos="0" relativeHeight="251659264" behindDoc="0" locked="0" layoutInCell="1" allowOverlap="1" wp14:anchorId="416DFABB" wp14:editId="3338B8AB">
            <wp:simplePos x="0" y="0"/>
            <wp:positionH relativeFrom="column">
              <wp:align>center</wp:align>
            </wp:positionH>
            <wp:positionV relativeFrom="paragraph">
              <wp:posOffset>635</wp:posOffset>
            </wp:positionV>
            <wp:extent cx="2095500" cy="2501265"/>
            <wp:effectExtent l="0" t="0" r="0" b="0"/>
            <wp:wrapSquare wrapText="largest"/>
            <wp:docPr id="1" name="Obra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2501265"/>
                    </a:xfrm>
                    <a:prstGeom prst="rect">
                      <a:avLst/>
                    </a:prstGeom>
                    <a:noFill/>
                  </pic:spPr>
                </pic:pic>
              </a:graphicData>
            </a:graphic>
            <wp14:sizeRelH relativeFrom="page">
              <wp14:pctWidth>0</wp14:pctWidth>
            </wp14:sizeRelH>
            <wp14:sizeRelV relativeFrom="page">
              <wp14:pctHeight>0</wp14:pctHeight>
            </wp14:sizeRelV>
          </wp:anchor>
        </w:drawing>
      </w:r>
    </w:p>
    <w:p w:rsidR="00777154" w:rsidRDefault="00777154" w:rsidP="00777154">
      <w:pPr>
        <w:spacing w:after="0"/>
        <w:jc w:val="both"/>
        <w:rPr>
          <w:rFonts w:ascii="Times New Roman" w:hAnsi="Times New Roman"/>
          <w:b/>
          <w:sz w:val="24"/>
          <w:szCs w:val="24"/>
        </w:rPr>
      </w:pPr>
    </w:p>
    <w:p w:rsidR="00777154" w:rsidRDefault="00777154" w:rsidP="00777154">
      <w:pPr>
        <w:spacing w:after="0"/>
        <w:jc w:val="both"/>
        <w:rPr>
          <w:rFonts w:ascii="Times New Roman" w:hAnsi="Times New Roman"/>
          <w:b/>
          <w:sz w:val="24"/>
          <w:szCs w:val="24"/>
        </w:rPr>
      </w:pPr>
    </w:p>
    <w:p w:rsidR="00777154" w:rsidRDefault="00777154" w:rsidP="00777154">
      <w:pPr>
        <w:spacing w:after="0"/>
        <w:jc w:val="both"/>
        <w:rPr>
          <w:rFonts w:ascii="Times New Roman" w:hAnsi="Times New Roman"/>
          <w:b/>
          <w:sz w:val="24"/>
          <w:szCs w:val="24"/>
        </w:rPr>
      </w:pPr>
    </w:p>
    <w:p w:rsidR="00777154" w:rsidRDefault="00777154" w:rsidP="00777154">
      <w:pPr>
        <w:spacing w:after="0"/>
        <w:jc w:val="both"/>
        <w:rPr>
          <w:rFonts w:ascii="Times New Roman" w:hAnsi="Times New Roman"/>
          <w:b/>
          <w:sz w:val="24"/>
          <w:szCs w:val="24"/>
        </w:rPr>
      </w:pPr>
    </w:p>
    <w:p w:rsidR="00777154" w:rsidRDefault="00777154" w:rsidP="00777154">
      <w:pPr>
        <w:spacing w:after="0"/>
        <w:jc w:val="both"/>
        <w:rPr>
          <w:rFonts w:ascii="Times New Roman" w:hAnsi="Times New Roman"/>
          <w:b/>
          <w:sz w:val="24"/>
          <w:szCs w:val="24"/>
        </w:rPr>
      </w:pPr>
    </w:p>
    <w:p w:rsidR="00777154" w:rsidRDefault="00777154" w:rsidP="00777154">
      <w:pPr>
        <w:spacing w:after="0"/>
        <w:jc w:val="both"/>
        <w:rPr>
          <w:rFonts w:ascii="Times New Roman" w:hAnsi="Times New Roman"/>
          <w:b/>
          <w:sz w:val="24"/>
          <w:szCs w:val="24"/>
        </w:rPr>
      </w:pPr>
    </w:p>
    <w:p w:rsidR="00777154" w:rsidRDefault="00777154" w:rsidP="00777154">
      <w:pPr>
        <w:spacing w:after="0"/>
        <w:jc w:val="both"/>
        <w:rPr>
          <w:rFonts w:ascii="Times New Roman" w:hAnsi="Times New Roman"/>
          <w:b/>
          <w:sz w:val="24"/>
          <w:szCs w:val="24"/>
        </w:rPr>
      </w:pPr>
    </w:p>
    <w:p w:rsidR="00777154" w:rsidRDefault="00777154" w:rsidP="00777154">
      <w:pPr>
        <w:spacing w:after="0"/>
        <w:jc w:val="both"/>
        <w:rPr>
          <w:rFonts w:ascii="Times New Roman" w:hAnsi="Times New Roman"/>
          <w:b/>
          <w:sz w:val="24"/>
          <w:szCs w:val="24"/>
        </w:rPr>
      </w:pPr>
    </w:p>
    <w:p w:rsidR="00777154" w:rsidRDefault="00777154" w:rsidP="00777154">
      <w:pPr>
        <w:spacing w:after="0"/>
        <w:jc w:val="both"/>
        <w:rPr>
          <w:rFonts w:ascii="Times New Roman" w:hAnsi="Times New Roman"/>
          <w:b/>
          <w:sz w:val="24"/>
          <w:szCs w:val="24"/>
        </w:rPr>
      </w:pPr>
    </w:p>
    <w:p w:rsidR="00777154" w:rsidRDefault="00777154" w:rsidP="00777154">
      <w:pPr>
        <w:spacing w:after="0"/>
        <w:jc w:val="both"/>
        <w:rPr>
          <w:rFonts w:ascii="Times New Roman" w:hAnsi="Times New Roman"/>
          <w:b/>
          <w:sz w:val="24"/>
          <w:szCs w:val="24"/>
        </w:rPr>
      </w:pPr>
    </w:p>
    <w:p w:rsidR="00777154" w:rsidRDefault="00777154" w:rsidP="00777154">
      <w:pPr>
        <w:spacing w:after="0"/>
        <w:jc w:val="both"/>
        <w:rPr>
          <w:rFonts w:ascii="Times New Roman" w:hAnsi="Times New Roman"/>
          <w:b/>
          <w:sz w:val="24"/>
          <w:szCs w:val="24"/>
        </w:rPr>
      </w:pPr>
    </w:p>
    <w:p w:rsidR="00777154" w:rsidRDefault="00777154" w:rsidP="00777154">
      <w:pPr>
        <w:spacing w:after="0"/>
        <w:jc w:val="both"/>
        <w:rPr>
          <w:rFonts w:ascii="Times New Roman" w:hAnsi="Times New Roman"/>
          <w:b/>
          <w:sz w:val="24"/>
          <w:szCs w:val="24"/>
        </w:rPr>
      </w:pPr>
    </w:p>
    <w:p w:rsidR="00777154" w:rsidRDefault="00777154" w:rsidP="00777154">
      <w:pPr>
        <w:spacing w:after="0"/>
        <w:jc w:val="center"/>
        <w:rPr>
          <w:rFonts w:ascii="Times New Roman" w:hAnsi="Times New Roman"/>
          <w:b/>
          <w:sz w:val="96"/>
          <w:szCs w:val="96"/>
        </w:rPr>
      </w:pPr>
      <w:r>
        <w:rPr>
          <w:rFonts w:ascii="Times New Roman" w:hAnsi="Times New Roman"/>
          <w:b/>
          <w:sz w:val="96"/>
          <w:szCs w:val="96"/>
        </w:rPr>
        <w:t xml:space="preserve">RAPORT </w:t>
      </w:r>
      <w:r>
        <w:rPr>
          <w:rFonts w:ascii="Times New Roman" w:hAnsi="Times New Roman"/>
          <w:b/>
          <w:sz w:val="96"/>
          <w:szCs w:val="96"/>
        </w:rPr>
        <w:br/>
        <w:t xml:space="preserve">O STANIE </w:t>
      </w:r>
      <w:r>
        <w:rPr>
          <w:rFonts w:ascii="Times New Roman" w:hAnsi="Times New Roman"/>
          <w:b/>
          <w:sz w:val="96"/>
          <w:szCs w:val="96"/>
        </w:rPr>
        <w:br/>
        <w:t>GMINY OSIELSKO ZA 2023 ROK</w:t>
      </w:r>
    </w:p>
    <w:p w:rsidR="00777154" w:rsidRDefault="00777154" w:rsidP="00777154">
      <w:pPr>
        <w:spacing w:after="0"/>
        <w:jc w:val="both"/>
        <w:rPr>
          <w:rFonts w:ascii="Times New Roman" w:hAnsi="Times New Roman"/>
          <w:b/>
          <w:sz w:val="24"/>
          <w:szCs w:val="24"/>
        </w:rPr>
      </w:pPr>
    </w:p>
    <w:p w:rsidR="00777154" w:rsidRDefault="00777154" w:rsidP="00777154">
      <w:pPr>
        <w:spacing w:after="0"/>
        <w:jc w:val="both"/>
        <w:rPr>
          <w:rFonts w:ascii="Times New Roman" w:hAnsi="Times New Roman"/>
          <w:b/>
          <w:sz w:val="24"/>
          <w:szCs w:val="24"/>
        </w:rPr>
      </w:pPr>
    </w:p>
    <w:p w:rsidR="00777154" w:rsidRDefault="00777154" w:rsidP="00777154">
      <w:pPr>
        <w:spacing w:after="0"/>
        <w:jc w:val="both"/>
        <w:rPr>
          <w:rFonts w:ascii="Times New Roman" w:hAnsi="Times New Roman"/>
          <w:b/>
          <w:sz w:val="24"/>
          <w:szCs w:val="24"/>
        </w:rPr>
      </w:pPr>
      <w:r>
        <w:rPr>
          <w:noProof/>
          <w:lang w:eastAsia="pl-PL"/>
        </w:rPr>
        <w:drawing>
          <wp:anchor distT="0" distB="0" distL="0" distR="0" simplePos="0" relativeHeight="251660288" behindDoc="0" locked="0" layoutInCell="1" allowOverlap="1" wp14:anchorId="22113EB5" wp14:editId="0A9F5D48">
            <wp:simplePos x="0" y="0"/>
            <wp:positionH relativeFrom="column">
              <wp:posOffset>1290320</wp:posOffset>
            </wp:positionH>
            <wp:positionV relativeFrom="paragraph">
              <wp:posOffset>-13970</wp:posOffset>
            </wp:positionV>
            <wp:extent cx="3286125" cy="1600200"/>
            <wp:effectExtent l="0" t="0" r="0" b="0"/>
            <wp:wrapSquare wrapText="largest"/>
            <wp:docPr id="2"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6125" cy="1600200"/>
                    </a:xfrm>
                    <a:prstGeom prst="rect">
                      <a:avLst/>
                    </a:prstGeom>
                    <a:noFill/>
                  </pic:spPr>
                </pic:pic>
              </a:graphicData>
            </a:graphic>
            <wp14:sizeRelH relativeFrom="page">
              <wp14:pctWidth>0</wp14:pctWidth>
            </wp14:sizeRelH>
            <wp14:sizeRelV relativeFrom="page">
              <wp14:pctHeight>0</wp14:pctHeight>
            </wp14:sizeRelV>
          </wp:anchor>
        </w:drawing>
      </w:r>
    </w:p>
    <w:p w:rsidR="00777154" w:rsidRDefault="00777154" w:rsidP="00777154">
      <w:pPr>
        <w:spacing w:after="0"/>
        <w:jc w:val="both"/>
        <w:rPr>
          <w:rFonts w:ascii="Times New Roman" w:hAnsi="Times New Roman"/>
          <w:b/>
          <w:sz w:val="24"/>
          <w:szCs w:val="24"/>
        </w:rPr>
      </w:pPr>
    </w:p>
    <w:p w:rsidR="00777154" w:rsidRDefault="00777154" w:rsidP="00777154">
      <w:pPr>
        <w:spacing w:after="0"/>
        <w:jc w:val="both"/>
        <w:rPr>
          <w:rFonts w:ascii="Times New Roman" w:hAnsi="Times New Roman"/>
          <w:b/>
          <w:sz w:val="24"/>
          <w:szCs w:val="24"/>
        </w:rPr>
      </w:pPr>
    </w:p>
    <w:p w:rsidR="00777154" w:rsidRDefault="00777154" w:rsidP="00777154">
      <w:pPr>
        <w:spacing w:after="0"/>
        <w:jc w:val="both"/>
        <w:rPr>
          <w:rFonts w:ascii="Times New Roman" w:hAnsi="Times New Roman"/>
          <w:b/>
          <w:sz w:val="24"/>
          <w:szCs w:val="24"/>
        </w:rPr>
      </w:pPr>
    </w:p>
    <w:p w:rsidR="00777154" w:rsidRDefault="00777154" w:rsidP="00777154">
      <w:pPr>
        <w:spacing w:after="0"/>
        <w:jc w:val="both"/>
        <w:rPr>
          <w:rFonts w:ascii="Times New Roman" w:hAnsi="Times New Roman"/>
          <w:b/>
          <w:sz w:val="24"/>
          <w:szCs w:val="24"/>
        </w:rPr>
      </w:pPr>
    </w:p>
    <w:p w:rsidR="00777154" w:rsidRDefault="00777154" w:rsidP="00777154">
      <w:pPr>
        <w:spacing w:after="0"/>
        <w:jc w:val="both"/>
        <w:rPr>
          <w:rFonts w:ascii="Times New Roman" w:hAnsi="Times New Roman"/>
          <w:b/>
          <w:sz w:val="24"/>
          <w:szCs w:val="24"/>
        </w:rPr>
      </w:pPr>
    </w:p>
    <w:p w:rsidR="00777154" w:rsidRDefault="00777154" w:rsidP="00777154">
      <w:pPr>
        <w:spacing w:after="0"/>
        <w:jc w:val="both"/>
        <w:rPr>
          <w:rFonts w:ascii="Times New Roman" w:hAnsi="Times New Roman"/>
          <w:b/>
          <w:sz w:val="24"/>
          <w:szCs w:val="24"/>
        </w:rPr>
      </w:pPr>
    </w:p>
    <w:p w:rsidR="00777154" w:rsidRDefault="00777154" w:rsidP="00777154">
      <w:pPr>
        <w:spacing w:after="0"/>
        <w:jc w:val="both"/>
        <w:rPr>
          <w:rFonts w:ascii="Times New Roman" w:hAnsi="Times New Roman"/>
          <w:b/>
          <w:sz w:val="24"/>
          <w:szCs w:val="24"/>
        </w:rPr>
      </w:pPr>
    </w:p>
    <w:p w:rsidR="00777154" w:rsidRDefault="00777154" w:rsidP="00777154">
      <w:pPr>
        <w:spacing w:after="0"/>
        <w:jc w:val="both"/>
        <w:rPr>
          <w:rFonts w:ascii="Times New Roman" w:hAnsi="Times New Roman"/>
          <w:b/>
          <w:sz w:val="24"/>
          <w:szCs w:val="24"/>
        </w:rPr>
      </w:pPr>
    </w:p>
    <w:p w:rsidR="00777154" w:rsidRDefault="00777154" w:rsidP="00777154">
      <w:pPr>
        <w:spacing w:after="0"/>
        <w:jc w:val="both"/>
        <w:rPr>
          <w:rFonts w:ascii="Times New Roman" w:hAnsi="Times New Roman"/>
          <w:b/>
          <w:sz w:val="24"/>
          <w:szCs w:val="24"/>
        </w:rPr>
      </w:pPr>
    </w:p>
    <w:p w:rsidR="00777154" w:rsidRDefault="00777154" w:rsidP="00777154">
      <w:pPr>
        <w:spacing w:after="0"/>
        <w:jc w:val="both"/>
        <w:rPr>
          <w:rFonts w:ascii="Times New Roman" w:hAnsi="Times New Roman"/>
          <w:b/>
          <w:sz w:val="24"/>
          <w:szCs w:val="24"/>
        </w:rPr>
      </w:pPr>
    </w:p>
    <w:p w:rsidR="00777154" w:rsidRDefault="00777154" w:rsidP="00777154">
      <w:pPr>
        <w:spacing w:after="0"/>
        <w:jc w:val="both"/>
        <w:rPr>
          <w:rFonts w:ascii="Times New Roman" w:hAnsi="Times New Roman"/>
          <w:b/>
          <w:sz w:val="24"/>
          <w:szCs w:val="24"/>
        </w:rPr>
      </w:pPr>
    </w:p>
    <w:p w:rsidR="00777154" w:rsidRDefault="00777154" w:rsidP="00777154">
      <w:pPr>
        <w:spacing w:after="0"/>
        <w:jc w:val="center"/>
        <w:rPr>
          <w:rFonts w:ascii="Times New Roman" w:hAnsi="Times New Roman"/>
          <w:sz w:val="24"/>
          <w:szCs w:val="24"/>
        </w:rPr>
      </w:pPr>
      <w:r>
        <w:rPr>
          <w:rFonts w:ascii="Times New Roman" w:hAnsi="Times New Roman"/>
          <w:sz w:val="24"/>
          <w:szCs w:val="24"/>
        </w:rPr>
        <w:t>Osielsko, 6 maja 2024 r.</w:t>
      </w:r>
    </w:p>
    <w:p w:rsidR="00777154" w:rsidRDefault="00777154" w:rsidP="00777154">
      <w:pPr>
        <w:spacing w:after="0"/>
        <w:jc w:val="both"/>
        <w:rPr>
          <w:rFonts w:ascii="Times New Roman" w:hAnsi="Times New Roman"/>
          <w:b/>
          <w:sz w:val="24"/>
          <w:szCs w:val="24"/>
        </w:rPr>
      </w:pPr>
    </w:p>
    <w:p w:rsidR="00777154" w:rsidRDefault="00777154" w:rsidP="00777154">
      <w:pPr>
        <w:spacing w:after="0"/>
        <w:jc w:val="both"/>
        <w:rPr>
          <w:rFonts w:ascii="Times New Roman" w:hAnsi="Times New Roman"/>
          <w:b/>
          <w:sz w:val="24"/>
          <w:szCs w:val="24"/>
        </w:rPr>
      </w:pPr>
      <w:r>
        <w:rPr>
          <w:rFonts w:ascii="Times New Roman" w:hAnsi="Times New Roman"/>
          <w:b/>
          <w:sz w:val="24"/>
          <w:szCs w:val="24"/>
        </w:rPr>
        <w:t>Szanowni Państwo,</w:t>
      </w:r>
    </w:p>
    <w:p w:rsidR="00777154" w:rsidRDefault="00777154" w:rsidP="00AD11FE">
      <w:pPr>
        <w:spacing w:before="240" w:after="0" w:line="300" w:lineRule="auto"/>
        <w:ind w:firstLine="709"/>
        <w:jc w:val="both"/>
        <w:rPr>
          <w:rFonts w:ascii="Times New Roman" w:hAnsi="Times New Roman"/>
          <w:sz w:val="24"/>
          <w:szCs w:val="24"/>
        </w:rPr>
      </w:pPr>
      <w:r>
        <w:rPr>
          <w:rFonts w:ascii="Times New Roman" w:hAnsi="Times New Roman"/>
          <w:sz w:val="24"/>
          <w:szCs w:val="24"/>
        </w:rPr>
        <w:t>r</w:t>
      </w:r>
      <w:r w:rsidRPr="00777154">
        <w:rPr>
          <w:rFonts w:ascii="Times New Roman" w:hAnsi="Times New Roman"/>
          <w:sz w:val="24"/>
          <w:szCs w:val="24"/>
        </w:rPr>
        <w:t xml:space="preserve">aport o stanie </w:t>
      </w:r>
      <w:r>
        <w:rPr>
          <w:rFonts w:ascii="Times New Roman" w:hAnsi="Times New Roman"/>
          <w:sz w:val="24"/>
          <w:szCs w:val="24"/>
        </w:rPr>
        <w:t>g</w:t>
      </w:r>
      <w:r w:rsidRPr="00777154">
        <w:rPr>
          <w:rFonts w:ascii="Times New Roman" w:hAnsi="Times New Roman"/>
          <w:sz w:val="24"/>
          <w:szCs w:val="24"/>
        </w:rPr>
        <w:t xml:space="preserve">miny </w:t>
      </w:r>
      <w:r>
        <w:rPr>
          <w:rFonts w:ascii="Times New Roman" w:hAnsi="Times New Roman"/>
          <w:sz w:val="24"/>
          <w:szCs w:val="24"/>
        </w:rPr>
        <w:t>obejmujący</w:t>
      </w:r>
      <w:r w:rsidRPr="00777154">
        <w:rPr>
          <w:rFonts w:ascii="Times New Roman" w:hAnsi="Times New Roman"/>
          <w:sz w:val="24"/>
          <w:szCs w:val="24"/>
        </w:rPr>
        <w:t xml:space="preserve"> podsumowanie działalności wójta w roku poprzednim, w szczególności realizację polityk, programów i strategii, uchwał rady gminy</w:t>
      </w:r>
      <w:r>
        <w:rPr>
          <w:rFonts w:ascii="Times New Roman" w:hAnsi="Times New Roman"/>
          <w:sz w:val="24"/>
          <w:szCs w:val="24"/>
        </w:rPr>
        <w:t xml:space="preserve">, jest wójt zobowiązany przedstawić radzie gminy, zgodnie z  art. 28 aa ustawy z dnia 8 marca 1990 r. o samorządzie gminnym, w terminie do 31 maja. </w:t>
      </w:r>
    </w:p>
    <w:p w:rsidR="009A687B" w:rsidRDefault="00073FC4" w:rsidP="009A687B">
      <w:pPr>
        <w:spacing w:before="240" w:after="0" w:line="300" w:lineRule="auto"/>
        <w:ind w:firstLine="709"/>
        <w:jc w:val="both"/>
        <w:rPr>
          <w:rFonts w:ascii="Times New Roman" w:hAnsi="Times New Roman"/>
          <w:sz w:val="24"/>
          <w:szCs w:val="24"/>
        </w:rPr>
      </w:pPr>
      <w:r>
        <w:rPr>
          <w:rFonts w:ascii="Times New Roman" w:hAnsi="Times New Roman"/>
          <w:sz w:val="24"/>
          <w:szCs w:val="24"/>
        </w:rPr>
        <w:t>Z</w:t>
      </w:r>
      <w:r w:rsidR="009A687B">
        <w:rPr>
          <w:rFonts w:ascii="Times New Roman" w:hAnsi="Times New Roman"/>
          <w:sz w:val="24"/>
          <w:szCs w:val="24"/>
        </w:rPr>
        <w:t xml:space="preserve"> dniem 7 maja 2024 roku, z chwilą złożenia ślubowania przez nowego Wójta Gminy Osielsko, kończę pracę na stanowisku Wójta tej Gminy wobec czego przedstawiam niniejszy Raport na zakończenie swojej kadencji.  </w:t>
      </w:r>
    </w:p>
    <w:p w:rsidR="00777154" w:rsidRDefault="00777154" w:rsidP="009A687B">
      <w:pPr>
        <w:spacing w:before="120" w:after="0" w:line="300" w:lineRule="auto"/>
        <w:ind w:firstLine="709"/>
        <w:jc w:val="both"/>
        <w:rPr>
          <w:rFonts w:ascii="Times New Roman" w:hAnsi="Times New Roman"/>
          <w:sz w:val="24"/>
          <w:szCs w:val="24"/>
        </w:rPr>
      </w:pPr>
      <w:r>
        <w:rPr>
          <w:rFonts w:ascii="Times New Roman" w:hAnsi="Times New Roman"/>
          <w:sz w:val="24"/>
          <w:szCs w:val="24"/>
        </w:rPr>
        <w:t xml:space="preserve">Tak jak w latach ubiegłych, materiały do Raportu zostały przygotowane przez pracowników Urzędu Gminy Osielsko oraz gminnych jednostek. </w:t>
      </w:r>
      <w:r w:rsidR="00AD11FE">
        <w:rPr>
          <w:rFonts w:ascii="Times New Roman" w:hAnsi="Times New Roman"/>
          <w:sz w:val="24"/>
          <w:szCs w:val="24"/>
        </w:rPr>
        <w:t>Dokument</w:t>
      </w:r>
      <w:r>
        <w:rPr>
          <w:rFonts w:ascii="Times New Roman" w:hAnsi="Times New Roman"/>
          <w:sz w:val="24"/>
          <w:szCs w:val="24"/>
        </w:rPr>
        <w:t xml:space="preserve"> przedstawia podsumowanie działalności organu wykonawczego w 202</w:t>
      </w:r>
      <w:r w:rsidR="00EB484A">
        <w:rPr>
          <w:rFonts w:ascii="Times New Roman" w:hAnsi="Times New Roman"/>
          <w:sz w:val="24"/>
          <w:szCs w:val="24"/>
        </w:rPr>
        <w:t>3</w:t>
      </w:r>
      <w:r>
        <w:rPr>
          <w:rFonts w:ascii="Times New Roman" w:hAnsi="Times New Roman"/>
          <w:sz w:val="24"/>
          <w:szCs w:val="24"/>
        </w:rPr>
        <w:t xml:space="preserve"> roku z zakresu realizacji gminnych polityk, programów, strategii i innych uchwał Rady Gminy</w:t>
      </w:r>
      <w:r w:rsidR="00AD11FE">
        <w:rPr>
          <w:rFonts w:ascii="Times New Roman" w:hAnsi="Times New Roman"/>
          <w:sz w:val="24"/>
          <w:szCs w:val="24"/>
        </w:rPr>
        <w:t xml:space="preserve"> przy czym jednocześnie odwołuje się do tych dokumentów, któ</w:t>
      </w:r>
      <w:r>
        <w:rPr>
          <w:rFonts w:ascii="Times New Roman" w:hAnsi="Times New Roman"/>
          <w:sz w:val="24"/>
          <w:szCs w:val="24"/>
        </w:rPr>
        <w:t xml:space="preserve">rych opracowanie i przedstawienie organowi stanowiącemu wynika z innych przepisów. </w:t>
      </w:r>
      <w:r w:rsidR="00AD11FE">
        <w:rPr>
          <w:rFonts w:ascii="Times New Roman" w:hAnsi="Times New Roman"/>
          <w:sz w:val="24"/>
          <w:szCs w:val="24"/>
        </w:rPr>
        <w:t>Zawarto w tekście Raportu</w:t>
      </w:r>
      <w:r>
        <w:rPr>
          <w:rFonts w:ascii="Times New Roman" w:hAnsi="Times New Roman"/>
          <w:sz w:val="24"/>
          <w:szCs w:val="24"/>
        </w:rPr>
        <w:t xml:space="preserve"> odesłania do odpowiednich dziedzinowych dokumentów, w tym do: </w:t>
      </w:r>
    </w:p>
    <w:p w:rsidR="00777154" w:rsidRDefault="00777154" w:rsidP="00AD11FE">
      <w:pPr>
        <w:pStyle w:val="Akapitzlist"/>
        <w:numPr>
          <w:ilvl w:val="0"/>
          <w:numId w:val="1"/>
        </w:numPr>
        <w:spacing w:after="0" w:line="300" w:lineRule="auto"/>
        <w:jc w:val="both"/>
        <w:rPr>
          <w:rFonts w:ascii="Times New Roman" w:hAnsi="Times New Roman"/>
          <w:sz w:val="24"/>
          <w:szCs w:val="24"/>
        </w:rPr>
      </w:pPr>
      <w:r>
        <w:rPr>
          <w:rFonts w:ascii="Times New Roman" w:hAnsi="Times New Roman"/>
          <w:sz w:val="24"/>
          <w:szCs w:val="24"/>
        </w:rPr>
        <w:t xml:space="preserve">informacji o stanie mienia gminy, </w:t>
      </w:r>
    </w:p>
    <w:p w:rsidR="00777154" w:rsidRDefault="00777154" w:rsidP="00AD11FE">
      <w:pPr>
        <w:pStyle w:val="Akapitzlist"/>
        <w:numPr>
          <w:ilvl w:val="0"/>
          <w:numId w:val="1"/>
        </w:numPr>
        <w:spacing w:after="0" w:line="300" w:lineRule="auto"/>
        <w:jc w:val="both"/>
        <w:rPr>
          <w:rFonts w:ascii="Times New Roman" w:hAnsi="Times New Roman"/>
          <w:sz w:val="24"/>
          <w:szCs w:val="24"/>
        </w:rPr>
      </w:pPr>
      <w:r>
        <w:rPr>
          <w:rFonts w:ascii="Times New Roman" w:hAnsi="Times New Roman"/>
          <w:sz w:val="24"/>
          <w:szCs w:val="24"/>
        </w:rPr>
        <w:t>informacji z wykonania planu zadań inwestycyjnych za rok 202</w:t>
      </w:r>
      <w:r w:rsidR="00AD11FE">
        <w:rPr>
          <w:rFonts w:ascii="Times New Roman" w:hAnsi="Times New Roman"/>
          <w:sz w:val="24"/>
          <w:szCs w:val="24"/>
        </w:rPr>
        <w:t>3</w:t>
      </w:r>
    </w:p>
    <w:p w:rsidR="00EB484A" w:rsidRDefault="00777154" w:rsidP="00AD11FE">
      <w:pPr>
        <w:spacing w:after="0" w:line="300" w:lineRule="auto"/>
        <w:jc w:val="both"/>
        <w:rPr>
          <w:rFonts w:ascii="Times New Roman" w:hAnsi="Times New Roman"/>
          <w:sz w:val="24"/>
          <w:szCs w:val="24"/>
        </w:rPr>
      </w:pPr>
      <w:r>
        <w:rPr>
          <w:rFonts w:ascii="Times New Roman" w:hAnsi="Times New Roman"/>
          <w:sz w:val="24"/>
          <w:szCs w:val="24"/>
        </w:rPr>
        <w:t xml:space="preserve">- które są </w:t>
      </w:r>
      <w:r w:rsidR="00EB484A">
        <w:rPr>
          <w:rFonts w:ascii="Times New Roman" w:hAnsi="Times New Roman"/>
          <w:sz w:val="24"/>
          <w:szCs w:val="24"/>
        </w:rPr>
        <w:t>integralną częścią s</w:t>
      </w:r>
      <w:r>
        <w:rPr>
          <w:rFonts w:ascii="Times New Roman" w:hAnsi="Times New Roman"/>
          <w:sz w:val="24"/>
          <w:szCs w:val="24"/>
        </w:rPr>
        <w:t xml:space="preserve">prawozdania z wykonania budżetu Gminy przedstawionego Zarządzeniem Nr </w:t>
      </w:r>
      <w:r w:rsidR="00D33AB1">
        <w:rPr>
          <w:rFonts w:ascii="Times New Roman" w:hAnsi="Times New Roman"/>
          <w:sz w:val="24"/>
          <w:szCs w:val="24"/>
        </w:rPr>
        <w:t>40/2024</w:t>
      </w:r>
      <w:r>
        <w:rPr>
          <w:rFonts w:ascii="Times New Roman" w:hAnsi="Times New Roman"/>
          <w:sz w:val="24"/>
          <w:szCs w:val="24"/>
        </w:rPr>
        <w:t xml:space="preserve"> dnia </w:t>
      </w:r>
      <w:r w:rsidR="00D33AB1">
        <w:rPr>
          <w:rFonts w:ascii="Times New Roman" w:hAnsi="Times New Roman"/>
          <w:sz w:val="24"/>
          <w:szCs w:val="24"/>
        </w:rPr>
        <w:t>28</w:t>
      </w:r>
      <w:r>
        <w:rPr>
          <w:rFonts w:ascii="Times New Roman" w:hAnsi="Times New Roman"/>
          <w:sz w:val="24"/>
          <w:szCs w:val="24"/>
        </w:rPr>
        <w:t xml:space="preserve"> marca 202</w:t>
      </w:r>
      <w:r w:rsidR="00D33AB1">
        <w:rPr>
          <w:rFonts w:ascii="Times New Roman" w:hAnsi="Times New Roman"/>
          <w:sz w:val="24"/>
          <w:szCs w:val="24"/>
        </w:rPr>
        <w:t>4</w:t>
      </w:r>
      <w:r>
        <w:rPr>
          <w:rFonts w:ascii="Times New Roman" w:hAnsi="Times New Roman"/>
          <w:sz w:val="24"/>
          <w:szCs w:val="24"/>
        </w:rPr>
        <w:t xml:space="preserve"> r., </w:t>
      </w:r>
    </w:p>
    <w:p w:rsidR="00AD11FE" w:rsidRDefault="00521728" w:rsidP="00AD11FE">
      <w:pPr>
        <w:spacing w:after="0" w:line="300" w:lineRule="auto"/>
        <w:jc w:val="both"/>
        <w:rPr>
          <w:rFonts w:ascii="Times New Roman" w:hAnsi="Times New Roman"/>
          <w:sz w:val="24"/>
          <w:szCs w:val="24"/>
        </w:rPr>
      </w:pPr>
      <w:r>
        <w:rPr>
          <w:rFonts w:ascii="Times New Roman" w:hAnsi="Times New Roman"/>
          <w:sz w:val="24"/>
          <w:szCs w:val="24"/>
        </w:rPr>
        <w:t xml:space="preserve">a także do przedstawionego Zarządzeniem Nr 39/2024 </w:t>
      </w:r>
      <w:r w:rsidRPr="00521728">
        <w:rPr>
          <w:rFonts w:ascii="Times New Roman" w:hAnsi="Times New Roman"/>
          <w:sz w:val="24"/>
          <w:szCs w:val="24"/>
        </w:rPr>
        <w:t>dnia 28 marca 2024 r.</w:t>
      </w:r>
      <w:r>
        <w:rPr>
          <w:rFonts w:ascii="Times New Roman" w:hAnsi="Times New Roman"/>
          <w:sz w:val="24"/>
          <w:szCs w:val="24"/>
        </w:rPr>
        <w:t xml:space="preserve">, </w:t>
      </w:r>
      <w:r w:rsidRPr="00521728">
        <w:rPr>
          <w:rFonts w:ascii="Times New Roman" w:hAnsi="Times New Roman"/>
          <w:sz w:val="24"/>
          <w:szCs w:val="24"/>
        </w:rPr>
        <w:t>sprawozdania rocznego z wykonania planu finansowego za rok 2023 samodzielnego publicznego zakładu opieki zdrowotnej i samorządowych instytucji kultury</w:t>
      </w:r>
      <w:r>
        <w:rPr>
          <w:rFonts w:ascii="Times New Roman" w:hAnsi="Times New Roman"/>
          <w:sz w:val="24"/>
          <w:szCs w:val="24"/>
        </w:rPr>
        <w:t xml:space="preserve">, </w:t>
      </w:r>
      <w:r w:rsidR="00777154">
        <w:rPr>
          <w:rFonts w:ascii="Times New Roman" w:hAnsi="Times New Roman"/>
          <w:sz w:val="24"/>
          <w:szCs w:val="24"/>
        </w:rPr>
        <w:t>opublikowan</w:t>
      </w:r>
      <w:r>
        <w:rPr>
          <w:rFonts w:ascii="Times New Roman" w:hAnsi="Times New Roman"/>
          <w:sz w:val="24"/>
          <w:szCs w:val="24"/>
        </w:rPr>
        <w:t>ych</w:t>
      </w:r>
      <w:r w:rsidR="00777154">
        <w:rPr>
          <w:rFonts w:ascii="Times New Roman" w:hAnsi="Times New Roman"/>
          <w:sz w:val="24"/>
          <w:szCs w:val="24"/>
        </w:rPr>
        <w:t xml:space="preserve"> w Biuletynie Informacji Publicznej </w:t>
      </w:r>
      <w:hyperlink r:id="rId11" w:history="1">
        <w:r w:rsidR="00777154">
          <w:rPr>
            <w:rStyle w:val="Hipercze"/>
            <w:rFonts w:ascii="Times New Roman" w:hAnsi="Times New Roman"/>
            <w:sz w:val="24"/>
            <w:szCs w:val="24"/>
          </w:rPr>
          <w:t>https://bip.osielsko.pl</w:t>
        </w:r>
      </w:hyperlink>
      <w:r w:rsidR="00777154">
        <w:rPr>
          <w:rFonts w:ascii="Times New Roman" w:hAnsi="Times New Roman"/>
          <w:sz w:val="24"/>
          <w:szCs w:val="24"/>
        </w:rPr>
        <w:t xml:space="preserve"> </w:t>
      </w:r>
    </w:p>
    <w:p w:rsidR="00777154" w:rsidRPr="00073FC4" w:rsidRDefault="00777154" w:rsidP="00AD11FE">
      <w:pPr>
        <w:spacing w:before="120" w:after="0" w:line="300" w:lineRule="auto"/>
        <w:ind w:firstLine="709"/>
        <w:jc w:val="both"/>
        <w:rPr>
          <w:rFonts w:ascii="Times New Roman" w:hAnsi="Times New Roman"/>
          <w:sz w:val="24"/>
          <w:szCs w:val="24"/>
        </w:rPr>
      </w:pPr>
      <w:r w:rsidRPr="00073FC4">
        <w:rPr>
          <w:rFonts w:ascii="Times New Roman" w:hAnsi="Times New Roman"/>
          <w:sz w:val="24"/>
          <w:szCs w:val="24"/>
        </w:rPr>
        <w:t xml:space="preserve">Zapraszam do zapoznania się z Raportem o stanie Gminy Osielsko za 2023 rok. </w:t>
      </w:r>
      <w:r w:rsidRPr="00073FC4">
        <w:rPr>
          <w:rFonts w:ascii="Times New Roman" w:hAnsi="Times New Roman"/>
          <w:sz w:val="24"/>
          <w:szCs w:val="24"/>
        </w:rPr>
        <w:br/>
      </w:r>
      <w:r w:rsidR="00073FC4" w:rsidRPr="00073FC4">
        <w:rPr>
          <w:rFonts w:ascii="Times New Roman" w:hAnsi="Times New Roman"/>
          <w:sz w:val="24"/>
          <w:szCs w:val="24"/>
        </w:rPr>
        <w:t xml:space="preserve">Jego rozpatrzenie należy do wyłącznej właściwości Rady Gminy Osielsko nie mniej </w:t>
      </w:r>
      <w:r w:rsidR="00073FC4">
        <w:rPr>
          <w:rFonts w:ascii="Times New Roman" w:hAnsi="Times New Roman"/>
          <w:sz w:val="24"/>
          <w:szCs w:val="24"/>
        </w:rPr>
        <w:br/>
      </w:r>
      <w:r w:rsidR="00073FC4" w:rsidRPr="00073FC4">
        <w:rPr>
          <w:rFonts w:ascii="Times New Roman" w:hAnsi="Times New Roman"/>
          <w:sz w:val="24"/>
          <w:szCs w:val="24"/>
        </w:rPr>
        <w:t>w</w:t>
      </w:r>
      <w:r w:rsidRPr="00073FC4">
        <w:rPr>
          <w:rFonts w:ascii="Times New Roman" w:hAnsi="Times New Roman"/>
          <w:sz w:val="24"/>
          <w:szCs w:val="24"/>
        </w:rPr>
        <w:t xml:space="preserve"> debacie nad Raportem mogą zabierać głos Mieszkańcy</w:t>
      </w:r>
      <w:r w:rsidR="00073FC4">
        <w:rPr>
          <w:rFonts w:ascii="Times New Roman" w:hAnsi="Times New Roman"/>
          <w:sz w:val="24"/>
          <w:szCs w:val="24"/>
        </w:rPr>
        <w:t>, zgodnie z przywołanym przepisem ustawy o samorządzie gminnym</w:t>
      </w:r>
      <w:r w:rsidRPr="00073FC4">
        <w:rPr>
          <w:rFonts w:ascii="Times New Roman" w:hAnsi="Times New Roman"/>
          <w:sz w:val="24"/>
          <w:szCs w:val="24"/>
        </w:rPr>
        <w:t>.</w:t>
      </w:r>
    </w:p>
    <w:p w:rsidR="00777154" w:rsidRPr="00073FC4" w:rsidRDefault="00777154" w:rsidP="00AD11FE">
      <w:pPr>
        <w:spacing w:before="120" w:after="0" w:line="300" w:lineRule="auto"/>
        <w:ind w:firstLine="709"/>
        <w:jc w:val="both"/>
        <w:rPr>
          <w:rFonts w:ascii="Times New Roman" w:hAnsi="Times New Roman"/>
          <w:sz w:val="24"/>
          <w:szCs w:val="24"/>
        </w:rPr>
      </w:pPr>
      <w:r w:rsidRPr="00073FC4">
        <w:rPr>
          <w:rFonts w:ascii="Times New Roman" w:hAnsi="Times New Roman"/>
          <w:sz w:val="24"/>
          <w:szCs w:val="24"/>
        </w:rPr>
        <w:t>W moim przekonaniu przedstawione w Raporcie o stanie Gminy Osielsko za 202</w:t>
      </w:r>
      <w:r w:rsidR="00073FC4" w:rsidRPr="00073FC4">
        <w:rPr>
          <w:rFonts w:ascii="Times New Roman" w:hAnsi="Times New Roman"/>
          <w:sz w:val="24"/>
          <w:szCs w:val="24"/>
        </w:rPr>
        <w:t>3</w:t>
      </w:r>
      <w:r w:rsidRPr="00073FC4">
        <w:rPr>
          <w:rFonts w:ascii="Times New Roman" w:hAnsi="Times New Roman"/>
          <w:sz w:val="24"/>
          <w:szCs w:val="24"/>
        </w:rPr>
        <w:t xml:space="preserve"> rok informacje pozwolą, zarówno </w:t>
      </w:r>
      <w:r w:rsidR="00073FC4" w:rsidRPr="00073FC4">
        <w:rPr>
          <w:rFonts w:ascii="Times New Roman" w:hAnsi="Times New Roman"/>
          <w:sz w:val="24"/>
          <w:szCs w:val="24"/>
        </w:rPr>
        <w:t xml:space="preserve">nowym </w:t>
      </w:r>
      <w:r w:rsidRPr="00073FC4">
        <w:rPr>
          <w:rFonts w:ascii="Times New Roman" w:hAnsi="Times New Roman"/>
          <w:sz w:val="24"/>
          <w:szCs w:val="24"/>
        </w:rPr>
        <w:t xml:space="preserve">Radnym, jak i Mieszkańcom, na </w:t>
      </w:r>
      <w:r w:rsidR="00073FC4" w:rsidRPr="00073FC4">
        <w:rPr>
          <w:rFonts w:ascii="Times New Roman" w:hAnsi="Times New Roman"/>
          <w:sz w:val="24"/>
          <w:szCs w:val="24"/>
        </w:rPr>
        <w:t xml:space="preserve">zapoznanie się </w:t>
      </w:r>
      <w:r w:rsidR="00073FC4">
        <w:rPr>
          <w:rFonts w:ascii="Times New Roman" w:hAnsi="Times New Roman"/>
          <w:sz w:val="24"/>
          <w:szCs w:val="24"/>
        </w:rPr>
        <w:br/>
      </w:r>
      <w:r w:rsidR="00073FC4" w:rsidRPr="00073FC4">
        <w:rPr>
          <w:rFonts w:ascii="Times New Roman" w:hAnsi="Times New Roman"/>
          <w:sz w:val="24"/>
          <w:szCs w:val="24"/>
        </w:rPr>
        <w:t xml:space="preserve">z </w:t>
      </w:r>
      <w:r w:rsidR="00073FC4">
        <w:rPr>
          <w:rFonts w:ascii="Times New Roman" w:hAnsi="Times New Roman"/>
          <w:sz w:val="24"/>
          <w:szCs w:val="24"/>
        </w:rPr>
        <w:t>dokonania</w:t>
      </w:r>
      <w:r w:rsidR="00073FC4" w:rsidRPr="00073FC4">
        <w:rPr>
          <w:rFonts w:ascii="Times New Roman" w:hAnsi="Times New Roman"/>
          <w:sz w:val="24"/>
          <w:szCs w:val="24"/>
        </w:rPr>
        <w:t xml:space="preserve">mi Naszego Samorządu </w:t>
      </w:r>
      <w:r w:rsidR="00073FC4">
        <w:rPr>
          <w:rFonts w:ascii="Times New Roman" w:hAnsi="Times New Roman"/>
          <w:sz w:val="24"/>
          <w:szCs w:val="24"/>
        </w:rPr>
        <w:t xml:space="preserve">oraz </w:t>
      </w:r>
      <w:r w:rsidRPr="00073FC4">
        <w:rPr>
          <w:rFonts w:ascii="Times New Roman" w:hAnsi="Times New Roman"/>
          <w:sz w:val="24"/>
          <w:szCs w:val="24"/>
        </w:rPr>
        <w:t>dokonanie obiektywnej oceny działań.</w:t>
      </w:r>
    </w:p>
    <w:p w:rsidR="00777154" w:rsidRDefault="00777154" w:rsidP="00777154">
      <w:pPr>
        <w:spacing w:after="0" w:line="240" w:lineRule="auto"/>
        <w:ind w:left="4820"/>
        <w:jc w:val="both"/>
        <w:rPr>
          <w:rFonts w:ascii="Times New Roman" w:hAnsi="Times New Roman"/>
          <w:sz w:val="24"/>
          <w:szCs w:val="24"/>
        </w:rPr>
      </w:pPr>
    </w:p>
    <w:p w:rsidR="00AD11FE" w:rsidRDefault="00AD11FE" w:rsidP="00777154">
      <w:pPr>
        <w:spacing w:after="0" w:line="240" w:lineRule="auto"/>
        <w:ind w:left="4820"/>
        <w:jc w:val="both"/>
        <w:rPr>
          <w:rFonts w:ascii="Times New Roman" w:hAnsi="Times New Roman"/>
          <w:sz w:val="24"/>
          <w:szCs w:val="24"/>
        </w:rPr>
      </w:pPr>
    </w:p>
    <w:p w:rsidR="00AD11FE" w:rsidRDefault="00AD11FE" w:rsidP="00777154">
      <w:pPr>
        <w:spacing w:after="0" w:line="240" w:lineRule="auto"/>
        <w:ind w:left="4820"/>
        <w:jc w:val="both"/>
        <w:rPr>
          <w:rFonts w:ascii="Times New Roman" w:hAnsi="Times New Roman"/>
          <w:sz w:val="24"/>
          <w:szCs w:val="24"/>
        </w:rPr>
      </w:pPr>
    </w:p>
    <w:p w:rsidR="00777154" w:rsidRDefault="00777154" w:rsidP="00777154">
      <w:pPr>
        <w:spacing w:after="0" w:line="240" w:lineRule="auto"/>
        <w:ind w:left="4820"/>
        <w:jc w:val="both"/>
        <w:rPr>
          <w:rFonts w:ascii="Times New Roman" w:hAnsi="Times New Roman"/>
          <w:sz w:val="24"/>
          <w:szCs w:val="24"/>
        </w:rPr>
      </w:pPr>
      <w:r>
        <w:rPr>
          <w:rFonts w:ascii="Times New Roman" w:hAnsi="Times New Roman"/>
          <w:sz w:val="24"/>
          <w:szCs w:val="24"/>
        </w:rPr>
        <w:t xml:space="preserve">Z wyrazami szacunku </w:t>
      </w:r>
    </w:p>
    <w:p w:rsidR="00777154" w:rsidRDefault="00777154" w:rsidP="00777154">
      <w:pPr>
        <w:spacing w:after="0" w:line="240" w:lineRule="auto"/>
        <w:ind w:left="4820"/>
        <w:jc w:val="both"/>
        <w:rPr>
          <w:rFonts w:ascii="Times New Roman" w:hAnsi="Times New Roman"/>
          <w:sz w:val="24"/>
          <w:szCs w:val="24"/>
        </w:rPr>
      </w:pPr>
    </w:p>
    <w:p w:rsidR="00777154" w:rsidRDefault="00777154" w:rsidP="00777154">
      <w:pPr>
        <w:spacing w:after="0" w:line="360" w:lineRule="auto"/>
        <w:ind w:left="6096"/>
      </w:pPr>
      <w:r>
        <w:rPr>
          <w:rFonts w:ascii="Times New Roman" w:hAnsi="Times New Roman"/>
          <w:sz w:val="24"/>
          <w:szCs w:val="24"/>
        </w:rPr>
        <w:t>Wójt Gminy Osielsko Wojciech Sypniewski</w:t>
      </w:r>
    </w:p>
    <w:p w:rsidR="00777154" w:rsidRDefault="00777154" w:rsidP="00777154">
      <w:pPr>
        <w:jc w:val="center"/>
        <w:rPr>
          <w:rFonts w:ascii="Times New Roman" w:hAnsi="Times New Roman"/>
          <w:sz w:val="28"/>
          <w:szCs w:val="28"/>
        </w:rPr>
      </w:pPr>
    </w:p>
    <w:p w:rsidR="00777154" w:rsidRDefault="00777154" w:rsidP="00777154">
      <w:pPr>
        <w:jc w:val="center"/>
        <w:rPr>
          <w:rFonts w:ascii="Times New Roman" w:hAnsi="Times New Roman"/>
          <w:sz w:val="28"/>
          <w:szCs w:val="28"/>
        </w:rPr>
      </w:pPr>
      <w:r>
        <w:rPr>
          <w:rFonts w:ascii="Times New Roman" w:hAnsi="Times New Roman"/>
          <w:sz w:val="28"/>
          <w:szCs w:val="28"/>
        </w:rPr>
        <w:t>SPIS TREŚCI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
        <w:gridCol w:w="7563"/>
        <w:gridCol w:w="576"/>
      </w:tblGrid>
      <w:tr w:rsidR="00777154" w:rsidTr="00777154">
        <w:tc>
          <w:tcPr>
            <w:tcW w:w="863" w:type="dxa"/>
          </w:tcPr>
          <w:p w:rsidR="00777154" w:rsidRDefault="00777154">
            <w:pPr>
              <w:spacing w:before="60" w:after="60"/>
              <w:rPr>
                <w:rFonts w:ascii="Times New Roman" w:hAnsi="Times New Roman"/>
                <w:sz w:val="28"/>
                <w:szCs w:val="28"/>
              </w:rPr>
            </w:pPr>
          </w:p>
        </w:tc>
        <w:tc>
          <w:tcPr>
            <w:tcW w:w="7563" w:type="dxa"/>
          </w:tcPr>
          <w:p w:rsidR="00777154" w:rsidRDefault="00777154">
            <w:pPr>
              <w:spacing w:before="60" w:after="60"/>
              <w:rPr>
                <w:rFonts w:ascii="Times New Roman" w:hAnsi="Times New Roman"/>
                <w:sz w:val="24"/>
                <w:szCs w:val="24"/>
              </w:rPr>
            </w:pPr>
          </w:p>
        </w:tc>
        <w:tc>
          <w:tcPr>
            <w:tcW w:w="576" w:type="dxa"/>
            <w:hideMark/>
          </w:tcPr>
          <w:p w:rsidR="00777154" w:rsidRDefault="00777154">
            <w:pPr>
              <w:spacing w:before="60" w:after="60"/>
              <w:rPr>
                <w:rFonts w:ascii="Times New Roman" w:hAnsi="Times New Roman"/>
                <w:sz w:val="24"/>
                <w:szCs w:val="24"/>
              </w:rPr>
            </w:pPr>
            <w:r>
              <w:rPr>
                <w:rFonts w:ascii="Times New Roman" w:hAnsi="Times New Roman"/>
                <w:sz w:val="24"/>
                <w:szCs w:val="24"/>
              </w:rPr>
              <w:t>Str.</w:t>
            </w:r>
          </w:p>
        </w:tc>
      </w:tr>
      <w:tr w:rsidR="00777154" w:rsidTr="00777154">
        <w:tc>
          <w:tcPr>
            <w:tcW w:w="863" w:type="dxa"/>
          </w:tcPr>
          <w:p w:rsidR="00777154" w:rsidRDefault="00777154">
            <w:pPr>
              <w:spacing w:before="60" w:after="60" w:line="360" w:lineRule="auto"/>
              <w:rPr>
                <w:rFonts w:ascii="Times New Roman" w:hAnsi="Times New Roman"/>
                <w:sz w:val="24"/>
                <w:szCs w:val="24"/>
              </w:rPr>
            </w:pPr>
          </w:p>
        </w:tc>
        <w:tc>
          <w:tcPr>
            <w:tcW w:w="7563" w:type="dxa"/>
            <w:hideMark/>
          </w:tcPr>
          <w:p w:rsidR="00777154" w:rsidRDefault="00777154">
            <w:pPr>
              <w:spacing w:before="60" w:after="60" w:line="360" w:lineRule="auto"/>
              <w:rPr>
                <w:rFonts w:ascii="Times New Roman" w:hAnsi="Times New Roman"/>
                <w:sz w:val="24"/>
                <w:szCs w:val="24"/>
              </w:rPr>
            </w:pPr>
            <w:r>
              <w:rPr>
                <w:rFonts w:ascii="Times New Roman" w:hAnsi="Times New Roman"/>
                <w:sz w:val="24"/>
                <w:szCs w:val="24"/>
              </w:rPr>
              <w:t>Wstęp</w:t>
            </w:r>
          </w:p>
        </w:tc>
        <w:tc>
          <w:tcPr>
            <w:tcW w:w="576" w:type="dxa"/>
          </w:tcPr>
          <w:p w:rsidR="00777154" w:rsidRDefault="00777154">
            <w:pPr>
              <w:spacing w:before="60" w:after="60" w:line="360" w:lineRule="auto"/>
              <w:rPr>
                <w:rFonts w:ascii="Times New Roman" w:hAnsi="Times New Roman"/>
                <w:sz w:val="24"/>
                <w:szCs w:val="24"/>
              </w:rPr>
            </w:pPr>
          </w:p>
        </w:tc>
      </w:tr>
      <w:tr w:rsidR="00777154" w:rsidTr="00777154">
        <w:tc>
          <w:tcPr>
            <w:tcW w:w="863" w:type="dxa"/>
            <w:hideMark/>
          </w:tcPr>
          <w:p w:rsidR="00777154" w:rsidRDefault="00777154">
            <w:pPr>
              <w:spacing w:before="60" w:after="60" w:line="288" w:lineRule="auto"/>
              <w:rPr>
                <w:rFonts w:ascii="Times New Roman" w:hAnsi="Times New Roman"/>
                <w:sz w:val="24"/>
                <w:szCs w:val="24"/>
              </w:rPr>
            </w:pPr>
            <w:r>
              <w:rPr>
                <w:rFonts w:ascii="Times New Roman" w:hAnsi="Times New Roman"/>
                <w:sz w:val="24"/>
                <w:szCs w:val="24"/>
              </w:rPr>
              <w:t>I.</w:t>
            </w:r>
          </w:p>
        </w:tc>
        <w:tc>
          <w:tcPr>
            <w:tcW w:w="7563" w:type="dxa"/>
            <w:hideMark/>
          </w:tcPr>
          <w:p w:rsidR="00777154" w:rsidRDefault="00777154">
            <w:pPr>
              <w:spacing w:before="60" w:after="60" w:line="288" w:lineRule="auto"/>
              <w:rPr>
                <w:rFonts w:ascii="Times New Roman" w:eastAsia="Times New Roman" w:hAnsi="Times New Roman"/>
                <w:sz w:val="24"/>
                <w:szCs w:val="24"/>
                <w:lang w:eastAsia="pl-PL"/>
              </w:rPr>
            </w:pPr>
            <w:r>
              <w:rPr>
                <w:rFonts w:ascii="Times New Roman" w:eastAsia="Times New Roman" w:hAnsi="Times New Roman"/>
                <w:sz w:val="24"/>
                <w:szCs w:val="24"/>
                <w:lang w:eastAsia="pl-PL"/>
              </w:rPr>
              <w:t>Mieszkańcy i organizacja Gminy Osielsko</w:t>
            </w:r>
          </w:p>
        </w:tc>
        <w:tc>
          <w:tcPr>
            <w:tcW w:w="576" w:type="dxa"/>
            <w:hideMark/>
          </w:tcPr>
          <w:p w:rsidR="00777154" w:rsidRDefault="00777154">
            <w:pPr>
              <w:spacing w:before="60" w:after="60" w:line="288" w:lineRule="auto"/>
              <w:jc w:val="right"/>
              <w:rPr>
                <w:rFonts w:ascii="Times New Roman" w:hAnsi="Times New Roman"/>
                <w:sz w:val="24"/>
                <w:szCs w:val="24"/>
              </w:rPr>
            </w:pPr>
            <w:r>
              <w:rPr>
                <w:rFonts w:ascii="Times New Roman" w:hAnsi="Times New Roman"/>
                <w:sz w:val="24"/>
                <w:szCs w:val="24"/>
              </w:rPr>
              <w:t>4</w:t>
            </w:r>
          </w:p>
        </w:tc>
      </w:tr>
      <w:tr w:rsidR="00777154" w:rsidTr="00777154">
        <w:tc>
          <w:tcPr>
            <w:tcW w:w="863" w:type="dxa"/>
            <w:hideMark/>
          </w:tcPr>
          <w:p w:rsidR="00777154" w:rsidRDefault="00777154">
            <w:pPr>
              <w:spacing w:before="60" w:after="60" w:line="288" w:lineRule="auto"/>
              <w:rPr>
                <w:rFonts w:ascii="Times New Roman" w:hAnsi="Times New Roman"/>
                <w:sz w:val="24"/>
                <w:szCs w:val="24"/>
              </w:rPr>
            </w:pPr>
            <w:r>
              <w:rPr>
                <w:rFonts w:ascii="Times New Roman" w:hAnsi="Times New Roman"/>
                <w:sz w:val="24"/>
                <w:szCs w:val="24"/>
              </w:rPr>
              <w:t>II.</w:t>
            </w:r>
          </w:p>
        </w:tc>
        <w:tc>
          <w:tcPr>
            <w:tcW w:w="7563" w:type="dxa"/>
            <w:hideMark/>
          </w:tcPr>
          <w:p w:rsidR="00777154" w:rsidRDefault="00777154">
            <w:pPr>
              <w:spacing w:before="60" w:after="60" w:line="288" w:lineRule="auto"/>
              <w:rPr>
                <w:rFonts w:ascii="Times New Roman" w:hAnsi="Times New Roman"/>
                <w:sz w:val="24"/>
                <w:szCs w:val="24"/>
              </w:rPr>
            </w:pPr>
            <w:r>
              <w:rPr>
                <w:rFonts w:ascii="Times New Roman" w:hAnsi="Times New Roman"/>
                <w:sz w:val="24"/>
                <w:szCs w:val="24"/>
              </w:rPr>
              <w:t>Finanse Gminy Osielsko</w:t>
            </w:r>
          </w:p>
        </w:tc>
        <w:tc>
          <w:tcPr>
            <w:tcW w:w="576" w:type="dxa"/>
            <w:hideMark/>
          </w:tcPr>
          <w:p w:rsidR="00777154" w:rsidRDefault="00777154" w:rsidP="00ED0538">
            <w:pPr>
              <w:spacing w:before="60" w:after="60" w:line="288" w:lineRule="auto"/>
              <w:jc w:val="right"/>
              <w:rPr>
                <w:rFonts w:ascii="Times New Roman" w:hAnsi="Times New Roman"/>
                <w:sz w:val="24"/>
                <w:szCs w:val="24"/>
              </w:rPr>
            </w:pPr>
            <w:r>
              <w:rPr>
                <w:rFonts w:ascii="Times New Roman" w:hAnsi="Times New Roman"/>
                <w:sz w:val="24"/>
                <w:szCs w:val="24"/>
              </w:rPr>
              <w:t>1</w:t>
            </w:r>
            <w:r w:rsidR="00ED0538">
              <w:rPr>
                <w:rFonts w:ascii="Times New Roman" w:hAnsi="Times New Roman"/>
                <w:sz w:val="24"/>
                <w:szCs w:val="24"/>
              </w:rPr>
              <w:t>5</w:t>
            </w:r>
          </w:p>
        </w:tc>
      </w:tr>
      <w:tr w:rsidR="00777154" w:rsidTr="00777154">
        <w:tc>
          <w:tcPr>
            <w:tcW w:w="863" w:type="dxa"/>
            <w:hideMark/>
          </w:tcPr>
          <w:p w:rsidR="00777154" w:rsidRDefault="00777154">
            <w:pPr>
              <w:spacing w:before="60" w:after="60" w:line="288" w:lineRule="auto"/>
              <w:rPr>
                <w:rFonts w:ascii="Times New Roman" w:hAnsi="Times New Roman"/>
                <w:sz w:val="24"/>
                <w:szCs w:val="24"/>
              </w:rPr>
            </w:pPr>
            <w:r>
              <w:rPr>
                <w:rFonts w:ascii="Times New Roman" w:hAnsi="Times New Roman"/>
                <w:sz w:val="24"/>
                <w:szCs w:val="24"/>
              </w:rPr>
              <w:t>III.</w:t>
            </w:r>
          </w:p>
        </w:tc>
        <w:tc>
          <w:tcPr>
            <w:tcW w:w="7563" w:type="dxa"/>
            <w:hideMark/>
          </w:tcPr>
          <w:p w:rsidR="00777154" w:rsidRDefault="00777154">
            <w:pPr>
              <w:spacing w:before="60" w:after="60" w:line="288" w:lineRule="auto"/>
              <w:rPr>
                <w:rFonts w:ascii="Times New Roman" w:hAnsi="Times New Roman"/>
                <w:sz w:val="24"/>
                <w:szCs w:val="24"/>
              </w:rPr>
            </w:pPr>
            <w:r>
              <w:rPr>
                <w:rFonts w:ascii="Times New Roman" w:hAnsi="Times New Roman"/>
                <w:sz w:val="24"/>
                <w:szCs w:val="24"/>
              </w:rPr>
              <w:t>Przygotowywanie projektów i wykonywanie uchwał Rady Gminy Osielsko oraz zarządzenia Wójta Gminy Osielsko</w:t>
            </w:r>
          </w:p>
        </w:tc>
        <w:tc>
          <w:tcPr>
            <w:tcW w:w="576" w:type="dxa"/>
            <w:hideMark/>
          </w:tcPr>
          <w:p w:rsidR="00777154" w:rsidRDefault="00777154">
            <w:pPr>
              <w:spacing w:before="60" w:after="60" w:line="288" w:lineRule="auto"/>
              <w:jc w:val="right"/>
              <w:rPr>
                <w:rFonts w:ascii="Times New Roman" w:hAnsi="Times New Roman"/>
                <w:sz w:val="24"/>
                <w:szCs w:val="24"/>
              </w:rPr>
            </w:pPr>
            <w:r>
              <w:rPr>
                <w:rFonts w:ascii="Times New Roman" w:hAnsi="Times New Roman"/>
                <w:sz w:val="24"/>
                <w:szCs w:val="24"/>
              </w:rPr>
              <w:t>19</w:t>
            </w:r>
          </w:p>
        </w:tc>
      </w:tr>
      <w:tr w:rsidR="00777154" w:rsidTr="00777154">
        <w:tc>
          <w:tcPr>
            <w:tcW w:w="863" w:type="dxa"/>
            <w:hideMark/>
          </w:tcPr>
          <w:p w:rsidR="00777154" w:rsidRDefault="00777154">
            <w:pPr>
              <w:spacing w:before="60" w:after="60" w:line="288" w:lineRule="auto"/>
              <w:rPr>
                <w:rFonts w:ascii="Times New Roman" w:hAnsi="Times New Roman"/>
                <w:sz w:val="24"/>
                <w:szCs w:val="24"/>
              </w:rPr>
            </w:pPr>
            <w:r>
              <w:rPr>
                <w:rFonts w:ascii="Times New Roman" w:hAnsi="Times New Roman"/>
                <w:sz w:val="24"/>
                <w:szCs w:val="24"/>
              </w:rPr>
              <w:t>IV.</w:t>
            </w:r>
          </w:p>
        </w:tc>
        <w:tc>
          <w:tcPr>
            <w:tcW w:w="7563" w:type="dxa"/>
            <w:hideMark/>
          </w:tcPr>
          <w:p w:rsidR="00777154" w:rsidRDefault="00777154">
            <w:pPr>
              <w:spacing w:before="60" w:after="60" w:line="288" w:lineRule="auto"/>
              <w:rPr>
                <w:rFonts w:ascii="Times New Roman" w:hAnsi="Times New Roman"/>
                <w:sz w:val="24"/>
                <w:szCs w:val="24"/>
              </w:rPr>
            </w:pPr>
            <w:r>
              <w:rPr>
                <w:rFonts w:ascii="Times New Roman" w:hAnsi="Times New Roman"/>
                <w:sz w:val="24"/>
                <w:szCs w:val="24"/>
              </w:rPr>
              <w:t>Urząd Gminy Osielsko</w:t>
            </w:r>
          </w:p>
        </w:tc>
        <w:tc>
          <w:tcPr>
            <w:tcW w:w="576" w:type="dxa"/>
            <w:hideMark/>
          </w:tcPr>
          <w:p w:rsidR="00777154" w:rsidRDefault="00777154" w:rsidP="00ED0538">
            <w:pPr>
              <w:spacing w:before="60" w:after="60" w:line="288" w:lineRule="auto"/>
              <w:jc w:val="right"/>
              <w:rPr>
                <w:rFonts w:ascii="Times New Roman" w:hAnsi="Times New Roman"/>
                <w:sz w:val="24"/>
                <w:szCs w:val="24"/>
              </w:rPr>
            </w:pPr>
            <w:r>
              <w:rPr>
                <w:rFonts w:ascii="Times New Roman" w:hAnsi="Times New Roman"/>
                <w:sz w:val="24"/>
                <w:szCs w:val="24"/>
              </w:rPr>
              <w:t>2</w:t>
            </w:r>
            <w:r w:rsidR="00ED0538">
              <w:rPr>
                <w:rFonts w:ascii="Times New Roman" w:hAnsi="Times New Roman"/>
                <w:sz w:val="24"/>
                <w:szCs w:val="24"/>
              </w:rPr>
              <w:t>6</w:t>
            </w:r>
          </w:p>
        </w:tc>
      </w:tr>
      <w:tr w:rsidR="00777154" w:rsidTr="00777154">
        <w:tc>
          <w:tcPr>
            <w:tcW w:w="863" w:type="dxa"/>
            <w:hideMark/>
          </w:tcPr>
          <w:p w:rsidR="00777154" w:rsidRDefault="00777154">
            <w:pPr>
              <w:spacing w:before="60" w:after="60" w:line="288" w:lineRule="auto"/>
              <w:rPr>
                <w:rFonts w:ascii="Times New Roman" w:hAnsi="Times New Roman"/>
                <w:sz w:val="24"/>
                <w:szCs w:val="24"/>
              </w:rPr>
            </w:pPr>
            <w:r>
              <w:rPr>
                <w:rFonts w:ascii="Times New Roman" w:hAnsi="Times New Roman"/>
                <w:sz w:val="24"/>
                <w:szCs w:val="24"/>
              </w:rPr>
              <w:t>V.</w:t>
            </w:r>
          </w:p>
        </w:tc>
        <w:tc>
          <w:tcPr>
            <w:tcW w:w="7563" w:type="dxa"/>
            <w:hideMark/>
          </w:tcPr>
          <w:p w:rsidR="00777154" w:rsidRDefault="00777154">
            <w:pPr>
              <w:spacing w:before="60" w:after="60" w:line="288" w:lineRule="auto"/>
              <w:rPr>
                <w:rFonts w:ascii="Times New Roman" w:hAnsi="Times New Roman"/>
                <w:sz w:val="24"/>
                <w:szCs w:val="24"/>
              </w:rPr>
            </w:pPr>
            <w:r>
              <w:rPr>
                <w:rFonts w:ascii="Times New Roman" w:hAnsi="Times New Roman"/>
                <w:sz w:val="24"/>
                <w:szCs w:val="24"/>
              </w:rPr>
              <w:t>Realizacja Strategii Rozwoju Gminy Osielsko oraz jej monitoring</w:t>
            </w:r>
          </w:p>
        </w:tc>
        <w:tc>
          <w:tcPr>
            <w:tcW w:w="576" w:type="dxa"/>
            <w:hideMark/>
          </w:tcPr>
          <w:p w:rsidR="00777154" w:rsidRDefault="00777154" w:rsidP="00ED0538">
            <w:pPr>
              <w:spacing w:before="60" w:after="60" w:line="288" w:lineRule="auto"/>
              <w:jc w:val="right"/>
              <w:rPr>
                <w:rFonts w:ascii="Times New Roman" w:hAnsi="Times New Roman"/>
                <w:sz w:val="24"/>
                <w:szCs w:val="24"/>
              </w:rPr>
            </w:pPr>
            <w:r>
              <w:rPr>
                <w:rFonts w:ascii="Times New Roman" w:hAnsi="Times New Roman"/>
                <w:sz w:val="24"/>
                <w:szCs w:val="24"/>
              </w:rPr>
              <w:t>3</w:t>
            </w:r>
            <w:r w:rsidR="00ED0538">
              <w:rPr>
                <w:rFonts w:ascii="Times New Roman" w:hAnsi="Times New Roman"/>
                <w:sz w:val="24"/>
                <w:szCs w:val="24"/>
              </w:rPr>
              <w:t>2</w:t>
            </w:r>
          </w:p>
        </w:tc>
      </w:tr>
      <w:tr w:rsidR="00777154" w:rsidTr="00777154">
        <w:tc>
          <w:tcPr>
            <w:tcW w:w="863" w:type="dxa"/>
            <w:hideMark/>
          </w:tcPr>
          <w:p w:rsidR="00777154" w:rsidRDefault="00777154">
            <w:pPr>
              <w:spacing w:before="60" w:after="60" w:line="288" w:lineRule="auto"/>
              <w:rPr>
                <w:rFonts w:ascii="Times New Roman" w:hAnsi="Times New Roman"/>
                <w:sz w:val="24"/>
                <w:szCs w:val="24"/>
              </w:rPr>
            </w:pPr>
            <w:r>
              <w:rPr>
                <w:rFonts w:ascii="Times New Roman" w:hAnsi="Times New Roman"/>
                <w:sz w:val="24"/>
                <w:szCs w:val="24"/>
              </w:rPr>
              <w:t>VI.</w:t>
            </w:r>
          </w:p>
        </w:tc>
        <w:tc>
          <w:tcPr>
            <w:tcW w:w="7563" w:type="dxa"/>
            <w:hideMark/>
          </w:tcPr>
          <w:p w:rsidR="00777154" w:rsidRDefault="00777154">
            <w:pPr>
              <w:spacing w:before="60" w:after="60" w:line="288" w:lineRule="auto"/>
              <w:rPr>
                <w:rFonts w:ascii="Times New Roman" w:hAnsi="Times New Roman"/>
                <w:sz w:val="24"/>
                <w:szCs w:val="24"/>
              </w:rPr>
            </w:pPr>
            <w:r>
              <w:rPr>
                <w:rFonts w:ascii="Times New Roman" w:hAnsi="Times New Roman"/>
                <w:sz w:val="24"/>
                <w:szCs w:val="24"/>
              </w:rPr>
              <w:t xml:space="preserve">Strategia Rozwoju Gminy Osielsko, a realizacja inwestycji i zamówień publicznych </w:t>
            </w:r>
          </w:p>
        </w:tc>
        <w:tc>
          <w:tcPr>
            <w:tcW w:w="576" w:type="dxa"/>
            <w:hideMark/>
          </w:tcPr>
          <w:p w:rsidR="00777154" w:rsidRDefault="002F4BCA" w:rsidP="00ED0538">
            <w:pPr>
              <w:spacing w:before="60" w:after="60" w:line="288" w:lineRule="auto"/>
              <w:jc w:val="right"/>
              <w:rPr>
                <w:rFonts w:ascii="Times New Roman" w:hAnsi="Times New Roman"/>
                <w:sz w:val="24"/>
                <w:szCs w:val="24"/>
              </w:rPr>
            </w:pPr>
            <w:r>
              <w:rPr>
                <w:rFonts w:ascii="Times New Roman" w:hAnsi="Times New Roman"/>
                <w:sz w:val="24"/>
                <w:szCs w:val="24"/>
              </w:rPr>
              <w:t>49</w:t>
            </w:r>
          </w:p>
        </w:tc>
      </w:tr>
      <w:tr w:rsidR="00777154" w:rsidTr="00777154">
        <w:tc>
          <w:tcPr>
            <w:tcW w:w="863" w:type="dxa"/>
            <w:hideMark/>
          </w:tcPr>
          <w:p w:rsidR="00777154" w:rsidRDefault="00777154">
            <w:pPr>
              <w:spacing w:before="60" w:after="60" w:line="288" w:lineRule="auto"/>
              <w:rPr>
                <w:rFonts w:ascii="Times New Roman" w:hAnsi="Times New Roman"/>
                <w:sz w:val="24"/>
                <w:szCs w:val="24"/>
              </w:rPr>
            </w:pPr>
            <w:r>
              <w:rPr>
                <w:rFonts w:ascii="Times New Roman" w:hAnsi="Times New Roman"/>
                <w:sz w:val="24"/>
                <w:szCs w:val="24"/>
              </w:rPr>
              <w:t>VII.</w:t>
            </w:r>
          </w:p>
        </w:tc>
        <w:tc>
          <w:tcPr>
            <w:tcW w:w="7563" w:type="dxa"/>
            <w:hideMark/>
          </w:tcPr>
          <w:p w:rsidR="00777154" w:rsidRDefault="00777154">
            <w:pPr>
              <w:spacing w:before="60" w:after="60" w:line="288" w:lineRule="auto"/>
              <w:rPr>
                <w:rFonts w:ascii="Times New Roman" w:hAnsi="Times New Roman"/>
                <w:sz w:val="24"/>
                <w:szCs w:val="24"/>
              </w:rPr>
            </w:pPr>
            <w:r>
              <w:rPr>
                <w:rFonts w:ascii="Times New Roman" w:hAnsi="Times New Roman"/>
                <w:sz w:val="24"/>
                <w:szCs w:val="24"/>
              </w:rPr>
              <w:t>Gospodarowanie mieniem komunalnym</w:t>
            </w:r>
          </w:p>
        </w:tc>
        <w:tc>
          <w:tcPr>
            <w:tcW w:w="576" w:type="dxa"/>
            <w:hideMark/>
          </w:tcPr>
          <w:p w:rsidR="00777154" w:rsidRDefault="002F4BCA">
            <w:pPr>
              <w:spacing w:before="60" w:after="60" w:line="288" w:lineRule="auto"/>
              <w:jc w:val="right"/>
              <w:rPr>
                <w:rFonts w:ascii="Times New Roman" w:hAnsi="Times New Roman"/>
                <w:sz w:val="24"/>
                <w:szCs w:val="24"/>
              </w:rPr>
            </w:pPr>
            <w:r>
              <w:rPr>
                <w:rFonts w:ascii="Times New Roman" w:hAnsi="Times New Roman"/>
                <w:sz w:val="24"/>
                <w:szCs w:val="24"/>
              </w:rPr>
              <w:t>53</w:t>
            </w:r>
          </w:p>
        </w:tc>
      </w:tr>
      <w:tr w:rsidR="00777154" w:rsidTr="00777154">
        <w:tc>
          <w:tcPr>
            <w:tcW w:w="863" w:type="dxa"/>
            <w:hideMark/>
          </w:tcPr>
          <w:p w:rsidR="00777154" w:rsidRDefault="00777154">
            <w:pPr>
              <w:spacing w:before="60" w:after="60" w:line="288" w:lineRule="auto"/>
              <w:rPr>
                <w:rFonts w:ascii="Times New Roman" w:hAnsi="Times New Roman"/>
                <w:sz w:val="24"/>
                <w:szCs w:val="24"/>
              </w:rPr>
            </w:pPr>
            <w:r>
              <w:rPr>
                <w:rFonts w:ascii="Times New Roman" w:hAnsi="Times New Roman"/>
                <w:sz w:val="24"/>
                <w:szCs w:val="24"/>
              </w:rPr>
              <w:t>VIII.</w:t>
            </w:r>
          </w:p>
        </w:tc>
        <w:tc>
          <w:tcPr>
            <w:tcW w:w="7563" w:type="dxa"/>
            <w:hideMark/>
          </w:tcPr>
          <w:p w:rsidR="00777154" w:rsidRDefault="00777154">
            <w:pPr>
              <w:spacing w:before="60" w:after="60" w:line="288" w:lineRule="auto"/>
              <w:rPr>
                <w:rFonts w:ascii="Times New Roman" w:hAnsi="Times New Roman"/>
                <w:sz w:val="24"/>
                <w:szCs w:val="24"/>
              </w:rPr>
            </w:pPr>
            <w:r>
              <w:rPr>
                <w:rFonts w:ascii="Times New Roman" w:hAnsi="Times New Roman"/>
                <w:sz w:val="24"/>
                <w:szCs w:val="24"/>
              </w:rPr>
              <w:t>Planowanie i zagospodarowanie przestrzenne</w:t>
            </w:r>
          </w:p>
        </w:tc>
        <w:tc>
          <w:tcPr>
            <w:tcW w:w="576" w:type="dxa"/>
            <w:hideMark/>
          </w:tcPr>
          <w:p w:rsidR="00777154" w:rsidRDefault="002F4BCA">
            <w:pPr>
              <w:spacing w:before="60" w:after="60" w:line="288" w:lineRule="auto"/>
              <w:jc w:val="right"/>
              <w:rPr>
                <w:rFonts w:ascii="Times New Roman" w:hAnsi="Times New Roman"/>
                <w:sz w:val="24"/>
                <w:szCs w:val="24"/>
              </w:rPr>
            </w:pPr>
            <w:r>
              <w:rPr>
                <w:rFonts w:ascii="Times New Roman" w:hAnsi="Times New Roman"/>
                <w:sz w:val="24"/>
                <w:szCs w:val="24"/>
              </w:rPr>
              <w:t>56</w:t>
            </w:r>
          </w:p>
        </w:tc>
      </w:tr>
      <w:tr w:rsidR="00777154" w:rsidTr="00777154">
        <w:tc>
          <w:tcPr>
            <w:tcW w:w="863" w:type="dxa"/>
            <w:hideMark/>
          </w:tcPr>
          <w:p w:rsidR="00777154" w:rsidRDefault="00777154">
            <w:pPr>
              <w:spacing w:before="60" w:after="60" w:line="288" w:lineRule="auto"/>
              <w:rPr>
                <w:rFonts w:ascii="Times New Roman" w:hAnsi="Times New Roman"/>
                <w:sz w:val="24"/>
                <w:szCs w:val="24"/>
              </w:rPr>
            </w:pPr>
            <w:r>
              <w:rPr>
                <w:rFonts w:ascii="Times New Roman" w:hAnsi="Times New Roman"/>
                <w:sz w:val="24"/>
                <w:szCs w:val="24"/>
              </w:rPr>
              <w:t>IX.</w:t>
            </w:r>
          </w:p>
        </w:tc>
        <w:tc>
          <w:tcPr>
            <w:tcW w:w="7563" w:type="dxa"/>
            <w:hideMark/>
          </w:tcPr>
          <w:p w:rsidR="00777154" w:rsidRDefault="00777154">
            <w:pPr>
              <w:spacing w:before="60" w:after="60" w:line="288" w:lineRule="auto"/>
              <w:rPr>
                <w:rFonts w:ascii="Times New Roman" w:hAnsi="Times New Roman"/>
                <w:sz w:val="24"/>
                <w:szCs w:val="24"/>
              </w:rPr>
            </w:pPr>
            <w:r>
              <w:rPr>
                <w:rFonts w:ascii="Times New Roman" w:hAnsi="Times New Roman"/>
                <w:sz w:val="24"/>
                <w:szCs w:val="24"/>
              </w:rPr>
              <w:t>Ochrona środowiska</w:t>
            </w:r>
          </w:p>
        </w:tc>
        <w:tc>
          <w:tcPr>
            <w:tcW w:w="576" w:type="dxa"/>
            <w:hideMark/>
          </w:tcPr>
          <w:p w:rsidR="00777154" w:rsidRDefault="002F4BCA">
            <w:pPr>
              <w:spacing w:before="60" w:after="60" w:line="288" w:lineRule="auto"/>
              <w:jc w:val="right"/>
              <w:rPr>
                <w:rFonts w:ascii="Times New Roman" w:hAnsi="Times New Roman"/>
                <w:sz w:val="24"/>
                <w:szCs w:val="24"/>
              </w:rPr>
            </w:pPr>
            <w:r>
              <w:rPr>
                <w:rFonts w:ascii="Times New Roman" w:hAnsi="Times New Roman"/>
                <w:sz w:val="24"/>
                <w:szCs w:val="24"/>
              </w:rPr>
              <w:t>62</w:t>
            </w:r>
          </w:p>
        </w:tc>
      </w:tr>
      <w:tr w:rsidR="00777154" w:rsidTr="00777154">
        <w:tc>
          <w:tcPr>
            <w:tcW w:w="863" w:type="dxa"/>
            <w:hideMark/>
          </w:tcPr>
          <w:p w:rsidR="00777154" w:rsidRDefault="00777154">
            <w:pPr>
              <w:spacing w:before="60" w:after="60" w:line="288" w:lineRule="auto"/>
              <w:rPr>
                <w:rFonts w:ascii="Times New Roman" w:hAnsi="Times New Roman"/>
                <w:sz w:val="24"/>
                <w:szCs w:val="24"/>
              </w:rPr>
            </w:pPr>
            <w:r>
              <w:rPr>
                <w:rFonts w:ascii="Times New Roman" w:hAnsi="Times New Roman"/>
                <w:sz w:val="24"/>
                <w:szCs w:val="24"/>
              </w:rPr>
              <w:t>X.</w:t>
            </w:r>
          </w:p>
        </w:tc>
        <w:tc>
          <w:tcPr>
            <w:tcW w:w="7563" w:type="dxa"/>
            <w:hideMark/>
          </w:tcPr>
          <w:p w:rsidR="00777154" w:rsidRDefault="00777154">
            <w:pPr>
              <w:spacing w:before="60" w:after="60" w:line="288" w:lineRule="auto"/>
              <w:rPr>
                <w:rFonts w:ascii="Times New Roman" w:hAnsi="Times New Roman"/>
                <w:sz w:val="24"/>
                <w:szCs w:val="24"/>
              </w:rPr>
            </w:pPr>
            <w:r>
              <w:rPr>
                <w:rFonts w:ascii="Times New Roman" w:hAnsi="Times New Roman"/>
                <w:sz w:val="24"/>
                <w:szCs w:val="24"/>
              </w:rPr>
              <w:t>Ochrona zdrowia</w:t>
            </w:r>
          </w:p>
        </w:tc>
        <w:tc>
          <w:tcPr>
            <w:tcW w:w="576" w:type="dxa"/>
            <w:hideMark/>
          </w:tcPr>
          <w:p w:rsidR="00777154" w:rsidRDefault="002F4BCA">
            <w:pPr>
              <w:spacing w:before="60" w:after="60" w:line="288" w:lineRule="auto"/>
              <w:jc w:val="right"/>
              <w:rPr>
                <w:rFonts w:ascii="Times New Roman" w:hAnsi="Times New Roman"/>
                <w:sz w:val="24"/>
                <w:szCs w:val="24"/>
              </w:rPr>
            </w:pPr>
            <w:r>
              <w:rPr>
                <w:rFonts w:ascii="Times New Roman" w:hAnsi="Times New Roman"/>
                <w:sz w:val="24"/>
                <w:szCs w:val="24"/>
              </w:rPr>
              <w:t>7</w:t>
            </w:r>
            <w:r w:rsidR="00777154">
              <w:rPr>
                <w:rFonts w:ascii="Times New Roman" w:hAnsi="Times New Roman"/>
                <w:sz w:val="24"/>
                <w:szCs w:val="24"/>
              </w:rPr>
              <w:t>1</w:t>
            </w:r>
          </w:p>
        </w:tc>
      </w:tr>
      <w:tr w:rsidR="00777154" w:rsidTr="00777154">
        <w:tc>
          <w:tcPr>
            <w:tcW w:w="863" w:type="dxa"/>
            <w:hideMark/>
          </w:tcPr>
          <w:p w:rsidR="00777154" w:rsidRDefault="00777154">
            <w:pPr>
              <w:spacing w:before="60" w:after="60" w:line="288" w:lineRule="auto"/>
              <w:rPr>
                <w:rFonts w:ascii="Times New Roman" w:hAnsi="Times New Roman"/>
                <w:sz w:val="24"/>
                <w:szCs w:val="24"/>
              </w:rPr>
            </w:pPr>
            <w:r>
              <w:rPr>
                <w:rFonts w:ascii="Times New Roman" w:hAnsi="Times New Roman"/>
                <w:sz w:val="24"/>
                <w:szCs w:val="24"/>
              </w:rPr>
              <w:t>XI.</w:t>
            </w:r>
          </w:p>
          <w:p w:rsidR="00777154" w:rsidRDefault="00777154">
            <w:pPr>
              <w:spacing w:before="60" w:after="60" w:line="288" w:lineRule="auto"/>
              <w:rPr>
                <w:rFonts w:ascii="Times New Roman" w:hAnsi="Times New Roman"/>
                <w:sz w:val="24"/>
                <w:szCs w:val="24"/>
              </w:rPr>
            </w:pPr>
            <w:r>
              <w:rPr>
                <w:rFonts w:ascii="Times New Roman" w:hAnsi="Times New Roman"/>
                <w:sz w:val="24"/>
                <w:szCs w:val="24"/>
              </w:rPr>
              <w:t>XII</w:t>
            </w:r>
          </w:p>
        </w:tc>
        <w:tc>
          <w:tcPr>
            <w:tcW w:w="7563" w:type="dxa"/>
            <w:hideMark/>
          </w:tcPr>
          <w:p w:rsidR="00777154" w:rsidRDefault="00777154">
            <w:pPr>
              <w:spacing w:before="60" w:after="60" w:line="288" w:lineRule="auto"/>
              <w:rPr>
                <w:rFonts w:ascii="Times New Roman" w:hAnsi="Times New Roman"/>
                <w:sz w:val="24"/>
                <w:szCs w:val="24"/>
              </w:rPr>
            </w:pPr>
            <w:r>
              <w:rPr>
                <w:rFonts w:ascii="Times New Roman" w:hAnsi="Times New Roman"/>
                <w:sz w:val="24"/>
                <w:szCs w:val="24"/>
              </w:rPr>
              <w:t>Bezpieczeństwo publiczne i ochrona przeciwpożarowa</w:t>
            </w:r>
          </w:p>
          <w:p w:rsidR="00777154" w:rsidRDefault="00777154">
            <w:pPr>
              <w:spacing w:before="60" w:after="60" w:line="288" w:lineRule="auto"/>
              <w:rPr>
                <w:rFonts w:ascii="Times New Roman" w:hAnsi="Times New Roman"/>
                <w:sz w:val="24"/>
                <w:szCs w:val="24"/>
              </w:rPr>
            </w:pPr>
            <w:r>
              <w:rPr>
                <w:rFonts w:ascii="Times New Roman" w:hAnsi="Times New Roman"/>
                <w:sz w:val="24"/>
                <w:szCs w:val="24"/>
              </w:rPr>
              <w:t>Pomoc obywatelom Ukrainy</w:t>
            </w:r>
          </w:p>
        </w:tc>
        <w:tc>
          <w:tcPr>
            <w:tcW w:w="576" w:type="dxa"/>
            <w:hideMark/>
          </w:tcPr>
          <w:p w:rsidR="00777154" w:rsidRDefault="002F4BCA">
            <w:pPr>
              <w:spacing w:before="60" w:after="60" w:line="288" w:lineRule="auto"/>
              <w:jc w:val="right"/>
              <w:rPr>
                <w:rFonts w:ascii="Times New Roman" w:hAnsi="Times New Roman"/>
                <w:sz w:val="24"/>
                <w:szCs w:val="24"/>
              </w:rPr>
            </w:pPr>
            <w:r>
              <w:rPr>
                <w:rFonts w:ascii="Times New Roman" w:hAnsi="Times New Roman"/>
                <w:sz w:val="24"/>
                <w:szCs w:val="24"/>
              </w:rPr>
              <w:t>7</w:t>
            </w:r>
            <w:r w:rsidR="00777154">
              <w:rPr>
                <w:rFonts w:ascii="Times New Roman" w:hAnsi="Times New Roman"/>
                <w:sz w:val="24"/>
                <w:szCs w:val="24"/>
              </w:rPr>
              <w:t>5</w:t>
            </w:r>
          </w:p>
          <w:p w:rsidR="00777154" w:rsidRDefault="002F4BCA" w:rsidP="000D0CC3">
            <w:pPr>
              <w:spacing w:before="60" w:after="60" w:line="288" w:lineRule="auto"/>
              <w:jc w:val="right"/>
              <w:rPr>
                <w:rFonts w:ascii="Times New Roman" w:hAnsi="Times New Roman"/>
                <w:sz w:val="24"/>
                <w:szCs w:val="24"/>
              </w:rPr>
            </w:pPr>
            <w:r>
              <w:rPr>
                <w:rFonts w:ascii="Times New Roman" w:hAnsi="Times New Roman"/>
                <w:sz w:val="24"/>
                <w:szCs w:val="24"/>
              </w:rPr>
              <w:t>7</w:t>
            </w:r>
            <w:r w:rsidR="00777154">
              <w:rPr>
                <w:rFonts w:ascii="Times New Roman" w:hAnsi="Times New Roman"/>
                <w:sz w:val="24"/>
                <w:szCs w:val="24"/>
              </w:rPr>
              <w:t>8</w:t>
            </w:r>
          </w:p>
        </w:tc>
      </w:tr>
      <w:tr w:rsidR="00777154" w:rsidTr="00777154">
        <w:tc>
          <w:tcPr>
            <w:tcW w:w="863" w:type="dxa"/>
            <w:hideMark/>
          </w:tcPr>
          <w:p w:rsidR="00777154" w:rsidRDefault="00777154" w:rsidP="000D0CC3">
            <w:pPr>
              <w:spacing w:before="60" w:after="60" w:line="288" w:lineRule="auto"/>
              <w:rPr>
                <w:rFonts w:ascii="Times New Roman" w:hAnsi="Times New Roman"/>
                <w:sz w:val="24"/>
                <w:szCs w:val="24"/>
              </w:rPr>
            </w:pPr>
            <w:r>
              <w:rPr>
                <w:rFonts w:ascii="Times New Roman" w:hAnsi="Times New Roman"/>
                <w:sz w:val="24"/>
                <w:szCs w:val="24"/>
              </w:rPr>
              <w:t>XI</w:t>
            </w:r>
            <w:r w:rsidR="000D0CC3">
              <w:rPr>
                <w:rFonts w:ascii="Times New Roman" w:hAnsi="Times New Roman"/>
                <w:sz w:val="24"/>
                <w:szCs w:val="24"/>
              </w:rPr>
              <w:t>II</w:t>
            </w:r>
            <w:r>
              <w:rPr>
                <w:rFonts w:ascii="Times New Roman" w:hAnsi="Times New Roman"/>
                <w:sz w:val="24"/>
                <w:szCs w:val="24"/>
              </w:rPr>
              <w:t>.</w:t>
            </w:r>
          </w:p>
        </w:tc>
        <w:tc>
          <w:tcPr>
            <w:tcW w:w="7563" w:type="dxa"/>
            <w:hideMark/>
          </w:tcPr>
          <w:p w:rsidR="00777154" w:rsidRDefault="00777154">
            <w:pPr>
              <w:spacing w:before="60" w:after="60" w:line="288" w:lineRule="auto"/>
              <w:rPr>
                <w:rFonts w:ascii="Times New Roman" w:hAnsi="Times New Roman"/>
                <w:sz w:val="24"/>
                <w:szCs w:val="24"/>
              </w:rPr>
            </w:pPr>
            <w:r>
              <w:rPr>
                <w:rFonts w:ascii="Times New Roman" w:hAnsi="Times New Roman"/>
                <w:sz w:val="24"/>
                <w:szCs w:val="24"/>
              </w:rPr>
              <w:t xml:space="preserve">Pomoc społeczna - działalność Gminnego Ośrodka Pomocy Społecznej </w:t>
            </w:r>
            <w:r>
              <w:rPr>
                <w:rFonts w:ascii="Times New Roman" w:hAnsi="Times New Roman"/>
                <w:sz w:val="24"/>
                <w:szCs w:val="24"/>
              </w:rPr>
              <w:br/>
              <w:t xml:space="preserve">w Osielsku                                                                                                      </w:t>
            </w:r>
          </w:p>
        </w:tc>
        <w:tc>
          <w:tcPr>
            <w:tcW w:w="576" w:type="dxa"/>
            <w:hideMark/>
          </w:tcPr>
          <w:p w:rsidR="00777154" w:rsidRDefault="002F4BCA">
            <w:pPr>
              <w:spacing w:before="60" w:after="60" w:line="288" w:lineRule="auto"/>
              <w:jc w:val="right"/>
              <w:rPr>
                <w:rFonts w:ascii="Times New Roman" w:hAnsi="Times New Roman"/>
                <w:sz w:val="24"/>
                <w:szCs w:val="24"/>
              </w:rPr>
            </w:pPr>
            <w:r>
              <w:rPr>
                <w:rFonts w:ascii="Times New Roman" w:hAnsi="Times New Roman"/>
                <w:sz w:val="24"/>
                <w:szCs w:val="24"/>
              </w:rPr>
              <w:t>81</w:t>
            </w:r>
          </w:p>
        </w:tc>
      </w:tr>
      <w:tr w:rsidR="00777154" w:rsidTr="00777154">
        <w:tc>
          <w:tcPr>
            <w:tcW w:w="863" w:type="dxa"/>
            <w:hideMark/>
          </w:tcPr>
          <w:p w:rsidR="00777154" w:rsidRDefault="00777154">
            <w:pPr>
              <w:spacing w:before="60" w:after="60" w:line="288" w:lineRule="auto"/>
              <w:rPr>
                <w:rFonts w:ascii="Times New Roman" w:hAnsi="Times New Roman"/>
                <w:sz w:val="24"/>
                <w:szCs w:val="24"/>
              </w:rPr>
            </w:pPr>
            <w:r>
              <w:rPr>
                <w:rFonts w:ascii="Times New Roman" w:hAnsi="Times New Roman"/>
                <w:sz w:val="24"/>
                <w:szCs w:val="24"/>
              </w:rPr>
              <w:t>X</w:t>
            </w:r>
            <w:r w:rsidR="000D0CC3">
              <w:rPr>
                <w:rFonts w:ascii="Times New Roman" w:hAnsi="Times New Roman"/>
                <w:sz w:val="24"/>
                <w:szCs w:val="24"/>
              </w:rPr>
              <w:t>I</w:t>
            </w:r>
            <w:r>
              <w:rPr>
                <w:rFonts w:ascii="Times New Roman" w:hAnsi="Times New Roman"/>
                <w:sz w:val="24"/>
                <w:szCs w:val="24"/>
              </w:rPr>
              <w:t>V.</w:t>
            </w:r>
          </w:p>
        </w:tc>
        <w:tc>
          <w:tcPr>
            <w:tcW w:w="7563" w:type="dxa"/>
            <w:hideMark/>
          </w:tcPr>
          <w:p w:rsidR="00777154" w:rsidRDefault="00ED0538">
            <w:pPr>
              <w:spacing w:before="60" w:after="60" w:line="288" w:lineRule="auto"/>
              <w:rPr>
                <w:rFonts w:ascii="Times New Roman" w:hAnsi="Times New Roman"/>
                <w:sz w:val="24"/>
                <w:szCs w:val="24"/>
              </w:rPr>
            </w:pPr>
            <w:r>
              <w:rPr>
                <w:rFonts w:ascii="Times New Roman" w:hAnsi="Times New Roman"/>
                <w:sz w:val="24"/>
                <w:szCs w:val="24"/>
              </w:rPr>
              <w:t>Oświata w Gminie Osielsko w 2023</w:t>
            </w:r>
            <w:r w:rsidR="00777154">
              <w:rPr>
                <w:rFonts w:ascii="Times New Roman" w:hAnsi="Times New Roman"/>
                <w:sz w:val="24"/>
                <w:szCs w:val="24"/>
              </w:rPr>
              <w:t xml:space="preserve"> roku</w:t>
            </w:r>
          </w:p>
        </w:tc>
        <w:tc>
          <w:tcPr>
            <w:tcW w:w="576" w:type="dxa"/>
            <w:hideMark/>
          </w:tcPr>
          <w:p w:rsidR="00777154" w:rsidRDefault="002F4BCA">
            <w:pPr>
              <w:spacing w:before="60" w:after="60" w:line="288" w:lineRule="auto"/>
              <w:jc w:val="right"/>
              <w:rPr>
                <w:rFonts w:ascii="Times New Roman" w:hAnsi="Times New Roman"/>
                <w:sz w:val="24"/>
                <w:szCs w:val="24"/>
              </w:rPr>
            </w:pPr>
            <w:r>
              <w:rPr>
                <w:rFonts w:ascii="Times New Roman" w:hAnsi="Times New Roman"/>
                <w:sz w:val="24"/>
                <w:szCs w:val="24"/>
              </w:rPr>
              <w:t>91</w:t>
            </w:r>
          </w:p>
        </w:tc>
      </w:tr>
      <w:tr w:rsidR="00777154" w:rsidTr="00777154">
        <w:tc>
          <w:tcPr>
            <w:tcW w:w="863" w:type="dxa"/>
            <w:hideMark/>
          </w:tcPr>
          <w:p w:rsidR="00777154" w:rsidRDefault="00777154" w:rsidP="000D0CC3">
            <w:pPr>
              <w:spacing w:before="60" w:after="60" w:line="288" w:lineRule="auto"/>
              <w:rPr>
                <w:rFonts w:ascii="Times New Roman" w:hAnsi="Times New Roman"/>
                <w:sz w:val="24"/>
                <w:szCs w:val="24"/>
              </w:rPr>
            </w:pPr>
            <w:r>
              <w:rPr>
                <w:rFonts w:ascii="Times New Roman" w:hAnsi="Times New Roman"/>
                <w:sz w:val="24"/>
                <w:szCs w:val="24"/>
              </w:rPr>
              <w:t>XV.</w:t>
            </w:r>
          </w:p>
        </w:tc>
        <w:tc>
          <w:tcPr>
            <w:tcW w:w="7563" w:type="dxa"/>
            <w:hideMark/>
          </w:tcPr>
          <w:p w:rsidR="00777154" w:rsidRDefault="00777154">
            <w:pPr>
              <w:spacing w:before="60" w:after="60" w:line="288" w:lineRule="auto"/>
              <w:rPr>
                <w:rFonts w:ascii="Times New Roman" w:hAnsi="Times New Roman"/>
                <w:sz w:val="24"/>
                <w:szCs w:val="24"/>
              </w:rPr>
            </w:pPr>
            <w:r>
              <w:rPr>
                <w:rFonts w:ascii="Times New Roman" w:hAnsi="Times New Roman"/>
                <w:sz w:val="24"/>
                <w:szCs w:val="24"/>
              </w:rPr>
              <w:t>Działalność Gminnego Ośrodka Sportu i Rekreacji w Osielsku</w:t>
            </w:r>
          </w:p>
        </w:tc>
        <w:tc>
          <w:tcPr>
            <w:tcW w:w="576" w:type="dxa"/>
            <w:hideMark/>
          </w:tcPr>
          <w:p w:rsidR="00777154" w:rsidRDefault="00777154" w:rsidP="002F4BCA">
            <w:pPr>
              <w:spacing w:before="60" w:after="60" w:line="288" w:lineRule="auto"/>
              <w:jc w:val="right"/>
              <w:rPr>
                <w:rFonts w:ascii="Times New Roman" w:hAnsi="Times New Roman"/>
                <w:sz w:val="24"/>
                <w:szCs w:val="24"/>
              </w:rPr>
            </w:pPr>
            <w:r>
              <w:rPr>
                <w:rFonts w:ascii="Times New Roman" w:hAnsi="Times New Roman"/>
                <w:sz w:val="24"/>
                <w:szCs w:val="24"/>
              </w:rPr>
              <w:t>1</w:t>
            </w:r>
            <w:r w:rsidR="002F4BCA">
              <w:rPr>
                <w:rFonts w:ascii="Times New Roman" w:hAnsi="Times New Roman"/>
                <w:sz w:val="24"/>
                <w:szCs w:val="24"/>
              </w:rPr>
              <w:t>00</w:t>
            </w:r>
          </w:p>
        </w:tc>
      </w:tr>
      <w:tr w:rsidR="00777154" w:rsidTr="00777154">
        <w:tc>
          <w:tcPr>
            <w:tcW w:w="863" w:type="dxa"/>
            <w:hideMark/>
          </w:tcPr>
          <w:p w:rsidR="00777154" w:rsidRDefault="00777154" w:rsidP="000D0CC3">
            <w:pPr>
              <w:spacing w:before="60" w:after="60" w:line="288" w:lineRule="auto"/>
              <w:rPr>
                <w:rFonts w:ascii="Times New Roman" w:hAnsi="Times New Roman"/>
                <w:sz w:val="24"/>
                <w:szCs w:val="24"/>
              </w:rPr>
            </w:pPr>
            <w:r>
              <w:rPr>
                <w:rFonts w:ascii="Times New Roman" w:hAnsi="Times New Roman"/>
                <w:sz w:val="24"/>
                <w:szCs w:val="24"/>
              </w:rPr>
              <w:t>XVI.</w:t>
            </w:r>
          </w:p>
        </w:tc>
        <w:tc>
          <w:tcPr>
            <w:tcW w:w="7563" w:type="dxa"/>
            <w:hideMark/>
          </w:tcPr>
          <w:p w:rsidR="00777154" w:rsidRDefault="00777154">
            <w:pPr>
              <w:spacing w:before="60" w:after="60" w:line="288" w:lineRule="auto"/>
              <w:rPr>
                <w:rFonts w:ascii="Times New Roman" w:hAnsi="Times New Roman"/>
                <w:sz w:val="24"/>
                <w:szCs w:val="24"/>
              </w:rPr>
            </w:pPr>
            <w:r>
              <w:rPr>
                <w:rFonts w:ascii="Times New Roman" w:hAnsi="Times New Roman"/>
                <w:sz w:val="24"/>
                <w:szCs w:val="24"/>
              </w:rPr>
              <w:t>Działalność kulturalna – Gminny Ośrodek Kultury oraz Gminna Biblioteka Publiczna</w:t>
            </w:r>
          </w:p>
        </w:tc>
        <w:tc>
          <w:tcPr>
            <w:tcW w:w="576" w:type="dxa"/>
            <w:hideMark/>
          </w:tcPr>
          <w:p w:rsidR="00777154" w:rsidRDefault="00777154" w:rsidP="002F4BCA">
            <w:pPr>
              <w:spacing w:before="60" w:after="60" w:line="288" w:lineRule="auto"/>
              <w:jc w:val="right"/>
              <w:rPr>
                <w:rFonts w:ascii="Times New Roman" w:hAnsi="Times New Roman"/>
                <w:sz w:val="24"/>
                <w:szCs w:val="24"/>
              </w:rPr>
            </w:pPr>
            <w:r>
              <w:rPr>
                <w:rFonts w:ascii="Times New Roman" w:hAnsi="Times New Roman"/>
                <w:sz w:val="24"/>
                <w:szCs w:val="24"/>
              </w:rPr>
              <w:t>1</w:t>
            </w:r>
            <w:r w:rsidR="002F4BCA">
              <w:rPr>
                <w:rFonts w:ascii="Times New Roman" w:hAnsi="Times New Roman"/>
                <w:sz w:val="24"/>
                <w:szCs w:val="24"/>
              </w:rPr>
              <w:t>06</w:t>
            </w:r>
          </w:p>
        </w:tc>
      </w:tr>
      <w:tr w:rsidR="00777154" w:rsidTr="00777154">
        <w:tc>
          <w:tcPr>
            <w:tcW w:w="863" w:type="dxa"/>
            <w:hideMark/>
          </w:tcPr>
          <w:p w:rsidR="00777154" w:rsidRDefault="00777154" w:rsidP="000D0CC3">
            <w:pPr>
              <w:spacing w:before="60" w:after="60" w:line="288" w:lineRule="auto"/>
              <w:rPr>
                <w:rFonts w:ascii="Times New Roman" w:hAnsi="Times New Roman"/>
                <w:sz w:val="24"/>
                <w:szCs w:val="24"/>
              </w:rPr>
            </w:pPr>
            <w:r>
              <w:rPr>
                <w:rFonts w:ascii="Times New Roman" w:hAnsi="Times New Roman"/>
                <w:sz w:val="24"/>
                <w:szCs w:val="24"/>
              </w:rPr>
              <w:t>XVII.</w:t>
            </w:r>
          </w:p>
        </w:tc>
        <w:tc>
          <w:tcPr>
            <w:tcW w:w="7563" w:type="dxa"/>
            <w:hideMark/>
          </w:tcPr>
          <w:p w:rsidR="00777154" w:rsidRDefault="00777154">
            <w:pPr>
              <w:spacing w:before="60" w:after="60" w:line="288" w:lineRule="auto"/>
              <w:rPr>
                <w:rFonts w:ascii="Times New Roman" w:hAnsi="Times New Roman"/>
                <w:sz w:val="24"/>
                <w:szCs w:val="24"/>
              </w:rPr>
            </w:pPr>
            <w:r>
              <w:rPr>
                <w:rFonts w:ascii="Times New Roman" w:hAnsi="Times New Roman"/>
                <w:sz w:val="24"/>
                <w:szCs w:val="24"/>
              </w:rPr>
              <w:t>Gospodarka komunalna - Gminny Zakład Komunalny</w:t>
            </w:r>
          </w:p>
        </w:tc>
        <w:tc>
          <w:tcPr>
            <w:tcW w:w="576" w:type="dxa"/>
            <w:hideMark/>
          </w:tcPr>
          <w:p w:rsidR="00777154" w:rsidRDefault="00777154" w:rsidP="002F4BCA">
            <w:pPr>
              <w:spacing w:before="60" w:after="60" w:line="288" w:lineRule="auto"/>
              <w:jc w:val="right"/>
              <w:rPr>
                <w:rFonts w:ascii="Times New Roman" w:hAnsi="Times New Roman"/>
                <w:sz w:val="24"/>
                <w:szCs w:val="24"/>
              </w:rPr>
            </w:pPr>
            <w:r>
              <w:rPr>
                <w:rFonts w:ascii="Times New Roman" w:hAnsi="Times New Roman"/>
                <w:sz w:val="24"/>
                <w:szCs w:val="24"/>
              </w:rPr>
              <w:t>1</w:t>
            </w:r>
            <w:r w:rsidR="002F4BCA">
              <w:rPr>
                <w:rFonts w:ascii="Times New Roman" w:hAnsi="Times New Roman"/>
                <w:sz w:val="24"/>
                <w:szCs w:val="24"/>
              </w:rPr>
              <w:t>11</w:t>
            </w:r>
          </w:p>
        </w:tc>
      </w:tr>
      <w:tr w:rsidR="00777154" w:rsidTr="00777154">
        <w:tc>
          <w:tcPr>
            <w:tcW w:w="863" w:type="dxa"/>
          </w:tcPr>
          <w:p w:rsidR="00777154" w:rsidRDefault="00777154">
            <w:pPr>
              <w:spacing w:before="60" w:after="60" w:line="288" w:lineRule="auto"/>
              <w:rPr>
                <w:rFonts w:ascii="Times New Roman" w:hAnsi="Times New Roman"/>
                <w:sz w:val="24"/>
                <w:szCs w:val="24"/>
              </w:rPr>
            </w:pPr>
            <w:r>
              <w:rPr>
                <w:rFonts w:ascii="Times New Roman" w:hAnsi="Times New Roman"/>
                <w:sz w:val="24"/>
                <w:szCs w:val="24"/>
              </w:rPr>
              <w:t>X</w:t>
            </w:r>
            <w:r w:rsidR="000D0CC3">
              <w:rPr>
                <w:rFonts w:ascii="Times New Roman" w:hAnsi="Times New Roman"/>
                <w:sz w:val="24"/>
                <w:szCs w:val="24"/>
              </w:rPr>
              <w:t>VIII</w:t>
            </w:r>
            <w:r>
              <w:rPr>
                <w:rFonts w:ascii="Times New Roman" w:hAnsi="Times New Roman"/>
                <w:sz w:val="24"/>
                <w:szCs w:val="24"/>
              </w:rPr>
              <w:t>.</w:t>
            </w:r>
          </w:p>
        </w:tc>
        <w:tc>
          <w:tcPr>
            <w:tcW w:w="7563" w:type="dxa"/>
            <w:hideMark/>
          </w:tcPr>
          <w:p w:rsidR="00777154" w:rsidRDefault="00ED0538" w:rsidP="00ED0538">
            <w:pPr>
              <w:spacing w:before="60" w:after="60" w:line="288" w:lineRule="auto"/>
              <w:rPr>
                <w:rFonts w:ascii="Times New Roman" w:hAnsi="Times New Roman"/>
                <w:sz w:val="24"/>
                <w:szCs w:val="24"/>
              </w:rPr>
            </w:pPr>
            <w:r>
              <w:rPr>
                <w:rFonts w:ascii="Times New Roman" w:hAnsi="Times New Roman"/>
                <w:sz w:val="24"/>
                <w:szCs w:val="24"/>
              </w:rPr>
              <w:t>D</w:t>
            </w:r>
            <w:r w:rsidRPr="00ED0538">
              <w:rPr>
                <w:rFonts w:ascii="Times New Roman" w:hAnsi="Times New Roman"/>
                <w:sz w:val="24"/>
                <w:szCs w:val="24"/>
              </w:rPr>
              <w:t>oskonalenie poziomu komunikacji z mieszkańcami</w:t>
            </w:r>
            <w:r>
              <w:rPr>
                <w:rFonts w:ascii="Times New Roman" w:hAnsi="Times New Roman"/>
                <w:sz w:val="24"/>
                <w:szCs w:val="24"/>
              </w:rPr>
              <w:t>, u</w:t>
            </w:r>
            <w:r w:rsidR="00777154">
              <w:rPr>
                <w:rFonts w:ascii="Times New Roman" w:hAnsi="Times New Roman"/>
                <w:sz w:val="24"/>
                <w:szCs w:val="24"/>
              </w:rPr>
              <w:t xml:space="preserve">dostępnianie informacji publicznej oraz </w:t>
            </w:r>
            <w:r>
              <w:rPr>
                <w:rFonts w:ascii="Times New Roman" w:hAnsi="Times New Roman"/>
                <w:sz w:val="24"/>
                <w:szCs w:val="24"/>
              </w:rPr>
              <w:t>w</w:t>
            </w:r>
            <w:r w:rsidR="00777154">
              <w:rPr>
                <w:rFonts w:ascii="Times New Roman" w:hAnsi="Times New Roman"/>
                <w:sz w:val="24"/>
                <w:szCs w:val="24"/>
              </w:rPr>
              <w:t>spieranie aktywności lokalnej społeczności</w:t>
            </w:r>
          </w:p>
        </w:tc>
        <w:tc>
          <w:tcPr>
            <w:tcW w:w="576" w:type="dxa"/>
          </w:tcPr>
          <w:p w:rsidR="00777154" w:rsidRDefault="00777154">
            <w:pPr>
              <w:spacing w:before="60" w:after="60" w:line="288" w:lineRule="auto"/>
              <w:jc w:val="right"/>
              <w:rPr>
                <w:rFonts w:ascii="Times New Roman" w:hAnsi="Times New Roman"/>
                <w:sz w:val="24"/>
                <w:szCs w:val="24"/>
              </w:rPr>
            </w:pPr>
            <w:r>
              <w:rPr>
                <w:rFonts w:ascii="Times New Roman" w:hAnsi="Times New Roman"/>
                <w:sz w:val="24"/>
                <w:szCs w:val="24"/>
              </w:rPr>
              <w:t>1</w:t>
            </w:r>
            <w:r w:rsidR="00F27C0C">
              <w:rPr>
                <w:rFonts w:ascii="Times New Roman" w:hAnsi="Times New Roman"/>
                <w:sz w:val="24"/>
                <w:szCs w:val="24"/>
              </w:rPr>
              <w:t>19</w:t>
            </w:r>
          </w:p>
          <w:p w:rsidR="00777154" w:rsidRDefault="00777154" w:rsidP="00ED0538">
            <w:pPr>
              <w:spacing w:before="60" w:after="60" w:line="288" w:lineRule="auto"/>
              <w:rPr>
                <w:rFonts w:ascii="Times New Roman" w:hAnsi="Times New Roman"/>
                <w:sz w:val="24"/>
                <w:szCs w:val="24"/>
              </w:rPr>
            </w:pPr>
          </w:p>
        </w:tc>
      </w:tr>
      <w:tr w:rsidR="00777154" w:rsidTr="00777154">
        <w:tc>
          <w:tcPr>
            <w:tcW w:w="863" w:type="dxa"/>
            <w:hideMark/>
          </w:tcPr>
          <w:p w:rsidR="00777154" w:rsidRDefault="00777154">
            <w:pPr>
              <w:spacing w:before="60" w:after="60" w:line="288" w:lineRule="auto"/>
              <w:rPr>
                <w:rFonts w:ascii="Times New Roman" w:hAnsi="Times New Roman"/>
                <w:sz w:val="24"/>
                <w:szCs w:val="24"/>
              </w:rPr>
            </w:pPr>
            <w:r>
              <w:rPr>
                <w:rFonts w:ascii="Times New Roman" w:hAnsi="Times New Roman"/>
                <w:sz w:val="24"/>
                <w:szCs w:val="24"/>
              </w:rPr>
              <w:t>X</w:t>
            </w:r>
            <w:r w:rsidR="00ED0538">
              <w:rPr>
                <w:rFonts w:ascii="Times New Roman" w:hAnsi="Times New Roman"/>
                <w:sz w:val="24"/>
                <w:szCs w:val="24"/>
              </w:rPr>
              <w:t>I</w:t>
            </w:r>
            <w:r>
              <w:rPr>
                <w:rFonts w:ascii="Times New Roman" w:hAnsi="Times New Roman"/>
                <w:sz w:val="24"/>
                <w:szCs w:val="24"/>
              </w:rPr>
              <w:t>X.</w:t>
            </w:r>
          </w:p>
          <w:p w:rsidR="00777154" w:rsidRDefault="00777154" w:rsidP="00ED0538">
            <w:pPr>
              <w:spacing w:before="60" w:after="60" w:line="288" w:lineRule="auto"/>
              <w:rPr>
                <w:rFonts w:ascii="Times New Roman" w:hAnsi="Times New Roman"/>
                <w:sz w:val="24"/>
                <w:szCs w:val="24"/>
              </w:rPr>
            </w:pPr>
            <w:r>
              <w:rPr>
                <w:rFonts w:ascii="Times New Roman" w:hAnsi="Times New Roman"/>
                <w:sz w:val="24"/>
                <w:szCs w:val="24"/>
              </w:rPr>
              <w:t>XX.</w:t>
            </w:r>
          </w:p>
        </w:tc>
        <w:tc>
          <w:tcPr>
            <w:tcW w:w="7563" w:type="dxa"/>
            <w:hideMark/>
          </w:tcPr>
          <w:p w:rsidR="00777154" w:rsidRDefault="00777154">
            <w:pPr>
              <w:spacing w:before="60" w:after="60" w:line="288" w:lineRule="auto"/>
              <w:rPr>
                <w:rFonts w:ascii="Times New Roman" w:hAnsi="Times New Roman"/>
                <w:sz w:val="24"/>
                <w:szCs w:val="24"/>
              </w:rPr>
            </w:pPr>
            <w:r>
              <w:rPr>
                <w:rFonts w:ascii="Times New Roman" w:hAnsi="Times New Roman"/>
                <w:sz w:val="24"/>
                <w:szCs w:val="24"/>
              </w:rPr>
              <w:t xml:space="preserve">Działalność w ramach stowarzyszeń, współdziałanie z innymi jednostkami </w:t>
            </w:r>
          </w:p>
          <w:p w:rsidR="00777154" w:rsidRDefault="00777154">
            <w:pPr>
              <w:spacing w:before="60" w:after="60" w:line="288" w:lineRule="auto"/>
              <w:rPr>
                <w:rFonts w:ascii="Times New Roman" w:hAnsi="Times New Roman"/>
                <w:sz w:val="24"/>
                <w:szCs w:val="24"/>
              </w:rPr>
            </w:pPr>
            <w:r>
              <w:rPr>
                <w:rFonts w:ascii="Times New Roman" w:hAnsi="Times New Roman"/>
                <w:sz w:val="24"/>
                <w:szCs w:val="24"/>
              </w:rPr>
              <w:t>Gmina na tle otoczenia</w:t>
            </w:r>
          </w:p>
        </w:tc>
        <w:tc>
          <w:tcPr>
            <w:tcW w:w="576" w:type="dxa"/>
            <w:hideMark/>
          </w:tcPr>
          <w:p w:rsidR="00777154" w:rsidRDefault="00777154">
            <w:pPr>
              <w:spacing w:before="60" w:after="60" w:line="288" w:lineRule="auto"/>
              <w:jc w:val="right"/>
              <w:rPr>
                <w:rFonts w:ascii="Times New Roman" w:hAnsi="Times New Roman"/>
                <w:sz w:val="24"/>
                <w:szCs w:val="24"/>
              </w:rPr>
            </w:pPr>
            <w:r>
              <w:rPr>
                <w:rFonts w:ascii="Times New Roman" w:hAnsi="Times New Roman"/>
                <w:sz w:val="24"/>
                <w:szCs w:val="24"/>
              </w:rPr>
              <w:t>1</w:t>
            </w:r>
            <w:r w:rsidR="00F27C0C">
              <w:rPr>
                <w:rFonts w:ascii="Times New Roman" w:hAnsi="Times New Roman"/>
                <w:sz w:val="24"/>
                <w:szCs w:val="24"/>
              </w:rPr>
              <w:t>23</w:t>
            </w:r>
          </w:p>
          <w:p w:rsidR="00777154" w:rsidRDefault="00777154" w:rsidP="00F27C0C">
            <w:pPr>
              <w:spacing w:before="60" w:after="60" w:line="288" w:lineRule="auto"/>
              <w:jc w:val="right"/>
              <w:rPr>
                <w:rFonts w:ascii="Times New Roman" w:hAnsi="Times New Roman"/>
                <w:sz w:val="24"/>
                <w:szCs w:val="24"/>
              </w:rPr>
            </w:pPr>
            <w:r>
              <w:rPr>
                <w:rFonts w:ascii="Times New Roman" w:hAnsi="Times New Roman"/>
                <w:sz w:val="24"/>
                <w:szCs w:val="24"/>
              </w:rPr>
              <w:t>1</w:t>
            </w:r>
            <w:r w:rsidR="00F27C0C">
              <w:rPr>
                <w:rFonts w:ascii="Times New Roman" w:hAnsi="Times New Roman"/>
                <w:sz w:val="24"/>
                <w:szCs w:val="24"/>
              </w:rPr>
              <w:t>2</w:t>
            </w:r>
            <w:r>
              <w:rPr>
                <w:rFonts w:ascii="Times New Roman" w:hAnsi="Times New Roman"/>
                <w:sz w:val="24"/>
                <w:szCs w:val="24"/>
              </w:rPr>
              <w:t>6</w:t>
            </w:r>
          </w:p>
        </w:tc>
      </w:tr>
      <w:tr w:rsidR="00777154" w:rsidTr="00777154">
        <w:tc>
          <w:tcPr>
            <w:tcW w:w="863" w:type="dxa"/>
            <w:hideMark/>
          </w:tcPr>
          <w:p w:rsidR="00777154" w:rsidRDefault="00777154" w:rsidP="00ED0538">
            <w:pPr>
              <w:spacing w:before="60" w:after="60" w:line="288" w:lineRule="auto"/>
              <w:rPr>
                <w:rFonts w:ascii="Times New Roman" w:hAnsi="Times New Roman"/>
                <w:sz w:val="24"/>
                <w:szCs w:val="24"/>
              </w:rPr>
            </w:pPr>
            <w:r>
              <w:rPr>
                <w:rFonts w:ascii="Times New Roman" w:hAnsi="Times New Roman"/>
                <w:sz w:val="24"/>
                <w:szCs w:val="24"/>
              </w:rPr>
              <w:t>XXI.</w:t>
            </w:r>
          </w:p>
        </w:tc>
        <w:tc>
          <w:tcPr>
            <w:tcW w:w="7563" w:type="dxa"/>
          </w:tcPr>
          <w:p w:rsidR="00777154" w:rsidRDefault="005F4DF2">
            <w:pPr>
              <w:spacing w:before="60" w:after="60" w:line="288" w:lineRule="auto"/>
              <w:rPr>
                <w:rFonts w:ascii="Times New Roman" w:hAnsi="Times New Roman"/>
                <w:sz w:val="24"/>
                <w:szCs w:val="24"/>
              </w:rPr>
            </w:pPr>
            <w:r>
              <w:rPr>
                <w:rFonts w:ascii="Times New Roman" w:hAnsi="Times New Roman"/>
                <w:sz w:val="24"/>
                <w:szCs w:val="24"/>
              </w:rPr>
              <w:t>G</w:t>
            </w:r>
            <w:r w:rsidR="00777154">
              <w:rPr>
                <w:rFonts w:ascii="Times New Roman" w:hAnsi="Times New Roman"/>
                <w:sz w:val="24"/>
                <w:szCs w:val="24"/>
              </w:rPr>
              <w:t>aleria</w:t>
            </w:r>
          </w:p>
        </w:tc>
        <w:tc>
          <w:tcPr>
            <w:tcW w:w="576" w:type="dxa"/>
            <w:hideMark/>
          </w:tcPr>
          <w:p w:rsidR="00777154" w:rsidRDefault="00777154" w:rsidP="00F27C0C">
            <w:pPr>
              <w:spacing w:before="60" w:after="60" w:line="288" w:lineRule="auto"/>
              <w:jc w:val="right"/>
              <w:rPr>
                <w:rFonts w:ascii="Times New Roman" w:hAnsi="Times New Roman"/>
                <w:sz w:val="24"/>
                <w:szCs w:val="24"/>
              </w:rPr>
            </w:pPr>
            <w:r>
              <w:rPr>
                <w:rFonts w:ascii="Times New Roman" w:hAnsi="Times New Roman"/>
                <w:sz w:val="24"/>
                <w:szCs w:val="24"/>
              </w:rPr>
              <w:t>1</w:t>
            </w:r>
            <w:r w:rsidR="00F27C0C">
              <w:rPr>
                <w:rFonts w:ascii="Times New Roman" w:hAnsi="Times New Roman"/>
                <w:sz w:val="24"/>
                <w:szCs w:val="24"/>
              </w:rPr>
              <w:t>33</w:t>
            </w:r>
          </w:p>
        </w:tc>
      </w:tr>
    </w:tbl>
    <w:p w:rsidR="00E874A9" w:rsidRDefault="00E874A9" w:rsidP="00030D75"/>
    <w:p w:rsidR="00ED0538" w:rsidRDefault="00ED0538" w:rsidP="00030D75"/>
    <w:p w:rsidR="000D0CC3" w:rsidRPr="000D0CC3" w:rsidRDefault="000D0CC3" w:rsidP="000D0CC3">
      <w:pPr>
        <w:pStyle w:val="Akapitzlist"/>
        <w:numPr>
          <w:ilvl w:val="0"/>
          <w:numId w:val="2"/>
        </w:numPr>
        <w:spacing w:before="120" w:after="0"/>
        <w:ind w:left="284" w:hanging="284"/>
        <w:jc w:val="both"/>
        <w:rPr>
          <w:rFonts w:ascii="Times New Roman" w:eastAsia="Times New Roman" w:hAnsi="Times New Roman"/>
          <w:b/>
          <w:sz w:val="24"/>
          <w:szCs w:val="24"/>
          <w:lang w:eastAsia="pl-PL"/>
        </w:rPr>
      </w:pPr>
      <w:r w:rsidRPr="000D0CC3">
        <w:rPr>
          <w:rFonts w:ascii="Times New Roman" w:eastAsia="Times New Roman" w:hAnsi="Times New Roman"/>
          <w:b/>
          <w:sz w:val="24"/>
          <w:szCs w:val="24"/>
          <w:lang w:eastAsia="pl-PL"/>
        </w:rPr>
        <w:lastRenderedPageBreak/>
        <w:t>Mieszkańcy i organizacja Gminy Osielsko</w:t>
      </w:r>
    </w:p>
    <w:p w:rsidR="000D0CC3" w:rsidRPr="000D0CC3" w:rsidRDefault="000D0CC3" w:rsidP="000D0CC3">
      <w:pPr>
        <w:spacing w:before="120" w:after="0"/>
        <w:ind w:firstLine="709"/>
        <w:jc w:val="both"/>
        <w:rPr>
          <w:rFonts w:ascii="Times New Roman" w:eastAsia="Times New Roman" w:hAnsi="Times New Roman"/>
          <w:sz w:val="24"/>
          <w:szCs w:val="24"/>
          <w:lang w:eastAsia="pl-PL"/>
        </w:rPr>
      </w:pPr>
      <w:r w:rsidRPr="000D0CC3">
        <w:rPr>
          <w:rFonts w:ascii="Times New Roman" w:eastAsia="Times New Roman" w:hAnsi="Times New Roman"/>
          <w:sz w:val="24"/>
          <w:szCs w:val="24"/>
          <w:lang w:eastAsia="pl-PL"/>
        </w:rPr>
        <w:t>Powiększa się różnica między liczbą mieszkańców Gminy Osielsko – osób, które dokonały obowiązku meldunkowego, a liczbą mieszkańców wg GUS, który uwzględniając wyniki Narodowego Spisu Powszechnego 2021 dokonał także korekt w statystyce liczby ludności za lata 2020 i 2021.</w:t>
      </w:r>
    </w:p>
    <w:p w:rsidR="000D0CC3" w:rsidRPr="000D0CC3" w:rsidRDefault="000D0CC3" w:rsidP="000D0CC3">
      <w:pPr>
        <w:spacing w:before="120" w:after="120" w:line="240" w:lineRule="auto"/>
        <w:jc w:val="center"/>
        <w:rPr>
          <w:rFonts w:ascii="Times New Roman" w:eastAsiaTheme="minorHAnsi" w:hAnsi="Times New Roman"/>
          <w:b/>
        </w:rPr>
      </w:pPr>
      <w:r w:rsidRPr="000D0CC3">
        <w:rPr>
          <w:rFonts w:ascii="Times New Roman" w:eastAsiaTheme="minorHAnsi" w:hAnsi="Times New Roman"/>
          <w:b/>
        </w:rPr>
        <w:t>Liczba mieszkańców Gminy Osielsko wg różnych źródeł danych</w:t>
      </w:r>
    </w:p>
    <w:tbl>
      <w:tblPr>
        <w:tblStyle w:val="Tabela-Siatka1"/>
        <w:tblW w:w="9747" w:type="dxa"/>
        <w:tblLayout w:type="fixed"/>
        <w:tblLook w:val="04A0" w:firstRow="1" w:lastRow="0" w:firstColumn="1" w:lastColumn="0" w:noHBand="0" w:noVBand="1"/>
      </w:tblPr>
      <w:tblGrid>
        <w:gridCol w:w="2376"/>
        <w:gridCol w:w="921"/>
        <w:gridCol w:w="922"/>
        <w:gridCol w:w="921"/>
        <w:gridCol w:w="922"/>
        <w:gridCol w:w="921"/>
        <w:gridCol w:w="922"/>
        <w:gridCol w:w="1842"/>
      </w:tblGrid>
      <w:tr w:rsidR="000D0CC3" w:rsidRPr="000D0CC3" w:rsidTr="000D0CC3">
        <w:tc>
          <w:tcPr>
            <w:tcW w:w="2376" w:type="dxa"/>
            <w:tcBorders>
              <w:bottom w:val="single" w:sz="4" w:space="0" w:color="auto"/>
            </w:tcBorders>
            <w:shd w:val="clear" w:color="auto" w:fill="FFFFCC"/>
          </w:tcPr>
          <w:p w:rsidR="000D0CC3" w:rsidRPr="000D0CC3" w:rsidRDefault="000D0CC3" w:rsidP="000D0CC3">
            <w:pPr>
              <w:spacing w:before="120" w:after="120"/>
              <w:rPr>
                <w:rFonts w:ascii="Times New Roman" w:eastAsiaTheme="minorHAnsi" w:hAnsi="Times New Roman"/>
                <w:b/>
              </w:rPr>
            </w:pPr>
            <w:r w:rsidRPr="000D0CC3">
              <w:rPr>
                <w:rFonts w:ascii="Times New Roman" w:eastAsiaTheme="minorHAnsi" w:hAnsi="Times New Roman"/>
                <w:b/>
              </w:rPr>
              <w:t xml:space="preserve">Źródło informacji </w:t>
            </w:r>
            <w:r w:rsidRPr="000D0CC3">
              <w:rPr>
                <w:rFonts w:ascii="Times New Roman" w:eastAsiaTheme="minorHAnsi" w:hAnsi="Times New Roman"/>
                <w:b/>
              </w:rPr>
              <w:br/>
              <w:t xml:space="preserve">o liczbie ludności </w:t>
            </w:r>
          </w:p>
        </w:tc>
        <w:tc>
          <w:tcPr>
            <w:tcW w:w="921" w:type="dxa"/>
            <w:tcBorders>
              <w:bottom w:val="single" w:sz="4" w:space="0" w:color="auto"/>
            </w:tcBorders>
            <w:shd w:val="clear" w:color="auto" w:fill="FFFFCC"/>
          </w:tcPr>
          <w:p w:rsidR="000D0CC3" w:rsidRPr="000D0CC3" w:rsidRDefault="000D0CC3" w:rsidP="000D0CC3">
            <w:pPr>
              <w:spacing w:before="120" w:after="120"/>
              <w:jc w:val="center"/>
              <w:rPr>
                <w:rFonts w:ascii="Times New Roman" w:eastAsiaTheme="minorHAnsi" w:hAnsi="Times New Roman"/>
                <w:b/>
              </w:rPr>
            </w:pPr>
            <w:r w:rsidRPr="000D0CC3">
              <w:rPr>
                <w:rFonts w:ascii="Times New Roman" w:eastAsiaTheme="minorHAnsi" w:hAnsi="Times New Roman"/>
                <w:b/>
              </w:rPr>
              <w:t>31.12.</w:t>
            </w:r>
            <w:r w:rsidRPr="000D0CC3">
              <w:rPr>
                <w:rFonts w:ascii="Times New Roman" w:eastAsiaTheme="minorHAnsi" w:hAnsi="Times New Roman"/>
                <w:b/>
              </w:rPr>
              <w:br/>
              <w:t>2020 r.</w:t>
            </w:r>
          </w:p>
        </w:tc>
        <w:tc>
          <w:tcPr>
            <w:tcW w:w="922" w:type="dxa"/>
            <w:tcBorders>
              <w:bottom w:val="single" w:sz="4" w:space="0" w:color="auto"/>
            </w:tcBorders>
            <w:shd w:val="clear" w:color="auto" w:fill="FFFFCC"/>
          </w:tcPr>
          <w:p w:rsidR="000D0CC3" w:rsidRPr="000D0CC3" w:rsidRDefault="000D0CC3" w:rsidP="000D0CC3">
            <w:pPr>
              <w:spacing w:before="120" w:after="120"/>
              <w:jc w:val="center"/>
              <w:rPr>
                <w:rFonts w:ascii="Times New Roman" w:eastAsiaTheme="minorHAnsi" w:hAnsi="Times New Roman"/>
                <w:b/>
              </w:rPr>
            </w:pPr>
            <w:r w:rsidRPr="000D0CC3">
              <w:rPr>
                <w:rFonts w:ascii="Times New Roman" w:eastAsiaTheme="minorHAnsi" w:hAnsi="Times New Roman"/>
                <w:b/>
              </w:rPr>
              <w:t>31.12.</w:t>
            </w:r>
            <w:r w:rsidRPr="000D0CC3">
              <w:rPr>
                <w:rFonts w:ascii="Times New Roman" w:eastAsiaTheme="minorHAnsi" w:hAnsi="Times New Roman"/>
                <w:b/>
              </w:rPr>
              <w:br/>
              <w:t>2021 r.</w:t>
            </w:r>
          </w:p>
        </w:tc>
        <w:tc>
          <w:tcPr>
            <w:tcW w:w="921" w:type="dxa"/>
            <w:tcBorders>
              <w:bottom w:val="single" w:sz="4" w:space="0" w:color="auto"/>
            </w:tcBorders>
            <w:shd w:val="clear" w:color="auto" w:fill="auto"/>
          </w:tcPr>
          <w:p w:rsidR="000D0CC3" w:rsidRPr="000D0CC3" w:rsidRDefault="000D0CC3" w:rsidP="000D0CC3">
            <w:pPr>
              <w:spacing w:before="120" w:after="120"/>
              <w:jc w:val="center"/>
              <w:rPr>
                <w:rFonts w:ascii="Times New Roman" w:eastAsiaTheme="minorHAnsi" w:hAnsi="Times New Roman"/>
                <w:b/>
              </w:rPr>
            </w:pPr>
            <w:r w:rsidRPr="000D0CC3">
              <w:rPr>
                <w:rFonts w:ascii="Times New Roman" w:eastAsiaTheme="minorHAnsi" w:hAnsi="Times New Roman"/>
                <w:b/>
              </w:rPr>
              <w:t>30.06.</w:t>
            </w:r>
            <w:r w:rsidRPr="000D0CC3">
              <w:rPr>
                <w:rFonts w:ascii="Times New Roman" w:eastAsiaTheme="minorHAnsi" w:hAnsi="Times New Roman"/>
                <w:b/>
              </w:rPr>
              <w:br/>
              <w:t>2022 r.</w:t>
            </w:r>
          </w:p>
        </w:tc>
        <w:tc>
          <w:tcPr>
            <w:tcW w:w="922" w:type="dxa"/>
            <w:tcBorders>
              <w:bottom w:val="single" w:sz="4" w:space="0" w:color="auto"/>
            </w:tcBorders>
            <w:shd w:val="clear" w:color="auto" w:fill="FFFFCC"/>
          </w:tcPr>
          <w:p w:rsidR="000D0CC3" w:rsidRPr="000D0CC3" w:rsidRDefault="000D0CC3" w:rsidP="000D0CC3">
            <w:pPr>
              <w:spacing w:before="120" w:after="120"/>
              <w:jc w:val="center"/>
              <w:rPr>
                <w:rFonts w:ascii="Times New Roman" w:eastAsiaTheme="minorHAnsi" w:hAnsi="Times New Roman"/>
                <w:b/>
              </w:rPr>
            </w:pPr>
            <w:r w:rsidRPr="000D0CC3">
              <w:rPr>
                <w:rFonts w:ascii="Times New Roman" w:eastAsiaTheme="minorHAnsi" w:hAnsi="Times New Roman"/>
                <w:b/>
              </w:rPr>
              <w:t>31.12.</w:t>
            </w:r>
            <w:r w:rsidRPr="000D0CC3">
              <w:rPr>
                <w:rFonts w:ascii="Times New Roman" w:eastAsiaTheme="minorHAnsi" w:hAnsi="Times New Roman"/>
                <w:b/>
              </w:rPr>
              <w:br/>
              <w:t>2022 r.</w:t>
            </w:r>
          </w:p>
        </w:tc>
        <w:tc>
          <w:tcPr>
            <w:tcW w:w="921" w:type="dxa"/>
            <w:shd w:val="clear" w:color="auto" w:fill="FFFFFF" w:themeFill="background1"/>
          </w:tcPr>
          <w:p w:rsidR="000D0CC3" w:rsidRPr="000D0CC3" w:rsidRDefault="000D0CC3" w:rsidP="000D0CC3">
            <w:pPr>
              <w:spacing w:before="120" w:after="120"/>
              <w:jc w:val="center"/>
              <w:rPr>
                <w:rFonts w:ascii="Times New Roman" w:eastAsiaTheme="minorHAnsi" w:hAnsi="Times New Roman"/>
                <w:b/>
              </w:rPr>
            </w:pPr>
            <w:r w:rsidRPr="000D0CC3">
              <w:rPr>
                <w:rFonts w:ascii="Times New Roman" w:eastAsiaTheme="minorHAnsi" w:hAnsi="Times New Roman"/>
                <w:b/>
              </w:rPr>
              <w:t>30.06.</w:t>
            </w:r>
            <w:r w:rsidRPr="000D0CC3">
              <w:rPr>
                <w:rFonts w:ascii="Times New Roman" w:eastAsiaTheme="minorHAnsi" w:hAnsi="Times New Roman"/>
                <w:b/>
              </w:rPr>
              <w:br/>
              <w:t>2023 r.</w:t>
            </w:r>
          </w:p>
        </w:tc>
        <w:tc>
          <w:tcPr>
            <w:tcW w:w="922" w:type="dxa"/>
            <w:shd w:val="clear" w:color="auto" w:fill="FFFFCC"/>
          </w:tcPr>
          <w:p w:rsidR="000D0CC3" w:rsidRPr="000D0CC3" w:rsidRDefault="000D0CC3" w:rsidP="000D0CC3">
            <w:pPr>
              <w:spacing w:before="120" w:after="120"/>
              <w:jc w:val="center"/>
              <w:rPr>
                <w:rFonts w:ascii="Times New Roman" w:eastAsiaTheme="minorHAnsi" w:hAnsi="Times New Roman"/>
                <w:b/>
              </w:rPr>
            </w:pPr>
            <w:r w:rsidRPr="000D0CC3">
              <w:rPr>
                <w:rFonts w:ascii="Times New Roman" w:eastAsiaTheme="minorHAnsi" w:hAnsi="Times New Roman"/>
                <w:b/>
              </w:rPr>
              <w:t>31.12.</w:t>
            </w:r>
            <w:r w:rsidRPr="000D0CC3">
              <w:rPr>
                <w:rFonts w:ascii="Times New Roman" w:eastAsiaTheme="minorHAnsi" w:hAnsi="Times New Roman"/>
                <w:b/>
              </w:rPr>
              <w:br/>
              <w:t>2023r.</w:t>
            </w:r>
          </w:p>
        </w:tc>
        <w:tc>
          <w:tcPr>
            <w:tcW w:w="1842" w:type="dxa"/>
            <w:shd w:val="clear" w:color="auto" w:fill="FFFFCC"/>
          </w:tcPr>
          <w:p w:rsidR="000D0CC3" w:rsidRPr="000D0CC3" w:rsidRDefault="000D0CC3" w:rsidP="000D0CC3">
            <w:pPr>
              <w:spacing w:before="120" w:after="120"/>
              <w:jc w:val="center"/>
              <w:rPr>
                <w:rFonts w:ascii="Times New Roman" w:eastAsiaTheme="minorHAnsi" w:hAnsi="Times New Roman"/>
                <w:b/>
              </w:rPr>
            </w:pPr>
            <w:r w:rsidRPr="000D0CC3">
              <w:rPr>
                <w:rFonts w:ascii="Times New Roman" w:eastAsiaTheme="minorHAnsi" w:hAnsi="Times New Roman"/>
                <w:b/>
              </w:rPr>
              <w:t>Uwagi</w:t>
            </w:r>
          </w:p>
        </w:tc>
      </w:tr>
      <w:tr w:rsidR="000D0CC3" w:rsidRPr="000D0CC3" w:rsidTr="00BC1ED8">
        <w:tc>
          <w:tcPr>
            <w:tcW w:w="2376" w:type="dxa"/>
            <w:tcBorders>
              <w:bottom w:val="single" w:sz="4" w:space="0" w:color="auto"/>
            </w:tcBorders>
            <w:shd w:val="clear" w:color="auto" w:fill="65FFC1"/>
          </w:tcPr>
          <w:p w:rsidR="000D0CC3" w:rsidRPr="000D0CC3" w:rsidRDefault="000D0CC3" w:rsidP="000D0CC3">
            <w:pPr>
              <w:spacing w:before="120" w:after="120"/>
              <w:rPr>
                <w:rFonts w:ascii="Times New Roman" w:eastAsiaTheme="minorHAnsi" w:hAnsi="Times New Roman"/>
              </w:rPr>
            </w:pPr>
            <w:r w:rsidRPr="000D0CC3">
              <w:rPr>
                <w:rFonts w:ascii="Times New Roman" w:eastAsiaTheme="minorHAnsi" w:hAnsi="Times New Roman"/>
              </w:rPr>
              <w:t xml:space="preserve">Aktualne dane GUS BDL </w:t>
            </w:r>
          </w:p>
        </w:tc>
        <w:tc>
          <w:tcPr>
            <w:tcW w:w="921" w:type="dxa"/>
            <w:tcBorders>
              <w:bottom w:val="single" w:sz="4" w:space="0" w:color="auto"/>
            </w:tcBorders>
            <w:shd w:val="clear" w:color="auto" w:fill="65FFC1"/>
          </w:tcPr>
          <w:p w:rsidR="000D0CC3" w:rsidRPr="000D0CC3" w:rsidRDefault="000D0CC3" w:rsidP="000D0CC3">
            <w:pPr>
              <w:spacing w:before="120" w:after="120"/>
              <w:jc w:val="center"/>
              <w:rPr>
                <w:rFonts w:ascii="Times New Roman" w:eastAsiaTheme="minorHAnsi" w:hAnsi="Times New Roman"/>
                <w:b/>
              </w:rPr>
            </w:pPr>
            <w:r w:rsidRPr="000D0CC3">
              <w:rPr>
                <w:rFonts w:ascii="Times New Roman" w:eastAsiaTheme="minorHAnsi" w:hAnsi="Times New Roman"/>
                <w:b/>
              </w:rPr>
              <w:t>16 242</w:t>
            </w:r>
          </w:p>
        </w:tc>
        <w:tc>
          <w:tcPr>
            <w:tcW w:w="922" w:type="dxa"/>
            <w:tcBorders>
              <w:bottom w:val="single" w:sz="4" w:space="0" w:color="auto"/>
            </w:tcBorders>
            <w:shd w:val="clear" w:color="auto" w:fill="65FFC1"/>
          </w:tcPr>
          <w:p w:rsidR="000D0CC3" w:rsidRPr="000D0CC3" w:rsidRDefault="000D0CC3" w:rsidP="000D0CC3">
            <w:pPr>
              <w:spacing w:before="120" w:after="120"/>
              <w:jc w:val="center"/>
              <w:rPr>
                <w:rFonts w:ascii="Times New Roman" w:eastAsiaTheme="minorHAnsi" w:hAnsi="Times New Roman"/>
                <w:b/>
              </w:rPr>
            </w:pPr>
            <w:r w:rsidRPr="000D0CC3">
              <w:rPr>
                <w:rFonts w:ascii="Times New Roman" w:eastAsiaTheme="minorHAnsi" w:hAnsi="Times New Roman"/>
                <w:b/>
              </w:rPr>
              <w:t>17 055</w:t>
            </w:r>
          </w:p>
        </w:tc>
        <w:tc>
          <w:tcPr>
            <w:tcW w:w="921" w:type="dxa"/>
            <w:tcBorders>
              <w:bottom w:val="single" w:sz="4" w:space="0" w:color="auto"/>
            </w:tcBorders>
            <w:shd w:val="clear" w:color="auto" w:fill="auto"/>
          </w:tcPr>
          <w:p w:rsidR="000D0CC3" w:rsidRPr="000D0CC3" w:rsidRDefault="000D0CC3" w:rsidP="000D0CC3">
            <w:pPr>
              <w:spacing w:before="120" w:after="120"/>
              <w:jc w:val="center"/>
              <w:rPr>
                <w:rFonts w:ascii="Times New Roman" w:eastAsiaTheme="minorHAnsi" w:hAnsi="Times New Roman"/>
                <w:b/>
              </w:rPr>
            </w:pPr>
            <w:r w:rsidRPr="000D0CC3">
              <w:rPr>
                <w:rFonts w:ascii="Times New Roman" w:eastAsiaTheme="minorHAnsi" w:hAnsi="Times New Roman"/>
                <w:b/>
              </w:rPr>
              <w:t>17 502</w:t>
            </w:r>
          </w:p>
        </w:tc>
        <w:tc>
          <w:tcPr>
            <w:tcW w:w="922" w:type="dxa"/>
            <w:tcBorders>
              <w:bottom w:val="single" w:sz="4" w:space="0" w:color="auto"/>
            </w:tcBorders>
            <w:shd w:val="clear" w:color="auto" w:fill="65FFC1"/>
          </w:tcPr>
          <w:p w:rsidR="000D0CC3" w:rsidRPr="000D0CC3" w:rsidRDefault="000D0CC3" w:rsidP="000D0CC3">
            <w:pPr>
              <w:spacing w:before="120" w:after="120"/>
              <w:jc w:val="center"/>
              <w:rPr>
                <w:rFonts w:ascii="Times New Roman" w:eastAsiaTheme="minorHAnsi" w:hAnsi="Times New Roman"/>
                <w:b/>
              </w:rPr>
            </w:pPr>
            <w:r w:rsidRPr="000D0CC3">
              <w:rPr>
                <w:rFonts w:ascii="Times New Roman" w:eastAsiaTheme="minorHAnsi" w:hAnsi="Times New Roman"/>
                <w:b/>
              </w:rPr>
              <w:t>17 856</w:t>
            </w:r>
          </w:p>
        </w:tc>
        <w:tc>
          <w:tcPr>
            <w:tcW w:w="921" w:type="dxa"/>
            <w:tcBorders>
              <w:bottom w:val="single" w:sz="4" w:space="0" w:color="auto"/>
            </w:tcBorders>
            <w:shd w:val="clear" w:color="auto" w:fill="FFFFFF" w:themeFill="background1"/>
          </w:tcPr>
          <w:p w:rsidR="000D0CC3" w:rsidRPr="000D0CC3" w:rsidRDefault="000D0CC3" w:rsidP="000D0CC3">
            <w:pPr>
              <w:spacing w:before="120" w:after="120"/>
              <w:jc w:val="center"/>
              <w:rPr>
                <w:rFonts w:ascii="Times New Roman" w:eastAsiaTheme="minorHAnsi" w:hAnsi="Times New Roman"/>
                <w:b/>
              </w:rPr>
            </w:pPr>
            <w:r w:rsidRPr="000D0CC3">
              <w:rPr>
                <w:rFonts w:ascii="Times New Roman" w:eastAsiaTheme="minorHAnsi" w:hAnsi="Times New Roman"/>
                <w:b/>
              </w:rPr>
              <w:t>18 123</w:t>
            </w:r>
          </w:p>
        </w:tc>
        <w:tc>
          <w:tcPr>
            <w:tcW w:w="922" w:type="dxa"/>
            <w:tcBorders>
              <w:bottom w:val="single" w:sz="4" w:space="0" w:color="auto"/>
            </w:tcBorders>
            <w:shd w:val="clear" w:color="auto" w:fill="38F08B"/>
          </w:tcPr>
          <w:p w:rsidR="000D0CC3" w:rsidRPr="00BC1ED8" w:rsidRDefault="00BC1ED8" w:rsidP="000D0CC3">
            <w:pPr>
              <w:spacing w:before="120" w:after="120"/>
              <w:jc w:val="center"/>
              <w:rPr>
                <w:rFonts w:ascii="Times New Roman" w:eastAsiaTheme="minorHAnsi" w:hAnsi="Times New Roman"/>
                <w:b/>
              </w:rPr>
            </w:pPr>
            <w:r w:rsidRPr="00BC1ED8">
              <w:rPr>
                <w:rFonts w:ascii="Times New Roman" w:eastAsiaTheme="minorHAnsi" w:hAnsi="Times New Roman"/>
                <w:b/>
              </w:rPr>
              <w:t>18 489</w:t>
            </w:r>
          </w:p>
        </w:tc>
        <w:tc>
          <w:tcPr>
            <w:tcW w:w="1842" w:type="dxa"/>
            <w:tcBorders>
              <w:bottom w:val="single" w:sz="4" w:space="0" w:color="auto"/>
            </w:tcBorders>
          </w:tcPr>
          <w:p w:rsidR="000D0CC3" w:rsidRPr="000D0CC3" w:rsidRDefault="000D0CC3" w:rsidP="000D0CC3">
            <w:pPr>
              <w:spacing w:before="120" w:after="120"/>
              <w:jc w:val="center"/>
              <w:rPr>
                <w:rFonts w:ascii="Times New Roman" w:eastAsiaTheme="minorHAnsi" w:hAnsi="Times New Roman"/>
                <w:sz w:val="18"/>
                <w:szCs w:val="18"/>
              </w:rPr>
            </w:pPr>
            <w:r w:rsidRPr="000D0CC3">
              <w:rPr>
                <w:rFonts w:ascii="Times New Roman" w:eastAsiaTheme="minorHAnsi" w:hAnsi="Times New Roman"/>
                <w:sz w:val="18"/>
                <w:szCs w:val="18"/>
              </w:rPr>
              <w:t>GUS uwzględnił dane  Spisu Powszechnego</w:t>
            </w:r>
          </w:p>
        </w:tc>
      </w:tr>
      <w:tr w:rsidR="000D0CC3" w:rsidRPr="000D0CC3" w:rsidTr="000D0CC3">
        <w:tc>
          <w:tcPr>
            <w:tcW w:w="2376" w:type="dxa"/>
            <w:shd w:val="clear" w:color="auto" w:fill="FDE9D9" w:themeFill="accent6" w:themeFillTint="33"/>
          </w:tcPr>
          <w:p w:rsidR="000D0CC3" w:rsidRPr="000D0CC3" w:rsidRDefault="000D0CC3" w:rsidP="000D0CC3">
            <w:pPr>
              <w:spacing w:before="120" w:after="120"/>
              <w:rPr>
                <w:rFonts w:ascii="Times New Roman" w:eastAsiaTheme="minorHAnsi" w:hAnsi="Times New Roman"/>
              </w:rPr>
            </w:pPr>
            <w:r w:rsidRPr="000D0CC3">
              <w:rPr>
                <w:rFonts w:ascii="Times New Roman" w:eastAsiaTheme="minorHAnsi" w:hAnsi="Times New Roman"/>
              </w:rPr>
              <w:t xml:space="preserve">Dane GUS </w:t>
            </w:r>
            <w:r w:rsidRPr="000D0CC3">
              <w:rPr>
                <w:rFonts w:ascii="Times New Roman" w:eastAsiaTheme="minorHAnsi" w:hAnsi="Times New Roman"/>
                <w:sz w:val="20"/>
                <w:szCs w:val="20"/>
              </w:rPr>
              <w:t>przekazywane Gminie (kwiecień/maj następnego roku)</w:t>
            </w:r>
            <w:r w:rsidRPr="000D0CC3">
              <w:rPr>
                <w:rFonts w:ascii="Times New Roman" w:eastAsiaTheme="minorHAnsi" w:hAnsi="Times New Roman"/>
              </w:rPr>
              <w:t xml:space="preserve"> </w:t>
            </w:r>
          </w:p>
        </w:tc>
        <w:tc>
          <w:tcPr>
            <w:tcW w:w="921" w:type="dxa"/>
            <w:shd w:val="clear" w:color="auto" w:fill="FDE9D9" w:themeFill="accent6" w:themeFillTint="33"/>
          </w:tcPr>
          <w:p w:rsidR="000D0CC3" w:rsidRPr="000D0CC3" w:rsidRDefault="000D0CC3" w:rsidP="000D0CC3">
            <w:pPr>
              <w:spacing w:before="240" w:after="120"/>
              <w:jc w:val="center"/>
              <w:rPr>
                <w:rFonts w:ascii="Times New Roman" w:eastAsiaTheme="minorHAnsi" w:hAnsi="Times New Roman"/>
              </w:rPr>
            </w:pPr>
            <w:r w:rsidRPr="000D0CC3">
              <w:rPr>
                <w:rFonts w:ascii="Times New Roman" w:eastAsiaTheme="minorHAnsi" w:hAnsi="Times New Roman"/>
              </w:rPr>
              <w:t>15 347</w:t>
            </w:r>
          </w:p>
        </w:tc>
        <w:tc>
          <w:tcPr>
            <w:tcW w:w="922" w:type="dxa"/>
            <w:shd w:val="clear" w:color="auto" w:fill="FDE9D9" w:themeFill="accent6" w:themeFillTint="33"/>
          </w:tcPr>
          <w:p w:rsidR="000D0CC3" w:rsidRPr="000D0CC3" w:rsidRDefault="000D0CC3" w:rsidP="000D0CC3">
            <w:pPr>
              <w:spacing w:before="240" w:after="120"/>
              <w:jc w:val="center"/>
              <w:rPr>
                <w:rFonts w:ascii="Times New Roman" w:eastAsiaTheme="minorHAnsi" w:hAnsi="Times New Roman"/>
              </w:rPr>
            </w:pPr>
            <w:r w:rsidRPr="000D0CC3">
              <w:rPr>
                <w:rFonts w:ascii="Times New Roman" w:eastAsiaTheme="minorHAnsi" w:hAnsi="Times New Roman"/>
              </w:rPr>
              <w:t>15 978</w:t>
            </w:r>
          </w:p>
        </w:tc>
        <w:tc>
          <w:tcPr>
            <w:tcW w:w="921" w:type="dxa"/>
            <w:shd w:val="clear" w:color="auto" w:fill="auto"/>
          </w:tcPr>
          <w:p w:rsidR="000D0CC3" w:rsidRPr="000D0CC3" w:rsidRDefault="000D0CC3" w:rsidP="000D0CC3">
            <w:pPr>
              <w:spacing w:before="240" w:after="120"/>
              <w:jc w:val="center"/>
              <w:rPr>
                <w:rFonts w:ascii="Times New Roman" w:eastAsiaTheme="minorHAnsi" w:hAnsi="Times New Roman"/>
                <w:sz w:val="20"/>
                <w:szCs w:val="20"/>
              </w:rPr>
            </w:pPr>
            <w:r w:rsidRPr="000D0CC3">
              <w:rPr>
                <w:rFonts w:ascii="Times New Roman" w:eastAsiaTheme="minorHAnsi" w:hAnsi="Times New Roman"/>
                <w:sz w:val="20"/>
                <w:szCs w:val="20"/>
              </w:rPr>
              <w:t>nie dotyczy</w:t>
            </w:r>
          </w:p>
        </w:tc>
        <w:tc>
          <w:tcPr>
            <w:tcW w:w="922" w:type="dxa"/>
            <w:shd w:val="clear" w:color="auto" w:fill="FDE9D9" w:themeFill="accent6" w:themeFillTint="33"/>
          </w:tcPr>
          <w:p w:rsidR="000D0CC3" w:rsidRPr="000D0CC3" w:rsidRDefault="000D0CC3" w:rsidP="000D0CC3">
            <w:pPr>
              <w:spacing w:before="240" w:after="120"/>
              <w:jc w:val="center"/>
              <w:rPr>
                <w:rFonts w:ascii="Times New Roman" w:eastAsiaTheme="minorHAnsi" w:hAnsi="Times New Roman"/>
              </w:rPr>
            </w:pPr>
            <w:r w:rsidRPr="000D0CC3">
              <w:rPr>
                <w:rFonts w:ascii="Times New Roman" w:eastAsiaTheme="minorHAnsi" w:hAnsi="Times New Roman"/>
              </w:rPr>
              <w:t>17 856</w:t>
            </w:r>
          </w:p>
        </w:tc>
        <w:tc>
          <w:tcPr>
            <w:tcW w:w="921" w:type="dxa"/>
            <w:shd w:val="clear" w:color="auto" w:fill="FFFFFF" w:themeFill="background1"/>
          </w:tcPr>
          <w:p w:rsidR="000D0CC3" w:rsidRPr="000D0CC3" w:rsidRDefault="000D0CC3" w:rsidP="000D0CC3">
            <w:pPr>
              <w:spacing w:before="240" w:after="120"/>
              <w:jc w:val="center"/>
              <w:rPr>
                <w:rFonts w:ascii="Times New Roman" w:eastAsiaTheme="minorHAnsi" w:hAnsi="Times New Roman"/>
                <w:sz w:val="20"/>
                <w:szCs w:val="20"/>
              </w:rPr>
            </w:pPr>
            <w:r w:rsidRPr="000D0CC3">
              <w:rPr>
                <w:rFonts w:ascii="Times New Roman" w:eastAsiaTheme="minorHAnsi" w:hAnsi="Times New Roman"/>
                <w:sz w:val="20"/>
                <w:szCs w:val="20"/>
              </w:rPr>
              <w:t>nie dotyczy</w:t>
            </w:r>
          </w:p>
        </w:tc>
        <w:tc>
          <w:tcPr>
            <w:tcW w:w="922" w:type="dxa"/>
            <w:shd w:val="clear" w:color="auto" w:fill="FDE9D9" w:themeFill="accent6" w:themeFillTint="33"/>
          </w:tcPr>
          <w:p w:rsidR="000D0CC3" w:rsidRPr="00BC1ED8" w:rsidRDefault="00BC1ED8" w:rsidP="000D0CC3">
            <w:pPr>
              <w:spacing w:before="240" w:after="120"/>
              <w:jc w:val="center"/>
              <w:rPr>
                <w:rFonts w:ascii="Times New Roman" w:eastAsiaTheme="minorHAnsi" w:hAnsi="Times New Roman"/>
              </w:rPr>
            </w:pPr>
            <w:r w:rsidRPr="00BC1ED8">
              <w:rPr>
                <w:rFonts w:ascii="Times New Roman" w:eastAsiaTheme="minorHAnsi" w:hAnsi="Times New Roman"/>
              </w:rPr>
              <w:t>18 489</w:t>
            </w:r>
          </w:p>
        </w:tc>
        <w:tc>
          <w:tcPr>
            <w:tcW w:w="1842" w:type="dxa"/>
            <w:shd w:val="clear" w:color="auto" w:fill="FDE9D9" w:themeFill="accent6" w:themeFillTint="33"/>
          </w:tcPr>
          <w:p w:rsidR="000D0CC3" w:rsidRPr="000D0CC3" w:rsidRDefault="000D0CC3" w:rsidP="000D0CC3">
            <w:pPr>
              <w:spacing w:before="120" w:after="120"/>
              <w:ind w:right="-108"/>
              <w:jc w:val="center"/>
              <w:rPr>
                <w:rFonts w:ascii="Times New Roman" w:eastAsiaTheme="minorHAnsi" w:hAnsi="Times New Roman"/>
                <w:sz w:val="18"/>
                <w:szCs w:val="18"/>
              </w:rPr>
            </w:pPr>
            <w:r w:rsidRPr="000D0CC3">
              <w:rPr>
                <w:rFonts w:ascii="Times New Roman" w:eastAsiaTheme="minorHAnsi" w:hAnsi="Times New Roman"/>
                <w:sz w:val="18"/>
                <w:szCs w:val="18"/>
              </w:rPr>
              <w:t xml:space="preserve">Liczba mieszkańców </w:t>
            </w:r>
            <w:r w:rsidRPr="000D0CC3">
              <w:rPr>
                <w:rFonts w:ascii="Times New Roman" w:eastAsiaTheme="minorHAnsi" w:hAnsi="Times New Roman"/>
                <w:sz w:val="18"/>
                <w:szCs w:val="18"/>
              </w:rPr>
              <w:br/>
              <w:t xml:space="preserve">w latach 2020 i 2021 wg GUS przed korektą </w:t>
            </w:r>
          </w:p>
        </w:tc>
      </w:tr>
      <w:tr w:rsidR="000D0CC3" w:rsidRPr="000D0CC3" w:rsidTr="000D0CC3">
        <w:tc>
          <w:tcPr>
            <w:tcW w:w="2376" w:type="dxa"/>
            <w:shd w:val="clear" w:color="auto" w:fill="FDE9D9" w:themeFill="accent6" w:themeFillTint="33"/>
          </w:tcPr>
          <w:p w:rsidR="000D0CC3" w:rsidRPr="000D0CC3" w:rsidRDefault="000D0CC3" w:rsidP="000D0CC3">
            <w:pPr>
              <w:spacing w:before="120" w:after="120"/>
              <w:rPr>
                <w:rFonts w:ascii="Times New Roman" w:eastAsiaTheme="minorHAnsi" w:hAnsi="Times New Roman"/>
              </w:rPr>
            </w:pPr>
            <w:r w:rsidRPr="000D0CC3">
              <w:rPr>
                <w:rFonts w:ascii="Times New Roman" w:eastAsiaTheme="minorHAnsi" w:hAnsi="Times New Roman"/>
              </w:rPr>
              <w:t xml:space="preserve">Zameldowani na pobyt stały, dane ewidencji ludności Urzędu Gminy </w:t>
            </w:r>
          </w:p>
        </w:tc>
        <w:tc>
          <w:tcPr>
            <w:tcW w:w="921" w:type="dxa"/>
            <w:shd w:val="clear" w:color="auto" w:fill="FDE9D9" w:themeFill="accent6" w:themeFillTint="33"/>
          </w:tcPr>
          <w:p w:rsidR="000D0CC3" w:rsidRPr="000D0CC3" w:rsidRDefault="000D0CC3" w:rsidP="000D0CC3">
            <w:pPr>
              <w:spacing w:before="120" w:after="120"/>
              <w:jc w:val="center"/>
              <w:rPr>
                <w:rFonts w:ascii="Times New Roman" w:eastAsiaTheme="minorHAnsi" w:hAnsi="Times New Roman"/>
                <w:b/>
              </w:rPr>
            </w:pPr>
            <w:r w:rsidRPr="000D0CC3">
              <w:rPr>
                <w:rFonts w:ascii="Times New Roman" w:eastAsiaTheme="minorHAnsi" w:hAnsi="Times New Roman"/>
                <w:b/>
              </w:rPr>
              <w:t>14 622</w:t>
            </w:r>
          </w:p>
        </w:tc>
        <w:tc>
          <w:tcPr>
            <w:tcW w:w="922" w:type="dxa"/>
            <w:shd w:val="clear" w:color="auto" w:fill="FDE9D9" w:themeFill="accent6" w:themeFillTint="33"/>
          </w:tcPr>
          <w:p w:rsidR="000D0CC3" w:rsidRPr="000D0CC3" w:rsidRDefault="000D0CC3" w:rsidP="000D0CC3">
            <w:pPr>
              <w:spacing w:before="120" w:after="120"/>
              <w:jc w:val="center"/>
              <w:rPr>
                <w:rFonts w:ascii="Times New Roman" w:eastAsiaTheme="minorHAnsi" w:hAnsi="Times New Roman"/>
                <w:b/>
              </w:rPr>
            </w:pPr>
            <w:r w:rsidRPr="000D0CC3">
              <w:rPr>
                <w:rFonts w:ascii="Times New Roman" w:eastAsiaTheme="minorHAnsi" w:hAnsi="Times New Roman"/>
                <w:b/>
              </w:rPr>
              <w:t>15 232</w:t>
            </w:r>
          </w:p>
        </w:tc>
        <w:tc>
          <w:tcPr>
            <w:tcW w:w="921" w:type="dxa"/>
            <w:shd w:val="clear" w:color="auto" w:fill="auto"/>
          </w:tcPr>
          <w:p w:rsidR="000D0CC3" w:rsidRPr="000D0CC3" w:rsidRDefault="000D0CC3" w:rsidP="000D0CC3">
            <w:pPr>
              <w:spacing w:before="120" w:after="120"/>
              <w:jc w:val="center"/>
              <w:rPr>
                <w:rFonts w:ascii="Times New Roman" w:eastAsiaTheme="minorHAnsi" w:hAnsi="Times New Roman"/>
                <w:b/>
              </w:rPr>
            </w:pPr>
            <w:r w:rsidRPr="000D0CC3">
              <w:rPr>
                <w:rFonts w:ascii="Times New Roman" w:eastAsiaTheme="minorHAnsi" w:hAnsi="Times New Roman"/>
                <w:b/>
              </w:rPr>
              <w:t>15 644</w:t>
            </w:r>
          </w:p>
        </w:tc>
        <w:tc>
          <w:tcPr>
            <w:tcW w:w="922" w:type="dxa"/>
            <w:shd w:val="clear" w:color="auto" w:fill="FDE9D9" w:themeFill="accent6" w:themeFillTint="33"/>
          </w:tcPr>
          <w:p w:rsidR="000D0CC3" w:rsidRPr="000D0CC3" w:rsidRDefault="000D0CC3" w:rsidP="000D0CC3">
            <w:pPr>
              <w:spacing w:before="120" w:after="120"/>
              <w:jc w:val="center"/>
              <w:rPr>
                <w:rFonts w:ascii="Times New Roman" w:eastAsiaTheme="minorHAnsi" w:hAnsi="Times New Roman"/>
                <w:b/>
              </w:rPr>
            </w:pPr>
            <w:r w:rsidRPr="000D0CC3">
              <w:rPr>
                <w:rFonts w:ascii="Times New Roman" w:eastAsiaTheme="minorHAnsi" w:hAnsi="Times New Roman"/>
                <w:b/>
              </w:rPr>
              <w:t>15 988</w:t>
            </w:r>
          </w:p>
        </w:tc>
        <w:tc>
          <w:tcPr>
            <w:tcW w:w="921" w:type="dxa"/>
            <w:shd w:val="clear" w:color="auto" w:fill="FFFFFF" w:themeFill="background1"/>
          </w:tcPr>
          <w:p w:rsidR="000D0CC3" w:rsidRPr="000D0CC3" w:rsidRDefault="000D0CC3" w:rsidP="000D0CC3">
            <w:pPr>
              <w:spacing w:before="120" w:after="120"/>
              <w:ind w:left="-108" w:right="-144"/>
              <w:jc w:val="center"/>
              <w:rPr>
                <w:rFonts w:ascii="Times New Roman" w:eastAsiaTheme="minorHAnsi" w:hAnsi="Times New Roman"/>
                <w:b/>
              </w:rPr>
            </w:pPr>
            <w:r w:rsidRPr="000D0CC3">
              <w:rPr>
                <w:rFonts w:ascii="Times New Roman" w:eastAsiaTheme="minorHAnsi" w:hAnsi="Times New Roman"/>
                <w:b/>
              </w:rPr>
              <w:t>16 247</w:t>
            </w:r>
          </w:p>
        </w:tc>
        <w:tc>
          <w:tcPr>
            <w:tcW w:w="922" w:type="dxa"/>
            <w:shd w:val="clear" w:color="auto" w:fill="FDE9D9" w:themeFill="accent6" w:themeFillTint="33"/>
          </w:tcPr>
          <w:p w:rsidR="000D0CC3" w:rsidRPr="000D0CC3" w:rsidRDefault="000D0CC3" w:rsidP="000D0CC3">
            <w:pPr>
              <w:spacing w:before="120" w:after="120"/>
              <w:ind w:left="-108" w:right="-144"/>
              <w:jc w:val="center"/>
              <w:rPr>
                <w:rFonts w:ascii="Times New Roman" w:eastAsiaTheme="minorHAnsi" w:hAnsi="Times New Roman"/>
                <w:b/>
              </w:rPr>
            </w:pPr>
            <w:r w:rsidRPr="000D0CC3">
              <w:rPr>
                <w:rFonts w:ascii="Times New Roman" w:eastAsiaTheme="minorHAnsi" w:hAnsi="Times New Roman"/>
                <w:b/>
              </w:rPr>
              <w:t>16 594</w:t>
            </w:r>
          </w:p>
        </w:tc>
        <w:tc>
          <w:tcPr>
            <w:tcW w:w="1842" w:type="dxa"/>
            <w:shd w:val="clear" w:color="auto" w:fill="FDE9D9" w:themeFill="accent6" w:themeFillTint="33"/>
          </w:tcPr>
          <w:p w:rsidR="000D0CC3" w:rsidRPr="000D0CC3" w:rsidRDefault="000D0CC3" w:rsidP="000D0CC3">
            <w:pPr>
              <w:spacing w:before="120" w:after="120"/>
              <w:ind w:left="-108" w:right="-144"/>
              <w:rPr>
                <w:rFonts w:ascii="Times New Roman" w:eastAsiaTheme="minorHAnsi" w:hAnsi="Times New Roman"/>
                <w:sz w:val="18"/>
                <w:szCs w:val="18"/>
              </w:rPr>
            </w:pPr>
          </w:p>
        </w:tc>
      </w:tr>
    </w:tbl>
    <w:p w:rsidR="000D0CC3" w:rsidRPr="000D0CC3" w:rsidRDefault="000D0CC3" w:rsidP="000D0CC3">
      <w:pPr>
        <w:spacing w:before="60" w:after="0" w:line="240" w:lineRule="auto"/>
        <w:ind w:firstLine="709"/>
        <w:jc w:val="both"/>
        <w:rPr>
          <w:rFonts w:ascii="Times New Roman" w:eastAsia="Times New Roman" w:hAnsi="Times New Roman"/>
          <w:sz w:val="20"/>
          <w:szCs w:val="20"/>
          <w:lang w:eastAsia="pl-PL"/>
        </w:rPr>
      </w:pPr>
      <w:r w:rsidRPr="000D0CC3">
        <w:rPr>
          <w:rFonts w:ascii="Times New Roman" w:eastAsia="Times New Roman" w:hAnsi="Times New Roman"/>
          <w:sz w:val="20"/>
          <w:szCs w:val="20"/>
          <w:lang w:eastAsia="pl-PL"/>
        </w:rPr>
        <w:t xml:space="preserve">Źródło: dane Ewidencji ludności Urzędu Gminy Osielsko oraz dane GUS za lata 2020 – 2023 </w:t>
      </w:r>
    </w:p>
    <w:p w:rsidR="000D0CC3" w:rsidRPr="000D0CC3" w:rsidRDefault="000D0CC3" w:rsidP="000D0CC3">
      <w:pPr>
        <w:rPr>
          <w:rFonts w:asciiTheme="minorHAnsi" w:eastAsiaTheme="minorHAnsi" w:hAnsiTheme="minorHAnsi" w:cstheme="minorBidi"/>
        </w:rPr>
      </w:pPr>
    </w:p>
    <w:p w:rsidR="000D0CC3" w:rsidRPr="000D0CC3" w:rsidRDefault="000D0CC3" w:rsidP="000D0CC3">
      <w:pPr>
        <w:tabs>
          <w:tab w:val="left" w:pos="3195"/>
        </w:tabs>
        <w:spacing w:before="120" w:after="120" w:line="240" w:lineRule="auto"/>
        <w:ind w:left="567"/>
        <w:rPr>
          <w:rFonts w:ascii="Times New Roman" w:hAnsi="Times New Roman"/>
          <w:b/>
        </w:rPr>
      </w:pPr>
      <w:r w:rsidRPr="000D0CC3">
        <w:rPr>
          <w:rFonts w:ascii="Times New Roman" w:hAnsi="Times New Roman"/>
          <w:b/>
        </w:rPr>
        <w:t>Mieszkańcy Gminy Osielsko wg płci w latach 2020 – 2023 wg różnych źródeł danych</w:t>
      </w:r>
    </w:p>
    <w:p w:rsidR="000D0CC3" w:rsidRPr="000D0CC3" w:rsidRDefault="000D0CC3" w:rsidP="000D0CC3">
      <w:pPr>
        <w:tabs>
          <w:tab w:val="left" w:pos="3195"/>
        </w:tabs>
        <w:spacing w:before="120" w:after="120" w:line="240" w:lineRule="auto"/>
        <w:rPr>
          <w:rFonts w:ascii="Times New Roman" w:hAnsi="Times New Roman"/>
          <w:b/>
          <w:sz w:val="24"/>
          <w:szCs w:val="24"/>
        </w:rPr>
      </w:pPr>
      <w:r w:rsidRPr="000D0CC3">
        <w:rPr>
          <w:rFonts w:ascii="Times New Roman" w:hAnsi="Times New Roman"/>
          <w:b/>
          <w:noProof/>
          <w:sz w:val="24"/>
          <w:szCs w:val="24"/>
          <w:lang w:eastAsia="pl-PL"/>
        </w:rPr>
        <w:drawing>
          <wp:inline distT="0" distB="0" distL="0" distR="0" wp14:anchorId="6646AB39" wp14:editId="4023924F">
            <wp:extent cx="6219825" cy="3429000"/>
            <wp:effectExtent l="0" t="0" r="9525" b="1905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D0CC3" w:rsidRPr="000D0CC3" w:rsidRDefault="000D0CC3" w:rsidP="000D0CC3">
      <w:pPr>
        <w:rPr>
          <w:rFonts w:asciiTheme="minorHAnsi" w:eastAsiaTheme="minorHAnsi" w:hAnsiTheme="minorHAnsi" w:cstheme="minorBidi"/>
        </w:rPr>
      </w:pPr>
      <w:r w:rsidRPr="000D0CC3">
        <w:rPr>
          <w:rFonts w:ascii="Times New Roman" w:hAnsi="Times New Roman"/>
          <w:sz w:val="20"/>
          <w:szCs w:val="20"/>
        </w:rPr>
        <w:t>Źródło: opracowanie własne na podstawie danych ewidencji ludności oraz GUS</w:t>
      </w:r>
    </w:p>
    <w:p w:rsidR="000D0CC3" w:rsidRPr="000D0CC3" w:rsidRDefault="000D0CC3" w:rsidP="000D0CC3">
      <w:pPr>
        <w:spacing w:before="240" w:after="120" w:line="240" w:lineRule="auto"/>
        <w:jc w:val="center"/>
        <w:rPr>
          <w:rFonts w:ascii="Times New Roman" w:hAnsi="Times New Roman"/>
          <w:b/>
        </w:rPr>
        <w:sectPr w:rsidR="000D0CC3" w:rsidRPr="000D0CC3" w:rsidSect="007022F0">
          <w:footerReference w:type="even" r:id="rId13"/>
          <w:footerReference w:type="default" r:id="rId14"/>
          <w:pgSz w:w="11906" w:h="16838"/>
          <w:pgMar w:top="1417" w:right="1417" w:bottom="1417" w:left="1417" w:header="708" w:footer="708" w:gutter="0"/>
          <w:cols w:space="708"/>
          <w:titlePg/>
          <w:docGrid w:linePitch="360"/>
        </w:sectPr>
      </w:pPr>
    </w:p>
    <w:p w:rsidR="00913C15" w:rsidRDefault="00913C15" w:rsidP="000D0CC3">
      <w:pPr>
        <w:spacing w:after="120" w:line="240" w:lineRule="auto"/>
        <w:jc w:val="center"/>
        <w:rPr>
          <w:rFonts w:ascii="Times New Roman" w:hAnsi="Times New Roman"/>
          <w:b/>
        </w:rPr>
      </w:pPr>
    </w:p>
    <w:p w:rsidR="00913C15" w:rsidRDefault="00913C15" w:rsidP="000D0CC3">
      <w:pPr>
        <w:spacing w:after="120" w:line="240" w:lineRule="auto"/>
        <w:jc w:val="center"/>
        <w:rPr>
          <w:rFonts w:ascii="Times New Roman" w:hAnsi="Times New Roman"/>
          <w:b/>
        </w:rPr>
      </w:pPr>
    </w:p>
    <w:p w:rsidR="000D0CC3" w:rsidRPr="000D0CC3" w:rsidRDefault="000D0CC3" w:rsidP="000D0CC3">
      <w:pPr>
        <w:spacing w:after="120" w:line="240" w:lineRule="auto"/>
        <w:jc w:val="center"/>
        <w:rPr>
          <w:rFonts w:ascii="Times New Roman" w:hAnsi="Times New Roman"/>
          <w:b/>
        </w:rPr>
      </w:pPr>
      <w:r w:rsidRPr="000D0CC3">
        <w:rPr>
          <w:rFonts w:ascii="Times New Roman" w:hAnsi="Times New Roman"/>
          <w:b/>
        </w:rPr>
        <w:t>Liczba mieszkańców Gminy Osielsko wg danych ewidencji ludności z podziałem na sołectwa i miejscowości wchodzące w skład sołectw w latach 2020 - 2023</w:t>
      </w:r>
    </w:p>
    <w:tbl>
      <w:tblPr>
        <w:tblStyle w:val="Tabela-Siatka11"/>
        <w:tblW w:w="20482" w:type="dxa"/>
        <w:jc w:val="center"/>
        <w:tblInd w:w="-217" w:type="dxa"/>
        <w:tblLayout w:type="fixed"/>
        <w:tblLook w:val="04A0" w:firstRow="1" w:lastRow="0" w:firstColumn="1" w:lastColumn="0" w:noHBand="0" w:noVBand="1"/>
      </w:tblPr>
      <w:tblGrid>
        <w:gridCol w:w="547"/>
        <w:gridCol w:w="2472"/>
        <w:gridCol w:w="1701"/>
        <w:gridCol w:w="1095"/>
        <w:gridCol w:w="1116"/>
        <w:gridCol w:w="1077"/>
        <w:gridCol w:w="1134"/>
        <w:gridCol w:w="1134"/>
        <w:gridCol w:w="1134"/>
        <w:gridCol w:w="1080"/>
        <w:gridCol w:w="1188"/>
        <w:gridCol w:w="1080"/>
        <w:gridCol w:w="1188"/>
        <w:gridCol w:w="1134"/>
        <w:gridCol w:w="1134"/>
        <w:gridCol w:w="1134"/>
        <w:gridCol w:w="1134"/>
      </w:tblGrid>
      <w:tr w:rsidR="000D0CC3" w:rsidRPr="000D0CC3" w:rsidTr="000D0CC3">
        <w:trPr>
          <w:jc w:val="center"/>
        </w:trPr>
        <w:tc>
          <w:tcPr>
            <w:tcW w:w="547" w:type="dxa"/>
            <w:vMerge w:val="restart"/>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60" w:after="60"/>
              <w:ind w:right="-101"/>
              <w:jc w:val="center"/>
              <w:rPr>
                <w:rFonts w:ascii="Times New Roman" w:hAnsi="Times New Roman"/>
                <w:b/>
                <w:sz w:val="18"/>
                <w:szCs w:val="18"/>
              </w:rPr>
            </w:pPr>
          </w:p>
          <w:p w:rsidR="000D0CC3" w:rsidRPr="000D0CC3" w:rsidRDefault="000D0CC3" w:rsidP="000D0CC3">
            <w:pPr>
              <w:spacing w:before="60" w:after="60"/>
              <w:ind w:right="-101"/>
              <w:jc w:val="center"/>
              <w:rPr>
                <w:rFonts w:ascii="Times New Roman" w:hAnsi="Times New Roman"/>
                <w:b/>
                <w:sz w:val="18"/>
                <w:szCs w:val="18"/>
              </w:rPr>
            </w:pPr>
            <w:r w:rsidRPr="000D0CC3">
              <w:rPr>
                <w:rFonts w:ascii="Times New Roman" w:hAnsi="Times New Roman"/>
                <w:b/>
                <w:sz w:val="18"/>
                <w:szCs w:val="18"/>
              </w:rPr>
              <w:t>Lp.</w:t>
            </w:r>
          </w:p>
        </w:tc>
        <w:tc>
          <w:tcPr>
            <w:tcW w:w="2472" w:type="dxa"/>
            <w:vMerge w:val="restart"/>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60" w:after="60"/>
              <w:jc w:val="center"/>
              <w:rPr>
                <w:rFonts w:ascii="Times New Roman" w:hAnsi="Times New Roman"/>
                <w:b/>
              </w:rPr>
            </w:pPr>
          </w:p>
          <w:p w:rsidR="000D0CC3" w:rsidRPr="000D0CC3" w:rsidRDefault="000D0CC3" w:rsidP="000D0CC3">
            <w:pPr>
              <w:spacing w:before="60" w:after="60"/>
              <w:jc w:val="center"/>
              <w:rPr>
                <w:rFonts w:ascii="Times New Roman" w:hAnsi="Times New Roman"/>
                <w:b/>
              </w:rPr>
            </w:pPr>
            <w:r w:rsidRPr="000D0CC3">
              <w:rPr>
                <w:rFonts w:ascii="Times New Roman" w:hAnsi="Times New Roman"/>
                <w:b/>
              </w:rPr>
              <w:t>Sołectwo</w:t>
            </w:r>
          </w:p>
          <w:p w:rsidR="000D0CC3" w:rsidRPr="000D0CC3" w:rsidRDefault="000D0CC3" w:rsidP="000D0CC3">
            <w:pPr>
              <w:spacing w:before="60" w:after="60"/>
              <w:jc w:val="center"/>
              <w:rPr>
                <w:rFonts w:ascii="Times New Roman" w:hAnsi="Times New Roman"/>
                <w:b/>
              </w:rPr>
            </w:pPr>
          </w:p>
        </w:tc>
        <w:tc>
          <w:tcPr>
            <w:tcW w:w="1701" w:type="dxa"/>
            <w:vMerge w:val="restart"/>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60" w:after="60"/>
              <w:jc w:val="center"/>
              <w:rPr>
                <w:rFonts w:ascii="Times New Roman" w:hAnsi="Times New Roman"/>
                <w:b/>
              </w:rPr>
            </w:pPr>
          </w:p>
          <w:p w:rsidR="000D0CC3" w:rsidRPr="000D0CC3" w:rsidRDefault="000D0CC3" w:rsidP="000D0CC3">
            <w:pPr>
              <w:spacing w:before="60" w:after="60"/>
              <w:jc w:val="center"/>
              <w:rPr>
                <w:rFonts w:ascii="Times New Roman" w:hAnsi="Times New Roman"/>
                <w:b/>
              </w:rPr>
            </w:pPr>
            <w:r w:rsidRPr="000D0CC3">
              <w:rPr>
                <w:rFonts w:ascii="Times New Roman" w:hAnsi="Times New Roman"/>
                <w:b/>
              </w:rPr>
              <w:t>Miejscowość</w:t>
            </w:r>
          </w:p>
          <w:p w:rsidR="000D0CC3" w:rsidRPr="000D0CC3" w:rsidRDefault="000D0CC3" w:rsidP="000D0CC3">
            <w:pPr>
              <w:spacing w:before="60" w:after="60"/>
              <w:jc w:val="center"/>
              <w:rPr>
                <w:rFonts w:ascii="Times New Roman" w:hAnsi="Times New Roman"/>
                <w:b/>
              </w:rPr>
            </w:pPr>
          </w:p>
        </w:tc>
        <w:tc>
          <w:tcPr>
            <w:tcW w:w="2211" w:type="dxa"/>
            <w:gridSpan w:val="2"/>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60" w:after="60"/>
              <w:jc w:val="center"/>
              <w:rPr>
                <w:rFonts w:ascii="Times New Roman" w:hAnsi="Times New Roman"/>
                <w:b/>
              </w:rPr>
            </w:pPr>
            <w:r w:rsidRPr="000D0CC3">
              <w:rPr>
                <w:rFonts w:ascii="Times New Roman" w:hAnsi="Times New Roman"/>
                <w:b/>
              </w:rPr>
              <w:t>31.12.2020 r.</w:t>
            </w:r>
          </w:p>
        </w:tc>
        <w:tc>
          <w:tcPr>
            <w:tcW w:w="2211" w:type="dxa"/>
            <w:gridSpan w:val="2"/>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60" w:after="60"/>
              <w:jc w:val="center"/>
              <w:rPr>
                <w:rFonts w:ascii="Times New Roman" w:hAnsi="Times New Roman"/>
                <w:b/>
              </w:rPr>
            </w:pPr>
            <w:r w:rsidRPr="000D0CC3">
              <w:rPr>
                <w:rFonts w:ascii="Times New Roman" w:hAnsi="Times New Roman"/>
                <w:b/>
              </w:rPr>
              <w:t>31.12.2021 r.</w:t>
            </w:r>
          </w:p>
        </w:tc>
        <w:tc>
          <w:tcPr>
            <w:tcW w:w="2268" w:type="dxa"/>
            <w:gridSpan w:val="2"/>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60" w:after="60"/>
              <w:jc w:val="center"/>
              <w:rPr>
                <w:rFonts w:ascii="Times New Roman" w:hAnsi="Times New Roman"/>
                <w:b/>
              </w:rPr>
            </w:pPr>
            <w:r w:rsidRPr="000D0CC3">
              <w:rPr>
                <w:rFonts w:ascii="Times New Roman" w:hAnsi="Times New Roman"/>
                <w:b/>
              </w:rPr>
              <w:t>31.12.2022 r.</w:t>
            </w:r>
          </w:p>
        </w:tc>
        <w:tc>
          <w:tcPr>
            <w:tcW w:w="2268" w:type="dxa"/>
            <w:gridSpan w:val="2"/>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60" w:after="60"/>
              <w:ind w:right="-108"/>
              <w:jc w:val="center"/>
              <w:rPr>
                <w:rFonts w:ascii="Times New Roman" w:hAnsi="Times New Roman"/>
                <w:b/>
                <w:sz w:val="16"/>
                <w:szCs w:val="16"/>
              </w:rPr>
            </w:pPr>
            <w:r w:rsidRPr="000D0CC3">
              <w:rPr>
                <w:rFonts w:ascii="Times New Roman" w:hAnsi="Times New Roman"/>
                <w:b/>
              </w:rPr>
              <w:t>31.12.2023 r.</w:t>
            </w:r>
          </w:p>
        </w:tc>
        <w:tc>
          <w:tcPr>
            <w:tcW w:w="2268" w:type="dxa"/>
            <w:gridSpan w:val="2"/>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60" w:after="60"/>
              <w:ind w:right="-142"/>
              <w:jc w:val="center"/>
              <w:rPr>
                <w:rFonts w:ascii="Times New Roman" w:hAnsi="Times New Roman"/>
                <w:b/>
                <w:sz w:val="18"/>
                <w:szCs w:val="18"/>
              </w:rPr>
            </w:pPr>
            <w:r w:rsidRPr="000D0CC3">
              <w:rPr>
                <w:rFonts w:ascii="Times New Roman" w:hAnsi="Times New Roman"/>
                <w:b/>
                <w:sz w:val="18"/>
                <w:szCs w:val="18"/>
              </w:rPr>
              <w:t>Zmiany 2021 r. do 2020 r.</w:t>
            </w:r>
          </w:p>
        </w:tc>
        <w:tc>
          <w:tcPr>
            <w:tcW w:w="2268" w:type="dxa"/>
            <w:gridSpan w:val="2"/>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60" w:after="60"/>
              <w:ind w:right="-142"/>
              <w:jc w:val="center"/>
              <w:rPr>
                <w:rFonts w:ascii="Times New Roman" w:hAnsi="Times New Roman"/>
                <w:b/>
                <w:sz w:val="18"/>
                <w:szCs w:val="18"/>
              </w:rPr>
            </w:pPr>
            <w:r w:rsidRPr="000D0CC3">
              <w:rPr>
                <w:rFonts w:ascii="Times New Roman" w:hAnsi="Times New Roman"/>
                <w:b/>
                <w:sz w:val="18"/>
                <w:szCs w:val="18"/>
              </w:rPr>
              <w:t>Zmiany 2022 r. do 2021 r.</w:t>
            </w:r>
          </w:p>
        </w:tc>
        <w:tc>
          <w:tcPr>
            <w:tcW w:w="2268" w:type="dxa"/>
            <w:gridSpan w:val="2"/>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60" w:after="60"/>
              <w:ind w:right="-142"/>
              <w:jc w:val="center"/>
              <w:rPr>
                <w:rFonts w:ascii="Times New Roman" w:hAnsi="Times New Roman"/>
                <w:b/>
                <w:sz w:val="16"/>
                <w:szCs w:val="16"/>
              </w:rPr>
            </w:pPr>
            <w:r w:rsidRPr="000D0CC3">
              <w:rPr>
                <w:rFonts w:ascii="Times New Roman" w:hAnsi="Times New Roman"/>
                <w:b/>
                <w:sz w:val="18"/>
                <w:szCs w:val="18"/>
              </w:rPr>
              <w:t>Zmiany 2023 r. do 2022 r.</w:t>
            </w:r>
          </w:p>
        </w:tc>
      </w:tr>
      <w:tr w:rsidR="000D0CC3" w:rsidRPr="000D0CC3" w:rsidTr="000D0CC3">
        <w:trPr>
          <w:trHeight w:val="647"/>
          <w:jc w:val="center"/>
        </w:trPr>
        <w:tc>
          <w:tcPr>
            <w:tcW w:w="547" w:type="dxa"/>
            <w:vMerge/>
            <w:tcBorders>
              <w:top w:val="single" w:sz="4" w:space="0" w:color="auto"/>
              <w:left w:val="single" w:sz="4" w:space="0" w:color="auto"/>
              <w:bottom w:val="single" w:sz="4" w:space="0" w:color="auto"/>
              <w:right w:val="single" w:sz="4" w:space="0" w:color="auto"/>
            </w:tcBorders>
            <w:vAlign w:val="center"/>
            <w:hideMark/>
          </w:tcPr>
          <w:p w:rsidR="000D0CC3" w:rsidRPr="000D0CC3" w:rsidRDefault="000D0CC3" w:rsidP="000D0CC3">
            <w:pPr>
              <w:spacing w:before="60" w:after="60"/>
              <w:rPr>
                <w:rFonts w:ascii="Times New Roman" w:hAnsi="Times New Roman"/>
                <w:b/>
                <w:sz w:val="18"/>
                <w:szCs w:val="18"/>
              </w:rPr>
            </w:pPr>
          </w:p>
        </w:tc>
        <w:tc>
          <w:tcPr>
            <w:tcW w:w="2472" w:type="dxa"/>
            <w:vMerge/>
            <w:tcBorders>
              <w:top w:val="single" w:sz="4" w:space="0" w:color="auto"/>
              <w:left w:val="single" w:sz="4" w:space="0" w:color="auto"/>
              <w:bottom w:val="single" w:sz="4" w:space="0" w:color="auto"/>
              <w:right w:val="single" w:sz="4" w:space="0" w:color="auto"/>
            </w:tcBorders>
            <w:vAlign w:val="center"/>
            <w:hideMark/>
          </w:tcPr>
          <w:p w:rsidR="000D0CC3" w:rsidRPr="000D0CC3" w:rsidRDefault="000D0CC3" w:rsidP="000D0CC3">
            <w:pPr>
              <w:spacing w:before="60" w:after="60"/>
              <w:rPr>
                <w:rFonts w:ascii="Times New Roman" w:hAnsi="Times New Roman"/>
                <w:b/>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D0CC3" w:rsidRPr="000D0CC3" w:rsidRDefault="000D0CC3" w:rsidP="000D0CC3">
            <w:pPr>
              <w:spacing w:before="60" w:after="60"/>
              <w:rPr>
                <w:rFonts w:ascii="Times New Roman" w:hAnsi="Times New Roman"/>
                <w:b/>
              </w:rPr>
            </w:pPr>
          </w:p>
        </w:tc>
        <w:tc>
          <w:tcPr>
            <w:tcW w:w="1095"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60" w:after="60"/>
              <w:ind w:right="-108"/>
              <w:jc w:val="center"/>
              <w:rPr>
                <w:rFonts w:ascii="Times New Roman" w:hAnsi="Times New Roman"/>
                <w:b/>
                <w:sz w:val="16"/>
                <w:szCs w:val="16"/>
              </w:rPr>
            </w:pPr>
            <w:r w:rsidRPr="000D0CC3">
              <w:rPr>
                <w:rFonts w:ascii="Times New Roman" w:hAnsi="Times New Roman"/>
                <w:b/>
                <w:sz w:val="16"/>
                <w:szCs w:val="16"/>
              </w:rPr>
              <w:t>Liczba mieszkańców pobyt stały</w:t>
            </w:r>
          </w:p>
        </w:tc>
        <w:tc>
          <w:tcPr>
            <w:tcW w:w="1116"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60" w:after="60"/>
              <w:ind w:right="-108"/>
              <w:jc w:val="center"/>
              <w:rPr>
                <w:rFonts w:ascii="Times New Roman" w:hAnsi="Times New Roman"/>
                <w:b/>
                <w:sz w:val="16"/>
                <w:szCs w:val="16"/>
              </w:rPr>
            </w:pPr>
            <w:r w:rsidRPr="000D0CC3">
              <w:rPr>
                <w:rFonts w:ascii="Times New Roman" w:hAnsi="Times New Roman"/>
                <w:b/>
                <w:sz w:val="16"/>
                <w:szCs w:val="16"/>
              </w:rPr>
              <w:t>Liczba mieszkańców pobyt czasowy</w:t>
            </w:r>
          </w:p>
        </w:tc>
        <w:tc>
          <w:tcPr>
            <w:tcW w:w="1077"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60" w:after="60"/>
              <w:ind w:right="-108"/>
              <w:jc w:val="center"/>
              <w:rPr>
                <w:rFonts w:ascii="Times New Roman" w:hAnsi="Times New Roman"/>
                <w:b/>
                <w:sz w:val="16"/>
                <w:szCs w:val="16"/>
              </w:rPr>
            </w:pPr>
            <w:r w:rsidRPr="000D0CC3">
              <w:rPr>
                <w:rFonts w:ascii="Times New Roman" w:hAnsi="Times New Roman"/>
                <w:b/>
                <w:sz w:val="16"/>
                <w:szCs w:val="16"/>
              </w:rPr>
              <w:t>Liczba mieszkańców pobyt stały</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60" w:after="60"/>
              <w:ind w:right="-108"/>
              <w:jc w:val="center"/>
              <w:rPr>
                <w:rFonts w:ascii="Times New Roman" w:hAnsi="Times New Roman"/>
                <w:b/>
                <w:sz w:val="16"/>
                <w:szCs w:val="16"/>
              </w:rPr>
            </w:pPr>
            <w:r w:rsidRPr="000D0CC3">
              <w:rPr>
                <w:rFonts w:ascii="Times New Roman" w:hAnsi="Times New Roman"/>
                <w:b/>
                <w:sz w:val="16"/>
                <w:szCs w:val="16"/>
              </w:rPr>
              <w:t>Liczba mieszkańców pobyt czasowy</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60" w:after="60"/>
              <w:ind w:right="-108"/>
              <w:jc w:val="center"/>
              <w:rPr>
                <w:rFonts w:ascii="Times New Roman" w:hAnsi="Times New Roman"/>
                <w:b/>
                <w:sz w:val="16"/>
                <w:szCs w:val="16"/>
              </w:rPr>
            </w:pPr>
            <w:r w:rsidRPr="000D0CC3">
              <w:rPr>
                <w:rFonts w:ascii="Times New Roman" w:hAnsi="Times New Roman"/>
                <w:b/>
                <w:sz w:val="16"/>
                <w:szCs w:val="16"/>
              </w:rPr>
              <w:t>Liczba mieszkańców pobyt stały</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60" w:after="60"/>
              <w:ind w:right="-108"/>
              <w:jc w:val="center"/>
              <w:rPr>
                <w:rFonts w:ascii="Times New Roman" w:hAnsi="Times New Roman"/>
                <w:b/>
                <w:sz w:val="16"/>
                <w:szCs w:val="16"/>
              </w:rPr>
            </w:pPr>
            <w:r w:rsidRPr="000D0CC3">
              <w:rPr>
                <w:rFonts w:ascii="Times New Roman" w:hAnsi="Times New Roman"/>
                <w:b/>
                <w:sz w:val="16"/>
                <w:szCs w:val="16"/>
              </w:rPr>
              <w:t>Liczba mieszkańców pobyt czasowy</w:t>
            </w:r>
          </w:p>
        </w:tc>
        <w:tc>
          <w:tcPr>
            <w:tcW w:w="1080"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60" w:after="60"/>
              <w:ind w:right="-108"/>
              <w:jc w:val="center"/>
              <w:rPr>
                <w:rFonts w:ascii="Times New Roman" w:hAnsi="Times New Roman"/>
                <w:b/>
                <w:sz w:val="16"/>
                <w:szCs w:val="16"/>
              </w:rPr>
            </w:pPr>
            <w:r w:rsidRPr="000D0CC3">
              <w:rPr>
                <w:rFonts w:ascii="Times New Roman" w:hAnsi="Times New Roman"/>
                <w:b/>
                <w:sz w:val="16"/>
                <w:szCs w:val="16"/>
              </w:rPr>
              <w:t>Liczba mieszkańców pobyt stały</w:t>
            </w:r>
          </w:p>
        </w:tc>
        <w:tc>
          <w:tcPr>
            <w:tcW w:w="1188"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60" w:after="60"/>
              <w:ind w:right="-108"/>
              <w:jc w:val="center"/>
              <w:rPr>
                <w:rFonts w:ascii="Times New Roman" w:hAnsi="Times New Roman"/>
                <w:b/>
                <w:sz w:val="16"/>
                <w:szCs w:val="16"/>
              </w:rPr>
            </w:pPr>
            <w:r w:rsidRPr="000D0CC3">
              <w:rPr>
                <w:rFonts w:ascii="Times New Roman" w:hAnsi="Times New Roman"/>
                <w:b/>
                <w:sz w:val="16"/>
                <w:szCs w:val="16"/>
              </w:rPr>
              <w:t>Liczba mieszkańców pobyt czasowy</w:t>
            </w:r>
          </w:p>
        </w:tc>
        <w:tc>
          <w:tcPr>
            <w:tcW w:w="1080" w:type="dxa"/>
            <w:tcBorders>
              <w:top w:val="single" w:sz="4" w:space="0" w:color="auto"/>
              <w:left w:val="single" w:sz="4" w:space="0" w:color="auto"/>
              <w:bottom w:val="single" w:sz="4" w:space="0" w:color="auto"/>
              <w:right w:val="single" w:sz="4" w:space="0" w:color="auto"/>
            </w:tcBorders>
            <w:vAlign w:val="center"/>
          </w:tcPr>
          <w:p w:rsidR="000D0CC3" w:rsidRPr="000D0CC3" w:rsidRDefault="000D0CC3" w:rsidP="000D0CC3">
            <w:pPr>
              <w:ind w:right="-108"/>
              <w:rPr>
                <w:rFonts w:ascii="Times New Roman" w:hAnsi="Times New Roman"/>
                <w:b/>
                <w:sz w:val="16"/>
                <w:szCs w:val="16"/>
              </w:rPr>
            </w:pPr>
            <w:r w:rsidRPr="000D0CC3">
              <w:rPr>
                <w:rFonts w:ascii="Times New Roman" w:hAnsi="Times New Roman"/>
                <w:b/>
                <w:sz w:val="16"/>
                <w:szCs w:val="16"/>
              </w:rPr>
              <w:t>w l. mieszk. na pobyt stały</w:t>
            </w:r>
          </w:p>
        </w:tc>
        <w:tc>
          <w:tcPr>
            <w:tcW w:w="1188" w:type="dxa"/>
            <w:tcBorders>
              <w:top w:val="single" w:sz="4" w:space="0" w:color="auto"/>
              <w:left w:val="single" w:sz="4" w:space="0" w:color="auto"/>
              <w:bottom w:val="single" w:sz="4" w:space="0" w:color="auto"/>
              <w:right w:val="single" w:sz="4" w:space="0" w:color="auto"/>
            </w:tcBorders>
            <w:vAlign w:val="center"/>
          </w:tcPr>
          <w:p w:rsidR="000D0CC3" w:rsidRPr="000D0CC3" w:rsidRDefault="000D0CC3" w:rsidP="000D0CC3">
            <w:pPr>
              <w:ind w:right="-142"/>
              <w:jc w:val="center"/>
              <w:rPr>
                <w:rFonts w:ascii="Times New Roman" w:hAnsi="Times New Roman"/>
                <w:b/>
                <w:sz w:val="16"/>
                <w:szCs w:val="16"/>
              </w:rPr>
            </w:pPr>
            <w:r w:rsidRPr="000D0CC3">
              <w:rPr>
                <w:rFonts w:ascii="Times New Roman" w:hAnsi="Times New Roman"/>
                <w:b/>
                <w:sz w:val="16"/>
                <w:szCs w:val="16"/>
              </w:rPr>
              <w:t>w l. mieszk. pobyt czasowy</w:t>
            </w:r>
          </w:p>
        </w:tc>
        <w:tc>
          <w:tcPr>
            <w:tcW w:w="1134" w:type="dxa"/>
            <w:tcBorders>
              <w:top w:val="single" w:sz="4" w:space="0" w:color="auto"/>
              <w:left w:val="single" w:sz="4" w:space="0" w:color="auto"/>
              <w:bottom w:val="single" w:sz="4" w:space="0" w:color="auto"/>
              <w:right w:val="single" w:sz="4" w:space="0" w:color="auto"/>
            </w:tcBorders>
            <w:vAlign w:val="center"/>
            <w:hideMark/>
          </w:tcPr>
          <w:p w:rsidR="000D0CC3" w:rsidRPr="000D0CC3" w:rsidRDefault="000D0CC3" w:rsidP="000D0CC3">
            <w:pPr>
              <w:ind w:right="-108"/>
              <w:rPr>
                <w:rFonts w:ascii="Times New Roman" w:hAnsi="Times New Roman"/>
                <w:b/>
                <w:sz w:val="16"/>
                <w:szCs w:val="16"/>
              </w:rPr>
            </w:pPr>
            <w:r w:rsidRPr="000D0CC3">
              <w:rPr>
                <w:rFonts w:ascii="Times New Roman" w:hAnsi="Times New Roman"/>
                <w:b/>
                <w:sz w:val="16"/>
                <w:szCs w:val="16"/>
              </w:rPr>
              <w:t>w l. mieszk. na pobyt stały</w:t>
            </w:r>
          </w:p>
        </w:tc>
        <w:tc>
          <w:tcPr>
            <w:tcW w:w="1134" w:type="dxa"/>
            <w:tcBorders>
              <w:top w:val="single" w:sz="4" w:space="0" w:color="auto"/>
              <w:left w:val="single" w:sz="4" w:space="0" w:color="auto"/>
              <w:bottom w:val="single" w:sz="4" w:space="0" w:color="auto"/>
              <w:right w:val="single" w:sz="4" w:space="0" w:color="auto"/>
            </w:tcBorders>
            <w:vAlign w:val="center"/>
            <w:hideMark/>
          </w:tcPr>
          <w:p w:rsidR="000D0CC3" w:rsidRPr="000D0CC3" w:rsidRDefault="000D0CC3" w:rsidP="000D0CC3">
            <w:pPr>
              <w:ind w:right="-142"/>
              <w:jc w:val="center"/>
              <w:rPr>
                <w:rFonts w:ascii="Times New Roman" w:hAnsi="Times New Roman"/>
                <w:b/>
                <w:sz w:val="16"/>
                <w:szCs w:val="16"/>
              </w:rPr>
            </w:pPr>
            <w:r w:rsidRPr="000D0CC3">
              <w:rPr>
                <w:rFonts w:ascii="Times New Roman" w:hAnsi="Times New Roman"/>
                <w:b/>
                <w:sz w:val="16"/>
                <w:szCs w:val="16"/>
              </w:rPr>
              <w:t>w l. mieszk. pobyt czasowy</w:t>
            </w:r>
          </w:p>
        </w:tc>
        <w:tc>
          <w:tcPr>
            <w:tcW w:w="1134" w:type="dxa"/>
            <w:tcBorders>
              <w:top w:val="single" w:sz="4" w:space="0" w:color="auto"/>
              <w:left w:val="single" w:sz="4" w:space="0" w:color="auto"/>
              <w:bottom w:val="single" w:sz="4" w:space="0" w:color="auto"/>
              <w:right w:val="single" w:sz="4" w:space="0" w:color="auto"/>
            </w:tcBorders>
            <w:vAlign w:val="center"/>
          </w:tcPr>
          <w:p w:rsidR="000D0CC3" w:rsidRPr="000D0CC3" w:rsidRDefault="000D0CC3" w:rsidP="000D0CC3">
            <w:pPr>
              <w:ind w:left="-108" w:right="-108"/>
              <w:rPr>
                <w:rFonts w:ascii="Times New Roman" w:hAnsi="Times New Roman"/>
                <w:b/>
                <w:sz w:val="16"/>
                <w:szCs w:val="16"/>
              </w:rPr>
            </w:pPr>
            <w:r w:rsidRPr="000D0CC3">
              <w:rPr>
                <w:rFonts w:ascii="Times New Roman" w:hAnsi="Times New Roman"/>
                <w:b/>
                <w:sz w:val="16"/>
                <w:szCs w:val="16"/>
              </w:rPr>
              <w:t>w l. mieszk. na pobyt stały</w:t>
            </w:r>
          </w:p>
        </w:tc>
        <w:tc>
          <w:tcPr>
            <w:tcW w:w="1134" w:type="dxa"/>
            <w:tcBorders>
              <w:top w:val="single" w:sz="4" w:space="0" w:color="auto"/>
              <w:left w:val="single" w:sz="4" w:space="0" w:color="auto"/>
              <w:bottom w:val="single" w:sz="4" w:space="0" w:color="auto"/>
              <w:right w:val="single" w:sz="4" w:space="0" w:color="auto"/>
            </w:tcBorders>
            <w:vAlign w:val="center"/>
          </w:tcPr>
          <w:p w:rsidR="000D0CC3" w:rsidRPr="000D0CC3" w:rsidRDefault="000D0CC3" w:rsidP="000D0CC3">
            <w:pPr>
              <w:ind w:right="-142"/>
              <w:jc w:val="center"/>
              <w:rPr>
                <w:rFonts w:ascii="Times New Roman" w:hAnsi="Times New Roman"/>
                <w:b/>
                <w:sz w:val="16"/>
                <w:szCs w:val="16"/>
              </w:rPr>
            </w:pPr>
            <w:r w:rsidRPr="000D0CC3">
              <w:rPr>
                <w:rFonts w:ascii="Times New Roman" w:hAnsi="Times New Roman"/>
                <w:b/>
                <w:sz w:val="16"/>
                <w:szCs w:val="16"/>
              </w:rPr>
              <w:t>w l. mieszk. pobyt czasowy</w:t>
            </w:r>
          </w:p>
        </w:tc>
      </w:tr>
      <w:tr w:rsidR="000D0CC3" w:rsidRPr="000D0CC3" w:rsidTr="000D0CC3">
        <w:trPr>
          <w:jc w:val="center"/>
        </w:trPr>
        <w:tc>
          <w:tcPr>
            <w:tcW w:w="547"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14"/>
                <w:szCs w:val="14"/>
              </w:rPr>
            </w:pPr>
            <w:r w:rsidRPr="000D0CC3">
              <w:rPr>
                <w:rFonts w:ascii="Times New Roman" w:hAnsi="Times New Roman"/>
                <w:b/>
                <w:sz w:val="14"/>
                <w:szCs w:val="14"/>
              </w:rPr>
              <w:t>I</w:t>
            </w:r>
          </w:p>
        </w:tc>
        <w:tc>
          <w:tcPr>
            <w:tcW w:w="2472"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OSIELSKO</w:t>
            </w:r>
          </w:p>
        </w:tc>
        <w:tc>
          <w:tcPr>
            <w:tcW w:w="1701"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b/>
                <w:sz w:val="21"/>
                <w:szCs w:val="21"/>
              </w:rPr>
            </w:pPr>
          </w:p>
        </w:tc>
        <w:tc>
          <w:tcPr>
            <w:tcW w:w="1095"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b/>
                <w:sz w:val="21"/>
                <w:szCs w:val="21"/>
              </w:rPr>
            </w:pPr>
            <w:r w:rsidRPr="000D0CC3">
              <w:rPr>
                <w:rFonts w:ascii="Times New Roman" w:hAnsi="Times New Roman"/>
                <w:b/>
                <w:sz w:val="21"/>
                <w:szCs w:val="21"/>
              </w:rPr>
              <w:t>5 380</w:t>
            </w:r>
          </w:p>
        </w:tc>
        <w:tc>
          <w:tcPr>
            <w:tcW w:w="1116"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b/>
                <w:sz w:val="21"/>
                <w:szCs w:val="21"/>
              </w:rPr>
            </w:pPr>
            <w:r w:rsidRPr="000D0CC3">
              <w:rPr>
                <w:rFonts w:ascii="Times New Roman" w:hAnsi="Times New Roman"/>
                <w:b/>
                <w:sz w:val="21"/>
                <w:szCs w:val="21"/>
              </w:rPr>
              <w:t>158</w:t>
            </w:r>
          </w:p>
        </w:tc>
        <w:tc>
          <w:tcPr>
            <w:tcW w:w="1077"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5 591</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117</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5 908</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106</w:t>
            </w:r>
          </w:p>
        </w:tc>
        <w:tc>
          <w:tcPr>
            <w:tcW w:w="1080"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6 054</w:t>
            </w:r>
          </w:p>
        </w:tc>
        <w:tc>
          <w:tcPr>
            <w:tcW w:w="1188"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110</w:t>
            </w:r>
          </w:p>
        </w:tc>
        <w:tc>
          <w:tcPr>
            <w:tcW w:w="1080"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b/>
                <w:sz w:val="21"/>
                <w:szCs w:val="21"/>
              </w:rPr>
            </w:pPr>
            <w:r w:rsidRPr="000D0CC3">
              <w:rPr>
                <w:rFonts w:ascii="Times New Roman" w:hAnsi="Times New Roman"/>
                <w:b/>
                <w:sz w:val="21"/>
                <w:szCs w:val="21"/>
              </w:rPr>
              <w:t>+211</w:t>
            </w:r>
          </w:p>
        </w:tc>
        <w:tc>
          <w:tcPr>
            <w:tcW w:w="1188"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b/>
                <w:sz w:val="21"/>
                <w:szCs w:val="21"/>
              </w:rPr>
            </w:pPr>
            <w:r w:rsidRPr="000D0CC3">
              <w:rPr>
                <w:rFonts w:ascii="Times New Roman" w:hAnsi="Times New Roman"/>
                <w:b/>
                <w:sz w:val="21"/>
                <w:szCs w:val="21"/>
              </w:rPr>
              <w:t>- 41</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+ 317</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- 11</w:t>
            </w:r>
          </w:p>
        </w:tc>
        <w:tc>
          <w:tcPr>
            <w:tcW w:w="1134"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+146</w:t>
            </w:r>
          </w:p>
        </w:tc>
        <w:tc>
          <w:tcPr>
            <w:tcW w:w="1134"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+4</w:t>
            </w:r>
          </w:p>
        </w:tc>
      </w:tr>
      <w:tr w:rsidR="000D0CC3" w:rsidRPr="000D0CC3" w:rsidTr="000D0CC3">
        <w:trPr>
          <w:trHeight w:val="321"/>
          <w:jc w:val="center"/>
        </w:trPr>
        <w:tc>
          <w:tcPr>
            <w:tcW w:w="547"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14"/>
                <w:szCs w:val="14"/>
              </w:rPr>
            </w:pPr>
            <w:r w:rsidRPr="000D0CC3">
              <w:rPr>
                <w:rFonts w:ascii="Times New Roman" w:hAnsi="Times New Roman"/>
                <w:sz w:val="14"/>
                <w:szCs w:val="14"/>
              </w:rPr>
              <w:t>1</w:t>
            </w:r>
          </w:p>
        </w:tc>
        <w:tc>
          <w:tcPr>
            <w:tcW w:w="2472"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b/>
                <w:sz w:val="21"/>
                <w:szCs w:val="21"/>
              </w:rPr>
            </w:pPr>
          </w:p>
        </w:tc>
        <w:tc>
          <w:tcPr>
            <w:tcW w:w="1701"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Osielsko</w:t>
            </w:r>
          </w:p>
        </w:tc>
        <w:tc>
          <w:tcPr>
            <w:tcW w:w="1095"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sz w:val="21"/>
                <w:szCs w:val="21"/>
              </w:rPr>
            </w:pPr>
            <w:r w:rsidRPr="000D0CC3">
              <w:rPr>
                <w:rFonts w:ascii="Times New Roman" w:hAnsi="Times New Roman"/>
                <w:sz w:val="21"/>
                <w:szCs w:val="21"/>
              </w:rPr>
              <w:t>4 891</w:t>
            </w:r>
          </w:p>
        </w:tc>
        <w:tc>
          <w:tcPr>
            <w:tcW w:w="1116"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sz w:val="21"/>
                <w:szCs w:val="21"/>
              </w:rPr>
            </w:pPr>
            <w:r w:rsidRPr="000D0CC3">
              <w:rPr>
                <w:rFonts w:ascii="Times New Roman" w:hAnsi="Times New Roman"/>
                <w:sz w:val="21"/>
                <w:szCs w:val="21"/>
              </w:rPr>
              <w:t>152</w:t>
            </w:r>
          </w:p>
        </w:tc>
        <w:tc>
          <w:tcPr>
            <w:tcW w:w="1077"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5 087</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108</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5 364</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 xml:space="preserve"> 99</w:t>
            </w:r>
          </w:p>
        </w:tc>
        <w:tc>
          <w:tcPr>
            <w:tcW w:w="1080"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5 503</w:t>
            </w:r>
          </w:p>
        </w:tc>
        <w:tc>
          <w:tcPr>
            <w:tcW w:w="1188"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105</w:t>
            </w:r>
          </w:p>
        </w:tc>
        <w:tc>
          <w:tcPr>
            <w:tcW w:w="1080"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sz w:val="21"/>
                <w:szCs w:val="21"/>
              </w:rPr>
            </w:pPr>
            <w:r w:rsidRPr="000D0CC3">
              <w:rPr>
                <w:rFonts w:ascii="Times New Roman" w:hAnsi="Times New Roman"/>
                <w:sz w:val="21"/>
                <w:szCs w:val="21"/>
              </w:rPr>
              <w:t>+196</w:t>
            </w:r>
          </w:p>
        </w:tc>
        <w:tc>
          <w:tcPr>
            <w:tcW w:w="1188"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sz w:val="21"/>
                <w:szCs w:val="21"/>
              </w:rPr>
            </w:pPr>
            <w:r w:rsidRPr="000D0CC3">
              <w:rPr>
                <w:rFonts w:ascii="Times New Roman" w:hAnsi="Times New Roman"/>
                <w:sz w:val="21"/>
                <w:szCs w:val="21"/>
              </w:rPr>
              <w:t>-44</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+ 277</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- 9</w:t>
            </w:r>
          </w:p>
        </w:tc>
        <w:tc>
          <w:tcPr>
            <w:tcW w:w="1134"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+139</w:t>
            </w:r>
          </w:p>
        </w:tc>
        <w:tc>
          <w:tcPr>
            <w:tcW w:w="1134"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+6</w:t>
            </w:r>
          </w:p>
        </w:tc>
      </w:tr>
      <w:tr w:rsidR="000D0CC3" w:rsidRPr="000D0CC3" w:rsidTr="000D0CC3">
        <w:trPr>
          <w:jc w:val="center"/>
        </w:trPr>
        <w:tc>
          <w:tcPr>
            <w:tcW w:w="547"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14"/>
                <w:szCs w:val="14"/>
              </w:rPr>
            </w:pPr>
            <w:r w:rsidRPr="000D0CC3">
              <w:rPr>
                <w:rFonts w:ascii="Times New Roman" w:hAnsi="Times New Roman"/>
                <w:sz w:val="14"/>
                <w:szCs w:val="14"/>
              </w:rPr>
              <w:t>2</w:t>
            </w:r>
          </w:p>
        </w:tc>
        <w:tc>
          <w:tcPr>
            <w:tcW w:w="2472"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b/>
                <w:sz w:val="21"/>
                <w:szCs w:val="21"/>
              </w:rPr>
            </w:pPr>
          </w:p>
        </w:tc>
        <w:tc>
          <w:tcPr>
            <w:tcW w:w="1701"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Myślęcinek</w:t>
            </w:r>
          </w:p>
        </w:tc>
        <w:tc>
          <w:tcPr>
            <w:tcW w:w="1095"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sz w:val="21"/>
                <w:szCs w:val="21"/>
              </w:rPr>
            </w:pPr>
            <w:r w:rsidRPr="000D0CC3">
              <w:rPr>
                <w:rFonts w:ascii="Times New Roman" w:hAnsi="Times New Roman"/>
                <w:sz w:val="21"/>
                <w:szCs w:val="21"/>
              </w:rPr>
              <w:t>419</w:t>
            </w:r>
          </w:p>
        </w:tc>
        <w:tc>
          <w:tcPr>
            <w:tcW w:w="1116"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sz w:val="21"/>
                <w:szCs w:val="21"/>
              </w:rPr>
            </w:pPr>
            <w:r w:rsidRPr="000D0CC3">
              <w:rPr>
                <w:rFonts w:ascii="Times New Roman" w:hAnsi="Times New Roman"/>
                <w:sz w:val="21"/>
                <w:szCs w:val="21"/>
              </w:rPr>
              <w:t>6</w:t>
            </w:r>
          </w:p>
        </w:tc>
        <w:tc>
          <w:tcPr>
            <w:tcW w:w="1077"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435</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9</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477</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7</w:t>
            </w:r>
          </w:p>
        </w:tc>
        <w:tc>
          <w:tcPr>
            <w:tcW w:w="1080"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485</w:t>
            </w:r>
          </w:p>
        </w:tc>
        <w:tc>
          <w:tcPr>
            <w:tcW w:w="1188"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5</w:t>
            </w:r>
          </w:p>
        </w:tc>
        <w:tc>
          <w:tcPr>
            <w:tcW w:w="1080"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sz w:val="21"/>
                <w:szCs w:val="21"/>
              </w:rPr>
            </w:pPr>
            <w:r w:rsidRPr="000D0CC3">
              <w:rPr>
                <w:rFonts w:ascii="Times New Roman" w:hAnsi="Times New Roman"/>
                <w:sz w:val="21"/>
                <w:szCs w:val="21"/>
              </w:rPr>
              <w:t>+16</w:t>
            </w:r>
          </w:p>
        </w:tc>
        <w:tc>
          <w:tcPr>
            <w:tcW w:w="1188"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sz w:val="21"/>
                <w:szCs w:val="21"/>
              </w:rPr>
            </w:pPr>
            <w:r w:rsidRPr="000D0CC3">
              <w:rPr>
                <w:rFonts w:ascii="Times New Roman" w:hAnsi="Times New Roman"/>
                <w:sz w:val="21"/>
                <w:szCs w:val="21"/>
              </w:rPr>
              <w:t>+3</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+ 42</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- 2</w:t>
            </w:r>
          </w:p>
        </w:tc>
        <w:tc>
          <w:tcPr>
            <w:tcW w:w="1134"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+8</w:t>
            </w:r>
          </w:p>
        </w:tc>
        <w:tc>
          <w:tcPr>
            <w:tcW w:w="1134"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-2</w:t>
            </w:r>
          </w:p>
        </w:tc>
      </w:tr>
      <w:tr w:rsidR="000D0CC3" w:rsidRPr="000D0CC3" w:rsidTr="000D0CC3">
        <w:trPr>
          <w:jc w:val="center"/>
        </w:trPr>
        <w:tc>
          <w:tcPr>
            <w:tcW w:w="547"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14"/>
                <w:szCs w:val="14"/>
              </w:rPr>
            </w:pPr>
            <w:r w:rsidRPr="000D0CC3">
              <w:rPr>
                <w:rFonts w:ascii="Times New Roman" w:hAnsi="Times New Roman"/>
                <w:sz w:val="14"/>
                <w:szCs w:val="14"/>
              </w:rPr>
              <w:t>3</w:t>
            </w:r>
          </w:p>
        </w:tc>
        <w:tc>
          <w:tcPr>
            <w:tcW w:w="2472"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b/>
                <w:sz w:val="21"/>
                <w:szCs w:val="21"/>
              </w:rPr>
            </w:pPr>
          </w:p>
        </w:tc>
        <w:tc>
          <w:tcPr>
            <w:tcW w:w="1701"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Czarnówczyn</w:t>
            </w:r>
          </w:p>
        </w:tc>
        <w:tc>
          <w:tcPr>
            <w:tcW w:w="1095"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sz w:val="21"/>
                <w:szCs w:val="21"/>
              </w:rPr>
            </w:pPr>
            <w:r w:rsidRPr="000D0CC3">
              <w:rPr>
                <w:rFonts w:ascii="Times New Roman" w:hAnsi="Times New Roman"/>
                <w:sz w:val="21"/>
                <w:szCs w:val="21"/>
              </w:rPr>
              <w:t>70</w:t>
            </w:r>
          </w:p>
        </w:tc>
        <w:tc>
          <w:tcPr>
            <w:tcW w:w="1116"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sz w:val="21"/>
                <w:szCs w:val="21"/>
              </w:rPr>
            </w:pPr>
            <w:r w:rsidRPr="000D0CC3">
              <w:rPr>
                <w:rFonts w:ascii="Times New Roman" w:hAnsi="Times New Roman"/>
                <w:sz w:val="21"/>
                <w:szCs w:val="21"/>
              </w:rPr>
              <w:t>-</w:t>
            </w:r>
          </w:p>
        </w:tc>
        <w:tc>
          <w:tcPr>
            <w:tcW w:w="1077"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69</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67</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w:t>
            </w:r>
          </w:p>
        </w:tc>
        <w:tc>
          <w:tcPr>
            <w:tcW w:w="1080"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66</w:t>
            </w:r>
          </w:p>
        </w:tc>
        <w:tc>
          <w:tcPr>
            <w:tcW w:w="1188"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w:t>
            </w:r>
          </w:p>
        </w:tc>
        <w:tc>
          <w:tcPr>
            <w:tcW w:w="1080"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sz w:val="21"/>
                <w:szCs w:val="21"/>
              </w:rPr>
            </w:pPr>
            <w:r w:rsidRPr="000D0CC3">
              <w:rPr>
                <w:rFonts w:ascii="Times New Roman" w:hAnsi="Times New Roman"/>
                <w:sz w:val="21"/>
                <w:szCs w:val="21"/>
              </w:rPr>
              <w:t>-1</w:t>
            </w:r>
          </w:p>
        </w:tc>
        <w:tc>
          <w:tcPr>
            <w:tcW w:w="1188"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sz w:val="21"/>
                <w:szCs w:val="21"/>
              </w:rPr>
            </w:pPr>
            <w:r w:rsidRPr="000D0CC3">
              <w:rPr>
                <w:rFonts w:ascii="Times New Roman" w:hAnsi="Times New Roman"/>
                <w:sz w:val="21"/>
                <w:szCs w:val="21"/>
              </w:rPr>
              <w:t>-</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- 2</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w:t>
            </w:r>
          </w:p>
        </w:tc>
        <w:tc>
          <w:tcPr>
            <w:tcW w:w="1134"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-1</w:t>
            </w:r>
          </w:p>
        </w:tc>
        <w:tc>
          <w:tcPr>
            <w:tcW w:w="1134"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w:t>
            </w:r>
          </w:p>
        </w:tc>
      </w:tr>
      <w:tr w:rsidR="000D0CC3" w:rsidRPr="000D0CC3" w:rsidTr="000D0CC3">
        <w:trPr>
          <w:jc w:val="center"/>
        </w:trPr>
        <w:tc>
          <w:tcPr>
            <w:tcW w:w="547"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14"/>
                <w:szCs w:val="14"/>
              </w:rPr>
            </w:pPr>
            <w:r w:rsidRPr="000D0CC3">
              <w:rPr>
                <w:rFonts w:ascii="Times New Roman" w:hAnsi="Times New Roman"/>
                <w:b/>
                <w:sz w:val="14"/>
                <w:szCs w:val="14"/>
              </w:rPr>
              <w:t>II</w:t>
            </w:r>
          </w:p>
        </w:tc>
        <w:tc>
          <w:tcPr>
            <w:tcW w:w="2472"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NIEMCZ</w:t>
            </w:r>
          </w:p>
        </w:tc>
        <w:tc>
          <w:tcPr>
            <w:tcW w:w="1701"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Niemcz</w:t>
            </w:r>
          </w:p>
        </w:tc>
        <w:tc>
          <w:tcPr>
            <w:tcW w:w="1095"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b/>
                <w:sz w:val="21"/>
                <w:szCs w:val="21"/>
              </w:rPr>
            </w:pPr>
            <w:r w:rsidRPr="000D0CC3">
              <w:rPr>
                <w:rFonts w:ascii="Times New Roman" w:hAnsi="Times New Roman"/>
                <w:b/>
                <w:sz w:val="21"/>
                <w:szCs w:val="21"/>
              </w:rPr>
              <w:t>3 598</w:t>
            </w:r>
          </w:p>
        </w:tc>
        <w:tc>
          <w:tcPr>
            <w:tcW w:w="1116"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b/>
                <w:sz w:val="21"/>
                <w:szCs w:val="21"/>
              </w:rPr>
            </w:pPr>
            <w:r w:rsidRPr="000D0CC3">
              <w:rPr>
                <w:rFonts w:ascii="Times New Roman" w:hAnsi="Times New Roman"/>
                <w:b/>
                <w:sz w:val="21"/>
                <w:szCs w:val="21"/>
              </w:rPr>
              <w:t>32</w:t>
            </w:r>
          </w:p>
        </w:tc>
        <w:tc>
          <w:tcPr>
            <w:tcW w:w="1077"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3 789</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46</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3 980</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50</w:t>
            </w:r>
          </w:p>
        </w:tc>
        <w:tc>
          <w:tcPr>
            <w:tcW w:w="1080"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4 141</w:t>
            </w:r>
          </w:p>
        </w:tc>
        <w:tc>
          <w:tcPr>
            <w:tcW w:w="1188"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56</w:t>
            </w:r>
          </w:p>
        </w:tc>
        <w:tc>
          <w:tcPr>
            <w:tcW w:w="1080"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b/>
                <w:sz w:val="21"/>
                <w:szCs w:val="21"/>
              </w:rPr>
            </w:pPr>
            <w:r w:rsidRPr="000D0CC3">
              <w:rPr>
                <w:rFonts w:ascii="Times New Roman" w:hAnsi="Times New Roman"/>
                <w:b/>
                <w:sz w:val="21"/>
                <w:szCs w:val="21"/>
              </w:rPr>
              <w:t>+191</w:t>
            </w:r>
          </w:p>
        </w:tc>
        <w:tc>
          <w:tcPr>
            <w:tcW w:w="1188"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b/>
                <w:sz w:val="21"/>
                <w:szCs w:val="21"/>
              </w:rPr>
            </w:pPr>
            <w:r w:rsidRPr="000D0CC3">
              <w:rPr>
                <w:rFonts w:ascii="Times New Roman" w:hAnsi="Times New Roman"/>
                <w:b/>
                <w:sz w:val="21"/>
                <w:szCs w:val="21"/>
              </w:rPr>
              <w:t>+14</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+ 191</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+ 4</w:t>
            </w:r>
          </w:p>
        </w:tc>
        <w:tc>
          <w:tcPr>
            <w:tcW w:w="1134"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+161</w:t>
            </w:r>
          </w:p>
        </w:tc>
        <w:tc>
          <w:tcPr>
            <w:tcW w:w="1134"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+6</w:t>
            </w:r>
          </w:p>
        </w:tc>
      </w:tr>
      <w:tr w:rsidR="000D0CC3" w:rsidRPr="000D0CC3" w:rsidTr="000D0CC3">
        <w:trPr>
          <w:jc w:val="center"/>
        </w:trPr>
        <w:tc>
          <w:tcPr>
            <w:tcW w:w="547"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14"/>
                <w:szCs w:val="14"/>
              </w:rPr>
            </w:pPr>
            <w:r w:rsidRPr="000D0CC3">
              <w:rPr>
                <w:rFonts w:ascii="Times New Roman" w:hAnsi="Times New Roman"/>
                <w:b/>
                <w:sz w:val="14"/>
                <w:szCs w:val="14"/>
              </w:rPr>
              <w:t>III</w:t>
            </w:r>
          </w:p>
        </w:tc>
        <w:tc>
          <w:tcPr>
            <w:tcW w:w="2472"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MAKSYMILIANOWO</w:t>
            </w:r>
          </w:p>
        </w:tc>
        <w:tc>
          <w:tcPr>
            <w:tcW w:w="1701"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sz w:val="21"/>
                <w:szCs w:val="21"/>
              </w:rPr>
            </w:pPr>
          </w:p>
        </w:tc>
        <w:tc>
          <w:tcPr>
            <w:tcW w:w="1095"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b/>
                <w:sz w:val="21"/>
                <w:szCs w:val="21"/>
              </w:rPr>
            </w:pPr>
            <w:r w:rsidRPr="000D0CC3">
              <w:rPr>
                <w:rFonts w:ascii="Times New Roman" w:hAnsi="Times New Roman"/>
                <w:b/>
                <w:sz w:val="21"/>
                <w:szCs w:val="21"/>
              </w:rPr>
              <w:t>1 745</w:t>
            </w:r>
          </w:p>
        </w:tc>
        <w:tc>
          <w:tcPr>
            <w:tcW w:w="1116"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b/>
                <w:sz w:val="21"/>
                <w:szCs w:val="21"/>
              </w:rPr>
            </w:pPr>
            <w:r w:rsidRPr="000D0CC3">
              <w:rPr>
                <w:rFonts w:ascii="Times New Roman" w:hAnsi="Times New Roman"/>
                <w:b/>
                <w:sz w:val="21"/>
                <w:szCs w:val="21"/>
              </w:rPr>
              <w:t>19</w:t>
            </w:r>
          </w:p>
        </w:tc>
        <w:tc>
          <w:tcPr>
            <w:tcW w:w="1077"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1 767</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17</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1 825</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17</w:t>
            </w:r>
          </w:p>
        </w:tc>
        <w:tc>
          <w:tcPr>
            <w:tcW w:w="1080"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1 903</w:t>
            </w:r>
          </w:p>
        </w:tc>
        <w:tc>
          <w:tcPr>
            <w:tcW w:w="1188"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14</w:t>
            </w:r>
          </w:p>
        </w:tc>
        <w:tc>
          <w:tcPr>
            <w:tcW w:w="1080"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b/>
                <w:sz w:val="21"/>
                <w:szCs w:val="21"/>
              </w:rPr>
            </w:pPr>
            <w:r w:rsidRPr="000D0CC3">
              <w:rPr>
                <w:rFonts w:ascii="Times New Roman" w:hAnsi="Times New Roman"/>
                <w:b/>
                <w:sz w:val="21"/>
                <w:szCs w:val="21"/>
              </w:rPr>
              <w:t>+22</w:t>
            </w:r>
          </w:p>
        </w:tc>
        <w:tc>
          <w:tcPr>
            <w:tcW w:w="1188"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b/>
                <w:sz w:val="21"/>
                <w:szCs w:val="21"/>
              </w:rPr>
            </w:pPr>
            <w:r w:rsidRPr="000D0CC3">
              <w:rPr>
                <w:rFonts w:ascii="Times New Roman" w:hAnsi="Times New Roman"/>
                <w:b/>
                <w:sz w:val="21"/>
                <w:szCs w:val="21"/>
              </w:rPr>
              <w:t>-2</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+ 58</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w:t>
            </w:r>
          </w:p>
        </w:tc>
        <w:tc>
          <w:tcPr>
            <w:tcW w:w="1134"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+78</w:t>
            </w:r>
          </w:p>
        </w:tc>
        <w:tc>
          <w:tcPr>
            <w:tcW w:w="1134"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-3</w:t>
            </w:r>
          </w:p>
        </w:tc>
      </w:tr>
      <w:tr w:rsidR="000D0CC3" w:rsidRPr="000D0CC3" w:rsidTr="000D0CC3">
        <w:trPr>
          <w:jc w:val="center"/>
        </w:trPr>
        <w:tc>
          <w:tcPr>
            <w:tcW w:w="547"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14"/>
                <w:szCs w:val="14"/>
              </w:rPr>
            </w:pPr>
            <w:r w:rsidRPr="000D0CC3">
              <w:rPr>
                <w:rFonts w:ascii="Times New Roman" w:hAnsi="Times New Roman"/>
                <w:sz w:val="14"/>
                <w:szCs w:val="14"/>
              </w:rPr>
              <w:t>1</w:t>
            </w:r>
          </w:p>
        </w:tc>
        <w:tc>
          <w:tcPr>
            <w:tcW w:w="2472"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b/>
                <w:sz w:val="21"/>
                <w:szCs w:val="21"/>
              </w:rPr>
            </w:pPr>
          </w:p>
        </w:tc>
        <w:tc>
          <w:tcPr>
            <w:tcW w:w="1701"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ind w:left="-9" w:right="-193"/>
              <w:jc w:val="center"/>
              <w:rPr>
                <w:rFonts w:ascii="Times New Roman" w:hAnsi="Times New Roman"/>
                <w:sz w:val="21"/>
                <w:szCs w:val="21"/>
              </w:rPr>
            </w:pPr>
            <w:r w:rsidRPr="000D0CC3">
              <w:rPr>
                <w:rFonts w:ascii="Times New Roman" w:hAnsi="Times New Roman"/>
                <w:sz w:val="21"/>
                <w:szCs w:val="21"/>
              </w:rPr>
              <w:t>Maksymilianowo</w:t>
            </w:r>
          </w:p>
        </w:tc>
        <w:tc>
          <w:tcPr>
            <w:tcW w:w="1095"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sz w:val="21"/>
                <w:szCs w:val="21"/>
              </w:rPr>
            </w:pPr>
            <w:r w:rsidRPr="000D0CC3">
              <w:rPr>
                <w:rFonts w:ascii="Times New Roman" w:hAnsi="Times New Roman"/>
                <w:sz w:val="21"/>
                <w:szCs w:val="21"/>
              </w:rPr>
              <w:t>1 629</w:t>
            </w:r>
          </w:p>
        </w:tc>
        <w:tc>
          <w:tcPr>
            <w:tcW w:w="1116"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sz w:val="21"/>
                <w:szCs w:val="21"/>
              </w:rPr>
            </w:pPr>
            <w:r w:rsidRPr="000D0CC3">
              <w:rPr>
                <w:rFonts w:ascii="Times New Roman" w:hAnsi="Times New Roman"/>
                <w:sz w:val="21"/>
                <w:szCs w:val="21"/>
              </w:rPr>
              <w:t>19</w:t>
            </w:r>
          </w:p>
        </w:tc>
        <w:tc>
          <w:tcPr>
            <w:tcW w:w="1077"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1 646</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15</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1 654</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16</w:t>
            </w:r>
          </w:p>
        </w:tc>
        <w:tc>
          <w:tcPr>
            <w:tcW w:w="1080"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1 683</w:t>
            </w:r>
          </w:p>
        </w:tc>
        <w:tc>
          <w:tcPr>
            <w:tcW w:w="1188"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13</w:t>
            </w:r>
          </w:p>
        </w:tc>
        <w:tc>
          <w:tcPr>
            <w:tcW w:w="1080"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sz w:val="21"/>
                <w:szCs w:val="21"/>
              </w:rPr>
            </w:pPr>
            <w:r w:rsidRPr="000D0CC3">
              <w:rPr>
                <w:rFonts w:ascii="Times New Roman" w:hAnsi="Times New Roman"/>
                <w:sz w:val="21"/>
                <w:szCs w:val="21"/>
              </w:rPr>
              <w:t>+17</w:t>
            </w:r>
          </w:p>
        </w:tc>
        <w:tc>
          <w:tcPr>
            <w:tcW w:w="1188"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sz w:val="21"/>
                <w:szCs w:val="21"/>
              </w:rPr>
            </w:pPr>
            <w:r w:rsidRPr="000D0CC3">
              <w:rPr>
                <w:rFonts w:ascii="Times New Roman" w:hAnsi="Times New Roman"/>
                <w:sz w:val="21"/>
                <w:szCs w:val="21"/>
              </w:rPr>
              <w:t>-4</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+ 8</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+ 1</w:t>
            </w:r>
          </w:p>
        </w:tc>
        <w:tc>
          <w:tcPr>
            <w:tcW w:w="1134"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+29</w:t>
            </w:r>
          </w:p>
        </w:tc>
        <w:tc>
          <w:tcPr>
            <w:tcW w:w="1134"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-3</w:t>
            </w:r>
          </w:p>
        </w:tc>
      </w:tr>
      <w:tr w:rsidR="000D0CC3" w:rsidRPr="000D0CC3" w:rsidTr="000D0CC3">
        <w:trPr>
          <w:jc w:val="center"/>
        </w:trPr>
        <w:tc>
          <w:tcPr>
            <w:tcW w:w="547"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14"/>
                <w:szCs w:val="14"/>
              </w:rPr>
            </w:pPr>
            <w:r w:rsidRPr="000D0CC3">
              <w:rPr>
                <w:rFonts w:ascii="Times New Roman" w:hAnsi="Times New Roman"/>
                <w:sz w:val="14"/>
                <w:szCs w:val="14"/>
              </w:rPr>
              <w:t>2</w:t>
            </w:r>
          </w:p>
        </w:tc>
        <w:tc>
          <w:tcPr>
            <w:tcW w:w="2472"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b/>
                <w:sz w:val="21"/>
                <w:szCs w:val="21"/>
              </w:rPr>
            </w:pPr>
          </w:p>
        </w:tc>
        <w:tc>
          <w:tcPr>
            <w:tcW w:w="1701"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Jagodowo</w:t>
            </w:r>
          </w:p>
        </w:tc>
        <w:tc>
          <w:tcPr>
            <w:tcW w:w="1095"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sz w:val="21"/>
                <w:szCs w:val="21"/>
              </w:rPr>
            </w:pPr>
            <w:r w:rsidRPr="000D0CC3">
              <w:rPr>
                <w:rFonts w:ascii="Times New Roman" w:hAnsi="Times New Roman"/>
                <w:sz w:val="21"/>
                <w:szCs w:val="21"/>
              </w:rPr>
              <w:t>116</w:t>
            </w:r>
          </w:p>
        </w:tc>
        <w:tc>
          <w:tcPr>
            <w:tcW w:w="1116"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sz w:val="21"/>
                <w:szCs w:val="21"/>
              </w:rPr>
            </w:pPr>
            <w:r w:rsidRPr="000D0CC3">
              <w:rPr>
                <w:rFonts w:ascii="Times New Roman" w:hAnsi="Times New Roman"/>
                <w:sz w:val="21"/>
                <w:szCs w:val="21"/>
              </w:rPr>
              <w:t>-</w:t>
            </w:r>
          </w:p>
        </w:tc>
        <w:tc>
          <w:tcPr>
            <w:tcW w:w="1077"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121</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2</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171</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1</w:t>
            </w:r>
          </w:p>
        </w:tc>
        <w:tc>
          <w:tcPr>
            <w:tcW w:w="1080"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220</w:t>
            </w:r>
          </w:p>
        </w:tc>
        <w:tc>
          <w:tcPr>
            <w:tcW w:w="1188"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1</w:t>
            </w:r>
          </w:p>
        </w:tc>
        <w:tc>
          <w:tcPr>
            <w:tcW w:w="1080"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sz w:val="21"/>
                <w:szCs w:val="21"/>
              </w:rPr>
            </w:pPr>
            <w:r w:rsidRPr="000D0CC3">
              <w:rPr>
                <w:rFonts w:ascii="Times New Roman" w:hAnsi="Times New Roman"/>
                <w:sz w:val="21"/>
                <w:szCs w:val="21"/>
              </w:rPr>
              <w:t>+5</w:t>
            </w:r>
          </w:p>
        </w:tc>
        <w:tc>
          <w:tcPr>
            <w:tcW w:w="1188"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sz w:val="21"/>
                <w:szCs w:val="21"/>
              </w:rPr>
            </w:pPr>
            <w:r w:rsidRPr="000D0CC3">
              <w:rPr>
                <w:rFonts w:ascii="Times New Roman" w:hAnsi="Times New Roman"/>
                <w:sz w:val="21"/>
                <w:szCs w:val="21"/>
              </w:rPr>
              <w:t>+2</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+ 50</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- 1</w:t>
            </w:r>
          </w:p>
        </w:tc>
        <w:tc>
          <w:tcPr>
            <w:tcW w:w="1134"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+49</w:t>
            </w:r>
          </w:p>
        </w:tc>
        <w:tc>
          <w:tcPr>
            <w:tcW w:w="1134"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w:t>
            </w:r>
          </w:p>
        </w:tc>
      </w:tr>
      <w:tr w:rsidR="000D0CC3" w:rsidRPr="000D0CC3" w:rsidTr="000D0CC3">
        <w:trPr>
          <w:jc w:val="center"/>
        </w:trPr>
        <w:tc>
          <w:tcPr>
            <w:tcW w:w="547"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14"/>
                <w:szCs w:val="14"/>
              </w:rPr>
            </w:pPr>
            <w:r w:rsidRPr="000D0CC3">
              <w:rPr>
                <w:rFonts w:ascii="Times New Roman" w:hAnsi="Times New Roman"/>
                <w:b/>
                <w:sz w:val="14"/>
                <w:szCs w:val="14"/>
              </w:rPr>
              <w:t>IV</w:t>
            </w:r>
          </w:p>
        </w:tc>
        <w:tc>
          <w:tcPr>
            <w:tcW w:w="2472"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ŻOŁĘDOWO</w:t>
            </w:r>
          </w:p>
        </w:tc>
        <w:tc>
          <w:tcPr>
            <w:tcW w:w="1701"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sz w:val="21"/>
                <w:szCs w:val="21"/>
              </w:rPr>
            </w:pPr>
          </w:p>
        </w:tc>
        <w:tc>
          <w:tcPr>
            <w:tcW w:w="1095"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b/>
                <w:sz w:val="21"/>
                <w:szCs w:val="21"/>
              </w:rPr>
            </w:pPr>
            <w:r w:rsidRPr="000D0CC3">
              <w:rPr>
                <w:rFonts w:ascii="Times New Roman" w:hAnsi="Times New Roman"/>
                <w:b/>
                <w:sz w:val="21"/>
                <w:szCs w:val="21"/>
              </w:rPr>
              <w:t>1 689</w:t>
            </w:r>
          </w:p>
        </w:tc>
        <w:tc>
          <w:tcPr>
            <w:tcW w:w="1116"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b/>
                <w:sz w:val="21"/>
                <w:szCs w:val="21"/>
              </w:rPr>
            </w:pPr>
            <w:r w:rsidRPr="000D0CC3">
              <w:rPr>
                <w:rFonts w:ascii="Times New Roman" w:hAnsi="Times New Roman"/>
                <w:b/>
                <w:sz w:val="21"/>
                <w:szCs w:val="21"/>
              </w:rPr>
              <w:t>20</w:t>
            </w:r>
          </w:p>
        </w:tc>
        <w:tc>
          <w:tcPr>
            <w:tcW w:w="1077"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1 769</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21</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1 843</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13</w:t>
            </w:r>
          </w:p>
        </w:tc>
        <w:tc>
          <w:tcPr>
            <w:tcW w:w="1080"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1 913</w:t>
            </w:r>
          </w:p>
        </w:tc>
        <w:tc>
          <w:tcPr>
            <w:tcW w:w="1188"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15</w:t>
            </w:r>
          </w:p>
        </w:tc>
        <w:tc>
          <w:tcPr>
            <w:tcW w:w="1080"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b/>
                <w:sz w:val="21"/>
                <w:szCs w:val="21"/>
              </w:rPr>
            </w:pPr>
            <w:r w:rsidRPr="000D0CC3">
              <w:rPr>
                <w:rFonts w:ascii="Times New Roman" w:hAnsi="Times New Roman"/>
                <w:b/>
                <w:sz w:val="21"/>
                <w:szCs w:val="21"/>
              </w:rPr>
              <w:t>+80</w:t>
            </w:r>
          </w:p>
        </w:tc>
        <w:tc>
          <w:tcPr>
            <w:tcW w:w="1188"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b/>
                <w:sz w:val="21"/>
                <w:szCs w:val="21"/>
              </w:rPr>
            </w:pPr>
            <w:r w:rsidRPr="000D0CC3">
              <w:rPr>
                <w:rFonts w:ascii="Times New Roman" w:hAnsi="Times New Roman"/>
                <w:b/>
                <w:sz w:val="21"/>
                <w:szCs w:val="21"/>
              </w:rPr>
              <w:t>+1</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+ 74</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- 8</w:t>
            </w:r>
          </w:p>
        </w:tc>
        <w:tc>
          <w:tcPr>
            <w:tcW w:w="1134"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+70</w:t>
            </w:r>
          </w:p>
        </w:tc>
        <w:tc>
          <w:tcPr>
            <w:tcW w:w="1134"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+2</w:t>
            </w:r>
          </w:p>
        </w:tc>
      </w:tr>
      <w:tr w:rsidR="000D0CC3" w:rsidRPr="000D0CC3" w:rsidTr="000D0CC3">
        <w:trPr>
          <w:jc w:val="center"/>
        </w:trPr>
        <w:tc>
          <w:tcPr>
            <w:tcW w:w="547"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14"/>
                <w:szCs w:val="14"/>
              </w:rPr>
            </w:pPr>
            <w:r w:rsidRPr="000D0CC3">
              <w:rPr>
                <w:rFonts w:ascii="Times New Roman" w:hAnsi="Times New Roman"/>
                <w:sz w:val="14"/>
                <w:szCs w:val="14"/>
              </w:rPr>
              <w:t>1</w:t>
            </w:r>
          </w:p>
        </w:tc>
        <w:tc>
          <w:tcPr>
            <w:tcW w:w="2472"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b/>
                <w:sz w:val="21"/>
                <w:szCs w:val="21"/>
              </w:rPr>
            </w:pPr>
          </w:p>
        </w:tc>
        <w:tc>
          <w:tcPr>
            <w:tcW w:w="1701"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Żołędowo</w:t>
            </w:r>
          </w:p>
        </w:tc>
        <w:tc>
          <w:tcPr>
            <w:tcW w:w="1095"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sz w:val="21"/>
                <w:szCs w:val="21"/>
              </w:rPr>
            </w:pPr>
            <w:r w:rsidRPr="000D0CC3">
              <w:rPr>
                <w:rFonts w:ascii="Times New Roman" w:hAnsi="Times New Roman"/>
                <w:sz w:val="21"/>
                <w:szCs w:val="21"/>
              </w:rPr>
              <w:t>1 679</w:t>
            </w:r>
          </w:p>
        </w:tc>
        <w:tc>
          <w:tcPr>
            <w:tcW w:w="1116"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sz w:val="21"/>
                <w:szCs w:val="21"/>
              </w:rPr>
            </w:pPr>
            <w:r w:rsidRPr="000D0CC3">
              <w:rPr>
                <w:rFonts w:ascii="Times New Roman" w:hAnsi="Times New Roman"/>
                <w:sz w:val="21"/>
                <w:szCs w:val="21"/>
              </w:rPr>
              <w:t>20</w:t>
            </w:r>
          </w:p>
        </w:tc>
        <w:tc>
          <w:tcPr>
            <w:tcW w:w="1077"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1 759</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21</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1 833</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13</w:t>
            </w:r>
          </w:p>
        </w:tc>
        <w:tc>
          <w:tcPr>
            <w:tcW w:w="1080"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1 903</w:t>
            </w:r>
          </w:p>
        </w:tc>
        <w:tc>
          <w:tcPr>
            <w:tcW w:w="1188"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15</w:t>
            </w:r>
          </w:p>
        </w:tc>
        <w:tc>
          <w:tcPr>
            <w:tcW w:w="1080"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sz w:val="21"/>
                <w:szCs w:val="21"/>
              </w:rPr>
            </w:pPr>
            <w:r w:rsidRPr="000D0CC3">
              <w:rPr>
                <w:rFonts w:ascii="Times New Roman" w:hAnsi="Times New Roman"/>
                <w:sz w:val="21"/>
                <w:szCs w:val="21"/>
              </w:rPr>
              <w:t>+80</w:t>
            </w:r>
          </w:p>
        </w:tc>
        <w:tc>
          <w:tcPr>
            <w:tcW w:w="1188"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sz w:val="21"/>
                <w:szCs w:val="21"/>
              </w:rPr>
            </w:pPr>
            <w:r w:rsidRPr="000D0CC3">
              <w:rPr>
                <w:rFonts w:ascii="Times New Roman" w:hAnsi="Times New Roman"/>
                <w:sz w:val="21"/>
                <w:szCs w:val="21"/>
              </w:rPr>
              <w:t>+1</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+ 74</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- 8</w:t>
            </w:r>
          </w:p>
        </w:tc>
        <w:tc>
          <w:tcPr>
            <w:tcW w:w="1134"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+70</w:t>
            </w:r>
          </w:p>
        </w:tc>
        <w:tc>
          <w:tcPr>
            <w:tcW w:w="1134"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+2</w:t>
            </w:r>
          </w:p>
        </w:tc>
      </w:tr>
      <w:tr w:rsidR="000D0CC3" w:rsidRPr="000D0CC3" w:rsidTr="000D0CC3">
        <w:trPr>
          <w:jc w:val="center"/>
        </w:trPr>
        <w:tc>
          <w:tcPr>
            <w:tcW w:w="547"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14"/>
                <w:szCs w:val="14"/>
              </w:rPr>
            </w:pPr>
            <w:r w:rsidRPr="000D0CC3">
              <w:rPr>
                <w:rFonts w:ascii="Times New Roman" w:hAnsi="Times New Roman"/>
                <w:sz w:val="14"/>
                <w:szCs w:val="14"/>
              </w:rPr>
              <w:t>2</w:t>
            </w:r>
          </w:p>
        </w:tc>
        <w:tc>
          <w:tcPr>
            <w:tcW w:w="2472"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b/>
                <w:sz w:val="21"/>
                <w:szCs w:val="21"/>
              </w:rPr>
            </w:pPr>
          </w:p>
        </w:tc>
        <w:tc>
          <w:tcPr>
            <w:tcW w:w="1701"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Strzelce Leśne</w:t>
            </w:r>
          </w:p>
        </w:tc>
        <w:tc>
          <w:tcPr>
            <w:tcW w:w="1095"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sz w:val="21"/>
                <w:szCs w:val="21"/>
              </w:rPr>
            </w:pPr>
            <w:r w:rsidRPr="000D0CC3">
              <w:rPr>
                <w:rFonts w:ascii="Times New Roman" w:hAnsi="Times New Roman"/>
                <w:sz w:val="21"/>
                <w:szCs w:val="21"/>
              </w:rPr>
              <w:t>10</w:t>
            </w:r>
          </w:p>
        </w:tc>
        <w:tc>
          <w:tcPr>
            <w:tcW w:w="1116"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sz w:val="21"/>
                <w:szCs w:val="21"/>
              </w:rPr>
            </w:pPr>
            <w:r w:rsidRPr="000D0CC3">
              <w:rPr>
                <w:rFonts w:ascii="Times New Roman" w:hAnsi="Times New Roman"/>
                <w:sz w:val="21"/>
                <w:szCs w:val="21"/>
              </w:rPr>
              <w:t>-</w:t>
            </w:r>
          </w:p>
        </w:tc>
        <w:tc>
          <w:tcPr>
            <w:tcW w:w="1077"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10</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10</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w:t>
            </w:r>
          </w:p>
        </w:tc>
        <w:tc>
          <w:tcPr>
            <w:tcW w:w="1080"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ind w:right="-108"/>
              <w:jc w:val="center"/>
              <w:rPr>
                <w:rFonts w:ascii="Times New Roman" w:hAnsi="Times New Roman"/>
                <w:sz w:val="21"/>
                <w:szCs w:val="21"/>
              </w:rPr>
            </w:pPr>
            <w:r w:rsidRPr="000D0CC3">
              <w:rPr>
                <w:rFonts w:ascii="Times New Roman" w:hAnsi="Times New Roman"/>
                <w:sz w:val="21"/>
                <w:szCs w:val="21"/>
              </w:rPr>
              <w:t>10</w:t>
            </w:r>
          </w:p>
        </w:tc>
        <w:tc>
          <w:tcPr>
            <w:tcW w:w="1188"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ind w:right="-108"/>
              <w:jc w:val="center"/>
              <w:rPr>
                <w:rFonts w:ascii="Times New Roman" w:hAnsi="Times New Roman"/>
                <w:sz w:val="21"/>
                <w:szCs w:val="21"/>
              </w:rPr>
            </w:pPr>
            <w:r w:rsidRPr="000D0CC3">
              <w:rPr>
                <w:rFonts w:ascii="Times New Roman" w:hAnsi="Times New Roman"/>
                <w:sz w:val="21"/>
                <w:szCs w:val="21"/>
              </w:rPr>
              <w:t>-</w:t>
            </w:r>
          </w:p>
        </w:tc>
        <w:tc>
          <w:tcPr>
            <w:tcW w:w="1080"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ind w:right="-108"/>
              <w:jc w:val="center"/>
              <w:rPr>
                <w:rFonts w:ascii="Times New Roman" w:hAnsi="Times New Roman"/>
                <w:sz w:val="21"/>
                <w:szCs w:val="21"/>
              </w:rPr>
            </w:pPr>
            <w:r w:rsidRPr="000D0CC3">
              <w:rPr>
                <w:rFonts w:ascii="Times New Roman" w:hAnsi="Times New Roman"/>
                <w:sz w:val="21"/>
                <w:szCs w:val="21"/>
              </w:rPr>
              <w:t>-</w:t>
            </w:r>
          </w:p>
        </w:tc>
        <w:tc>
          <w:tcPr>
            <w:tcW w:w="1188"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sz w:val="21"/>
                <w:szCs w:val="21"/>
              </w:rPr>
            </w:pPr>
            <w:r w:rsidRPr="000D0CC3">
              <w:rPr>
                <w:rFonts w:ascii="Times New Roman" w:hAnsi="Times New Roman"/>
                <w:sz w:val="21"/>
                <w:szCs w:val="21"/>
              </w:rPr>
              <w:t>-</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ind w:right="-108"/>
              <w:jc w:val="center"/>
              <w:rPr>
                <w:rFonts w:ascii="Times New Roman" w:hAnsi="Times New Roman"/>
                <w:sz w:val="21"/>
                <w:szCs w:val="21"/>
              </w:rPr>
            </w:pPr>
            <w:r w:rsidRPr="000D0CC3">
              <w:rPr>
                <w:rFonts w:ascii="Times New Roman" w:hAnsi="Times New Roman"/>
                <w:sz w:val="21"/>
                <w:szCs w:val="21"/>
              </w:rPr>
              <w:t>-</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w:t>
            </w:r>
          </w:p>
        </w:tc>
        <w:tc>
          <w:tcPr>
            <w:tcW w:w="1134"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w:t>
            </w:r>
          </w:p>
        </w:tc>
        <w:tc>
          <w:tcPr>
            <w:tcW w:w="1134"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w:t>
            </w:r>
          </w:p>
        </w:tc>
      </w:tr>
      <w:tr w:rsidR="000D0CC3" w:rsidRPr="000D0CC3" w:rsidTr="000D0CC3">
        <w:trPr>
          <w:jc w:val="center"/>
        </w:trPr>
        <w:tc>
          <w:tcPr>
            <w:tcW w:w="547"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14"/>
                <w:szCs w:val="14"/>
              </w:rPr>
            </w:pPr>
            <w:r w:rsidRPr="000D0CC3">
              <w:rPr>
                <w:rFonts w:ascii="Times New Roman" w:hAnsi="Times New Roman"/>
                <w:b/>
                <w:sz w:val="14"/>
                <w:szCs w:val="14"/>
              </w:rPr>
              <w:t>V</w:t>
            </w:r>
          </w:p>
        </w:tc>
        <w:tc>
          <w:tcPr>
            <w:tcW w:w="2472"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NIWY-WILCZE</w:t>
            </w:r>
          </w:p>
        </w:tc>
        <w:tc>
          <w:tcPr>
            <w:tcW w:w="1701"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sz w:val="21"/>
                <w:szCs w:val="21"/>
              </w:rPr>
            </w:pPr>
          </w:p>
        </w:tc>
        <w:tc>
          <w:tcPr>
            <w:tcW w:w="1095"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b/>
                <w:sz w:val="21"/>
                <w:szCs w:val="21"/>
              </w:rPr>
            </w:pPr>
            <w:r w:rsidRPr="000D0CC3">
              <w:rPr>
                <w:rFonts w:ascii="Times New Roman" w:hAnsi="Times New Roman"/>
                <w:b/>
                <w:sz w:val="21"/>
                <w:szCs w:val="21"/>
              </w:rPr>
              <w:t>1 141</w:t>
            </w:r>
          </w:p>
        </w:tc>
        <w:tc>
          <w:tcPr>
            <w:tcW w:w="1116"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b/>
                <w:sz w:val="21"/>
                <w:szCs w:val="21"/>
              </w:rPr>
            </w:pPr>
            <w:r w:rsidRPr="000D0CC3">
              <w:rPr>
                <w:rFonts w:ascii="Times New Roman" w:hAnsi="Times New Roman"/>
                <w:b/>
                <w:sz w:val="21"/>
                <w:szCs w:val="21"/>
              </w:rPr>
              <w:t>13</w:t>
            </w:r>
          </w:p>
        </w:tc>
        <w:tc>
          <w:tcPr>
            <w:tcW w:w="1077"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1 179</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5</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1 272</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7</w:t>
            </w:r>
          </w:p>
        </w:tc>
        <w:tc>
          <w:tcPr>
            <w:tcW w:w="1080"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ind w:right="-108"/>
              <w:jc w:val="center"/>
              <w:rPr>
                <w:rFonts w:ascii="Times New Roman" w:hAnsi="Times New Roman"/>
                <w:b/>
                <w:sz w:val="21"/>
                <w:szCs w:val="21"/>
              </w:rPr>
            </w:pPr>
            <w:r w:rsidRPr="000D0CC3">
              <w:rPr>
                <w:rFonts w:ascii="Times New Roman" w:hAnsi="Times New Roman"/>
                <w:b/>
                <w:sz w:val="21"/>
                <w:szCs w:val="21"/>
              </w:rPr>
              <w:t>1 365</w:t>
            </w:r>
          </w:p>
        </w:tc>
        <w:tc>
          <w:tcPr>
            <w:tcW w:w="1188"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ind w:right="-108"/>
              <w:jc w:val="center"/>
              <w:rPr>
                <w:rFonts w:ascii="Times New Roman" w:hAnsi="Times New Roman"/>
                <w:b/>
                <w:sz w:val="21"/>
                <w:szCs w:val="21"/>
              </w:rPr>
            </w:pPr>
            <w:r w:rsidRPr="000D0CC3">
              <w:rPr>
                <w:rFonts w:ascii="Times New Roman" w:hAnsi="Times New Roman"/>
                <w:b/>
                <w:sz w:val="21"/>
                <w:szCs w:val="21"/>
              </w:rPr>
              <w:t>8</w:t>
            </w:r>
          </w:p>
        </w:tc>
        <w:tc>
          <w:tcPr>
            <w:tcW w:w="1080"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ind w:right="-108"/>
              <w:jc w:val="center"/>
              <w:rPr>
                <w:rFonts w:ascii="Times New Roman" w:hAnsi="Times New Roman"/>
                <w:b/>
                <w:sz w:val="21"/>
                <w:szCs w:val="21"/>
              </w:rPr>
            </w:pPr>
            <w:r w:rsidRPr="000D0CC3">
              <w:rPr>
                <w:rFonts w:ascii="Times New Roman" w:hAnsi="Times New Roman"/>
                <w:b/>
                <w:sz w:val="21"/>
                <w:szCs w:val="21"/>
              </w:rPr>
              <w:t>+38</w:t>
            </w:r>
          </w:p>
        </w:tc>
        <w:tc>
          <w:tcPr>
            <w:tcW w:w="1188"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b/>
                <w:sz w:val="21"/>
                <w:szCs w:val="21"/>
              </w:rPr>
            </w:pPr>
            <w:r w:rsidRPr="000D0CC3">
              <w:rPr>
                <w:rFonts w:ascii="Times New Roman" w:hAnsi="Times New Roman"/>
                <w:b/>
                <w:sz w:val="21"/>
                <w:szCs w:val="21"/>
              </w:rPr>
              <w:t>-8</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ind w:right="-108"/>
              <w:jc w:val="center"/>
              <w:rPr>
                <w:rFonts w:ascii="Times New Roman" w:hAnsi="Times New Roman"/>
                <w:b/>
                <w:sz w:val="21"/>
                <w:szCs w:val="21"/>
              </w:rPr>
            </w:pPr>
            <w:r w:rsidRPr="000D0CC3">
              <w:rPr>
                <w:rFonts w:ascii="Times New Roman" w:hAnsi="Times New Roman"/>
                <w:b/>
                <w:sz w:val="21"/>
                <w:szCs w:val="21"/>
              </w:rPr>
              <w:t>+ 93</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+ 2</w:t>
            </w:r>
          </w:p>
        </w:tc>
        <w:tc>
          <w:tcPr>
            <w:tcW w:w="1134"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+93</w:t>
            </w:r>
          </w:p>
        </w:tc>
        <w:tc>
          <w:tcPr>
            <w:tcW w:w="1134"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+1</w:t>
            </w:r>
          </w:p>
        </w:tc>
      </w:tr>
      <w:tr w:rsidR="000D0CC3" w:rsidRPr="000D0CC3" w:rsidTr="000D0CC3">
        <w:trPr>
          <w:jc w:val="center"/>
        </w:trPr>
        <w:tc>
          <w:tcPr>
            <w:tcW w:w="547"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14"/>
                <w:szCs w:val="14"/>
              </w:rPr>
            </w:pPr>
            <w:r w:rsidRPr="000D0CC3">
              <w:rPr>
                <w:rFonts w:ascii="Times New Roman" w:hAnsi="Times New Roman"/>
                <w:sz w:val="14"/>
                <w:szCs w:val="14"/>
              </w:rPr>
              <w:t>1</w:t>
            </w:r>
          </w:p>
        </w:tc>
        <w:tc>
          <w:tcPr>
            <w:tcW w:w="2472"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b/>
                <w:sz w:val="21"/>
                <w:szCs w:val="21"/>
              </w:rPr>
            </w:pPr>
          </w:p>
        </w:tc>
        <w:tc>
          <w:tcPr>
            <w:tcW w:w="1701"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Niwy</w:t>
            </w:r>
          </w:p>
        </w:tc>
        <w:tc>
          <w:tcPr>
            <w:tcW w:w="1095"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sz w:val="21"/>
                <w:szCs w:val="21"/>
              </w:rPr>
            </w:pPr>
            <w:r w:rsidRPr="000D0CC3">
              <w:rPr>
                <w:rFonts w:ascii="Times New Roman" w:hAnsi="Times New Roman"/>
                <w:sz w:val="21"/>
                <w:szCs w:val="21"/>
              </w:rPr>
              <w:t>846</w:t>
            </w:r>
          </w:p>
        </w:tc>
        <w:tc>
          <w:tcPr>
            <w:tcW w:w="1116"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sz w:val="21"/>
                <w:szCs w:val="21"/>
              </w:rPr>
            </w:pPr>
            <w:r w:rsidRPr="000D0CC3">
              <w:rPr>
                <w:rFonts w:ascii="Times New Roman" w:hAnsi="Times New Roman"/>
                <w:sz w:val="21"/>
                <w:szCs w:val="21"/>
              </w:rPr>
              <w:t>3</w:t>
            </w:r>
          </w:p>
        </w:tc>
        <w:tc>
          <w:tcPr>
            <w:tcW w:w="1077"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870</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3</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950</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2</w:t>
            </w:r>
          </w:p>
        </w:tc>
        <w:tc>
          <w:tcPr>
            <w:tcW w:w="1080"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ind w:right="-20"/>
              <w:jc w:val="center"/>
              <w:rPr>
                <w:rFonts w:ascii="Times New Roman" w:hAnsi="Times New Roman"/>
                <w:sz w:val="21"/>
                <w:szCs w:val="21"/>
              </w:rPr>
            </w:pPr>
            <w:r w:rsidRPr="000D0CC3">
              <w:rPr>
                <w:rFonts w:ascii="Times New Roman" w:hAnsi="Times New Roman"/>
                <w:sz w:val="21"/>
                <w:szCs w:val="21"/>
              </w:rPr>
              <w:t>1 031</w:t>
            </w:r>
          </w:p>
        </w:tc>
        <w:tc>
          <w:tcPr>
            <w:tcW w:w="1188"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4</w:t>
            </w:r>
          </w:p>
        </w:tc>
        <w:tc>
          <w:tcPr>
            <w:tcW w:w="1080"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sz w:val="21"/>
                <w:szCs w:val="21"/>
              </w:rPr>
            </w:pPr>
            <w:r w:rsidRPr="000D0CC3">
              <w:rPr>
                <w:rFonts w:ascii="Times New Roman" w:hAnsi="Times New Roman"/>
                <w:sz w:val="21"/>
                <w:szCs w:val="21"/>
              </w:rPr>
              <w:t>+24</w:t>
            </w:r>
          </w:p>
        </w:tc>
        <w:tc>
          <w:tcPr>
            <w:tcW w:w="1188"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sz w:val="21"/>
                <w:szCs w:val="21"/>
              </w:rPr>
            </w:pPr>
            <w:r w:rsidRPr="000D0CC3">
              <w:rPr>
                <w:rFonts w:ascii="Times New Roman" w:hAnsi="Times New Roman"/>
                <w:sz w:val="21"/>
                <w:szCs w:val="21"/>
              </w:rPr>
              <w:t>-</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+ 80</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-1</w:t>
            </w:r>
          </w:p>
        </w:tc>
        <w:tc>
          <w:tcPr>
            <w:tcW w:w="1134"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+81</w:t>
            </w:r>
          </w:p>
        </w:tc>
        <w:tc>
          <w:tcPr>
            <w:tcW w:w="1134"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+2</w:t>
            </w:r>
          </w:p>
        </w:tc>
      </w:tr>
      <w:tr w:rsidR="000D0CC3" w:rsidRPr="000D0CC3" w:rsidTr="000D0CC3">
        <w:trPr>
          <w:jc w:val="center"/>
        </w:trPr>
        <w:tc>
          <w:tcPr>
            <w:tcW w:w="547"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14"/>
                <w:szCs w:val="14"/>
              </w:rPr>
            </w:pPr>
            <w:r w:rsidRPr="000D0CC3">
              <w:rPr>
                <w:rFonts w:ascii="Times New Roman" w:hAnsi="Times New Roman"/>
                <w:sz w:val="14"/>
                <w:szCs w:val="14"/>
              </w:rPr>
              <w:t>2</w:t>
            </w:r>
          </w:p>
        </w:tc>
        <w:tc>
          <w:tcPr>
            <w:tcW w:w="2472"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b/>
                <w:sz w:val="21"/>
                <w:szCs w:val="21"/>
              </w:rPr>
            </w:pPr>
          </w:p>
        </w:tc>
        <w:tc>
          <w:tcPr>
            <w:tcW w:w="1701"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Wilcze</w:t>
            </w:r>
          </w:p>
        </w:tc>
        <w:tc>
          <w:tcPr>
            <w:tcW w:w="1095"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sz w:val="21"/>
                <w:szCs w:val="21"/>
              </w:rPr>
            </w:pPr>
            <w:r w:rsidRPr="000D0CC3">
              <w:rPr>
                <w:rFonts w:ascii="Times New Roman" w:hAnsi="Times New Roman"/>
                <w:sz w:val="21"/>
                <w:szCs w:val="21"/>
              </w:rPr>
              <w:t>295</w:t>
            </w:r>
          </w:p>
        </w:tc>
        <w:tc>
          <w:tcPr>
            <w:tcW w:w="1116"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sz w:val="21"/>
                <w:szCs w:val="21"/>
              </w:rPr>
            </w:pPr>
            <w:r w:rsidRPr="000D0CC3">
              <w:rPr>
                <w:rFonts w:ascii="Times New Roman" w:hAnsi="Times New Roman"/>
                <w:sz w:val="21"/>
                <w:szCs w:val="21"/>
              </w:rPr>
              <w:t>10</w:t>
            </w:r>
          </w:p>
        </w:tc>
        <w:tc>
          <w:tcPr>
            <w:tcW w:w="1077"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309</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2</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322</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5</w:t>
            </w:r>
          </w:p>
        </w:tc>
        <w:tc>
          <w:tcPr>
            <w:tcW w:w="1080"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334</w:t>
            </w:r>
          </w:p>
        </w:tc>
        <w:tc>
          <w:tcPr>
            <w:tcW w:w="1188"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4</w:t>
            </w:r>
          </w:p>
        </w:tc>
        <w:tc>
          <w:tcPr>
            <w:tcW w:w="1080"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sz w:val="21"/>
                <w:szCs w:val="21"/>
              </w:rPr>
            </w:pPr>
            <w:r w:rsidRPr="000D0CC3">
              <w:rPr>
                <w:rFonts w:ascii="Times New Roman" w:hAnsi="Times New Roman"/>
                <w:sz w:val="21"/>
                <w:szCs w:val="21"/>
              </w:rPr>
              <w:t>+14</w:t>
            </w:r>
          </w:p>
        </w:tc>
        <w:tc>
          <w:tcPr>
            <w:tcW w:w="1188"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sz w:val="21"/>
                <w:szCs w:val="21"/>
              </w:rPr>
            </w:pPr>
            <w:r w:rsidRPr="000D0CC3">
              <w:rPr>
                <w:rFonts w:ascii="Times New Roman" w:hAnsi="Times New Roman"/>
                <w:sz w:val="21"/>
                <w:szCs w:val="21"/>
              </w:rPr>
              <w:t>-8</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+ 13</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+ 3</w:t>
            </w:r>
          </w:p>
        </w:tc>
        <w:tc>
          <w:tcPr>
            <w:tcW w:w="1134"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+12</w:t>
            </w:r>
          </w:p>
        </w:tc>
        <w:tc>
          <w:tcPr>
            <w:tcW w:w="1134"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-1</w:t>
            </w:r>
          </w:p>
        </w:tc>
      </w:tr>
      <w:tr w:rsidR="000D0CC3" w:rsidRPr="000D0CC3" w:rsidTr="000D0CC3">
        <w:trPr>
          <w:jc w:val="center"/>
        </w:trPr>
        <w:tc>
          <w:tcPr>
            <w:tcW w:w="547"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14"/>
                <w:szCs w:val="14"/>
              </w:rPr>
            </w:pPr>
            <w:r w:rsidRPr="000D0CC3">
              <w:rPr>
                <w:rFonts w:ascii="Times New Roman" w:hAnsi="Times New Roman"/>
                <w:b/>
                <w:sz w:val="14"/>
                <w:szCs w:val="14"/>
              </w:rPr>
              <w:t>VI</w:t>
            </w:r>
          </w:p>
        </w:tc>
        <w:tc>
          <w:tcPr>
            <w:tcW w:w="2472"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JARUŻYN</w:t>
            </w:r>
          </w:p>
        </w:tc>
        <w:tc>
          <w:tcPr>
            <w:tcW w:w="1701"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Jarużyn</w:t>
            </w:r>
          </w:p>
        </w:tc>
        <w:tc>
          <w:tcPr>
            <w:tcW w:w="1095"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b/>
                <w:sz w:val="21"/>
                <w:szCs w:val="21"/>
              </w:rPr>
            </w:pPr>
            <w:r w:rsidRPr="000D0CC3">
              <w:rPr>
                <w:rFonts w:ascii="Times New Roman" w:hAnsi="Times New Roman"/>
                <w:b/>
                <w:sz w:val="21"/>
                <w:szCs w:val="21"/>
              </w:rPr>
              <w:t>607</w:t>
            </w:r>
          </w:p>
        </w:tc>
        <w:tc>
          <w:tcPr>
            <w:tcW w:w="1116"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b/>
                <w:sz w:val="21"/>
                <w:szCs w:val="21"/>
              </w:rPr>
            </w:pPr>
            <w:r w:rsidRPr="000D0CC3">
              <w:rPr>
                <w:rFonts w:ascii="Times New Roman" w:hAnsi="Times New Roman"/>
                <w:b/>
                <w:sz w:val="21"/>
                <w:szCs w:val="21"/>
              </w:rPr>
              <w:t>12</w:t>
            </w:r>
          </w:p>
        </w:tc>
        <w:tc>
          <w:tcPr>
            <w:tcW w:w="1077"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655</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8</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678</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8</w:t>
            </w:r>
          </w:p>
        </w:tc>
        <w:tc>
          <w:tcPr>
            <w:tcW w:w="1080"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734</w:t>
            </w:r>
          </w:p>
        </w:tc>
        <w:tc>
          <w:tcPr>
            <w:tcW w:w="1188"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9</w:t>
            </w:r>
          </w:p>
        </w:tc>
        <w:tc>
          <w:tcPr>
            <w:tcW w:w="1080"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b/>
                <w:sz w:val="21"/>
                <w:szCs w:val="21"/>
              </w:rPr>
            </w:pPr>
            <w:r w:rsidRPr="000D0CC3">
              <w:rPr>
                <w:rFonts w:ascii="Times New Roman" w:hAnsi="Times New Roman"/>
                <w:b/>
                <w:sz w:val="21"/>
                <w:szCs w:val="21"/>
              </w:rPr>
              <w:t>+48</w:t>
            </w:r>
          </w:p>
        </w:tc>
        <w:tc>
          <w:tcPr>
            <w:tcW w:w="1188"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b/>
                <w:sz w:val="21"/>
                <w:szCs w:val="21"/>
              </w:rPr>
            </w:pPr>
            <w:r w:rsidRPr="000D0CC3">
              <w:rPr>
                <w:rFonts w:ascii="Times New Roman" w:hAnsi="Times New Roman"/>
                <w:b/>
                <w:sz w:val="21"/>
                <w:szCs w:val="21"/>
              </w:rPr>
              <w:t>-4</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+ 23</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w:t>
            </w:r>
          </w:p>
        </w:tc>
        <w:tc>
          <w:tcPr>
            <w:tcW w:w="1134"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+56</w:t>
            </w:r>
          </w:p>
        </w:tc>
        <w:tc>
          <w:tcPr>
            <w:tcW w:w="1134"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+1</w:t>
            </w:r>
          </w:p>
        </w:tc>
      </w:tr>
      <w:tr w:rsidR="000D0CC3" w:rsidRPr="000D0CC3" w:rsidTr="000D0CC3">
        <w:trPr>
          <w:jc w:val="center"/>
        </w:trPr>
        <w:tc>
          <w:tcPr>
            <w:tcW w:w="547"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14"/>
                <w:szCs w:val="14"/>
              </w:rPr>
            </w:pPr>
            <w:r w:rsidRPr="000D0CC3">
              <w:rPr>
                <w:rFonts w:ascii="Times New Roman" w:hAnsi="Times New Roman"/>
                <w:b/>
                <w:sz w:val="14"/>
                <w:szCs w:val="14"/>
              </w:rPr>
              <w:t>VII</w:t>
            </w:r>
          </w:p>
        </w:tc>
        <w:tc>
          <w:tcPr>
            <w:tcW w:w="2472"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BOŻENKOWO</w:t>
            </w:r>
          </w:p>
        </w:tc>
        <w:tc>
          <w:tcPr>
            <w:tcW w:w="1701"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sz w:val="21"/>
                <w:szCs w:val="21"/>
              </w:rPr>
            </w:pPr>
            <w:r w:rsidRPr="000D0CC3">
              <w:rPr>
                <w:rFonts w:ascii="Times New Roman" w:hAnsi="Times New Roman"/>
                <w:sz w:val="21"/>
                <w:szCs w:val="21"/>
              </w:rPr>
              <w:t>Bożenkowo</w:t>
            </w:r>
          </w:p>
        </w:tc>
        <w:tc>
          <w:tcPr>
            <w:tcW w:w="1095"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b/>
                <w:sz w:val="21"/>
                <w:szCs w:val="21"/>
              </w:rPr>
            </w:pPr>
            <w:r w:rsidRPr="000D0CC3">
              <w:rPr>
                <w:rFonts w:ascii="Times New Roman" w:hAnsi="Times New Roman"/>
                <w:b/>
                <w:sz w:val="21"/>
                <w:szCs w:val="21"/>
              </w:rPr>
              <w:t>462</w:t>
            </w:r>
          </w:p>
        </w:tc>
        <w:tc>
          <w:tcPr>
            <w:tcW w:w="1116"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b/>
                <w:sz w:val="21"/>
                <w:szCs w:val="21"/>
              </w:rPr>
            </w:pPr>
            <w:r w:rsidRPr="000D0CC3">
              <w:rPr>
                <w:rFonts w:ascii="Times New Roman" w:hAnsi="Times New Roman"/>
                <w:b/>
                <w:sz w:val="21"/>
                <w:szCs w:val="21"/>
              </w:rPr>
              <w:t>18</w:t>
            </w:r>
          </w:p>
        </w:tc>
        <w:tc>
          <w:tcPr>
            <w:tcW w:w="1077"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482</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21</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482</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21</w:t>
            </w:r>
          </w:p>
        </w:tc>
        <w:tc>
          <w:tcPr>
            <w:tcW w:w="1080"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484</w:t>
            </w:r>
          </w:p>
        </w:tc>
        <w:tc>
          <w:tcPr>
            <w:tcW w:w="1188"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20</w:t>
            </w:r>
          </w:p>
        </w:tc>
        <w:tc>
          <w:tcPr>
            <w:tcW w:w="1080"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b/>
                <w:sz w:val="21"/>
                <w:szCs w:val="21"/>
              </w:rPr>
            </w:pPr>
            <w:r w:rsidRPr="000D0CC3">
              <w:rPr>
                <w:rFonts w:ascii="Times New Roman" w:hAnsi="Times New Roman"/>
                <w:b/>
                <w:sz w:val="21"/>
                <w:szCs w:val="21"/>
              </w:rPr>
              <w:t>+20</w:t>
            </w:r>
          </w:p>
        </w:tc>
        <w:tc>
          <w:tcPr>
            <w:tcW w:w="1188"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b/>
                <w:sz w:val="21"/>
                <w:szCs w:val="21"/>
              </w:rPr>
            </w:pPr>
            <w:r w:rsidRPr="000D0CC3">
              <w:rPr>
                <w:rFonts w:ascii="Times New Roman" w:hAnsi="Times New Roman"/>
                <w:b/>
                <w:sz w:val="21"/>
                <w:szCs w:val="21"/>
              </w:rPr>
              <w:t>+3</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w:t>
            </w:r>
          </w:p>
        </w:tc>
        <w:tc>
          <w:tcPr>
            <w:tcW w:w="1134"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+2</w:t>
            </w:r>
          </w:p>
        </w:tc>
        <w:tc>
          <w:tcPr>
            <w:tcW w:w="1134"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-1</w:t>
            </w:r>
          </w:p>
        </w:tc>
      </w:tr>
      <w:tr w:rsidR="000D0CC3" w:rsidRPr="000D0CC3" w:rsidTr="000D0CC3">
        <w:trPr>
          <w:jc w:val="center"/>
        </w:trPr>
        <w:tc>
          <w:tcPr>
            <w:tcW w:w="4720" w:type="dxa"/>
            <w:gridSpan w:val="3"/>
            <w:vMerge w:val="restart"/>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360" w:after="120"/>
              <w:jc w:val="right"/>
              <w:rPr>
                <w:rFonts w:ascii="Times New Roman" w:hAnsi="Times New Roman"/>
                <w:b/>
                <w:sz w:val="21"/>
                <w:szCs w:val="21"/>
              </w:rPr>
            </w:pPr>
            <w:r w:rsidRPr="000D0CC3">
              <w:rPr>
                <w:rFonts w:ascii="Times New Roman" w:hAnsi="Times New Roman"/>
                <w:b/>
                <w:sz w:val="21"/>
                <w:szCs w:val="21"/>
              </w:rPr>
              <w:t xml:space="preserve">OGÓŁEM GMINA OSIELSKO </w:t>
            </w:r>
          </w:p>
        </w:tc>
        <w:tc>
          <w:tcPr>
            <w:tcW w:w="1095"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b/>
                <w:sz w:val="21"/>
                <w:szCs w:val="21"/>
              </w:rPr>
            </w:pPr>
            <w:r w:rsidRPr="000D0CC3">
              <w:rPr>
                <w:rFonts w:ascii="Times New Roman" w:hAnsi="Times New Roman"/>
                <w:b/>
                <w:sz w:val="21"/>
                <w:szCs w:val="21"/>
              </w:rPr>
              <w:t>14 622</w:t>
            </w:r>
          </w:p>
        </w:tc>
        <w:tc>
          <w:tcPr>
            <w:tcW w:w="1116"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b/>
                <w:sz w:val="21"/>
                <w:szCs w:val="21"/>
              </w:rPr>
            </w:pPr>
            <w:r w:rsidRPr="000D0CC3">
              <w:rPr>
                <w:rFonts w:ascii="Times New Roman" w:hAnsi="Times New Roman"/>
                <w:b/>
                <w:sz w:val="21"/>
                <w:szCs w:val="21"/>
              </w:rPr>
              <w:t>272</w:t>
            </w:r>
          </w:p>
        </w:tc>
        <w:tc>
          <w:tcPr>
            <w:tcW w:w="1077"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80" w:after="80"/>
              <w:jc w:val="center"/>
              <w:rPr>
                <w:rFonts w:ascii="Times New Roman" w:hAnsi="Times New Roman"/>
                <w:b/>
                <w:sz w:val="21"/>
                <w:szCs w:val="21"/>
              </w:rPr>
            </w:pPr>
            <w:r w:rsidRPr="000D0CC3">
              <w:rPr>
                <w:rFonts w:ascii="Times New Roman" w:hAnsi="Times New Roman"/>
                <w:b/>
                <w:sz w:val="21"/>
                <w:szCs w:val="21"/>
              </w:rPr>
              <w:t>15 232</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80" w:after="80"/>
              <w:jc w:val="center"/>
              <w:rPr>
                <w:rFonts w:ascii="Times New Roman" w:hAnsi="Times New Roman"/>
                <w:b/>
                <w:sz w:val="21"/>
                <w:szCs w:val="21"/>
              </w:rPr>
            </w:pPr>
            <w:r w:rsidRPr="000D0CC3">
              <w:rPr>
                <w:rFonts w:ascii="Times New Roman" w:hAnsi="Times New Roman"/>
                <w:b/>
                <w:sz w:val="21"/>
                <w:szCs w:val="21"/>
              </w:rPr>
              <w:t>235</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15 988</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222</w:t>
            </w:r>
          </w:p>
        </w:tc>
        <w:tc>
          <w:tcPr>
            <w:tcW w:w="1080"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16 594</w:t>
            </w:r>
          </w:p>
        </w:tc>
        <w:tc>
          <w:tcPr>
            <w:tcW w:w="1188"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232</w:t>
            </w:r>
          </w:p>
        </w:tc>
        <w:tc>
          <w:tcPr>
            <w:tcW w:w="1080"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b/>
                <w:sz w:val="21"/>
                <w:szCs w:val="21"/>
              </w:rPr>
            </w:pPr>
            <w:r w:rsidRPr="000D0CC3">
              <w:rPr>
                <w:rFonts w:ascii="Times New Roman" w:hAnsi="Times New Roman"/>
                <w:b/>
                <w:sz w:val="21"/>
                <w:szCs w:val="21"/>
              </w:rPr>
              <w:t>+610</w:t>
            </w:r>
          </w:p>
        </w:tc>
        <w:tc>
          <w:tcPr>
            <w:tcW w:w="1188"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b/>
                <w:sz w:val="21"/>
                <w:szCs w:val="21"/>
              </w:rPr>
            </w:pPr>
            <w:r w:rsidRPr="000D0CC3">
              <w:rPr>
                <w:rFonts w:ascii="Times New Roman" w:hAnsi="Times New Roman"/>
                <w:b/>
                <w:sz w:val="21"/>
                <w:szCs w:val="21"/>
              </w:rPr>
              <w:t>-37</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+ 756</w:t>
            </w:r>
          </w:p>
        </w:tc>
        <w:tc>
          <w:tcPr>
            <w:tcW w:w="1134"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- 13</w:t>
            </w:r>
          </w:p>
        </w:tc>
        <w:tc>
          <w:tcPr>
            <w:tcW w:w="1134"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+ 606</w:t>
            </w:r>
          </w:p>
        </w:tc>
        <w:tc>
          <w:tcPr>
            <w:tcW w:w="1134"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+10</w:t>
            </w:r>
          </w:p>
        </w:tc>
      </w:tr>
      <w:tr w:rsidR="000D0CC3" w:rsidRPr="000D0CC3" w:rsidTr="000D0CC3">
        <w:trPr>
          <w:jc w:val="center"/>
        </w:trPr>
        <w:tc>
          <w:tcPr>
            <w:tcW w:w="4720" w:type="dxa"/>
            <w:gridSpan w:val="3"/>
            <w:vMerge/>
            <w:tcBorders>
              <w:top w:val="single" w:sz="4" w:space="0" w:color="auto"/>
              <w:left w:val="single" w:sz="4" w:space="0" w:color="auto"/>
              <w:bottom w:val="single" w:sz="4" w:space="0" w:color="auto"/>
              <w:right w:val="single" w:sz="4" w:space="0" w:color="auto"/>
            </w:tcBorders>
            <w:vAlign w:val="center"/>
            <w:hideMark/>
          </w:tcPr>
          <w:p w:rsidR="000D0CC3" w:rsidRPr="000D0CC3" w:rsidRDefault="000D0CC3" w:rsidP="000D0CC3">
            <w:pPr>
              <w:spacing w:before="120" w:after="120"/>
              <w:rPr>
                <w:rFonts w:ascii="Times New Roman" w:hAnsi="Times New Roman"/>
                <w:b/>
                <w:sz w:val="21"/>
                <w:szCs w:val="21"/>
              </w:rPr>
            </w:pPr>
          </w:p>
        </w:tc>
        <w:tc>
          <w:tcPr>
            <w:tcW w:w="2211" w:type="dxa"/>
            <w:gridSpan w:val="2"/>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80" w:after="80"/>
              <w:jc w:val="center"/>
              <w:rPr>
                <w:rFonts w:ascii="Times New Roman" w:hAnsi="Times New Roman"/>
                <w:b/>
                <w:sz w:val="21"/>
                <w:szCs w:val="21"/>
              </w:rPr>
            </w:pPr>
            <w:r w:rsidRPr="000D0CC3">
              <w:rPr>
                <w:rFonts w:ascii="Times New Roman" w:hAnsi="Times New Roman"/>
                <w:b/>
                <w:sz w:val="21"/>
                <w:szCs w:val="21"/>
              </w:rPr>
              <w:t>14 894</w:t>
            </w:r>
          </w:p>
        </w:tc>
        <w:tc>
          <w:tcPr>
            <w:tcW w:w="2211" w:type="dxa"/>
            <w:gridSpan w:val="2"/>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15 467</w:t>
            </w:r>
          </w:p>
        </w:tc>
        <w:tc>
          <w:tcPr>
            <w:tcW w:w="2268" w:type="dxa"/>
            <w:gridSpan w:val="2"/>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80" w:after="80"/>
              <w:jc w:val="center"/>
              <w:rPr>
                <w:rFonts w:ascii="Times New Roman" w:hAnsi="Times New Roman"/>
                <w:b/>
                <w:sz w:val="21"/>
                <w:szCs w:val="21"/>
              </w:rPr>
            </w:pPr>
            <w:r w:rsidRPr="000D0CC3">
              <w:rPr>
                <w:rFonts w:ascii="Times New Roman" w:hAnsi="Times New Roman"/>
                <w:b/>
                <w:sz w:val="21"/>
                <w:szCs w:val="21"/>
              </w:rPr>
              <w:t>14 894</w:t>
            </w:r>
          </w:p>
        </w:tc>
        <w:tc>
          <w:tcPr>
            <w:tcW w:w="2268" w:type="dxa"/>
            <w:gridSpan w:val="2"/>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16 826</w:t>
            </w:r>
          </w:p>
        </w:tc>
        <w:tc>
          <w:tcPr>
            <w:tcW w:w="2268" w:type="dxa"/>
            <w:gridSpan w:val="2"/>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+ 573</w:t>
            </w:r>
          </w:p>
        </w:tc>
        <w:tc>
          <w:tcPr>
            <w:tcW w:w="2268" w:type="dxa"/>
            <w:gridSpan w:val="2"/>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+ 743</w:t>
            </w:r>
          </w:p>
        </w:tc>
        <w:tc>
          <w:tcPr>
            <w:tcW w:w="2268" w:type="dxa"/>
            <w:gridSpan w:val="2"/>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20" w:after="120"/>
              <w:jc w:val="center"/>
              <w:rPr>
                <w:rFonts w:ascii="Times New Roman" w:hAnsi="Times New Roman"/>
                <w:b/>
                <w:sz w:val="21"/>
                <w:szCs w:val="21"/>
              </w:rPr>
            </w:pPr>
            <w:r w:rsidRPr="000D0CC3">
              <w:rPr>
                <w:rFonts w:ascii="Times New Roman" w:hAnsi="Times New Roman"/>
                <w:b/>
                <w:sz w:val="21"/>
                <w:szCs w:val="21"/>
              </w:rPr>
              <w:t>+ 616</w:t>
            </w:r>
          </w:p>
        </w:tc>
      </w:tr>
    </w:tbl>
    <w:p w:rsidR="000D0CC3" w:rsidRPr="000D0CC3" w:rsidRDefault="000D0CC3" w:rsidP="000D0CC3">
      <w:pPr>
        <w:spacing w:before="120" w:after="120" w:line="240" w:lineRule="auto"/>
        <w:ind w:left="1134"/>
        <w:rPr>
          <w:rFonts w:ascii="Times New Roman" w:hAnsi="Times New Roman"/>
          <w:sz w:val="20"/>
          <w:szCs w:val="20"/>
        </w:rPr>
      </w:pPr>
      <w:r w:rsidRPr="000D0CC3">
        <w:rPr>
          <w:rFonts w:ascii="Times New Roman" w:hAnsi="Times New Roman"/>
          <w:sz w:val="20"/>
          <w:szCs w:val="20"/>
        </w:rPr>
        <w:t>Źródło: opracowano na podstawie danych ewidencji mieszkańców Urzędu Gminy Osielsko</w:t>
      </w:r>
    </w:p>
    <w:p w:rsidR="000D0CC3" w:rsidRPr="000D0CC3" w:rsidRDefault="000D0CC3" w:rsidP="000D0CC3">
      <w:pPr>
        <w:spacing w:before="120" w:after="120" w:line="240" w:lineRule="auto"/>
        <w:ind w:left="1134"/>
        <w:rPr>
          <w:rFonts w:ascii="Times New Roman" w:hAnsi="Times New Roman"/>
          <w:sz w:val="20"/>
          <w:szCs w:val="20"/>
        </w:rPr>
      </w:pPr>
    </w:p>
    <w:p w:rsidR="000D0CC3" w:rsidRPr="000D0CC3" w:rsidRDefault="000D0CC3" w:rsidP="000D0CC3">
      <w:pPr>
        <w:spacing w:before="120" w:after="120" w:line="240" w:lineRule="auto"/>
        <w:ind w:left="1134"/>
        <w:rPr>
          <w:rFonts w:ascii="Times New Roman" w:hAnsi="Times New Roman"/>
          <w:sz w:val="20"/>
          <w:szCs w:val="20"/>
        </w:rPr>
      </w:pPr>
    </w:p>
    <w:p w:rsidR="000D0CC3" w:rsidRPr="000D0CC3" w:rsidRDefault="000D0CC3" w:rsidP="000D0CC3">
      <w:pPr>
        <w:spacing w:before="120" w:after="120" w:line="240" w:lineRule="auto"/>
        <w:ind w:left="1134"/>
        <w:rPr>
          <w:rFonts w:ascii="Times New Roman" w:hAnsi="Times New Roman"/>
          <w:sz w:val="20"/>
          <w:szCs w:val="20"/>
        </w:rPr>
      </w:pPr>
    </w:p>
    <w:p w:rsidR="000D0CC3" w:rsidRPr="000D0CC3" w:rsidRDefault="000D0CC3" w:rsidP="000D0CC3">
      <w:pPr>
        <w:spacing w:before="120" w:after="120" w:line="240" w:lineRule="auto"/>
        <w:ind w:left="1134"/>
        <w:rPr>
          <w:rFonts w:ascii="Times New Roman" w:hAnsi="Times New Roman"/>
          <w:sz w:val="20"/>
          <w:szCs w:val="20"/>
        </w:rPr>
      </w:pPr>
    </w:p>
    <w:p w:rsidR="000D0CC3" w:rsidRPr="000D0CC3" w:rsidRDefault="000D0CC3" w:rsidP="000D0CC3">
      <w:pPr>
        <w:spacing w:before="120" w:after="120" w:line="240" w:lineRule="auto"/>
        <w:ind w:left="1134"/>
        <w:rPr>
          <w:rFonts w:ascii="Times New Roman" w:hAnsi="Times New Roman"/>
          <w:sz w:val="20"/>
          <w:szCs w:val="20"/>
        </w:rPr>
      </w:pPr>
    </w:p>
    <w:p w:rsidR="000D0CC3" w:rsidRPr="000D0CC3" w:rsidRDefault="000D0CC3" w:rsidP="000D0CC3">
      <w:pPr>
        <w:spacing w:before="120" w:after="120" w:line="240" w:lineRule="auto"/>
        <w:ind w:left="1134"/>
        <w:rPr>
          <w:rFonts w:ascii="Times New Roman" w:hAnsi="Times New Roman"/>
          <w:sz w:val="20"/>
          <w:szCs w:val="20"/>
        </w:rPr>
      </w:pPr>
    </w:p>
    <w:p w:rsidR="000D0CC3" w:rsidRPr="000D0CC3" w:rsidRDefault="000D0CC3" w:rsidP="000D0CC3">
      <w:pPr>
        <w:spacing w:after="120" w:line="240" w:lineRule="auto"/>
        <w:ind w:left="1486"/>
        <w:jc w:val="center"/>
        <w:rPr>
          <w:rFonts w:ascii="Times New Roman" w:eastAsiaTheme="minorHAnsi" w:hAnsi="Times New Roman"/>
          <w:b/>
        </w:rPr>
      </w:pPr>
      <w:r w:rsidRPr="000D0CC3">
        <w:rPr>
          <w:rFonts w:ascii="Times New Roman" w:eastAsiaTheme="minorHAnsi" w:hAnsi="Times New Roman"/>
          <w:b/>
        </w:rPr>
        <w:lastRenderedPageBreak/>
        <w:t>Procentowy rozkład mieszkańców w wieku przedprodukcyjnym, produkcyjnym i poprodukcyjnym w latach 2021 -2023</w:t>
      </w:r>
    </w:p>
    <w:p w:rsidR="000D0CC3" w:rsidRPr="000D0CC3" w:rsidRDefault="000D0CC3" w:rsidP="000D0CC3">
      <w:pPr>
        <w:spacing w:after="0" w:line="240" w:lineRule="auto"/>
        <w:ind w:right="-144"/>
        <w:rPr>
          <w:rFonts w:ascii="Times New Roman" w:eastAsiaTheme="minorHAnsi" w:hAnsi="Times New Roman"/>
          <w:b/>
          <w:sz w:val="24"/>
          <w:szCs w:val="24"/>
        </w:rPr>
      </w:pPr>
      <w:r w:rsidRPr="000D0CC3">
        <w:rPr>
          <w:rFonts w:ascii="Times New Roman" w:eastAsiaTheme="minorHAnsi" w:hAnsi="Times New Roman"/>
          <w:b/>
          <w:noProof/>
          <w:sz w:val="24"/>
          <w:szCs w:val="24"/>
          <w:lang w:eastAsia="pl-PL"/>
        </w:rPr>
        <w:drawing>
          <wp:inline distT="0" distB="0" distL="0" distR="0" wp14:anchorId="2FB0AA0E" wp14:editId="2778AE42">
            <wp:extent cx="2828925" cy="2628900"/>
            <wp:effectExtent l="0" t="0" r="9525" b="1905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0D0CC3">
        <w:rPr>
          <w:rFonts w:ascii="Times New Roman" w:eastAsiaTheme="minorHAnsi" w:hAnsi="Times New Roman"/>
          <w:b/>
          <w:noProof/>
          <w:sz w:val="24"/>
          <w:szCs w:val="24"/>
          <w:lang w:eastAsia="pl-PL"/>
        </w:rPr>
        <w:drawing>
          <wp:inline distT="0" distB="0" distL="0" distR="0" wp14:anchorId="5BC1E547" wp14:editId="3885C3B0">
            <wp:extent cx="2752725" cy="2628900"/>
            <wp:effectExtent l="0" t="0" r="9525" b="1905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0D0CC3">
        <w:rPr>
          <w:rFonts w:ascii="Times New Roman" w:eastAsiaTheme="minorHAnsi" w:hAnsi="Times New Roman"/>
          <w:b/>
          <w:noProof/>
          <w:sz w:val="24"/>
          <w:szCs w:val="24"/>
          <w:lang w:eastAsia="pl-PL"/>
        </w:rPr>
        <w:drawing>
          <wp:inline distT="0" distB="0" distL="0" distR="0" wp14:anchorId="7EB10A2E" wp14:editId="68E07F58">
            <wp:extent cx="2819400" cy="2628900"/>
            <wp:effectExtent l="0" t="0" r="19050" b="1905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0D0CC3">
        <w:rPr>
          <w:rFonts w:ascii="Times New Roman" w:eastAsiaTheme="minorHAnsi" w:hAnsi="Times New Roman"/>
          <w:b/>
          <w:noProof/>
          <w:sz w:val="24"/>
          <w:szCs w:val="24"/>
          <w:lang w:eastAsia="pl-PL"/>
        </w:rPr>
        <w:drawing>
          <wp:inline distT="0" distB="0" distL="0" distR="0" wp14:anchorId="07823DBF" wp14:editId="2A8775A5">
            <wp:extent cx="2819400" cy="2628900"/>
            <wp:effectExtent l="0" t="0" r="19050" b="1905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0D0CC3">
        <w:rPr>
          <w:rFonts w:ascii="Times New Roman" w:eastAsiaTheme="minorHAnsi" w:hAnsi="Times New Roman"/>
          <w:b/>
          <w:noProof/>
          <w:sz w:val="24"/>
          <w:szCs w:val="24"/>
          <w:lang w:eastAsia="pl-PL"/>
        </w:rPr>
        <w:drawing>
          <wp:inline distT="0" distB="0" distL="0" distR="0" wp14:anchorId="29B909B1" wp14:editId="3AB5A178">
            <wp:extent cx="2752725" cy="2628900"/>
            <wp:effectExtent l="0" t="0" r="9525" b="1905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D0CC3" w:rsidRPr="000D0CC3" w:rsidRDefault="000D0CC3" w:rsidP="000D0CC3">
      <w:pPr>
        <w:spacing w:after="0" w:line="240" w:lineRule="auto"/>
        <w:rPr>
          <w:rFonts w:ascii="Times New Roman" w:eastAsiaTheme="minorHAnsi" w:hAnsi="Times New Roman"/>
          <w:b/>
          <w:sz w:val="24"/>
          <w:szCs w:val="24"/>
        </w:rPr>
      </w:pPr>
      <w:r w:rsidRPr="000D0CC3">
        <w:rPr>
          <w:rFonts w:ascii="Times New Roman" w:eastAsiaTheme="minorHAnsi" w:hAnsi="Times New Roman"/>
          <w:b/>
          <w:noProof/>
          <w:sz w:val="24"/>
          <w:szCs w:val="24"/>
          <w:lang w:eastAsia="pl-PL"/>
        </w:rPr>
        <w:drawing>
          <wp:inline distT="0" distB="0" distL="0" distR="0" wp14:anchorId="65004E16" wp14:editId="57C0857F">
            <wp:extent cx="2828925" cy="2628900"/>
            <wp:effectExtent l="0" t="0" r="0"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0D0CC3">
        <w:rPr>
          <w:rFonts w:ascii="Times New Roman" w:eastAsiaTheme="minorHAnsi" w:hAnsi="Times New Roman"/>
          <w:b/>
          <w:noProof/>
          <w:sz w:val="24"/>
          <w:szCs w:val="24"/>
          <w:lang w:eastAsia="pl-PL"/>
        </w:rPr>
        <w:drawing>
          <wp:inline distT="0" distB="0" distL="0" distR="0" wp14:anchorId="0FCE3B5F" wp14:editId="75C86401">
            <wp:extent cx="2790825" cy="2619375"/>
            <wp:effectExtent l="0" t="0" r="9525" b="9525"/>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0D0CC3">
        <w:rPr>
          <w:rFonts w:ascii="Times New Roman" w:eastAsiaTheme="minorHAnsi" w:hAnsi="Times New Roman"/>
          <w:b/>
          <w:noProof/>
          <w:sz w:val="24"/>
          <w:szCs w:val="24"/>
          <w:lang w:eastAsia="pl-PL"/>
        </w:rPr>
        <w:drawing>
          <wp:inline distT="0" distB="0" distL="0" distR="0" wp14:anchorId="23B178EB" wp14:editId="6A78A144">
            <wp:extent cx="2828925" cy="2628900"/>
            <wp:effectExtent l="0" t="0" r="9525" b="1905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0D0CC3">
        <w:rPr>
          <w:rFonts w:ascii="Times New Roman" w:eastAsiaTheme="minorHAnsi" w:hAnsi="Times New Roman"/>
          <w:b/>
          <w:noProof/>
          <w:sz w:val="24"/>
          <w:szCs w:val="24"/>
          <w:lang w:eastAsia="pl-PL"/>
        </w:rPr>
        <w:drawing>
          <wp:inline distT="0" distB="0" distL="0" distR="0" wp14:anchorId="30CF9C00" wp14:editId="27A06DDD">
            <wp:extent cx="2790825" cy="2628900"/>
            <wp:effectExtent l="0" t="0" r="9525" b="1905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0D0CC3">
        <w:rPr>
          <w:rFonts w:ascii="Times New Roman" w:eastAsiaTheme="minorHAnsi" w:hAnsi="Times New Roman"/>
          <w:b/>
          <w:noProof/>
          <w:sz w:val="24"/>
          <w:szCs w:val="24"/>
          <w:lang w:eastAsia="pl-PL"/>
        </w:rPr>
        <w:drawing>
          <wp:inline distT="0" distB="0" distL="0" distR="0" wp14:anchorId="50A38429" wp14:editId="2C1200AC">
            <wp:extent cx="2790825" cy="2628900"/>
            <wp:effectExtent l="0" t="0" r="9525" b="1905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D0CC3" w:rsidRPr="000D0CC3" w:rsidRDefault="000D0CC3" w:rsidP="000D0CC3">
      <w:pPr>
        <w:spacing w:after="0" w:line="240" w:lineRule="auto"/>
        <w:rPr>
          <w:rFonts w:ascii="Times New Roman" w:eastAsiaTheme="minorHAnsi" w:hAnsi="Times New Roman"/>
          <w:b/>
          <w:sz w:val="24"/>
          <w:szCs w:val="24"/>
        </w:rPr>
      </w:pPr>
      <w:r w:rsidRPr="000D0CC3">
        <w:rPr>
          <w:rFonts w:ascii="Times New Roman" w:eastAsiaTheme="minorHAnsi" w:hAnsi="Times New Roman"/>
          <w:b/>
          <w:noProof/>
          <w:sz w:val="24"/>
          <w:szCs w:val="24"/>
          <w:lang w:eastAsia="pl-PL"/>
        </w:rPr>
        <w:drawing>
          <wp:inline distT="0" distB="0" distL="0" distR="0" wp14:anchorId="49B08FEA" wp14:editId="158DDE26">
            <wp:extent cx="2828925" cy="2628900"/>
            <wp:effectExtent l="0" t="0" r="0" b="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0D0CC3">
        <w:rPr>
          <w:rFonts w:ascii="Times New Roman" w:eastAsiaTheme="minorHAnsi" w:hAnsi="Times New Roman"/>
          <w:b/>
          <w:noProof/>
          <w:sz w:val="24"/>
          <w:szCs w:val="24"/>
          <w:lang w:eastAsia="pl-PL"/>
        </w:rPr>
        <w:drawing>
          <wp:inline distT="0" distB="0" distL="0" distR="0" wp14:anchorId="7E901EFC" wp14:editId="7A0198D0">
            <wp:extent cx="2790825" cy="2628900"/>
            <wp:effectExtent l="0" t="0" r="0" b="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0D0CC3">
        <w:rPr>
          <w:rFonts w:ascii="Times New Roman" w:eastAsiaTheme="minorHAnsi" w:hAnsi="Times New Roman"/>
          <w:b/>
          <w:noProof/>
          <w:sz w:val="24"/>
          <w:szCs w:val="24"/>
          <w:lang w:eastAsia="pl-PL"/>
        </w:rPr>
        <w:drawing>
          <wp:inline distT="0" distB="0" distL="0" distR="0" wp14:anchorId="2A5059BA" wp14:editId="678EF947">
            <wp:extent cx="2828925" cy="2628900"/>
            <wp:effectExtent l="0" t="0" r="9525" b="1905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0D0CC3">
        <w:rPr>
          <w:rFonts w:ascii="Times New Roman" w:eastAsiaTheme="minorHAnsi" w:hAnsi="Times New Roman"/>
          <w:b/>
          <w:noProof/>
          <w:sz w:val="24"/>
          <w:szCs w:val="24"/>
          <w:lang w:eastAsia="pl-PL"/>
        </w:rPr>
        <w:drawing>
          <wp:inline distT="0" distB="0" distL="0" distR="0" wp14:anchorId="72FE0849" wp14:editId="1690BD27">
            <wp:extent cx="2790825" cy="2628900"/>
            <wp:effectExtent l="0" t="0" r="9525" b="1905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0D0CC3">
        <w:rPr>
          <w:rFonts w:ascii="Times New Roman" w:eastAsiaTheme="minorHAnsi" w:hAnsi="Times New Roman"/>
          <w:b/>
          <w:noProof/>
          <w:sz w:val="24"/>
          <w:szCs w:val="24"/>
          <w:lang w:eastAsia="pl-PL"/>
        </w:rPr>
        <w:drawing>
          <wp:inline distT="0" distB="0" distL="0" distR="0" wp14:anchorId="49B5328C" wp14:editId="4760F33C">
            <wp:extent cx="2790825" cy="2628900"/>
            <wp:effectExtent l="0" t="0" r="9525" b="1905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D0CC3" w:rsidRPr="000D0CC3" w:rsidRDefault="000D0CC3" w:rsidP="000D0CC3">
      <w:pPr>
        <w:spacing w:before="60" w:after="0" w:line="240" w:lineRule="auto"/>
        <w:ind w:firstLine="708"/>
        <w:rPr>
          <w:rFonts w:ascii="Times New Roman" w:eastAsiaTheme="minorHAnsi" w:hAnsi="Times New Roman"/>
          <w:sz w:val="24"/>
          <w:szCs w:val="24"/>
        </w:rPr>
      </w:pPr>
    </w:p>
    <w:p w:rsidR="000D0CC3" w:rsidRPr="000D0CC3" w:rsidRDefault="000D0CC3" w:rsidP="000D0CC3">
      <w:pPr>
        <w:spacing w:before="60" w:after="0" w:line="240" w:lineRule="auto"/>
        <w:ind w:firstLine="284"/>
        <w:jc w:val="center"/>
        <w:rPr>
          <w:rFonts w:ascii="Times New Roman" w:eastAsiaTheme="minorHAnsi" w:hAnsi="Times New Roman"/>
          <w:sz w:val="20"/>
          <w:szCs w:val="20"/>
        </w:rPr>
      </w:pPr>
      <w:r w:rsidRPr="000D0CC3">
        <w:rPr>
          <w:rFonts w:ascii="Times New Roman" w:eastAsiaTheme="minorHAnsi" w:hAnsi="Times New Roman"/>
          <w:sz w:val="20"/>
          <w:szCs w:val="20"/>
        </w:rPr>
        <w:t>Opracowano na podstawie danych GUS BDL oraz danych ewidencji ludności Urzędu Gminy Osielsko</w:t>
      </w:r>
    </w:p>
    <w:p w:rsidR="000D0CC3" w:rsidRPr="000D0CC3" w:rsidRDefault="000D0CC3" w:rsidP="000D0CC3">
      <w:pPr>
        <w:spacing w:before="120" w:after="120" w:line="240" w:lineRule="auto"/>
        <w:rPr>
          <w:rFonts w:ascii="Times New Roman" w:hAnsi="Times New Roman"/>
          <w:sz w:val="20"/>
          <w:szCs w:val="20"/>
        </w:rPr>
        <w:sectPr w:rsidR="000D0CC3" w:rsidRPr="000D0CC3" w:rsidSect="000D0CC3">
          <w:pgSz w:w="25912" w:h="17294" w:orient="landscape" w:code="284"/>
          <w:pgMar w:top="2268" w:right="1418" w:bottom="1418" w:left="1418" w:header="709" w:footer="709" w:gutter="0"/>
          <w:cols w:space="708"/>
          <w:docGrid w:linePitch="360"/>
        </w:sectPr>
      </w:pPr>
    </w:p>
    <w:p w:rsidR="000D0CC3" w:rsidRPr="000D0CC3" w:rsidRDefault="000D0CC3" w:rsidP="000D0CC3">
      <w:pPr>
        <w:spacing w:before="240" w:after="60" w:line="240" w:lineRule="auto"/>
        <w:jc w:val="center"/>
        <w:rPr>
          <w:rFonts w:ascii="Times New Roman" w:hAnsi="Times New Roman"/>
          <w:b/>
        </w:rPr>
      </w:pPr>
      <w:r w:rsidRPr="000D0CC3">
        <w:rPr>
          <w:rFonts w:ascii="Times New Roman" w:hAnsi="Times New Roman"/>
          <w:b/>
        </w:rPr>
        <w:lastRenderedPageBreak/>
        <w:t>Ludność Gminy Osielsko w wieku przedprodukcyjnym – 17 lat i mniej</w:t>
      </w:r>
    </w:p>
    <w:tbl>
      <w:tblPr>
        <w:tblStyle w:val="Tabela-Siatka2"/>
        <w:tblW w:w="8613" w:type="dxa"/>
        <w:tblLook w:val="04A0" w:firstRow="1" w:lastRow="0" w:firstColumn="1" w:lastColumn="0" w:noHBand="0" w:noVBand="1"/>
      </w:tblPr>
      <w:tblGrid>
        <w:gridCol w:w="4361"/>
        <w:gridCol w:w="1417"/>
        <w:gridCol w:w="1417"/>
        <w:gridCol w:w="1418"/>
      </w:tblGrid>
      <w:tr w:rsidR="000D0CC3" w:rsidRPr="000D0CC3" w:rsidTr="000D0CC3">
        <w:tc>
          <w:tcPr>
            <w:tcW w:w="4361"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00" w:after="100"/>
              <w:jc w:val="center"/>
              <w:rPr>
                <w:rFonts w:ascii="Times New Roman" w:hAnsi="Times New Roman"/>
                <w:b/>
              </w:rPr>
            </w:pPr>
            <w:r w:rsidRPr="000D0CC3">
              <w:rPr>
                <w:rFonts w:ascii="Times New Roman" w:hAnsi="Times New Roman"/>
                <w:b/>
              </w:rPr>
              <w:t>Źródło danych</w:t>
            </w:r>
          </w:p>
        </w:tc>
        <w:tc>
          <w:tcPr>
            <w:tcW w:w="1417"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00" w:after="100"/>
              <w:jc w:val="center"/>
              <w:rPr>
                <w:rFonts w:ascii="Times New Roman" w:hAnsi="Times New Roman"/>
                <w:b/>
              </w:rPr>
            </w:pPr>
            <w:r w:rsidRPr="000D0CC3">
              <w:rPr>
                <w:rFonts w:ascii="Times New Roman" w:hAnsi="Times New Roman"/>
                <w:b/>
              </w:rPr>
              <w:t>2021 r.</w:t>
            </w:r>
          </w:p>
        </w:tc>
        <w:tc>
          <w:tcPr>
            <w:tcW w:w="1417"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00" w:after="100"/>
              <w:jc w:val="center"/>
              <w:rPr>
                <w:rFonts w:ascii="Times New Roman" w:hAnsi="Times New Roman"/>
                <w:b/>
              </w:rPr>
            </w:pPr>
            <w:r w:rsidRPr="000D0CC3">
              <w:rPr>
                <w:rFonts w:ascii="Times New Roman" w:hAnsi="Times New Roman"/>
                <w:b/>
              </w:rPr>
              <w:t>2022 r.</w:t>
            </w:r>
          </w:p>
        </w:tc>
        <w:tc>
          <w:tcPr>
            <w:tcW w:w="1418"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00" w:after="100"/>
              <w:jc w:val="center"/>
              <w:rPr>
                <w:rFonts w:ascii="Times New Roman" w:hAnsi="Times New Roman"/>
                <w:b/>
              </w:rPr>
            </w:pPr>
            <w:r w:rsidRPr="000D0CC3">
              <w:rPr>
                <w:rFonts w:ascii="Times New Roman" w:hAnsi="Times New Roman"/>
                <w:b/>
              </w:rPr>
              <w:t>2023 r.</w:t>
            </w:r>
          </w:p>
        </w:tc>
      </w:tr>
      <w:tr w:rsidR="00ED0538" w:rsidRPr="000D0CC3" w:rsidTr="000D0CC3">
        <w:tc>
          <w:tcPr>
            <w:tcW w:w="4361" w:type="dxa"/>
            <w:tcBorders>
              <w:top w:val="single" w:sz="4" w:space="0" w:color="auto"/>
              <w:left w:val="single" w:sz="4" w:space="0" w:color="auto"/>
              <w:bottom w:val="single" w:sz="4" w:space="0" w:color="auto"/>
              <w:right w:val="single" w:sz="4" w:space="0" w:color="auto"/>
            </w:tcBorders>
            <w:hideMark/>
          </w:tcPr>
          <w:p w:rsidR="00ED0538" w:rsidRPr="000D0CC3" w:rsidRDefault="00ED0538" w:rsidP="000D0CC3">
            <w:pPr>
              <w:spacing w:before="100" w:after="100"/>
              <w:jc w:val="center"/>
              <w:rPr>
                <w:rFonts w:ascii="Times New Roman" w:hAnsi="Times New Roman"/>
                <w:b/>
              </w:rPr>
            </w:pPr>
            <w:r w:rsidRPr="000D0CC3">
              <w:rPr>
                <w:rFonts w:ascii="Times New Roman" w:hAnsi="Times New Roman"/>
                <w:b/>
              </w:rPr>
              <w:t>GUS BDL – ogółem 17 lat i mniej</w:t>
            </w:r>
          </w:p>
        </w:tc>
        <w:tc>
          <w:tcPr>
            <w:tcW w:w="1417" w:type="dxa"/>
            <w:tcBorders>
              <w:top w:val="single" w:sz="4" w:space="0" w:color="auto"/>
              <w:left w:val="single" w:sz="4" w:space="0" w:color="auto"/>
              <w:bottom w:val="single" w:sz="4" w:space="0" w:color="auto"/>
              <w:right w:val="single" w:sz="4" w:space="0" w:color="auto"/>
            </w:tcBorders>
            <w:hideMark/>
          </w:tcPr>
          <w:p w:rsidR="00ED0538" w:rsidRPr="000D0CC3" w:rsidRDefault="00ED0538" w:rsidP="000D0CC3">
            <w:pPr>
              <w:spacing w:before="100" w:after="100"/>
              <w:jc w:val="center"/>
              <w:rPr>
                <w:rFonts w:ascii="Times New Roman" w:hAnsi="Times New Roman"/>
                <w:b/>
              </w:rPr>
            </w:pPr>
            <w:r w:rsidRPr="000D0CC3">
              <w:rPr>
                <w:rFonts w:ascii="Times New Roman" w:hAnsi="Times New Roman"/>
                <w:b/>
              </w:rPr>
              <w:t>4 098</w:t>
            </w:r>
          </w:p>
        </w:tc>
        <w:tc>
          <w:tcPr>
            <w:tcW w:w="1417" w:type="dxa"/>
            <w:tcBorders>
              <w:top w:val="single" w:sz="4" w:space="0" w:color="auto"/>
              <w:left w:val="single" w:sz="4" w:space="0" w:color="auto"/>
              <w:bottom w:val="single" w:sz="4" w:space="0" w:color="auto"/>
              <w:right w:val="single" w:sz="4" w:space="0" w:color="auto"/>
            </w:tcBorders>
          </w:tcPr>
          <w:p w:rsidR="00ED0538" w:rsidRPr="000D0CC3" w:rsidRDefault="00ED0538" w:rsidP="000D0CC3">
            <w:pPr>
              <w:spacing w:before="100" w:after="100"/>
              <w:jc w:val="center"/>
              <w:rPr>
                <w:rFonts w:ascii="Times New Roman" w:hAnsi="Times New Roman"/>
                <w:b/>
              </w:rPr>
            </w:pPr>
            <w:r w:rsidRPr="000D0CC3">
              <w:rPr>
                <w:rFonts w:ascii="Times New Roman" w:hAnsi="Times New Roman"/>
                <w:b/>
              </w:rPr>
              <w:t>4 318</w:t>
            </w:r>
          </w:p>
        </w:tc>
        <w:tc>
          <w:tcPr>
            <w:tcW w:w="1418" w:type="dxa"/>
            <w:tcBorders>
              <w:top w:val="single" w:sz="4" w:space="0" w:color="auto"/>
              <w:left w:val="single" w:sz="4" w:space="0" w:color="auto"/>
              <w:bottom w:val="single" w:sz="4" w:space="0" w:color="auto"/>
              <w:right w:val="single" w:sz="4" w:space="0" w:color="auto"/>
            </w:tcBorders>
          </w:tcPr>
          <w:p w:rsidR="00ED0538" w:rsidRPr="00ED0538" w:rsidRDefault="00ED0538" w:rsidP="00DD39A1">
            <w:pPr>
              <w:spacing w:before="100" w:after="100"/>
              <w:jc w:val="center"/>
              <w:rPr>
                <w:rFonts w:ascii="Times New Roman" w:hAnsi="Times New Roman"/>
                <w:sz w:val="20"/>
                <w:szCs w:val="20"/>
              </w:rPr>
            </w:pPr>
            <w:r w:rsidRPr="00ED0538">
              <w:rPr>
                <w:rFonts w:ascii="Times New Roman" w:hAnsi="Times New Roman"/>
                <w:sz w:val="20"/>
                <w:szCs w:val="20"/>
              </w:rPr>
              <w:t>b/d</w:t>
            </w:r>
          </w:p>
        </w:tc>
      </w:tr>
      <w:tr w:rsidR="00ED0538" w:rsidRPr="000D0CC3" w:rsidTr="000D0CC3">
        <w:tc>
          <w:tcPr>
            <w:tcW w:w="4361" w:type="dxa"/>
            <w:tcBorders>
              <w:top w:val="single" w:sz="4" w:space="0" w:color="auto"/>
              <w:left w:val="single" w:sz="4" w:space="0" w:color="auto"/>
              <w:bottom w:val="single" w:sz="4" w:space="0" w:color="auto"/>
              <w:right w:val="single" w:sz="4" w:space="0" w:color="auto"/>
            </w:tcBorders>
            <w:hideMark/>
          </w:tcPr>
          <w:p w:rsidR="00ED0538" w:rsidRPr="000D0CC3" w:rsidRDefault="00ED0538" w:rsidP="000D0CC3">
            <w:pPr>
              <w:spacing w:before="100" w:after="100"/>
              <w:jc w:val="center"/>
              <w:rPr>
                <w:rFonts w:ascii="Times New Roman" w:hAnsi="Times New Roman"/>
              </w:rPr>
            </w:pPr>
            <w:r w:rsidRPr="000D0CC3">
              <w:rPr>
                <w:rFonts w:ascii="Times New Roman" w:hAnsi="Times New Roman"/>
              </w:rPr>
              <w:t>mężczyźni</w:t>
            </w:r>
          </w:p>
        </w:tc>
        <w:tc>
          <w:tcPr>
            <w:tcW w:w="1417" w:type="dxa"/>
            <w:tcBorders>
              <w:top w:val="single" w:sz="4" w:space="0" w:color="auto"/>
              <w:left w:val="single" w:sz="4" w:space="0" w:color="auto"/>
              <w:bottom w:val="single" w:sz="4" w:space="0" w:color="auto"/>
              <w:right w:val="single" w:sz="4" w:space="0" w:color="auto"/>
            </w:tcBorders>
            <w:hideMark/>
          </w:tcPr>
          <w:p w:rsidR="00ED0538" w:rsidRPr="000D0CC3" w:rsidRDefault="00ED0538" w:rsidP="000D0CC3">
            <w:pPr>
              <w:spacing w:before="100" w:after="100"/>
              <w:jc w:val="center"/>
              <w:rPr>
                <w:rFonts w:ascii="Times New Roman" w:hAnsi="Times New Roman"/>
              </w:rPr>
            </w:pPr>
            <w:r w:rsidRPr="000D0CC3">
              <w:rPr>
                <w:rFonts w:ascii="Times New Roman" w:hAnsi="Times New Roman"/>
              </w:rPr>
              <w:t>2 122</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0538" w:rsidRPr="000D0CC3" w:rsidRDefault="00ED0538" w:rsidP="000D0CC3">
            <w:pPr>
              <w:spacing w:before="100" w:after="100"/>
              <w:jc w:val="center"/>
              <w:rPr>
                <w:rFonts w:ascii="Times New Roman" w:hAnsi="Times New Roman"/>
              </w:rPr>
            </w:pPr>
            <w:r w:rsidRPr="000D0CC3">
              <w:rPr>
                <w:rFonts w:ascii="Times New Roman" w:hAnsi="Times New Roman"/>
              </w:rPr>
              <w:t>2 241</w:t>
            </w:r>
          </w:p>
        </w:tc>
        <w:tc>
          <w:tcPr>
            <w:tcW w:w="1418" w:type="dxa"/>
            <w:tcBorders>
              <w:top w:val="single" w:sz="4" w:space="0" w:color="auto"/>
              <w:left w:val="single" w:sz="4" w:space="0" w:color="auto"/>
              <w:bottom w:val="single" w:sz="4" w:space="0" w:color="auto"/>
              <w:right w:val="single" w:sz="4" w:space="0" w:color="auto"/>
            </w:tcBorders>
          </w:tcPr>
          <w:p w:rsidR="00ED0538" w:rsidRPr="00ED0538" w:rsidRDefault="00ED0538" w:rsidP="00DD39A1">
            <w:pPr>
              <w:spacing w:before="100" w:after="100"/>
              <w:jc w:val="center"/>
              <w:rPr>
                <w:rFonts w:ascii="Times New Roman" w:hAnsi="Times New Roman"/>
                <w:sz w:val="20"/>
                <w:szCs w:val="20"/>
              </w:rPr>
            </w:pPr>
            <w:r w:rsidRPr="00ED0538">
              <w:rPr>
                <w:rFonts w:ascii="Times New Roman" w:hAnsi="Times New Roman"/>
                <w:sz w:val="20"/>
                <w:szCs w:val="20"/>
              </w:rPr>
              <w:t>b/d</w:t>
            </w:r>
          </w:p>
        </w:tc>
      </w:tr>
      <w:tr w:rsidR="00ED0538" w:rsidRPr="000D0CC3" w:rsidTr="000D0CC3">
        <w:tc>
          <w:tcPr>
            <w:tcW w:w="4361" w:type="dxa"/>
            <w:tcBorders>
              <w:top w:val="single" w:sz="4" w:space="0" w:color="auto"/>
              <w:left w:val="single" w:sz="4" w:space="0" w:color="auto"/>
              <w:bottom w:val="single" w:sz="4" w:space="0" w:color="auto"/>
              <w:right w:val="single" w:sz="4" w:space="0" w:color="auto"/>
            </w:tcBorders>
            <w:hideMark/>
          </w:tcPr>
          <w:p w:rsidR="00ED0538" w:rsidRPr="000D0CC3" w:rsidRDefault="00ED0538" w:rsidP="000D0CC3">
            <w:pPr>
              <w:spacing w:before="100" w:after="100"/>
              <w:jc w:val="center"/>
              <w:rPr>
                <w:rFonts w:ascii="Times New Roman" w:hAnsi="Times New Roman"/>
              </w:rPr>
            </w:pPr>
            <w:r w:rsidRPr="000D0CC3">
              <w:rPr>
                <w:rFonts w:ascii="Times New Roman" w:hAnsi="Times New Roman"/>
              </w:rPr>
              <w:t>kobiety</w:t>
            </w:r>
          </w:p>
        </w:tc>
        <w:tc>
          <w:tcPr>
            <w:tcW w:w="1417" w:type="dxa"/>
            <w:tcBorders>
              <w:top w:val="single" w:sz="4" w:space="0" w:color="auto"/>
              <w:left w:val="single" w:sz="4" w:space="0" w:color="auto"/>
              <w:bottom w:val="single" w:sz="4" w:space="0" w:color="auto"/>
              <w:right w:val="single" w:sz="4" w:space="0" w:color="auto"/>
            </w:tcBorders>
            <w:hideMark/>
          </w:tcPr>
          <w:p w:rsidR="00ED0538" w:rsidRPr="000D0CC3" w:rsidRDefault="00ED0538" w:rsidP="000D0CC3">
            <w:pPr>
              <w:spacing w:before="100" w:after="100"/>
              <w:jc w:val="center"/>
              <w:rPr>
                <w:rFonts w:ascii="Times New Roman" w:hAnsi="Times New Roman"/>
              </w:rPr>
            </w:pPr>
            <w:r w:rsidRPr="000D0CC3">
              <w:rPr>
                <w:rFonts w:ascii="Times New Roman" w:hAnsi="Times New Roman"/>
              </w:rPr>
              <w:t>1 976</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0538" w:rsidRPr="000D0CC3" w:rsidRDefault="00ED0538" w:rsidP="000D0CC3">
            <w:pPr>
              <w:spacing w:before="100" w:after="100"/>
              <w:jc w:val="center"/>
              <w:rPr>
                <w:rFonts w:ascii="Times New Roman" w:hAnsi="Times New Roman"/>
              </w:rPr>
            </w:pPr>
            <w:r w:rsidRPr="000D0CC3">
              <w:rPr>
                <w:rFonts w:ascii="Times New Roman" w:hAnsi="Times New Roman"/>
              </w:rPr>
              <w:t>2 077</w:t>
            </w:r>
          </w:p>
        </w:tc>
        <w:tc>
          <w:tcPr>
            <w:tcW w:w="1418" w:type="dxa"/>
            <w:tcBorders>
              <w:top w:val="single" w:sz="4" w:space="0" w:color="auto"/>
              <w:left w:val="single" w:sz="4" w:space="0" w:color="auto"/>
              <w:bottom w:val="single" w:sz="4" w:space="0" w:color="auto"/>
              <w:right w:val="single" w:sz="4" w:space="0" w:color="auto"/>
            </w:tcBorders>
          </w:tcPr>
          <w:p w:rsidR="00ED0538" w:rsidRPr="00ED0538" w:rsidRDefault="00ED0538" w:rsidP="00DD39A1">
            <w:pPr>
              <w:spacing w:before="100" w:after="100"/>
              <w:jc w:val="center"/>
              <w:rPr>
                <w:rFonts w:ascii="Times New Roman" w:hAnsi="Times New Roman"/>
                <w:sz w:val="20"/>
                <w:szCs w:val="20"/>
              </w:rPr>
            </w:pPr>
            <w:r w:rsidRPr="00ED0538">
              <w:rPr>
                <w:rFonts w:ascii="Times New Roman" w:hAnsi="Times New Roman"/>
                <w:sz w:val="20"/>
                <w:szCs w:val="20"/>
              </w:rPr>
              <w:t>b/d</w:t>
            </w:r>
          </w:p>
        </w:tc>
      </w:tr>
      <w:tr w:rsidR="00ED0538" w:rsidRPr="000D0CC3" w:rsidTr="000D0CC3">
        <w:tc>
          <w:tcPr>
            <w:tcW w:w="4361" w:type="dxa"/>
            <w:tcBorders>
              <w:top w:val="single" w:sz="4" w:space="0" w:color="auto"/>
              <w:left w:val="single" w:sz="4" w:space="0" w:color="auto"/>
              <w:bottom w:val="single" w:sz="4" w:space="0" w:color="auto"/>
              <w:right w:val="single" w:sz="4" w:space="0" w:color="auto"/>
            </w:tcBorders>
            <w:hideMark/>
          </w:tcPr>
          <w:p w:rsidR="00ED0538" w:rsidRPr="000D0CC3" w:rsidRDefault="00ED0538" w:rsidP="000D0CC3">
            <w:pPr>
              <w:spacing w:before="100" w:after="100"/>
              <w:ind w:right="-108"/>
              <w:rPr>
                <w:rFonts w:ascii="Times New Roman" w:hAnsi="Times New Roman"/>
                <w:b/>
              </w:rPr>
            </w:pPr>
            <w:r w:rsidRPr="000D0CC3">
              <w:rPr>
                <w:rFonts w:ascii="Times New Roman" w:hAnsi="Times New Roman"/>
                <w:b/>
              </w:rPr>
              <w:t>Ew. Ludności UG – ogółem 17 lat i mniej</w:t>
            </w:r>
          </w:p>
        </w:tc>
        <w:tc>
          <w:tcPr>
            <w:tcW w:w="1417" w:type="dxa"/>
            <w:tcBorders>
              <w:top w:val="single" w:sz="4" w:space="0" w:color="auto"/>
              <w:left w:val="single" w:sz="4" w:space="0" w:color="auto"/>
              <w:bottom w:val="single" w:sz="4" w:space="0" w:color="auto"/>
              <w:right w:val="single" w:sz="4" w:space="0" w:color="auto"/>
            </w:tcBorders>
            <w:hideMark/>
          </w:tcPr>
          <w:p w:rsidR="00ED0538" w:rsidRPr="000D0CC3" w:rsidRDefault="00ED0538" w:rsidP="000D0CC3">
            <w:pPr>
              <w:spacing w:before="100" w:after="100"/>
              <w:jc w:val="center"/>
              <w:rPr>
                <w:rFonts w:ascii="Times New Roman" w:hAnsi="Times New Roman"/>
                <w:b/>
              </w:rPr>
            </w:pPr>
            <w:r w:rsidRPr="000D0CC3">
              <w:rPr>
                <w:rFonts w:ascii="Times New Roman" w:hAnsi="Times New Roman"/>
                <w:b/>
              </w:rPr>
              <w:t>3 587</w:t>
            </w:r>
          </w:p>
        </w:tc>
        <w:tc>
          <w:tcPr>
            <w:tcW w:w="1417" w:type="dxa"/>
            <w:tcBorders>
              <w:top w:val="single" w:sz="4" w:space="0" w:color="auto"/>
              <w:left w:val="single" w:sz="4" w:space="0" w:color="auto"/>
              <w:bottom w:val="single" w:sz="4" w:space="0" w:color="auto"/>
              <w:right w:val="single" w:sz="4" w:space="0" w:color="auto"/>
            </w:tcBorders>
            <w:hideMark/>
          </w:tcPr>
          <w:p w:rsidR="00ED0538" w:rsidRPr="000D0CC3" w:rsidRDefault="00ED0538" w:rsidP="000D0CC3">
            <w:pPr>
              <w:spacing w:before="100" w:after="100"/>
              <w:jc w:val="center"/>
              <w:rPr>
                <w:rFonts w:ascii="Times New Roman" w:hAnsi="Times New Roman"/>
                <w:b/>
              </w:rPr>
            </w:pPr>
            <w:r w:rsidRPr="000D0CC3">
              <w:rPr>
                <w:rFonts w:ascii="Times New Roman" w:hAnsi="Times New Roman"/>
                <w:b/>
              </w:rPr>
              <w:t>3 821</w:t>
            </w:r>
          </w:p>
        </w:tc>
        <w:tc>
          <w:tcPr>
            <w:tcW w:w="1418" w:type="dxa"/>
            <w:tcBorders>
              <w:top w:val="single" w:sz="4" w:space="0" w:color="auto"/>
              <w:left w:val="single" w:sz="4" w:space="0" w:color="auto"/>
              <w:bottom w:val="single" w:sz="4" w:space="0" w:color="auto"/>
              <w:right w:val="single" w:sz="4" w:space="0" w:color="auto"/>
            </w:tcBorders>
          </w:tcPr>
          <w:p w:rsidR="00ED0538" w:rsidRPr="000D0CC3" w:rsidRDefault="00ED0538" w:rsidP="000D0CC3">
            <w:pPr>
              <w:spacing w:before="100" w:after="100"/>
              <w:jc w:val="center"/>
              <w:rPr>
                <w:rFonts w:ascii="Times New Roman" w:hAnsi="Times New Roman"/>
                <w:b/>
              </w:rPr>
            </w:pPr>
            <w:r w:rsidRPr="000D0CC3">
              <w:rPr>
                <w:rFonts w:ascii="Times New Roman" w:hAnsi="Times New Roman"/>
                <w:b/>
              </w:rPr>
              <w:t>3 954</w:t>
            </w:r>
          </w:p>
        </w:tc>
      </w:tr>
      <w:tr w:rsidR="00ED0538" w:rsidRPr="000D0CC3" w:rsidTr="000D0CC3">
        <w:tc>
          <w:tcPr>
            <w:tcW w:w="4361" w:type="dxa"/>
            <w:tcBorders>
              <w:top w:val="single" w:sz="4" w:space="0" w:color="auto"/>
              <w:left w:val="single" w:sz="4" w:space="0" w:color="auto"/>
              <w:bottom w:val="single" w:sz="4" w:space="0" w:color="auto"/>
              <w:right w:val="single" w:sz="4" w:space="0" w:color="auto"/>
            </w:tcBorders>
            <w:hideMark/>
          </w:tcPr>
          <w:p w:rsidR="00ED0538" w:rsidRPr="000D0CC3" w:rsidRDefault="00ED0538" w:rsidP="000D0CC3">
            <w:pPr>
              <w:spacing w:before="100" w:after="100"/>
              <w:jc w:val="center"/>
              <w:rPr>
                <w:rFonts w:ascii="Times New Roman" w:hAnsi="Times New Roman"/>
              </w:rPr>
            </w:pPr>
            <w:r w:rsidRPr="000D0CC3">
              <w:rPr>
                <w:rFonts w:ascii="Times New Roman" w:hAnsi="Times New Roman"/>
              </w:rPr>
              <w:t>mężczyźni</w:t>
            </w:r>
          </w:p>
        </w:tc>
        <w:tc>
          <w:tcPr>
            <w:tcW w:w="1417" w:type="dxa"/>
            <w:tcBorders>
              <w:top w:val="single" w:sz="4" w:space="0" w:color="auto"/>
              <w:left w:val="single" w:sz="4" w:space="0" w:color="auto"/>
              <w:bottom w:val="single" w:sz="4" w:space="0" w:color="auto"/>
              <w:right w:val="single" w:sz="4" w:space="0" w:color="auto"/>
            </w:tcBorders>
            <w:hideMark/>
          </w:tcPr>
          <w:p w:rsidR="00ED0538" w:rsidRPr="000D0CC3" w:rsidRDefault="00ED0538" w:rsidP="000D0CC3">
            <w:pPr>
              <w:spacing w:before="100" w:after="100"/>
              <w:jc w:val="center"/>
              <w:rPr>
                <w:rFonts w:ascii="Times New Roman" w:hAnsi="Times New Roman"/>
              </w:rPr>
            </w:pPr>
            <w:r w:rsidRPr="000D0CC3">
              <w:rPr>
                <w:rFonts w:ascii="Times New Roman" w:hAnsi="Times New Roman"/>
              </w:rPr>
              <w:t>1 851</w:t>
            </w:r>
          </w:p>
        </w:tc>
        <w:tc>
          <w:tcPr>
            <w:tcW w:w="1417" w:type="dxa"/>
            <w:tcBorders>
              <w:top w:val="single" w:sz="4" w:space="0" w:color="auto"/>
              <w:left w:val="single" w:sz="4" w:space="0" w:color="auto"/>
              <w:bottom w:val="single" w:sz="4" w:space="0" w:color="auto"/>
              <w:right w:val="single" w:sz="4" w:space="0" w:color="auto"/>
            </w:tcBorders>
            <w:hideMark/>
          </w:tcPr>
          <w:p w:rsidR="00ED0538" w:rsidRPr="000D0CC3" w:rsidRDefault="00ED0538" w:rsidP="000D0CC3">
            <w:pPr>
              <w:spacing w:before="100" w:after="100"/>
              <w:jc w:val="center"/>
              <w:rPr>
                <w:rFonts w:ascii="Times New Roman" w:hAnsi="Times New Roman"/>
              </w:rPr>
            </w:pPr>
            <w:r w:rsidRPr="000D0CC3">
              <w:rPr>
                <w:rFonts w:ascii="Times New Roman" w:hAnsi="Times New Roman"/>
              </w:rPr>
              <w:t>1 972</w:t>
            </w:r>
          </w:p>
        </w:tc>
        <w:tc>
          <w:tcPr>
            <w:tcW w:w="1418" w:type="dxa"/>
            <w:tcBorders>
              <w:top w:val="single" w:sz="4" w:space="0" w:color="auto"/>
              <w:left w:val="single" w:sz="4" w:space="0" w:color="auto"/>
              <w:bottom w:val="single" w:sz="4" w:space="0" w:color="auto"/>
              <w:right w:val="single" w:sz="4" w:space="0" w:color="auto"/>
            </w:tcBorders>
          </w:tcPr>
          <w:p w:rsidR="00ED0538" w:rsidRPr="000D0CC3" w:rsidRDefault="00ED0538" w:rsidP="000D0CC3">
            <w:pPr>
              <w:spacing w:before="100" w:after="100"/>
              <w:jc w:val="center"/>
              <w:rPr>
                <w:rFonts w:ascii="Times New Roman" w:hAnsi="Times New Roman"/>
              </w:rPr>
            </w:pPr>
            <w:r w:rsidRPr="000D0CC3">
              <w:rPr>
                <w:rFonts w:ascii="Times New Roman" w:hAnsi="Times New Roman"/>
              </w:rPr>
              <w:t>2 026</w:t>
            </w:r>
          </w:p>
        </w:tc>
      </w:tr>
      <w:tr w:rsidR="00ED0538" w:rsidRPr="000D0CC3" w:rsidTr="000D0CC3">
        <w:tc>
          <w:tcPr>
            <w:tcW w:w="4361" w:type="dxa"/>
            <w:tcBorders>
              <w:top w:val="single" w:sz="4" w:space="0" w:color="auto"/>
              <w:left w:val="single" w:sz="4" w:space="0" w:color="auto"/>
              <w:bottom w:val="single" w:sz="4" w:space="0" w:color="auto"/>
              <w:right w:val="single" w:sz="4" w:space="0" w:color="auto"/>
            </w:tcBorders>
            <w:hideMark/>
          </w:tcPr>
          <w:p w:rsidR="00ED0538" w:rsidRPr="000D0CC3" w:rsidRDefault="00ED0538" w:rsidP="000D0CC3">
            <w:pPr>
              <w:spacing w:before="100" w:after="100"/>
              <w:jc w:val="center"/>
              <w:rPr>
                <w:rFonts w:ascii="Times New Roman" w:hAnsi="Times New Roman"/>
              </w:rPr>
            </w:pPr>
            <w:r w:rsidRPr="000D0CC3">
              <w:rPr>
                <w:rFonts w:ascii="Times New Roman" w:hAnsi="Times New Roman"/>
              </w:rPr>
              <w:t>kobiety</w:t>
            </w:r>
          </w:p>
        </w:tc>
        <w:tc>
          <w:tcPr>
            <w:tcW w:w="1417" w:type="dxa"/>
            <w:tcBorders>
              <w:top w:val="single" w:sz="4" w:space="0" w:color="auto"/>
              <w:left w:val="single" w:sz="4" w:space="0" w:color="auto"/>
              <w:bottom w:val="single" w:sz="4" w:space="0" w:color="auto"/>
              <w:right w:val="single" w:sz="4" w:space="0" w:color="auto"/>
            </w:tcBorders>
            <w:hideMark/>
          </w:tcPr>
          <w:p w:rsidR="00ED0538" w:rsidRPr="000D0CC3" w:rsidRDefault="00ED0538" w:rsidP="000D0CC3">
            <w:pPr>
              <w:spacing w:before="100" w:after="100"/>
              <w:jc w:val="center"/>
              <w:rPr>
                <w:rFonts w:ascii="Times New Roman" w:hAnsi="Times New Roman"/>
              </w:rPr>
            </w:pPr>
            <w:r w:rsidRPr="000D0CC3">
              <w:rPr>
                <w:rFonts w:ascii="Times New Roman" w:hAnsi="Times New Roman"/>
              </w:rPr>
              <w:t>1 736</w:t>
            </w:r>
          </w:p>
        </w:tc>
        <w:tc>
          <w:tcPr>
            <w:tcW w:w="1417" w:type="dxa"/>
            <w:tcBorders>
              <w:top w:val="single" w:sz="4" w:space="0" w:color="auto"/>
              <w:left w:val="single" w:sz="4" w:space="0" w:color="auto"/>
              <w:bottom w:val="single" w:sz="4" w:space="0" w:color="auto"/>
              <w:right w:val="single" w:sz="4" w:space="0" w:color="auto"/>
            </w:tcBorders>
            <w:hideMark/>
          </w:tcPr>
          <w:p w:rsidR="00ED0538" w:rsidRPr="000D0CC3" w:rsidRDefault="00ED0538" w:rsidP="000D0CC3">
            <w:pPr>
              <w:spacing w:before="100" w:after="100"/>
              <w:jc w:val="center"/>
              <w:rPr>
                <w:rFonts w:ascii="Times New Roman" w:hAnsi="Times New Roman"/>
              </w:rPr>
            </w:pPr>
            <w:r w:rsidRPr="000D0CC3">
              <w:rPr>
                <w:rFonts w:ascii="Times New Roman" w:hAnsi="Times New Roman"/>
              </w:rPr>
              <w:t>1 849</w:t>
            </w:r>
          </w:p>
        </w:tc>
        <w:tc>
          <w:tcPr>
            <w:tcW w:w="1418" w:type="dxa"/>
            <w:tcBorders>
              <w:top w:val="single" w:sz="4" w:space="0" w:color="auto"/>
              <w:left w:val="single" w:sz="4" w:space="0" w:color="auto"/>
              <w:bottom w:val="single" w:sz="4" w:space="0" w:color="auto"/>
              <w:right w:val="single" w:sz="4" w:space="0" w:color="auto"/>
            </w:tcBorders>
          </w:tcPr>
          <w:p w:rsidR="00ED0538" w:rsidRPr="000D0CC3" w:rsidRDefault="00ED0538" w:rsidP="000D0CC3">
            <w:pPr>
              <w:spacing w:before="100" w:after="100"/>
              <w:jc w:val="center"/>
              <w:rPr>
                <w:rFonts w:ascii="Times New Roman" w:hAnsi="Times New Roman"/>
              </w:rPr>
            </w:pPr>
            <w:r w:rsidRPr="000D0CC3">
              <w:rPr>
                <w:rFonts w:ascii="Times New Roman" w:hAnsi="Times New Roman"/>
              </w:rPr>
              <w:t>1 928</w:t>
            </w:r>
          </w:p>
        </w:tc>
      </w:tr>
    </w:tbl>
    <w:p w:rsidR="000D0CC3" w:rsidRPr="000D0CC3" w:rsidRDefault="000D0CC3" w:rsidP="000D0CC3">
      <w:pPr>
        <w:spacing w:before="240" w:after="60" w:line="240" w:lineRule="auto"/>
        <w:jc w:val="center"/>
        <w:rPr>
          <w:rFonts w:ascii="Times New Roman" w:hAnsi="Times New Roman"/>
          <w:b/>
        </w:rPr>
      </w:pPr>
      <w:r w:rsidRPr="000D0CC3">
        <w:rPr>
          <w:rFonts w:ascii="Times New Roman" w:hAnsi="Times New Roman"/>
          <w:b/>
        </w:rPr>
        <w:t>Ludność Gminy Osielsko w wieku produkcyjnym</w:t>
      </w:r>
    </w:p>
    <w:tbl>
      <w:tblPr>
        <w:tblStyle w:val="Tabela-Siatka2"/>
        <w:tblW w:w="8613" w:type="dxa"/>
        <w:tblLook w:val="04A0" w:firstRow="1" w:lastRow="0" w:firstColumn="1" w:lastColumn="0" w:noHBand="0" w:noVBand="1"/>
      </w:tblPr>
      <w:tblGrid>
        <w:gridCol w:w="4361"/>
        <w:gridCol w:w="1417"/>
        <w:gridCol w:w="1418"/>
        <w:gridCol w:w="1417"/>
      </w:tblGrid>
      <w:tr w:rsidR="000D0CC3" w:rsidRPr="000D0CC3" w:rsidTr="000D0CC3">
        <w:tc>
          <w:tcPr>
            <w:tcW w:w="4361"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00" w:after="100"/>
              <w:jc w:val="center"/>
              <w:rPr>
                <w:rFonts w:ascii="Times New Roman" w:hAnsi="Times New Roman"/>
                <w:b/>
              </w:rPr>
            </w:pPr>
            <w:r w:rsidRPr="000D0CC3">
              <w:rPr>
                <w:rFonts w:ascii="Times New Roman" w:hAnsi="Times New Roman"/>
                <w:b/>
              </w:rPr>
              <w:t>Źródło danych</w:t>
            </w:r>
          </w:p>
        </w:tc>
        <w:tc>
          <w:tcPr>
            <w:tcW w:w="1417"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00" w:after="100"/>
              <w:jc w:val="center"/>
              <w:rPr>
                <w:rFonts w:ascii="Times New Roman" w:hAnsi="Times New Roman"/>
                <w:b/>
              </w:rPr>
            </w:pPr>
            <w:r w:rsidRPr="000D0CC3">
              <w:rPr>
                <w:rFonts w:ascii="Times New Roman" w:hAnsi="Times New Roman"/>
                <w:b/>
              </w:rPr>
              <w:t>2021 r.</w:t>
            </w:r>
          </w:p>
        </w:tc>
        <w:tc>
          <w:tcPr>
            <w:tcW w:w="1418"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00" w:after="100"/>
              <w:jc w:val="center"/>
              <w:rPr>
                <w:rFonts w:ascii="Times New Roman" w:hAnsi="Times New Roman"/>
                <w:b/>
              </w:rPr>
            </w:pPr>
            <w:r w:rsidRPr="000D0CC3">
              <w:rPr>
                <w:rFonts w:ascii="Times New Roman" w:hAnsi="Times New Roman"/>
                <w:b/>
              </w:rPr>
              <w:t>2022 r.</w:t>
            </w:r>
          </w:p>
        </w:tc>
        <w:tc>
          <w:tcPr>
            <w:tcW w:w="1417"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00" w:after="100"/>
              <w:jc w:val="center"/>
              <w:rPr>
                <w:rFonts w:ascii="Times New Roman" w:hAnsi="Times New Roman"/>
                <w:b/>
              </w:rPr>
            </w:pPr>
            <w:r w:rsidRPr="000D0CC3">
              <w:rPr>
                <w:rFonts w:ascii="Times New Roman" w:hAnsi="Times New Roman"/>
                <w:b/>
              </w:rPr>
              <w:t>2023 r.</w:t>
            </w:r>
          </w:p>
        </w:tc>
      </w:tr>
      <w:tr w:rsidR="00ED0538" w:rsidRPr="000D0CC3" w:rsidTr="000D0CC3">
        <w:tc>
          <w:tcPr>
            <w:tcW w:w="4361" w:type="dxa"/>
            <w:tcBorders>
              <w:top w:val="single" w:sz="4" w:space="0" w:color="auto"/>
              <w:left w:val="single" w:sz="4" w:space="0" w:color="auto"/>
              <w:bottom w:val="single" w:sz="4" w:space="0" w:color="auto"/>
              <w:right w:val="single" w:sz="4" w:space="0" w:color="auto"/>
            </w:tcBorders>
            <w:hideMark/>
          </w:tcPr>
          <w:p w:rsidR="00ED0538" w:rsidRPr="000D0CC3" w:rsidRDefault="00ED0538" w:rsidP="000D0CC3">
            <w:pPr>
              <w:spacing w:before="100" w:after="100"/>
              <w:jc w:val="center"/>
              <w:rPr>
                <w:rFonts w:ascii="Times New Roman" w:hAnsi="Times New Roman"/>
                <w:b/>
              </w:rPr>
            </w:pPr>
            <w:r w:rsidRPr="000D0CC3">
              <w:rPr>
                <w:rFonts w:ascii="Times New Roman" w:hAnsi="Times New Roman"/>
                <w:b/>
              </w:rPr>
              <w:t>GUS BDL – ogółem wiek prod.</w:t>
            </w:r>
          </w:p>
        </w:tc>
        <w:tc>
          <w:tcPr>
            <w:tcW w:w="1417" w:type="dxa"/>
            <w:tcBorders>
              <w:top w:val="single" w:sz="4" w:space="0" w:color="auto"/>
              <w:left w:val="single" w:sz="4" w:space="0" w:color="auto"/>
              <w:bottom w:val="single" w:sz="4" w:space="0" w:color="auto"/>
              <w:right w:val="single" w:sz="4" w:space="0" w:color="auto"/>
            </w:tcBorders>
            <w:hideMark/>
          </w:tcPr>
          <w:p w:rsidR="00ED0538" w:rsidRPr="000D0CC3" w:rsidRDefault="00ED0538" w:rsidP="000D0CC3">
            <w:pPr>
              <w:spacing w:before="100" w:after="100"/>
              <w:jc w:val="center"/>
              <w:rPr>
                <w:rFonts w:ascii="Times New Roman" w:hAnsi="Times New Roman"/>
                <w:b/>
              </w:rPr>
            </w:pPr>
            <w:r w:rsidRPr="000D0CC3">
              <w:rPr>
                <w:rFonts w:ascii="Times New Roman" w:hAnsi="Times New Roman"/>
                <w:b/>
              </w:rPr>
              <w:t>10 449</w:t>
            </w:r>
          </w:p>
        </w:tc>
        <w:tc>
          <w:tcPr>
            <w:tcW w:w="1418" w:type="dxa"/>
            <w:tcBorders>
              <w:top w:val="single" w:sz="4" w:space="0" w:color="auto"/>
              <w:left w:val="single" w:sz="4" w:space="0" w:color="auto"/>
              <w:bottom w:val="single" w:sz="4" w:space="0" w:color="auto"/>
              <w:right w:val="single" w:sz="4" w:space="0" w:color="auto"/>
            </w:tcBorders>
          </w:tcPr>
          <w:p w:rsidR="00ED0538" w:rsidRPr="000D0CC3" w:rsidRDefault="00ED0538" w:rsidP="000D0CC3">
            <w:pPr>
              <w:spacing w:before="100" w:after="100"/>
              <w:jc w:val="center"/>
              <w:rPr>
                <w:rFonts w:ascii="Times New Roman" w:hAnsi="Times New Roman"/>
                <w:b/>
              </w:rPr>
            </w:pPr>
            <w:r w:rsidRPr="000D0CC3">
              <w:rPr>
                <w:rFonts w:ascii="Times New Roman" w:hAnsi="Times New Roman"/>
                <w:b/>
              </w:rPr>
              <w:t>10 879</w:t>
            </w:r>
          </w:p>
        </w:tc>
        <w:tc>
          <w:tcPr>
            <w:tcW w:w="1417" w:type="dxa"/>
            <w:tcBorders>
              <w:top w:val="single" w:sz="4" w:space="0" w:color="auto"/>
              <w:left w:val="single" w:sz="4" w:space="0" w:color="auto"/>
              <w:bottom w:val="single" w:sz="4" w:space="0" w:color="auto"/>
              <w:right w:val="single" w:sz="4" w:space="0" w:color="auto"/>
            </w:tcBorders>
          </w:tcPr>
          <w:p w:rsidR="00ED0538" w:rsidRPr="00ED0538" w:rsidRDefault="00ED0538" w:rsidP="00DD39A1">
            <w:pPr>
              <w:spacing w:before="100" w:after="100"/>
              <w:jc w:val="center"/>
              <w:rPr>
                <w:rFonts w:ascii="Times New Roman" w:hAnsi="Times New Roman"/>
                <w:sz w:val="20"/>
                <w:szCs w:val="20"/>
              </w:rPr>
            </w:pPr>
            <w:r w:rsidRPr="00ED0538">
              <w:rPr>
                <w:rFonts w:ascii="Times New Roman" w:hAnsi="Times New Roman"/>
                <w:sz w:val="20"/>
                <w:szCs w:val="20"/>
              </w:rPr>
              <w:t>b/d</w:t>
            </w:r>
          </w:p>
        </w:tc>
      </w:tr>
      <w:tr w:rsidR="00ED0538" w:rsidRPr="000D0CC3" w:rsidTr="000D0CC3">
        <w:tc>
          <w:tcPr>
            <w:tcW w:w="4361" w:type="dxa"/>
            <w:tcBorders>
              <w:top w:val="single" w:sz="4" w:space="0" w:color="auto"/>
              <w:left w:val="single" w:sz="4" w:space="0" w:color="auto"/>
              <w:bottom w:val="single" w:sz="4" w:space="0" w:color="auto"/>
              <w:right w:val="single" w:sz="4" w:space="0" w:color="auto"/>
            </w:tcBorders>
            <w:hideMark/>
          </w:tcPr>
          <w:p w:rsidR="00ED0538" w:rsidRPr="000D0CC3" w:rsidRDefault="00ED0538" w:rsidP="000D0CC3">
            <w:pPr>
              <w:spacing w:before="100" w:after="100"/>
              <w:jc w:val="right"/>
              <w:rPr>
                <w:rFonts w:ascii="Times New Roman" w:hAnsi="Times New Roman"/>
              </w:rPr>
            </w:pPr>
            <w:r w:rsidRPr="000D0CC3">
              <w:rPr>
                <w:rFonts w:ascii="Times New Roman" w:hAnsi="Times New Roman"/>
              </w:rPr>
              <w:t>Mężczyźni (wiek 18 - 64)</w:t>
            </w:r>
          </w:p>
        </w:tc>
        <w:tc>
          <w:tcPr>
            <w:tcW w:w="1417" w:type="dxa"/>
            <w:tcBorders>
              <w:top w:val="single" w:sz="4" w:space="0" w:color="auto"/>
              <w:left w:val="single" w:sz="4" w:space="0" w:color="auto"/>
              <w:bottom w:val="single" w:sz="4" w:space="0" w:color="auto"/>
              <w:right w:val="single" w:sz="4" w:space="0" w:color="auto"/>
            </w:tcBorders>
            <w:hideMark/>
          </w:tcPr>
          <w:p w:rsidR="00ED0538" w:rsidRPr="000D0CC3" w:rsidRDefault="00ED0538" w:rsidP="000D0CC3">
            <w:pPr>
              <w:spacing w:before="100" w:after="100"/>
              <w:jc w:val="center"/>
              <w:rPr>
                <w:rFonts w:ascii="Times New Roman" w:hAnsi="Times New Roman"/>
              </w:rPr>
            </w:pPr>
            <w:r w:rsidRPr="000D0CC3">
              <w:rPr>
                <w:rFonts w:ascii="Times New Roman" w:hAnsi="Times New Roman"/>
              </w:rPr>
              <w:t>5 399</w:t>
            </w:r>
          </w:p>
        </w:tc>
        <w:tc>
          <w:tcPr>
            <w:tcW w:w="1418" w:type="dxa"/>
            <w:tcBorders>
              <w:top w:val="single" w:sz="4" w:space="0" w:color="auto"/>
              <w:left w:val="single" w:sz="4" w:space="0" w:color="auto"/>
              <w:bottom w:val="single" w:sz="4" w:space="0" w:color="auto"/>
              <w:right w:val="single" w:sz="4" w:space="0" w:color="auto"/>
            </w:tcBorders>
            <w:vAlign w:val="center"/>
            <w:hideMark/>
          </w:tcPr>
          <w:p w:rsidR="00ED0538" w:rsidRPr="000D0CC3" w:rsidRDefault="00ED0538" w:rsidP="000D0CC3">
            <w:pPr>
              <w:spacing w:before="100" w:after="100"/>
              <w:jc w:val="center"/>
              <w:rPr>
                <w:rFonts w:ascii="Times New Roman" w:hAnsi="Times New Roman"/>
              </w:rPr>
            </w:pPr>
            <w:r w:rsidRPr="000D0CC3">
              <w:rPr>
                <w:rFonts w:ascii="Times New Roman" w:hAnsi="Times New Roman"/>
              </w:rPr>
              <w:t>5 604</w:t>
            </w:r>
          </w:p>
        </w:tc>
        <w:tc>
          <w:tcPr>
            <w:tcW w:w="1417" w:type="dxa"/>
            <w:tcBorders>
              <w:top w:val="single" w:sz="4" w:space="0" w:color="auto"/>
              <w:left w:val="single" w:sz="4" w:space="0" w:color="auto"/>
              <w:bottom w:val="single" w:sz="4" w:space="0" w:color="auto"/>
              <w:right w:val="single" w:sz="4" w:space="0" w:color="auto"/>
            </w:tcBorders>
          </w:tcPr>
          <w:p w:rsidR="00ED0538" w:rsidRPr="00ED0538" w:rsidRDefault="00ED0538" w:rsidP="00DD39A1">
            <w:pPr>
              <w:spacing w:before="100" w:after="100"/>
              <w:jc w:val="center"/>
              <w:rPr>
                <w:rFonts w:ascii="Times New Roman" w:hAnsi="Times New Roman"/>
                <w:sz w:val="20"/>
                <w:szCs w:val="20"/>
              </w:rPr>
            </w:pPr>
            <w:r w:rsidRPr="00ED0538">
              <w:rPr>
                <w:rFonts w:ascii="Times New Roman" w:hAnsi="Times New Roman"/>
                <w:sz w:val="20"/>
                <w:szCs w:val="20"/>
              </w:rPr>
              <w:t>b/d</w:t>
            </w:r>
          </w:p>
        </w:tc>
      </w:tr>
      <w:tr w:rsidR="00ED0538" w:rsidRPr="000D0CC3" w:rsidTr="000D0CC3">
        <w:tc>
          <w:tcPr>
            <w:tcW w:w="4361" w:type="dxa"/>
            <w:tcBorders>
              <w:top w:val="single" w:sz="4" w:space="0" w:color="auto"/>
              <w:left w:val="single" w:sz="4" w:space="0" w:color="auto"/>
              <w:bottom w:val="single" w:sz="4" w:space="0" w:color="auto"/>
              <w:right w:val="single" w:sz="4" w:space="0" w:color="auto"/>
            </w:tcBorders>
            <w:hideMark/>
          </w:tcPr>
          <w:p w:rsidR="00ED0538" w:rsidRPr="000D0CC3" w:rsidRDefault="00ED0538" w:rsidP="000D0CC3">
            <w:pPr>
              <w:spacing w:before="100" w:after="100"/>
              <w:jc w:val="right"/>
              <w:rPr>
                <w:rFonts w:ascii="Times New Roman" w:hAnsi="Times New Roman"/>
              </w:rPr>
            </w:pPr>
            <w:r w:rsidRPr="000D0CC3">
              <w:rPr>
                <w:rFonts w:ascii="Times New Roman" w:hAnsi="Times New Roman"/>
              </w:rPr>
              <w:t>Kobiety (wiek 18 - 59)</w:t>
            </w:r>
          </w:p>
        </w:tc>
        <w:tc>
          <w:tcPr>
            <w:tcW w:w="1417" w:type="dxa"/>
            <w:tcBorders>
              <w:top w:val="single" w:sz="4" w:space="0" w:color="auto"/>
              <w:left w:val="single" w:sz="4" w:space="0" w:color="auto"/>
              <w:bottom w:val="single" w:sz="4" w:space="0" w:color="auto"/>
              <w:right w:val="single" w:sz="4" w:space="0" w:color="auto"/>
            </w:tcBorders>
            <w:hideMark/>
          </w:tcPr>
          <w:p w:rsidR="00ED0538" w:rsidRPr="000D0CC3" w:rsidRDefault="00ED0538" w:rsidP="000D0CC3">
            <w:pPr>
              <w:spacing w:before="100" w:after="100"/>
              <w:jc w:val="center"/>
              <w:rPr>
                <w:rFonts w:ascii="Times New Roman" w:hAnsi="Times New Roman"/>
              </w:rPr>
            </w:pPr>
            <w:r w:rsidRPr="000D0CC3">
              <w:rPr>
                <w:rFonts w:ascii="Times New Roman" w:hAnsi="Times New Roman"/>
              </w:rPr>
              <w:t>5 050</w:t>
            </w:r>
          </w:p>
        </w:tc>
        <w:tc>
          <w:tcPr>
            <w:tcW w:w="1418" w:type="dxa"/>
            <w:tcBorders>
              <w:top w:val="single" w:sz="4" w:space="0" w:color="auto"/>
              <w:left w:val="single" w:sz="4" w:space="0" w:color="auto"/>
              <w:bottom w:val="single" w:sz="4" w:space="0" w:color="auto"/>
              <w:right w:val="single" w:sz="4" w:space="0" w:color="auto"/>
            </w:tcBorders>
            <w:vAlign w:val="center"/>
            <w:hideMark/>
          </w:tcPr>
          <w:p w:rsidR="00ED0538" w:rsidRPr="000D0CC3" w:rsidRDefault="00ED0538" w:rsidP="000D0CC3">
            <w:pPr>
              <w:spacing w:before="100" w:after="100"/>
              <w:jc w:val="center"/>
              <w:rPr>
                <w:rFonts w:ascii="Times New Roman" w:hAnsi="Times New Roman"/>
              </w:rPr>
            </w:pPr>
            <w:r w:rsidRPr="000D0CC3">
              <w:rPr>
                <w:rFonts w:ascii="Times New Roman" w:hAnsi="Times New Roman"/>
              </w:rPr>
              <w:t>5 275</w:t>
            </w:r>
          </w:p>
        </w:tc>
        <w:tc>
          <w:tcPr>
            <w:tcW w:w="1417" w:type="dxa"/>
            <w:tcBorders>
              <w:top w:val="single" w:sz="4" w:space="0" w:color="auto"/>
              <w:left w:val="single" w:sz="4" w:space="0" w:color="auto"/>
              <w:bottom w:val="single" w:sz="4" w:space="0" w:color="auto"/>
              <w:right w:val="single" w:sz="4" w:space="0" w:color="auto"/>
            </w:tcBorders>
          </w:tcPr>
          <w:p w:rsidR="00ED0538" w:rsidRPr="00ED0538" w:rsidRDefault="00ED0538" w:rsidP="00DD39A1">
            <w:pPr>
              <w:spacing w:before="100" w:after="100"/>
              <w:jc w:val="center"/>
              <w:rPr>
                <w:rFonts w:ascii="Times New Roman" w:hAnsi="Times New Roman"/>
                <w:sz w:val="20"/>
                <w:szCs w:val="20"/>
              </w:rPr>
            </w:pPr>
            <w:r w:rsidRPr="00ED0538">
              <w:rPr>
                <w:rFonts w:ascii="Times New Roman" w:hAnsi="Times New Roman"/>
                <w:sz w:val="20"/>
                <w:szCs w:val="20"/>
              </w:rPr>
              <w:t>b/d</w:t>
            </w:r>
          </w:p>
        </w:tc>
      </w:tr>
      <w:tr w:rsidR="00ED0538" w:rsidRPr="000D0CC3" w:rsidTr="000D0CC3">
        <w:tc>
          <w:tcPr>
            <w:tcW w:w="4361" w:type="dxa"/>
            <w:tcBorders>
              <w:top w:val="single" w:sz="4" w:space="0" w:color="auto"/>
              <w:left w:val="single" w:sz="4" w:space="0" w:color="auto"/>
              <w:bottom w:val="single" w:sz="4" w:space="0" w:color="auto"/>
              <w:right w:val="single" w:sz="4" w:space="0" w:color="auto"/>
            </w:tcBorders>
            <w:hideMark/>
          </w:tcPr>
          <w:p w:rsidR="00ED0538" w:rsidRPr="000D0CC3" w:rsidRDefault="00ED0538" w:rsidP="000D0CC3">
            <w:pPr>
              <w:spacing w:before="100" w:after="100"/>
              <w:ind w:right="-108"/>
              <w:rPr>
                <w:rFonts w:ascii="Times New Roman" w:hAnsi="Times New Roman"/>
                <w:b/>
              </w:rPr>
            </w:pPr>
            <w:r w:rsidRPr="000D0CC3">
              <w:rPr>
                <w:rFonts w:ascii="Times New Roman" w:hAnsi="Times New Roman"/>
                <w:b/>
              </w:rPr>
              <w:t>Ew. Ludności UG – ogółem wiek prod.</w:t>
            </w:r>
          </w:p>
        </w:tc>
        <w:tc>
          <w:tcPr>
            <w:tcW w:w="1417" w:type="dxa"/>
            <w:tcBorders>
              <w:top w:val="single" w:sz="4" w:space="0" w:color="auto"/>
              <w:left w:val="single" w:sz="4" w:space="0" w:color="auto"/>
              <w:bottom w:val="single" w:sz="4" w:space="0" w:color="auto"/>
              <w:right w:val="single" w:sz="4" w:space="0" w:color="auto"/>
            </w:tcBorders>
            <w:hideMark/>
          </w:tcPr>
          <w:p w:rsidR="00ED0538" w:rsidRPr="000D0CC3" w:rsidRDefault="00ED0538" w:rsidP="000D0CC3">
            <w:pPr>
              <w:spacing w:before="100" w:after="100"/>
              <w:jc w:val="center"/>
              <w:rPr>
                <w:rFonts w:ascii="Times New Roman" w:hAnsi="Times New Roman"/>
                <w:b/>
              </w:rPr>
            </w:pPr>
            <w:r w:rsidRPr="000D0CC3">
              <w:rPr>
                <w:rFonts w:ascii="Times New Roman" w:hAnsi="Times New Roman"/>
                <w:b/>
              </w:rPr>
              <w:t>9 310</w:t>
            </w:r>
          </w:p>
        </w:tc>
        <w:tc>
          <w:tcPr>
            <w:tcW w:w="1418" w:type="dxa"/>
            <w:tcBorders>
              <w:top w:val="single" w:sz="4" w:space="0" w:color="auto"/>
              <w:left w:val="single" w:sz="4" w:space="0" w:color="auto"/>
              <w:bottom w:val="single" w:sz="4" w:space="0" w:color="auto"/>
              <w:right w:val="single" w:sz="4" w:space="0" w:color="auto"/>
            </w:tcBorders>
            <w:hideMark/>
          </w:tcPr>
          <w:p w:rsidR="00ED0538" w:rsidRPr="000D0CC3" w:rsidRDefault="00ED0538" w:rsidP="000D0CC3">
            <w:pPr>
              <w:spacing w:before="100" w:after="100"/>
              <w:jc w:val="center"/>
              <w:rPr>
                <w:rFonts w:ascii="Times New Roman" w:hAnsi="Times New Roman"/>
                <w:b/>
              </w:rPr>
            </w:pPr>
            <w:r w:rsidRPr="000D0CC3">
              <w:rPr>
                <w:rFonts w:ascii="Times New Roman" w:hAnsi="Times New Roman"/>
                <w:b/>
              </w:rPr>
              <w:t>9 693</w:t>
            </w:r>
          </w:p>
        </w:tc>
        <w:tc>
          <w:tcPr>
            <w:tcW w:w="1417" w:type="dxa"/>
            <w:tcBorders>
              <w:top w:val="single" w:sz="4" w:space="0" w:color="auto"/>
              <w:left w:val="single" w:sz="4" w:space="0" w:color="auto"/>
              <w:bottom w:val="single" w:sz="4" w:space="0" w:color="auto"/>
              <w:right w:val="single" w:sz="4" w:space="0" w:color="auto"/>
            </w:tcBorders>
          </w:tcPr>
          <w:p w:rsidR="00ED0538" w:rsidRPr="000D0CC3" w:rsidRDefault="00ED0538" w:rsidP="000D0CC3">
            <w:pPr>
              <w:spacing w:before="100" w:after="100"/>
              <w:jc w:val="center"/>
              <w:rPr>
                <w:rFonts w:ascii="Times New Roman" w:hAnsi="Times New Roman"/>
                <w:b/>
              </w:rPr>
            </w:pPr>
            <w:r w:rsidRPr="000D0CC3">
              <w:rPr>
                <w:rFonts w:ascii="Times New Roman" w:hAnsi="Times New Roman"/>
                <w:b/>
              </w:rPr>
              <w:t>10 037</w:t>
            </w:r>
          </w:p>
        </w:tc>
      </w:tr>
      <w:tr w:rsidR="00ED0538" w:rsidRPr="000D0CC3" w:rsidTr="000D0CC3">
        <w:tc>
          <w:tcPr>
            <w:tcW w:w="4361" w:type="dxa"/>
            <w:tcBorders>
              <w:top w:val="single" w:sz="4" w:space="0" w:color="auto"/>
              <w:left w:val="single" w:sz="4" w:space="0" w:color="auto"/>
              <w:bottom w:val="single" w:sz="4" w:space="0" w:color="auto"/>
              <w:right w:val="single" w:sz="4" w:space="0" w:color="auto"/>
            </w:tcBorders>
            <w:hideMark/>
          </w:tcPr>
          <w:p w:rsidR="00ED0538" w:rsidRPr="000D0CC3" w:rsidRDefault="00ED0538" w:rsidP="000D0CC3">
            <w:pPr>
              <w:spacing w:before="100" w:after="100"/>
              <w:jc w:val="right"/>
              <w:rPr>
                <w:rFonts w:ascii="Times New Roman" w:hAnsi="Times New Roman"/>
              </w:rPr>
            </w:pPr>
            <w:r w:rsidRPr="000D0CC3">
              <w:rPr>
                <w:rFonts w:ascii="Times New Roman" w:hAnsi="Times New Roman"/>
              </w:rPr>
              <w:t>Mężczyźni (wiek 18 - 64)</w:t>
            </w:r>
          </w:p>
        </w:tc>
        <w:tc>
          <w:tcPr>
            <w:tcW w:w="1417" w:type="dxa"/>
            <w:tcBorders>
              <w:top w:val="single" w:sz="4" w:space="0" w:color="auto"/>
              <w:left w:val="single" w:sz="4" w:space="0" w:color="auto"/>
              <w:bottom w:val="single" w:sz="4" w:space="0" w:color="auto"/>
              <w:right w:val="single" w:sz="4" w:space="0" w:color="auto"/>
            </w:tcBorders>
            <w:hideMark/>
          </w:tcPr>
          <w:p w:rsidR="00ED0538" w:rsidRPr="000D0CC3" w:rsidRDefault="00ED0538" w:rsidP="000D0CC3">
            <w:pPr>
              <w:spacing w:before="100" w:after="100"/>
              <w:jc w:val="center"/>
              <w:rPr>
                <w:rFonts w:ascii="Times New Roman" w:hAnsi="Times New Roman"/>
              </w:rPr>
            </w:pPr>
            <w:r w:rsidRPr="000D0CC3">
              <w:rPr>
                <w:rFonts w:ascii="Times New Roman" w:hAnsi="Times New Roman"/>
              </w:rPr>
              <w:t>4 766</w:t>
            </w:r>
          </w:p>
        </w:tc>
        <w:tc>
          <w:tcPr>
            <w:tcW w:w="1418" w:type="dxa"/>
            <w:tcBorders>
              <w:top w:val="single" w:sz="4" w:space="0" w:color="auto"/>
              <w:left w:val="single" w:sz="4" w:space="0" w:color="auto"/>
              <w:bottom w:val="single" w:sz="4" w:space="0" w:color="auto"/>
              <w:right w:val="single" w:sz="4" w:space="0" w:color="auto"/>
            </w:tcBorders>
            <w:hideMark/>
          </w:tcPr>
          <w:p w:rsidR="00ED0538" w:rsidRPr="000D0CC3" w:rsidRDefault="00ED0538" w:rsidP="000D0CC3">
            <w:pPr>
              <w:spacing w:before="100" w:after="100"/>
              <w:jc w:val="center"/>
              <w:rPr>
                <w:rFonts w:ascii="Times New Roman" w:hAnsi="Times New Roman"/>
              </w:rPr>
            </w:pPr>
            <w:r w:rsidRPr="000D0CC3">
              <w:rPr>
                <w:rFonts w:ascii="Times New Roman" w:hAnsi="Times New Roman"/>
              </w:rPr>
              <w:t>4 944</w:t>
            </w:r>
          </w:p>
        </w:tc>
        <w:tc>
          <w:tcPr>
            <w:tcW w:w="1417" w:type="dxa"/>
            <w:tcBorders>
              <w:top w:val="single" w:sz="4" w:space="0" w:color="auto"/>
              <w:left w:val="single" w:sz="4" w:space="0" w:color="auto"/>
              <w:bottom w:val="single" w:sz="4" w:space="0" w:color="auto"/>
              <w:right w:val="single" w:sz="4" w:space="0" w:color="auto"/>
            </w:tcBorders>
          </w:tcPr>
          <w:p w:rsidR="00ED0538" w:rsidRPr="000D0CC3" w:rsidRDefault="00ED0538" w:rsidP="000D0CC3">
            <w:pPr>
              <w:spacing w:before="100" w:after="100"/>
              <w:jc w:val="center"/>
              <w:rPr>
                <w:rFonts w:ascii="Times New Roman" w:hAnsi="Times New Roman"/>
              </w:rPr>
            </w:pPr>
            <w:r w:rsidRPr="000D0CC3">
              <w:rPr>
                <w:rFonts w:ascii="Times New Roman" w:hAnsi="Times New Roman"/>
              </w:rPr>
              <w:t>5 131</w:t>
            </w:r>
          </w:p>
        </w:tc>
      </w:tr>
      <w:tr w:rsidR="00ED0538" w:rsidRPr="000D0CC3" w:rsidTr="000D0CC3">
        <w:tc>
          <w:tcPr>
            <w:tcW w:w="4361" w:type="dxa"/>
            <w:tcBorders>
              <w:top w:val="single" w:sz="4" w:space="0" w:color="auto"/>
              <w:left w:val="single" w:sz="4" w:space="0" w:color="auto"/>
              <w:bottom w:val="single" w:sz="4" w:space="0" w:color="auto"/>
              <w:right w:val="single" w:sz="4" w:space="0" w:color="auto"/>
            </w:tcBorders>
            <w:hideMark/>
          </w:tcPr>
          <w:p w:rsidR="00ED0538" w:rsidRPr="000D0CC3" w:rsidRDefault="00ED0538" w:rsidP="000D0CC3">
            <w:pPr>
              <w:spacing w:before="100" w:after="100"/>
              <w:jc w:val="right"/>
              <w:rPr>
                <w:rFonts w:ascii="Times New Roman" w:hAnsi="Times New Roman"/>
              </w:rPr>
            </w:pPr>
            <w:r w:rsidRPr="000D0CC3">
              <w:rPr>
                <w:rFonts w:ascii="Times New Roman" w:hAnsi="Times New Roman"/>
              </w:rPr>
              <w:t>Kobiety (wiek 18 - 59)</w:t>
            </w:r>
          </w:p>
        </w:tc>
        <w:tc>
          <w:tcPr>
            <w:tcW w:w="1417" w:type="dxa"/>
            <w:tcBorders>
              <w:top w:val="single" w:sz="4" w:space="0" w:color="auto"/>
              <w:left w:val="single" w:sz="4" w:space="0" w:color="auto"/>
              <w:bottom w:val="single" w:sz="4" w:space="0" w:color="auto"/>
              <w:right w:val="single" w:sz="4" w:space="0" w:color="auto"/>
            </w:tcBorders>
            <w:hideMark/>
          </w:tcPr>
          <w:p w:rsidR="00ED0538" w:rsidRPr="000D0CC3" w:rsidRDefault="00ED0538" w:rsidP="000D0CC3">
            <w:pPr>
              <w:spacing w:before="100" w:after="100"/>
              <w:jc w:val="center"/>
              <w:rPr>
                <w:rFonts w:ascii="Times New Roman" w:hAnsi="Times New Roman"/>
              </w:rPr>
            </w:pPr>
            <w:r w:rsidRPr="000D0CC3">
              <w:rPr>
                <w:rFonts w:ascii="Times New Roman" w:hAnsi="Times New Roman"/>
              </w:rPr>
              <w:t>4 544</w:t>
            </w:r>
          </w:p>
        </w:tc>
        <w:tc>
          <w:tcPr>
            <w:tcW w:w="1418" w:type="dxa"/>
            <w:tcBorders>
              <w:top w:val="single" w:sz="4" w:space="0" w:color="auto"/>
              <w:left w:val="single" w:sz="4" w:space="0" w:color="auto"/>
              <w:bottom w:val="single" w:sz="4" w:space="0" w:color="auto"/>
              <w:right w:val="single" w:sz="4" w:space="0" w:color="auto"/>
            </w:tcBorders>
            <w:hideMark/>
          </w:tcPr>
          <w:p w:rsidR="00ED0538" w:rsidRPr="000D0CC3" w:rsidRDefault="00ED0538" w:rsidP="000D0CC3">
            <w:pPr>
              <w:spacing w:before="100" w:after="100"/>
              <w:jc w:val="center"/>
              <w:rPr>
                <w:rFonts w:ascii="Times New Roman" w:hAnsi="Times New Roman"/>
              </w:rPr>
            </w:pPr>
            <w:r w:rsidRPr="000D0CC3">
              <w:rPr>
                <w:rFonts w:ascii="Times New Roman" w:hAnsi="Times New Roman"/>
              </w:rPr>
              <w:t>4 749</w:t>
            </w:r>
          </w:p>
        </w:tc>
        <w:tc>
          <w:tcPr>
            <w:tcW w:w="1417" w:type="dxa"/>
            <w:tcBorders>
              <w:top w:val="single" w:sz="4" w:space="0" w:color="auto"/>
              <w:left w:val="single" w:sz="4" w:space="0" w:color="auto"/>
              <w:bottom w:val="single" w:sz="4" w:space="0" w:color="auto"/>
              <w:right w:val="single" w:sz="4" w:space="0" w:color="auto"/>
            </w:tcBorders>
          </w:tcPr>
          <w:p w:rsidR="00ED0538" w:rsidRPr="000D0CC3" w:rsidRDefault="00ED0538" w:rsidP="000D0CC3">
            <w:pPr>
              <w:spacing w:before="100" w:after="100"/>
              <w:jc w:val="center"/>
              <w:rPr>
                <w:rFonts w:ascii="Times New Roman" w:hAnsi="Times New Roman"/>
              </w:rPr>
            </w:pPr>
            <w:r w:rsidRPr="000D0CC3">
              <w:rPr>
                <w:rFonts w:ascii="Times New Roman" w:hAnsi="Times New Roman"/>
              </w:rPr>
              <w:t>4 906</w:t>
            </w:r>
          </w:p>
        </w:tc>
      </w:tr>
    </w:tbl>
    <w:p w:rsidR="000D0CC3" w:rsidRPr="000D0CC3" w:rsidRDefault="000D0CC3" w:rsidP="000D0CC3">
      <w:pPr>
        <w:spacing w:before="240" w:after="60" w:line="240" w:lineRule="auto"/>
        <w:jc w:val="center"/>
        <w:rPr>
          <w:rFonts w:ascii="Times New Roman" w:hAnsi="Times New Roman"/>
          <w:b/>
        </w:rPr>
      </w:pPr>
      <w:r w:rsidRPr="000D0CC3">
        <w:rPr>
          <w:rFonts w:ascii="Times New Roman" w:hAnsi="Times New Roman"/>
          <w:b/>
        </w:rPr>
        <w:t>Ludność Gminy Osielsko w wieku poprodukcyjnym</w:t>
      </w:r>
    </w:p>
    <w:tbl>
      <w:tblPr>
        <w:tblStyle w:val="Tabela-Siatka2"/>
        <w:tblW w:w="8613" w:type="dxa"/>
        <w:tblLook w:val="04A0" w:firstRow="1" w:lastRow="0" w:firstColumn="1" w:lastColumn="0" w:noHBand="0" w:noVBand="1"/>
      </w:tblPr>
      <w:tblGrid>
        <w:gridCol w:w="4361"/>
        <w:gridCol w:w="1417"/>
        <w:gridCol w:w="1418"/>
        <w:gridCol w:w="1417"/>
      </w:tblGrid>
      <w:tr w:rsidR="000D0CC3" w:rsidRPr="000D0CC3" w:rsidTr="000D0CC3">
        <w:tc>
          <w:tcPr>
            <w:tcW w:w="4361"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00" w:after="100"/>
              <w:jc w:val="center"/>
              <w:rPr>
                <w:rFonts w:ascii="Times New Roman" w:hAnsi="Times New Roman"/>
                <w:b/>
              </w:rPr>
            </w:pPr>
            <w:r w:rsidRPr="000D0CC3">
              <w:rPr>
                <w:rFonts w:ascii="Times New Roman" w:hAnsi="Times New Roman"/>
                <w:b/>
              </w:rPr>
              <w:t>Źródło danych</w:t>
            </w:r>
          </w:p>
        </w:tc>
        <w:tc>
          <w:tcPr>
            <w:tcW w:w="1417"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00" w:after="100"/>
              <w:jc w:val="center"/>
              <w:rPr>
                <w:rFonts w:ascii="Times New Roman" w:hAnsi="Times New Roman"/>
                <w:b/>
              </w:rPr>
            </w:pPr>
            <w:r w:rsidRPr="000D0CC3">
              <w:rPr>
                <w:rFonts w:ascii="Times New Roman" w:hAnsi="Times New Roman"/>
                <w:b/>
              </w:rPr>
              <w:t>2021 r.</w:t>
            </w:r>
          </w:p>
        </w:tc>
        <w:tc>
          <w:tcPr>
            <w:tcW w:w="1418"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00" w:after="100"/>
              <w:jc w:val="center"/>
              <w:rPr>
                <w:rFonts w:ascii="Times New Roman" w:hAnsi="Times New Roman"/>
                <w:b/>
              </w:rPr>
            </w:pPr>
            <w:r w:rsidRPr="000D0CC3">
              <w:rPr>
                <w:rFonts w:ascii="Times New Roman" w:hAnsi="Times New Roman"/>
                <w:b/>
              </w:rPr>
              <w:t>2022 r.</w:t>
            </w:r>
          </w:p>
        </w:tc>
        <w:tc>
          <w:tcPr>
            <w:tcW w:w="1417"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00" w:after="100"/>
              <w:jc w:val="center"/>
              <w:rPr>
                <w:rFonts w:ascii="Times New Roman" w:hAnsi="Times New Roman"/>
                <w:b/>
              </w:rPr>
            </w:pPr>
            <w:r w:rsidRPr="000D0CC3">
              <w:rPr>
                <w:rFonts w:ascii="Times New Roman" w:hAnsi="Times New Roman"/>
                <w:b/>
              </w:rPr>
              <w:t>2023 r.</w:t>
            </w:r>
          </w:p>
        </w:tc>
      </w:tr>
      <w:tr w:rsidR="000D0CC3" w:rsidRPr="000D0CC3" w:rsidTr="000D0CC3">
        <w:tc>
          <w:tcPr>
            <w:tcW w:w="4361"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00" w:after="100"/>
              <w:jc w:val="center"/>
              <w:rPr>
                <w:rFonts w:ascii="Times New Roman" w:hAnsi="Times New Roman"/>
                <w:b/>
              </w:rPr>
            </w:pPr>
            <w:r w:rsidRPr="000D0CC3">
              <w:rPr>
                <w:rFonts w:ascii="Times New Roman" w:hAnsi="Times New Roman"/>
                <w:b/>
              </w:rPr>
              <w:t>GUS BDL – ogółem wiek poprod.</w:t>
            </w:r>
          </w:p>
        </w:tc>
        <w:tc>
          <w:tcPr>
            <w:tcW w:w="1417"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00" w:after="100"/>
              <w:jc w:val="center"/>
              <w:rPr>
                <w:rFonts w:ascii="Times New Roman" w:hAnsi="Times New Roman"/>
                <w:b/>
              </w:rPr>
            </w:pPr>
            <w:r w:rsidRPr="000D0CC3">
              <w:rPr>
                <w:rFonts w:ascii="Times New Roman" w:hAnsi="Times New Roman"/>
                <w:b/>
              </w:rPr>
              <w:t>2 508</w:t>
            </w:r>
          </w:p>
        </w:tc>
        <w:tc>
          <w:tcPr>
            <w:tcW w:w="1418"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00" w:after="100"/>
              <w:jc w:val="center"/>
              <w:rPr>
                <w:rFonts w:ascii="Times New Roman" w:hAnsi="Times New Roman"/>
                <w:b/>
              </w:rPr>
            </w:pPr>
            <w:r w:rsidRPr="000D0CC3">
              <w:rPr>
                <w:rFonts w:ascii="Times New Roman" w:hAnsi="Times New Roman"/>
                <w:b/>
              </w:rPr>
              <w:t>2 659</w:t>
            </w:r>
          </w:p>
        </w:tc>
        <w:tc>
          <w:tcPr>
            <w:tcW w:w="1417" w:type="dxa"/>
            <w:tcBorders>
              <w:top w:val="single" w:sz="4" w:space="0" w:color="auto"/>
              <w:left w:val="single" w:sz="4" w:space="0" w:color="auto"/>
              <w:bottom w:val="single" w:sz="4" w:space="0" w:color="auto"/>
              <w:right w:val="single" w:sz="4" w:space="0" w:color="auto"/>
            </w:tcBorders>
          </w:tcPr>
          <w:p w:rsidR="000D0CC3" w:rsidRPr="00ED0538" w:rsidRDefault="00ED0538" w:rsidP="00ED0538">
            <w:pPr>
              <w:spacing w:before="100" w:after="100"/>
              <w:jc w:val="center"/>
              <w:rPr>
                <w:rFonts w:ascii="Times New Roman" w:hAnsi="Times New Roman"/>
                <w:sz w:val="20"/>
                <w:szCs w:val="20"/>
              </w:rPr>
            </w:pPr>
            <w:r w:rsidRPr="00ED0538">
              <w:rPr>
                <w:rFonts w:ascii="Times New Roman" w:hAnsi="Times New Roman"/>
                <w:sz w:val="20"/>
                <w:szCs w:val="20"/>
              </w:rPr>
              <w:t>b/d</w:t>
            </w:r>
          </w:p>
        </w:tc>
      </w:tr>
      <w:tr w:rsidR="000D0CC3" w:rsidRPr="000D0CC3" w:rsidTr="000D0CC3">
        <w:tc>
          <w:tcPr>
            <w:tcW w:w="4361"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00" w:after="100"/>
              <w:jc w:val="center"/>
              <w:rPr>
                <w:rFonts w:ascii="Times New Roman" w:hAnsi="Times New Roman"/>
              </w:rPr>
            </w:pPr>
            <w:r w:rsidRPr="000D0CC3">
              <w:rPr>
                <w:rFonts w:ascii="Times New Roman" w:hAnsi="Times New Roman"/>
              </w:rPr>
              <w:t>Mężczyźni – 65 lat i więcej</w:t>
            </w:r>
          </w:p>
        </w:tc>
        <w:tc>
          <w:tcPr>
            <w:tcW w:w="1417"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00" w:after="100"/>
              <w:jc w:val="center"/>
              <w:rPr>
                <w:rFonts w:ascii="Times New Roman" w:hAnsi="Times New Roman"/>
              </w:rPr>
            </w:pPr>
            <w:r w:rsidRPr="000D0CC3">
              <w:rPr>
                <w:rFonts w:ascii="Times New Roman" w:hAnsi="Times New Roman"/>
              </w:rPr>
              <w:t>916</w:t>
            </w:r>
          </w:p>
        </w:tc>
        <w:tc>
          <w:tcPr>
            <w:tcW w:w="1418" w:type="dxa"/>
            <w:tcBorders>
              <w:top w:val="single" w:sz="4" w:space="0" w:color="auto"/>
              <w:left w:val="single" w:sz="4" w:space="0" w:color="auto"/>
              <w:bottom w:val="single" w:sz="4" w:space="0" w:color="auto"/>
              <w:right w:val="single" w:sz="4" w:space="0" w:color="auto"/>
            </w:tcBorders>
            <w:vAlign w:val="center"/>
            <w:hideMark/>
          </w:tcPr>
          <w:p w:rsidR="000D0CC3" w:rsidRPr="000D0CC3" w:rsidRDefault="000D0CC3" w:rsidP="000D0CC3">
            <w:pPr>
              <w:spacing w:before="100" w:after="100"/>
              <w:jc w:val="center"/>
              <w:rPr>
                <w:rFonts w:ascii="Times New Roman" w:hAnsi="Times New Roman"/>
              </w:rPr>
            </w:pPr>
            <w:r w:rsidRPr="000D0CC3">
              <w:rPr>
                <w:rFonts w:ascii="Times New Roman" w:hAnsi="Times New Roman"/>
              </w:rPr>
              <w:t>994</w:t>
            </w:r>
          </w:p>
        </w:tc>
        <w:tc>
          <w:tcPr>
            <w:tcW w:w="1417" w:type="dxa"/>
            <w:tcBorders>
              <w:top w:val="single" w:sz="4" w:space="0" w:color="auto"/>
              <w:left w:val="single" w:sz="4" w:space="0" w:color="auto"/>
              <w:bottom w:val="single" w:sz="4" w:space="0" w:color="auto"/>
              <w:right w:val="single" w:sz="4" w:space="0" w:color="auto"/>
            </w:tcBorders>
          </w:tcPr>
          <w:p w:rsidR="000D0CC3" w:rsidRPr="00ED0538" w:rsidRDefault="00ED0538" w:rsidP="00ED0538">
            <w:pPr>
              <w:spacing w:before="100" w:after="100"/>
              <w:jc w:val="center"/>
              <w:rPr>
                <w:rFonts w:ascii="Times New Roman" w:hAnsi="Times New Roman"/>
                <w:sz w:val="20"/>
                <w:szCs w:val="20"/>
              </w:rPr>
            </w:pPr>
            <w:r w:rsidRPr="00ED0538">
              <w:rPr>
                <w:rFonts w:ascii="Times New Roman" w:hAnsi="Times New Roman"/>
                <w:sz w:val="20"/>
                <w:szCs w:val="20"/>
              </w:rPr>
              <w:t>b/d</w:t>
            </w:r>
          </w:p>
        </w:tc>
      </w:tr>
      <w:tr w:rsidR="000D0CC3" w:rsidRPr="000D0CC3" w:rsidTr="000D0CC3">
        <w:tc>
          <w:tcPr>
            <w:tcW w:w="4361"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00" w:after="100"/>
              <w:jc w:val="center"/>
              <w:rPr>
                <w:rFonts w:ascii="Times New Roman" w:hAnsi="Times New Roman"/>
              </w:rPr>
            </w:pPr>
            <w:r w:rsidRPr="000D0CC3">
              <w:rPr>
                <w:rFonts w:ascii="Times New Roman" w:hAnsi="Times New Roman"/>
              </w:rPr>
              <w:t>Kobiety – 60 lat i więcej</w:t>
            </w:r>
          </w:p>
        </w:tc>
        <w:tc>
          <w:tcPr>
            <w:tcW w:w="1417"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00" w:after="100"/>
              <w:jc w:val="center"/>
              <w:rPr>
                <w:rFonts w:ascii="Times New Roman" w:hAnsi="Times New Roman"/>
              </w:rPr>
            </w:pPr>
            <w:r w:rsidRPr="000D0CC3">
              <w:rPr>
                <w:rFonts w:ascii="Times New Roman" w:hAnsi="Times New Roman"/>
              </w:rPr>
              <w:t>1 592</w:t>
            </w:r>
          </w:p>
        </w:tc>
        <w:tc>
          <w:tcPr>
            <w:tcW w:w="1418" w:type="dxa"/>
            <w:tcBorders>
              <w:top w:val="single" w:sz="4" w:space="0" w:color="auto"/>
              <w:left w:val="single" w:sz="4" w:space="0" w:color="auto"/>
              <w:bottom w:val="single" w:sz="4" w:space="0" w:color="auto"/>
              <w:right w:val="single" w:sz="4" w:space="0" w:color="auto"/>
            </w:tcBorders>
            <w:vAlign w:val="center"/>
            <w:hideMark/>
          </w:tcPr>
          <w:p w:rsidR="000D0CC3" w:rsidRPr="000D0CC3" w:rsidRDefault="000D0CC3" w:rsidP="000D0CC3">
            <w:pPr>
              <w:spacing w:before="100" w:after="100"/>
              <w:jc w:val="center"/>
              <w:rPr>
                <w:rFonts w:ascii="Times New Roman" w:hAnsi="Times New Roman"/>
              </w:rPr>
            </w:pPr>
            <w:r w:rsidRPr="000D0CC3">
              <w:rPr>
                <w:rFonts w:ascii="Times New Roman" w:hAnsi="Times New Roman"/>
              </w:rPr>
              <w:t>1 665</w:t>
            </w:r>
          </w:p>
        </w:tc>
        <w:tc>
          <w:tcPr>
            <w:tcW w:w="1417" w:type="dxa"/>
            <w:tcBorders>
              <w:top w:val="single" w:sz="4" w:space="0" w:color="auto"/>
              <w:left w:val="single" w:sz="4" w:space="0" w:color="auto"/>
              <w:bottom w:val="single" w:sz="4" w:space="0" w:color="auto"/>
              <w:right w:val="single" w:sz="4" w:space="0" w:color="auto"/>
            </w:tcBorders>
          </w:tcPr>
          <w:p w:rsidR="000D0CC3" w:rsidRPr="00ED0538" w:rsidRDefault="00ED0538" w:rsidP="00ED0538">
            <w:pPr>
              <w:spacing w:before="100" w:after="100"/>
              <w:jc w:val="center"/>
              <w:rPr>
                <w:rFonts w:ascii="Times New Roman" w:hAnsi="Times New Roman"/>
                <w:sz w:val="20"/>
                <w:szCs w:val="20"/>
              </w:rPr>
            </w:pPr>
            <w:r w:rsidRPr="00ED0538">
              <w:rPr>
                <w:rFonts w:ascii="Times New Roman" w:hAnsi="Times New Roman"/>
                <w:sz w:val="20"/>
                <w:szCs w:val="20"/>
              </w:rPr>
              <w:t>b/d</w:t>
            </w:r>
          </w:p>
        </w:tc>
      </w:tr>
      <w:tr w:rsidR="000D0CC3" w:rsidRPr="000D0CC3" w:rsidTr="000D0CC3">
        <w:tc>
          <w:tcPr>
            <w:tcW w:w="4361"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00" w:after="100"/>
              <w:ind w:right="-108"/>
              <w:rPr>
                <w:rFonts w:ascii="Times New Roman" w:hAnsi="Times New Roman"/>
                <w:b/>
              </w:rPr>
            </w:pPr>
            <w:r w:rsidRPr="000D0CC3">
              <w:rPr>
                <w:rFonts w:ascii="Times New Roman" w:hAnsi="Times New Roman"/>
                <w:b/>
              </w:rPr>
              <w:t>Ew. Ludności UG - ogółem</w:t>
            </w:r>
            <w:r w:rsidRPr="000D0CC3">
              <w:rPr>
                <w:rFonts w:ascii="Times New Roman" w:hAnsi="Times New Roman"/>
              </w:rPr>
              <w:t xml:space="preserve"> </w:t>
            </w:r>
            <w:r w:rsidRPr="000D0CC3">
              <w:rPr>
                <w:rFonts w:ascii="Times New Roman" w:hAnsi="Times New Roman"/>
                <w:b/>
              </w:rPr>
              <w:t>wiek poprod.</w:t>
            </w:r>
          </w:p>
        </w:tc>
        <w:tc>
          <w:tcPr>
            <w:tcW w:w="1417"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00" w:after="100"/>
              <w:jc w:val="center"/>
              <w:rPr>
                <w:rFonts w:ascii="Times New Roman" w:hAnsi="Times New Roman"/>
                <w:b/>
              </w:rPr>
            </w:pPr>
            <w:r w:rsidRPr="000D0CC3">
              <w:rPr>
                <w:rFonts w:ascii="Times New Roman" w:hAnsi="Times New Roman"/>
                <w:b/>
              </w:rPr>
              <w:t>2 335</w:t>
            </w:r>
          </w:p>
        </w:tc>
        <w:tc>
          <w:tcPr>
            <w:tcW w:w="1418"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00" w:after="100"/>
              <w:jc w:val="center"/>
              <w:rPr>
                <w:rFonts w:ascii="Times New Roman" w:hAnsi="Times New Roman"/>
                <w:b/>
              </w:rPr>
            </w:pPr>
            <w:r w:rsidRPr="000D0CC3">
              <w:rPr>
                <w:rFonts w:ascii="Times New Roman" w:hAnsi="Times New Roman"/>
                <w:b/>
              </w:rPr>
              <w:t>2 474</w:t>
            </w:r>
          </w:p>
        </w:tc>
        <w:tc>
          <w:tcPr>
            <w:tcW w:w="1417"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00" w:after="100"/>
              <w:jc w:val="center"/>
              <w:rPr>
                <w:rFonts w:ascii="Times New Roman" w:hAnsi="Times New Roman"/>
                <w:b/>
              </w:rPr>
            </w:pPr>
            <w:r w:rsidRPr="000D0CC3">
              <w:rPr>
                <w:rFonts w:ascii="Times New Roman" w:hAnsi="Times New Roman"/>
                <w:b/>
              </w:rPr>
              <w:t>2 603</w:t>
            </w:r>
          </w:p>
        </w:tc>
      </w:tr>
      <w:tr w:rsidR="000D0CC3" w:rsidRPr="000D0CC3" w:rsidTr="000D0CC3">
        <w:tc>
          <w:tcPr>
            <w:tcW w:w="4361"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00" w:after="100"/>
              <w:jc w:val="center"/>
              <w:rPr>
                <w:rFonts w:ascii="Times New Roman" w:hAnsi="Times New Roman"/>
              </w:rPr>
            </w:pPr>
            <w:r w:rsidRPr="000D0CC3">
              <w:rPr>
                <w:rFonts w:ascii="Times New Roman" w:hAnsi="Times New Roman"/>
              </w:rPr>
              <w:t>Mężczyźni – 65 lat i więcej</w:t>
            </w:r>
          </w:p>
        </w:tc>
        <w:tc>
          <w:tcPr>
            <w:tcW w:w="1417"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00" w:after="100"/>
              <w:jc w:val="center"/>
              <w:rPr>
                <w:rFonts w:ascii="Times New Roman" w:hAnsi="Times New Roman"/>
              </w:rPr>
            </w:pPr>
            <w:r w:rsidRPr="000D0CC3">
              <w:rPr>
                <w:rFonts w:ascii="Times New Roman" w:hAnsi="Times New Roman"/>
              </w:rPr>
              <w:t>859</w:t>
            </w:r>
          </w:p>
        </w:tc>
        <w:tc>
          <w:tcPr>
            <w:tcW w:w="1418"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00" w:after="100"/>
              <w:jc w:val="center"/>
              <w:rPr>
                <w:rFonts w:ascii="Times New Roman" w:hAnsi="Times New Roman"/>
              </w:rPr>
            </w:pPr>
            <w:r w:rsidRPr="000D0CC3">
              <w:rPr>
                <w:rFonts w:ascii="Times New Roman" w:hAnsi="Times New Roman"/>
              </w:rPr>
              <w:t>927</w:t>
            </w:r>
          </w:p>
        </w:tc>
        <w:tc>
          <w:tcPr>
            <w:tcW w:w="1417"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00" w:after="100"/>
              <w:jc w:val="center"/>
              <w:rPr>
                <w:rFonts w:ascii="Times New Roman" w:hAnsi="Times New Roman"/>
              </w:rPr>
            </w:pPr>
            <w:r w:rsidRPr="000D0CC3">
              <w:rPr>
                <w:rFonts w:ascii="Times New Roman" w:hAnsi="Times New Roman"/>
              </w:rPr>
              <w:t>978</w:t>
            </w:r>
          </w:p>
        </w:tc>
      </w:tr>
      <w:tr w:rsidR="000D0CC3" w:rsidRPr="000D0CC3" w:rsidTr="000D0CC3">
        <w:tc>
          <w:tcPr>
            <w:tcW w:w="4361"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00" w:after="100"/>
              <w:jc w:val="center"/>
              <w:rPr>
                <w:rFonts w:ascii="Times New Roman" w:hAnsi="Times New Roman"/>
              </w:rPr>
            </w:pPr>
            <w:r w:rsidRPr="000D0CC3">
              <w:rPr>
                <w:rFonts w:ascii="Times New Roman" w:hAnsi="Times New Roman"/>
              </w:rPr>
              <w:t>Kobiety – 60 lat i więcej</w:t>
            </w:r>
          </w:p>
        </w:tc>
        <w:tc>
          <w:tcPr>
            <w:tcW w:w="1417"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00" w:after="100"/>
              <w:jc w:val="center"/>
              <w:rPr>
                <w:rFonts w:ascii="Times New Roman" w:hAnsi="Times New Roman"/>
              </w:rPr>
            </w:pPr>
            <w:r w:rsidRPr="000D0CC3">
              <w:rPr>
                <w:rFonts w:ascii="Times New Roman" w:hAnsi="Times New Roman"/>
              </w:rPr>
              <w:t>1 476</w:t>
            </w:r>
          </w:p>
        </w:tc>
        <w:tc>
          <w:tcPr>
            <w:tcW w:w="1418" w:type="dxa"/>
            <w:tcBorders>
              <w:top w:val="single" w:sz="4" w:space="0" w:color="auto"/>
              <w:left w:val="single" w:sz="4" w:space="0" w:color="auto"/>
              <w:bottom w:val="single" w:sz="4" w:space="0" w:color="auto"/>
              <w:right w:val="single" w:sz="4" w:space="0" w:color="auto"/>
            </w:tcBorders>
            <w:hideMark/>
          </w:tcPr>
          <w:p w:rsidR="000D0CC3" w:rsidRPr="000D0CC3" w:rsidRDefault="000D0CC3" w:rsidP="000D0CC3">
            <w:pPr>
              <w:spacing w:before="100" w:after="100"/>
              <w:jc w:val="center"/>
              <w:rPr>
                <w:rFonts w:ascii="Times New Roman" w:hAnsi="Times New Roman"/>
              </w:rPr>
            </w:pPr>
            <w:r w:rsidRPr="000D0CC3">
              <w:rPr>
                <w:rFonts w:ascii="Times New Roman" w:hAnsi="Times New Roman"/>
              </w:rPr>
              <w:t>1 547</w:t>
            </w:r>
          </w:p>
        </w:tc>
        <w:tc>
          <w:tcPr>
            <w:tcW w:w="1417" w:type="dxa"/>
            <w:tcBorders>
              <w:top w:val="single" w:sz="4" w:space="0" w:color="auto"/>
              <w:left w:val="single" w:sz="4" w:space="0" w:color="auto"/>
              <w:bottom w:val="single" w:sz="4" w:space="0" w:color="auto"/>
              <w:right w:val="single" w:sz="4" w:space="0" w:color="auto"/>
            </w:tcBorders>
          </w:tcPr>
          <w:p w:rsidR="000D0CC3" w:rsidRPr="000D0CC3" w:rsidRDefault="000D0CC3" w:rsidP="000D0CC3">
            <w:pPr>
              <w:spacing w:before="100" w:after="100"/>
              <w:jc w:val="center"/>
              <w:rPr>
                <w:rFonts w:ascii="Times New Roman" w:hAnsi="Times New Roman"/>
              </w:rPr>
            </w:pPr>
            <w:r w:rsidRPr="000D0CC3">
              <w:rPr>
                <w:rFonts w:ascii="Times New Roman" w:hAnsi="Times New Roman"/>
              </w:rPr>
              <w:t>1 625</w:t>
            </w:r>
          </w:p>
        </w:tc>
      </w:tr>
    </w:tbl>
    <w:p w:rsidR="000D0CC3" w:rsidRPr="000D0CC3" w:rsidRDefault="000D0CC3" w:rsidP="000D0CC3">
      <w:pPr>
        <w:tabs>
          <w:tab w:val="left" w:pos="3195"/>
        </w:tabs>
        <w:spacing w:before="240" w:after="120" w:line="240" w:lineRule="auto"/>
        <w:jc w:val="center"/>
        <w:rPr>
          <w:rFonts w:ascii="Times New Roman" w:hAnsi="Times New Roman"/>
          <w:b/>
          <w:sz w:val="24"/>
          <w:szCs w:val="24"/>
        </w:rPr>
      </w:pPr>
      <w:r w:rsidRPr="000D0CC3">
        <w:rPr>
          <w:rFonts w:ascii="Times New Roman" w:hAnsi="Times New Roman"/>
          <w:b/>
          <w:sz w:val="24"/>
          <w:szCs w:val="24"/>
        </w:rPr>
        <w:t>Mieszkańcy w wieku 81 lat i więcej – zameldowani na pobyt stały</w:t>
      </w:r>
    </w:p>
    <w:tbl>
      <w:tblPr>
        <w:tblStyle w:val="Tabela-Siatka1"/>
        <w:tblW w:w="9180" w:type="dxa"/>
        <w:tblInd w:w="-176" w:type="dxa"/>
        <w:tblLook w:val="04A0" w:firstRow="1" w:lastRow="0" w:firstColumn="1" w:lastColumn="0" w:noHBand="0" w:noVBand="1"/>
      </w:tblPr>
      <w:tblGrid>
        <w:gridCol w:w="2146"/>
        <w:gridCol w:w="1758"/>
        <w:gridCol w:w="1759"/>
        <w:gridCol w:w="1758"/>
        <w:gridCol w:w="1759"/>
      </w:tblGrid>
      <w:tr w:rsidR="000D0CC3" w:rsidRPr="000D0CC3" w:rsidTr="000D0CC3">
        <w:tc>
          <w:tcPr>
            <w:tcW w:w="2146" w:type="dxa"/>
          </w:tcPr>
          <w:p w:rsidR="000D0CC3" w:rsidRPr="000D0CC3" w:rsidRDefault="000D0CC3" w:rsidP="000D0CC3">
            <w:pPr>
              <w:tabs>
                <w:tab w:val="left" w:pos="3195"/>
              </w:tabs>
              <w:spacing w:before="80" w:after="80"/>
              <w:rPr>
                <w:rFonts w:ascii="Times New Roman" w:eastAsiaTheme="minorHAnsi" w:hAnsi="Times New Roman"/>
                <w:sz w:val="20"/>
                <w:szCs w:val="20"/>
              </w:rPr>
            </w:pPr>
            <w:r w:rsidRPr="000D0CC3">
              <w:rPr>
                <w:rFonts w:ascii="Times New Roman" w:eastAsiaTheme="minorHAnsi" w:hAnsi="Times New Roman"/>
                <w:sz w:val="20"/>
                <w:szCs w:val="20"/>
              </w:rPr>
              <w:t>Dane na 31.12. →</w:t>
            </w:r>
          </w:p>
        </w:tc>
        <w:tc>
          <w:tcPr>
            <w:tcW w:w="1758" w:type="dxa"/>
          </w:tcPr>
          <w:p w:rsidR="000D0CC3" w:rsidRPr="000D0CC3" w:rsidRDefault="000D0CC3" w:rsidP="000D0CC3">
            <w:pPr>
              <w:tabs>
                <w:tab w:val="left" w:pos="3195"/>
              </w:tabs>
              <w:spacing w:before="80" w:after="80"/>
              <w:jc w:val="center"/>
              <w:rPr>
                <w:rFonts w:ascii="Times New Roman" w:eastAsiaTheme="minorHAnsi" w:hAnsi="Times New Roman"/>
              </w:rPr>
            </w:pPr>
            <w:r w:rsidRPr="000D0CC3">
              <w:rPr>
                <w:rFonts w:ascii="Times New Roman" w:eastAsiaTheme="minorHAnsi" w:hAnsi="Times New Roman"/>
              </w:rPr>
              <w:t>2020 rok</w:t>
            </w:r>
          </w:p>
        </w:tc>
        <w:tc>
          <w:tcPr>
            <w:tcW w:w="1759" w:type="dxa"/>
          </w:tcPr>
          <w:p w:rsidR="000D0CC3" w:rsidRPr="000D0CC3" w:rsidRDefault="000D0CC3" w:rsidP="000D0CC3">
            <w:pPr>
              <w:tabs>
                <w:tab w:val="left" w:pos="3195"/>
              </w:tabs>
              <w:spacing w:before="80" w:after="80"/>
              <w:jc w:val="center"/>
              <w:rPr>
                <w:rFonts w:ascii="Times New Roman" w:eastAsiaTheme="minorHAnsi" w:hAnsi="Times New Roman"/>
              </w:rPr>
            </w:pPr>
            <w:r w:rsidRPr="000D0CC3">
              <w:rPr>
                <w:rFonts w:ascii="Times New Roman" w:eastAsiaTheme="minorHAnsi" w:hAnsi="Times New Roman"/>
              </w:rPr>
              <w:t>2021 rok</w:t>
            </w:r>
          </w:p>
        </w:tc>
        <w:tc>
          <w:tcPr>
            <w:tcW w:w="1758" w:type="dxa"/>
          </w:tcPr>
          <w:p w:rsidR="000D0CC3" w:rsidRPr="000D0CC3" w:rsidRDefault="000D0CC3" w:rsidP="000D0CC3">
            <w:pPr>
              <w:tabs>
                <w:tab w:val="left" w:pos="3195"/>
              </w:tabs>
              <w:spacing w:before="80" w:after="80"/>
              <w:jc w:val="center"/>
              <w:rPr>
                <w:rFonts w:ascii="Times New Roman" w:eastAsiaTheme="minorHAnsi" w:hAnsi="Times New Roman"/>
              </w:rPr>
            </w:pPr>
            <w:r w:rsidRPr="000D0CC3">
              <w:rPr>
                <w:rFonts w:ascii="Times New Roman" w:eastAsiaTheme="minorHAnsi" w:hAnsi="Times New Roman"/>
              </w:rPr>
              <w:t>2022 rok</w:t>
            </w:r>
          </w:p>
        </w:tc>
        <w:tc>
          <w:tcPr>
            <w:tcW w:w="1759" w:type="dxa"/>
          </w:tcPr>
          <w:p w:rsidR="000D0CC3" w:rsidRPr="000D0CC3" w:rsidRDefault="000D0CC3" w:rsidP="000D0CC3">
            <w:pPr>
              <w:tabs>
                <w:tab w:val="left" w:pos="3195"/>
              </w:tabs>
              <w:spacing w:before="80" w:after="80"/>
              <w:jc w:val="center"/>
              <w:rPr>
                <w:rFonts w:ascii="Times New Roman" w:eastAsiaTheme="minorHAnsi" w:hAnsi="Times New Roman"/>
              </w:rPr>
            </w:pPr>
            <w:r w:rsidRPr="000D0CC3">
              <w:rPr>
                <w:rFonts w:ascii="Times New Roman" w:eastAsiaTheme="minorHAnsi" w:hAnsi="Times New Roman"/>
              </w:rPr>
              <w:t>2023 rok</w:t>
            </w:r>
          </w:p>
        </w:tc>
      </w:tr>
      <w:tr w:rsidR="000D0CC3" w:rsidRPr="000D0CC3" w:rsidTr="000D0CC3">
        <w:tc>
          <w:tcPr>
            <w:tcW w:w="2146" w:type="dxa"/>
          </w:tcPr>
          <w:p w:rsidR="000D0CC3" w:rsidRPr="000D0CC3" w:rsidRDefault="000D0CC3" w:rsidP="000D0CC3">
            <w:pPr>
              <w:tabs>
                <w:tab w:val="left" w:pos="3195"/>
              </w:tabs>
              <w:spacing w:before="60" w:after="60"/>
              <w:rPr>
                <w:rFonts w:ascii="Times New Roman" w:eastAsiaTheme="minorHAnsi" w:hAnsi="Times New Roman"/>
              </w:rPr>
            </w:pPr>
            <w:r w:rsidRPr="000D0CC3">
              <w:rPr>
                <w:rFonts w:ascii="Times New Roman" w:eastAsiaTheme="minorHAnsi" w:hAnsi="Times New Roman"/>
              </w:rPr>
              <w:t>Ogółem w wieku 81 lat i więcej, % ogółu</w:t>
            </w:r>
          </w:p>
        </w:tc>
        <w:tc>
          <w:tcPr>
            <w:tcW w:w="1758" w:type="dxa"/>
          </w:tcPr>
          <w:p w:rsidR="000D0CC3" w:rsidRPr="000D0CC3" w:rsidRDefault="000D0CC3" w:rsidP="000D0CC3">
            <w:pPr>
              <w:tabs>
                <w:tab w:val="left" w:pos="3195"/>
              </w:tabs>
              <w:spacing w:before="60" w:after="60"/>
              <w:jc w:val="center"/>
              <w:rPr>
                <w:rFonts w:ascii="Times New Roman" w:eastAsiaTheme="minorHAnsi" w:hAnsi="Times New Roman"/>
              </w:rPr>
            </w:pPr>
            <w:r w:rsidRPr="000D0CC3">
              <w:rPr>
                <w:rFonts w:ascii="Times New Roman" w:eastAsiaTheme="minorHAnsi" w:hAnsi="Times New Roman"/>
              </w:rPr>
              <w:t>262 osoby</w:t>
            </w:r>
          </w:p>
          <w:p w:rsidR="000D0CC3" w:rsidRPr="000D0CC3" w:rsidRDefault="000D0CC3" w:rsidP="000D0CC3">
            <w:pPr>
              <w:tabs>
                <w:tab w:val="left" w:pos="3195"/>
              </w:tabs>
              <w:spacing w:before="60" w:after="60"/>
              <w:jc w:val="center"/>
              <w:rPr>
                <w:rFonts w:ascii="Times New Roman" w:eastAsiaTheme="minorHAnsi" w:hAnsi="Times New Roman"/>
              </w:rPr>
            </w:pPr>
            <w:r w:rsidRPr="000D0CC3">
              <w:rPr>
                <w:rFonts w:ascii="Times New Roman" w:eastAsiaTheme="minorHAnsi" w:hAnsi="Times New Roman"/>
              </w:rPr>
              <w:t>1,792 %</w:t>
            </w:r>
          </w:p>
        </w:tc>
        <w:tc>
          <w:tcPr>
            <w:tcW w:w="1759" w:type="dxa"/>
          </w:tcPr>
          <w:p w:rsidR="000D0CC3" w:rsidRPr="000D0CC3" w:rsidRDefault="000D0CC3" w:rsidP="000D0CC3">
            <w:pPr>
              <w:tabs>
                <w:tab w:val="left" w:pos="3195"/>
              </w:tabs>
              <w:spacing w:before="60" w:after="60"/>
              <w:jc w:val="center"/>
              <w:rPr>
                <w:rFonts w:ascii="Times New Roman" w:eastAsiaTheme="minorHAnsi" w:hAnsi="Times New Roman"/>
              </w:rPr>
            </w:pPr>
            <w:r w:rsidRPr="000D0CC3">
              <w:rPr>
                <w:rFonts w:ascii="Times New Roman" w:eastAsiaTheme="minorHAnsi" w:hAnsi="Times New Roman"/>
              </w:rPr>
              <w:t>263 osoby</w:t>
            </w:r>
          </w:p>
          <w:p w:rsidR="000D0CC3" w:rsidRPr="000D0CC3" w:rsidRDefault="000D0CC3" w:rsidP="000D0CC3">
            <w:pPr>
              <w:tabs>
                <w:tab w:val="left" w:pos="3195"/>
              </w:tabs>
              <w:spacing w:before="60" w:after="60"/>
              <w:jc w:val="center"/>
              <w:rPr>
                <w:rFonts w:ascii="Times New Roman" w:eastAsiaTheme="minorHAnsi" w:hAnsi="Times New Roman"/>
              </w:rPr>
            </w:pPr>
            <w:r w:rsidRPr="000D0CC3">
              <w:rPr>
                <w:rFonts w:ascii="Times New Roman" w:eastAsiaTheme="minorHAnsi" w:hAnsi="Times New Roman"/>
              </w:rPr>
              <w:t>1,727 %</w:t>
            </w:r>
          </w:p>
        </w:tc>
        <w:tc>
          <w:tcPr>
            <w:tcW w:w="1758" w:type="dxa"/>
          </w:tcPr>
          <w:p w:rsidR="000D0CC3" w:rsidRPr="000D0CC3" w:rsidRDefault="000D0CC3" w:rsidP="000D0CC3">
            <w:pPr>
              <w:tabs>
                <w:tab w:val="left" w:pos="3195"/>
              </w:tabs>
              <w:spacing w:before="60" w:after="60"/>
              <w:jc w:val="center"/>
              <w:rPr>
                <w:rFonts w:ascii="Times New Roman" w:eastAsiaTheme="minorHAnsi" w:hAnsi="Times New Roman"/>
              </w:rPr>
            </w:pPr>
            <w:r w:rsidRPr="000D0CC3">
              <w:rPr>
                <w:rFonts w:ascii="Times New Roman" w:eastAsiaTheme="minorHAnsi" w:hAnsi="Times New Roman"/>
              </w:rPr>
              <w:t>271 osób</w:t>
            </w:r>
          </w:p>
          <w:p w:rsidR="000D0CC3" w:rsidRPr="000D0CC3" w:rsidRDefault="000D0CC3" w:rsidP="000D0CC3">
            <w:pPr>
              <w:tabs>
                <w:tab w:val="left" w:pos="3195"/>
              </w:tabs>
              <w:spacing w:before="60" w:after="60"/>
              <w:jc w:val="center"/>
              <w:rPr>
                <w:rFonts w:ascii="Times New Roman" w:eastAsiaTheme="minorHAnsi" w:hAnsi="Times New Roman"/>
              </w:rPr>
            </w:pPr>
            <w:r w:rsidRPr="000D0CC3">
              <w:rPr>
                <w:rFonts w:ascii="Times New Roman" w:eastAsiaTheme="minorHAnsi" w:hAnsi="Times New Roman"/>
              </w:rPr>
              <w:t>1,695 %</w:t>
            </w:r>
          </w:p>
        </w:tc>
        <w:tc>
          <w:tcPr>
            <w:tcW w:w="1759" w:type="dxa"/>
          </w:tcPr>
          <w:p w:rsidR="000D0CC3" w:rsidRPr="000D0CC3" w:rsidRDefault="000D0CC3" w:rsidP="000D0CC3">
            <w:pPr>
              <w:tabs>
                <w:tab w:val="left" w:pos="3195"/>
              </w:tabs>
              <w:spacing w:before="60" w:after="60"/>
              <w:jc w:val="center"/>
              <w:rPr>
                <w:rFonts w:ascii="Times New Roman" w:eastAsiaTheme="minorHAnsi" w:hAnsi="Times New Roman"/>
              </w:rPr>
            </w:pPr>
            <w:r w:rsidRPr="000D0CC3">
              <w:rPr>
                <w:rFonts w:ascii="Times New Roman" w:eastAsiaTheme="minorHAnsi" w:hAnsi="Times New Roman"/>
              </w:rPr>
              <w:t>276 osób</w:t>
            </w:r>
          </w:p>
          <w:p w:rsidR="000D0CC3" w:rsidRPr="000D0CC3" w:rsidRDefault="000D0CC3" w:rsidP="000D0CC3">
            <w:pPr>
              <w:tabs>
                <w:tab w:val="left" w:pos="3195"/>
              </w:tabs>
              <w:spacing w:before="60" w:after="60"/>
              <w:jc w:val="center"/>
              <w:rPr>
                <w:rFonts w:ascii="Times New Roman" w:eastAsiaTheme="minorHAnsi" w:hAnsi="Times New Roman"/>
              </w:rPr>
            </w:pPr>
            <w:r w:rsidRPr="000D0CC3">
              <w:rPr>
                <w:rFonts w:ascii="Times New Roman" w:eastAsiaTheme="minorHAnsi" w:hAnsi="Times New Roman"/>
              </w:rPr>
              <w:t>1,663 %</w:t>
            </w:r>
          </w:p>
        </w:tc>
      </w:tr>
      <w:tr w:rsidR="000D0CC3" w:rsidRPr="000D0CC3" w:rsidTr="000D0CC3">
        <w:tc>
          <w:tcPr>
            <w:tcW w:w="2146" w:type="dxa"/>
          </w:tcPr>
          <w:p w:rsidR="000D0CC3" w:rsidRPr="000D0CC3" w:rsidRDefault="000D0CC3" w:rsidP="000D0CC3">
            <w:pPr>
              <w:tabs>
                <w:tab w:val="left" w:pos="3195"/>
              </w:tabs>
              <w:spacing w:before="80" w:after="80"/>
              <w:rPr>
                <w:rFonts w:ascii="Times New Roman" w:eastAsiaTheme="minorHAnsi" w:hAnsi="Times New Roman"/>
              </w:rPr>
            </w:pPr>
            <w:r w:rsidRPr="000D0CC3">
              <w:rPr>
                <w:rFonts w:ascii="Times New Roman" w:eastAsiaTheme="minorHAnsi" w:hAnsi="Times New Roman"/>
              </w:rPr>
              <w:t xml:space="preserve">Kobiety </w:t>
            </w:r>
          </w:p>
        </w:tc>
        <w:tc>
          <w:tcPr>
            <w:tcW w:w="1758" w:type="dxa"/>
          </w:tcPr>
          <w:p w:rsidR="000D0CC3" w:rsidRPr="000D0CC3" w:rsidRDefault="000D0CC3" w:rsidP="000D0CC3">
            <w:pPr>
              <w:tabs>
                <w:tab w:val="left" w:pos="3195"/>
              </w:tabs>
              <w:spacing w:before="80" w:after="80"/>
              <w:jc w:val="center"/>
              <w:rPr>
                <w:rFonts w:ascii="Times New Roman" w:eastAsiaTheme="minorHAnsi" w:hAnsi="Times New Roman"/>
              </w:rPr>
            </w:pPr>
            <w:r w:rsidRPr="000D0CC3">
              <w:rPr>
                <w:rFonts w:ascii="Times New Roman" w:eastAsiaTheme="minorHAnsi" w:hAnsi="Times New Roman"/>
              </w:rPr>
              <w:t xml:space="preserve">174 </w:t>
            </w:r>
          </w:p>
        </w:tc>
        <w:tc>
          <w:tcPr>
            <w:tcW w:w="1759" w:type="dxa"/>
          </w:tcPr>
          <w:p w:rsidR="000D0CC3" w:rsidRPr="000D0CC3" w:rsidRDefault="000D0CC3" w:rsidP="000D0CC3">
            <w:pPr>
              <w:tabs>
                <w:tab w:val="left" w:pos="3195"/>
              </w:tabs>
              <w:spacing w:before="80" w:after="80"/>
              <w:jc w:val="center"/>
              <w:rPr>
                <w:rFonts w:ascii="Times New Roman" w:eastAsiaTheme="minorHAnsi" w:hAnsi="Times New Roman"/>
              </w:rPr>
            </w:pPr>
            <w:r w:rsidRPr="000D0CC3">
              <w:rPr>
                <w:rFonts w:ascii="Times New Roman" w:eastAsiaTheme="minorHAnsi" w:hAnsi="Times New Roman"/>
              </w:rPr>
              <w:t xml:space="preserve">166 </w:t>
            </w:r>
          </w:p>
        </w:tc>
        <w:tc>
          <w:tcPr>
            <w:tcW w:w="1758" w:type="dxa"/>
          </w:tcPr>
          <w:p w:rsidR="000D0CC3" w:rsidRPr="000D0CC3" w:rsidRDefault="000D0CC3" w:rsidP="000D0CC3">
            <w:pPr>
              <w:tabs>
                <w:tab w:val="left" w:pos="3195"/>
              </w:tabs>
              <w:spacing w:before="80" w:after="80"/>
              <w:jc w:val="center"/>
              <w:rPr>
                <w:rFonts w:ascii="Times New Roman" w:eastAsiaTheme="minorHAnsi" w:hAnsi="Times New Roman"/>
              </w:rPr>
            </w:pPr>
            <w:r w:rsidRPr="000D0CC3">
              <w:rPr>
                <w:rFonts w:ascii="Times New Roman" w:eastAsiaTheme="minorHAnsi" w:hAnsi="Times New Roman"/>
              </w:rPr>
              <w:t xml:space="preserve">171 </w:t>
            </w:r>
          </w:p>
        </w:tc>
        <w:tc>
          <w:tcPr>
            <w:tcW w:w="1759" w:type="dxa"/>
          </w:tcPr>
          <w:p w:rsidR="000D0CC3" w:rsidRPr="000D0CC3" w:rsidRDefault="000D0CC3" w:rsidP="000D0CC3">
            <w:pPr>
              <w:tabs>
                <w:tab w:val="left" w:pos="3195"/>
              </w:tabs>
              <w:spacing w:before="80" w:after="80"/>
              <w:jc w:val="center"/>
              <w:rPr>
                <w:rFonts w:ascii="Times New Roman" w:eastAsiaTheme="minorHAnsi" w:hAnsi="Times New Roman"/>
              </w:rPr>
            </w:pPr>
            <w:r w:rsidRPr="000D0CC3">
              <w:rPr>
                <w:rFonts w:ascii="Times New Roman" w:eastAsiaTheme="minorHAnsi" w:hAnsi="Times New Roman"/>
              </w:rPr>
              <w:t>179</w:t>
            </w:r>
          </w:p>
        </w:tc>
      </w:tr>
      <w:tr w:rsidR="000D0CC3" w:rsidRPr="000D0CC3" w:rsidTr="000D0CC3">
        <w:tc>
          <w:tcPr>
            <w:tcW w:w="2146" w:type="dxa"/>
          </w:tcPr>
          <w:p w:rsidR="000D0CC3" w:rsidRPr="000D0CC3" w:rsidRDefault="000D0CC3" w:rsidP="000D0CC3">
            <w:pPr>
              <w:tabs>
                <w:tab w:val="left" w:pos="3195"/>
              </w:tabs>
              <w:spacing w:before="80" w:after="80"/>
              <w:rPr>
                <w:rFonts w:ascii="Times New Roman" w:eastAsiaTheme="minorHAnsi" w:hAnsi="Times New Roman"/>
              </w:rPr>
            </w:pPr>
            <w:r w:rsidRPr="000D0CC3">
              <w:rPr>
                <w:rFonts w:ascii="Times New Roman" w:eastAsiaTheme="minorHAnsi" w:hAnsi="Times New Roman"/>
              </w:rPr>
              <w:t xml:space="preserve">Mężczyźni </w:t>
            </w:r>
          </w:p>
        </w:tc>
        <w:tc>
          <w:tcPr>
            <w:tcW w:w="1758" w:type="dxa"/>
          </w:tcPr>
          <w:p w:rsidR="000D0CC3" w:rsidRPr="000D0CC3" w:rsidRDefault="000D0CC3" w:rsidP="000D0CC3">
            <w:pPr>
              <w:tabs>
                <w:tab w:val="left" w:pos="3195"/>
              </w:tabs>
              <w:spacing w:before="80" w:after="80"/>
              <w:jc w:val="center"/>
              <w:rPr>
                <w:rFonts w:ascii="Times New Roman" w:eastAsiaTheme="minorHAnsi" w:hAnsi="Times New Roman"/>
              </w:rPr>
            </w:pPr>
            <w:r w:rsidRPr="000D0CC3">
              <w:rPr>
                <w:rFonts w:ascii="Times New Roman" w:eastAsiaTheme="minorHAnsi" w:hAnsi="Times New Roman"/>
              </w:rPr>
              <w:t xml:space="preserve">88 </w:t>
            </w:r>
          </w:p>
        </w:tc>
        <w:tc>
          <w:tcPr>
            <w:tcW w:w="1759" w:type="dxa"/>
          </w:tcPr>
          <w:p w:rsidR="000D0CC3" w:rsidRPr="000D0CC3" w:rsidRDefault="000D0CC3" w:rsidP="000D0CC3">
            <w:pPr>
              <w:tabs>
                <w:tab w:val="left" w:pos="3195"/>
              </w:tabs>
              <w:spacing w:before="80" w:after="80"/>
              <w:jc w:val="center"/>
              <w:rPr>
                <w:rFonts w:ascii="Times New Roman" w:eastAsiaTheme="minorHAnsi" w:hAnsi="Times New Roman"/>
              </w:rPr>
            </w:pPr>
            <w:r w:rsidRPr="000D0CC3">
              <w:rPr>
                <w:rFonts w:ascii="Times New Roman" w:eastAsiaTheme="minorHAnsi" w:hAnsi="Times New Roman"/>
              </w:rPr>
              <w:t xml:space="preserve">97 </w:t>
            </w:r>
          </w:p>
        </w:tc>
        <w:tc>
          <w:tcPr>
            <w:tcW w:w="1758" w:type="dxa"/>
          </w:tcPr>
          <w:p w:rsidR="000D0CC3" w:rsidRPr="000D0CC3" w:rsidRDefault="000D0CC3" w:rsidP="000D0CC3">
            <w:pPr>
              <w:tabs>
                <w:tab w:val="left" w:pos="3195"/>
              </w:tabs>
              <w:spacing w:before="80" w:after="80"/>
              <w:jc w:val="center"/>
              <w:rPr>
                <w:rFonts w:ascii="Times New Roman" w:eastAsiaTheme="minorHAnsi" w:hAnsi="Times New Roman"/>
              </w:rPr>
            </w:pPr>
            <w:r w:rsidRPr="000D0CC3">
              <w:rPr>
                <w:rFonts w:ascii="Times New Roman" w:eastAsiaTheme="minorHAnsi" w:hAnsi="Times New Roman"/>
              </w:rPr>
              <w:t xml:space="preserve">100 </w:t>
            </w:r>
          </w:p>
        </w:tc>
        <w:tc>
          <w:tcPr>
            <w:tcW w:w="1759" w:type="dxa"/>
          </w:tcPr>
          <w:p w:rsidR="000D0CC3" w:rsidRPr="000D0CC3" w:rsidRDefault="000D0CC3" w:rsidP="000D0CC3">
            <w:pPr>
              <w:tabs>
                <w:tab w:val="left" w:pos="3195"/>
              </w:tabs>
              <w:spacing w:before="80" w:after="80"/>
              <w:jc w:val="center"/>
              <w:rPr>
                <w:rFonts w:ascii="Times New Roman" w:eastAsiaTheme="minorHAnsi" w:hAnsi="Times New Roman"/>
              </w:rPr>
            </w:pPr>
            <w:r w:rsidRPr="000D0CC3">
              <w:rPr>
                <w:rFonts w:ascii="Times New Roman" w:eastAsiaTheme="minorHAnsi" w:hAnsi="Times New Roman"/>
              </w:rPr>
              <w:t>97</w:t>
            </w:r>
          </w:p>
        </w:tc>
      </w:tr>
    </w:tbl>
    <w:p w:rsidR="000D0CC3" w:rsidRPr="000D0CC3" w:rsidRDefault="000D0CC3" w:rsidP="000D0CC3">
      <w:pPr>
        <w:spacing w:before="120" w:after="0" w:line="240" w:lineRule="auto"/>
        <w:jc w:val="center"/>
        <w:rPr>
          <w:rFonts w:ascii="Times New Roman" w:eastAsiaTheme="minorHAnsi" w:hAnsi="Times New Roman"/>
          <w:b/>
          <w:sz w:val="21"/>
          <w:szCs w:val="21"/>
        </w:rPr>
      </w:pPr>
      <w:r w:rsidRPr="000D0CC3">
        <w:rPr>
          <w:rFonts w:ascii="Times New Roman" w:eastAsiaTheme="minorHAnsi" w:hAnsi="Times New Roman"/>
          <w:b/>
          <w:sz w:val="21"/>
          <w:szCs w:val="21"/>
        </w:rPr>
        <w:lastRenderedPageBreak/>
        <w:t>Mieszkańcy Gminy Osielsko wg wieku</w:t>
      </w:r>
      <w:r w:rsidRPr="000D0CC3">
        <w:rPr>
          <w:rFonts w:ascii="Times New Roman" w:eastAsiaTheme="minorHAnsi" w:hAnsi="Times New Roman"/>
          <w:b/>
          <w:sz w:val="21"/>
          <w:szCs w:val="21"/>
        </w:rPr>
        <w:br/>
        <w:t>(zameldowani na pobyt stały – 16 594 wg stanu na dzień 31grudnia 2023r.)</w:t>
      </w:r>
    </w:p>
    <w:p w:rsidR="000D0CC3" w:rsidRPr="000D0CC3" w:rsidRDefault="000D0CC3" w:rsidP="000D0CC3">
      <w:pPr>
        <w:spacing w:before="120" w:after="0" w:line="240" w:lineRule="auto"/>
        <w:ind w:left="-567" w:right="-428"/>
        <w:jc w:val="center"/>
        <w:rPr>
          <w:rFonts w:asciiTheme="minorHAnsi" w:eastAsiaTheme="minorHAnsi" w:hAnsiTheme="minorHAnsi" w:cstheme="minorBidi"/>
        </w:rPr>
      </w:pPr>
      <w:r w:rsidRPr="000D0CC3">
        <w:rPr>
          <w:rFonts w:asciiTheme="minorHAnsi" w:eastAsiaTheme="minorHAnsi" w:hAnsiTheme="minorHAnsi" w:cstheme="minorBidi"/>
          <w:noProof/>
          <w:lang w:eastAsia="pl-PL"/>
        </w:rPr>
        <w:drawing>
          <wp:inline distT="0" distB="0" distL="0" distR="0" wp14:anchorId="6D601E7C" wp14:editId="1B7E6526">
            <wp:extent cx="5705475" cy="4219575"/>
            <wp:effectExtent l="0" t="0" r="9525" b="9525"/>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D0CC3" w:rsidRPr="000D0CC3" w:rsidRDefault="000D0CC3" w:rsidP="000D0CC3">
      <w:pPr>
        <w:tabs>
          <w:tab w:val="left" w:pos="3195"/>
        </w:tabs>
        <w:spacing w:before="120" w:after="120" w:line="240" w:lineRule="auto"/>
        <w:rPr>
          <w:rFonts w:ascii="Times New Roman" w:eastAsiaTheme="minorHAnsi" w:hAnsi="Times New Roman"/>
          <w:sz w:val="20"/>
          <w:szCs w:val="20"/>
        </w:rPr>
      </w:pPr>
      <w:r w:rsidRPr="000D0CC3">
        <w:rPr>
          <w:rFonts w:ascii="Times New Roman" w:eastAsiaTheme="minorHAnsi" w:hAnsi="Times New Roman"/>
          <w:sz w:val="20"/>
          <w:szCs w:val="20"/>
        </w:rPr>
        <w:t>Źródło: na podstawie danych ewidencji mieszkańców UG</w:t>
      </w:r>
    </w:p>
    <w:p w:rsidR="000D0CC3" w:rsidRPr="000D0CC3" w:rsidRDefault="000D0CC3" w:rsidP="000D0CC3">
      <w:pPr>
        <w:tabs>
          <w:tab w:val="left" w:pos="3195"/>
        </w:tabs>
        <w:spacing w:after="0" w:line="240" w:lineRule="auto"/>
        <w:rPr>
          <w:rFonts w:ascii="Times New Roman" w:eastAsiaTheme="minorHAnsi" w:hAnsi="Times New Roman"/>
          <w:sz w:val="20"/>
          <w:szCs w:val="20"/>
        </w:rPr>
      </w:pPr>
    </w:p>
    <w:p w:rsidR="000D0CC3" w:rsidRPr="000D0CC3" w:rsidRDefault="000D0CC3" w:rsidP="000D0CC3">
      <w:pPr>
        <w:spacing w:after="120" w:line="240" w:lineRule="auto"/>
        <w:jc w:val="center"/>
        <w:rPr>
          <w:rFonts w:ascii="Times New Roman" w:hAnsi="Times New Roman"/>
          <w:b/>
        </w:rPr>
      </w:pPr>
      <w:r w:rsidRPr="000D0CC3">
        <w:rPr>
          <w:rFonts w:ascii="Times New Roman" w:hAnsi="Times New Roman"/>
          <w:b/>
        </w:rPr>
        <w:t xml:space="preserve">Mieszkańcy Gminy Osielsko wg wieku i płci </w:t>
      </w:r>
      <w:r w:rsidRPr="000D0CC3">
        <w:rPr>
          <w:rFonts w:ascii="Times New Roman" w:hAnsi="Times New Roman"/>
          <w:b/>
        </w:rPr>
        <w:br/>
        <w:t>(zameldowani na pobyt stały (16 594) na dzień 31 grudnia 2023r.)</w:t>
      </w:r>
    </w:p>
    <w:p w:rsidR="000D0CC3" w:rsidRPr="000D0CC3" w:rsidRDefault="000D0CC3" w:rsidP="000D0CC3">
      <w:pPr>
        <w:spacing w:after="0"/>
        <w:ind w:left="-142"/>
        <w:jc w:val="center"/>
      </w:pPr>
      <w:r w:rsidRPr="000D0CC3">
        <w:rPr>
          <w:noProof/>
          <w:lang w:eastAsia="pl-PL"/>
        </w:rPr>
        <w:drawing>
          <wp:inline distT="0" distB="0" distL="0" distR="0" wp14:anchorId="5AFB1E12" wp14:editId="6EBD8C60">
            <wp:extent cx="6038850" cy="3238500"/>
            <wp:effectExtent l="0" t="0" r="19050" b="19050"/>
            <wp:docPr id="20"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D0CC3" w:rsidRPr="000D0CC3" w:rsidRDefault="000D0CC3" w:rsidP="000D0CC3">
      <w:pPr>
        <w:spacing w:after="0" w:line="240" w:lineRule="auto"/>
        <w:rPr>
          <w:rFonts w:ascii="Times New Roman" w:hAnsi="Times New Roman"/>
          <w:sz w:val="20"/>
          <w:szCs w:val="20"/>
        </w:rPr>
      </w:pPr>
      <w:r w:rsidRPr="000D0CC3">
        <w:rPr>
          <w:rFonts w:ascii="Times New Roman" w:hAnsi="Times New Roman"/>
          <w:sz w:val="20"/>
          <w:szCs w:val="20"/>
        </w:rPr>
        <w:t>Źródło: na podstawie danych ewidencji mieszkańców UG Osielsko</w:t>
      </w:r>
    </w:p>
    <w:p w:rsidR="000D0CC3" w:rsidRPr="000D0CC3" w:rsidRDefault="000D0CC3" w:rsidP="000D0CC3">
      <w:pPr>
        <w:spacing w:before="120" w:after="120" w:line="240" w:lineRule="auto"/>
        <w:ind w:firstLine="708"/>
        <w:jc w:val="center"/>
        <w:rPr>
          <w:rFonts w:ascii="Times New Roman" w:eastAsiaTheme="minorHAnsi" w:hAnsi="Times New Roman"/>
          <w:b/>
        </w:rPr>
      </w:pPr>
      <w:r w:rsidRPr="000D0CC3">
        <w:rPr>
          <w:rFonts w:ascii="Times New Roman" w:eastAsiaTheme="minorHAnsi" w:hAnsi="Times New Roman"/>
          <w:b/>
        </w:rPr>
        <w:lastRenderedPageBreak/>
        <w:t xml:space="preserve">Liczba mieszkańców Gminy Osielsko w poszczególnych Sołectwach </w:t>
      </w:r>
      <w:r w:rsidRPr="000D0CC3">
        <w:rPr>
          <w:rFonts w:ascii="Times New Roman" w:eastAsiaTheme="minorHAnsi" w:hAnsi="Times New Roman"/>
          <w:b/>
        </w:rPr>
        <w:br/>
        <w:t>- zameldowani na pobyt stały w latach 2020 - 2023</w:t>
      </w:r>
    </w:p>
    <w:p w:rsidR="000D0CC3" w:rsidRPr="000D0CC3" w:rsidRDefault="000D0CC3" w:rsidP="000D0CC3">
      <w:pPr>
        <w:spacing w:after="0" w:line="240" w:lineRule="auto"/>
        <w:jc w:val="both"/>
        <w:rPr>
          <w:rFonts w:ascii="Times New Roman" w:eastAsiaTheme="minorHAnsi" w:hAnsi="Times New Roman"/>
          <w:b/>
          <w:sz w:val="24"/>
          <w:szCs w:val="24"/>
        </w:rPr>
      </w:pPr>
      <w:r w:rsidRPr="000D0CC3">
        <w:rPr>
          <w:rFonts w:ascii="Times New Roman" w:eastAsiaTheme="minorHAnsi" w:hAnsi="Times New Roman"/>
          <w:b/>
          <w:noProof/>
          <w:sz w:val="24"/>
          <w:szCs w:val="24"/>
          <w:lang w:eastAsia="pl-PL"/>
        </w:rPr>
        <w:drawing>
          <wp:inline distT="0" distB="0" distL="0" distR="0" wp14:anchorId="78BF3808" wp14:editId="5AD5802B">
            <wp:extent cx="5743575" cy="3771900"/>
            <wp:effectExtent l="0" t="0" r="9525" b="1905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D0CC3" w:rsidRPr="000D0CC3" w:rsidRDefault="000D0CC3" w:rsidP="000D0CC3">
      <w:pPr>
        <w:tabs>
          <w:tab w:val="left" w:pos="3195"/>
        </w:tabs>
        <w:spacing w:before="120" w:after="120" w:line="240" w:lineRule="auto"/>
        <w:jc w:val="center"/>
        <w:rPr>
          <w:rFonts w:ascii="Times New Roman" w:hAnsi="Times New Roman"/>
          <w:b/>
          <w:sz w:val="24"/>
          <w:szCs w:val="24"/>
        </w:rPr>
      </w:pPr>
      <w:r w:rsidRPr="000D0CC3">
        <w:rPr>
          <w:rFonts w:ascii="Times New Roman" w:eastAsiaTheme="minorHAnsi" w:hAnsi="Times New Roman"/>
          <w:b/>
          <w:noProof/>
          <w:sz w:val="24"/>
          <w:szCs w:val="24"/>
          <w:lang w:eastAsia="pl-PL"/>
        </w:rPr>
        <w:drawing>
          <wp:inline distT="0" distB="0" distL="0" distR="0" wp14:anchorId="4BA2D5CD" wp14:editId="40F0EDB1">
            <wp:extent cx="5743575" cy="4371975"/>
            <wp:effectExtent l="0" t="0" r="9525" b="9525"/>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D0CC3" w:rsidRPr="000D0CC3" w:rsidRDefault="000D0CC3" w:rsidP="000D0CC3">
      <w:pPr>
        <w:tabs>
          <w:tab w:val="left" w:pos="3195"/>
        </w:tabs>
        <w:spacing w:before="120" w:after="120" w:line="240" w:lineRule="auto"/>
        <w:rPr>
          <w:rFonts w:ascii="Times New Roman" w:hAnsi="Times New Roman"/>
          <w:sz w:val="20"/>
          <w:szCs w:val="20"/>
        </w:rPr>
      </w:pPr>
      <w:r w:rsidRPr="000D0CC3">
        <w:rPr>
          <w:rFonts w:ascii="Times New Roman" w:hAnsi="Times New Roman"/>
          <w:sz w:val="20"/>
          <w:szCs w:val="20"/>
        </w:rPr>
        <w:t>Źródło: na podstawie danych ewidencji ludności</w:t>
      </w:r>
    </w:p>
    <w:p w:rsidR="000D0CC3" w:rsidRPr="000D0CC3" w:rsidRDefault="000D0CC3" w:rsidP="000D0CC3">
      <w:pPr>
        <w:spacing w:after="0" w:line="240" w:lineRule="auto"/>
        <w:jc w:val="center"/>
        <w:rPr>
          <w:rFonts w:ascii="Times New Roman" w:eastAsiaTheme="minorHAnsi" w:hAnsi="Times New Roman"/>
          <w:b/>
        </w:rPr>
        <w:sectPr w:rsidR="000D0CC3" w:rsidRPr="000D0CC3" w:rsidSect="000D0CC3">
          <w:pgSz w:w="11907" w:h="16840" w:code="9"/>
          <w:pgMar w:top="1418" w:right="1418" w:bottom="1418" w:left="1701" w:header="709" w:footer="709" w:gutter="0"/>
          <w:cols w:space="708"/>
          <w:docGrid w:linePitch="360"/>
        </w:sectPr>
      </w:pPr>
    </w:p>
    <w:p w:rsidR="000D0CC3" w:rsidRPr="000D0CC3" w:rsidRDefault="000D0CC3" w:rsidP="000D0CC3">
      <w:pPr>
        <w:spacing w:after="0" w:line="240" w:lineRule="auto"/>
        <w:jc w:val="center"/>
        <w:rPr>
          <w:rFonts w:ascii="Times New Roman" w:eastAsiaTheme="minorHAnsi" w:hAnsi="Times New Roman"/>
          <w:b/>
        </w:rPr>
      </w:pPr>
      <w:r w:rsidRPr="000D0CC3">
        <w:rPr>
          <w:rFonts w:ascii="Times New Roman" w:eastAsiaTheme="minorHAnsi" w:hAnsi="Times New Roman"/>
          <w:b/>
        </w:rPr>
        <w:lastRenderedPageBreak/>
        <w:t>Mieszkańcy w sołectwach wg wieku i płci – stan na 31.12.2023 r. zameldowani na pobyt stały</w:t>
      </w:r>
    </w:p>
    <w:p w:rsidR="000D0CC3" w:rsidRPr="000D0CC3" w:rsidRDefault="000D0CC3" w:rsidP="000D0CC3">
      <w:pPr>
        <w:jc w:val="center"/>
        <w:rPr>
          <w:rFonts w:asciiTheme="minorHAnsi" w:eastAsiaTheme="minorHAnsi" w:hAnsiTheme="minorHAnsi" w:cstheme="minorBidi"/>
          <w:b/>
        </w:rPr>
      </w:pPr>
      <w:r w:rsidRPr="000D0CC3">
        <w:rPr>
          <w:rFonts w:asciiTheme="minorHAnsi" w:eastAsiaTheme="minorHAnsi" w:hAnsiTheme="minorHAnsi" w:cstheme="minorBidi"/>
          <w:b/>
          <w:noProof/>
          <w:lang w:eastAsia="pl-PL"/>
        </w:rPr>
        <w:drawing>
          <wp:inline distT="0" distB="0" distL="0" distR="0" wp14:anchorId="2C8CFCF5" wp14:editId="37D10A56">
            <wp:extent cx="6366295" cy="8393502"/>
            <wp:effectExtent l="0" t="0" r="15875" b="2667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D0CC3" w:rsidRPr="000D0CC3" w:rsidRDefault="000D0CC3" w:rsidP="000D0CC3">
      <w:pPr>
        <w:spacing w:after="0" w:line="240" w:lineRule="auto"/>
        <w:rPr>
          <w:rFonts w:ascii="Times New Roman" w:eastAsiaTheme="minorHAnsi" w:hAnsi="Times New Roman"/>
          <w:sz w:val="20"/>
          <w:szCs w:val="20"/>
        </w:rPr>
      </w:pPr>
      <w:r w:rsidRPr="000D0CC3">
        <w:rPr>
          <w:rFonts w:ascii="Times New Roman" w:eastAsiaTheme="minorHAnsi" w:hAnsi="Times New Roman"/>
          <w:sz w:val="20"/>
          <w:szCs w:val="20"/>
        </w:rPr>
        <w:t>Źródło: na podstawie danych ewidencji mieszkańców UG Osielsko</w:t>
      </w:r>
    </w:p>
    <w:p w:rsidR="000D0CC3" w:rsidRPr="000D0CC3" w:rsidRDefault="000D0CC3" w:rsidP="000D0CC3">
      <w:pPr>
        <w:spacing w:after="120" w:line="240" w:lineRule="auto"/>
        <w:jc w:val="center"/>
        <w:rPr>
          <w:rFonts w:ascii="Times New Roman" w:hAnsi="Times New Roman"/>
          <w:b/>
        </w:rPr>
      </w:pPr>
      <w:r w:rsidRPr="000D0CC3">
        <w:rPr>
          <w:rFonts w:ascii="Times New Roman" w:hAnsi="Times New Roman"/>
          <w:b/>
        </w:rPr>
        <w:lastRenderedPageBreak/>
        <w:t xml:space="preserve">Mieszkańcy Gminy Osielsko wg wieku i płci </w:t>
      </w:r>
      <w:r w:rsidRPr="000D0CC3">
        <w:rPr>
          <w:rFonts w:ascii="Times New Roman" w:hAnsi="Times New Roman"/>
          <w:b/>
        </w:rPr>
        <w:br/>
        <w:t>(zameldowani na pobyt stały (16 594) na dzień 31 grudnia 2023r.)</w:t>
      </w:r>
    </w:p>
    <w:p w:rsidR="000D0CC3" w:rsidRPr="000D0CC3" w:rsidRDefault="000D0CC3" w:rsidP="000D0CC3">
      <w:pPr>
        <w:spacing w:after="0"/>
        <w:jc w:val="center"/>
      </w:pPr>
      <w:r w:rsidRPr="000D0CC3">
        <w:rPr>
          <w:noProof/>
          <w:lang w:eastAsia="pl-PL"/>
        </w:rPr>
        <w:drawing>
          <wp:inline distT="0" distB="0" distL="0" distR="0" wp14:anchorId="69866795" wp14:editId="6440BBA8">
            <wp:extent cx="5734050" cy="5057775"/>
            <wp:effectExtent l="0" t="0" r="19050" b="9525"/>
            <wp:docPr id="25"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D0CC3" w:rsidRPr="000D0CC3" w:rsidRDefault="000D0CC3" w:rsidP="000D0CC3">
      <w:pPr>
        <w:spacing w:after="0" w:line="240" w:lineRule="auto"/>
        <w:rPr>
          <w:rFonts w:ascii="Times New Roman" w:hAnsi="Times New Roman"/>
          <w:sz w:val="20"/>
          <w:szCs w:val="20"/>
        </w:rPr>
      </w:pPr>
      <w:r w:rsidRPr="000D0CC3">
        <w:rPr>
          <w:rFonts w:ascii="Times New Roman" w:hAnsi="Times New Roman"/>
          <w:sz w:val="20"/>
          <w:szCs w:val="20"/>
        </w:rPr>
        <w:t>Źródło: na podstawie danych ewidencji mieszkańców UG Osielsko</w:t>
      </w:r>
    </w:p>
    <w:p w:rsidR="00BB6DD1" w:rsidRPr="00BB6DD1" w:rsidRDefault="00BB6DD1" w:rsidP="00913C15">
      <w:pPr>
        <w:spacing w:before="240" w:after="0"/>
        <w:ind w:firstLine="709"/>
        <w:jc w:val="both"/>
        <w:rPr>
          <w:rFonts w:ascii="Times New Roman" w:hAnsi="Times New Roman"/>
          <w:sz w:val="24"/>
          <w:szCs w:val="24"/>
        </w:rPr>
      </w:pPr>
      <w:r w:rsidRPr="00BB6DD1">
        <w:rPr>
          <w:rFonts w:ascii="Times New Roman" w:hAnsi="Times New Roman"/>
          <w:sz w:val="24"/>
          <w:szCs w:val="24"/>
        </w:rPr>
        <w:t xml:space="preserve">Z liczby 16 594 mieszkańców zameldowanych w 2023 r. na pobyt stały, liczba mężczyzn wynosi 8 135, a liczba kobiet 8 459, czyli o 324 więcej. Dla porównania, </w:t>
      </w:r>
      <w:r>
        <w:rPr>
          <w:rFonts w:ascii="Times New Roman" w:hAnsi="Times New Roman"/>
          <w:sz w:val="24"/>
          <w:szCs w:val="24"/>
        </w:rPr>
        <w:br/>
      </w:r>
      <w:r w:rsidRPr="00BB6DD1">
        <w:rPr>
          <w:rFonts w:ascii="Times New Roman" w:hAnsi="Times New Roman"/>
          <w:sz w:val="24"/>
          <w:szCs w:val="24"/>
        </w:rPr>
        <w:t>w 2022 roku z</w:t>
      </w:r>
      <w:r w:rsidR="000D0CC3" w:rsidRPr="00BB6DD1">
        <w:rPr>
          <w:rFonts w:ascii="Times New Roman" w:hAnsi="Times New Roman"/>
          <w:sz w:val="24"/>
          <w:szCs w:val="24"/>
        </w:rPr>
        <w:t xml:space="preserve"> liczby 15 988 mieszkańców zameldowanych na pobyt stały, liczba mężczyzn wynosi</w:t>
      </w:r>
      <w:r w:rsidRPr="00BB6DD1">
        <w:rPr>
          <w:rFonts w:ascii="Times New Roman" w:hAnsi="Times New Roman"/>
          <w:sz w:val="24"/>
          <w:szCs w:val="24"/>
        </w:rPr>
        <w:t>ła</w:t>
      </w:r>
      <w:r w:rsidR="000D0CC3" w:rsidRPr="00BB6DD1">
        <w:rPr>
          <w:rFonts w:ascii="Times New Roman" w:hAnsi="Times New Roman"/>
          <w:sz w:val="24"/>
          <w:szCs w:val="24"/>
        </w:rPr>
        <w:t xml:space="preserve"> 7 843, a liczba kobiet 8 145, czyli o 302 więcej. W 2021 r. liczba mężczyzn wynosiła 7 476, a liczba kobiet 7 756, czyli o 280 więcej. W 2020 roku różnica w ilości kobiet (7 473) do mężczyzn (7 149) wynosiła 324. </w:t>
      </w:r>
    </w:p>
    <w:p w:rsidR="000D0CC3" w:rsidRPr="00BB6DD1" w:rsidRDefault="00BB6DD1" w:rsidP="00913C15">
      <w:pPr>
        <w:spacing w:before="120" w:after="0"/>
        <w:ind w:firstLine="708"/>
        <w:jc w:val="both"/>
        <w:rPr>
          <w:rFonts w:ascii="Times New Roman" w:hAnsi="Times New Roman"/>
          <w:sz w:val="24"/>
          <w:szCs w:val="24"/>
        </w:rPr>
      </w:pPr>
      <w:r>
        <w:rPr>
          <w:rFonts w:ascii="Times New Roman" w:hAnsi="Times New Roman"/>
          <w:sz w:val="24"/>
          <w:szCs w:val="24"/>
        </w:rPr>
        <w:t xml:space="preserve">W 2023 roku zauważalna jest większa ilość mężczyzn w </w:t>
      </w:r>
      <w:r w:rsidR="00913C15">
        <w:rPr>
          <w:rFonts w:ascii="Times New Roman" w:hAnsi="Times New Roman"/>
          <w:sz w:val="24"/>
          <w:szCs w:val="24"/>
        </w:rPr>
        <w:t>kilku pr</w:t>
      </w:r>
      <w:r>
        <w:rPr>
          <w:rFonts w:ascii="Times New Roman" w:hAnsi="Times New Roman"/>
          <w:sz w:val="24"/>
          <w:szCs w:val="24"/>
        </w:rPr>
        <w:t>zedział</w:t>
      </w:r>
      <w:r w:rsidR="00913C15">
        <w:rPr>
          <w:rFonts w:ascii="Times New Roman" w:hAnsi="Times New Roman"/>
          <w:sz w:val="24"/>
          <w:szCs w:val="24"/>
        </w:rPr>
        <w:t>ach</w:t>
      </w:r>
      <w:r>
        <w:rPr>
          <w:rFonts w:ascii="Times New Roman" w:hAnsi="Times New Roman"/>
          <w:sz w:val="24"/>
          <w:szCs w:val="24"/>
        </w:rPr>
        <w:t xml:space="preserve"> wiekowych do 25 roku życia (</w:t>
      </w:r>
      <w:r w:rsidR="00913C15">
        <w:rPr>
          <w:rFonts w:ascii="Times New Roman" w:hAnsi="Times New Roman"/>
          <w:sz w:val="24"/>
          <w:szCs w:val="24"/>
        </w:rPr>
        <w:t>różnice: o</w:t>
      </w:r>
      <w:r>
        <w:rPr>
          <w:rFonts w:ascii="Times New Roman" w:hAnsi="Times New Roman"/>
          <w:sz w:val="24"/>
          <w:szCs w:val="24"/>
        </w:rPr>
        <w:t>d 0-</w:t>
      </w:r>
      <w:r w:rsidR="00913C15">
        <w:rPr>
          <w:rFonts w:ascii="Times New Roman" w:hAnsi="Times New Roman"/>
          <w:sz w:val="24"/>
          <w:szCs w:val="24"/>
        </w:rPr>
        <w:t>3</w:t>
      </w:r>
      <w:r>
        <w:rPr>
          <w:rFonts w:ascii="Times New Roman" w:hAnsi="Times New Roman"/>
          <w:sz w:val="24"/>
          <w:szCs w:val="24"/>
        </w:rPr>
        <w:t xml:space="preserve"> lat </w:t>
      </w:r>
      <w:r w:rsidR="00913C15">
        <w:rPr>
          <w:rFonts w:ascii="Times New Roman" w:hAnsi="Times New Roman"/>
          <w:sz w:val="24"/>
          <w:szCs w:val="24"/>
        </w:rPr>
        <w:t>- chłopcy +58; 7-15 lat – chłopcy + 51; 18-15 lat – mężczyźni +43). W przedziałach wiekowych od 26 lat i więcej, zauważalna jest większa ilość kobiet przy czym n</w:t>
      </w:r>
      <w:r w:rsidR="00913C15" w:rsidRPr="00913C15">
        <w:rPr>
          <w:rFonts w:ascii="Times New Roman" w:hAnsi="Times New Roman"/>
          <w:sz w:val="24"/>
          <w:szCs w:val="24"/>
        </w:rPr>
        <w:t xml:space="preserve">ajwiększe dysproporcje wg płci występują w grupie wiekowej 81 lat i więcej – 97 mężczyzn, 179 kobiet (w 2022 r. - 100 mężczyzn, </w:t>
      </w:r>
      <w:r w:rsidR="00913C15">
        <w:rPr>
          <w:rFonts w:ascii="Times New Roman" w:hAnsi="Times New Roman"/>
          <w:sz w:val="24"/>
          <w:szCs w:val="24"/>
        </w:rPr>
        <w:br/>
      </w:r>
      <w:r w:rsidR="00913C15" w:rsidRPr="00913C15">
        <w:rPr>
          <w:rFonts w:ascii="Times New Roman" w:hAnsi="Times New Roman"/>
          <w:sz w:val="24"/>
          <w:szCs w:val="24"/>
        </w:rPr>
        <w:t>171 kobiet).</w:t>
      </w:r>
      <w:r w:rsidR="00DD39A1">
        <w:rPr>
          <w:rFonts w:ascii="Times New Roman" w:hAnsi="Times New Roman"/>
          <w:sz w:val="24"/>
          <w:szCs w:val="24"/>
        </w:rPr>
        <w:t xml:space="preserve"> </w:t>
      </w:r>
    </w:p>
    <w:p w:rsidR="000D0CC3" w:rsidRPr="00BB6DD1" w:rsidRDefault="000D0CC3" w:rsidP="00913C15">
      <w:pPr>
        <w:spacing w:after="0"/>
        <w:rPr>
          <w:rFonts w:ascii="Times New Roman" w:eastAsiaTheme="minorHAnsi" w:hAnsi="Times New Roman"/>
          <w:sz w:val="20"/>
          <w:szCs w:val="20"/>
        </w:rPr>
      </w:pPr>
    </w:p>
    <w:p w:rsidR="000D0CC3" w:rsidRDefault="000D0CC3" w:rsidP="00030D75"/>
    <w:p w:rsidR="00F56CDB" w:rsidRPr="00F56CDB" w:rsidRDefault="00F56CDB" w:rsidP="00895A93">
      <w:pPr>
        <w:spacing w:after="0" w:line="240" w:lineRule="auto"/>
        <w:rPr>
          <w:rFonts w:ascii="Times New Roman" w:hAnsi="Times New Roman"/>
          <w:b/>
          <w:sz w:val="24"/>
          <w:szCs w:val="24"/>
        </w:rPr>
      </w:pPr>
      <w:r w:rsidRPr="00F56CDB">
        <w:rPr>
          <w:rFonts w:ascii="Times New Roman" w:hAnsi="Times New Roman"/>
          <w:b/>
          <w:sz w:val="24"/>
          <w:szCs w:val="24"/>
        </w:rPr>
        <w:lastRenderedPageBreak/>
        <w:t>Organizacja Gminy Osielsko</w:t>
      </w:r>
      <w:r w:rsidR="00895A93">
        <w:rPr>
          <w:rFonts w:ascii="Times New Roman" w:hAnsi="Times New Roman"/>
          <w:b/>
          <w:sz w:val="24"/>
          <w:szCs w:val="24"/>
        </w:rPr>
        <w:t xml:space="preserve"> - </w:t>
      </w:r>
      <w:r w:rsidRPr="00F56CDB">
        <w:rPr>
          <w:rFonts w:ascii="Times New Roman" w:hAnsi="Times New Roman"/>
          <w:b/>
          <w:sz w:val="24"/>
          <w:szCs w:val="24"/>
        </w:rPr>
        <w:t>Jednostki organizacyjne</w:t>
      </w:r>
    </w:p>
    <w:p w:rsidR="00F56CDB" w:rsidRPr="00F56CDB" w:rsidRDefault="00F56CDB" w:rsidP="00F56CDB">
      <w:pPr>
        <w:spacing w:before="240" w:after="0"/>
        <w:ind w:firstLine="708"/>
        <w:jc w:val="both"/>
        <w:rPr>
          <w:rFonts w:ascii="Times New Roman" w:hAnsi="Times New Roman"/>
          <w:sz w:val="24"/>
          <w:szCs w:val="24"/>
        </w:rPr>
      </w:pPr>
      <w:r w:rsidRPr="00F56CDB">
        <w:rPr>
          <w:rFonts w:ascii="Times New Roman" w:hAnsi="Times New Roman"/>
          <w:sz w:val="24"/>
          <w:szCs w:val="24"/>
        </w:rPr>
        <w:t xml:space="preserve">W 2023 roku nie wystąpiły zmiany w organizacji Gminy w przedmiocie tworzenia </w:t>
      </w:r>
      <w:r w:rsidRPr="00F56CDB">
        <w:rPr>
          <w:rFonts w:ascii="Times New Roman" w:hAnsi="Times New Roman"/>
          <w:sz w:val="24"/>
          <w:szCs w:val="24"/>
        </w:rPr>
        <w:br/>
        <w:t>lub likwidacji gminnych jednostek organizacyjnych w oparciu o art. 18 ust. 2 pkt 9 lit. h ustawy o samorządzie gminnym. Nastąpiły natomiast w drodze uchwał Rady Gminy zmiany w statutach gminnych jednostek:</w:t>
      </w:r>
    </w:p>
    <w:p w:rsidR="00F56CDB" w:rsidRPr="00F56CDB" w:rsidRDefault="00F56CDB" w:rsidP="00521728">
      <w:pPr>
        <w:spacing w:before="120" w:after="0"/>
        <w:jc w:val="both"/>
        <w:rPr>
          <w:rFonts w:ascii="Times New Roman" w:hAnsi="Times New Roman"/>
          <w:sz w:val="24"/>
          <w:szCs w:val="24"/>
        </w:rPr>
      </w:pPr>
      <w:r w:rsidRPr="00F56CDB">
        <w:rPr>
          <w:rFonts w:ascii="Times New Roman" w:hAnsi="Times New Roman"/>
          <w:sz w:val="24"/>
          <w:szCs w:val="24"/>
        </w:rPr>
        <w:t xml:space="preserve">- Gminnego Ośrodka Sportu i Rekreacji w Osielsku, w zakresie aktualizacji wykazu obiektów przekazywanych tej jednostce </w:t>
      </w:r>
      <w:r w:rsidRPr="00F56CDB">
        <w:rPr>
          <w:rFonts w:ascii="Times New Roman" w:hAnsi="Times New Roman"/>
          <w:b/>
          <w:sz w:val="24"/>
          <w:szCs w:val="24"/>
        </w:rPr>
        <w:t xml:space="preserve">– </w:t>
      </w:r>
      <w:r w:rsidRPr="00F56CDB">
        <w:rPr>
          <w:rFonts w:ascii="Times New Roman" w:hAnsi="Times New Roman"/>
          <w:sz w:val="24"/>
          <w:szCs w:val="24"/>
        </w:rPr>
        <w:t>uchwałą Nr VI/47/2023 z dnia 5.09.2023 r.</w:t>
      </w:r>
    </w:p>
    <w:p w:rsidR="00F56CDB" w:rsidRPr="00F56CDB" w:rsidRDefault="00311BBD" w:rsidP="00521728">
      <w:pPr>
        <w:spacing w:after="0"/>
        <w:jc w:val="center"/>
        <w:rPr>
          <w:rFonts w:ascii="Times New Roman" w:hAnsi="Times New Roman"/>
          <w:sz w:val="24"/>
          <w:szCs w:val="24"/>
        </w:rPr>
      </w:pPr>
      <w:hyperlink r:id="rId36" w:history="1">
        <w:r w:rsidR="00F56CDB" w:rsidRPr="00F56CDB">
          <w:rPr>
            <w:rFonts w:ascii="Times New Roman" w:hAnsi="Times New Roman"/>
            <w:color w:val="0000FF" w:themeColor="hyperlink"/>
            <w:sz w:val="24"/>
            <w:szCs w:val="24"/>
            <w:u w:val="single"/>
          </w:rPr>
          <w:t>https://bip.osielsko.pl/uchwala/19623/uchwala-nr-vi-47-2023</w:t>
        </w:r>
      </w:hyperlink>
    </w:p>
    <w:p w:rsidR="00F56CDB" w:rsidRPr="00F56CDB" w:rsidRDefault="00F56CDB" w:rsidP="00F56CDB">
      <w:pPr>
        <w:spacing w:before="120" w:after="0"/>
        <w:jc w:val="both"/>
        <w:rPr>
          <w:rFonts w:ascii="Times New Roman" w:hAnsi="Times New Roman"/>
          <w:sz w:val="24"/>
          <w:szCs w:val="24"/>
        </w:rPr>
      </w:pPr>
      <w:r w:rsidRPr="00F56CDB">
        <w:rPr>
          <w:rFonts w:ascii="Times New Roman" w:hAnsi="Times New Roman"/>
          <w:sz w:val="24"/>
          <w:szCs w:val="24"/>
        </w:rPr>
        <w:t xml:space="preserve">- Zespołu ds. Oświaty w Osielsku, w zakresie organizacji, uchwałą Nr IX/78/2023 z dnia 19.12.2023 r. </w:t>
      </w:r>
    </w:p>
    <w:p w:rsidR="00F56CDB" w:rsidRPr="00F56CDB" w:rsidRDefault="00311BBD" w:rsidP="00521728">
      <w:pPr>
        <w:spacing w:after="0"/>
        <w:jc w:val="center"/>
        <w:rPr>
          <w:rFonts w:ascii="Times New Roman" w:hAnsi="Times New Roman"/>
          <w:sz w:val="24"/>
          <w:szCs w:val="24"/>
        </w:rPr>
      </w:pPr>
      <w:hyperlink r:id="rId37" w:history="1">
        <w:r w:rsidR="00F56CDB" w:rsidRPr="00F56CDB">
          <w:rPr>
            <w:rFonts w:ascii="Times New Roman" w:hAnsi="Times New Roman"/>
            <w:color w:val="0000FF" w:themeColor="hyperlink"/>
            <w:sz w:val="24"/>
            <w:szCs w:val="24"/>
            <w:u w:val="single"/>
          </w:rPr>
          <w:t>https://bip.osielsko.pl/uchwala/19864/uchwala-nr-ix-78-2023</w:t>
        </w:r>
      </w:hyperlink>
    </w:p>
    <w:p w:rsidR="00F56CDB" w:rsidRPr="00F56CDB" w:rsidRDefault="00F56CDB" w:rsidP="00CC1105">
      <w:pPr>
        <w:spacing w:before="120" w:after="0"/>
        <w:ind w:firstLine="709"/>
        <w:jc w:val="both"/>
        <w:rPr>
          <w:rFonts w:ascii="Times New Roman" w:hAnsi="Times New Roman"/>
          <w:sz w:val="24"/>
          <w:szCs w:val="24"/>
        </w:rPr>
      </w:pPr>
      <w:r w:rsidRPr="00F56CDB">
        <w:rPr>
          <w:rFonts w:ascii="Times New Roman" w:hAnsi="Times New Roman"/>
          <w:sz w:val="24"/>
          <w:szCs w:val="24"/>
        </w:rPr>
        <w:t xml:space="preserve">Wójt wykonuje uprawnienia zwierzchnika służbowego w stosunku do kierowników gminnych jednostek organizacyjnych. Kierownicy jednostek organizacyjnych gminy nieposiadających osobowości prawnej (jednostki budżetowe, samorządowy zakład budżetowy) działają jednoosobowo na podstawie pełnomocnictwa udzielonego przez Wójta. </w:t>
      </w:r>
    </w:p>
    <w:p w:rsidR="00F56CDB" w:rsidRPr="00F56CDB" w:rsidRDefault="00F56CDB" w:rsidP="00CC1105">
      <w:pPr>
        <w:spacing w:after="0"/>
        <w:ind w:firstLine="709"/>
        <w:jc w:val="both"/>
        <w:rPr>
          <w:rFonts w:ascii="Times New Roman" w:hAnsi="Times New Roman"/>
          <w:sz w:val="24"/>
          <w:szCs w:val="24"/>
        </w:rPr>
      </w:pPr>
      <w:r w:rsidRPr="00F56CDB">
        <w:rPr>
          <w:rFonts w:ascii="Times New Roman" w:hAnsi="Times New Roman"/>
          <w:sz w:val="24"/>
          <w:szCs w:val="24"/>
        </w:rPr>
        <w:t xml:space="preserve">W 2023 roku nastąpiła zmiana na stanowisku dyrektora samorządowego zakładu budżetowego. Na emeryturę odszedł z dniem 30 stycznia dyrektor Gminnego Zakładu Komunalnego w Żołędowie, Pan Leszek Dziamski. Od 1 lutego na stanowisku dyrektora Gminnego Zakładu Komunalnego w Żołędowie został zatrudniony Pan Tomasz Szeliga. </w:t>
      </w:r>
    </w:p>
    <w:p w:rsidR="00F56CDB" w:rsidRPr="00F56CDB" w:rsidRDefault="00F56CDB" w:rsidP="00521728">
      <w:pPr>
        <w:spacing w:before="60" w:after="0"/>
        <w:ind w:firstLine="708"/>
        <w:jc w:val="both"/>
        <w:rPr>
          <w:rFonts w:ascii="Times New Roman" w:hAnsi="Times New Roman"/>
          <w:sz w:val="24"/>
          <w:szCs w:val="24"/>
        </w:rPr>
      </w:pPr>
      <w:r w:rsidRPr="00F56CDB">
        <w:rPr>
          <w:rFonts w:ascii="Times New Roman" w:hAnsi="Times New Roman"/>
          <w:sz w:val="24"/>
          <w:szCs w:val="24"/>
        </w:rPr>
        <w:t>W 2023 r. zostały udzielone przez Wójta pełnomocnictwa:</w:t>
      </w:r>
    </w:p>
    <w:p w:rsidR="00F56CDB" w:rsidRPr="00F56CDB" w:rsidRDefault="00F56CDB" w:rsidP="00521728">
      <w:pPr>
        <w:spacing w:before="60" w:after="0"/>
        <w:jc w:val="both"/>
        <w:rPr>
          <w:rFonts w:ascii="Times New Roman" w:hAnsi="Times New Roman"/>
          <w:sz w:val="24"/>
          <w:szCs w:val="24"/>
        </w:rPr>
      </w:pPr>
      <w:r w:rsidRPr="00F56CDB">
        <w:rPr>
          <w:rFonts w:ascii="Times New Roman" w:hAnsi="Times New Roman"/>
          <w:sz w:val="24"/>
          <w:szCs w:val="24"/>
        </w:rPr>
        <w:t>- Nr 10/2023 dla Tomasza Szeligi na dzień 31.01.2023 r. (powierzenie pełnienia obowiązków dyrektora)</w:t>
      </w:r>
    </w:p>
    <w:p w:rsidR="00F56CDB" w:rsidRPr="00F56CDB" w:rsidRDefault="00311BBD" w:rsidP="00521728">
      <w:pPr>
        <w:spacing w:after="0"/>
        <w:ind w:firstLine="709"/>
        <w:jc w:val="both"/>
        <w:rPr>
          <w:rFonts w:ascii="Times New Roman" w:hAnsi="Times New Roman"/>
          <w:sz w:val="24"/>
          <w:szCs w:val="24"/>
        </w:rPr>
      </w:pPr>
      <w:hyperlink r:id="rId38" w:history="1">
        <w:r w:rsidR="00F56CDB" w:rsidRPr="00F56CDB">
          <w:rPr>
            <w:rFonts w:ascii="Times New Roman" w:hAnsi="Times New Roman"/>
            <w:color w:val="0000FF" w:themeColor="hyperlink"/>
            <w:sz w:val="24"/>
            <w:szCs w:val="24"/>
            <w:u w:val="single"/>
          </w:rPr>
          <w:t>https://bip.osielsko.pl/zarzadzenie/19206/zarzadzenie-nr-10-2023</w:t>
        </w:r>
      </w:hyperlink>
      <w:r w:rsidR="00F56CDB" w:rsidRPr="00F56CDB">
        <w:rPr>
          <w:rFonts w:ascii="Times New Roman" w:hAnsi="Times New Roman"/>
          <w:sz w:val="24"/>
          <w:szCs w:val="24"/>
        </w:rPr>
        <w:t xml:space="preserve"> </w:t>
      </w:r>
    </w:p>
    <w:p w:rsidR="00F56CDB" w:rsidRPr="00F56CDB" w:rsidRDefault="00F56CDB" w:rsidP="00521728">
      <w:pPr>
        <w:spacing w:before="120" w:after="0"/>
        <w:jc w:val="both"/>
        <w:rPr>
          <w:rFonts w:ascii="Times New Roman" w:hAnsi="Times New Roman"/>
          <w:sz w:val="24"/>
          <w:szCs w:val="24"/>
        </w:rPr>
      </w:pPr>
      <w:r w:rsidRPr="00F56CDB">
        <w:rPr>
          <w:rFonts w:ascii="Times New Roman" w:hAnsi="Times New Roman"/>
          <w:sz w:val="24"/>
          <w:szCs w:val="24"/>
        </w:rPr>
        <w:t xml:space="preserve">- Nr 11/2023 dnia 1 lutego 2023 r. - udzielenie Pełnomocnictwa Dyrektorowi Gminnego Zakładu Komunalnego, Panu Tomaszowi Szelidze </w:t>
      </w:r>
    </w:p>
    <w:p w:rsidR="00F56CDB" w:rsidRPr="00F56CDB" w:rsidRDefault="00311BBD" w:rsidP="00521728">
      <w:pPr>
        <w:spacing w:after="0"/>
        <w:ind w:firstLine="709"/>
        <w:jc w:val="both"/>
        <w:rPr>
          <w:rFonts w:ascii="Times New Roman" w:hAnsi="Times New Roman"/>
          <w:sz w:val="24"/>
          <w:szCs w:val="24"/>
        </w:rPr>
      </w:pPr>
      <w:hyperlink r:id="rId39" w:history="1">
        <w:r w:rsidR="00F56CDB" w:rsidRPr="00F56CDB">
          <w:rPr>
            <w:rFonts w:ascii="Times New Roman" w:hAnsi="Times New Roman"/>
            <w:color w:val="0000FF" w:themeColor="hyperlink"/>
            <w:sz w:val="24"/>
            <w:szCs w:val="24"/>
            <w:u w:val="single"/>
          </w:rPr>
          <w:t>https://bip.osielsko.pl/zarzadzenie/19204/zarzadzenie-nr-11-2023</w:t>
        </w:r>
      </w:hyperlink>
      <w:r w:rsidR="00F56CDB" w:rsidRPr="00F56CDB">
        <w:rPr>
          <w:rFonts w:ascii="Times New Roman" w:hAnsi="Times New Roman"/>
          <w:sz w:val="24"/>
          <w:szCs w:val="24"/>
        </w:rPr>
        <w:t xml:space="preserve"> </w:t>
      </w:r>
    </w:p>
    <w:p w:rsidR="00F56CDB" w:rsidRPr="00F56CDB" w:rsidRDefault="00F56CDB" w:rsidP="00521728">
      <w:pPr>
        <w:spacing w:before="120" w:after="0"/>
        <w:jc w:val="both"/>
        <w:rPr>
          <w:rFonts w:ascii="Times New Roman" w:hAnsi="Times New Roman"/>
          <w:sz w:val="24"/>
          <w:szCs w:val="24"/>
        </w:rPr>
      </w:pPr>
      <w:r w:rsidRPr="00F56CDB">
        <w:rPr>
          <w:rFonts w:ascii="Times New Roman" w:hAnsi="Times New Roman"/>
          <w:sz w:val="24"/>
          <w:szCs w:val="24"/>
        </w:rPr>
        <w:t>- Nr 47/2023 dnia 26 maja 2023 r. - udzielenie Pełnomocnictwa Dyrektorowi Gminnego Zakładu Komunalnego  do sprzedaży mienia ruchomego</w:t>
      </w:r>
    </w:p>
    <w:p w:rsidR="00F56CDB" w:rsidRDefault="00311BBD" w:rsidP="00521728">
      <w:pPr>
        <w:spacing w:after="0"/>
        <w:ind w:firstLine="709"/>
        <w:jc w:val="both"/>
        <w:rPr>
          <w:rFonts w:ascii="Times New Roman" w:hAnsi="Times New Roman"/>
          <w:sz w:val="24"/>
          <w:szCs w:val="24"/>
        </w:rPr>
      </w:pPr>
      <w:hyperlink r:id="rId40" w:history="1">
        <w:r w:rsidR="00F56CDB" w:rsidRPr="00F56CDB">
          <w:rPr>
            <w:rFonts w:ascii="Times New Roman" w:hAnsi="Times New Roman"/>
            <w:color w:val="0000FF" w:themeColor="hyperlink"/>
            <w:sz w:val="24"/>
            <w:szCs w:val="24"/>
            <w:u w:val="single"/>
          </w:rPr>
          <w:t>https://bip.osielsko.pl/zarzadzenie/19448/zarzadzenie-nr-47-2023</w:t>
        </w:r>
      </w:hyperlink>
      <w:r w:rsidR="00F56CDB" w:rsidRPr="00F56CDB">
        <w:rPr>
          <w:rFonts w:ascii="Times New Roman" w:hAnsi="Times New Roman"/>
          <w:sz w:val="24"/>
          <w:szCs w:val="24"/>
        </w:rPr>
        <w:t xml:space="preserve"> </w:t>
      </w:r>
    </w:p>
    <w:p w:rsidR="00521728" w:rsidRDefault="00521728" w:rsidP="00CC1105">
      <w:pPr>
        <w:spacing w:before="120" w:after="0"/>
        <w:ind w:firstLine="709"/>
        <w:jc w:val="both"/>
        <w:rPr>
          <w:rFonts w:ascii="Times New Roman" w:hAnsi="Times New Roman"/>
          <w:sz w:val="24"/>
          <w:szCs w:val="24"/>
        </w:rPr>
      </w:pPr>
      <w:r>
        <w:rPr>
          <w:rFonts w:ascii="Times New Roman" w:hAnsi="Times New Roman"/>
          <w:sz w:val="24"/>
          <w:szCs w:val="24"/>
        </w:rPr>
        <w:t>W 2023 roku zostały udzielone także, w drodze zarządzeń, upoważnienia do prowadzenia postepowań administracyjnych:</w:t>
      </w:r>
    </w:p>
    <w:p w:rsidR="00521728" w:rsidRDefault="00521728" w:rsidP="00CC1105">
      <w:pPr>
        <w:spacing w:after="0"/>
        <w:jc w:val="both"/>
        <w:rPr>
          <w:rFonts w:ascii="Times New Roman" w:hAnsi="Times New Roman"/>
          <w:sz w:val="24"/>
          <w:szCs w:val="24"/>
        </w:rPr>
      </w:pPr>
      <w:r>
        <w:rPr>
          <w:rFonts w:ascii="Times New Roman" w:hAnsi="Times New Roman"/>
          <w:sz w:val="24"/>
          <w:szCs w:val="24"/>
        </w:rPr>
        <w:t xml:space="preserve">- Dyrektorowi  GZK </w:t>
      </w:r>
      <w:hyperlink r:id="rId41" w:history="1">
        <w:r w:rsidRPr="00F30C55">
          <w:rPr>
            <w:rStyle w:val="Hipercze"/>
            <w:rFonts w:ascii="Times New Roman" w:hAnsi="Times New Roman"/>
            <w:sz w:val="24"/>
            <w:szCs w:val="24"/>
          </w:rPr>
          <w:t>https://bip.osielsko.pl/zarzadzenie/19205/zarzadzenie-nr-12-2023</w:t>
        </w:r>
      </w:hyperlink>
      <w:r>
        <w:rPr>
          <w:rFonts w:ascii="Times New Roman" w:hAnsi="Times New Roman"/>
          <w:sz w:val="24"/>
          <w:szCs w:val="24"/>
        </w:rPr>
        <w:t xml:space="preserve"> </w:t>
      </w:r>
    </w:p>
    <w:p w:rsidR="00521728" w:rsidRDefault="00521728" w:rsidP="00CC1105">
      <w:pPr>
        <w:spacing w:after="0"/>
        <w:jc w:val="both"/>
        <w:rPr>
          <w:rFonts w:ascii="Times New Roman" w:hAnsi="Times New Roman"/>
          <w:sz w:val="24"/>
          <w:szCs w:val="24"/>
        </w:rPr>
      </w:pPr>
      <w:r>
        <w:rPr>
          <w:rFonts w:ascii="Times New Roman" w:hAnsi="Times New Roman"/>
          <w:sz w:val="24"/>
          <w:szCs w:val="24"/>
        </w:rPr>
        <w:t>- Kierownikowi GOPS</w:t>
      </w:r>
      <w:r w:rsidR="00CC1105">
        <w:rPr>
          <w:rFonts w:ascii="Times New Roman" w:hAnsi="Times New Roman"/>
          <w:sz w:val="24"/>
          <w:szCs w:val="24"/>
        </w:rPr>
        <w:t xml:space="preserve"> oraz pracowniczce GOPS – Nr 18 i 19 (w sprawach </w:t>
      </w:r>
      <w:r w:rsidR="00CC1105" w:rsidRPr="00CC1105">
        <w:rPr>
          <w:rFonts w:ascii="Times New Roman" w:hAnsi="Times New Roman"/>
          <w:sz w:val="24"/>
          <w:szCs w:val="24"/>
        </w:rPr>
        <w:t>refundacji podatku VAT odbiorcom paliw gazowych w gospodarstwie domowym</w:t>
      </w:r>
      <w:r w:rsidR="00CC1105">
        <w:rPr>
          <w:rFonts w:ascii="Times New Roman" w:hAnsi="Times New Roman"/>
          <w:sz w:val="24"/>
          <w:szCs w:val="24"/>
        </w:rPr>
        <w:t>)</w:t>
      </w:r>
    </w:p>
    <w:p w:rsidR="00F56CDB" w:rsidRPr="00F56CDB" w:rsidRDefault="00F56CDB" w:rsidP="00521728">
      <w:pPr>
        <w:spacing w:before="120" w:after="0"/>
        <w:ind w:firstLine="709"/>
        <w:jc w:val="both"/>
        <w:rPr>
          <w:rFonts w:ascii="Times New Roman" w:hAnsi="Times New Roman"/>
          <w:sz w:val="24"/>
          <w:szCs w:val="24"/>
        </w:rPr>
      </w:pPr>
      <w:r w:rsidRPr="00F56CDB">
        <w:rPr>
          <w:rFonts w:ascii="Times New Roman" w:hAnsi="Times New Roman"/>
          <w:sz w:val="24"/>
          <w:szCs w:val="24"/>
        </w:rPr>
        <w:t xml:space="preserve">Status szczególny, wynikający z przepisów ustawy o działalności leczniczej posiada Gminna Przychodnia w Osielsku, która jest Samodzielnym Publicznym Zakładem Opieki Zdrowotnej (SP ZOZ). Uchwałą Rady Gminy Osielsko Nr V/29/2023 nastąpiło 20.06.2023 r. powołanie Rady Społecznej przy Gminnej Przychodni. </w:t>
      </w:r>
    </w:p>
    <w:p w:rsidR="00521728" w:rsidRDefault="00311BBD" w:rsidP="00521728">
      <w:pPr>
        <w:spacing w:before="120" w:after="0"/>
        <w:ind w:firstLine="709"/>
        <w:jc w:val="both"/>
        <w:rPr>
          <w:rFonts w:ascii="Times New Roman" w:hAnsi="Times New Roman"/>
          <w:sz w:val="24"/>
          <w:szCs w:val="24"/>
        </w:rPr>
      </w:pPr>
      <w:hyperlink r:id="rId42" w:history="1">
        <w:r w:rsidR="00F56CDB" w:rsidRPr="00F56CDB">
          <w:rPr>
            <w:rFonts w:ascii="Times New Roman" w:hAnsi="Times New Roman"/>
            <w:color w:val="0000FF" w:themeColor="hyperlink"/>
            <w:sz w:val="24"/>
            <w:szCs w:val="24"/>
            <w:u w:val="single"/>
          </w:rPr>
          <w:t>https://bip.osielsko.pl/uchwala/19489/uchwala-nr-v-29-2023</w:t>
        </w:r>
      </w:hyperlink>
      <w:r w:rsidR="00F56CDB" w:rsidRPr="00F56CDB">
        <w:rPr>
          <w:rFonts w:ascii="Times New Roman" w:hAnsi="Times New Roman"/>
          <w:sz w:val="24"/>
          <w:szCs w:val="24"/>
        </w:rPr>
        <w:t xml:space="preserve"> </w:t>
      </w:r>
    </w:p>
    <w:p w:rsidR="00F56CDB" w:rsidRPr="00F56CDB" w:rsidRDefault="00F56CDB" w:rsidP="00CC1105">
      <w:pPr>
        <w:spacing w:before="120" w:after="0"/>
        <w:ind w:firstLine="709"/>
        <w:jc w:val="center"/>
        <w:rPr>
          <w:rFonts w:ascii="Times New Roman" w:hAnsi="Times New Roman"/>
          <w:b/>
          <w:sz w:val="24"/>
          <w:szCs w:val="24"/>
        </w:rPr>
      </w:pPr>
      <w:r w:rsidRPr="00F56CDB">
        <w:rPr>
          <w:rFonts w:ascii="Times New Roman" w:hAnsi="Times New Roman"/>
          <w:b/>
          <w:sz w:val="24"/>
          <w:szCs w:val="24"/>
        </w:rPr>
        <w:lastRenderedPageBreak/>
        <w:t>Jednostki organizacyjne Gminy Osielsko</w:t>
      </w:r>
    </w:p>
    <w:tbl>
      <w:tblPr>
        <w:tblStyle w:val="Tabela-Siatka"/>
        <w:tblW w:w="9747" w:type="dxa"/>
        <w:tblLayout w:type="fixed"/>
        <w:tblLook w:val="04A0" w:firstRow="1" w:lastRow="0" w:firstColumn="1" w:lastColumn="0" w:noHBand="0" w:noVBand="1"/>
      </w:tblPr>
      <w:tblGrid>
        <w:gridCol w:w="1810"/>
        <w:gridCol w:w="1134"/>
        <w:gridCol w:w="1985"/>
        <w:gridCol w:w="1983"/>
        <w:gridCol w:w="1560"/>
        <w:gridCol w:w="1275"/>
      </w:tblGrid>
      <w:tr w:rsidR="00F56CDB" w:rsidRPr="00F56CDB" w:rsidTr="003B78FA">
        <w:tc>
          <w:tcPr>
            <w:tcW w:w="1810"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60" w:after="60"/>
              <w:jc w:val="center"/>
              <w:rPr>
                <w:rFonts w:ascii="Times New Roman" w:hAnsi="Times New Roman"/>
                <w:b/>
                <w:sz w:val="20"/>
                <w:szCs w:val="20"/>
              </w:rPr>
            </w:pPr>
            <w:r w:rsidRPr="00F56CDB">
              <w:rPr>
                <w:rFonts w:ascii="Times New Roman" w:hAnsi="Times New Roman"/>
                <w:b/>
                <w:sz w:val="20"/>
                <w:szCs w:val="20"/>
              </w:rPr>
              <w:t>Nazwa jednostki</w:t>
            </w:r>
          </w:p>
        </w:tc>
        <w:tc>
          <w:tcPr>
            <w:tcW w:w="1134"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60" w:after="60"/>
              <w:jc w:val="center"/>
              <w:rPr>
                <w:rFonts w:ascii="Times New Roman" w:hAnsi="Times New Roman"/>
                <w:b/>
                <w:sz w:val="20"/>
                <w:szCs w:val="20"/>
              </w:rPr>
            </w:pPr>
            <w:r w:rsidRPr="00F56CDB">
              <w:rPr>
                <w:rFonts w:ascii="Times New Roman" w:hAnsi="Times New Roman"/>
                <w:b/>
                <w:sz w:val="20"/>
                <w:szCs w:val="20"/>
              </w:rPr>
              <w:t xml:space="preserve">Status </w:t>
            </w:r>
          </w:p>
        </w:tc>
        <w:tc>
          <w:tcPr>
            <w:tcW w:w="1985"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after="60"/>
              <w:jc w:val="center"/>
              <w:rPr>
                <w:rFonts w:ascii="Times New Roman" w:hAnsi="Times New Roman"/>
                <w:b/>
                <w:sz w:val="20"/>
                <w:szCs w:val="20"/>
              </w:rPr>
            </w:pPr>
            <w:r w:rsidRPr="00F56CDB">
              <w:rPr>
                <w:rFonts w:ascii="Times New Roman" w:hAnsi="Times New Roman"/>
                <w:b/>
                <w:sz w:val="20"/>
                <w:szCs w:val="20"/>
              </w:rPr>
              <w:t>Kierownik/</w:t>
            </w:r>
            <w:r w:rsidRPr="00F56CDB">
              <w:rPr>
                <w:rFonts w:ascii="Times New Roman" w:hAnsi="Times New Roman"/>
                <w:b/>
                <w:sz w:val="20"/>
                <w:szCs w:val="20"/>
              </w:rPr>
              <w:br/>
              <w:t>dyrektor</w:t>
            </w:r>
          </w:p>
        </w:tc>
        <w:tc>
          <w:tcPr>
            <w:tcW w:w="1983"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after="60"/>
              <w:ind w:right="-108"/>
              <w:jc w:val="center"/>
              <w:rPr>
                <w:rFonts w:ascii="Times New Roman" w:hAnsi="Times New Roman"/>
                <w:b/>
                <w:sz w:val="20"/>
                <w:szCs w:val="20"/>
              </w:rPr>
            </w:pPr>
            <w:r w:rsidRPr="00F56CDB">
              <w:rPr>
                <w:rFonts w:ascii="Times New Roman" w:hAnsi="Times New Roman"/>
                <w:b/>
                <w:sz w:val="20"/>
                <w:szCs w:val="20"/>
              </w:rPr>
              <w:t>Akt założycielski/</w:t>
            </w:r>
          </w:p>
          <w:p w:rsidR="00F56CDB" w:rsidRPr="00F56CDB" w:rsidRDefault="00F56CDB" w:rsidP="00F56CDB">
            <w:pPr>
              <w:spacing w:after="60"/>
              <w:ind w:right="-108"/>
              <w:jc w:val="center"/>
              <w:rPr>
                <w:rFonts w:ascii="Times New Roman" w:hAnsi="Times New Roman"/>
                <w:b/>
                <w:sz w:val="20"/>
                <w:szCs w:val="20"/>
              </w:rPr>
            </w:pPr>
            <w:r w:rsidRPr="00F56CDB">
              <w:rPr>
                <w:rFonts w:ascii="Times New Roman" w:hAnsi="Times New Roman"/>
                <w:b/>
                <w:sz w:val="20"/>
                <w:szCs w:val="20"/>
              </w:rPr>
              <w:t>statut</w:t>
            </w:r>
          </w:p>
        </w:tc>
        <w:tc>
          <w:tcPr>
            <w:tcW w:w="1560"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after="60"/>
              <w:ind w:right="-108"/>
              <w:jc w:val="center"/>
              <w:rPr>
                <w:rFonts w:ascii="Times New Roman" w:hAnsi="Times New Roman"/>
                <w:b/>
                <w:sz w:val="20"/>
                <w:szCs w:val="20"/>
              </w:rPr>
            </w:pPr>
            <w:r w:rsidRPr="00F56CDB">
              <w:rPr>
                <w:rFonts w:ascii="Times New Roman" w:hAnsi="Times New Roman"/>
                <w:b/>
                <w:sz w:val="20"/>
                <w:szCs w:val="20"/>
              </w:rPr>
              <w:t>Pełnomocnictwo Wójta</w:t>
            </w:r>
          </w:p>
        </w:tc>
        <w:tc>
          <w:tcPr>
            <w:tcW w:w="1275"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after="60"/>
              <w:jc w:val="center"/>
              <w:rPr>
                <w:rFonts w:ascii="Times New Roman" w:hAnsi="Times New Roman"/>
                <w:b/>
                <w:sz w:val="20"/>
                <w:szCs w:val="20"/>
              </w:rPr>
            </w:pPr>
            <w:r w:rsidRPr="00F56CDB">
              <w:rPr>
                <w:rFonts w:ascii="Times New Roman" w:hAnsi="Times New Roman"/>
                <w:b/>
                <w:sz w:val="20"/>
                <w:szCs w:val="20"/>
              </w:rPr>
              <w:t xml:space="preserve">Uwagi </w:t>
            </w:r>
          </w:p>
        </w:tc>
      </w:tr>
      <w:tr w:rsidR="00F56CDB" w:rsidRPr="00F56CDB" w:rsidTr="003B78FA">
        <w:tc>
          <w:tcPr>
            <w:tcW w:w="1810"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120"/>
              <w:jc w:val="center"/>
              <w:rPr>
                <w:rFonts w:ascii="Times New Roman" w:hAnsi="Times New Roman"/>
                <w:sz w:val="20"/>
                <w:szCs w:val="20"/>
              </w:rPr>
            </w:pPr>
            <w:r w:rsidRPr="00F56CDB">
              <w:rPr>
                <w:rFonts w:ascii="Times New Roman" w:hAnsi="Times New Roman"/>
                <w:sz w:val="20"/>
                <w:szCs w:val="20"/>
              </w:rPr>
              <w:t>Urząd Gminy Osielsko</w:t>
            </w:r>
          </w:p>
        </w:tc>
        <w:tc>
          <w:tcPr>
            <w:tcW w:w="1134"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120"/>
              <w:jc w:val="center"/>
              <w:rPr>
                <w:rFonts w:ascii="Times New Roman" w:hAnsi="Times New Roman"/>
                <w:sz w:val="20"/>
                <w:szCs w:val="20"/>
              </w:rPr>
            </w:pPr>
            <w:r w:rsidRPr="00F56CDB">
              <w:rPr>
                <w:rFonts w:ascii="Times New Roman" w:hAnsi="Times New Roman"/>
                <w:sz w:val="20"/>
                <w:szCs w:val="20"/>
              </w:rPr>
              <w:t>Jednostka budżetowa</w:t>
            </w:r>
          </w:p>
        </w:tc>
        <w:tc>
          <w:tcPr>
            <w:tcW w:w="1985"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60"/>
              <w:ind w:right="-108"/>
              <w:jc w:val="center"/>
              <w:rPr>
                <w:rFonts w:ascii="Times New Roman" w:hAnsi="Times New Roman"/>
                <w:sz w:val="20"/>
                <w:szCs w:val="20"/>
              </w:rPr>
            </w:pPr>
            <w:r w:rsidRPr="00F56CDB">
              <w:rPr>
                <w:rFonts w:ascii="Times New Roman" w:hAnsi="Times New Roman"/>
                <w:sz w:val="20"/>
                <w:szCs w:val="20"/>
              </w:rPr>
              <w:t xml:space="preserve">Wójt Gminy Osielsko </w:t>
            </w:r>
            <w:r w:rsidRPr="00F56CDB">
              <w:rPr>
                <w:rFonts w:ascii="Times New Roman" w:hAnsi="Times New Roman"/>
                <w:sz w:val="20"/>
                <w:szCs w:val="20"/>
              </w:rPr>
              <w:br/>
              <w:t xml:space="preserve">Wojciech Sypniewski </w:t>
            </w:r>
            <w:r w:rsidRPr="00F56CDB">
              <w:rPr>
                <w:rFonts w:ascii="Times New Roman" w:hAnsi="Times New Roman"/>
                <w:sz w:val="20"/>
                <w:szCs w:val="20"/>
              </w:rPr>
              <w:br/>
              <w:t>od 22.04.1996 r.</w:t>
            </w:r>
          </w:p>
        </w:tc>
        <w:tc>
          <w:tcPr>
            <w:tcW w:w="1983"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80"/>
              <w:jc w:val="center"/>
              <w:rPr>
                <w:rFonts w:ascii="Times New Roman" w:hAnsi="Times New Roman"/>
                <w:sz w:val="20"/>
                <w:szCs w:val="20"/>
              </w:rPr>
            </w:pPr>
            <w:r w:rsidRPr="00F56CDB">
              <w:rPr>
                <w:rFonts w:ascii="Times New Roman" w:hAnsi="Times New Roman"/>
                <w:sz w:val="20"/>
                <w:szCs w:val="20"/>
              </w:rPr>
              <w:t>Nie dotyczy</w:t>
            </w:r>
          </w:p>
        </w:tc>
        <w:tc>
          <w:tcPr>
            <w:tcW w:w="2835" w:type="dxa"/>
            <w:gridSpan w:val="2"/>
            <w:tcBorders>
              <w:top w:val="single" w:sz="4" w:space="0" w:color="auto"/>
              <w:left w:val="single" w:sz="4" w:space="0" w:color="auto"/>
              <w:bottom w:val="single" w:sz="4" w:space="0" w:color="auto"/>
              <w:right w:val="single" w:sz="4" w:space="0" w:color="auto"/>
            </w:tcBorders>
          </w:tcPr>
          <w:p w:rsidR="00F56CDB" w:rsidRPr="00F56CDB" w:rsidRDefault="00F56CDB" w:rsidP="00F56CDB">
            <w:pPr>
              <w:spacing w:before="80"/>
              <w:jc w:val="center"/>
              <w:rPr>
                <w:rFonts w:ascii="Times New Roman" w:hAnsi="Times New Roman"/>
                <w:sz w:val="16"/>
                <w:szCs w:val="16"/>
              </w:rPr>
            </w:pPr>
            <w:r w:rsidRPr="00F56CDB">
              <w:rPr>
                <w:rFonts w:ascii="Times New Roman" w:hAnsi="Times New Roman"/>
                <w:sz w:val="16"/>
                <w:szCs w:val="16"/>
              </w:rPr>
              <w:t>funkcjonuje wprost z mocy ustawy</w:t>
            </w:r>
          </w:p>
        </w:tc>
      </w:tr>
      <w:tr w:rsidR="00F56CDB" w:rsidRPr="00F56CDB" w:rsidTr="003B78FA">
        <w:tc>
          <w:tcPr>
            <w:tcW w:w="1810"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80" w:after="80"/>
              <w:jc w:val="center"/>
              <w:rPr>
                <w:rFonts w:ascii="Times New Roman" w:hAnsi="Times New Roman"/>
                <w:sz w:val="20"/>
                <w:szCs w:val="20"/>
              </w:rPr>
            </w:pPr>
            <w:r w:rsidRPr="00F56CDB">
              <w:rPr>
                <w:rFonts w:ascii="Times New Roman" w:hAnsi="Times New Roman"/>
                <w:sz w:val="20"/>
                <w:szCs w:val="20"/>
              </w:rPr>
              <w:t>Gminny Ośrodek Pomocy Społecznej w Osielsku</w:t>
            </w:r>
          </w:p>
        </w:tc>
        <w:tc>
          <w:tcPr>
            <w:tcW w:w="1134"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80" w:after="80"/>
              <w:jc w:val="center"/>
              <w:rPr>
                <w:rFonts w:ascii="Times New Roman" w:hAnsi="Times New Roman"/>
                <w:sz w:val="20"/>
                <w:szCs w:val="20"/>
              </w:rPr>
            </w:pPr>
            <w:r w:rsidRPr="00F56CDB">
              <w:rPr>
                <w:rFonts w:ascii="Times New Roman" w:hAnsi="Times New Roman"/>
                <w:sz w:val="20"/>
                <w:szCs w:val="20"/>
              </w:rPr>
              <w:t>Jednostka budżetowa</w:t>
            </w:r>
          </w:p>
        </w:tc>
        <w:tc>
          <w:tcPr>
            <w:tcW w:w="1985"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120" w:after="60"/>
              <w:jc w:val="center"/>
              <w:rPr>
                <w:rFonts w:ascii="Times New Roman" w:hAnsi="Times New Roman"/>
                <w:sz w:val="20"/>
                <w:szCs w:val="20"/>
              </w:rPr>
            </w:pPr>
            <w:r w:rsidRPr="00F56CDB">
              <w:rPr>
                <w:rFonts w:ascii="Times New Roman" w:hAnsi="Times New Roman"/>
                <w:sz w:val="20"/>
                <w:szCs w:val="20"/>
              </w:rPr>
              <w:t xml:space="preserve">Jadwiga Drzycimska </w:t>
            </w:r>
            <w:r w:rsidRPr="00F56CDB">
              <w:rPr>
                <w:rFonts w:ascii="Times New Roman" w:hAnsi="Times New Roman"/>
                <w:sz w:val="20"/>
                <w:szCs w:val="20"/>
              </w:rPr>
              <w:br/>
              <w:t>od 03.04.2017 r.</w:t>
            </w:r>
          </w:p>
        </w:tc>
        <w:tc>
          <w:tcPr>
            <w:tcW w:w="1983"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60" w:after="60"/>
              <w:ind w:right="-108"/>
              <w:jc w:val="center"/>
              <w:rPr>
                <w:rFonts w:ascii="Times New Roman" w:hAnsi="Times New Roman"/>
                <w:sz w:val="20"/>
                <w:szCs w:val="20"/>
              </w:rPr>
            </w:pPr>
            <w:r w:rsidRPr="00F56CDB">
              <w:rPr>
                <w:rFonts w:ascii="Times New Roman" w:hAnsi="Times New Roman"/>
                <w:sz w:val="20"/>
                <w:szCs w:val="20"/>
              </w:rPr>
              <w:t>Uchwała Nr  VII/55/08 ze zm.: obecnie:</w:t>
            </w:r>
            <w:r w:rsidRPr="00F56CDB">
              <w:t xml:space="preserve"> </w:t>
            </w:r>
            <w:r w:rsidRPr="00F56CDB">
              <w:rPr>
                <w:rFonts w:ascii="Times New Roman" w:hAnsi="Times New Roman"/>
                <w:sz w:val="20"/>
                <w:szCs w:val="20"/>
              </w:rPr>
              <w:t>Nr I/11/2022</w:t>
            </w:r>
          </w:p>
        </w:tc>
        <w:tc>
          <w:tcPr>
            <w:tcW w:w="1560"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80" w:after="80"/>
              <w:jc w:val="center"/>
              <w:rPr>
                <w:rFonts w:ascii="Times New Roman" w:hAnsi="Times New Roman"/>
                <w:sz w:val="20"/>
                <w:szCs w:val="20"/>
              </w:rPr>
            </w:pPr>
            <w:r w:rsidRPr="00F56CDB">
              <w:rPr>
                <w:rFonts w:ascii="Times New Roman" w:hAnsi="Times New Roman"/>
                <w:sz w:val="20"/>
                <w:szCs w:val="20"/>
              </w:rPr>
              <w:t>Zarządzenie</w:t>
            </w:r>
            <w:r w:rsidRPr="00F56CDB">
              <w:rPr>
                <w:rFonts w:ascii="Times New Roman" w:hAnsi="Times New Roman"/>
                <w:sz w:val="20"/>
                <w:szCs w:val="20"/>
              </w:rPr>
              <w:br/>
              <w:t xml:space="preserve">Nr 26/2017 </w:t>
            </w:r>
            <w:r w:rsidRPr="00F56CDB">
              <w:rPr>
                <w:rFonts w:ascii="Times New Roman" w:hAnsi="Times New Roman"/>
                <w:sz w:val="20"/>
                <w:szCs w:val="20"/>
              </w:rPr>
              <w:br/>
              <w:t>z  3.04.2017 r.</w:t>
            </w:r>
          </w:p>
        </w:tc>
        <w:tc>
          <w:tcPr>
            <w:tcW w:w="1275" w:type="dxa"/>
            <w:tcBorders>
              <w:top w:val="single" w:sz="4" w:space="0" w:color="auto"/>
              <w:left w:val="single" w:sz="4" w:space="0" w:color="auto"/>
              <w:bottom w:val="single" w:sz="4" w:space="0" w:color="auto"/>
              <w:right w:val="single" w:sz="4" w:space="0" w:color="auto"/>
            </w:tcBorders>
          </w:tcPr>
          <w:p w:rsidR="00F56CDB" w:rsidRPr="00F56CDB" w:rsidRDefault="00F56CDB" w:rsidP="00F56CDB">
            <w:pPr>
              <w:spacing w:before="80" w:after="80"/>
              <w:jc w:val="center"/>
              <w:rPr>
                <w:rFonts w:ascii="Times New Roman" w:hAnsi="Times New Roman"/>
                <w:sz w:val="21"/>
                <w:szCs w:val="21"/>
              </w:rPr>
            </w:pPr>
          </w:p>
        </w:tc>
      </w:tr>
      <w:tr w:rsidR="00F56CDB" w:rsidRPr="00F56CDB" w:rsidTr="003B78FA">
        <w:tc>
          <w:tcPr>
            <w:tcW w:w="1810" w:type="dxa"/>
            <w:tcBorders>
              <w:top w:val="single" w:sz="4" w:space="0" w:color="auto"/>
              <w:left w:val="single" w:sz="4" w:space="0" w:color="auto"/>
              <w:bottom w:val="single" w:sz="4" w:space="0" w:color="auto"/>
              <w:right w:val="single" w:sz="4" w:space="0" w:color="auto"/>
            </w:tcBorders>
          </w:tcPr>
          <w:p w:rsidR="00F56CDB" w:rsidRPr="00F56CDB" w:rsidRDefault="00F56CDB" w:rsidP="00F56CDB">
            <w:pPr>
              <w:spacing w:before="80" w:after="80"/>
              <w:jc w:val="center"/>
              <w:rPr>
                <w:rFonts w:ascii="Times New Roman" w:hAnsi="Times New Roman"/>
                <w:sz w:val="20"/>
                <w:szCs w:val="20"/>
              </w:rPr>
            </w:pPr>
          </w:p>
          <w:p w:rsidR="00F56CDB" w:rsidRPr="00F56CDB" w:rsidRDefault="00F56CDB" w:rsidP="00F56CDB">
            <w:pPr>
              <w:spacing w:before="80" w:after="80"/>
              <w:jc w:val="center"/>
              <w:rPr>
                <w:rFonts w:ascii="Times New Roman" w:hAnsi="Times New Roman"/>
                <w:sz w:val="20"/>
                <w:szCs w:val="20"/>
              </w:rPr>
            </w:pPr>
            <w:r w:rsidRPr="00F56CDB">
              <w:rPr>
                <w:rFonts w:ascii="Times New Roman" w:hAnsi="Times New Roman"/>
                <w:sz w:val="20"/>
                <w:szCs w:val="20"/>
              </w:rPr>
              <w:t xml:space="preserve">Gminny Ośrodek Sportu </w:t>
            </w:r>
            <w:r w:rsidRPr="00F56CDB">
              <w:rPr>
                <w:rFonts w:ascii="Times New Roman" w:hAnsi="Times New Roman"/>
                <w:sz w:val="20"/>
                <w:szCs w:val="20"/>
              </w:rPr>
              <w:br/>
              <w:t xml:space="preserve">i Rekreacji </w:t>
            </w:r>
            <w:r w:rsidRPr="00F56CDB">
              <w:rPr>
                <w:rFonts w:ascii="Times New Roman" w:hAnsi="Times New Roman"/>
                <w:sz w:val="20"/>
                <w:szCs w:val="20"/>
              </w:rPr>
              <w:br/>
              <w:t>w Osielsku</w:t>
            </w:r>
          </w:p>
        </w:tc>
        <w:tc>
          <w:tcPr>
            <w:tcW w:w="1134" w:type="dxa"/>
            <w:tcBorders>
              <w:top w:val="single" w:sz="4" w:space="0" w:color="auto"/>
              <w:left w:val="single" w:sz="4" w:space="0" w:color="auto"/>
              <w:bottom w:val="single" w:sz="4" w:space="0" w:color="auto"/>
              <w:right w:val="single" w:sz="4" w:space="0" w:color="auto"/>
            </w:tcBorders>
          </w:tcPr>
          <w:p w:rsidR="00F56CDB" w:rsidRPr="00F56CDB" w:rsidRDefault="00F56CDB" w:rsidP="00F56CDB">
            <w:pPr>
              <w:spacing w:before="80" w:after="80"/>
              <w:jc w:val="center"/>
              <w:rPr>
                <w:rFonts w:ascii="Times New Roman" w:hAnsi="Times New Roman"/>
                <w:sz w:val="20"/>
                <w:szCs w:val="20"/>
              </w:rPr>
            </w:pPr>
          </w:p>
          <w:p w:rsidR="00F56CDB" w:rsidRPr="00F56CDB" w:rsidRDefault="00F56CDB" w:rsidP="00F56CDB">
            <w:pPr>
              <w:spacing w:before="80" w:after="80"/>
              <w:jc w:val="center"/>
              <w:rPr>
                <w:rFonts w:ascii="Times New Roman" w:hAnsi="Times New Roman"/>
                <w:sz w:val="20"/>
                <w:szCs w:val="20"/>
              </w:rPr>
            </w:pPr>
            <w:r w:rsidRPr="00F56CDB">
              <w:rPr>
                <w:rFonts w:ascii="Times New Roman" w:hAnsi="Times New Roman"/>
                <w:sz w:val="20"/>
                <w:szCs w:val="20"/>
              </w:rPr>
              <w:t>Jednostka budżetowa</w:t>
            </w:r>
          </w:p>
        </w:tc>
        <w:tc>
          <w:tcPr>
            <w:tcW w:w="1985"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60" w:after="60"/>
              <w:jc w:val="center"/>
              <w:rPr>
                <w:rFonts w:ascii="Times New Roman" w:hAnsi="Times New Roman"/>
                <w:sz w:val="20"/>
                <w:szCs w:val="20"/>
              </w:rPr>
            </w:pPr>
          </w:p>
          <w:p w:rsidR="00F56CDB" w:rsidRPr="00F56CDB" w:rsidRDefault="00F56CDB" w:rsidP="00F56CDB">
            <w:pPr>
              <w:spacing w:before="60" w:after="60"/>
              <w:jc w:val="center"/>
              <w:rPr>
                <w:rFonts w:ascii="Times New Roman" w:hAnsi="Times New Roman"/>
                <w:sz w:val="20"/>
                <w:szCs w:val="20"/>
              </w:rPr>
            </w:pPr>
            <w:r w:rsidRPr="00F56CDB">
              <w:rPr>
                <w:rFonts w:ascii="Times New Roman" w:hAnsi="Times New Roman"/>
                <w:sz w:val="20"/>
                <w:szCs w:val="20"/>
              </w:rPr>
              <w:t xml:space="preserve">Katarzyna Sierant </w:t>
            </w:r>
            <w:r w:rsidRPr="00F56CDB">
              <w:rPr>
                <w:rFonts w:ascii="Times New Roman" w:hAnsi="Times New Roman"/>
                <w:sz w:val="20"/>
                <w:szCs w:val="20"/>
              </w:rPr>
              <w:br/>
              <w:t>od 05.04.2022 r.</w:t>
            </w:r>
          </w:p>
        </w:tc>
        <w:tc>
          <w:tcPr>
            <w:tcW w:w="1983"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60" w:after="60"/>
              <w:ind w:right="-108"/>
              <w:jc w:val="center"/>
              <w:rPr>
                <w:rFonts w:ascii="Times New Roman" w:hAnsi="Times New Roman"/>
                <w:sz w:val="18"/>
                <w:szCs w:val="18"/>
              </w:rPr>
            </w:pPr>
            <w:r w:rsidRPr="00F56CDB">
              <w:rPr>
                <w:rFonts w:ascii="Times New Roman" w:hAnsi="Times New Roman"/>
                <w:sz w:val="20"/>
                <w:szCs w:val="20"/>
              </w:rPr>
              <w:t>Uchwała Nr V/52/10 ze zm</w:t>
            </w:r>
            <w:r w:rsidRPr="00F56CDB">
              <w:rPr>
                <w:rFonts w:ascii="Times New Roman" w:hAnsi="Times New Roman"/>
                <w:sz w:val="18"/>
                <w:szCs w:val="18"/>
              </w:rPr>
              <w:t xml:space="preserve">.: Nr: VII/78/10,  VII/91/2012;  </w:t>
            </w:r>
            <w:r w:rsidRPr="00F56CDB">
              <w:rPr>
                <w:rFonts w:ascii="Times New Roman" w:hAnsi="Times New Roman"/>
                <w:sz w:val="18"/>
                <w:szCs w:val="18"/>
              </w:rPr>
              <w:br/>
              <w:t>V/43/2015; VII/81/2016, VI/67/2021, II/21/2022 IV/42/2022 i VI/47/2023</w:t>
            </w:r>
          </w:p>
        </w:tc>
        <w:tc>
          <w:tcPr>
            <w:tcW w:w="1560"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80" w:after="80"/>
              <w:jc w:val="center"/>
              <w:rPr>
                <w:rFonts w:ascii="Times New Roman" w:hAnsi="Times New Roman"/>
                <w:sz w:val="20"/>
                <w:szCs w:val="20"/>
              </w:rPr>
            </w:pPr>
            <w:r w:rsidRPr="00F56CDB">
              <w:rPr>
                <w:rFonts w:ascii="Times New Roman" w:hAnsi="Times New Roman"/>
                <w:sz w:val="20"/>
                <w:szCs w:val="20"/>
              </w:rPr>
              <w:t>Zarządzenie</w:t>
            </w:r>
            <w:r w:rsidRPr="00F56CDB">
              <w:rPr>
                <w:rFonts w:ascii="Times New Roman" w:hAnsi="Times New Roman"/>
                <w:sz w:val="20"/>
                <w:szCs w:val="20"/>
              </w:rPr>
              <w:br/>
              <w:t xml:space="preserve">Nr 32/2022 </w:t>
            </w:r>
            <w:r w:rsidRPr="00F56CDB">
              <w:rPr>
                <w:rFonts w:ascii="Times New Roman" w:hAnsi="Times New Roman"/>
                <w:sz w:val="20"/>
                <w:szCs w:val="20"/>
              </w:rPr>
              <w:br/>
              <w:t>z dnia 5.04.2022r.</w:t>
            </w:r>
          </w:p>
        </w:tc>
        <w:tc>
          <w:tcPr>
            <w:tcW w:w="1275"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80" w:after="80"/>
              <w:ind w:right="-108"/>
              <w:jc w:val="center"/>
              <w:rPr>
                <w:rFonts w:ascii="Times New Roman" w:hAnsi="Times New Roman"/>
                <w:sz w:val="16"/>
                <w:szCs w:val="16"/>
              </w:rPr>
            </w:pPr>
          </w:p>
        </w:tc>
      </w:tr>
      <w:tr w:rsidR="00F56CDB" w:rsidRPr="00F56CDB" w:rsidTr="003B78FA">
        <w:tc>
          <w:tcPr>
            <w:tcW w:w="1810" w:type="dxa"/>
            <w:tcBorders>
              <w:top w:val="single" w:sz="4" w:space="0" w:color="auto"/>
              <w:left w:val="single" w:sz="4" w:space="0" w:color="auto"/>
              <w:bottom w:val="single" w:sz="4" w:space="0" w:color="auto"/>
              <w:right w:val="single" w:sz="4" w:space="0" w:color="auto"/>
            </w:tcBorders>
          </w:tcPr>
          <w:p w:rsidR="00F56CDB" w:rsidRPr="00F56CDB" w:rsidRDefault="00F56CDB" w:rsidP="00F56CDB">
            <w:pPr>
              <w:spacing w:before="80" w:after="80"/>
              <w:jc w:val="center"/>
              <w:rPr>
                <w:rFonts w:ascii="Times New Roman" w:hAnsi="Times New Roman"/>
                <w:sz w:val="20"/>
                <w:szCs w:val="20"/>
              </w:rPr>
            </w:pPr>
          </w:p>
          <w:p w:rsidR="00F56CDB" w:rsidRPr="00F56CDB" w:rsidRDefault="00F56CDB" w:rsidP="00F56CDB">
            <w:pPr>
              <w:spacing w:before="80" w:after="80"/>
              <w:jc w:val="center"/>
              <w:rPr>
                <w:rFonts w:ascii="Times New Roman" w:hAnsi="Times New Roman"/>
                <w:sz w:val="20"/>
                <w:szCs w:val="20"/>
              </w:rPr>
            </w:pPr>
            <w:r w:rsidRPr="00F56CDB">
              <w:rPr>
                <w:rFonts w:ascii="Times New Roman" w:hAnsi="Times New Roman"/>
                <w:sz w:val="20"/>
                <w:szCs w:val="20"/>
              </w:rPr>
              <w:t xml:space="preserve">Zespół ds. Oświaty </w:t>
            </w:r>
            <w:r w:rsidRPr="00F56CDB">
              <w:rPr>
                <w:rFonts w:ascii="Times New Roman" w:hAnsi="Times New Roman"/>
                <w:sz w:val="20"/>
                <w:szCs w:val="20"/>
              </w:rPr>
              <w:br/>
              <w:t>w Osielsku</w:t>
            </w:r>
          </w:p>
        </w:tc>
        <w:tc>
          <w:tcPr>
            <w:tcW w:w="1134" w:type="dxa"/>
            <w:tcBorders>
              <w:top w:val="single" w:sz="4" w:space="0" w:color="auto"/>
              <w:left w:val="single" w:sz="4" w:space="0" w:color="auto"/>
              <w:bottom w:val="single" w:sz="4" w:space="0" w:color="auto"/>
              <w:right w:val="single" w:sz="4" w:space="0" w:color="auto"/>
            </w:tcBorders>
          </w:tcPr>
          <w:p w:rsidR="00F56CDB" w:rsidRPr="00F56CDB" w:rsidRDefault="00F56CDB" w:rsidP="00F56CDB">
            <w:pPr>
              <w:spacing w:before="80" w:after="80"/>
              <w:jc w:val="center"/>
              <w:rPr>
                <w:rFonts w:ascii="Times New Roman" w:hAnsi="Times New Roman"/>
                <w:sz w:val="20"/>
                <w:szCs w:val="20"/>
              </w:rPr>
            </w:pPr>
          </w:p>
          <w:p w:rsidR="00F56CDB" w:rsidRPr="00F56CDB" w:rsidRDefault="00F56CDB" w:rsidP="00F56CDB">
            <w:pPr>
              <w:spacing w:before="80" w:after="80"/>
              <w:jc w:val="center"/>
              <w:rPr>
                <w:rFonts w:ascii="Times New Roman" w:hAnsi="Times New Roman"/>
                <w:sz w:val="20"/>
                <w:szCs w:val="20"/>
              </w:rPr>
            </w:pPr>
            <w:r w:rsidRPr="00F56CDB">
              <w:rPr>
                <w:rFonts w:ascii="Times New Roman" w:hAnsi="Times New Roman"/>
                <w:sz w:val="20"/>
                <w:szCs w:val="20"/>
              </w:rPr>
              <w:t>Jednostka budżetowa</w:t>
            </w:r>
          </w:p>
        </w:tc>
        <w:tc>
          <w:tcPr>
            <w:tcW w:w="1985" w:type="dxa"/>
            <w:tcBorders>
              <w:top w:val="single" w:sz="4" w:space="0" w:color="auto"/>
              <w:left w:val="single" w:sz="4" w:space="0" w:color="auto"/>
              <w:bottom w:val="single" w:sz="4" w:space="0" w:color="auto"/>
              <w:right w:val="single" w:sz="4" w:space="0" w:color="auto"/>
            </w:tcBorders>
          </w:tcPr>
          <w:p w:rsidR="00F56CDB" w:rsidRPr="00F56CDB" w:rsidRDefault="00F56CDB" w:rsidP="00F56CDB">
            <w:pPr>
              <w:spacing w:before="60" w:after="60"/>
              <w:jc w:val="center"/>
              <w:rPr>
                <w:rFonts w:ascii="Times New Roman" w:hAnsi="Times New Roman"/>
                <w:sz w:val="20"/>
                <w:szCs w:val="20"/>
              </w:rPr>
            </w:pPr>
          </w:p>
          <w:p w:rsidR="00F56CDB" w:rsidRPr="00F56CDB" w:rsidRDefault="00F56CDB" w:rsidP="00F56CDB">
            <w:pPr>
              <w:spacing w:before="60" w:after="60"/>
              <w:jc w:val="center"/>
              <w:rPr>
                <w:rFonts w:ascii="Times New Roman" w:hAnsi="Times New Roman"/>
                <w:sz w:val="20"/>
                <w:szCs w:val="20"/>
              </w:rPr>
            </w:pPr>
            <w:r w:rsidRPr="00F56CDB">
              <w:rPr>
                <w:rFonts w:ascii="Times New Roman" w:hAnsi="Times New Roman"/>
                <w:sz w:val="20"/>
                <w:szCs w:val="20"/>
              </w:rPr>
              <w:t xml:space="preserve">Rafał Kubicki </w:t>
            </w:r>
            <w:r w:rsidRPr="00F56CDB">
              <w:rPr>
                <w:rFonts w:ascii="Times New Roman" w:hAnsi="Times New Roman"/>
                <w:sz w:val="20"/>
                <w:szCs w:val="20"/>
              </w:rPr>
              <w:br/>
              <w:t>od 01.09.2015 r.</w:t>
            </w:r>
          </w:p>
        </w:tc>
        <w:tc>
          <w:tcPr>
            <w:tcW w:w="1983"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60" w:after="60"/>
              <w:ind w:right="-108"/>
              <w:jc w:val="center"/>
              <w:rPr>
                <w:rFonts w:ascii="Times New Roman" w:hAnsi="Times New Roman"/>
                <w:sz w:val="20"/>
                <w:szCs w:val="20"/>
              </w:rPr>
            </w:pPr>
            <w:r w:rsidRPr="00F56CDB">
              <w:rPr>
                <w:rFonts w:ascii="Times New Roman" w:hAnsi="Times New Roman"/>
                <w:sz w:val="20"/>
                <w:szCs w:val="20"/>
              </w:rPr>
              <w:t xml:space="preserve">Statut – Uchwała nr V/54/05  ze zm.: </w:t>
            </w:r>
            <w:r w:rsidRPr="00F56CDB">
              <w:rPr>
                <w:rFonts w:ascii="Times New Roman" w:hAnsi="Times New Roman"/>
                <w:sz w:val="20"/>
                <w:szCs w:val="20"/>
              </w:rPr>
              <w:br/>
            </w:r>
            <w:r w:rsidRPr="00F56CDB">
              <w:rPr>
                <w:rFonts w:ascii="Times New Roman" w:hAnsi="Times New Roman"/>
                <w:sz w:val="18"/>
                <w:szCs w:val="18"/>
              </w:rPr>
              <w:t xml:space="preserve">VII/79/10;  VII/79/2016; </w:t>
            </w:r>
            <w:r w:rsidRPr="00F56CDB">
              <w:rPr>
                <w:rFonts w:ascii="Times New Roman" w:hAnsi="Times New Roman"/>
                <w:sz w:val="18"/>
                <w:szCs w:val="18"/>
              </w:rPr>
              <w:br/>
              <w:t>V/60/2019 i IX/78/2023</w:t>
            </w:r>
          </w:p>
        </w:tc>
        <w:tc>
          <w:tcPr>
            <w:tcW w:w="1560"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80" w:after="80"/>
              <w:jc w:val="center"/>
              <w:rPr>
                <w:rFonts w:ascii="Times New Roman" w:hAnsi="Times New Roman"/>
                <w:sz w:val="20"/>
                <w:szCs w:val="20"/>
              </w:rPr>
            </w:pPr>
            <w:r w:rsidRPr="00F56CDB">
              <w:rPr>
                <w:rFonts w:ascii="Times New Roman" w:hAnsi="Times New Roman"/>
                <w:sz w:val="20"/>
                <w:szCs w:val="20"/>
              </w:rPr>
              <w:t xml:space="preserve">Zarządzenie </w:t>
            </w:r>
            <w:r w:rsidRPr="00F56CDB">
              <w:rPr>
                <w:rFonts w:ascii="Times New Roman" w:hAnsi="Times New Roman"/>
                <w:sz w:val="20"/>
                <w:szCs w:val="20"/>
              </w:rPr>
              <w:br/>
              <w:t xml:space="preserve">Nr 65/2017 </w:t>
            </w:r>
            <w:r w:rsidRPr="00F56CDB">
              <w:rPr>
                <w:rFonts w:ascii="Times New Roman" w:hAnsi="Times New Roman"/>
                <w:sz w:val="20"/>
                <w:szCs w:val="20"/>
              </w:rPr>
              <w:br/>
              <w:t xml:space="preserve">z dnia </w:t>
            </w:r>
            <w:r w:rsidRPr="00F56CDB">
              <w:rPr>
                <w:rFonts w:ascii="Times New Roman" w:hAnsi="Times New Roman"/>
                <w:sz w:val="20"/>
                <w:szCs w:val="20"/>
              </w:rPr>
              <w:br/>
              <w:t>3.10.2017 r.</w:t>
            </w:r>
          </w:p>
        </w:tc>
        <w:tc>
          <w:tcPr>
            <w:tcW w:w="1275" w:type="dxa"/>
            <w:tcBorders>
              <w:top w:val="single" w:sz="4" w:space="0" w:color="auto"/>
              <w:left w:val="single" w:sz="4" w:space="0" w:color="auto"/>
              <w:bottom w:val="single" w:sz="4" w:space="0" w:color="auto"/>
              <w:right w:val="single" w:sz="4" w:space="0" w:color="auto"/>
            </w:tcBorders>
          </w:tcPr>
          <w:p w:rsidR="00F56CDB" w:rsidRPr="00F56CDB" w:rsidRDefault="00F56CDB" w:rsidP="00F56CDB">
            <w:pPr>
              <w:spacing w:before="80" w:after="80"/>
              <w:jc w:val="center"/>
              <w:rPr>
                <w:rFonts w:ascii="Times New Roman" w:hAnsi="Times New Roman"/>
                <w:sz w:val="21"/>
                <w:szCs w:val="21"/>
              </w:rPr>
            </w:pPr>
          </w:p>
        </w:tc>
      </w:tr>
      <w:tr w:rsidR="00F56CDB" w:rsidRPr="00F56CDB" w:rsidTr="003B78FA">
        <w:trPr>
          <w:trHeight w:val="643"/>
        </w:trPr>
        <w:tc>
          <w:tcPr>
            <w:tcW w:w="1810"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120"/>
              <w:ind w:right="-108"/>
              <w:jc w:val="center"/>
              <w:rPr>
                <w:rFonts w:ascii="Times New Roman" w:hAnsi="Times New Roman"/>
                <w:sz w:val="20"/>
                <w:szCs w:val="20"/>
              </w:rPr>
            </w:pPr>
            <w:r w:rsidRPr="00F56CDB">
              <w:rPr>
                <w:rFonts w:ascii="Times New Roman" w:hAnsi="Times New Roman"/>
                <w:sz w:val="20"/>
                <w:szCs w:val="20"/>
              </w:rPr>
              <w:t>Szkoła Podstawowa w Osielsku</w:t>
            </w:r>
          </w:p>
        </w:tc>
        <w:tc>
          <w:tcPr>
            <w:tcW w:w="1134"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80" w:after="80"/>
              <w:jc w:val="center"/>
              <w:rPr>
                <w:rFonts w:ascii="Times New Roman" w:hAnsi="Times New Roman"/>
                <w:sz w:val="20"/>
                <w:szCs w:val="20"/>
              </w:rPr>
            </w:pPr>
            <w:r w:rsidRPr="00F56CDB">
              <w:rPr>
                <w:rFonts w:ascii="Times New Roman" w:hAnsi="Times New Roman"/>
                <w:sz w:val="20"/>
                <w:szCs w:val="20"/>
              </w:rPr>
              <w:t>Jednostka budżetowa</w:t>
            </w:r>
          </w:p>
        </w:tc>
        <w:tc>
          <w:tcPr>
            <w:tcW w:w="1985"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60" w:after="60"/>
              <w:jc w:val="center"/>
              <w:rPr>
                <w:rFonts w:ascii="Times New Roman" w:hAnsi="Times New Roman"/>
                <w:sz w:val="20"/>
                <w:szCs w:val="20"/>
              </w:rPr>
            </w:pPr>
            <w:r w:rsidRPr="00F56CDB">
              <w:rPr>
                <w:rFonts w:ascii="Times New Roman" w:hAnsi="Times New Roman"/>
                <w:sz w:val="20"/>
                <w:szCs w:val="20"/>
              </w:rPr>
              <w:t xml:space="preserve">Dariusz Jachowski </w:t>
            </w:r>
            <w:r w:rsidRPr="00F56CDB">
              <w:rPr>
                <w:rFonts w:ascii="Times New Roman" w:hAnsi="Times New Roman"/>
                <w:sz w:val="20"/>
                <w:szCs w:val="20"/>
              </w:rPr>
              <w:br/>
              <w:t>od 01.09.2006 r.</w:t>
            </w:r>
          </w:p>
        </w:tc>
        <w:tc>
          <w:tcPr>
            <w:tcW w:w="1983" w:type="dxa"/>
            <w:vMerge w:val="restart"/>
            <w:tcBorders>
              <w:top w:val="single" w:sz="4" w:space="0" w:color="auto"/>
              <w:left w:val="single" w:sz="4" w:space="0" w:color="auto"/>
              <w:bottom w:val="single" w:sz="4" w:space="0" w:color="auto"/>
              <w:right w:val="single" w:sz="4" w:space="0" w:color="auto"/>
            </w:tcBorders>
          </w:tcPr>
          <w:p w:rsidR="00F56CDB" w:rsidRPr="00F56CDB" w:rsidRDefault="00F56CDB" w:rsidP="00F56CDB">
            <w:pPr>
              <w:spacing w:before="40" w:after="40"/>
              <w:ind w:right="-108"/>
              <w:jc w:val="center"/>
              <w:rPr>
                <w:rFonts w:ascii="Times New Roman" w:hAnsi="Times New Roman"/>
                <w:sz w:val="20"/>
                <w:szCs w:val="20"/>
              </w:rPr>
            </w:pPr>
          </w:p>
          <w:p w:rsidR="00F56CDB" w:rsidRPr="00F56CDB" w:rsidRDefault="00F56CDB" w:rsidP="00F56CDB">
            <w:pPr>
              <w:spacing w:before="40" w:after="40"/>
              <w:ind w:right="-108"/>
              <w:jc w:val="center"/>
              <w:rPr>
                <w:rFonts w:ascii="Times New Roman" w:hAnsi="Times New Roman"/>
                <w:sz w:val="20"/>
                <w:szCs w:val="20"/>
              </w:rPr>
            </w:pPr>
            <w:r w:rsidRPr="00F56CDB">
              <w:rPr>
                <w:rFonts w:ascii="Times New Roman" w:hAnsi="Times New Roman"/>
                <w:sz w:val="20"/>
                <w:szCs w:val="20"/>
              </w:rPr>
              <w:t>Uchwała nr II/25/2017</w:t>
            </w:r>
            <w:r w:rsidRPr="00F56CDB">
              <w:rPr>
                <w:rFonts w:ascii="Times New Roman" w:hAnsi="Times New Roman"/>
                <w:sz w:val="20"/>
                <w:szCs w:val="20"/>
              </w:rPr>
              <w:br/>
              <w:t xml:space="preserve">z dnia 21 marca 2017r. w sprawie dostosowania sieci szkół do nowego ustroju szkolnego, wprowadzonego ustawą - Prawo oświatowe, (Dz. Urz. poz. 1162), ze zm.: Uchwała Nr I/8/2019 </w:t>
            </w:r>
            <w:r w:rsidRPr="00F56CDB">
              <w:rPr>
                <w:rFonts w:ascii="Times New Roman" w:hAnsi="Times New Roman"/>
                <w:sz w:val="20"/>
                <w:szCs w:val="20"/>
              </w:rPr>
              <w:br/>
              <w:t>z dnia 5 lutego 2019 r. (Dz. Urz. poz. 985)</w:t>
            </w:r>
          </w:p>
        </w:tc>
        <w:tc>
          <w:tcPr>
            <w:tcW w:w="1560"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20" w:after="20"/>
              <w:jc w:val="center"/>
              <w:rPr>
                <w:rFonts w:ascii="Times New Roman" w:hAnsi="Times New Roman"/>
                <w:sz w:val="20"/>
                <w:szCs w:val="20"/>
              </w:rPr>
            </w:pPr>
            <w:r w:rsidRPr="00F56CDB">
              <w:rPr>
                <w:rFonts w:ascii="Times New Roman" w:hAnsi="Times New Roman"/>
                <w:sz w:val="20"/>
                <w:szCs w:val="20"/>
              </w:rPr>
              <w:t xml:space="preserve">Zarządzenie </w:t>
            </w:r>
            <w:r w:rsidRPr="00F56CDB">
              <w:rPr>
                <w:rFonts w:ascii="Times New Roman" w:hAnsi="Times New Roman"/>
                <w:sz w:val="20"/>
                <w:szCs w:val="20"/>
              </w:rPr>
              <w:br/>
              <w:t xml:space="preserve">Nr 61/2017 </w:t>
            </w:r>
            <w:r w:rsidRPr="00F56CDB">
              <w:rPr>
                <w:rFonts w:ascii="Times New Roman" w:hAnsi="Times New Roman"/>
                <w:sz w:val="20"/>
                <w:szCs w:val="20"/>
              </w:rPr>
              <w:br/>
              <w:t>3.10.2017 r.</w:t>
            </w:r>
          </w:p>
        </w:tc>
        <w:tc>
          <w:tcPr>
            <w:tcW w:w="1275" w:type="dxa"/>
            <w:vMerge w:val="restart"/>
            <w:tcBorders>
              <w:top w:val="single" w:sz="4" w:space="0" w:color="auto"/>
              <w:left w:val="single" w:sz="4" w:space="0" w:color="auto"/>
              <w:bottom w:val="single" w:sz="4" w:space="0" w:color="auto"/>
              <w:right w:val="single" w:sz="4" w:space="0" w:color="auto"/>
            </w:tcBorders>
          </w:tcPr>
          <w:p w:rsidR="00F56CDB" w:rsidRPr="00F56CDB" w:rsidRDefault="00F56CDB" w:rsidP="00F56CDB">
            <w:pPr>
              <w:spacing w:before="80" w:after="80"/>
              <w:jc w:val="center"/>
              <w:rPr>
                <w:rFonts w:ascii="Times New Roman" w:hAnsi="Times New Roman"/>
                <w:sz w:val="16"/>
                <w:szCs w:val="16"/>
              </w:rPr>
            </w:pPr>
          </w:p>
          <w:p w:rsidR="00F56CDB" w:rsidRPr="00F56CDB" w:rsidRDefault="00F56CDB" w:rsidP="00F56CDB">
            <w:pPr>
              <w:spacing w:before="80" w:after="80"/>
              <w:ind w:right="-108"/>
              <w:jc w:val="center"/>
              <w:rPr>
                <w:rFonts w:ascii="Times New Roman" w:hAnsi="Times New Roman"/>
                <w:sz w:val="16"/>
                <w:szCs w:val="16"/>
              </w:rPr>
            </w:pPr>
            <w:r w:rsidRPr="00F56CDB">
              <w:rPr>
                <w:rFonts w:ascii="Times New Roman" w:hAnsi="Times New Roman"/>
                <w:sz w:val="16"/>
                <w:szCs w:val="16"/>
              </w:rPr>
              <w:t xml:space="preserve">data objęcia stanowiska dyrektora szkoły – podano datę pierwszego powierzenia (niezależnie od późniejszego przekształcenia po reformie) </w:t>
            </w:r>
          </w:p>
        </w:tc>
      </w:tr>
      <w:tr w:rsidR="00F56CDB" w:rsidRPr="00F56CDB" w:rsidTr="003B78FA">
        <w:tc>
          <w:tcPr>
            <w:tcW w:w="1810"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120"/>
              <w:ind w:right="-108"/>
              <w:jc w:val="center"/>
              <w:rPr>
                <w:rFonts w:ascii="Times New Roman" w:hAnsi="Times New Roman"/>
                <w:sz w:val="20"/>
                <w:szCs w:val="20"/>
              </w:rPr>
            </w:pPr>
            <w:r w:rsidRPr="00F56CDB">
              <w:rPr>
                <w:rFonts w:ascii="Times New Roman" w:hAnsi="Times New Roman"/>
                <w:sz w:val="20"/>
                <w:szCs w:val="20"/>
              </w:rPr>
              <w:t xml:space="preserve">Szkoła Podstawowa </w:t>
            </w:r>
            <w:r w:rsidRPr="00F56CDB">
              <w:rPr>
                <w:rFonts w:ascii="Times New Roman" w:hAnsi="Times New Roman"/>
                <w:sz w:val="20"/>
                <w:szCs w:val="20"/>
              </w:rPr>
              <w:br/>
              <w:t>w Niemczu</w:t>
            </w:r>
          </w:p>
        </w:tc>
        <w:tc>
          <w:tcPr>
            <w:tcW w:w="1134"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80" w:after="80"/>
              <w:jc w:val="center"/>
              <w:rPr>
                <w:rFonts w:ascii="Times New Roman" w:hAnsi="Times New Roman"/>
                <w:sz w:val="20"/>
                <w:szCs w:val="20"/>
              </w:rPr>
            </w:pPr>
            <w:r w:rsidRPr="00F56CDB">
              <w:rPr>
                <w:rFonts w:ascii="Times New Roman" w:hAnsi="Times New Roman"/>
                <w:sz w:val="20"/>
                <w:szCs w:val="20"/>
              </w:rPr>
              <w:t>Jednostka budżetowa</w:t>
            </w:r>
          </w:p>
        </w:tc>
        <w:tc>
          <w:tcPr>
            <w:tcW w:w="1985"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60" w:after="60"/>
              <w:ind w:right="-108"/>
              <w:jc w:val="center"/>
              <w:rPr>
                <w:rFonts w:ascii="Times New Roman" w:hAnsi="Times New Roman"/>
                <w:sz w:val="20"/>
                <w:szCs w:val="20"/>
              </w:rPr>
            </w:pPr>
            <w:r w:rsidRPr="00F56CDB">
              <w:rPr>
                <w:rFonts w:ascii="Times New Roman" w:hAnsi="Times New Roman"/>
                <w:sz w:val="20"/>
                <w:szCs w:val="20"/>
              </w:rPr>
              <w:t>Jacek Michalski</w:t>
            </w:r>
            <w:r w:rsidRPr="00F56CDB">
              <w:rPr>
                <w:rFonts w:ascii="Times New Roman" w:hAnsi="Times New Roman"/>
                <w:sz w:val="20"/>
                <w:szCs w:val="20"/>
              </w:rPr>
              <w:br/>
              <w:t>od 01.09.2019 r.</w:t>
            </w: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F56CDB" w:rsidRPr="00F56CDB" w:rsidRDefault="00F56CDB" w:rsidP="00F56CDB">
            <w:pPr>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20" w:after="20"/>
              <w:jc w:val="center"/>
              <w:rPr>
                <w:rFonts w:ascii="Times New Roman" w:hAnsi="Times New Roman"/>
                <w:sz w:val="20"/>
                <w:szCs w:val="20"/>
              </w:rPr>
            </w:pPr>
            <w:r w:rsidRPr="00F56CDB">
              <w:rPr>
                <w:rFonts w:ascii="Times New Roman" w:hAnsi="Times New Roman"/>
                <w:sz w:val="20"/>
                <w:szCs w:val="20"/>
              </w:rPr>
              <w:t xml:space="preserve">Zarządzenie </w:t>
            </w:r>
            <w:r w:rsidRPr="00F56CDB">
              <w:rPr>
                <w:rFonts w:ascii="Times New Roman" w:hAnsi="Times New Roman"/>
                <w:sz w:val="20"/>
                <w:szCs w:val="20"/>
              </w:rPr>
              <w:br/>
              <w:t>Nr 64/2019</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F56CDB" w:rsidRPr="00F56CDB" w:rsidRDefault="00F56CDB" w:rsidP="00F56CDB">
            <w:pPr>
              <w:rPr>
                <w:rFonts w:ascii="Times New Roman" w:hAnsi="Times New Roman"/>
                <w:sz w:val="16"/>
                <w:szCs w:val="16"/>
              </w:rPr>
            </w:pPr>
          </w:p>
        </w:tc>
      </w:tr>
      <w:tr w:rsidR="00F56CDB" w:rsidRPr="00F56CDB" w:rsidTr="003B78FA">
        <w:tc>
          <w:tcPr>
            <w:tcW w:w="1810"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120"/>
              <w:ind w:right="-108"/>
              <w:jc w:val="center"/>
              <w:rPr>
                <w:rFonts w:ascii="Times New Roman" w:hAnsi="Times New Roman"/>
                <w:sz w:val="20"/>
                <w:szCs w:val="20"/>
              </w:rPr>
            </w:pPr>
            <w:r w:rsidRPr="00F56CDB">
              <w:rPr>
                <w:rFonts w:ascii="Times New Roman" w:hAnsi="Times New Roman"/>
                <w:sz w:val="20"/>
                <w:szCs w:val="20"/>
              </w:rPr>
              <w:t xml:space="preserve">Szkoła Podstawowa </w:t>
            </w:r>
            <w:r w:rsidRPr="00F56CDB">
              <w:rPr>
                <w:rFonts w:ascii="Times New Roman" w:hAnsi="Times New Roman"/>
                <w:sz w:val="20"/>
                <w:szCs w:val="20"/>
              </w:rPr>
              <w:br/>
              <w:t>w Maksymilianowie</w:t>
            </w:r>
          </w:p>
        </w:tc>
        <w:tc>
          <w:tcPr>
            <w:tcW w:w="1134"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80" w:after="80"/>
              <w:jc w:val="center"/>
              <w:rPr>
                <w:rFonts w:ascii="Times New Roman" w:hAnsi="Times New Roman"/>
                <w:sz w:val="20"/>
                <w:szCs w:val="20"/>
              </w:rPr>
            </w:pPr>
            <w:r w:rsidRPr="00F56CDB">
              <w:rPr>
                <w:rFonts w:ascii="Times New Roman" w:hAnsi="Times New Roman"/>
                <w:sz w:val="20"/>
                <w:szCs w:val="20"/>
              </w:rPr>
              <w:t>Jednostka budżetowa</w:t>
            </w:r>
          </w:p>
        </w:tc>
        <w:tc>
          <w:tcPr>
            <w:tcW w:w="1985"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80" w:after="60"/>
              <w:ind w:right="-108"/>
              <w:jc w:val="center"/>
              <w:rPr>
                <w:rFonts w:ascii="Times New Roman" w:hAnsi="Times New Roman"/>
                <w:sz w:val="20"/>
                <w:szCs w:val="20"/>
              </w:rPr>
            </w:pPr>
            <w:r w:rsidRPr="00F56CDB">
              <w:rPr>
                <w:rFonts w:ascii="Times New Roman" w:hAnsi="Times New Roman"/>
                <w:sz w:val="20"/>
                <w:szCs w:val="20"/>
              </w:rPr>
              <w:t xml:space="preserve">Wojciech Kwiatkowski </w:t>
            </w:r>
            <w:r w:rsidRPr="00F56CDB">
              <w:rPr>
                <w:rFonts w:ascii="Times New Roman" w:hAnsi="Times New Roman"/>
                <w:sz w:val="20"/>
                <w:szCs w:val="20"/>
              </w:rPr>
              <w:br/>
              <w:t>od 01.02.1998 r.</w:t>
            </w: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F56CDB" w:rsidRPr="00F56CDB" w:rsidRDefault="00F56CDB" w:rsidP="00F56CDB">
            <w:pPr>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20" w:after="20"/>
              <w:jc w:val="center"/>
              <w:rPr>
                <w:rFonts w:ascii="Times New Roman" w:hAnsi="Times New Roman"/>
                <w:sz w:val="20"/>
                <w:szCs w:val="20"/>
              </w:rPr>
            </w:pPr>
            <w:r w:rsidRPr="00F56CDB">
              <w:rPr>
                <w:rFonts w:ascii="Times New Roman" w:hAnsi="Times New Roman"/>
                <w:sz w:val="20"/>
                <w:szCs w:val="20"/>
              </w:rPr>
              <w:t>Zarządzenie</w:t>
            </w:r>
            <w:r w:rsidRPr="00F56CDB">
              <w:rPr>
                <w:rFonts w:ascii="Times New Roman" w:hAnsi="Times New Roman"/>
                <w:sz w:val="20"/>
                <w:szCs w:val="20"/>
              </w:rPr>
              <w:br/>
              <w:t xml:space="preserve"> Nr 63/2017 3.10.2017 r.</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F56CDB" w:rsidRPr="00F56CDB" w:rsidRDefault="00F56CDB" w:rsidP="00F56CDB">
            <w:pPr>
              <w:rPr>
                <w:rFonts w:ascii="Times New Roman" w:hAnsi="Times New Roman"/>
                <w:sz w:val="16"/>
                <w:szCs w:val="16"/>
              </w:rPr>
            </w:pPr>
          </w:p>
        </w:tc>
      </w:tr>
      <w:tr w:rsidR="00F56CDB" w:rsidRPr="00F56CDB" w:rsidTr="003B78FA">
        <w:trPr>
          <w:trHeight w:val="310"/>
        </w:trPr>
        <w:tc>
          <w:tcPr>
            <w:tcW w:w="1810" w:type="dxa"/>
            <w:vMerge w:val="restart"/>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120"/>
              <w:ind w:right="-108"/>
              <w:jc w:val="center"/>
              <w:rPr>
                <w:rFonts w:ascii="Times New Roman" w:hAnsi="Times New Roman"/>
                <w:sz w:val="20"/>
                <w:szCs w:val="20"/>
              </w:rPr>
            </w:pPr>
            <w:r w:rsidRPr="00F56CDB">
              <w:rPr>
                <w:rFonts w:ascii="Times New Roman" w:hAnsi="Times New Roman"/>
                <w:sz w:val="20"/>
                <w:szCs w:val="20"/>
              </w:rPr>
              <w:t xml:space="preserve">Szkoła Podstawowa </w:t>
            </w:r>
            <w:r w:rsidRPr="00F56CDB">
              <w:rPr>
                <w:rFonts w:ascii="Times New Roman" w:hAnsi="Times New Roman"/>
                <w:sz w:val="20"/>
                <w:szCs w:val="20"/>
              </w:rPr>
              <w:br/>
              <w:t>w Żołędowie</w:t>
            </w:r>
          </w:p>
        </w:tc>
        <w:tc>
          <w:tcPr>
            <w:tcW w:w="1134" w:type="dxa"/>
            <w:vMerge w:val="restart"/>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80" w:after="80"/>
              <w:jc w:val="center"/>
              <w:rPr>
                <w:rFonts w:ascii="Times New Roman" w:hAnsi="Times New Roman"/>
                <w:sz w:val="20"/>
                <w:szCs w:val="20"/>
              </w:rPr>
            </w:pPr>
            <w:r w:rsidRPr="00F56CDB">
              <w:rPr>
                <w:rFonts w:ascii="Times New Roman" w:hAnsi="Times New Roman"/>
                <w:sz w:val="20"/>
                <w:szCs w:val="20"/>
              </w:rPr>
              <w:t>Jednostka budżetowa</w:t>
            </w:r>
          </w:p>
        </w:tc>
        <w:tc>
          <w:tcPr>
            <w:tcW w:w="1985" w:type="dxa"/>
            <w:vMerge w:val="restart"/>
            <w:tcBorders>
              <w:top w:val="single" w:sz="4" w:space="0" w:color="auto"/>
              <w:left w:val="single" w:sz="4" w:space="0" w:color="auto"/>
              <w:right w:val="single" w:sz="4" w:space="0" w:color="auto"/>
            </w:tcBorders>
            <w:hideMark/>
          </w:tcPr>
          <w:p w:rsidR="00F56CDB" w:rsidRPr="00F56CDB" w:rsidRDefault="00F56CDB" w:rsidP="00F56CDB">
            <w:pPr>
              <w:spacing w:before="60" w:after="60"/>
              <w:jc w:val="center"/>
              <w:rPr>
                <w:rFonts w:ascii="Times New Roman" w:hAnsi="Times New Roman"/>
                <w:sz w:val="20"/>
                <w:szCs w:val="20"/>
              </w:rPr>
            </w:pPr>
          </w:p>
          <w:p w:rsidR="00F56CDB" w:rsidRPr="00F56CDB" w:rsidRDefault="00F56CDB" w:rsidP="00F56CDB">
            <w:pPr>
              <w:spacing w:before="60" w:after="60"/>
              <w:jc w:val="center"/>
              <w:rPr>
                <w:rFonts w:ascii="Times New Roman" w:hAnsi="Times New Roman"/>
                <w:sz w:val="20"/>
                <w:szCs w:val="20"/>
              </w:rPr>
            </w:pPr>
            <w:r w:rsidRPr="00F56CDB">
              <w:rPr>
                <w:rFonts w:ascii="Times New Roman" w:hAnsi="Times New Roman"/>
                <w:sz w:val="20"/>
                <w:szCs w:val="20"/>
              </w:rPr>
              <w:t xml:space="preserve">Arkadiusz Słysz </w:t>
            </w:r>
            <w:r w:rsidRPr="00F56CDB">
              <w:rPr>
                <w:rFonts w:ascii="Times New Roman" w:hAnsi="Times New Roman"/>
                <w:sz w:val="20"/>
                <w:szCs w:val="20"/>
              </w:rPr>
              <w:br/>
              <w:t>od. 1.09.2021 r.</w:t>
            </w: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F56CDB" w:rsidRPr="00F56CDB" w:rsidRDefault="00F56CDB" w:rsidP="00F56CDB">
            <w:pPr>
              <w:rPr>
                <w:rFonts w:ascii="Times New Roman" w:hAnsi="Times New Roman"/>
                <w:sz w:val="20"/>
                <w:szCs w:val="20"/>
              </w:rPr>
            </w:pPr>
          </w:p>
        </w:tc>
        <w:tc>
          <w:tcPr>
            <w:tcW w:w="1560" w:type="dxa"/>
            <w:vMerge w:val="restart"/>
            <w:tcBorders>
              <w:top w:val="single" w:sz="4" w:space="0" w:color="auto"/>
              <w:left w:val="single" w:sz="4" w:space="0" w:color="auto"/>
              <w:right w:val="single" w:sz="4" w:space="0" w:color="auto"/>
            </w:tcBorders>
            <w:hideMark/>
          </w:tcPr>
          <w:p w:rsidR="00F56CDB" w:rsidRPr="00F56CDB" w:rsidRDefault="00F56CDB" w:rsidP="00F56CDB">
            <w:pPr>
              <w:spacing w:before="20" w:after="20"/>
              <w:ind w:right="-108"/>
              <w:jc w:val="center"/>
              <w:rPr>
                <w:rFonts w:ascii="Times New Roman" w:hAnsi="Times New Roman"/>
                <w:sz w:val="20"/>
                <w:szCs w:val="20"/>
              </w:rPr>
            </w:pPr>
          </w:p>
          <w:p w:rsidR="00F56CDB" w:rsidRPr="00F56CDB" w:rsidRDefault="00F56CDB" w:rsidP="00F56CDB">
            <w:pPr>
              <w:spacing w:before="20" w:after="20"/>
              <w:ind w:right="-108"/>
              <w:jc w:val="center"/>
              <w:rPr>
                <w:rFonts w:ascii="Times New Roman" w:hAnsi="Times New Roman"/>
                <w:sz w:val="20"/>
                <w:szCs w:val="20"/>
              </w:rPr>
            </w:pPr>
            <w:r w:rsidRPr="00F56CDB">
              <w:rPr>
                <w:rFonts w:ascii="Times New Roman" w:hAnsi="Times New Roman"/>
                <w:sz w:val="20"/>
                <w:szCs w:val="20"/>
              </w:rPr>
              <w:t xml:space="preserve">Zarządzenie </w:t>
            </w:r>
            <w:r w:rsidRPr="00F56CDB">
              <w:rPr>
                <w:rFonts w:ascii="Times New Roman" w:hAnsi="Times New Roman"/>
                <w:sz w:val="20"/>
                <w:szCs w:val="20"/>
              </w:rPr>
              <w:br/>
              <w:t xml:space="preserve">Nr 52/2021 </w:t>
            </w:r>
            <w:r w:rsidRPr="00F56CDB">
              <w:rPr>
                <w:rFonts w:ascii="Times New Roman" w:hAnsi="Times New Roman"/>
                <w:sz w:val="20"/>
                <w:szCs w:val="20"/>
              </w:rPr>
              <w:br/>
              <w:t>z 1.09.2021 r.</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F56CDB" w:rsidRPr="00F56CDB" w:rsidRDefault="00F56CDB" w:rsidP="00F56CDB">
            <w:pPr>
              <w:rPr>
                <w:rFonts w:ascii="Times New Roman" w:hAnsi="Times New Roman"/>
                <w:sz w:val="16"/>
                <w:szCs w:val="16"/>
              </w:rPr>
            </w:pPr>
          </w:p>
        </w:tc>
      </w:tr>
      <w:tr w:rsidR="00F56CDB" w:rsidRPr="00F56CDB" w:rsidTr="003B78FA">
        <w:tc>
          <w:tcPr>
            <w:tcW w:w="1810" w:type="dxa"/>
            <w:vMerge/>
            <w:tcBorders>
              <w:top w:val="single" w:sz="4" w:space="0" w:color="auto"/>
              <w:left w:val="single" w:sz="4" w:space="0" w:color="auto"/>
              <w:bottom w:val="single" w:sz="4" w:space="0" w:color="auto"/>
              <w:right w:val="single" w:sz="4" w:space="0" w:color="auto"/>
            </w:tcBorders>
            <w:vAlign w:val="center"/>
            <w:hideMark/>
          </w:tcPr>
          <w:p w:rsidR="00F56CDB" w:rsidRPr="00F56CDB" w:rsidRDefault="00F56CDB" w:rsidP="00F56CDB">
            <w:pPr>
              <w:spacing w:before="60"/>
              <w:rPr>
                <w:rFonts w:ascii="Times New Roman" w:hAnsi="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56CDB" w:rsidRPr="00F56CDB" w:rsidRDefault="00F56CDB" w:rsidP="00F56CDB">
            <w:pPr>
              <w:rPr>
                <w:rFonts w:ascii="Times New Roman" w:hAnsi="Times New Roman"/>
                <w:sz w:val="20"/>
                <w:szCs w:val="20"/>
              </w:rPr>
            </w:pPr>
          </w:p>
        </w:tc>
        <w:tc>
          <w:tcPr>
            <w:tcW w:w="1985" w:type="dxa"/>
            <w:vMerge/>
            <w:tcBorders>
              <w:left w:val="single" w:sz="4" w:space="0" w:color="auto"/>
              <w:bottom w:val="single" w:sz="4" w:space="0" w:color="auto"/>
              <w:right w:val="single" w:sz="4" w:space="0" w:color="auto"/>
            </w:tcBorders>
            <w:hideMark/>
          </w:tcPr>
          <w:p w:rsidR="00F56CDB" w:rsidRPr="00F56CDB" w:rsidRDefault="00F56CDB" w:rsidP="00F56CDB">
            <w:pPr>
              <w:spacing w:before="60" w:after="60"/>
              <w:jc w:val="center"/>
              <w:rPr>
                <w:rFonts w:ascii="Times New Roman" w:hAnsi="Times New Roman"/>
                <w:sz w:val="20"/>
                <w:szCs w:val="20"/>
              </w:rPr>
            </w:pP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F56CDB" w:rsidRPr="00F56CDB" w:rsidRDefault="00F56CDB" w:rsidP="00F56CDB">
            <w:pPr>
              <w:rPr>
                <w:rFonts w:ascii="Times New Roman" w:hAnsi="Times New Roman"/>
                <w:sz w:val="20"/>
                <w:szCs w:val="20"/>
              </w:rPr>
            </w:pPr>
          </w:p>
        </w:tc>
        <w:tc>
          <w:tcPr>
            <w:tcW w:w="1560" w:type="dxa"/>
            <w:vMerge/>
            <w:tcBorders>
              <w:left w:val="single" w:sz="4" w:space="0" w:color="auto"/>
              <w:bottom w:val="single" w:sz="4" w:space="0" w:color="auto"/>
              <w:right w:val="single" w:sz="4" w:space="0" w:color="auto"/>
            </w:tcBorders>
            <w:hideMark/>
          </w:tcPr>
          <w:p w:rsidR="00F56CDB" w:rsidRPr="00F56CDB" w:rsidRDefault="00F56CDB" w:rsidP="00F56CDB">
            <w:pPr>
              <w:spacing w:before="20" w:after="20"/>
              <w:ind w:right="-108"/>
              <w:jc w:val="center"/>
              <w:rPr>
                <w:rFonts w:ascii="Times New Roman" w:hAnsi="Times New Roman"/>
                <w:sz w:val="20"/>
                <w:szCs w:val="20"/>
              </w:rPr>
            </w:pPr>
          </w:p>
        </w:tc>
        <w:tc>
          <w:tcPr>
            <w:tcW w:w="1275"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80" w:after="80"/>
              <w:jc w:val="center"/>
              <w:rPr>
                <w:rFonts w:ascii="Times New Roman" w:hAnsi="Times New Roman"/>
                <w:sz w:val="16"/>
                <w:szCs w:val="16"/>
              </w:rPr>
            </w:pPr>
            <w:r w:rsidRPr="00F56CDB">
              <w:rPr>
                <w:rFonts w:ascii="Times New Roman" w:hAnsi="Times New Roman"/>
                <w:sz w:val="16"/>
                <w:szCs w:val="16"/>
              </w:rPr>
              <w:t>Powierzenie Zarz. 32/2021</w:t>
            </w:r>
          </w:p>
        </w:tc>
      </w:tr>
      <w:tr w:rsidR="00F56CDB" w:rsidRPr="00F56CDB" w:rsidTr="003B78FA">
        <w:tc>
          <w:tcPr>
            <w:tcW w:w="1810"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60"/>
              <w:ind w:left="-142" w:right="-108"/>
              <w:jc w:val="center"/>
              <w:rPr>
                <w:rFonts w:ascii="Times New Roman" w:hAnsi="Times New Roman"/>
                <w:sz w:val="20"/>
                <w:szCs w:val="20"/>
              </w:rPr>
            </w:pPr>
            <w:r w:rsidRPr="00F56CDB">
              <w:rPr>
                <w:rFonts w:ascii="Times New Roman" w:hAnsi="Times New Roman"/>
                <w:sz w:val="20"/>
                <w:szCs w:val="20"/>
              </w:rPr>
              <w:t xml:space="preserve">Publiczne Przedszkole </w:t>
            </w:r>
            <w:r w:rsidRPr="00F56CDB">
              <w:rPr>
                <w:rFonts w:ascii="Times New Roman" w:hAnsi="Times New Roman"/>
                <w:sz w:val="20"/>
                <w:szCs w:val="20"/>
              </w:rPr>
              <w:br/>
              <w:t>Nr 1 w Osielsku</w:t>
            </w:r>
          </w:p>
        </w:tc>
        <w:tc>
          <w:tcPr>
            <w:tcW w:w="1134"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80" w:after="80"/>
              <w:jc w:val="center"/>
              <w:rPr>
                <w:rFonts w:ascii="Times New Roman" w:hAnsi="Times New Roman"/>
                <w:sz w:val="20"/>
                <w:szCs w:val="20"/>
              </w:rPr>
            </w:pPr>
            <w:r w:rsidRPr="00F56CDB">
              <w:rPr>
                <w:rFonts w:ascii="Times New Roman" w:hAnsi="Times New Roman"/>
                <w:sz w:val="20"/>
                <w:szCs w:val="20"/>
              </w:rPr>
              <w:t>Jednostka budżetowa</w:t>
            </w:r>
          </w:p>
        </w:tc>
        <w:tc>
          <w:tcPr>
            <w:tcW w:w="1985"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60" w:after="60"/>
              <w:jc w:val="center"/>
              <w:rPr>
                <w:rFonts w:ascii="Times New Roman" w:hAnsi="Times New Roman"/>
                <w:sz w:val="20"/>
                <w:szCs w:val="20"/>
              </w:rPr>
            </w:pPr>
            <w:r w:rsidRPr="00F56CDB">
              <w:rPr>
                <w:rFonts w:ascii="Times New Roman" w:hAnsi="Times New Roman"/>
                <w:sz w:val="20"/>
                <w:szCs w:val="20"/>
              </w:rPr>
              <w:t xml:space="preserve">Ewa Danilewicz </w:t>
            </w:r>
            <w:r w:rsidRPr="00F56CDB">
              <w:rPr>
                <w:rFonts w:ascii="Times New Roman" w:hAnsi="Times New Roman"/>
                <w:sz w:val="20"/>
                <w:szCs w:val="20"/>
              </w:rPr>
              <w:br/>
              <w:t>od 01.09.2016 r.</w:t>
            </w:r>
          </w:p>
        </w:tc>
        <w:tc>
          <w:tcPr>
            <w:tcW w:w="1983"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60" w:after="60"/>
              <w:jc w:val="center"/>
              <w:rPr>
                <w:rFonts w:ascii="Times New Roman" w:hAnsi="Times New Roman"/>
                <w:sz w:val="20"/>
                <w:szCs w:val="20"/>
              </w:rPr>
            </w:pPr>
            <w:r w:rsidRPr="00F56CDB">
              <w:rPr>
                <w:rFonts w:ascii="Times New Roman" w:hAnsi="Times New Roman"/>
                <w:sz w:val="20"/>
                <w:szCs w:val="20"/>
              </w:rPr>
              <w:t xml:space="preserve">Utworzono uchwałą </w:t>
            </w:r>
            <w:r w:rsidRPr="00F56CDB">
              <w:rPr>
                <w:rFonts w:ascii="Times New Roman" w:hAnsi="Times New Roman"/>
                <w:sz w:val="20"/>
                <w:szCs w:val="20"/>
              </w:rPr>
              <w:br/>
              <w:t>Nr I/1/2016</w:t>
            </w:r>
          </w:p>
        </w:tc>
        <w:tc>
          <w:tcPr>
            <w:tcW w:w="1560"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20" w:after="20"/>
              <w:jc w:val="center"/>
              <w:rPr>
                <w:rFonts w:ascii="Times New Roman" w:hAnsi="Times New Roman"/>
                <w:sz w:val="20"/>
                <w:szCs w:val="20"/>
              </w:rPr>
            </w:pPr>
            <w:r w:rsidRPr="00F56CDB">
              <w:rPr>
                <w:rFonts w:ascii="Times New Roman" w:hAnsi="Times New Roman"/>
                <w:sz w:val="20"/>
                <w:szCs w:val="20"/>
              </w:rPr>
              <w:t xml:space="preserve">Zarządzenie </w:t>
            </w:r>
            <w:r w:rsidRPr="00F56CDB">
              <w:rPr>
                <w:rFonts w:ascii="Times New Roman" w:hAnsi="Times New Roman"/>
                <w:sz w:val="20"/>
                <w:szCs w:val="20"/>
              </w:rPr>
              <w:br/>
              <w:t>Nr 66/2017 3.10.2017 r.</w:t>
            </w:r>
          </w:p>
        </w:tc>
        <w:tc>
          <w:tcPr>
            <w:tcW w:w="1275"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80" w:after="80"/>
              <w:jc w:val="center"/>
              <w:rPr>
                <w:rFonts w:ascii="Times New Roman" w:hAnsi="Times New Roman"/>
                <w:sz w:val="16"/>
                <w:szCs w:val="16"/>
              </w:rPr>
            </w:pPr>
            <w:r w:rsidRPr="00F56CDB">
              <w:rPr>
                <w:rFonts w:ascii="Times New Roman" w:hAnsi="Times New Roman"/>
                <w:sz w:val="16"/>
                <w:szCs w:val="16"/>
              </w:rPr>
              <w:t>Przedłużono powierzenie Zarz. 33/2021</w:t>
            </w:r>
          </w:p>
        </w:tc>
      </w:tr>
      <w:tr w:rsidR="00F56CDB" w:rsidRPr="00F56CDB" w:rsidTr="003B78FA">
        <w:trPr>
          <w:trHeight w:val="890"/>
        </w:trPr>
        <w:tc>
          <w:tcPr>
            <w:tcW w:w="1810"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80" w:after="80"/>
              <w:jc w:val="center"/>
              <w:rPr>
                <w:rFonts w:ascii="Times New Roman" w:hAnsi="Times New Roman"/>
                <w:sz w:val="20"/>
                <w:szCs w:val="20"/>
              </w:rPr>
            </w:pPr>
            <w:r w:rsidRPr="00F56CDB">
              <w:rPr>
                <w:rFonts w:ascii="Times New Roman" w:hAnsi="Times New Roman"/>
                <w:sz w:val="20"/>
                <w:szCs w:val="20"/>
              </w:rPr>
              <w:t xml:space="preserve">Gminny Zakład Komunalny </w:t>
            </w:r>
            <w:r w:rsidRPr="00F56CDB">
              <w:rPr>
                <w:rFonts w:ascii="Times New Roman" w:hAnsi="Times New Roman"/>
                <w:sz w:val="20"/>
                <w:szCs w:val="20"/>
              </w:rPr>
              <w:br/>
              <w:t xml:space="preserve">w Żołędowie </w:t>
            </w:r>
          </w:p>
        </w:tc>
        <w:tc>
          <w:tcPr>
            <w:tcW w:w="1134"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80" w:after="80"/>
              <w:ind w:right="-108"/>
              <w:jc w:val="center"/>
              <w:rPr>
                <w:rFonts w:ascii="Times New Roman" w:hAnsi="Times New Roman"/>
                <w:sz w:val="20"/>
                <w:szCs w:val="20"/>
              </w:rPr>
            </w:pPr>
            <w:r w:rsidRPr="00F56CDB">
              <w:rPr>
                <w:rFonts w:ascii="Times New Roman" w:hAnsi="Times New Roman"/>
                <w:sz w:val="20"/>
                <w:szCs w:val="20"/>
              </w:rPr>
              <w:t>Samorząd. zakład budżetowy</w:t>
            </w:r>
          </w:p>
        </w:tc>
        <w:tc>
          <w:tcPr>
            <w:tcW w:w="1985"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60" w:after="60"/>
              <w:jc w:val="center"/>
              <w:rPr>
                <w:rFonts w:ascii="Times New Roman" w:hAnsi="Times New Roman"/>
                <w:sz w:val="20"/>
                <w:szCs w:val="20"/>
              </w:rPr>
            </w:pPr>
            <w:r w:rsidRPr="00F56CDB">
              <w:rPr>
                <w:rFonts w:ascii="Times New Roman" w:hAnsi="Times New Roman"/>
                <w:sz w:val="20"/>
                <w:szCs w:val="20"/>
              </w:rPr>
              <w:t xml:space="preserve">Leszek Dziamski </w:t>
            </w:r>
            <w:r w:rsidRPr="00F56CDB">
              <w:rPr>
                <w:rFonts w:ascii="Times New Roman" w:hAnsi="Times New Roman"/>
                <w:sz w:val="20"/>
                <w:szCs w:val="20"/>
              </w:rPr>
              <w:br/>
              <w:t>od 19.09.1994 r.</w:t>
            </w:r>
            <w:r w:rsidRPr="00F56CDB">
              <w:rPr>
                <w:rFonts w:ascii="Times New Roman" w:hAnsi="Times New Roman"/>
                <w:sz w:val="20"/>
                <w:szCs w:val="20"/>
              </w:rPr>
              <w:br/>
              <w:t>do 30.01.2023</w:t>
            </w:r>
          </w:p>
          <w:p w:rsidR="00F56CDB" w:rsidRPr="00F56CDB" w:rsidRDefault="00F56CDB" w:rsidP="00F56CDB">
            <w:pPr>
              <w:spacing w:before="60" w:after="60"/>
              <w:jc w:val="center"/>
              <w:rPr>
                <w:rFonts w:ascii="Times New Roman" w:hAnsi="Times New Roman"/>
                <w:sz w:val="20"/>
                <w:szCs w:val="20"/>
              </w:rPr>
            </w:pPr>
            <w:r w:rsidRPr="00F56CDB">
              <w:rPr>
                <w:rFonts w:ascii="Times New Roman" w:hAnsi="Times New Roman"/>
                <w:sz w:val="20"/>
                <w:szCs w:val="20"/>
              </w:rPr>
              <w:t xml:space="preserve">Tomasz Szeliga </w:t>
            </w:r>
            <w:r w:rsidRPr="00F56CDB">
              <w:rPr>
                <w:rFonts w:ascii="Times New Roman" w:hAnsi="Times New Roman"/>
                <w:sz w:val="20"/>
                <w:szCs w:val="20"/>
              </w:rPr>
              <w:br/>
              <w:t>od 1.02.2023</w:t>
            </w:r>
          </w:p>
        </w:tc>
        <w:tc>
          <w:tcPr>
            <w:tcW w:w="1983"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60" w:after="60"/>
              <w:ind w:right="-108"/>
              <w:jc w:val="center"/>
              <w:rPr>
                <w:rFonts w:ascii="Times New Roman" w:hAnsi="Times New Roman"/>
                <w:sz w:val="20"/>
                <w:szCs w:val="20"/>
              </w:rPr>
            </w:pPr>
            <w:r w:rsidRPr="00F56CDB">
              <w:rPr>
                <w:rFonts w:ascii="Times New Roman" w:hAnsi="Times New Roman"/>
                <w:sz w:val="20"/>
                <w:szCs w:val="20"/>
              </w:rPr>
              <w:t>Akt założycielski – Uchwała Nr IX/45/91 ze zm.: Nr I/6/2013 oraz  VI/68/2016</w:t>
            </w:r>
          </w:p>
        </w:tc>
        <w:tc>
          <w:tcPr>
            <w:tcW w:w="1560"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60" w:after="60"/>
              <w:jc w:val="center"/>
              <w:rPr>
                <w:rFonts w:ascii="Times New Roman" w:hAnsi="Times New Roman"/>
                <w:sz w:val="20"/>
                <w:szCs w:val="20"/>
              </w:rPr>
            </w:pPr>
            <w:r w:rsidRPr="00F56CDB">
              <w:rPr>
                <w:rFonts w:ascii="Times New Roman" w:hAnsi="Times New Roman"/>
                <w:sz w:val="20"/>
                <w:szCs w:val="20"/>
              </w:rPr>
              <w:t xml:space="preserve">Nr 1/2004 </w:t>
            </w:r>
            <w:r w:rsidRPr="00F56CDB">
              <w:rPr>
                <w:rFonts w:ascii="Times New Roman" w:hAnsi="Times New Roman"/>
                <w:sz w:val="20"/>
                <w:szCs w:val="20"/>
              </w:rPr>
              <w:br/>
            </w:r>
          </w:p>
          <w:p w:rsidR="00F56CDB" w:rsidRPr="00F56CDB" w:rsidRDefault="00F56CDB" w:rsidP="00F56CDB">
            <w:pPr>
              <w:spacing w:before="60" w:after="60"/>
              <w:jc w:val="center"/>
              <w:rPr>
                <w:rFonts w:ascii="Times New Roman" w:hAnsi="Times New Roman"/>
                <w:sz w:val="20"/>
                <w:szCs w:val="20"/>
              </w:rPr>
            </w:pPr>
            <w:r w:rsidRPr="00F56CDB">
              <w:rPr>
                <w:rFonts w:ascii="Times New Roman" w:hAnsi="Times New Roman"/>
                <w:sz w:val="20"/>
                <w:szCs w:val="20"/>
              </w:rPr>
              <w:t xml:space="preserve">Zarządzenie </w:t>
            </w:r>
          </w:p>
          <w:p w:rsidR="00F56CDB" w:rsidRPr="00F56CDB" w:rsidRDefault="00F56CDB" w:rsidP="00F56CDB">
            <w:pPr>
              <w:spacing w:before="60" w:after="60"/>
              <w:jc w:val="center"/>
              <w:rPr>
                <w:rFonts w:ascii="Times New Roman" w:hAnsi="Times New Roman"/>
                <w:sz w:val="20"/>
                <w:szCs w:val="20"/>
              </w:rPr>
            </w:pPr>
            <w:r w:rsidRPr="00F56CDB">
              <w:rPr>
                <w:rFonts w:ascii="Times New Roman" w:hAnsi="Times New Roman"/>
                <w:sz w:val="20"/>
                <w:szCs w:val="20"/>
              </w:rPr>
              <w:t>Nr 11/2023</w:t>
            </w:r>
          </w:p>
        </w:tc>
        <w:tc>
          <w:tcPr>
            <w:tcW w:w="1275" w:type="dxa"/>
            <w:tcBorders>
              <w:top w:val="single" w:sz="4" w:space="0" w:color="auto"/>
              <w:left w:val="single" w:sz="4" w:space="0" w:color="auto"/>
              <w:bottom w:val="single" w:sz="4" w:space="0" w:color="auto"/>
              <w:right w:val="single" w:sz="4" w:space="0" w:color="auto"/>
            </w:tcBorders>
          </w:tcPr>
          <w:p w:rsidR="00F56CDB" w:rsidRPr="00F56CDB" w:rsidRDefault="00F56CDB" w:rsidP="00F56CDB">
            <w:pPr>
              <w:spacing w:before="80" w:after="80"/>
              <w:jc w:val="center"/>
              <w:rPr>
                <w:rFonts w:ascii="Times New Roman" w:hAnsi="Times New Roman"/>
                <w:sz w:val="16"/>
                <w:szCs w:val="16"/>
              </w:rPr>
            </w:pPr>
          </w:p>
          <w:p w:rsidR="00F56CDB" w:rsidRPr="00F56CDB" w:rsidRDefault="00F56CDB" w:rsidP="00F56CDB">
            <w:pPr>
              <w:spacing w:before="80" w:after="80"/>
              <w:jc w:val="center"/>
              <w:rPr>
                <w:rFonts w:ascii="Times New Roman" w:hAnsi="Times New Roman"/>
                <w:sz w:val="16"/>
                <w:szCs w:val="16"/>
              </w:rPr>
            </w:pPr>
          </w:p>
          <w:p w:rsidR="00F56CDB" w:rsidRPr="00F56CDB" w:rsidRDefault="00F56CDB" w:rsidP="00F56CDB">
            <w:pPr>
              <w:rPr>
                <w:rFonts w:ascii="Times New Roman" w:hAnsi="Times New Roman"/>
                <w:sz w:val="16"/>
                <w:szCs w:val="16"/>
              </w:rPr>
            </w:pPr>
            <w:r w:rsidRPr="00F56CDB">
              <w:rPr>
                <w:rFonts w:ascii="Times New Roman" w:hAnsi="Times New Roman"/>
                <w:sz w:val="16"/>
                <w:szCs w:val="16"/>
              </w:rPr>
              <w:t>Pełnienie obow.</w:t>
            </w:r>
          </w:p>
          <w:p w:rsidR="00F56CDB" w:rsidRPr="00F56CDB" w:rsidRDefault="00F56CDB" w:rsidP="00F56CDB">
            <w:pPr>
              <w:rPr>
                <w:rFonts w:ascii="Times New Roman" w:hAnsi="Times New Roman"/>
                <w:sz w:val="16"/>
                <w:szCs w:val="16"/>
              </w:rPr>
            </w:pPr>
            <w:r w:rsidRPr="00F56CDB">
              <w:rPr>
                <w:rFonts w:ascii="Times New Roman" w:hAnsi="Times New Roman"/>
                <w:sz w:val="16"/>
                <w:szCs w:val="16"/>
              </w:rPr>
              <w:t xml:space="preserve">Zarządzenie </w:t>
            </w:r>
          </w:p>
          <w:p w:rsidR="00F56CDB" w:rsidRPr="00F56CDB" w:rsidRDefault="00F56CDB" w:rsidP="00F56CDB">
            <w:pPr>
              <w:rPr>
                <w:rFonts w:ascii="Times New Roman" w:hAnsi="Times New Roman"/>
                <w:sz w:val="16"/>
                <w:szCs w:val="16"/>
              </w:rPr>
            </w:pPr>
            <w:r w:rsidRPr="00F56CDB">
              <w:rPr>
                <w:rFonts w:ascii="Times New Roman" w:hAnsi="Times New Roman"/>
                <w:sz w:val="16"/>
                <w:szCs w:val="16"/>
              </w:rPr>
              <w:t>Nr 10/2023</w:t>
            </w:r>
          </w:p>
        </w:tc>
      </w:tr>
      <w:tr w:rsidR="00F56CDB" w:rsidRPr="00F56CDB" w:rsidTr="003B78FA">
        <w:trPr>
          <w:trHeight w:val="565"/>
        </w:trPr>
        <w:tc>
          <w:tcPr>
            <w:tcW w:w="1810"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80" w:after="80"/>
              <w:jc w:val="center"/>
              <w:rPr>
                <w:rFonts w:ascii="Times New Roman" w:hAnsi="Times New Roman"/>
                <w:sz w:val="20"/>
                <w:szCs w:val="20"/>
              </w:rPr>
            </w:pPr>
            <w:r w:rsidRPr="00F56CDB">
              <w:rPr>
                <w:rFonts w:ascii="Times New Roman" w:hAnsi="Times New Roman"/>
                <w:sz w:val="20"/>
                <w:szCs w:val="20"/>
              </w:rPr>
              <w:t>Gminny Ośrodek Kultury w Osielsku</w:t>
            </w:r>
          </w:p>
        </w:tc>
        <w:tc>
          <w:tcPr>
            <w:tcW w:w="1134"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80" w:after="80"/>
              <w:jc w:val="center"/>
              <w:rPr>
                <w:rFonts w:ascii="Times New Roman" w:hAnsi="Times New Roman"/>
                <w:sz w:val="20"/>
                <w:szCs w:val="20"/>
              </w:rPr>
            </w:pPr>
            <w:r w:rsidRPr="00F56CDB">
              <w:rPr>
                <w:rFonts w:ascii="Times New Roman" w:hAnsi="Times New Roman"/>
                <w:sz w:val="20"/>
                <w:szCs w:val="20"/>
              </w:rPr>
              <w:t>Instytucja kultury</w:t>
            </w:r>
          </w:p>
        </w:tc>
        <w:tc>
          <w:tcPr>
            <w:tcW w:w="1985"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60" w:after="60"/>
              <w:ind w:right="-108"/>
              <w:jc w:val="center"/>
              <w:rPr>
                <w:rFonts w:ascii="Times New Roman" w:hAnsi="Times New Roman"/>
                <w:sz w:val="20"/>
                <w:szCs w:val="20"/>
              </w:rPr>
            </w:pPr>
            <w:r w:rsidRPr="00F56CDB">
              <w:rPr>
                <w:rFonts w:ascii="Times New Roman" w:hAnsi="Times New Roman"/>
                <w:sz w:val="20"/>
                <w:szCs w:val="20"/>
              </w:rPr>
              <w:t xml:space="preserve">Marek Manuszewski </w:t>
            </w:r>
            <w:r w:rsidRPr="00F56CDB">
              <w:rPr>
                <w:rFonts w:ascii="Times New Roman" w:hAnsi="Times New Roman"/>
                <w:sz w:val="20"/>
                <w:szCs w:val="20"/>
              </w:rPr>
              <w:br/>
              <w:t>od 15.04.2002 r.</w:t>
            </w:r>
          </w:p>
        </w:tc>
        <w:tc>
          <w:tcPr>
            <w:tcW w:w="1983"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60" w:after="60"/>
              <w:ind w:right="-108"/>
              <w:jc w:val="center"/>
              <w:rPr>
                <w:rFonts w:ascii="Times New Roman" w:hAnsi="Times New Roman"/>
                <w:sz w:val="20"/>
                <w:szCs w:val="20"/>
              </w:rPr>
            </w:pPr>
            <w:r w:rsidRPr="00F56CDB">
              <w:rPr>
                <w:rFonts w:ascii="Times New Roman" w:hAnsi="Times New Roman"/>
                <w:sz w:val="20"/>
                <w:szCs w:val="20"/>
              </w:rPr>
              <w:t>Statut - Uchwała Nr IX/80/08 ze zm.</w:t>
            </w:r>
            <w:r w:rsidRPr="00F56CDB">
              <w:rPr>
                <w:rFonts w:ascii="Times New Roman" w:hAnsi="Times New Roman"/>
                <w:sz w:val="20"/>
                <w:szCs w:val="20"/>
              </w:rPr>
              <w:br/>
              <w:t>Nr VI/69/2016</w:t>
            </w:r>
          </w:p>
        </w:tc>
        <w:tc>
          <w:tcPr>
            <w:tcW w:w="1560"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80" w:after="80"/>
              <w:jc w:val="center"/>
              <w:rPr>
                <w:rFonts w:ascii="Times New Roman" w:hAnsi="Times New Roman"/>
                <w:sz w:val="20"/>
                <w:szCs w:val="20"/>
              </w:rPr>
            </w:pPr>
            <w:r w:rsidRPr="00F56CDB">
              <w:rPr>
                <w:rFonts w:ascii="Times New Roman" w:hAnsi="Times New Roman"/>
                <w:sz w:val="20"/>
                <w:szCs w:val="20"/>
              </w:rPr>
              <w:t>Nie dotyczy</w:t>
            </w:r>
          </w:p>
        </w:tc>
        <w:tc>
          <w:tcPr>
            <w:tcW w:w="1275"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80" w:after="80"/>
              <w:jc w:val="center"/>
              <w:rPr>
                <w:rFonts w:ascii="Times New Roman" w:hAnsi="Times New Roman"/>
                <w:sz w:val="16"/>
                <w:szCs w:val="16"/>
              </w:rPr>
            </w:pPr>
            <w:r w:rsidRPr="00F56CDB">
              <w:rPr>
                <w:rFonts w:ascii="Times New Roman" w:hAnsi="Times New Roman"/>
                <w:sz w:val="16"/>
                <w:szCs w:val="16"/>
              </w:rPr>
              <w:t>Osobowość prawna</w:t>
            </w:r>
          </w:p>
        </w:tc>
      </w:tr>
      <w:tr w:rsidR="00F56CDB" w:rsidRPr="00F56CDB" w:rsidTr="003B78FA">
        <w:tc>
          <w:tcPr>
            <w:tcW w:w="1810"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tabs>
                <w:tab w:val="left" w:pos="1701"/>
              </w:tabs>
              <w:spacing w:before="80" w:after="80"/>
              <w:ind w:right="-108"/>
              <w:jc w:val="center"/>
              <w:rPr>
                <w:rFonts w:ascii="Times New Roman" w:hAnsi="Times New Roman"/>
                <w:sz w:val="20"/>
                <w:szCs w:val="20"/>
              </w:rPr>
            </w:pPr>
            <w:r w:rsidRPr="00F56CDB">
              <w:rPr>
                <w:rFonts w:ascii="Times New Roman" w:hAnsi="Times New Roman"/>
                <w:sz w:val="20"/>
                <w:szCs w:val="20"/>
              </w:rPr>
              <w:t>Gminna Biblioteka Publiczna w Osielsku</w:t>
            </w:r>
          </w:p>
        </w:tc>
        <w:tc>
          <w:tcPr>
            <w:tcW w:w="1134"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80" w:after="80"/>
              <w:jc w:val="center"/>
              <w:rPr>
                <w:rFonts w:ascii="Times New Roman" w:hAnsi="Times New Roman"/>
                <w:sz w:val="20"/>
                <w:szCs w:val="20"/>
              </w:rPr>
            </w:pPr>
            <w:r w:rsidRPr="00F56CDB">
              <w:rPr>
                <w:rFonts w:ascii="Times New Roman" w:hAnsi="Times New Roman"/>
                <w:sz w:val="20"/>
                <w:szCs w:val="20"/>
              </w:rPr>
              <w:t>Instytucja kultury</w:t>
            </w:r>
          </w:p>
        </w:tc>
        <w:tc>
          <w:tcPr>
            <w:tcW w:w="1985"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60" w:after="60"/>
              <w:jc w:val="center"/>
              <w:rPr>
                <w:rFonts w:ascii="Times New Roman" w:hAnsi="Times New Roman"/>
                <w:sz w:val="20"/>
                <w:szCs w:val="20"/>
              </w:rPr>
            </w:pPr>
            <w:r w:rsidRPr="00F56CDB">
              <w:rPr>
                <w:rFonts w:ascii="Times New Roman" w:hAnsi="Times New Roman"/>
                <w:sz w:val="20"/>
                <w:szCs w:val="20"/>
              </w:rPr>
              <w:br/>
              <w:t>Anna Zielińska od 1.02.2022 r.</w:t>
            </w:r>
          </w:p>
        </w:tc>
        <w:tc>
          <w:tcPr>
            <w:tcW w:w="1983"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60" w:after="60"/>
              <w:jc w:val="center"/>
              <w:rPr>
                <w:rFonts w:ascii="Times New Roman" w:hAnsi="Times New Roman"/>
                <w:sz w:val="20"/>
                <w:szCs w:val="20"/>
              </w:rPr>
            </w:pPr>
            <w:r w:rsidRPr="00F56CDB">
              <w:rPr>
                <w:rFonts w:ascii="Times New Roman" w:hAnsi="Times New Roman"/>
                <w:sz w:val="20"/>
                <w:szCs w:val="20"/>
              </w:rPr>
              <w:t xml:space="preserve">Statut - Uchwała nr II/23/2016 </w:t>
            </w:r>
          </w:p>
        </w:tc>
        <w:tc>
          <w:tcPr>
            <w:tcW w:w="1560"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80" w:after="80"/>
              <w:jc w:val="center"/>
              <w:rPr>
                <w:rFonts w:ascii="Times New Roman" w:hAnsi="Times New Roman"/>
                <w:sz w:val="20"/>
                <w:szCs w:val="20"/>
              </w:rPr>
            </w:pPr>
            <w:r w:rsidRPr="00F56CDB">
              <w:rPr>
                <w:rFonts w:ascii="Times New Roman" w:hAnsi="Times New Roman"/>
                <w:sz w:val="20"/>
                <w:szCs w:val="20"/>
              </w:rPr>
              <w:t>Nie dotyczy</w:t>
            </w:r>
          </w:p>
        </w:tc>
        <w:tc>
          <w:tcPr>
            <w:tcW w:w="1275"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80" w:after="80"/>
              <w:jc w:val="center"/>
              <w:rPr>
                <w:rFonts w:ascii="Times New Roman" w:hAnsi="Times New Roman"/>
                <w:sz w:val="16"/>
                <w:szCs w:val="16"/>
              </w:rPr>
            </w:pPr>
            <w:r w:rsidRPr="00F56CDB">
              <w:rPr>
                <w:rFonts w:ascii="Times New Roman" w:hAnsi="Times New Roman"/>
                <w:sz w:val="16"/>
                <w:szCs w:val="16"/>
              </w:rPr>
              <w:t>Osobowość prawna</w:t>
            </w:r>
          </w:p>
        </w:tc>
      </w:tr>
      <w:tr w:rsidR="00F56CDB" w:rsidRPr="00F56CDB" w:rsidTr="003B78FA">
        <w:tc>
          <w:tcPr>
            <w:tcW w:w="1810"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80" w:after="80"/>
              <w:ind w:right="-108"/>
              <w:jc w:val="center"/>
              <w:rPr>
                <w:rFonts w:ascii="Times New Roman" w:hAnsi="Times New Roman"/>
                <w:sz w:val="20"/>
                <w:szCs w:val="20"/>
              </w:rPr>
            </w:pPr>
            <w:r w:rsidRPr="00F56CDB">
              <w:rPr>
                <w:rFonts w:ascii="Times New Roman" w:hAnsi="Times New Roman"/>
                <w:sz w:val="20"/>
                <w:szCs w:val="20"/>
              </w:rPr>
              <w:t xml:space="preserve">SP ZOZ </w:t>
            </w:r>
            <w:r w:rsidRPr="00F56CDB">
              <w:rPr>
                <w:rFonts w:ascii="Times New Roman" w:hAnsi="Times New Roman"/>
                <w:sz w:val="20"/>
                <w:szCs w:val="20"/>
              </w:rPr>
              <w:br/>
              <w:t xml:space="preserve">Gminna Przychodnia w Osielsku </w:t>
            </w:r>
          </w:p>
        </w:tc>
        <w:tc>
          <w:tcPr>
            <w:tcW w:w="1134"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ind w:right="-108"/>
              <w:jc w:val="center"/>
              <w:rPr>
                <w:rFonts w:ascii="Times New Roman" w:hAnsi="Times New Roman"/>
                <w:sz w:val="18"/>
                <w:szCs w:val="18"/>
              </w:rPr>
            </w:pPr>
            <w:r w:rsidRPr="00F56CDB">
              <w:rPr>
                <w:rFonts w:ascii="Times New Roman" w:hAnsi="Times New Roman"/>
                <w:sz w:val="18"/>
                <w:szCs w:val="18"/>
              </w:rPr>
              <w:t xml:space="preserve">Samodzielny Publiczny </w:t>
            </w:r>
            <w:r w:rsidRPr="00F56CDB">
              <w:rPr>
                <w:rFonts w:ascii="Times New Roman" w:hAnsi="Times New Roman"/>
                <w:sz w:val="18"/>
                <w:szCs w:val="18"/>
              </w:rPr>
              <w:br/>
              <w:t>Z-d Opieki Zdrowotnej</w:t>
            </w:r>
          </w:p>
        </w:tc>
        <w:tc>
          <w:tcPr>
            <w:tcW w:w="1985"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60" w:after="60"/>
              <w:jc w:val="center"/>
              <w:rPr>
                <w:rFonts w:ascii="Times New Roman" w:hAnsi="Times New Roman"/>
                <w:sz w:val="20"/>
                <w:szCs w:val="20"/>
              </w:rPr>
            </w:pPr>
            <w:r w:rsidRPr="00F56CDB">
              <w:rPr>
                <w:rFonts w:ascii="Times New Roman" w:hAnsi="Times New Roman"/>
                <w:sz w:val="20"/>
                <w:szCs w:val="20"/>
              </w:rPr>
              <w:t xml:space="preserve">Anna Żyta-Jazdon </w:t>
            </w:r>
            <w:r w:rsidRPr="00F56CDB">
              <w:rPr>
                <w:rFonts w:ascii="Times New Roman" w:hAnsi="Times New Roman"/>
                <w:sz w:val="20"/>
                <w:szCs w:val="20"/>
              </w:rPr>
              <w:br/>
              <w:t>od 04.06.2002 r.</w:t>
            </w:r>
          </w:p>
        </w:tc>
        <w:tc>
          <w:tcPr>
            <w:tcW w:w="1983"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60" w:after="60"/>
              <w:jc w:val="center"/>
              <w:rPr>
                <w:rFonts w:ascii="Times New Roman" w:hAnsi="Times New Roman"/>
                <w:sz w:val="20"/>
                <w:szCs w:val="20"/>
              </w:rPr>
            </w:pPr>
            <w:r w:rsidRPr="00F56CDB">
              <w:rPr>
                <w:rFonts w:ascii="Times New Roman" w:hAnsi="Times New Roman"/>
                <w:sz w:val="20"/>
                <w:szCs w:val="20"/>
              </w:rPr>
              <w:t>Statut - Uchwała nr VII/92/2012 z dnia 18 grudnia 2012 r.</w:t>
            </w:r>
          </w:p>
        </w:tc>
        <w:tc>
          <w:tcPr>
            <w:tcW w:w="1560"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80" w:after="80"/>
              <w:jc w:val="center"/>
              <w:rPr>
                <w:rFonts w:ascii="Times New Roman" w:hAnsi="Times New Roman"/>
                <w:sz w:val="20"/>
                <w:szCs w:val="20"/>
              </w:rPr>
            </w:pPr>
            <w:r w:rsidRPr="00F56CDB">
              <w:rPr>
                <w:rFonts w:ascii="Times New Roman" w:hAnsi="Times New Roman"/>
                <w:sz w:val="20"/>
                <w:szCs w:val="20"/>
              </w:rPr>
              <w:t xml:space="preserve">Nie dotyczy </w:t>
            </w:r>
          </w:p>
        </w:tc>
        <w:tc>
          <w:tcPr>
            <w:tcW w:w="1275" w:type="dxa"/>
            <w:tcBorders>
              <w:top w:val="single" w:sz="4" w:space="0" w:color="auto"/>
              <w:left w:val="single" w:sz="4" w:space="0" w:color="auto"/>
              <w:bottom w:val="single" w:sz="4" w:space="0" w:color="auto"/>
              <w:right w:val="single" w:sz="4" w:space="0" w:color="auto"/>
            </w:tcBorders>
            <w:hideMark/>
          </w:tcPr>
          <w:p w:rsidR="00F56CDB" w:rsidRPr="00F56CDB" w:rsidRDefault="00F56CDB" w:rsidP="00F56CDB">
            <w:pPr>
              <w:spacing w:before="80" w:after="80"/>
              <w:jc w:val="center"/>
              <w:rPr>
                <w:rFonts w:ascii="Times New Roman" w:hAnsi="Times New Roman"/>
                <w:sz w:val="16"/>
                <w:szCs w:val="16"/>
              </w:rPr>
            </w:pPr>
            <w:r w:rsidRPr="00F56CDB">
              <w:rPr>
                <w:rFonts w:ascii="Times New Roman" w:hAnsi="Times New Roman"/>
                <w:sz w:val="16"/>
                <w:szCs w:val="16"/>
              </w:rPr>
              <w:t>Odrębny status prawny</w:t>
            </w:r>
          </w:p>
        </w:tc>
      </w:tr>
    </w:tbl>
    <w:p w:rsidR="00F56CDB" w:rsidRPr="00F56CDB" w:rsidRDefault="00F56CDB" w:rsidP="00F56CDB">
      <w:pPr>
        <w:rPr>
          <w:sz w:val="16"/>
          <w:szCs w:val="16"/>
        </w:rPr>
      </w:pPr>
    </w:p>
    <w:p w:rsidR="00F56CDB" w:rsidRPr="00F56CDB" w:rsidRDefault="00F56CDB" w:rsidP="00F56CDB">
      <w:pPr>
        <w:spacing w:line="240" w:lineRule="auto"/>
        <w:rPr>
          <w:rFonts w:ascii="Times New Roman" w:hAnsi="Times New Roman"/>
          <w:b/>
          <w:sz w:val="24"/>
          <w:szCs w:val="24"/>
        </w:rPr>
      </w:pPr>
    </w:p>
    <w:p w:rsidR="00F56CDB" w:rsidRPr="00F56CDB" w:rsidRDefault="00F56CDB" w:rsidP="00F56CDB">
      <w:pPr>
        <w:spacing w:line="240" w:lineRule="auto"/>
        <w:rPr>
          <w:rFonts w:ascii="Times New Roman" w:hAnsi="Times New Roman"/>
          <w:b/>
          <w:sz w:val="24"/>
          <w:szCs w:val="24"/>
        </w:rPr>
      </w:pPr>
    </w:p>
    <w:p w:rsidR="00F56CDB" w:rsidRPr="00F56CDB" w:rsidRDefault="00F56CDB" w:rsidP="00F56CDB">
      <w:pPr>
        <w:spacing w:line="240" w:lineRule="auto"/>
        <w:rPr>
          <w:rFonts w:ascii="Times New Roman" w:hAnsi="Times New Roman"/>
          <w:b/>
          <w:sz w:val="24"/>
          <w:szCs w:val="24"/>
        </w:rPr>
      </w:pPr>
      <w:r w:rsidRPr="00F56CDB">
        <w:rPr>
          <w:rFonts w:ascii="Times New Roman" w:hAnsi="Times New Roman"/>
          <w:noProof/>
          <w:sz w:val="24"/>
          <w:szCs w:val="24"/>
          <w:lang w:eastAsia="pl-PL"/>
        </w:rPr>
        <w:drawing>
          <wp:inline distT="0" distB="0" distL="0" distR="0" wp14:anchorId="564DB8B9" wp14:editId="7EB46293">
            <wp:extent cx="7686675" cy="4772025"/>
            <wp:effectExtent l="0" t="9525" r="0" b="0"/>
            <wp:docPr id="2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7686675" cy="4772025"/>
                    </a:xfrm>
                    <a:prstGeom prst="rect">
                      <a:avLst/>
                    </a:prstGeom>
                    <a:noFill/>
                    <a:ln>
                      <a:noFill/>
                    </a:ln>
                  </pic:spPr>
                </pic:pic>
              </a:graphicData>
            </a:graphic>
          </wp:inline>
        </w:drawing>
      </w:r>
    </w:p>
    <w:p w:rsidR="00F56CDB" w:rsidRPr="00F56CDB" w:rsidRDefault="00F56CDB" w:rsidP="00F56CDB">
      <w:pPr>
        <w:spacing w:after="120" w:line="240" w:lineRule="auto"/>
        <w:rPr>
          <w:rFonts w:ascii="Times New Roman" w:hAnsi="Times New Roman"/>
          <w:b/>
          <w:sz w:val="24"/>
          <w:szCs w:val="24"/>
        </w:rPr>
      </w:pPr>
    </w:p>
    <w:p w:rsidR="00F56CDB" w:rsidRDefault="00F56CDB" w:rsidP="00F56CDB">
      <w:pPr>
        <w:spacing w:after="120" w:line="240" w:lineRule="auto"/>
        <w:rPr>
          <w:rFonts w:ascii="Times New Roman" w:hAnsi="Times New Roman"/>
          <w:b/>
          <w:sz w:val="24"/>
          <w:szCs w:val="24"/>
        </w:rPr>
      </w:pPr>
    </w:p>
    <w:p w:rsidR="00895A93" w:rsidRDefault="00895A93" w:rsidP="00F56CDB">
      <w:pPr>
        <w:spacing w:after="120" w:line="240" w:lineRule="auto"/>
        <w:rPr>
          <w:rFonts w:ascii="Times New Roman" w:hAnsi="Times New Roman"/>
          <w:b/>
          <w:sz w:val="24"/>
          <w:szCs w:val="24"/>
        </w:rPr>
      </w:pPr>
    </w:p>
    <w:p w:rsidR="00895A93" w:rsidRPr="00895A93" w:rsidRDefault="00895A93" w:rsidP="00895A93">
      <w:pPr>
        <w:spacing w:after="120"/>
        <w:rPr>
          <w:rFonts w:ascii="Times New Roman" w:hAnsi="Times New Roman"/>
          <w:b/>
          <w:sz w:val="24"/>
          <w:szCs w:val="24"/>
        </w:rPr>
      </w:pPr>
      <w:r w:rsidRPr="00895A93">
        <w:rPr>
          <w:rFonts w:ascii="Times New Roman" w:hAnsi="Times New Roman"/>
          <w:b/>
          <w:sz w:val="24"/>
          <w:szCs w:val="24"/>
        </w:rPr>
        <w:lastRenderedPageBreak/>
        <w:t>II. Finanse Gminy Osielsko</w:t>
      </w:r>
    </w:p>
    <w:p w:rsidR="00895A93" w:rsidRPr="00895A93" w:rsidRDefault="00895A93" w:rsidP="00895A93">
      <w:pPr>
        <w:spacing w:after="0"/>
        <w:ind w:firstLine="709"/>
        <w:jc w:val="both"/>
        <w:rPr>
          <w:rFonts w:ascii="Times New Roman" w:hAnsi="Times New Roman"/>
          <w:sz w:val="24"/>
          <w:szCs w:val="24"/>
        </w:rPr>
      </w:pPr>
      <w:r w:rsidRPr="00895A93">
        <w:rPr>
          <w:rFonts w:ascii="Times New Roman" w:hAnsi="Times New Roman"/>
          <w:sz w:val="24"/>
          <w:szCs w:val="24"/>
        </w:rPr>
        <w:t>Sprawozdanie</w:t>
      </w:r>
      <w:r w:rsidRPr="00895A93">
        <w:t xml:space="preserve"> </w:t>
      </w:r>
      <w:r w:rsidRPr="00895A93">
        <w:rPr>
          <w:rFonts w:ascii="Times New Roman" w:hAnsi="Times New Roman"/>
          <w:sz w:val="24"/>
          <w:szCs w:val="24"/>
        </w:rPr>
        <w:t xml:space="preserve">z wykonania budżetu Gminy Osielsko </w:t>
      </w:r>
      <w:r w:rsidRPr="00895A93">
        <w:rPr>
          <w:rFonts w:ascii="Times New Roman" w:hAnsi="Times New Roman"/>
          <w:b/>
          <w:sz w:val="24"/>
          <w:szCs w:val="24"/>
        </w:rPr>
        <w:t>za 2023</w:t>
      </w:r>
      <w:r w:rsidRPr="00895A93">
        <w:rPr>
          <w:rFonts w:ascii="Times New Roman" w:hAnsi="Times New Roman"/>
          <w:sz w:val="24"/>
          <w:szCs w:val="24"/>
        </w:rPr>
        <w:t xml:space="preserve"> rok oraz informację </w:t>
      </w:r>
      <w:r w:rsidRPr="00895A93">
        <w:rPr>
          <w:rFonts w:ascii="Times New Roman" w:hAnsi="Times New Roman"/>
          <w:sz w:val="24"/>
          <w:szCs w:val="24"/>
        </w:rPr>
        <w:br/>
        <w:t xml:space="preserve">o stanie mienia komunalnego gminy Osielsko przedstawiłem Radzie Gminy Osielsko oraz Regionalnej Izbie Obrachunkowej zarządzeniem nr 40/2024 dnia 28 marca 2024 r. </w:t>
      </w:r>
      <w:r w:rsidRPr="00895A93">
        <w:rPr>
          <w:rFonts w:ascii="Times New Roman" w:hAnsi="Times New Roman"/>
          <w:sz w:val="24"/>
          <w:szCs w:val="24"/>
        </w:rPr>
        <w:br/>
        <w:t xml:space="preserve">W niniejszym Raporcie przedstawiono podstawowe dane na temat stanu finansów Gminy. Zapraszam do zapoznania się z pełną treścią sprawozdania opublikowanego w Biuletynie Informacji Publicznej w katalogu  &gt; Budżet Gminy Osielsko &gt; Wykonanie budżetu &gt; </w:t>
      </w:r>
    </w:p>
    <w:p w:rsidR="00895A93" w:rsidRPr="00895A93" w:rsidRDefault="00311BBD" w:rsidP="00895A93">
      <w:pPr>
        <w:spacing w:after="0"/>
        <w:rPr>
          <w:rFonts w:ascii="Times New Roman" w:eastAsiaTheme="minorHAnsi" w:hAnsi="Times New Roman"/>
          <w:sz w:val="24"/>
          <w:szCs w:val="24"/>
        </w:rPr>
      </w:pPr>
      <w:hyperlink r:id="rId44" w:history="1">
        <w:r w:rsidR="00895A93" w:rsidRPr="00895A93">
          <w:rPr>
            <w:rFonts w:ascii="Times New Roman" w:eastAsiaTheme="minorHAnsi" w:hAnsi="Times New Roman"/>
            <w:color w:val="0000FF" w:themeColor="hyperlink"/>
            <w:sz w:val="24"/>
            <w:szCs w:val="24"/>
            <w:u w:val="single"/>
          </w:rPr>
          <w:t>https://bip.osielsko.pl/artykul/897/20143/wykonanie-budzetu-gminy-za-2023-r</w:t>
        </w:r>
      </w:hyperlink>
      <w:r w:rsidR="00895A93" w:rsidRPr="00895A93">
        <w:rPr>
          <w:rFonts w:ascii="Times New Roman" w:eastAsiaTheme="minorHAnsi" w:hAnsi="Times New Roman"/>
          <w:sz w:val="24"/>
          <w:szCs w:val="24"/>
        </w:rPr>
        <w:t xml:space="preserve"> </w:t>
      </w:r>
    </w:p>
    <w:p w:rsidR="00895A93" w:rsidRPr="00895A93" w:rsidRDefault="00895A93" w:rsidP="00895A93">
      <w:pPr>
        <w:spacing w:before="120" w:after="0"/>
        <w:ind w:firstLine="709"/>
        <w:rPr>
          <w:rFonts w:ascii="Times New Roman" w:hAnsi="Times New Roman"/>
          <w:sz w:val="24"/>
          <w:szCs w:val="24"/>
        </w:rPr>
      </w:pPr>
      <w:r w:rsidRPr="00895A93">
        <w:rPr>
          <w:rFonts w:ascii="Times New Roman" w:hAnsi="Times New Roman"/>
          <w:sz w:val="24"/>
          <w:szCs w:val="24"/>
        </w:rPr>
        <w:t xml:space="preserve">Budżet gminy Osielsko na 2023 r. został uchwalony przez Radę Gminy Osielsko </w:t>
      </w:r>
      <w:r w:rsidRPr="00895A93">
        <w:rPr>
          <w:rFonts w:ascii="Times New Roman" w:hAnsi="Times New Roman"/>
          <w:sz w:val="24"/>
          <w:szCs w:val="24"/>
        </w:rPr>
        <w:br/>
        <w:t xml:space="preserve">w dniu 20 grudnia 2022 r. - uchwała Nr X/77/2022 </w:t>
      </w:r>
      <w:hyperlink r:id="rId45" w:history="1">
        <w:r w:rsidRPr="00895A93">
          <w:rPr>
            <w:rFonts w:ascii="Times New Roman" w:eastAsiaTheme="minorHAnsi" w:hAnsi="Times New Roman"/>
            <w:color w:val="0000FF" w:themeColor="hyperlink"/>
            <w:sz w:val="24"/>
            <w:szCs w:val="24"/>
            <w:u w:val="single"/>
          </w:rPr>
          <w:t>https://bip.osielsko.pl/uchwala/19108/uchwala-nr-x-77-2022</w:t>
        </w:r>
      </w:hyperlink>
      <w:r w:rsidRPr="00895A93">
        <w:rPr>
          <w:rFonts w:ascii="Times New Roman" w:eastAsiaTheme="minorHAnsi" w:hAnsi="Times New Roman"/>
          <w:sz w:val="24"/>
          <w:szCs w:val="24"/>
        </w:rPr>
        <w:t xml:space="preserve"> </w:t>
      </w:r>
      <w:r w:rsidRPr="00895A93">
        <w:rPr>
          <w:rFonts w:ascii="Times New Roman" w:hAnsi="Times New Roman"/>
          <w:sz w:val="24"/>
          <w:szCs w:val="24"/>
        </w:rPr>
        <w:t>w wysokości:</w:t>
      </w:r>
    </w:p>
    <w:p w:rsidR="00895A93" w:rsidRPr="00895A93" w:rsidRDefault="00895A93" w:rsidP="00895A93">
      <w:pPr>
        <w:numPr>
          <w:ilvl w:val="0"/>
          <w:numId w:val="8"/>
        </w:numPr>
        <w:spacing w:after="0"/>
        <w:ind w:left="1423" w:hanging="357"/>
        <w:jc w:val="both"/>
        <w:rPr>
          <w:rFonts w:ascii="Times New Roman" w:hAnsi="Times New Roman"/>
          <w:sz w:val="24"/>
          <w:szCs w:val="24"/>
        </w:rPr>
      </w:pPr>
      <w:r w:rsidRPr="00895A93">
        <w:rPr>
          <w:rFonts w:ascii="Times New Roman" w:hAnsi="Times New Roman"/>
          <w:sz w:val="24"/>
          <w:szCs w:val="24"/>
        </w:rPr>
        <w:t>dochody  122.707.161,00 zł</w:t>
      </w:r>
    </w:p>
    <w:p w:rsidR="00895A93" w:rsidRPr="00895A93" w:rsidRDefault="00895A93" w:rsidP="00895A93">
      <w:pPr>
        <w:numPr>
          <w:ilvl w:val="0"/>
          <w:numId w:val="8"/>
        </w:numPr>
        <w:spacing w:after="0"/>
        <w:ind w:left="1423" w:hanging="357"/>
        <w:jc w:val="both"/>
        <w:rPr>
          <w:rFonts w:ascii="Times New Roman" w:hAnsi="Times New Roman"/>
          <w:sz w:val="24"/>
          <w:szCs w:val="24"/>
        </w:rPr>
      </w:pPr>
      <w:r w:rsidRPr="00895A93">
        <w:rPr>
          <w:rFonts w:ascii="Times New Roman" w:hAnsi="Times New Roman"/>
          <w:sz w:val="24"/>
          <w:szCs w:val="24"/>
        </w:rPr>
        <w:t>wydatki   154.050.496,00 zł</w:t>
      </w:r>
    </w:p>
    <w:p w:rsidR="00895A93" w:rsidRPr="00895A93" w:rsidRDefault="00895A93" w:rsidP="00895A93">
      <w:pPr>
        <w:spacing w:before="120" w:after="0"/>
        <w:ind w:firstLine="708"/>
        <w:jc w:val="both"/>
        <w:rPr>
          <w:rFonts w:ascii="Times New Roman" w:hAnsi="Times New Roman"/>
          <w:sz w:val="24"/>
          <w:szCs w:val="24"/>
        </w:rPr>
      </w:pPr>
      <w:r w:rsidRPr="00895A93">
        <w:rPr>
          <w:rFonts w:ascii="Times New Roman" w:hAnsi="Times New Roman"/>
          <w:sz w:val="24"/>
          <w:szCs w:val="24"/>
        </w:rPr>
        <w:t>Planowany deficyt budżetu określony został w uchwale budżetowej na kwotę 31.343.335,00 zł. Wskazano źródła pokrycia planowanego deficytu: kredyt w kwocie 29.900.100,00 zł oraz przychody z niewykorzystanych środków pieniężnych na rachunku bieżącym budżetu, wynikających z rozliczenia dochodów i wydatków nimi finansowanych związanych ze szczególnymi zasadami wykonywania budżetu określonymi w odrębnych ustawach – 1.443.235,00 zł.</w:t>
      </w:r>
    </w:p>
    <w:p w:rsidR="00895A93" w:rsidRPr="00895A93" w:rsidRDefault="00895A93" w:rsidP="00895A93">
      <w:pPr>
        <w:spacing w:before="120" w:after="0"/>
        <w:ind w:firstLine="708"/>
        <w:jc w:val="both"/>
        <w:rPr>
          <w:rFonts w:ascii="Times New Roman" w:hAnsi="Times New Roman"/>
          <w:sz w:val="24"/>
          <w:szCs w:val="24"/>
        </w:rPr>
      </w:pPr>
      <w:r w:rsidRPr="00895A93">
        <w:rPr>
          <w:rFonts w:ascii="Times New Roman" w:hAnsi="Times New Roman"/>
          <w:sz w:val="24"/>
          <w:szCs w:val="24"/>
        </w:rPr>
        <w:t xml:space="preserve">W okresie realizacji budżet gminy Osielsko był zmieniany 8 razy uchwałami Rady Gminy Osielsko oraz 32 razy Zarządzeniami Wójta. Plan dochodów został zwiększony </w:t>
      </w:r>
      <w:r w:rsidRPr="00895A93">
        <w:rPr>
          <w:rFonts w:ascii="Times New Roman" w:hAnsi="Times New Roman"/>
          <w:sz w:val="24"/>
          <w:szCs w:val="24"/>
        </w:rPr>
        <w:br/>
        <w:t xml:space="preserve">w drodze kolejnych zmian o 13,59% tj. o kwotę 16.676.727,93 zł. Planowane wydatki zostały zwiększone o 2,47 % co stanowi kwotę 3.800.931,51 zł. </w:t>
      </w:r>
    </w:p>
    <w:p w:rsidR="00895A93" w:rsidRPr="00895A93" w:rsidRDefault="00895A93" w:rsidP="00895A93">
      <w:pPr>
        <w:spacing w:before="120" w:after="0"/>
        <w:ind w:firstLine="709"/>
        <w:jc w:val="both"/>
        <w:rPr>
          <w:rFonts w:ascii="Times New Roman" w:hAnsi="Times New Roman"/>
          <w:sz w:val="24"/>
          <w:szCs w:val="24"/>
          <w:u w:val="single"/>
        </w:rPr>
      </w:pPr>
      <w:r w:rsidRPr="00895A93">
        <w:rPr>
          <w:rFonts w:ascii="Times New Roman" w:hAnsi="Times New Roman"/>
          <w:sz w:val="24"/>
          <w:szCs w:val="24"/>
          <w:u w:val="single"/>
        </w:rPr>
        <w:t>Budżet Gminy Osielsko po zmianach na dzień 31 grudnia 2023 r.:</w:t>
      </w:r>
    </w:p>
    <w:p w:rsidR="00895A93" w:rsidRPr="00895A93" w:rsidRDefault="00895A93" w:rsidP="00895A93">
      <w:pPr>
        <w:numPr>
          <w:ilvl w:val="0"/>
          <w:numId w:val="9"/>
        </w:numPr>
        <w:spacing w:after="0"/>
        <w:contextualSpacing/>
        <w:jc w:val="both"/>
        <w:rPr>
          <w:rFonts w:ascii="Times New Roman" w:hAnsi="Times New Roman"/>
          <w:sz w:val="24"/>
          <w:szCs w:val="24"/>
          <w:u w:val="single"/>
        </w:rPr>
      </w:pPr>
      <w:r w:rsidRPr="00895A93">
        <w:rPr>
          <w:rFonts w:ascii="Times New Roman" w:hAnsi="Times New Roman"/>
          <w:sz w:val="24"/>
          <w:szCs w:val="24"/>
          <w:u w:val="single"/>
        </w:rPr>
        <w:t>Planowane dochody – 139.383.888,93 zł,</w:t>
      </w:r>
    </w:p>
    <w:p w:rsidR="00895A93" w:rsidRPr="00895A93" w:rsidRDefault="00895A93" w:rsidP="00895A93">
      <w:pPr>
        <w:numPr>
          <w:ilvl w:val="0"/>
          <w:numId w:val="9"/>
        </w:numPr>
        <w:spacing w:after="0"/>
        <w:contextualSpacing/>
        <w:jc w:val="both"/>
        <w:rPr>
          <w:rFonts w:ascii="Times New Roman" w:hAnsi="Times New Roman"/>
          <w:sz w:val="24"/>
          <w:szCs w:val="24"/>
          <w:u w:val="single"/>
        </w:rPr>
      </w:pPr>
      <w:r w:rsidRPr="00895A93">
        <w:rPr>
          <w:rFonts w:ascii="Times New Roman" w:hAnsi="Times New Roman"/>
          <w:sz w:val="24"/>
          <w:szCs w:val="24"/>
          <w:u w:val="single"/>
        </w:rPr>
        <w:t>Planowane wydatki  – 157.851.427,51 zł.</w:t>
      </w:r>
    </w:p>
    <w:p w:rsidR="00895A93" w:rsidRPr="00895A93" w:rsidRDefault="00895A93" w:rsidP="00895A93">
      <w:pPr>
        <w:spacing w:before="240" w:after="0"/>
        <w:ind w:firstLine="709"/>
        <w:jc w:val="both"/>
        <w:rPr>
          <w:rFonts w:ascii="Times New Roman" w:hAnsi="Times New Roman"/>
          <w:sz w:val="24"/>
          <w:szCs w:val="24"/>
        </w:rPr>
      </w:pPr>
      <w:r w:rsidRPr="00895A93">
        <w:rPr>
          <w:rFonts w:ascii="Times New Roman" w:hAnsi="Times New Roman"/>
          <w:sz w:val="24"/>
          <w:szCs w:val="24"/>
        </w:rPr>
        <w:t xml:space="preserve">Po zmianach planowany deficyt wynosił 18.467.538,58 zł i był mniejszy </w:t>
      </w:r>
      <w:r w:rsidRPr="00895A93">
        <w:rPr>
          <w:rFonts w:ascii="Times New Roman" w:hAnsi="Times New Roman"/>
          <w:sz w:val="24"/>
          <w:szCs w:val="24"/>
        </w:rPr>
        <w:br/>
        <w:t>o 12.875.796,42 zł od deficytu planowanego na początek roku. Jako źródło sfinansowania planowanego deficytu Rada Gminy Osielsko wskazała przychody z kredytu w wysokości – 16.680.000 zł, przychody z niewykorzystanych środków pieniężnych na rachunku bieżącym budżetu – 1.326.156,54 zł i wolne środki z lat ubiegłych – 461.382,04 zł.</w:t>
      </w:r>
    </w:p>
    <w:p w:rsidR="00895A93" w:rsidRPr="00895A93" w:rsidRDefault="00895A93" w:rsidP="00895A93">
      <w:pPr>
        <w:numPr>
          <w:ilvl w:val="0"/>
          <w:numId w:val="3"/>
        </w:numPr>
        <w:spacing w:before="240" w:after="0"/>
        <w:ind w:left="714" w:hanging="357"/>
        <w:rPr>
          <w:rFonts w:ascii="Times New Roman" w:hAnsi="Times New Roman"/>
          <w:b/>
          <w:sz w:val="24"/>
          <w:szCs w:val="24"/>
        </w:rPr>
      </w:pPr>
      <w:r w:rsidRPr="00895A93">
        <w:rPr>
          <w:rFonts w:ascii="Times New Roman" w:hAnsi="Times New Roman"/>
          <w:b/>
          <w:sz w:val="24"/>
          <w:szCs w:val="24"/>
        </w:rPr>
        <w:t>Stan finansów gminy</w:t>
      </w:r>
    </w:p>
    <w:p w:rsidR="00895A93" w:rsidRPr="00895A93" w:rsidRDefault="00895A93" w:rsidP="00895A93">
      <w:pPr>
        <w:numPr>
          <w:ilvl w:val="0"/>
          <w:numId w:val="4"/>
        </w:numPr>
        <w:spacing w:after="0"/>
        <w:contextualSpacing/>
        <w:rPr>
          <w:rFonts w:ascii="Times New Roman" w:hAnsi="Times New Roman"/>
          <w:sz w:val="24"/>
          <w:szCs w:val="24"/>
        </w:rPr>
      </w:pPr>
      <w:r w:rsidRPr="00895A93">
        <w:rPr>
          <w:rFonts w:ascii="Times New Roman" w:hAnsi="Times New Roman"/>
          <w:sz w:val="24"/>
          <w:szCs w:val="24"/>
        </w:rPr>
        <w:t xml:space="preserve">Udział dochodów własnych w dochodach ogółem – 61,3 %  (w 2022 r. - 65,3%, </w:t>
      </w:r>
      <w:r w:rsidRPr="00895A93">
        <w:rPr>
          <w:rFonts w:ascii="Times New Roman" w:hAnsi="Times New Roman"/>
          <w:sz w:val="24"/>
          <w:szCs w:val="24"/>
        </w:rPr>
        <w:br/>
        <w:t>w 2021 r. - 56 %)</w:t>
      </w:r>
    </w:p>
    <w:p w:rsidR="00895A93" w:rsidRPr="00895A93" w:rsidRDefault="00895A93" w:rsidP="00895A93">
      <w:pPr>
        <w:numPr>
          <w:ilvl w:val="0"/>
          <w:numId w:val="4"/>
        </w:numPr>
        <w:spacing w:after="0"/>
        <w:contextualSpacing/>
        <w:rPr>
          <w:rFonts w:ascii="Times New Roman" w:hAnsi="Times New Roman"/>
          <w:sz w:val="24"/>
          <w:szCs w:val="24"/>
        </w:rPr>
      </w:pPr>
      <w:r w:rsidRPr="00895A93">
        <w:rPr>
          <w:rFonts w:ascii="Times New Roman" w:hAnsi="Times New Roman"/>
          <w:sz w:val="24"/>
          <w:szCs w:val="24"/>
        </w:rPr>
        <w:t xml:space="preserve">Udział wydatków majątkowych w wydatkach ogółem – 26,91%  (w 2022 r. 31,43 %, </w:t>
      </w:r>
      <w:r w:rsidRPr="00895A93">
        <w:rPr>
          <w:rFonts w:ascii="Times New Roman" w:hAnsi="Times New Roman"/>
          <w:sz w:val="24"/>
          <w:szCs w:val="24"/>
        </w:rPr>
        <w:br/>
        <w:t>w 2021 r. - 29,28 %)</w:t>
      </w:r>
    </w:p>
    <w:p w:rsidR="00895A93" w:rsidRPr="00895A93" w:rsidRDefault="00895A93" w:rsidP="00895A93">
      <w:pPr>
        <w:numPr>
          <w:ilvl w:val="0"/>
          <w:numId w:val="4"/>
        </w:numPr>
        <w:spacing w:after="0"/>
        <w:contextualSpacing/>
        <w:rPr>
          <w:rFonts w:ascii="Times New Roman" w:hAnsi="Times New Roman"/>
          <w:sz w:val="24"/>
          <w:szCs w:val="24"/>
        </w:rPr>
      </w:pPr>
      <w:r w:rsidRPr="00895A93">
        <w:rPr>
          <w:rFonts w:ascii="Times New Roman" w:hAnsi="Times New Roman"/>
          <w:sz w:val="24"/>
          <w:szCs w:val="24"/>
        </w:rPr>
        <w:t>Zadłużenie ogółem – 41.303.450,00 zł  (w 2022 r. - 35.089.750,00 zł, w 2021 r.  - 26.964.750,00 zł)</w:t>
      </w:r>
    </w:p>
    <w:p w:rsidR="00895A93" w:rsidRPr="00895A93" w:rsidRDefault="00895A93" w:rsidP="00895A93">
      <w:pPr>
        <w:spacing w:after="0"/>
        <w:ind w:left="360"/>
        <w:contextualSpacing/>
        <w:rPr>
          <w:rFonts w:ascii="Times New Roman" w:hAnsi="Times New Roman"/>
          <w:sz w:val="24"/>
          <w:szCs w:val="24"/>
        </w:rPr>
      </w:pPr>
    </w:p>
    <w:p w:rsidR="00895A93" w:rsidRPr="00895A93" w:rsidRDefault="00895A93" w:rsidP="00895A93">
      <w:pPr>
        <w:spacing w:after="0"/>
        <w:ind w:left="360"/>
        <w:contextualSpacing/>
        <w:rPr>
          <w:rFonts w:ascii="Times New Roman" w:hAnsi="Times New Roman"/>
          <w:sz w:val="24"/>
          <w:szCs w:val="24"/>
        </w:rPr>
      </w:pPr>
    </w:p>
    <w:p w:rsidR="00895A93" w:rsidRPr="00895A93" w:rsidRDefault="00895A93" w:rsidP="00895A93">
      <w:pPr>
        <w:numPr>
          <w:ilvl w:val="0"/>
          <w:numId w:val="3"/>
        </w:numPr>
        <w:spacing w:before="120" w:after="0"/>
        <w:ind w:left="714" w:hanging="357"/>
        <w:rPr>
          <w:rFonts w:ascii="Times New Roman" w:hAnsi="Times New Roman"/>
          <w:b/>
          <w:sz w:val="24"/>
          <w:szCs w:val="24"/>
        </w:rPr>
      </w:pPr>
      <w:r w:rsidRPr="00895A93">
        <w:rPr>
          <w:rFonts w:ascii="Times New Roman" w:hAnsi="Times New Roman"/>
          <w:b/>
          <w:sz w:val="24"/>
          <w:szCs w:val="24"/>
        </w:rPr>
        <w:lastRenderedPageBreak/>
        <w:t>Wykonanie budżetu Gminy</w:t>
      </w:r>
    </w:p>
    <w:p w:rsidR="00895A93" w:rsidRPr="00895A93" w:rsidRDefault="00895A93" w:rsidP="00895A93">
      <w:pPr>
        <w:numPr>
          <w:ilvl w:val="0"/>
          <w:numId w:val="5"/>
        </w:numPr>
        <w:spacing w:after="0"/>
        <w:rPr>
          <w:rFonts w:ascii="Times New Roman" w:hAnsi="Times New Roman"/>
          <w:sz w:val="24"/>
          <w:szCs w:val="24"/>
        </w:rPr>
      </w:pPr>
      <w:r w:rsidRPr="00895A93">
        <w:rPr>
          <w:rFonts w:ascii="Times New Roman" w:hAnsi="Times New Roman"/>
          <w:sz w:val="24"/>
          <w:szCs w:val="24"/>
          <w:u w:val="single"/>
        </w:rPr>
        <w:t>Wykonanie dochodów –  w kwocie 137.538.971,44 zł co stanowi 98,7 % planu,</w:t>
      </w:r>
    </w:p>
    <w:p w:rsidR="00895A93" w:rsidRPr="00895A93" w:rsidRDefault="00895A93" w:rsidP="00895A93">
      <w:pPr>
        <w:numPr>
          <w:ilvl w:val="1"/>
          <w:numId w:val="13"/>
        </w:numPr>
        <w:spacing w:before="60" w:after="0"/>
        <w:contextualSpacing/>
        <w:jc w:val="both"/>
        <w:rPr>
          <w:rFonts w:ascii="Times New Roman" w:hAnsi="Times New Roman"/>
          <w:iCs/>
          <w:sz w:val="24"/>
          <w:szCs w:val="24"/>
        </w:rPr>
      </w:pPr>
      <w:r w:rsidRPr="00895A93">
        <w:rPr>
          <w:rFonts w:ascii="Times New Roman" w:hAnsi="Times New Roman"/>
          <w:iCs/>
          <w:sz w:val="24"/>
          <w:szCs w:val="24"/>
          <w:u w:val="single"/>
        </w:rPr>
        <w:t xml:space="preserve"> Struktura wykonania dochodów ogółem</w:t>
      </w:r>
      <w:r w:rsidRPr="00895A93">
        <w:rPr>
          <w:rFonts w:ascii="Times New Roman" w:hAnsi="Times New Roman"/>
          <w:iCs/>
          <w:sz w:val="24"/>
          <w:szCs w:val="24"/>
        </w:rPr>
        <w:t>:</w:t>
      </w:r>
    </w:p>
    <w:p w:rsidR="00895A93" w:rsidRPr="00895A93" w:rsidRDefault="00895A93" w:rsidP="00895A93">
      <w:pPr>
        <w:numPr>
          <w:ilvl w:val="0"/>
          <w:numId w:val="14"/>
        </w:numPr>
        <w:spacing w:after="0"/>
        <w:ind w:left="709" w:hanging="283"/>
        <w:contextualSpacing/>
        <w:rPr>
          <w:rFonts w:ascii="Times New Roman" w:hAnsi="Times New Roman"/>
          <w:sz w:val="24"/>
          <w:szCs w:val="24"/>
          <w:u w:val="single"/>
        </w:rPr>
      </w:pPr>
      <w:r w:rsidRPr="00895A93">
        <w:rPr>
          <w:rFonts w:ascii="Times New Roman" w:hAnsi="Times New Roman"/>
          <w:sz w:val="24"/>
          <w:szCs w:val="24"/>
          <w:u w:val="single"/>
        </w:rPr>
        <w:t>dochody bieżące wykonano w wys. 117.792.117,95 zł (99,4 % planu), w tym:</w:t>
      </w:r>
    </w:p>
    <w:p w:rsidR="00895A93" w:rsidRPr="00895A93" w:rsidRDefault="00895A93" w:rsidP="00895A93">
      <w:pPr>
        <w:numPr>
          <w:ilvl w:val="0"/>
          <w:numId w:val="15"/>
        </w:numPr>
        <w:spacing w:after="0"/>
        <w:contextualSpacing/>
        <w:rPr>
          <w:rFonts w:ascii="Times New Roman" w:hAnsi="Times New Roman"/>
          <w:sz w:val="24"/>
          <w:szCs w:val="24"/>
        </w:rPr>
      </w:pPr>
      <w:r w:rsidRPr="00895A93">
        <w:rPr>
          <w:rFonts w:ascii="Times New Roman" w:hAnsi="Times New Roman"/>
          <w:sz w:val="24"/>
          <w:szCs w:val="24"/>
        </w:rPr>
        <w:t xml:space="preserve">dochody bieżące własne – 79.073.311,44 zł, </w:t>
      </w:r>
    </w:p>
    <w:p w:rsidR="00895A93" w:rsidRPr="00895A93" w:rsidRDefault="00895A93" w:rsidP="00895A93">
      <w:pPr>
        <w:numPr>
          <w:ilvl w:val="0"/>
          <w:numId w:val="15"/>
        </w:numPr>
        <w:spacing w:after="0"/>
        <w:contextualSpacing/>
        <w:rPr>
          <w:rFonts w:ascii="Times New Roman" w:hAnsi="Times New Roman"/>
          <w:sz w:val="24"/>
          <w:szCs w:val="24"/>
        </w:rPr>
      </w:pPr>
      <w:r w:rsidRPr="00895A93">
        <w:rPr>
          <w:rFonts w:ascii="Times New Roman" w:hAnsi="Times New Roman"/>
          <w:sz w:val="24"/>
          <w:szCs w:val="24"/>
        </w:rPr>
        <w:t xml:space="preserve">subwencja ogólna – 21.341.990,00 zł, </w:t>
      </w:r>
    </w:p>
    <w:p w:rsidR="00895A93" w:rsidRPr="00895A93" w:rsidRDefault="00895A93" w:rsidP="00895A93">
      <w:pPr>
        <w:numPr>
          <w:ilvl w:val="0"/>
          <w:numId w:val="15"/>
        </w:numPr>
        <w:spacing w:after="0"/>
        <w:contextualSpacing/>
        <w:rPr>
          <w:rFonts w:ascii="Times New Roman" w:hAnsi="Times New Roman"/>
          <w:sz w:val="24"/>
          <w:szCs w:val="24"/>
        </w:rPr>
      </w:pPr>
      <w:r w:rsidRPr="00895A93">
        <w:rPr>
          <w:rFonts w:ascii="Times New Roman" w:hAnsi="Times New Roman"/>
          <w:sz w:val="24"/>
          <w:szCs w:val="24"/>
        </w:rPr>
        <w:t>uzupełnienie subwencji – 7.213.519,05 zł,</w:t>
      </w:r>
    </w:p>
    <w:p w:rsidR="00895A93" w:rsidRPr="00895A93" w:rsidRDefault="00895A93" w:rsidP="00895A93">
      <w:pPr>
        <w:numPr>
          <w:ilvl w:val="0"/>
          <w:numId w:val="15"/>
        </w:numPr>
        <w:spacing w:after="0"/>
        <w:contextualSpacing/>
        <w:rPr>
          <w:rFonts w:ascii="Times New Roman" w:hAnsi="Times New Roman"/>
          <w:sz w:val="24"/>
          <w:szCs w:val="24"/>
        </w:rPr>
      </w:pPr>
      <w:r w:rsidRPr="00895A93">
        <w:rPr>
          <w:rFonts w:ascii="Times New Roman" w:hAnsi="Times New Roman"/>
          <w:sz w:val="24"/>
          <w:szCs w:val="24"/>
        </w:rPr>
        <w:t>dotacje celowe na zadania bieżące – 10.163.297,46 zł;</w:t>
      </w:r>
    </w:p>
    <w:p w:rsidR="00895A93" w:rsidRPr="00895A93" w:rsidRDefault="00895A93" w:rsidP="00895A93">
      <w:pPr>
        <w:numPr>
          <w:ilvl w:val="0"/>
          <w:numId w:val="14"/>
        </w:numPr>
        <w:spacing w:after="0"/>
        <w:ind w:left="709" w:hanging="283"/>
        <w:contextualSpacing/>
        <w:rPr>
          <w:rFonts w:ascii="Times New Roman" w:hAnsi="Times New Roman"/>
          <w:sz w:val="24"/>
          <w:szCs w:val="24"/>
        </w:rPr>
      </w:pPr>
      <w:r w:rsidRPr="00895A93">
        <w:rPr>
          <w:rFonts w:ascii="Times New Roman" w:hAnsi="Times New Roman"/>
          <w:sz w:val="24"/>
          <w:szCs w:val="24"/>
          <w:u w:val="single"/>
        </w:rPr>
        <w:t>dochody majątkowe wykonano w wys. 19.746.853,49 zł (94,5 % planu</w:t>
      </w:r>
      <w:r w:rsidRPr="00895A93">
        <w:rPr>
          <w:rFonts w:ascii="Times New Roman" w:hAnsi="Times New Roman"/>
          <w:sz w:val="24"/>
          <w:szCs w:val="24"/>
        </w:rPr>
        <w:t>), w tym:</w:t>
      </w:r>
    </w:p>
    <w:p w:rsidR="00895A93" w:rsidRPr="00895A93" w:rsidRDefault="00895A93" w:rsidP="00895A93">
      <w:pPr>
        <w:spacing w:after="0"/>
        <w:ind w:left="709"/>
        <w:contextualSpacing/>
        <w:rPr>
          <w:rFonts w:ascii="Times New Roman" w:hAnsi="Times New Roman"/>
          <w:sz w:val="24"/>
          <w:szCs w:val="24"/>
        </w:rPr>
      </w:pPr>
      <w:r w:rsidRPr="00895A93">
        <w:rPr>
          <w:rFonts w:ascii="Times New Roman" w:hAnsi="Times New Roman"/>
          <w:sz w:val="24"/>
          <w:szCs w:val="24"/>
        </w:rPr>
        <w:t>a) dochody majątkowe własne – 5.297 217,35 zł,</w:t>
      </w:r>
    </w:p>
    <w:p w:rsidR="00895A93" w:rsidRPr="00895A93" w:rsidRDefault="00895A93" w:rsidP="00895A93">
      <w:pPr>
        <w:spacing w:after="0"/>
        <w:ind w:left="709"/>
        <w:contextualSpacing/>
        <w:rPr>
          <w:rFonts w:ascii="Times New Roman" w:hAnsi="Times New Roman"/>
          <w:sz w:val="24"/>
          <w:szCs w:val="24"/>
        </w:rPr>
      </w:pPr>
      <w:r w:rsidRPr="00895A93">
        <w:rPr>
          <w:rFonts w:ascii="Times New Roman" w:hAnsi="Times New Roman"/>
          <w:sz w:val="24"/>
          <w:szCs w:val="24"/>
        </w:rPr>
        <w:t>b) majątkowe z innych źródeł (w tym z dotacji, UE) – 14.449.636,14 zł,</w:t>
      </w:r>
    </w:p>
    <w:p w:rsidR="00895A93" w:rsidRPr="00895A93" w:rsidRDefault="00895A93" w:rsidP="00895A93">
      <w:pPr>
        <w:numPr>
          <w:ilvl w:val="1"/>
          <w:numId w:val="13"/>
        </w:numPr>
        <w:tabs>
          <w:tab w:val="left" w:pos="851"/>
        </w:tabs>
        <w:spacing w:before="60" w:after="0"/>
        <w:ind w:left="714" w:hanging="357"/>
        <w:rPr>
          <w:rFonts w:ascii="Times New Roman" w:hAnsi="Times New Roman"/>
          <w:sz w:val="24"/>
          <w:szCs w:val="24"/>
        </w:rPr>
      </w:pPr>
      <w:r w:rsidRPr="00895A93">
        <w:rPr>
          <w:rFonts w:ascii="Times New Roman" w:hAnsi="Times New Roman"/>
          <w:sz w:val="24"/>
          <w:szCs w:val="24"/>
          <w:u w:val="single"/>
        </w:rPr>
        <w:t>dochody własne  -  bieżące i majątkowe</w:t>
      </w:r>
      <w:r w:rsidRPr="00895A93">
        <w:rPr>
          <w:rFonts w:ascii="Times New Roman" w:hAnsi="Times New Roman"/>
          <w:sz w:val="24"/>
          <w:szCs w:val="24"/>
        </w:rPr>
        <w:t xml:space="preserve"> - 84.370.528,79 zł (udział w ogólnych dochodach 61,34%, w tym dochody bieżące – 79.073.311,44 zł), m.in.:</w:t>
      </w:r>
    </w:p>
    <w:p w:rsidR="00895A93" w:rsidRPr="00895A93" w:rsidRDefault="00895A93" w:rsidP="00895A93">
      <w:pPr>
        <w:numPr>
          <w:ilvl w:val="0"/>
          <w:numId w:val="10"/>
        </w:numPr>
        <w:spacing w:after="0"/>
        <w:contextualSpacing/>
        <w:rPr>
          <w:rFonts w:ascii="Times New Roman" w:hAnsi="Times New Roman"/>
          <w:sz w:val="24"/>
          <w:szCs w:val="24"/>
        </w:rPr>
      </w:pPr>
      <w:r w:rsidRPr="00895A93">
        <w:rPr>
          <w:rFonts w:ascii="Times New Roman" w:hAnsi="Times New Roman"/>
          <w:sz w:val="24"/>
          <w:szCs w:val="24"/>
        </w:rPr>
        <w:t>podstawowe dochody podatkowe zostały wykonane w kwocie - 62.240.594,19 zł, co stanowi 100,9 % planu, w tym dochody powyżej 1 mln zł:</w:t>
      </w:r>
    </w:p>
    <w:p w:rsidR="00895A93" w:rsidRPr="00895A93" w:rsidRDefault="00895A93" w:rsidP="00895A93">
      <w:pPr>
        <w:numPr>
          <w:ilvl w:val="0"/>
          <w:numId w:val="6"/>
        </w:numPr>
        <w:tabs>
          <w:tab w:val="left" w:pos="993"/>
        </w:tabs>
        <w:spacing w:before="60" w:after="0"/>
        <w:ind w:leftChars="321" w:left="708" w:hangingChars="1" w:hanging="2"/>
        <w:jc w:val="both"/>
        <w:rPr>
          <w:rFonts w:ascii="Times New Roman" w:hAnsi="Times New Roman"/>
          <w:iCs/>
          <w:sz w:val="24"/>
          <w:szCs w:val="24"/>
        </w:rPr>
      </w:pPr>
      <w:bookmarkStart w:id="1" w:name="_Hlk133413369"/>
      <w:r w:rsidRPr="00895A93">
        <w:rPr>
          <w:rFonts w:ascii="Times New Roman" w:hAnsi="Times New Roman"/>
          <w:iCs/>
          <w:sz w:val="24"/>
          <w:szCs w:val="24"/>
        </w:rPr>
        <w:t xml:space="preserve">udziały w podatku dochodowym od osób fizycznych (PIT) – 42.532.614,00 zł </w:t>
      </w:r>
      <w:r w:rsidRPr="00895A93">
        <w:rPr>
          <w:rFonts w:ascii="Times New Roman" w:hAnsi="Times New Roman"/>
          <w:iCs/>
          <w:sz w:val="24"/>
          <w:szCs w:val="24"/>
        </w:rPr>
        <w:br/>
        <w:t>(w 2022 roku - 48.971.757,99 zł , w  2021 roku - 48.236.722,00 zł),</w:t>
      </w:r>
    </w:p>
    <w:bookmarkEnd w:id="1"/>
    <w:p w:rsidR="00895A93" w:rsidRPr="00895A93" w:rsidRDefault="00895A93" w:rsidP="00895A93">
      <w:pPr>
        <w:numPr>
          <w:ilvl w:val="0"/>
          <w:numId w:val="6"/>
        </w:numPr>
        <w:tabs>
          <w:tab w:val="left" w:pos="993"/>
        </w:tabs>
        <w:spacing w:before="60" w:after="0"/>
        <w:ind w:leftChars="321" w:left="708" w:hangingChars="1" w:hanging="2"/>
        <w:jc w:val="both"/>
        <w:rPr>
          <w:rFonts w:ascii="Times New Roman" w:hAnsi="Times New Roman"/>
          <w:iCs/>
          <w:sz w:val="24"/>
          <w:szCs w:val="24"/>
        </w:rPr>
      </w:pPr>
      <w:r w:rsidRPr="00895A93">
        <w:rPr>
          <w:rFonts w:ascii="Times New Roman" w:hAnsi="Times New Roman"/>
          <w:iCs/>
          <w:sz w:val="24"/>
          <w:szCs w:val="24"/>
        </w:rPr>
        <w:t xml:space="preserve">udziały w podatku dochodowym od osób prawnych (CIT) – 1.555.322 zł </w:t>
      </w:r>
      <w:r w:rsidRPr="00895A93">
        <w:rPr>
          <w:rFonts w:ascii="Times New Roman" w:hAnsi="Times New Roman"/>
          <w:iCs/>
          <w:sz w:val="24"/>
          <w:szCs w:val="24"/>
        </w:rPr>
        <w:br/>
        <w:t>(w 2022 roku - 892.279,00 zł, w roku 2021 – 1.053.016,66 zł),</w:t>
      </w:r>
    </w:p>
    <w:p w:rsidR="00895A93" w:rsidRPr="00895A93" w:rsidRDefault="00895A93" w:rsidP="00895A93">
      <w:pPr>
        <w:numPr>
          <w:ilvl w:val="0"/>
          <w:numId w:val="6"/>
        </w:numPr>
        <w:tabs>
          <w:tab w:val="left" w:pos="993"/>
        </w:tabs>
        <w:spacing w:before="60" w:after="0"/>
        <w:ind w:leftChars="321" w:left="708" w:hangingChars="1" w:hanging="2"/>
        <w:jc w:val="both"/>
        <w:rPr>
          <w:rFonts w:ascii="Times New Roman" w:hAnsi="Times New Roman"/>
          <w:iCs/>
          <w:sz w:val="24"/>
          <w:szCs w:val="24"/>
        </w:rPr>
      </w:pPr>
      <w:r w:rsidRPr="00895A93">
        <w:rPr>
          <w:rFonts w:ascii="Times New Roman" w:hAnsi="Times New Roman"/>
          <w:iCs/>
          <w:sz w:val="24"/>
          <w:szCs w:val="24"/>
        </w:rPr>
        <w:t xml:space="preserve">podatek od nieruchomości – 14.344.062,46 zł (w 2022 roku - 12.169.380,72 zł, </w:t>
      </w:r>
      <w:r w:rsidRPr="00895A93">
        <w:rPr>
          <w:rFonts w:ascii="Times New Roman" w:hAnsi="Times New Roman"/>
          <w:iCs/>
          <w:sz w:val="24"/>
          <w:szCs w:val="24"/>
        </w:rPr>
        <w:br/>
        <w:t>w 2021 roku - 11.274.535,35 zł),</w:t>
      </w:r>
    </w:p>
    <w:p w:rsidR="00895A93" w:rsidRPr="00895A93" w:rsidRDefault="00895A93" w:rsidP="00895A93">
      <w:pPr>
        <w:numPr>
          <w:ilvl w:val="0"/>
          <w:numId w:val="6"/>
        </w:numPr>
        <w:tabs>
          <w:tab w:val="left" w:pos="993"/>
        </w:tabs>
        <w:spacing w:before="60" w:after="0"/>
        <w:ind w:leftChars="321" w:left="708" w:hangingChars="1" w:hanging="2"/>
        <w:jc w:val="both"/>
        <w:rPr>
          <w:rFonts w:ascii="Times New Roman" w:hAnsi="Times New Roman"/>
          <w:iCs/>
          <w:sz w:val="24"/>
          <w:szCs w:val="24"/>
        </w:rPr>
      </w:pPr>
      <w:r w:rsidRPr="00895A93">
        <w:rPr>
          <w:rFonts w:ascii="Times New Roman" w:hAnsi="Times New Roman"/>
          <w:iCs/>
          <w:sz w:val="24"/>
          <w:szCs w:val="24"/>
        </w:rPr>
        <w:t>podatek od czynności cywilnoprawnych – 2.765.019,45 zł (w 2022 roku - 3.452.005,91 zł, w 2021 roku – 4.158.572,25 zł),</w:t>
      </w:r>
    </w:p>
    <w:p w:rsidR="00895A93" w:rsidRPr="00895A93" w:rsidRDefault="00895A93" w:rsidP="00895A93">
      <w:pPr>
        <w:numPr>
          <w:ilvl w:val="0"/>
          <w:numId w:val="6"/>
        </w:numPr>
        <w:tabs>
          <w:tab w:val="left" w:pos="993"/>
        </w:tabs>
        <w:spacing w:before="60" w:after="0"/>
        <w:ind w:leftChars="321" w:left="708" w:hangingChars="1" w:hanging="2"/>
        <w:jc w:val="both"/>
        <w:rPr>
          <w:rFonts w:ascii="Times New Roman" w:hAnsi="Times New Roman"/>
          <w:iCs/>
          <w:sz w:val="24"/>
          <w:szCs w:val="24"/>
        </w:rPr>
      </w:pPr>
      <w:r w:rsidRPr="00895A93">
        <w:rPr>
          <w:rFonts w:ascii="Times New Roman" w:hAnsi="Times New Roman"/>
          <w:iCs/>
          <w:sz w:val="24"/>
          <w:szCs w:val="24"/>
        </w:rPr>
        <w:t>inne podstawowe dochody podatkowe w 2023 r. – 1.043.576,28 zł;</w:t>
      </w:r>
    </w:p>
    <w:p w:rsidR="00895A93" w:rsidRPr="00895A93" w:rsidRDefault="00895A93" w:rsidP="00895A93">
      <w:pPr>
        <w:numPr>
          <w:ilvl w:val="0"/>
          <w:numId w:val="10"/>
        </w:numPr>
        <w:spacing w:before="60" w:after="0"/>
        <w:contextualSpacing/>
        <w:jc w:val="both"/>
        <w:rPr>
          <w:rFonts w:ascii="Times New Roman" w:hAnsi="Times New Roman"/>
          <w:iCs/>
          <w:sz w:val="24"/>
          <w:szCs w:val="24"/>
        </w:rPr>
      </w:pPr>
      <w:r w:rsidRPr="00895A93">
        <w:rPr>
          <w:rFonts w:ascii="Times New Roman" w:hAnsi="Times New Roman"/>
          <w:iCs/>
          <w:sz w:val="24"/>
          <w:szCs w:val="24"/>
        </w:rPr>
        <w:t>pozostałe dochody z podatków i opłat – 10.313.872,64 zł (93,1 % planu), w tym powyżej 1 mln zł:</w:t>
      </w:r>
    </w:p>
    <w:p w:rsidR="00895A93" w:rsidRPr="00895A93" w:rsidRDefault="00895A93" w:rsidP="00895A93">
      <w:pPr>
        <w:numPr>
          <w:ilvl w:val="0"/>
          <w:numId w:val="11"/>
        </w:numPr>
        <w:tabs>
          <w:tab w:val="left" w:pos="709"/>
          <w:tab w:val="left" w:pos="993"/>
        </w:tabs>
        <w:spacing w:before="120" w:after="0"/>
        <w:ind w:left="709" w:firstLine="0"/>
        <w:contextualSpacing/>
        <w:jc w:val="both"/>
        <w:rPr>
          <w:rFonts w:ascii="Times New Roman" w:hAnsi="Times New Roman"/>
          <w:iCs/>
          <w:sz w:val="24"/>
          <w:szCs w:val="24"/>
        </w:rPr>
      </w:pPr>
      <w:r w:rsidRPr="00895A93">
        <w:rPr>
          <w:rFonts w:ascii="Times New Roman" w:hAnsi="Times New Roman"/>
          <w:iCs/>
          <w:sz w:val="24"/>
          <w:szCs w:val="24"/>
        </w:rPr>
        <w:t xml:space="preserve">opłaty: adiacenckie, od wzrostu wartości nieruchomości, za zajecie pasa drogowego –  2.577.343,46 zł (78,8% planu ), (w 2022 roku - 3.205.481,04 zł) </w:t>
      </w:r>
    </w:p>
    <w:p w:rsidR="00895A93" w:rsidRPr="00895A93" w:rsidRDefault="00895A93" w:rsidP="00895A93">
      <w:pPr>
        <w:numPr>
          <w:ilvl w:val="0"/>
          <w:numId w:val="11"/>
        </w:numPr>
        <w:tabs>
          <w:tab w:val="left" w:pos="709"/>
          <w:tab w:val="left" w:pos="993"/>
        </w:tabs>
        <w:spacing w:before="120" w:after="0"/>
        <w:ind w:left="709" w:firstLine="0"/>
        <w:contextualSpacing/>
        <w:jc w:val="both"/>
        <w:rPr>
          <w:rFonts w:ascii="Times New Roman" w:hAnsi="Times New Roman"/>
          <w:iCs/>
          <w:sz w:val="24"/>
          <w:szCs w:val="24"/>
        </w:rPr>
      </w:pPr>
      <w:r w:rsidRPr="00895A93">
        <w:rPr>
          <w:rFonts w:ascii="Times New Roman" w:hAnsi="Times New Roman"/>
          <w:iCs/>
          <w:sz w:val="24"/>
          <w:szCs w:val="24"/>
        </w:rPr>
        <w:t>opłata za gospodarowanie odpadami komunalnymi – 6.574.861,85 zł  (w 2022 roku - 6.082.412,40 zł,  w 2021 roku – 3.564.670,60 zł),</w:t>
      </w:r>
    </w:p>
    <w:p w:rsidR="00895A93" w:rsidRPr="00895A93" w:rsidRDefault="00895A93" w:rsidP="00895A93">
      <w:pPr>
        <w:numPr>
          <w:ilvl w:val="0"/>
          <w:numId w:val="11"/>
        </w:numPr>
        <w:tabs>
          <w:tab w:val="left" w:pos="709"/>
          <w:tab w:val="left" w:pos="993"/>
        </w:tabs>
        <w:spacing w:before="120" w:after="0"/>
        <w:ind w:left="709" w:firstLine="0"/>
        <w:contextualSpacing/>
        <w:jc w:val="both"/>
        <w:rPr>
          <w:rFonts w:ascii="Times New Roman" w:hAnsi="Times New Roman"/>
          <w:iCs/>
          <w:sz w:val="24"/>
          <w:szCs w:val="24"/>
        </w:rPr>
      </w:pPr>
      <w:r w:rsidRPr="00895A93">
        <w:rPr>
          <w:rFonts w:ascii="Times New Roman" w:hAnsi="Times New Roman"/>
          <w:iCs/>
          <w:sz w:val="24"/>
          <w:szCs w:val="24"/>
        </w:rPr>
        <w:t>inne, pozostałe z podatków i opłat – 1.161.667,33 zł;</w:t>
      </w:r>
    </w:p>
    <w:p w:rsidR="00895A93" w:rsidRPr="00895A93" w:rsidRDefault="00895A93" w:rsidP="00895A93">
      <w:pPr>
        <w:numPr>
          <w:ilvl w:val="0"/>
          <w:numId w:val="10"/>
        </w:numPr>
        <w:tabs>
          <w:tab w:val="left" w:pos="426"/>
          <w:tab w:val="left" w:pos="709"/>
          <w:tab w:val="left" w:pos="1134"/>
        </w:tabs>
        <w:spacing w:before="120" w:after="0"/>
        <w:ind w:left="426" w:firstLine="0"/>
        <w:contextualSpacing/>
        <w:jc w:val="both"/>
        <w:rPr>
          <w:rFonts w:ascii="Times New Roman" w:hAnsi="Times New Roman"/>
          <w:iCs/>
          <w:sz w:val="24"/>
          <w:szCs w:val="24"/>
        </w:rPr>
      </w:pPr>
      <w:r w:rsidRPr="00895A93">
        <w:rPr>
          <w:rFonts w:ascii="Times New Roman" w:hAnsi="Times New Roman"/>
          <w:iCs/>
          <w:sz w:val="24"/>
          <w:szCs w:val="24"/>
        </w:rPr>
        <w:t xml:space="preserve">pozostałe dochody bieżące w tym bieżące z majątku Gminy – 6.518.844,61 zł, </w:t>
      </w:r>
      <w:r w:rsidRPr="00895A93">
        <w:rPr>
          <w:rFonts w:ascii="Times New Roman" w:hAnsi="Times New Roman"/>
          <w:iCs/>
          <w:sz w:val="24"/>
          <w:szCs w:val="24"/>
        </w:rPr>
        <w:br/>
        <w:t xml:space="preserve">w tym dochody pobierane przez jednostki budżetowe – 3.117.598,93 zł </w:t>
      </w:r>
    </w:p>
    <w:p w:rsidR="00895A93" w:rsidRPr="00895A93" w:rsidRDefault="00895A93" w:rsidP="00895A93">
      <w:pPr>
        <w:spacing w:before="60" w:after="0"/>
        <w:ind w:firstLine="709"/>
        <w:jc w:val="both"/>
        <w:rPr>
          <w:rFonts w:ascii="Times New Roman" w:hAnsi="Times New Roman"/>
          <w:iCs/>
          <w:sz w:val="24"/>
          <w:szCs w:val="24"/>
        </w:rPr>
      </w:pPr>
      <w:r w:rsidRPr="00895A93">
        <w:rPr>
          <w:rFonts w:ascii="Times New Roman" w:hAnsi="Times New Roman"/>
          <w:iCs/>
          <w:sz w:val="24"/>
          <w:szCs w:val="24"/>
        </w:rPr>
        <w:t>Struktura wykonania dochodów własnych bieżących w 2023 r. określająca kwoty oraz udział procentowy poszczególnych rodzajów dochodów w dochodach własnych została przedstawiona na wykresie w Sprawozdaniu z wykonania budżetu Gminy Osielsko za 2023 rok na stronie 21.</w:t>
      </w:r>
    </w:p>
    <w:p w:rsidR="00895A93" w:rsidRPr="00895A93" w:rsidRDefault="00895A93" w:rsidP="00895A93">
      <w:pPr>
        <w:numPr>
          <w:ilvl w:val="0"/>
          <w:numId w:val="5"/>
        </w:numPr>
        <w:spacing w:before="60" w:after="0"/>
        <w:ind w:left="357" w:hanging="357"/>
        <w:rPr>
          <w:rFonts w:ascii="Times New Roman" w:hAnsi="Times New Roman"/>
          <w:sz w:val="24"/>
          <w:szCs w:val="24"/>
        </w:rPr>
      </w:pPr>
      <w:r w:rsidRPr="00895A93">
        <w:rPr>
          <w:rFonts w:ascii="Times New Roman" w:hAnsi="Times New Roman"/>
          <w:sz w:val="24"/>
          <w:szCs w:val="24"/>
          <w:u w:val="single"/>
        </w:rPr>
        <w:t>Wykonanie wydatków – 136.856.159,19 zł co stanowi 86,7 % planu, w tym:</w:t>
      </w:r>
      <w:r w:rsidRPr="00895A93">
        <w:rPr>
          <w:rFonts w:ascii="Times New Roman" w:hAnsi="Times New Roman"/>
          <w:sz w:val="24"/>
          <w:szCs w:val="24"/>
          <w:u w:val="single"/>
        </w:rPr>
        <w:br/>
      </w:r>
      <w:r w:rsidRPr="00895A93">
        <w:rPr>
          <w:rFonts w:ascii="Times New Roman" w:hAnsi="Times New Roman"/>
          <w:sz w:val="24"/>
          <w:szCs w:val="24"/>
        </w:rPr>
        <w:t>1) wydatki majątkowe wykonano w kwocie 36 821 233,40 zł, co stanowi 26,91% ogółu wydatków budżetu Gminy,</w:t>
      </w:r>
    </w:p>
    <w:p w:rsidR="00895A93" w:rsidRPr="00895A93" w:rsidRDefault="00895A93" w:rsidP="00895A93">
      <w:pPr>
        <w:spacing w:after="0"/>
        <w:ind w:left="357"/>
        <w:rPr>
          <w:rFonts w:ascii="Times New Roman" w:hAnsi="Times New Roman"/>
          <w:sz w:val="24"/>
          <w:szCs w:val="24"/>
        </w:rPr>
      </w:pPr>
      <w:r w:rsidRPr="00895A93">
        <w:rPr>
          <w:rFonts w:ascii="Times New Roman" w:hAnsi="Times New Roman"/>
          <w:sz w:val="24"/>
          <w:szCs w:val="24"/>
        </w:rPr>
        <w:t>2) wydatki bieżące wykonano w kwocie 100.034.925,79 zł, co stanowi 73,09% ogółu wydatków budżetu Gminy.</w:t>
      </w:r>
    </w:p>
    <w:p w:rsidR="00895A93" w:rsidRPr="00895A93" w:rsidRDefault="00895A93" w:rsidP="00895A93">
      <w:pPr>
        <w:numPr>
          <w:ilvl w:val="0"/>
          <w:numId w:val="5"/>
        </w:numPr>
        <w:spacing w:before="60" w:after="0"/>
        <w:ind w:left="357" w:hanging="357"/>
        <w:rPr>
          <w:rFonts w:ascii="Times New Roman" w:hAnsi="Times New Roman"/>
          <w:sz w:val="24"/>
          <w:szCs w:val="24"/>
        </w:rPr>
      </w:pPr>
      <w:r w:rsidRPr="00895A93">
        <w:rPr>
          <w:rFonts w:ascii="Times New Roman" w:hAnsi="Times New Roman"/>
          <w:sz w:val="24"/>
          <w:szCs w:val="24"/>
          <w:u w:val="single"/>
        </w:rPr>
        <w:lastRenderedPageBreak/>
        <w:t>Wynik budżetu w roku 2023 to nadwyżka w kwocie 682.812,25 zł.</w:t>
      </w:r>
    </w:p>
    <w:p w:rsidR="00895A93" w:rsidRPr="00895A93" w:rsidRDefault="00895A93" w:rsidP="00895A93">
      <w:pPr>
        <w:numPr>
          <w:ilvl w:val="0"/>
          <w:numId w:val="5"/>
        </w:numPr>
        <w:spacing w:before="60" w:after="0"/>
        <w:ind w:left="357" w:hanging="357"/>
        <w:rPr>
          <w:rFonts w:ascii="Times New Roman" w:hAnsi="Times New Roman"/>
          <w:iCs/>
          <w:sz w:val="24"/>
          <w:szCs w:val="24"/>
        </w:rPr>
      </w:pPr>
      <w:r w:rsidRPr="00895A93">
        <w:rPr>
          <w:rFonts w:ascii="Times New Roman" w:hAnsi="Times New Roman"/>
          <w:iCs/>
          <w:sz w:val="24"/>
          <w:szCs w:val="24"/>
          <w:u w:val="single"/>
        </w:rPr>
        <w:t>Różnica między bieżącymi dochodami, a bieżącymi wydatkami (nadwyżka operacyjna)  – 17.757.192,16 zł</w:t>
      </w:r>
      <w:r w:rsidRPr="00895A93">
        <w:rPr>
          <w:rFonts w:ascii="Times New Roman" w:hAnsi="Times New Roman"/>
          <w:iCs/>
          <w:sz w:val="24"/>
          <w:szCs w:val="24"/>
        </w:rPr>
        <w:t xml:space="preserve">  (w 2022 r. - 18.162.415,47zł ).</w:t>
      </w:r>
    </w:p>
    <w:p w:rsidR="00895A93" w:rsidRPr="00895A93" w:rsidRDefault="00895A93" w:rsidP="00895A93">
      <w:pPr>
        <w:numPr>
          <w:ilvl w:val="0"/>
          <w:numId w:val="5"/>
        </w:numPr>
        <w:spacing w:before="60" w:after="0"/>
        <w:ind w:left="351" w:hanging="357"/>
        <w:rPr>
          <w:rFonts w:ascii="Times New Roman" w:hAnsi="Times New Roman"/>
          <w:iCs/>
          <w:sz w:val="24"/>
          <w:szCs w:val="24"/>
          <w:u w:val="single"/>
        </w:rPr>
      </w:pPr>
      <w:r w:rsidRPr="00895A93">
        <w:rPr>
          <w:rFonts w:ascii="Times New Roman" w:hAnsi="Times New Roman"/>
          <w:iCs/>
          <w:sz w:val="24"/>
          <w:szCs w:val="24"/>
          <w:u w:val="single"/>
        </w:rPr>
        <w:t>Pozyskane dotacje i środki na inwestycje:</w:t>
      </w:r>
    </w:p>
    <w:p w:rsidR="00895A93" w:rsidRPr="00895A93" w:rsidRDefault="00895A93" w:rsidP="00895A93">
      <w:pPr>
        <w:spacing w:before="60" w:after="0"/>
        <w:ind w:left="351"/>
        <w:rPr>
          <w:rFonts w:ascii="Times New Roman" w:hAnsi="Times New Roman"/>
          <w:iCs/>
          <w:sz w:val="24"/>
          <w:szCs w:val="24"/>
          <w:u w:val="single"/>
        </w:rPr>
      </w:pPr>
      <w:r w:rsidRPr="00895A93">
        <w:rPr>
          <w:rFonts w:ascii="Times New Roman" w:hAnsi="Times New Roman"/>
          <w:iCs/>
          <w:sz w:val="24"/>
          <w:szCs w:val="24"/>
          <w:u w:val="single"/>
        </w:rPr>
        <w:t>5.1.</w:t>
      </w:r>
      <w:r w:rsidRPr="00895A93">
        <w:rPr>
          <w:rFonts w:ascii="Times New Roman" w:hAnsi="Times New Roman"/>
          <w:iCs/>
          <w:sz w:val="24"/>
          <w:szCs w:val="24"/>
        </w:rPr>
        <w:t xml:space="preserve"> – ze źródeł krajowych wykonanie – 14.331.112,86 zł, w tym:</w:t>
      </w:r>
    </w:p>
    <w:p w:rsidR="00895A93" w:rsidRPr="00895A93" w:rsidRDefault="00895A93" w:rsidP="00895A93">
      <w:pPr>
        <w:tabs>
          <w:tab w:val="left" w:pos="567"/>
        </w:tabs>
        <w:spacing w:after="0" w:line="264" w:lineRule="auto"/>
        <w:ind w:left="284"/>
        <w:rPr>
          <w:rFonts w:ascii="Times New Roman" w:hAnsi="Times New Roman"/>
          <w:iCs/>
          <w:sz w:val="24"/>
          <w:szCs w:val="24"/>
        </w:rPr>
      </w:pPr>
      <w:r w:rsidRPr="00895A93">
        <w:rPr>
          <w:rFonts w:ascii="Times New Roman" w:hAnsi="Times New Roman"/>
          <w:iCs/>
          <w:sz w:val="24"/>
          <w:szCs w:val="24"/>
        </w:rPr>
        <w:t>1) środki na dofinansowanie własnych inwestycji gminy realizowanych w ramach inicjatywy lokalnej pozyskane od mieszkańców –  54.526,95 zł;</w:t>
      </w:r>
    </w:p>
    <w:p w:rsidR="00895A93" w:rsidRPr="00895A93" w:rsidRDefault="00895A93" w:rsidP="00895A93">
      <w:pPr>
        <w:tabs>
          <w:tab w:val="left" w:pos="567"/>
        </w:tabs>
        <w:spacing w:after="0" w:line="264" w:lineRule="auto"/>
        <w:ind w:left="284"/>
        <w:rPr>
          <w:rFonts w:ascii="Times New Roman" w:hAnsi="Times New Roman"/>
          <w:iCs/>
          <w:sz w:val="24"/>
          <w:szCs w:val="24"/>
        </w:rPr>
      </w:pPr>
      <w:r w:rsidRPr="00895A93">
        <w:rPr>
          <w:rFonts w:ascii="Times New Roman" w:hAnsi="Times New Roman"/>
          <w:iCs/>
          <w:sz w:val="24"/>
          <w:szCs w:val="24"/>
        </w:rPr>
        <w:t>2) Fundusz Dróg Samorządowych – 1.678.403 zł; z tego:</w:t>
      </w:r>
    </w:p>
    <w:p w:rsidR="00895A93" w:rsidRPr="00895A93" w:rsidRDefault="00895A93" w:rsidP="00895A93">
      <w:pPr>
        <w:tabs>
          <w:tab w:val="left" w:pos="567"/>
        </w:tabs>
        <w:spacing w:after="0" w:line="264" w:lineRule="auto"/>
        <w:ind w:left="284"/>
        <w:rPr>
          <w:rFonts w:ascii="Times New Roman" w:hAnsi="Times New Roman"/>
          <w:iCs/>
          <w:sz w:val="24"/>
          <w:szCs w:val="24"/>
        </w:rPr>
      </w:pPr>
      <w:r w:rsidRPr="00895A93">
        <w:rPr>
          <w:rFonts w:ascii="Times New Roman" w:hAnsi="Times New Roman"/>
          <w:iCs/>
          <w:sz w:val="24"/>
          <w:szCs w:val="24"/>
        </w:rPr>
        <w:t>- na dofinansowanie budowy chodnika przy ul. Krakowskiej i Nowowiejskiej</w:t>
      </w:r>
    </w:p>
    <w:p w:rsidR="00895A93" w:rsidRPr="00895A93" w:rsidRDefault="00895A93" w:rsidP="00895A93">
      <w:pPr>
        <w:tabs>
          <w:tab w:val="left" w:pos="567"/>
        </w:tabs>
        <w:spacing w:after="0" w:line="264" w:lineRule="auto"/>
        <w:ind w:left="284"/>
        <w:rPr>
          <w:rFonts w:ascii="Times New Roman" w:hAnsi="Times New Roman"/>
          <w:iCs/>
          <w:sz w:val="24"/>
          <w:szCs w:val="24"/>
        </w:rPr>
      </w:pPr>
      <w:r w:rsidRPr="00895A93">
        <w:rPr>
          <w:rFonts w:ascii="Times New Roman" w:hAnsi="Times New Roman"/>
          <w:iCs/>
          <w:sz w:val="24"/>
          <w:szCs w:val="24"/>
        </w:rPr>
        <w:t>w Niwach – 529.072 zł,</w:t>
      </w:r>
    </w:p>
    <w:p w:rsidR="00895A93" w:rsidRPr="00895A93" w:rsidRDefault="00895A93" w:rsidP="00895A93">
      <w:pPr>
        <w:tabs>
          <w:tab w:val="left" w:pos="567"/>
        </w:tabs>
        <w:spacing w:after="0" w:line="264" w:lineRule="auto"/>
        <w:ind w:left="284"/>
        <w:rPr>
          <w:rFonts w:ascii="Times New Roman" w:hAnsi="Times New Roman"/>
          <w:iCs/>
          <w:sz w:val="24"/>
          <w:szCs w:val="24"/>
        </w:rPr>
      </w:pPr>
      <w:r w:rsidRPr="00895A93">
        <w:rPr>
          <w:rFonts w:ascii="Times New Roman" w:hAnsi="Times New Roman"/>
          <w:iCs/>
          <w:sz w:val="24"/>
          <w:szCs w:val="24"/>
        </w:rPr>
        <w:t>- na dofinansowanie budowy ul. Augustowskiej w Żołędowie - 1.149.331 zł;</w:t>
      </w:r>
    </w:p>
    <w:p w:rsidR="00895A93" w:rsidRPr="00895A93" w:rsidRDefault="00895A93" w:rsidP="00895A93">
      <w:pPr>
        <w:tabs>
          <w:tab w:val="left" w:pos="567"/>
        </w:tabs>
        <w:spacing w:after="0" w:line="264" w:lineRule="auto"/>
        <w:ind w:left="284"/>
        <w:rPr>
          <w:rFonts w:ascii="Times New Roman" w:hAnsi="Times New Roman"/>
          <w:iCs/>
          <w:sz w:val="24"/>
          <w:szCs w:val="24"/>
        </w:rPr>
      </w:pPr>
      <w:r w:rsidRPr="00895A93">
        <w:rPr>
          <w:rFonts w:ascii="Times New Roman" w:hAnsi="Times New Roman"/>
          <w:iCs/>
          <w:sz w:val="24"/>
          <w:szCs w:val="24"/>
        </w:rPr>
        <w:t>3) dotacja z budżetu państwa z tytułu refundacji poniesionych w roku 2022 wydatków</w:t>
      </w:r>
    </w:p>
    <w:p w:rsidR="00895A93" w:rsidRPr="00895A93" w:rsidRDefault="00895A93" w:rsidP="00895A93">
      <w:pPr>
        <w:tabs>
          <w:tab w:val="left" w:pos="567"/>
        </w:tabs>
        <w:spacing w:after="0" w:line="264" w:lineRule="auto"/>
        <w:ind w:left="284"/>
        <w:rPr>
          <w:rFonts w:ascii="Times New Roman" w:hAnsi="Times New Roman"/>
          <w:iCs/>
          <w:sz w:val="24"/>
          <w:szCs w:val="24"/>
        </w:rPr>
      </w:pPr>
      <w:r w:rsidRPr="00895A93">
        <w:rPr>
          <w:rFonts w:ascii="Times New Roman" w:hAnsi="Times New Roman"/>
          <w:iCs/>
          <w:sz w:val="24"/>
          <w:szCs w:val="24"/>
        </w:rPr>
        <w:t>w ramach funduszu sołeckiego –– 29.964,59 zł;</w:t>
      </w:r>
    </w:p>
    <w:p w:rsidR="00895A93" w:rsidRPr="00895A93" w:rsidRDefault="00895A93" w:rsidP="00895A93">
      <w:pPr>
        <w:tabs>
          <w:tab w:val="left" w:pos="567"/>
        </w:tabs>
        <w:spacing w:after="0" w:line="264" w:lineRule="auto"/>
        <w:ind w:left="284"/>
        <w:rPr>
          <w:rFonts w:ascii="Times New Roman" w:hAnsi="Times New Roman"/>
          <w:iCs/>
          <w:sz w:val="24"/>
          <w:szCs w:val="24"/>
        </w:rPr>
      </w:pPr>
      <w:r w:rsidRPr="00895A93">
        <w:rPr>
          <w:rFonts w:ascii="Times New Roman" w:hAnsi="Times New Roman"/>
          <w:iCs/>
          <w:sz w:val="24"/>
          <w:szCs w:val="24"/>
        </w:rPr>
        <w:t>4) Polski Ład –12.568.218,32 zł. W ramach Programu realizowano dwie inwestycje:</w:t>
      </w:r>
    </w:p>
    <w:p w:rsidR="00895A93" w:rsidRPr="00895A93" w:rsidRDefault="00895A93" w:rsidP="00895A93">
      <w:pPr>
        <w:tabs>
          <w:tab w:val="left" w:pos="567"/>
        </w:tabs>
        <w:spacing w:after="0" w:line="264" w:lineRule="auto"/>
        <w:ind w:left="284"/>
        <w:rPr>
          <w:rFonts w:ascii="Times New Roman" w:hAnsi="Times New Roman"/>
          <w:iCs/>
          <w:sz w:val="24"/>
          <w:szCs w:val="24"/>
        </w:rPr>
      </w:pPr>
      <w:r w:rsidRPr="00895A93">
        <w:rPr>
          <w:rFonts w:ascii="Times New Roman" w:hAnsi="Times New Roman"/>
          <w:iCs/>
          <w:sz w:val="24"/>
          <w:szCs w:val="24"/>
        </w:rPr>
        <w:t>- budowa ulicy Polnej w Żołędowie – dofinansowanie 9.785.000 zł,</w:t>
      </w:r>
    </w:p>
    <w:p w:rsidR="00895A93" w:rsidRPr="00895A93" w:rsidRDefault="00895A93" w:rsidP="00895A93">
      <w:pPr>
        <w:tabs>
          <w:tab w:val="left" w:pos="567"/>
        </w:tabs>
        <w:spacing w:after="0" w:line="264" w:lineRule="auto"/>
        <w:ind w:left="284"/>
        <w:rPr>
          <w:rFonts w:ascii="Times New Roman" w:hAnsi="Times New Roman"/>
          <w:iCs/>
          <w:sz w:val="24"/>
          <w:szCs w:val="24"/>
        </w:rPr>
      </w:pPr>
      <w:r w:rsidRPr="00895A93">
        <w:rPr>
          <w:rFonts w:ascii="Times New Roman" w:hAnsi="Times New Roman"/>
          <w:iCs/>
          <w:sz w:val="24"/>
          <w:szCs w:val="24"/>
        </w:rPr>
        <w:t>- budowa ulicy Matejki w Niemczu – dofinansowanie 2.783.218,32 zł (I transza).</w:t>
      </w:r>
    </w:p>
    <w:p w:rsidR="00895A93" w:rsidRPr="00895A93" w:rsidRDefault="00895A93" w:rsidP="00895A93">
      <w:pPr>
        <w:tabs>
          <w:tab w:val="left" w:pos="567"/>
        </w:tabs>
        <w:spacing w:before="120" w:after="0" w:line="264" w:lineRule="auto"/>
        <w:ind w:left="284"/>
        <w:jc w:val="both"/>
        <w:rPr>
          <w:rFonts w:ascii="Times New Roman" w:hAnsi="Times New Roman"/>
          <w:iCs/>
          <w:sz w:val="24"/>
          <w:szCs w:val="24"/>
        </w:rPr>
      </w:pPr>
      <w:r w:rsidRPr="00895A93">
        <w:rPr>
          <w:rFonts w:ascii="Times New Roman" w:hAnsi="Times New Roman"/>
          <w:iCs/>
          <w:sz w:val="24"/>
          <w:szCs w:val="24"/>
          <w:u w:val="single"/>
        </w:rPr>
        <w:t>5.2.</w:t>
      </w:r>
      <w:r w:rsidRPr="00895A93">
        <w:rPr>
          <w:rFonts w:ascii="Times New Roman" w:hAnsi="Times New Roman"/>
          <w:iCs/>
          <w:sz w:val="24"/>
          <w:szCs w:val="24"/>
        </w:rPr>
        <w:t xml:space="preserve"> dochody majątkowe na projekty i zadania realizowane z udziałem środków UE, </w:t>
      </w:r>
      <w:r w:rsidRPr="00895A93">
        <w:rPr>
          <w:rFonts w:ascii="Times New Roman" w:hAnsi="Times New Roman"/>
          <w:iCs/>
          <w:sz w:val="24"/>
          <w:szCs w:val="24"/>
        </w:rPr>
        <w:br/>
        <w:t>o których mowa w art. 5 ust. 1 pkt. 2 i 3 ustawy o finansach publicznych - planowano dochody z tytułu dofinansowania - 730.226,22 zł. Wykonanie na 31.12.2023 r. wynosiło 118.523,28 zł, część środków została przekazana w I kw. 2024 roku, w tym:</w:t>
      </w:r>
    </w:p>
    <w:p w:rsidR="00895A93" w:rsidRPr="00895A93" w:rsidRDefault="00895A93" w:rsidP="00895A93">
      <w:pPr>
        <w:numPr>
          <w:ilvl w:val="0"/>
          <w:numId w:val="12"/>
        </w:numPr>
        <w:tabs>
          <w:tab w:val="left" w:pos="567"/>
        </w:tabs>
        <w:spacing w:after="0" w:line="264" w:lineRule="auto"/>
        <w:contextualSpacing/>
        <w:jc w:val="both"/>
        <w:rPr>
          <w:rFonts w:ascii="Times New Roman" w:hAnsi="Times New Roman"/>
          <w:iCs/>
          <w:sz w:val="24"/>
          <w:szCs w:val="24"/>
        </w:rPr>
      </w:pPr>
      <w:r w:rsidRPr="00895A93">
        <w:rPr>
          <w:rFonts w:ascii="Times New Roman" w:hAnsi="Times New Roman"/>
          <w:iCs/>
          <w:sz w:val="24"/>
          <w:szCs w:val="24"/>
        </w:rPr>
        <w:t>Transport i łączność, plan 164.373,22 - zamontowano 8 wyświetlaczy w czterech różnych lokalizacjach, pokazujących prędkość poruszających się pojazdów, mających na celu zwiększenie bezpieczeństwa ruchu drogowego. Dofinansowanie projektu wpłynęło na konto budżetu gminy w roku 2024 w dniu 31 stycznia,</w:t>
      </w:r>
    </w:p>
    <w:p w:rsidR="00895A93" w:rsidRPr="00895A93" w:rsidRDefault="00895A93" w:rsidP="00895A93">
      <w:pPr>
        <w:tabs>
          <w:tab w:val="left" w:pos="567"/>
        </w:tabs>
        <w:spacing w:after="0" w:line="264" w:lineRule="auto"/>
        <w:ind w:left="284"/>
        <w:jc w:val="both"/>
        <w:rPr>
          <w:rFonts w:ascii="Times New Roman" w:hAnsi="Times New Roman"/>
          <w:iCs/>
          <w:sz w:val="24"/>
          <w:szCs w:val="24"/>
        </w:rPr>
      </w:pPr>
      <w:r w:rsidRPr="00895A93">
        <w:rPr>
          <w:rFonts w:ascii="Times New Roman" w:hAnsi="Times New Roman"/>
          <w:iCs/>
          <w:sz w:val="24"/>
          <w:szCs w:val="24"/>
        </w:rPr>
        <w:t>2) Kultura i ochrona dziedzictwa narodowego - 118.523,28 zł; otrzymano dofinansowanie projektu: „Termomodernizacja budynku świetlicy w Niemczu przy ul.</w:t>
      </w:r>
    </w:p>
    <w:p w:rsidR="00895A93" w:rsidRPr="00895A93" w:rsidRDefault="00895A93" w:rsidP="00895A93">
      <w:pPr>
        <w:tabs>
          <w:tab w:val="left" w:pos="567"/>
        </w:tabs>
        <w:spacing w:after="0" w:line="264" w:lineRule="auto"/>
        <w:ind w:left="284"/>
        <w:rPr>
          <w:rFonts w:ascii="Times New Roman" w:hAnsi="Times New Roman"/>
          <w:iCs/>
          <w:sz w:val="24"/>
          <w:szCs w:val="24"/>
        </w:rPr>
      </w:pPr>
      <w:r w:rsidRPr="00895A93">
        <w:rPr>
          <w:rFonts w:ascii="Times New Roman" w:hAnsi="Times New Roman"/>
          <w:iCs/>
          <w:sz w:val="24"/>
          <w:szCs w:val="24"/>
        </w:rPr>
        <w:t xml:space="preserve">Pod Wierzbami”. Projekt współfinansowany z EFRR, w ramach ZIT RPO, </w:t>
      </w:r>
    </w:p>
    <w:p w:rsidR="00895A93" w:rsidRPr="00895A93" w:rsidRDefault="00895A93" w:rsidP="00895A93">
      <w:pPr>
        <w:tabs>
          <w:tab w:val="left" w:pos="567"/>
        </w:tabs>
        <w:spacing w:after="0" w:line="264" w:lineRule="auto"/>
        <w:ind w:left="284"/>
        <w:rPr>
          <w:rFonts w:ascii="Times New Roman" w:hAnsi="Times New Roman"/>
          <w:iCs/>
          <w:sz w:val="24"/>
          <w:szCs w:val="24"/>
        </w:rPr>
      </w:pPr>
      <w:r w:rsidRPr="00895A93">
        <w:rPr>
          <w:rFonts w:ascii="Times New Roman" w:hAnsi="Times New Roman"/>
          <w:iCs/>
          <w:sz w:val="24"/>
          <w:szCs w:val="24"/>
        </w:rPr>
        <w:t>3) Kultura fizyczna - „Budowa miasteczka rowerowego na dz. 546/35 przy ul.</w:t>
      </w:r>
    </w:p>
    <w:p w:rsidR="00895A93" w:rsidRPr="00895A93" w:rsidRDefault="00895A93" w:rsidP="00895A93">
      <w:pPr>
        <w:tabs>
          <w:tab w:val="left" w:pos="567"/>
        </w:tabs>
        <w:spacing w:after="0" w:line="264" w:lineRule="auto"/>
        <w:ind w:left="284"/>
        <w:rPr>
          <w:rFonts w:ascii="Times New Roman" w:hAnsi="Times New Roman"/>
          <w:iCs/>
          <w:sz w:val="24"/>
          <w:szCs w:val="24"/>
        </w:rPr>
      </w:pPr>
      <w:r w:rsidRPr="00895A93">
        <w:rPr>
          <w:rFonts w:ascii="Times New Roman" w:hAnsi="Times New Roman"/>
          <w:iCs/>
          <w:sz w:val="24"/>
          <w:szCs w:val="24"/>
        </w:rPr>
        <w:t>Bałtyckiej w Osielsku” (d</w:t>
      </w:r>
      <w:r w:rsidRPr="00895A93">
        <w:rPr>
          <w:rFonts w:ascii="Times New Roman" w:eastAsiaTheme="minorHAnsi" w:hAnsi="Times New Roman"/>
          <w:sz w:val="24"/>
          <w:szCs w:val="24"/>
        </w:rPr>
        <w:t>ofinansowanie w wys. 447.329,00 zł z Centrum Unijnych Projektów Transportowych</w:t>
      </w:r>
      <w:r w:rsidRPr="00895A93">
        <w:rPr>
          <w:rFonts w:ascii="Times New Roman" w:hAnsi="Times New Roman"/>
          <w:iCs/>
          <w:sz w:val="24"/>
          <w:szCs w:val="24"/>
        </w:rPr>
        <w:t>). Dofinansowanie projektu gmina otrzymała 29 lutego br.</w:t>
      </w:r>
    </w:p>
    <w:p w:rsidR="00895A93" w:rsidRPr="00895A93" w:rsidRDefault="00895A93" w:rsidP="00895A93">
      <w:pPr>
        <w:numPr>
          <w:ilvl w:val="0"/>
          <w:numId w:val="5"/>
        </w:numPr>
        <w:spacing w:before="60" w:after="0" w:line="264" w:lineRule="auto"/>
        <w:ind w:left="357" w:hanging="357"/>
        <w:jc w:val="both"/>
        <w:rPr>
          <w:rFonts w:ascii="Times New Roman" w:hAnsi="Times New Roman"/>
          <w:i/>
          <w:strike/>
          <w:sz w:val="24"/>
          <w:szCs w:val="24"/>
          <w:u w:val="single"/>
        </w:rPr>
      </w:pPr>
      <w:r w:rsidRPr="00895A93">
        <w:rPr>
          <w:rFonts w:ascii="Times New Roman" w:hAnsi="Times New Roman"/>
          <w:sz w:val="24"/>
          <w:szCs w:val="24"/>
        </w:rPr>
        <w:t>Gmina Osielsko nie posiada majątku finansowego w formie akcji, obligacji i udziałów w spółkach.</w:t>
      </w:r>
    </w:p>
    <w:p w:rsidR="00895A93" w:rsidRPr="00895A93" w:rsidRDefault="00895A93" w:rsidP="00895A93">
      <w:pPr>
        <w:numPr>
          <w:ilvl w:val="0"/>
          <w:numId w:val="3"/>
        </w:numPr>
        <w:spacing w:before="120" w:after="0" w:line="240" w:lineRule="auto"/>
        <w:ind w:left="714" w:hanging="357"/>
        <w:rPr>
          <w:rFonts w:ascii="Times New Roman" w:hAnsi="Times New Roman"/>
          <w:sz w:val="24"/>
          <w:szCs w:val="24"/>
        </w:rPr>
      </w:pPr>
      <w:r w:rsidRPr="00895A93">
        <w:rPr>
          <w:rFonts w:ascii="Times New Roman" w:hAnsi="Times New Roman"/>
          <w:b/>
          <w:sz w:val="24"/>
          <w:szCs w:val="24"/>
        </w:rPr>
        <w:t xml:space="preserve">Wykonanie wydatków inwestycyjnych - </w:t>
      </w:r>
      <w:r w:rsidRPr="00895A93">
        <w:rPr>
          <w:rFonts w:ascii="Times New Roman" w:hAnsi="Times New Roman"/>
          <w:sz w:val="24"/>
          <w:szCs w:val="24"/>
        </w:rPr>
        <w:t>Wydatki wynosiły 36 821 233,40 zł (26,91 % ogółu wydatków budżetu Gminy Osielsko)</w:t>
      </w:r>
    </w:p>
    <w:p w:rsidR="00895A93" w:rsidRPr="00895A93" w:rsidRDefault="00895A93" w:rsidP="00895A93">
      <w:pPr>
        <w:spacing w:after="0" w:line="264" w:lineRule="auto"/>
        <w:ind w:left="284"/>
        <w:contextualSpacing/>
        <w:jc w:val="both"/>
        <w:rPr>
          <w:rFonts w:ascii="Times New Roman" w:hAnsi="Times New Roman"/>
          <w:sz w:val="24"/>
          <w:szCs w:val="24"/>
        </w:rPr>
      </w:pPr>
      <w:r w:rsidRPr="00895A93">
        <w:rPr>
          <w:rFonts w:ascii="Times New Roman" w:hAnsi="Times New Roman"/>
          <w:sz w:val="24"/>
          <w:szCs w:val="24"/>
        </w:rPr>
        <w:t xml:space="preserve">Wykonanie wydatków inwestycyjnych w stosunku do planu – 78,71 %. Najwyższe wydatki inwestycyjne poniesiono na budowę i przebudowę dróg publicznych łącznie </w:t>
      </w:r>
      <w:r w:rsidRPr="00895A93">
        <w:rPr>
          <w:rFonts w:ascii="Times New Roman" w:hAnsi="Times New Roman"/>
          <w:sz w:val="24"/>
          <w:szCs w:val="24"/>
        </w:rPr>
        <w:br/>
        <w:t>z infrastrukturą (np. zatoki) – 50,14 % oraz infrastrukturę wodociągową i sanitacyjną wsi - łącznie 30,21% ogółu wydatków inwestycyjnych. Wykonanie wydatków na inwestycje wg działów budżetu przedstawiono na str. 85-88 sprawozdania z wykonania budżetu za 2023 rok.</w:t>
      </w:r>
    </w:p>
    <w:p w:rsidR="00895A93" w:rsidRPr="00895A93" w:rsidRDefault="00895A93" w:rsidP="00895A93">
      <w:pPr>
        <w:numPr>
          <w:ilvl w:val="0"/>
          <w:numId w:val="3"/>
        </w:numPr>
        <w:spacing w:before="120" w:after="0" w:line="240" w:lineRule="auto"/>
        <w:ind w:left="714" w:hanging="357"/>
        <w:jc w:val="both"/>
        <w:rPr>
          <w:rFonts w:ascii="Times New Roman" w:hAnsi="Times New Roman"/>
          <w:sz w:val="24"/>
          <w:szCs w:val="24"/>
        </w:rPr>
      </w:pPr>
      <w:r w:rsidRPr="00895A93">
        <w:rPr>
          <w:rFonts w:ascii="Times New Roman" w:hAnsi="Times New Roman"/>
          <w:b/>
          <w:iCs/>
          <w:sz w:val="24"/>
          <w:szCs w:val="24"/>
        </w:rPr>
        <w:t xml:space="preserve">Wieloletnia prognoza finansowa (WPF) - </w:t>
      </w:r>
      <w:r w:rsidRPr="00895A93">
        <w:rPr>
          <w:rFonts w:ascii="Times New Roman" w:hAnsi="Times New Roman"/>
          <w:iCs/>
          <w:sz w:val="24"/>
          <w:szCs w:val="24"/>
        </w:rPr>
        <w:t>m</w:t>
      </w:r>
      <w:r w:rsidRPr="00895A93">
        <w:rPr>
          <w:rFonts w:ascii="Times New Roman" w:hAnsi="Times New Roman"/>
          <w:sz w:val="24"/>
          <w:szCs w:val="24"/>
        </w:rPr>
        <w:t xml:space="preserve">iniony rok był objęty wieloletnią prognozą finansową na lata 2023 – 2040 na podstawie uchwały Rady Gminy Osielsko Nr X/78/2022 z dnia 20 grudnia 2022 r. </w:t>
      </w:r>
    </w:p>
    <w:p w:rsidR="00895A93" w:rsidRPr="00895A93" w:rsidRDefault="00311BBD" w:rsidP="00895A93">
      <w:pPr>
        <w:spacing w:after="0"/>
        <w:jc w:val="both"/>
        <w:rPr>
          <w:rFonts w:ascii="Times New Roman" w:hAnsi="Times New Roman"/>
          <w:sz w:val="24"/>
          <w:szCs w:val="24"/>
        </w:rPr>
      </w:pPr>
      <w:hyperlink r:id="rId46" w:history="1">
        <w:r w:rsidR="00895A93" w:rsidRPr="00895A93">
          <w:rPr>
            <w:rFonts w:ascii="Times New Roman" w:hAnsi="Times New Roman"/>
            <w:color w:val="0000FF" w:themeColor="hyperlink"/>
            <w:sz w:val="24"/>
            <w:szCs w:val="24"/>
            <w:u w:val="single"/>
          </w:rPr>
          <w:t>https://bip.osielsko.pl/artykul/906/19105/wieloletnia-prognoza-finansowa-gminy-osielsko-na-lata-2023-2040</w:t>
        </w:r>
      </w:hyperlink>
      <w:r w:rsidR="00895A93" w:rsidRPr="00895A93">
        <w:rPr>
          <w:rFonts w:ascii="Times New Roman" w:hAnsi="Times New Roman"/>
          <w:sz w:val="24"/>
          <w:szCs w:val="24"/>
        </w:rPr>
        <w:t xml:space="preserve">  Ww. uchwała była w 2023 roku zmieniana w drodze uchwał Rady Gminy Osielsko osiem razy i dwa razy Zarządzeniami Wójta Gminy.  </w:t>
      </w:r>
    </w:p>
    <w:p w:rsidR="00895A93" w:rsidRPr="00895A93" w:rsidRDefault="00895A93" w:rsidP="00895A93">
      <w:pPr>
        <w:spacing w:after="0"/>
        <w:jc w:val="both"/>
        <w:rPr>
          <w:rFonts w:ascii="Times New Roman" w:hAnsi="Times New Roman"/>
          <w:sz w:val="24"/>
          <w:szCs w:val="24"/>
          <w:highlight w:val="yellow"/>
        </w:rPr>
      </w:pPr>
      <w:r w:rsidRPr="00895A93">
        <w:rPr>
          <w:rFonts w:ascii="Times New Roman" w:hAnsi="Times New Roman"/>
          <w:sz w:val="24"/>
          <w:szCs w:val="24"/>
        </w:rPr>
        <w:t>Aktualnie obowiązuje Wieloletnia Prognoza Finansowa na lata 2024 – 2037 uchwalona przez Radę Gminy Osielsko w dniu 19 grudnia 2023 r. uchwała Nr IX/74/2023</w:t>
      </w:r>
    </w:p>
    <w:p w:rsidR="00895A93" w:rsidRPr="00895A93" w:rsidRDefault="00311BBD" w:rsidP="00895A93">
      <w:pPr>
        <w:spacing w:after="0"/>
        <w:jc w:val="both"/>
        <w:rPr>
          <w:rFonts w:ascii="Times New Roman" w:hAnsi="Times New Roman"/>
          <w:sz w:val="24"/>
          <w:szCs w:val="24"/>
        </w:rPr>
      </w:pPr>
      <w:hyperlink r:id="rId47" w:history="1">
        <w:r w:rsidR="00895A93" w:rsidRPr="00895A93">
          <w:rPr>
            <w:rFonts w:ascii="Times New Roman" w:hAnsi="Times New Roman"/>
            <w:color w:val="0000FF" w:themeColor="hyperlink"/>
            <w:sz w:val="24"/>
            <w:szCs w:val="24"/>
            <w:u w:val="single"/>
          </w:rPr>
          <w:t>https://bip.osielsko.pl/artykul/906/19859/wieloletnia-prognoza-finansowa-gminy-osielsko-na-lata-2024-2037</w:t>
        </w:r>
      </w:hyperlink>
      <w:r w:rsidR="00895A93" w:rsidRPr="00895A93">
        <w:rPr>
          <w:rFonts w:ascii="Times New Roman" w:hAnsi="Times New Roman"/>
          <w:sz w:val="24"/>
          <w:szCs w:val="24"/>
        </w:rPr>
        <w:t xml:space="preserve"> ze zmianami, ostatnia w dniu 26 marca 2024 r.</w:t>
      </w:r>
      <w:r w:rsidR="00895A93" w:rsidRPr="00895A93">
        <w:rPr>
          <w:rFonts w:asciiTheme="minorHAnsi" w:eastAsiaTheme="minorHAnsi" w:hAnsiTheme="minorHAnsi" w:cstheme="minorBidi"/>
        </w:rPr>
        <w:t xml:space="preserve"> </w:t>
      </w:r>
      <w:r w:rsidR="00895A93" w:rsidRPr="00895A93">
        <w:rPr>
          <w:rFonts w:ascii="Times New Roman" w:eastAsiaTheme="minorHAnsi" w:hAnsi="Times New Roman"/>
          <w:sz w:val="24"/>
          <w:szCs w:val="24"/>
        </w:rPr>
        <w:t xml:space="preserve">uchwałą </w:t>
      </w:r>
      <w:r w:rsidR="00895A93" w:rsidRPr="00895A93">
        <w:rPr>
          <w:rFonts w:ascii="Times New Roman" w:hAnsi="Times New Roman"/>
          <w:sz w:val="24"/>
          <w:szCs w:val="24"/>
        </w:rPr>
        <w:t>IV/22/2024</w:t>
      </w:r>
    </w:p>
    <w:p w:rsidR="00895A93" w:rsidRPr="00895A93" w:rsidRDefault="00895A93" w:rsidP="00895A93">
      <w:pPr>
        <w:numPr>
          <w:ilvl w:val="0"/>
          <w:numId w:val="7"/>
        </w:numPr>
        <w:spacing w:before="120" w:after="0"/>
        <w:ind w:left="284" w:hanging="284"/>
        <w:rPr>
          <w:rFonts w:ascii="Times New Roman" w:hAnsi="Times New Roman"/>
          <w:sz w:val="24"/>
          <w:szCs w:val="24"/>
        </w:rPr>
      </w:pPr>
      <w:r w:rsidRPr="00895A93">
        <w:rPr>
          <w:rFonts w:ascii="Times New Roman" w:hAnsi="Times New Roman"/>
          <w:sz w:val="24"/>
          <w:szCs w:val="24"/>
        </w:rPr>
        <w:t>Harmonogram spłat  dotychczasowego zadłużenia gminy – 41.303.450 zł, tj. kwota długu według stanu na dzień 31 grudnia 2023 r:</w:t>
      </w:r>
    </w:p>
    <w:p w:rsidR="00895A93" w:rsidRPr="00895A93" w:rsidRDefault="00895A93" w:rsidP="00895A93">
      <w:pPr>
        <w:numPr>
          <w:ilvl w:val="0"/>
          <w:numId w:val="16"/>
        </w:numPr>
        <w:spacing w:after="0"/>
        <w:contextualSpacing/>
        <w:rPr>
          <w:rFonts w:ascii="Times New Roman" w:hAnsi="Times New Roman"/>
          <w:sz w:val="24"/>
          <w:szCs w:val="24"/>
        </w:rPr>
        <w:sectPr w:rsidR="00895A93" w:rsidRPr="00895A93" w:rsidSect="00F9279A">
          <w:pgSz w:w="11906" w:h="16838"/>
          <w:pgMar w:top="1418" w:right="1418" w:bottom="1418" w:left="1418" w:header="709" w:footer="709" w:gutter="284"/>
          <w:pgNumType w:start="10"/>
          <w:cols w:space="708"/>
          <w:docGrid w:linePitch="360"/>
        </w:sectPr>
      </w:pPr>
    </w:p>
    <w:p w:rsidR="00895A93" w:rsidRPr="00895A93" w:rsidRDefault="00895A93" w:rsidP="00895A93">
      <w:pPr>
        <w:numPr>
          <w:ilvl w:val="0"/>
          <w:numId w:val="16"/>
        </w:numPr>
        <w:spacing w:after="0"/>
        <w:contextualSpacing/>
        <w:rPr>
          <w:rFonts w:ascii="Times New Roman" w:hAnsi="Times New Roman"/>
          <w:sz w:val="24"/>
          <w:szCs w:val="24"/>
        </w:rPr>
      </w:pPr>
      <w:r w:rsidRPr="00895A93">
        <w:rPr>
          <w:rFonts w:ascii="Times New Roman" w:hAnsi="Times New Roman"/>
          <w:sz w:val="24"/>
          <w:szCs w:val="24"/>
        </w:rPr>
        <w:lastRenderedPageBreak/>
        <w:t>rok 2024 – 11.550.000 zł,</w:t>
      </w:r>
    </w:p>
    <w:p w:rsidR="00895A93" w:rsidRPr="00895A93" w:rsidRDefault="00895A93" w:rsidP="00895A93">
      <w:pPr>
        <w:numPr>
          <w:ilvl w:val="0"/>
          <w:numId w:val="16"/>
        </w:numPr>
        <w:spacing w:after="0"/>
        <w:contextualSpacing/>
        <w:rPr>
          <w:rFonts w:ascii="Times New Roman" w:hAnsi="Times New Roman"/>
          <w:sz w:val="24"/>
          <w:szCs w:val="24"/>
        </w:rPr>
      </w:pPr>
      <w:r w:rsidRPr="00895A93">
        <w:rPr>
          <w:rFonts w:ascii="Times New Roman" w:hAnsi="Times New Roman"/>
          <w:sz w:val="24"/>
          <w:szCs w:val="24"/>
        </w:rPr>
        <w:t>rok 2025 – 10.750.000 zł,</w:t>
      </w:r>
    </w:p>
    <w:p w:rsidR="00895A93" w:rsidRPr="00895A93" w:rsidRDefault="00895A93" w:rsidP="00895A93">
      <w:pPr>
        <w:numPr>
          <w:ilvl w:val="0"/>
          <w:numId w:val="16"/>
        </w:numPr>
        <w:spacing w:after="0"/>
        <w:contextualSpacing/>
        <w:rPr>
          <w:rFonts w:ascii="Times New Roman" w:hAnsi="Times New Roman"/>
          <w:sz w:val="24"/>
          <w:szCs w:val="24"/>
        </w:rPr>
      </w:pPr>
      <w:r w:rsidRPr="00895A93">
        <w:rPr>
          <w:rFonts w:ascii="Times New Roman" w:hAnsi="Times New Roman"/>
          <w:sz w:val="24"/>
          <w:szCs w:val="24"/>
        </w:rPr>
        <w:t>rok 2026 – 7.850.000 zł,</w:t>
      </w:r>
    </w:p>
    <w:p w:rsidR="00895A93" w:rsidRPr="00895A93" w:rsidRDefault="00895A93" w:rsidP="00895A93">
      <w:pPr>
        <w:numPr>
          <w:ilvl w:val="0"/>
          <w:numId w:val="16"/>
        </w:numPr>
        <w:spacing w:after="0"/>
        <w:contextualSpacing/>
        <w:rPr>
          <w:rFonts w:ascii="Times New Roman" w:hAnsi="Times New Roman"/>
          <w:sz w:val="24"/>
          <w:szCs w:val="24"/>
        </w:rPr>
      </w:pPr>
      <w:r w:rsidRPr="00895A93">
        <w:rPr>
          <w:rFonts w:ascii="Times New Roman" w:hAnsi="Times New Roman"/>
          <w:sz w:val="24"/>
          <w:szCs w:val="24"/>
        </w:rPr>
        <w:lastRenderedPageBreak/>
        <w:t>rok 2027 – 5.100.000 zł,</w:t>
      </w:r>
    </w:p>
    <w:p w:rsidR="00895A93" w:rsidRPr="00895A93" w:rsidRDefault="00895A93" w:rsidP="00895A93">
      <w:pPr>
        <w:numPr>
          <w:ilvl w:val="0"/>
          <w:numId w:val="16"/>
        </w:numPr>
        <w:spacing w:after="0"/>
        <w:contextualSpacing/>
        <w:rPr>
          <w:rFonts w:ascii="Times New Roman" w:hAnsi="Times New Roman"/>
          <w:sz w:val="24"/>
          <w:szCs w:val="24"/>
        </w:rPr>
      </w:pPr>
      <w:r w:rsidRPr="00895A93">
        <w:rPr>
          <w:rFonts w:ascii="Times New Roman" w:hAnsi="Times New Roman"/>
          <w:sz w:val="24"/>
          <w:szCs w:val="24"/>
        </w:rPr>
        <w:t>rok 2028 – 6.053.450 zł.</w:t>
      </w:r>
    </w:p>
    <w:p w:rsidR="00895A93" w:rsidRPr="00895A93" w:rsidRDefault="00895A93" w:rsidP="00895A93">
      <w:pPr>
        <w:numPr>
          <w:ilvl w:val="0"/>
          <w:numId w:val="7"/>
        </w:numPr>
        <w:spacing w:before="120" w:after="0"/>
        <w:ind w:left="284" w:hanging="284"/>
        <w:rPr>
          <w:rFonts w:ascii="Times New Roman" w:hAnsi="Times New Roman"/>
          <w:sz w:val="24"/>
          <w:szCs w:val="24"/>
        </w:rPr>
        <w:sectPr w:rsidR="00895A93" w:rsidRPr="00895A93" w:rsidSect="003B78FA">
          <w:type w:val="continuous"/>
          <w:pgSz w:w="11906" w:h="16838"/>
          <w:pgMar w:top="1418" w:right="1418" w:bottom="1418" w:left="1418" w:header="709" w:footer="709" w:gutter="284"/>
          <w:pgNumType w:start="14"/>
          <w:cols w:num="2" w:space="708"/>
          <w:docGrid w:linePitch="360"/>
        </w:sectPr>
      </w:pPr>
      <w:bookmarkStart w:id="2" w:name="_Hlk164078291"/>
    </w:p>
    <w:p w:rsidR="00895A93" w:rsidRPr="00895A93" w:rsidRDefault="00895A93" w:rsidP="00895A93">
      <w:pPr>
        <w:numPr>
          <w:ilvl w:val="0"/>
          <w:numId w:val="7"/>
        </w:numPr>
        <w:spacing w:before="120" w:after="0"/>
        <w:ind w:left="284" w:hanging="284"/>
        <w:rPr>
          <w:rFonts w:ascii="Times New Roman" w:hAnsi="Times New Roman"/>
          <w:sz w:val="24"/>
          <w:szCs w:val="24"/>
        </w:rPr>
      </w:pPr>
      <w:r w:rsidRPr="00895A93">
        <w:rPr>
          <w:rFonts w:ascii="Times New Roman" w:hAnsi="Times New Roman"/>
          <w:sz w:val="24"/>
          <w:szCs w:val="24"/>
        </w:rPr>
        <w:lastRenderedPageBreak/>
        <w:t>Harmonogram spłat zadłużenia dotychczasowego i planowanego w latach objętych prognozą:</w:t>
      </w:r>
    </w:p>
    <w:p w:rsidR="00895A93" w:rsidRPr="00895A93" w:rsidRDefault="00895A93" w:rsidP="00895A93">
      <w:pPr>
        <w:numPr>
          <w:ilvl w:val="0"/>
          <w:numId w:val="17"/>
        </w:numPr>
        <w:spacing w:after="0"/>
        <w:contextualSpacing/>
        <w:rPr>
          <w:rFonts w:ascii="Times New Roman" w:hAnsi="Times New Roman"/>
          <w:sz w:val="24"/>
          <w:szCs w:val="24"/>
        </w:rPr>
        <w:sectPr w:rsidR="00895A93" w:rsidRPr="00895A93" w:rsidSect="003B78FA">
          <w:type w:val="continuous"/>
          <w:pgSz w:w="11906" w:h="16838"/>
          <w:pgMar w:top="1418" w:right="1418" w:bottom="1418" w:left="1418" w:header="709" w:footer="709" w:gutter="284"/>
          <w:pgNumType w:start="14"/>
          <w:cols w:space="708"/>
          <w:docGrid w:linePitch="360"/>
        </w:sectPr>
      </w:pPr>
    </w:p>
    <w:p w:rsidR="00895A93" w:rsidRPr="00895A93" w:rsidRDefault="00895A93" w:rsidP="00895A93">
      <w:pPr>
        <w:numPr>
          <w:ilvl w:val="0"/>
          <w:numId w:val="17"/>
        </w:numPr>
        <w:spacing w:after="0"/>
        <w:contextualSpacing/>
        <w:rPr>
          <w:rFonts w:ascii="Times New Roman" w:hAnsi="Times New Roman"/>
          <w:sz w:val="24"/>
          <w:szCs w:val="24"/>
        </w:rPr>
      </w:pPr>
      <w:r w:rsidRPr="00895A93">
        <w:rPr>
          <w:rFonts w:ascii="Times New Roman" w:hAnsi="Times New Roman"/>
          <w:sz w:val="24"/>
          <w:szCs w:val="24"/>
        </w:rPr>
        <w:lastRenderedPageBreak/>
        <w:t>rok 2024 – 11.550.000 zł,</w:t>
      </w:r>
    </w:p>
    <w:p w:rsidR="00895A93" w:rsidRPr="00895A93" w:rsidRDefault="00895A93" w:rsidP="00895A93">
      <w:pPr>
        <w:numPr>
          <w:ilvl w:val="0"/>
          <w:numId w:val="17"/>
        </w:numPr>
        <w:spacing w:after="0"/>
        <w:contextualSpacing/>
        <w:rPr>
          <w:rFonts w:ascii="Times New Roman" w:hAnsi="Times New Roman"/>
          <w:sz w:val="24"/>
          <w:szCs w:val="24"/>
        </w:rPr>
      </w:pPr>
      <w:r w:rsidRPr="00895A93">
        <w:rPr>
          <w:rFonts w:ascii="Times New Roman" w:hAnsi="Times New Roman"/>
          <w:sz w:val="24"/>
          <w:szCs w:val="24"/>
        </w:rPr>
        <w:t>rok 2025 – 11.000.000 zł,</w:t>
      </w:r>
    </w:p>
    <w:p w:rsidR="00895A93" w:rsidRPr="00895A93" w:rsidRDefault="00895A93" w:rsidP="00895A93">
      <w:pPr>
        <w:numPr>
          <w:ilvl w:val="0"/>
          <w:numId w:val="17"/>
        </w:numPr>
        <w:spacing w:after="0"/>
        <w:contextualSpacing/>
        <w:rPr>
          <w:rFonts w:ascii="Times New Roman" w:hAnsi="Times New Roman"/>
          <w:sz w:val="24"/>
          <w:szCs w:val="24"/>
        </w:rPr>
      </w:pPr>
      <w:r w:rsidRPr="00895A93">
        <w:rPr>
          <w:rFonts w:ascii="Times New Roman" w:hAnsi="Times New Roman"/>
          <w:sz w:val="24"/>
          <w:szCs w:val="24"/>
        </w:rPr>
        <w:t>rok 2026 – 12.000.000 zł,</w:t>
      </w:r>
    </w:p>
    <w:p w:rsidR="00895A93" w:rsidRPr="00895A93" w:rsidRDefault="00895A93" w:rsidP="00895A93">
      <w:pPr>
        <w:numPr>
          <w:ilvl w:val="0"/>
          <w:numId w:val="17"/>
        </w:numPr>
        <w:spacing w:after="0"/>
        <w:contextualSpacing/>
        <w:rPr>
          <w:rFonts w:ascii="Times New Roman" w:hAnsi="Times New Roman"/>
          <w:sz w:val="24"/>
          <w:szCs w:val="24"/>
        </w:rPr>
      </w:pPr>
      <w:r w:rsidRPr="00895A93">
        <w:rPr>
          <w:rFonts w:ascii="Times New Roman" w:hAnsi="Times New Roman"/>
          <w:sz w:val="24"/>
          <w:szCs w:val="24"/>
        </w:rPr>
        <w:t>rok 2027 –   9.500.000 zł,</w:t>
      </w:r>
    </w:p>
    <w:p w:rsidR="00895A93" w:rsidRPr="00895A93" w:rsidRDefault="00895A93" w:rsidP="00895A93">
      <w:pPr>
        <w:numPr>
          <w:ilvl w:val="0"/>
          <w:numId w:val="17"/>
        </w:numPr>
        <w:spacing w:after="0"/>
        <w:contextualSpacing/>
        <w:rPr>
          <w:rFonts w:ascii="Times New Roman" w:hAnsi="Times New Roman"/>
          <w:sz w:val="24"/>
          <w:szCs w:val="24"/>
        </w:rPr>
      </w:pPr>
      <w:r w:rsidRPr="00895A93">
        <w:rPr>
          <w:rFonts w:ascii="Times New Roman" w:hAnsi="Times New Roman"/>
          <w:sz w:val="24"/>
          <w:szCs w:val="24"/>
        </w:rPr>
        <w:t>rok 2028 – 12.000.000 zł,</w:t>
      </w:r>
    </w:p>
    <w:p w:rsidR="00895A93" w:rsidRPr="00895A93" w:rsidRDefault="00895A93" w:rsidP="00895A93">
      <w:pPr>
        <w:numPr>
          <w:ilvl w:val="0"/>
          <w:numId w:val="17"/>
        </w:numPr>
        <w:spacing w:after="0"/>
        <w:contextualSpacing/>
        <w:rPr>
          <w:rFonts w:ascii="Times New Roman" w:hAnsi="Times New Roman"/>
          <w:sz w:val="24"/>
          <w:szCs w:val="24"/>
        </w:rPr>
      </w:pPr>
      <w:r w:rsidRPr="00895A93">
        <w:rPr>
          <w:rFonts w:ascii="Times New Roman" w:hAnsi="Times New Roman"/>
          <w:sz w:val="24"/>
          <w:szCs w:val="24"/>
        </w:rPr>
        <w:t>rok 2029 – 12.000.000 zł,</w:t>
      </w:r>
    </w:p>
    <w:p w:rsidR="00895A93" w:rsidRPr="00895A93" w:rsidRDefault="00895A93" w:rsidP="00895A93">
      <w:pPr>
        <w:numPr>
          <w:ilvl w:val="0"/>
          <w:numId w:val="17"/>
        </w:numPr>
        <w:spacing w:after="0"/>
        <w:contextualSpacing/>
        <w:rPr>
          <w:rFonts w:ascii="Times New Roman" w:hAnsi="Times New Roman"/>
          <w:sz w:val="24"/>
          <w:szCs w:val="24"/>
        </w:rPr>
      </w:pPr>
      <w:r w:rsidRPr="00895A93">
        <w:rPr>
          <w:rFonts w:ascii="Times New Roman" w:hAnsi="Times New Roman"/>
          <w:sz w:val="24"/>
          <w:szCs w:val="24"/>
        </w:rPr>
        <w:t>rok 2030 – 11.620.000 zł,</w:t>
      </w:r>
    </w:p>
    <w:p w:rsidR="00895A93" w:rsidRPr="00895A93" w:rsidRDefault="00895A93" w:rsidP="00895A93">
      <w:pPr>
        <w:numPr>
          <w:ilvl w:val="0"/>
          <w:numId w:val="17"/>
        </w:numPr>
        <w:spacing w:after="0"/>
        <w:contextualSpacing/>
        <w:rPr>
          <w:rFonts w:ascii="Times New Roman" w:hAnsi="Times New Roman"/>
          <w:sz w:val="24"/>
          <w:szCs w:val="24"/>
        </w:rPr>
      </w:pPr>
      <w:r w:rsidRPr="00895A93">
        <w:rPr>
          <w:rFonts w:ascii="Times New Roman" w:hAnsi="Times New Roman"/>
          <w:sz w:val="24"/>
          <w:szCs w:val="24"/>
        </w:rPr>
        <w:lastRenderedPageBreak/>
        <w:t>rok 2031 – 12.500.000 zł,</w:t>
      </w:r>
    </w:p>
    <w:p w:rsidR="00895A93" w:rsidRPr="00895A93" w:rsidRDefault="00895A93" w:rsidP="00895A93">
      <w:pPr>
        <w:numPr>
          <w:ilvl w:val="0"/>
          <w:numId w:val="17"/>
        </w:numPr>
        <w:spacing w:after="0"/>
        <w:contextualSpacing/>
        <w:rPr>
          <w:rFonts w:ascii="Times New Roman" w:hAnsi="Times New Roman"/>
          <w:sz w:val="24"/>
          <w:szCs w:val="24"/>
        </w:rPr>
      </w:pPr>
      <w:r w:rsidRPr="00895A93">
        <w:rPr>
          <w:rFonts w:ascii="Times New Roman" w:hAnsi="Times New Roman"/>
          <w:sz w:val="24"/>
          <w:szCs w:val="24"/>
        </w:rPr>
        <w:t>rok 2032 – 12.500.000 zł,</w:t>
      </w:r>
    </w:p>
    <w:bookmarkEnd w:id="2"/>
    <w:p w:rsidR="00895A93" w:rsidRPr="00895A93" w:rsidRDefault="00895A93" w:rsidP="00895A93">
      <w:pPr>
        <w:numPr>
          <w:ilvl w:val="0"/>
          <w:numId w:val="17"/>
        </w:numPr>
        <w:spacing w:after="0"/>
        <w:contextualSpacing/>
        <w:rPr>
          <w:rFonts w:ascii="Times New Roman" w:hAnsi="Times New Roman"/>
          <w:sz w:val="24"/>
          <w:szCs w:val="24"/>
        </w:rPr>
      </w:pPr>
      <w:r w:rsidRPr="00895A93">
        <w:rPr>
          <w:rFonts w:ascii="Times New Roman" w:hAnsi="Times New Roman"/>
          <w:sz w:val="24"/>
          <w:szCs w:val="24"/>
        </w:rPr>
        <w:t>rok 2033 – 12.500.000 zł,</w:t>
      </w:r>
    </w:p>
    <w:p w:rsidR="00895A93" w:rsidRPr="00895A93" w:rsidRDefault="00895A93" w:rsidP="00895A93">
      <w:pPr>
        <w:numPr>
          <w:ilvl w:val="0"/>
          <w:numId w:val="17"/>
        </w:numPr>
        <w:spacing w:after="0"/>
        <w:contextualSpacing/>
        <w:rPr>
          <w:rFonts w:ascii="Times New Roman" w:hAnsi="Times New Roman"/>
          <w:sz w:val="24"/>
          <w:szCs w:val="24"/>
        </w:rPr>
      </w:pPr>
      <w:r w:rsidRPr="00895A93">
        <w:rPr>
          <w:rFonts w:ascii="Times New Roman" w:hAnsi="Times New Roman"/>
          <w:sz w:val="24"/>
          <w:szCs w:val="24"/>
        </w:rPr>
        <w:t>rok 2034 – 12.500.000 zł,</w:t>
      </w:r>
    </w:p>
    <w:p w:rsidR="00895A93" w:rsidRPr="00895A93" w:rsidRDefault="00895A93" w:rsidP="00895A93">
      <w:pPr>
        <w:numPr>
          <w:ilvl w:val="0"/>
          <w:numId w:val="17"/>
        </w:numPr>
        <w:spacing w:after="0"/>
        <w:contextualSpacing/>
        <w:rPr>
          <w:rFonts w:ascii="Times New Roman" w:hAnsi="Times New Roman"/>
          <w:sz w:val="24"/>
          <w:szCs w:val="24"/>
        </w:rPr>
      </w:pPr>
      <w:r w:rsidRPr="00895A93">
        <w:rPr>
          <w:rFonts w:ascii="Times New Roman" w:hAnsi="Times New Roman"/>
          <w:sz w:val="24"/>
          <w:szCs w:val="24"/>
        </w:rPr>
        <w:t>rok 2035 – 12.500.000 zł,</w:t>
      </w:r>
    </w:p>
    <w:p w:rsidR="00895A93" w:rsidRPr="00895A93" w:rsidRDefault="00895A93" w:rsidP="00895A93">
      <w:pPr>
        <w:numPr>
          <w:ilvl w:val="0"/>
          <w:numId w:val="17"/>
        </w:numPr>
        <w:spacing w:after="0"/>
        <w:contextualSpacing/>
        <w:rPr>
          <w:rFonts w:ascii="Times New Roman" w:hAnsi="Times New Roman"/>
          <w:sz w:val="24"/>
          <w:szCs w:val="24"/>
        </w:rPr>
      </w:pPr>
      <w:r w:rsidRPr="00895A93">
        <w:rPr>
          <w:rFonts w:ascii="Times New Roman" w:hAnsi="Times New Roman"/>
          <w:sz w:val="24"/>
          <w:szCs w:val="24"/>
        </w:rPr>
        <w:t>rok 2036 –   7.000.000 zł,</w:t>
      </w:r>
    </w:p>
    <w:p w:rsidR="00895A93" w:rsidRPr="00895A93" w:rsidRDefault="00895A93" w:rsidP="00895A93">
      <w:pPr>
        <w:numPr>
          <w:ilvl w:val="0"/>
          <w:numId w:val="17"/>
        </w:numPr>
        <w:spacing w:after="0"/>
        <w:contextualSpacing/>
        <w:rPr>
          <w:rFonts w:ascii="Times New Roman" w:hAnsi="Times New Roman"/>
          <w:sz w:val="24"/>
          <w:szCs w:val="24"/>
        </w:rPr>
      </w:pPr>
      <w:r w:rsidRPr="00895A93">
        <w:rPr>
          <w:rFonts w:ascii="Times New Roman" w:hAnsi="Times New Roman"/>
          <w:sz w:val="24"/>
          <w:szCs w:val="24"/>
        </w:rPr>
        <w:t>rok 2037 –   5.037.425 zł.</w:t>
      </w:r>
    </w:p>
    <w:p w:rsidR="00895A93" w:rsidRDefault="00895A93" w:rsidP="00895A93">
      <w:pPr>
        <w:numPr>
          <w:ilvl w:val="0"/>
          <w:numId w:val="7"/>
        </w:numPr>
        <w:spacing w:before="120" w:after="0"/>
        <w:ind w:left="284" w:hanging="284"/>
        <w:jc w:val="both"/>
        <w:rPr>
          <w:rFonts w:ascii="Times New Roman" w:hAnsi="Times New Roman"/>
          <w:sz w:val="24"/>
          <w:szCs w:val="24"/>
        </w:rPr>
        <w:sectPr w:rsidR="00895A93" w:rsidSect="00895A93">
          <w:type w:val="continuous"/>
          <w:pgSz w:w="11906" w:h="16838"/>
          <w:pgMar w:top="1418" w:right="1418" w:bottom="1418" w:left="1418" w:header="709" w:footer="709" w:gutter="284"/>
          <w:pgNumType w:start="14"/>
          <w:cols w:num="2" w:space="708"/>
          <w:docGrid w:linePitch="360"/>
        </w:sectPr>
      </w:pPr>
    </w:p>
    <w:p w:rsidR="00895A93" w:rsidRPr="00895A93" w:rsidRDefault="00895A93" w:rsidP="00895A93">
      <w:pPr>
        <w:numPr>
          <w:ilvl w:val="0"/>
          <w:numId w:val="7"/>
        </w:numPr>
        <w:spacing w:before="120" w:after="0"/>
        <w:ind w:left="284" w:hanging="284"/>
        <w:jc w:val="both"/>
        <w:rPr>
          <w:rFonts w:ascii="Times New Roman" w:hAnsi="Times New Roman"/>
          <w:sz w:val="24"/>
          <w:szCs w:val="24"/>
        </w:rPr>
      </w:pPr>
      <w:r w:rsidRPr="00895A93">
        <w:rPr>
          <w:rFonts w:ascii="Times New Roman" w:hAnsi="Times New Roman"/>
          <w:sz w:val="24"/>
          <w:szCs w:val="24"/>
        </w:rPr>
        <w:lastRenderedPageBreak/>
        <w:t>Prognoza nadwyżki operacyjnej na najbliższe lata (różnica pomiędzy dochodami bieżącymi a wydatkami bieżącymi) według WPF na lata 2024 – 2037:</w:t>
      </w:r>
    </w:p>
    <w:p w:rsidR="00895A93" w:rsidRPr="00895A93" w:rsidRDefault="00895A93" w:rsidP="00895A93">
      <w:pPr>
        <w:spacing w:after="0"/>
        <w:ind w:left="284"/>
        <w:jc w:val="both"/>
        <w:rPr>
          <w:rFonts w:ascii="Times New Roman" w:hAnsi="Times New Roman"/>
          <w:sz w:val="24"/>
          <w:szCs w:val="24"/>
        </w:rPr>
      </w:pPr>
      <w:r w:rsidRPr="00895A93">
        <w:rPr>
          <w:rFonts w:ascii="Times New Roman" w:hAnsi="Times New Roman"/>
          <w:sz w:val="24"/>
          <w:szCs w:val="24"/>
        </w:rPr>
        <w:t>Rok 2024 – 22.089.744,63 zł, rok 2025 – 24.043.000 zł, rok 2026 – 25.191.000 zł, rok 2027 – 29.948.000 zł, rok 2028 – 32.738.000 zł, rok 2029 – 35.846.000 zł, rok 2030 – 39.463.000 zł, rok 2031 – 43.032.000 zł, rok 2032 – 47.066.000 zł,  rok 2033 – 47.816.000 zł, rok 2034 – 48.571.000 zł, rok 2035 – 49.321.000 zł, rok 2036 – 49.906.000 zł, rok 2037 – 50.366.000 zł.</w:t>
      </w:r>
    </w:p>
    <w:p w:rsidR="00895A93" w:rsidRPr="00895A93" w:rsidRDefault="00895A93" w:rsidP="00895A93">
      <w:pPr>
        <w:numPr>
          <w:ilvl w:val="0"/>
          <w:numId w:val="7"/>
        </w:numPr>
        <w:spacing w:after="0"/>
        <w:ind w:left="284" w:hanging="284"/>
        <w:jc w:val="both"/>
        <w:rPr>
          <w:rFonts w:ascii="Times New Roman" w:hAnsi="Times New Roman"/>
          <w:sz w:val="24"/>
          <w:szCs w:val="24"/>
        </w:rPr>
      </w:pPr>
      <w:r w:rsidRPr="00895A93">
        <w:rPr>
          <w:rFonts w:ascii="Times New Roman" w:hAnsi="Times New Roman"/>
          <w:sz w:val="24"/>
          <w:szCs w:val="24"/>
        </w:rPr>
        <w:t>Prognozowana nadwyżka budżetu na najbliższe lata: Nadwyżka budżetu jest planowana od roku 2027. Planowane w latach 2027 – 2037 nadwyżki budżetu zostaną przeznaczone na spłatę długu. I tak – w roku 2027 planuje się nadwyżkę w kwocie 9.500.000 zł,  w roku 2028 – 12.000.000 zł, w roku 2029 – 12.000.000 zł, rok 2030 – 11.620.000 zł, rok 2031 – 12.500.000 zł, rok 2032 – 12.500.000 zł, rok 2033 – 12.500.000 zł, rok 2034 – 12.500.000 zł, rok 2035 – 12.500.000 zł, rok 2036 – 7.000.000 zł, rok 2037 – 5.037.425 zł.</w:t>
      </w:r>
    </w:p>
    <w:p w:rsidR="00895A93" w:rsidRDefault="00895A93" w:rsidP="00895A93">
      <w:pPr>
        <w:numPr>
          <w:ilvl w:val="0"/>
          <w:numId w:val="7"/>
        </w:numPr>
        <w:spacing w:after="0"/>
        <w:ind w:left="284" w:hanging="284"/>
        <w:jc w:val="both"/>
        <w:rPr>
          <w:rFonts w:ascii="Times New Roman" w:hAnsi="Times New Roman"/>
          <w:sz w:val="24"/>
          <w:szCs w:val="24"/>
        </w:rPr>
      </w:pPr>
      <w:r w:rsidRPr="00895A93">
        <w:rPr>
          <w:rFonts w:ascii="Times New Roman" w:hAnsi="Times New Roman"/>
          <w:sz w:val="24"/>
          <w:szCs w:val="24"/>
        </w:rPr>
        <w:t xml:space="preserve">Prognoza kwot długu na kolejne lata: </w:t>
      </w:r>
      <w:bookmarkStart w:id="3" w:name="_Hlk164078674"/>
      <w:r w:rsidRPr="00895A93">
        <w:rPr>
          <w:rFonts w:ascii="Times New Roman" w:hAnsi="Times New Roman"/>
          <w:sz w:val="24"/>
          <w:szCs w:val="24"/>
        </w:rPr>
        <w:t>Rok 2023 – 41.303.450 zł</w:t>
      </w:r>
      <w:bookmarkEnd w:id="3"/>
      <w:r w:rsidRPr="00895A93">
        <w:rPr>
          <w:rFonts w:ascii="Times New Roman" w:hAnsi="Times New Roman"/>
          <w:sz w:val="24"/>
          <w:szCs w:val="24"/>
        </w:rPr>
        <w:t>, rok 2024 – 65.768.450 zł, rok 2025 – 102.458.425 zł, rok 2026 – 119.657.425 zł, rok 2027 – 110.157.425 zł, rok 2028 – 98.157.425 zł, rok 2029 – 86.157.425 zł, rok 2030 – 74.537.425 zł, rok 2031 – 62.037.425 zł, rok 2032 – 49.537.425 zł, rok 2033 – 37.037.425 zł, rok 2034 – 24.537.425 zł, rok 2035 – 12.037.425 zł, rok 2036 – 5.037.425 zł. W roku 2037 planuje się nadwyżkę budżetową w takiej kwocie i przeznacza się ją na całkowitą spłatę długu.</w:t>
      </w:r>
    </w:p>
    <w:p w:rsidR="00895A93" w:rsidRDefault="00895A93" w:rsidP="00895A93">
      <w:pPr>
        <w:spacing w:after="0"/>
        <w:ind w:left="284"/>
        <w:jc w:val="both"/>
        <w:rPr>
          <w:rFonts w:ascii="Times New Roman" w:hAnsi="Times New Roman"/>
          <w:sz w:val="24"/>
          <w:szCs w:val="24"/>
        </w:rPr>
      </w:pPr>
    </w:p>
    <w:p w:rsidR="00E65799" w:rsidRDefault="00E65799" w:rsidP="00E65799">
      <w:pPr>
        <w:spacing w:before="120" w:after="120"/>
        <w:jc w:val="center"/>
        <w:rPr>
          <w:rFonts w:ascii="Times New Roman" w:hAnsi="Times New Roman"/>
          <w:b/>
        </w:rPr>
        <w:sectPr w:rsidR="00E65799" w:rsidSect="00895A93">
          <w:type w:val="continuous"/>
          <w:pgSz w:w="11906" w:h="16838"/>
          <w:pgMar w:top="1418" w:right="1418" w:bottom="1418" w:left="1418" w:header="709" w:footer="709" w:gutter="284"/>
          <w:pgNumType w:start="14"/>
          <w:cols w:space="708"/>
          <w:docGrid w:linePitch="360"/>
        </w:sectPr>
      </w:pPr>
    </w:p>
    <w:p w:rsidR="003B78FA" w:rsidRDefault="003B78FA" w:rsidP="003B78FA">
      <w:pPr>
        <w:spacing w:before="120" w:after="120"/>
        <w:rPr>
          <w:rFonts w:ascii="Times New Roman" w:hAnsi="Times New Roman"/>
          <w:b/>
        </w:rPr>
      </w:pPr>
      <w:r>
        <w:rPr>
          <w:rFonts w:ascii="Times New Roman" w:hAnsi="Times New Roman"/>
          <w:b/>
        </w:rPr>
        <w:lastRenderedPageBreak/>
        <w:t>III. Przygotowywanie uchwał i zarządzeń</w:t>
      </w:r>
    </w:p>
    <w:p w:rsidR="00E65799" w:rsidRDefault="00E65799" w:rsidP="003B78FA">
      <w:pPr>
        <w:spacing w:after="120" w:line="240" w:lineRule="auto"/>
        <w:jc w:val="center"/>
        <w:rPr>
          <w:rFonts w:ascii="Times New Roman" w:hAnsi="Times New Roman"/>
          <w:b/>
        </w:rPr>
      </w:pPr>
      <w:r>
        <w:rPr>
          <w:rFonts w:ascii="Times New Roman" w:hAnsi="Times New Roman"/>
          <w:b/>
        </w:rPr>
        <w:t>Zestawienie podjętych w 2023 roku uchwał w układzie przedmiotowym</w:t>
      </w:r>
    </w:p>
    <w:tbl>
      <w:tblPr>
        <w:tblStyle w:val="Tabela-Siatka"/>
        <w:tblW w:w="0" w:type="auto"/>
        <w:tblInd w:w="-176" w:type="dxa"/>
        <w:tblLook w:val="04A0" w:firstRow="1" w:lastRow="0" w:firstColumn="1" w:lastColumn="0" w:noHBand="0" w:noVBand="1"/>
      </w:tblPr>
      <w:tblGrid>
        <w:gridCol w:w="3190"/>
        <w:gridCol w:w="613"/>
        <w:gridCol w:w="1413"/>
        <w:gridCol w:w="1439"/>
        <w:gridCol w:w="5111"/>
        <w:gridCol w:w="2628"/>
      </w:tblGrid>
      <w:tr w:rsidR="00E65799" w:rsidTr="003B78FA">
        <w:tc>
          <w:tcPr>
            <w:tcW w:w="3190" w:type="dxa"/>
            <w:tcBorders>
              <w:top w:val="single" w:sz="4" w:space="0" w:color="auto"/>
              <w:left w:val="single" w:sz="4" w:space="0" w:color="auto"/>
              <w:bottom w:val="single" w:sz="4" w:space="0" w:color="auto"/>
              <w:right w:val="single" w:sz="4" w:space="0" w:color="auto"/>
            </w:tcBorders>
            <w:hideMark/>
          </w:tcPr>
          <w:p w:rsidR="00E65799" w:rsidRDefault="00E65799" w:rsidP="003B78FA">
            <w:pPr>
              <w:spacing w:before="120" w:after="120"/>
              <w:jc w:val="center"/>
              <w:rPr>
                <w:rFonts w:ascii="Times New Roman" w:hAnsi="Times New Roman"/>
                <w:b/>
                <w:sz w:val="21"/>
                <w:szCs w:val="21"/>
              </w:rPr>
            </w:pPr>
            <w:r>
              <w:rPr>
                <w:rFonts w:ascii="Times New Roman" w:hAnsi="Times New Roman"/>
                <w:b/>
                <w:sz w:val="21"/>
                <w:szCs w:val="21"/>
              </w:rPr>
              <w:t>Przedmiot uchwał</w:t>
            </w:r>
          </w:p>
        </w:tc>
        <w:tc>
          <w:tcPr>
            <w:tcW w:w="613" w:type="dxa"/>
            <w:tcBorders>
              <w:top w:val="single" w:sz="4" w:space="0" w:color="auto"/>
              <w:left w:val="single" w:sz="4" w:space="0" w:color="auto"/>
              <w:bottom w:val="single" w:sz="4" w:space="0" w:color="auto"/>
              <w:right w:val="single" w:sz="4" w:space="0" w:color="auto"/>
            </w:tcBorders>
            <w:hideMark/>
          </w:tcPr>
          <w:p w:rsidR="00E65799" w:rsidRDefault="00E65799" w:rsidP="003B78FA">
            <w:pPr>
              <w:spacing w:before="120" w:after="120"/>
              <w:rPr>
                <w:rFonts w:ascii="Times New Roman" w:hAnsi="Times New Roman"/>
                <w:b/>
                <w:sz w:val="21"/>
                <w:szCs w:val="21"/>
              </w:rPr>
            </w:pPr>
            <w:r>
              <w:rPr>
                <w:rFonts w:ascii="Times New Roman" w:hAnsi="Times New Roman"/>
                <w:b/>
                <w:sz w:val="21"/>
                <w:szCs w:val="21"/>
              </w:rPr>
              <w:t>ilość</w:t>
            </w:r>
          </w:p>
        </w:tc>
        <w:tc>
          <w:tcPr>
            <w:tcW w:w="1413" w:type="dxa"/>
            <w:tcBorders>
              <w:top w:val="single" w:sz="4" w:space="0" w:color="auto"/>
              <w:left w:val="single" w:sz="4" w:space="0" w:color="auto"/>
              <w:bottom w:val="single" w:sz="4" w:space="0" w:color="auto"/>
              <w:right w:val="single" w:sz="4" w:space="0" w:color="auto"/>
            </w:tcBorders>
            <w:hideMark/>
          </w:tcPr>
          <w:p w:rsidR="00E65799" w:rsidRDefault="00E65799" w:rsidP="003B78FA">
            <w:pPr>
              <w:spacing w:before="120" w:after="120"/>
              <w:rPr>
                <w:rFonts w:ascii="Times New Roman" w:hAnsi="Times New Roman"/>
                <w:b/>
                <w:sz w:val="21"/>
                <w:szCs w:val="21"/>
              </w:rPr>
            </w:pPr>
            <w:r>
              <w:rPr>
                <w:rFonts w:ascii="Times New Roman" w:hAnsi="Times New Roman"/>
                <w:b/>
                <w:sz w:val="21"/>
                <w:szCs w:val="21"/>
              </w:rPr>
              <w:t>Nr uchwał</w:t>
            </w:r>
          </w:p>
        </w:tc>
        <w:tc>
          <w:tcPr>
            <w:tcW w:w="1439" w:type="dxa"/>
            <w:tcBorders>
              <w:top w:val="single" w:sz="4" w:space="0" w:color="auto"/>
              <w:left w:val="single" w:sz="4" w:space="0" w:color="auto"/>
              <w:bottom w:val="single" w:sz="4" w:space="0" w:color="auto"/>
              <w:right w:val="single" w:sz="4" w:space="0" w:color="auto"/>
            </w:tcBorders>
            <w:hideMark/>
          </w:tcPr>
          <w:p w:rsidR="00E65799" w:rsidRDefault="00E65799" w:rsidP="003B78FA">
            <w:pPr>
              <w:spacing w:before="120" w:after="120"/>
              <w:ind w:left="-108" w:right="-108"/>
              <w:jc w:val="center"/>
              <w:rPr>
                <w:rFonts w:ascii="Times New Roman" w:hAnsi="Times New Roman"/>
                <w:b/>
                <w:sz w:val="21"/>
                <w:szCs w:val="21"/>
              </w:rPr>
            </w:pPr>
            <w:r w:rsidRPr="00D16EDA">
              <w:rPr>
                <w:rFonts w:ascii="Times New Roman" w:hAnsi="Times New Roman"/>
                <w:b/>
                <w:sz w:val="20"/>
                <w:szCs w:val="20"/>
              </w:rPr>
              <w:t>Publikacja</w:t>
            </w:r>
            <w:r>
              <w:rPr>
                <w:rFonts w:ascii="Times New Roman" w:hAnsi="Times New Roman"/>
                <w:b/>
                <w:sz w:val="20"/>
                <w:szCs w:val="20"/>
              </w:rPr>
              <w:t xml:space="preserve"> </w:t>
            </w:r>
            <w:r>
              <w:rPr>
                <w:rFonts w:ascii="Times New Roman" w:hAnsi="Times New Roman"/>
                <w:b/>
                <w:sz w:val="20"/>
                <w:szCs w:val="20"/>
              </w:rPr>
              <w:br/>
            </w:r>
            <w:r w:rsidRPr="00D16EDA">
              <w:rPr>
                <w:rFonts w:ascii="Times New Roman" w:hAnsi="Times New Roman"/>
                <w:b/>
                <w:sz w:val="20"/>
                <w:szCs w:val="20"/>
              </w:rPr>
              <w:t>w Dz. Urz. Woj.</w:t>
            </w:r>
            <w:r>
              <w:rPr>
                <w:rFonts w:ascii="Times New Roman" w:hAnsi="Times New Roman"/>
                <w:b/>
                <w:sz w:val="21"/>
                <w:szCs w:val="21"/>
              </w:rPr>
              <w:t xml:space="preserve"> </w:t>
            </w:r>
            <w:r>
              <w:rPr>
                <w:rFonts w:ascii="Times New Roman" w:hAnsi="Times New Roman"/>
                <w:b/>
                <w:sz w:val="16"/>
                <w:szCs w:val="16"/>
              </w:rPr>
              <w:t>(jeżeli dotyczy)</w:t>
            </w:r>
          </w:p>
        </w:tc>
        <w:tc>
          <w:tcPr>
            <w:tcW w:w="5111"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jc w:val="center"/>
              <w:rPr>
                <w:rFonts w:ascii="Times New Roman" w:hAnsi="Times New Roman"/>
                <w:b/>
                <w:sz w:val="21"/>
                <w:szCs w:val="21"/>
              </w:rPr>
            </w:pPr>
            <w:r>
              <w:rPr>
                <w:rFonts w:ascii="Times New Roman" w:hAnsi="Times New Roman"/>
                <w:b/>
                <w:sz w:val="21"/>
                <w:szCs w:val="21"/>
              </w:rPr>
              <w:t xml:space="preserve">Hiperłącze do uchwały w BIP </w:t>
            </w:r>
            <w:r>
              <w:rPr>
                <w:rFonts w:ascii="Times New Roman" w:hAnsi="Times New Roman"/>
                <w:b/>
                <w:sz w:val="21"/>
                <w:szCs w:val="21"/>
              </w:rPr>
              <w:br/>
              <w:t>oraz do Dziennika Urz. Woj. Kuj.-Pom. (pdf)</w:t>
            </w:r>
          </w:p>
        </w:tc>
        <w:tc>
          <w:tcPr>
            <w:tcW w:w="2628" w:type="dxa"/>
            <w:tcBorders>
              <w:top w:val="single" w:sz="4" w:space="0" w:color="auto"/>
              <w:left w:val="single" w:sz="4" w:space="0" w:color="auto"/>
              <w:bottom w:val="single" w:sz="4" w:space="0" w:color="auto"/>
              <w:right w:val="single" w:sz="4" w:space="0" w:color="auto"/>
            </w:tcBorders>
            <w:hideMark/>
          </w:tcPr>
          <w:p w:rsidR="00E65799" w:rsidRDefault="00E65799" w:rsidP="003B78FA">
            <w:pPr>
              <w:spacing w:before="120" w:after="120"/>
              <w:jc w:val="center"/>
              <w:rPr>
                <w:rFonts w:ascii="Times New Roman" w:hAnsi="Times New Roman"/>
                <w:b/>
                <w:sz w:val="21"/>
                <w:szCs w:val="21"/>
              </w:rPr>
            </w:pPr>
            <w:r>
              <w:rPr>
                <w:rFonts w:ascii="Times New Roman" w:hAnsi="Times New Roman"/>
                <w:b/>
                <w:sz w:val="21"/>
                <w:szCs w:val="21"/>
              </w:rPr>
              <w:t>Wykonanie uchwał, uwagi</w:t>
            </w:r>
          </w:p>
        </w:tc>
      </w:tr>
      <w:tr w:rsidR="00E65799" w:rsidTr="003B78FA">
        <w:tc>
          <w:tcPr>
            <w:tcW w:w="3190" w:type="dxa"/>
            <w:tcBorders>
              <w:top w:val="single" w:sz="4" w:space="0" w:color="auto"/>
              <w:left w:val="single" w:sz="4" w:space="0" w:color="auto"/>
              <w:bottom w:val="single" w:sz="4" w:space="0" w:color="auto"/>
              <w:right w:val="single" w:sz="4" w:space="0" w:color="auto"/>
            </w:tcBorders>
            <w:hideMark/>
          </w:tcPr>
          <w:p w:rsidR="00E65799" w:rsidRDefault="00E65799" w:rsidP="003B78FA">
            <w:pPr>
              <w:spacing w:after="40"/>
              <w:ind w:right="-79"/>
              <w:rPr>
                <w:rFonts w:ascii="Times New Roman" w:hAnsi="Times New Roman"/>
                <w:sz w:val="21"/>
                <w:szCs w:val="21"/>
              </w:rPr>
            </w:pPr>
            <w:r>
              <w:rPr>
                <w:rFonts w:ascii="Times New Roman" w:hAnsi="Times New Roman"/>
                <w:sz w:val="21"/>
                <w:szCs w:val="21"/>
              </w:rPr>
              <w:t>Budżet Gminy Osielsko na 2024 r.</w:t>
            </w:r>
          </w:p>
          <w:p w:rsidR="00E65799" w:rsidRDefault="00E65799" w:rsidP="003B78FA">
            <w:pPr>
              <w:spacing w:after="40"/>
              <w:rPr>
                <w:rFonts w:ascii="Times New Roman" w:hAnsi="Times New Roman"/>
                <w:sz w:val="21"/>
                <w:szCs w:val="21"/>
              </w:rPr>
            </w:pPr>
            <w:r>
              <w:rPr>
                <w:rFonts w:ascii="Times New Roman" w:hAnsi="Times New Roman"/>
                <w:sz w:val="21"/>
                <w:szCs w:val="21"/>
              </w:rPr>
              <w:t xml:space="preserve">Wieloletnia Prognoza Finansowa Gminy Osielsko na lata 2024-2041 </w:t>
            </w:r>
          </w:p>
          <w:p w:rsidR="00E65799" w:rsidRDefault="00E65799" w:rsidP="003B78FA">
            <w:pPr>
              <w:spacing w:after="40"/>
              <w:ind w:left="-108"/>
              <w:rPr>
                <w:rFonts w:ascii="Times New Roman" w:hAnsi="Times New Roman"/>
                <w:sz w:val="21"/>
                <w:szCs w:val="21"/>
              </w:rPr>
            </w:pPr>
            <w:r>
              <w:rPr>
                <w:rFonts w:ascii="Times New Roman" w:hAnsi="Times New Roman"/>
                <w:sz w:val="21"/>
                <w:szCs w:val="21"/>
              </w:rPr>
              <w:t>Wykaz wydatków niewygasających upływem roku budżetowego 2023</w:t>
            </w:r>
          </w:p>
        </w:tc>
        <w:tc>
          <w:tcPr>
            <w:tcW w:w="6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60" w:after="60"/>
              <w:jc w:val="center"/>
              <w:rPr>
                <w:rFonts w:ascii="Times New Roman" w:hAnsi="Times New Roman"/>
                <w:sz w:val="21"/>
                <w:szCs w:val="21"/>
              </w:rPr>
            </w:pPr>
            <w:r>
              <w:rPr>
                <w:rFonts w:ascii="Times New Roman" w:hAnsi="Times New Roman"/>
                <w:sz w:val="21"/>
                <w:szCs w:val="21"/>
              </w:rPr>
              <w:t>1</w:t>
            </w:r>
          </w:p>
          <w:p w:rsidR="00E65799" w:rsidRDefault="00E65799" w:rsidP="003B78FA">
            <w:pPr>
              <w:spacing w:before="240" w:after="60"/>
              <w:jc w:val="center"/>
              <w:rPr>
                <w:rFonts w:ascii="Times New Roman" w:hAnsi="Times New Roman"/>
                <w:sz w:val="21"/>
                <w:szCs w:val="21"/>
              </w:rPr>
            </w:pPr>
            <w:r>
              <w:rPr>
                <w:rFonts w:ascii="Times New Roman" w:hAnsi="Times New Roman"/>
                <w:sz w:val="21"/>
                <w:szCs w:val="21"/>
              </w:rPr>
              <w:t>1</w:t>
            </w:r>
          </w:p>
          <w:p w:rsidR="00E65799" w:rsidRDefault="00E65799" w:rsidP="003B78FA">
            <w:pPr>
              <w:spacing w:before="60" w:after="60"/>
              <w:jc w:val="center"/>
              <w:rPr>
                <w:rFonts w:ascii="Times New Roman" w:hAnsi="Times New Roman"/>
                <w:sz w:val="21"/>
                <w:szCs w:val="21"/>
              </w:rPr>
            </w:pPr>
          </w:p>
          <w:p w:rsidR="00E65799" w:rsidRDefault="00E65799" w:rsidP="003B78FA">
            <w:pPr>
              <w:spacing w:before="60" w:after="60"/>
              <w:jc w:val="center"/>
              <w:rPr>
                <w:rFonts w:ascii="Times New Roman" w:hAnsi="Times New Roman"/>
                <w:sz w:val="21"/>
                <w:szCs w:val="21"/>
              </w:rPr>
            </w:pPr>
            <w:r>
              <w:rPr>
                <w:rFonts w:ascii="Times New Roman" w:hAnsi="Times New Roman"/>
                <w:sz w:val="21"/>
                <w:szCs w:val="21"/>
              </w:rPr>
              <w:t>1</w:t>
            </w:r>
          </w:p>
        </w:tc>
        <w:tc>
          <w:tcPr>
            <w:tcW w:w="14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60" w:after="60"/>
              <w:rPr>
                <w:rFonts w:ascii="Times New Roman" w:hAnsi="Times New Roman"/>
                <w:sz w:val="21"/>
                <w:szCs w:val="21"/>
              </w:rPr>
            </w:pPr>
            <w:r>
              <w:rPr>
                <w:rFonts w:ascii="Times New Roman" w:hAnsi="Times New Roman"/>
                <w:sz w:val="21"/>
                <w:szCs w:val="21"/>
              </w:rPr>
              <w:t>IX/73/2023</w:t>
            </w:r>
          </w:p>
          <w:p w:rsidR="00E65799" w:rsidRDefault="00E65799" w:rsidP="003B78FA">
            <w:pPr>
              <w:spacing w:before="360" w:after="60"/>
              <w:rPr>
                <w:rFonts w:ascii="Times New Roman" w:hAnsi="Times New Roman"/>
                <w:sz w:val="21"/>
                <w:szCs w:val="21"/>
              </w:rPr>
            </w:pPr>
            <w:r>
              <w:rPr>
                <w:rFonts w:ascii="Times New Roman" w:hAnsi="Times New Roman"/>
                <w:sz w:val="21"/>
                <w:szCs w:val="21"/>
              </w:rPr>
              <w:t>IX/74/2023</w:t>
            </w:r>
          </w:p>
          <w:p w:rsidR="00E65799" w:rsidRDefault="00E65799" w:rsidP="003B78FA">
            <w:pPr>
              <w:spacing w:before="240" w:after="60"/>
              <w:rPr>
                <w:rFonts w:ascii="Times New Roman" w:hAnsi="Times New Roman"/>
                <w:sz w:val="21"/>
                <w:szCs w:val="21"/>
              </w:rPr>
            </w:pPr>
            <w:r>
              <w:rPr>
                <w:rFonts w:ascii="Times New Roman" w:hAnsi="Times New Roman"/>
                <w:sz w:val="21"/>
                <w:szCs w:val="21"/>
              </w:rPr>
              <w:t>IX/75/2023</w:t>
            </w:r>
          </w:p>
        </w:tc>
        <w:tc>
          <w:tcPr>
            <w:tcW w:w="1439" w:type="dxa"/>
            <w:tcBorders>
              <w:top w:val="single" w:sz="4" w:space="0" w:color="auto"/>
              <w:left w:val="single" w:sz="4" w:space="0" w:color="auto"/>
              <w:bottom w:val="single" w:sz="4" w:space="0" w:color="auto"/>
              <w:right w:val="single" w:sz="4" w:space="0" w:color="auto"/>
            </w:tcBorders>
            <w:hideMark/>
          </w:tcPr>
          <w:p w:rsidR="00E65799" w:rsidRDefault="00E65799" w:rsidP="003B78FA">
            <w:pPr>
              <w:spacing w:before="60" w:after="60"/>
              <w:rPr>
                <w:rFonts w:ascii="Times New Roman" w:hAnsi="Times New Roman"/>
                <w:sz w:val="21"/>
                <w:szCs w:val="21"/>
              </w:rPr>
            </w:pPr>
            <w:r>
              <w:rPr>
                <w:rFonts w:ascii="Times New Roman" w:hAnsi="Times New Roman"/>
                <w:sz w:val="21"/>
                <w:szCs w:val="21"/>
              </w:rPr>
              <w:t>w 2024 roku, poz 292</w:t>
            </w:r>
          </w:p>
          <w:p w:rsidR="00E65799" w:rsidRDefault="00E65799" w:rsidP="003B78FA">
            <w:pPr>
              <w:spacing w:before="60" w:after="60"/>
              <w:rPr>
                <w:rFonts w:ascii="Times New Roman" w:hAnsi="Times New Roman"/>
                <w:sz w:val="21"/>
                <w:szCs w:val="21"/>
              </w:rPr>
            </w:pPr>
          </w:p>
        </w:tc>
        <w:tc>
          <w:tcPr>
            <w:tcW w:w="5111" w:type="dxa"/>
            <w:tcBorders>
              <w:top w:val="single" w:sz="4" w:space="0" w:color="auto"/>
              <w:left w:val="single" w:sz="4" w:space="0" w:color="auto"/>
              <w:bottom w:val="single" w:sz="4" w:space="0" w:color="auto"/>
              <w:right w:val="single" w:sz="4" w:space="0" w:color="auto"/>
            </w:tcBorders>
          </w:tcPr>
          <w:p w:rsidR="00E65799" w:rsidRDefault="00311BBD" w:rsidP="003B78FA">
            <w:pPr>
              <w:spacing w:before="60" w:after="60"/>
              <w:ind w:left="-100" w:right="-108"/>
              <w:rPr>
                <w:rStyle w:val="Hipercze"/>
                <w:rFonts w:ascii="Times New Roman" w:hAnsi="Times New Roman"/>
                <w:sz w:val="20"/>
                <w:szCs w:val="20"/>
              </w:rPr>
            </w:pPr>
            <w:hyperlink r:id="rId48" w:history="1">
              <w:r w:rsidR="00E65799" w:rsidRPr="004F2404">
                <w:rPr>
                  <w:rStyle w:val="Hipercze"/>
                  <w:rFonts w:ascii="Times New Roman" w:hAnsi="Times New Roman"/>
                  <w:sz w:val="20"/>
                  <w:szCs w:val="20"/>
                </w:rPr>
                <w:t>https://bip.osielsko.pl/uchwala/19856/uchwala-nr-ix-73-2023</w:t>
              </w:r>
            </w:hyperlink>
          </w:p>
          <w:p w:rsidR="00E65799" w:rsidRDefault="00E65799" w:rsidP="003B78FA">
            <w:pPr>
              <w:spacing w:before="60" w:after="60"/>
              <w:ind w:left="-100" w:right="-108"/>
              <w:rPr>
                <w:rFonts w:ascii="Times New Roman" w:hAnsi="Times New Roman"/>
                <w:sz w:val="20"/>
                <w:szCs w:val="20"/>
              </w:rPr>
            </w:pPr>
            <w:r w:rsidRPr="004F2404">
              <w:rPr>
                <w:rFonts w:ascii="Times New Roman" w:hAnsi="Times New Roman"/>
                <w:sz w:val="20"/>
                <w:szCs w:val="20"/>
              </w:rPr>
              <w:t xml:space="preserve"> </w:t>
            </w:r>
            <w:hyperlink r:id="rId49" w:history="1">
              <w:r w:rsidRPr="00CF03C4">
                <w:rPr>
                  <w:rStyle w:val="Hipercze"/>
                  <w:rFonts w:ascii="Times New Roman" w:hAnsi="Times New Roman"/>
                  <w:sz w:val="20"/>
                  <w:szCs w:val="20"/>
                </w:rPr>
                <w:t>file:///C:/Users/Zdalny/Downloads/akt-68.pdf</w:t>
              </w:r>
            </w:hyperlink>
            <w:r>
              <w:rPr>
                <w:rFonts w:ascii="Times New Roman" w:hAnsi="Times New Roman"/>
                <w:sz w:val="20"/>
                <w:szCs w:val="20"/>
              </w:rPr>
              <w:t xml:space="preserve"> </w:t>
            </w:r>
          </w:p>
          <w:p w:rsidR="00E65799" w:rsidRDefault="00311BBD" w:rsidP="003B78FA">
            <w:pPr>
              <w:spacing w:before="120" w:after="60"/>
              <w:ind w:left="-102" w:right="-108"/>
              <w:rPr>
                <w:rFonts w:ascii="Times New Roman" w:hAnsi="Times New Roman"/>
                <w:sz w:val="20"/>
                <w:szCs w:val="20"/>
              </w:rPr>
            </w:pPr>
            <w:hyperlink r:id="rId50" w:history="1">
              <w:r w:rsidR="00E65799" w:rsidRPr="00574F47">
                <w:rPr>
                  <w:rStyle w:val="Hipercze"/>
                  <w:rFonts w:ascii="Times New Roman" w:hAnsi="Times New Roman"/>
                  <w:sz w:val="20"/>
                  <w:szCs w:val="20"/>
                </w:rPr>
                <w:t>https://bip.osielsko.pl/uchwala/19860/uchwala-nr-ix-74-2023</w:t>
              </w:r>
            </w:hyperlink>
            <w:r w:rsidR="00E65799">
              <w:rPr>
                <w:rFonts w:ascii="Times New Roman" w:hAnsi="Times New Roman"/>
                <w:sz w:val="20"/>
                <w:szCs w:val="20"/>
              </w:rPr>
              <w:t xml:space="preserve"> </w:t>
            </w:r>
          </w:p>
          <w:p w:rsidR="00E65799" w:rsidRPr="004F2404" w:rsidRDefault="00311BBD" w:rsidP="003B78FA">
            <w:pPr>
              <w:spacing w:before="240" w:after="60"/>
              <w:ind w:left="-102" w:right="-108"/>
              <w:rPr>
                <w:rFonts w:ascii="Times New Roman" w:hAnsi="Times New Roman"/>
                <w:sz w:val="20"/>
                <w:szCs w:val="20"/>
              </w:rPr>
            </w:pPr>
            <w:hyperlink r:id="rId51" w:history="1">
              <w:r w:rsidR="00E65799" w:rsidRPr="00574F47">
                <w:rPr>
                  <w:rStyle w:val="Hipercze"/>
                  <w:rFonts w:ascii="Times New Roman" w:hAnsi="Times New Roman"/>
                  <w:sz w:val="20"/>
                  <w:szCs w:val="20"/>
                </w:rPr>
                <w:t>https://bip.osielsko.pl/uchwala/19861/uchwala-nr-ix-75-2023</w:t>
              </w:r>
            </w:hyperlink>
            <w:r w:rsidR="00E65799">
              <w:rPr>
                <w:rFonts w:ascii="Times New Roman" w:hAnsi="Times New Roman"/>
                <w:sz w:val="20"/>
                <w:szCs w:val="20"/>
              </w:rPr>
              <w:t xml:space="preserve"> </w:t>
            </w:r>
          </w:p>
        </w:tc>
        <w:tc>
          <w:tcPr>
            <w:tcW w:w="2628"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60" w:after="60"/>
              <w:rPr>
                <w:rFonts w:ascii="Times New Roman" w:hAnsi="Times New Roman"/>
                <w:sz w:val="21"/>
                <w:szCs w:val="21"/>
              </w:rPr>
            </w:pPr>
          </w:p>
          <w:p w:rsidR="00E65799" w:rsidRDefault="00E65799" w:rsidP="003B78FA">
            <w:pPr>
              <w:spacing w:before="60" w:after="60"/>
              <w:rPr>
                <w:rFonts w:ascii="Times New Roman" w:hAnsi="Times New Roman"/>
                <w:sz w:val="21"/>
                <w:szCs w:val="21"/>
              </w:rPr>
            </w:pPr>
          </w:p>
          <w:p w:rsidR="00E65799" w:rsidRPr="00E4080D" w:rsidRDefault="00E65799" w:rsidP="003B78FA">
            <w:pPr>
              <w:spacing w:before="60" w:after="60"/>
              <w:rPr>
                <w:rFonts w:ascii="Times New Roman" w:hAnsi="Times New Roman"/>
                <w:sz w:val="20"/>
                <w:szCs w:val="20"/>
              </w:rPr>
            </w:pPr>
            <w:r w:rsidRPr="00E4080D">
              <w:rPr>
                <w:rFonts w:ascii="Times New Roman" w:hAnsi="Times New Roman"/>
                <w:sz w:val="20"/>
                <w:szCs w:val="20"/>
              </w:rPr>
              <w:t>Wykonywane w 2024 roku</w:t>
            </w:r>
          </w:p>
        </w:tc>
      </w:tr>
      <w:tr w:rsidR="00E65799" w:rsidTr="003B78FA">
        <w:tc>
          <w:tcPr>
            <w:tcW w:w="3190" w:type="dxa"/>
            <w:tcBorders>
              <w:top w:val="single" w:sz="4" w:space="0" w:color="auto"/>
              <w:left w:val="single" w:sz="4" w:space="0" w:color="auto"/>
              <w:bottom w:val="single" w:sz="4" w:space="0" w:color="auto"/>
              <w:right w:val="single" w:sz="4" w:space="0" w:color="auto"/>
            </w:tcBorders>
            <w:hideMark/>
          </w:tcPr>
          <w:p w:rsidR="00E65799" w:rsidRDefault="00E65799" w:rsidP="003B78FA">
            <w:pPr>
              <w:spacing w:before="120" w:after="120"/>
              <w:rPr>
                <w:rFonts w:ascii="Times New Roman" w:hAnsi="Times New Roman"/>
                <w:sz w:val="21"/>
                <w:szCs w:val="21"/>
              </w:rPr>
            </w:pPr>
            <w:r>
              <w:rPr>
                <w:rFonts w:ascii="Times New Roman" w:hAnsi="Times New Roman"/>
                <w:sz w:val="21"/>
                <w:szCs w:val="21"/>
              </w:rPr>
              <w:t xml:space="preserve">Budżet Gminy Osielsko na 2023r. został uchwalony w 2022 roku </w:t>
            </w:r>
          </w:p>
          <w:p w:rsidR="00E65799" w:rsidRDefault="00E65799" w:rsidP="003B78FA">
            <w:pPr>
              <w:spacing w:before="120" w:after="120"/>
              <w:rPr>
                <w:rFonts w:ascii="Times New Roman" w:hAnsi="Times New Roman"/>
                <w:sz w:val="21"/>
                <w:szCs w:val="21"/>
              </w:rPr>
            </w:pPr>
            <w:r>
              <w:rPr>
                <w:rFonts w:ascii="Times New Roman" w:hAnsi="Times New Roman"/>
                <w:sz w:val="21"/>
                <w:szCs w:val="21"/>
              </w:rPr>
              <w:t xml:space="preserve">Zmiany budżetu gminy </w:t>
            </w:r>
            <w:r>
              <w:rPr>
                <w:rFonts w:ascii="Times New Roman" w:hAnsi="Times New Roman"/>
                <w:sz w:val="21"/>
                <w:szCs w:val="21"/>
              </w:rPr>
              <w:br/>
              <w:t xml:space="preserve">w roku 2023: </w:t>
            </w:r>
          </w:p>
        </w:tc>
        <w:tc>
          <w:tcPr>
            <w:tcW w:w="6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jc w:val="center"/>
              <w:rPr>
                <w:rFonts w:ascii="Times New Roman" w:hAnsi="Times New Roman"/>
                <w:sz w:val="21"/>
                <w:szCs w:val="21"/>
              </w:rPr>
            </w:pPr>
          </w:p>
          <w:p w:rsidR="00E65799" w:rsidRDefault="00E65799" w:rsidP="003B78FA">
            <w:pPr>
              <w:spacing w:before="480" w:after="120"/>
              <w:jc w:val="center"/>
              <w:rPr>
                <w:rFonts w:ascii="Times New Roman" w:hAnsi="Times New Roman"/>
                <w:sz w:val="21"/>
                <w:szCs w:val="21"/>
              </w:rPr>
            </w:pPr>
            <w:r>
              <w:rPr>
                <w:rFonts w:ascii="Times New Roman" w:hAnsi="Times New Roman"/>
                <w:sz w:val="21"/>
                <w:szCs w:val="21"/>
              </w:rPr>
              <w:t>8</w:t>
            </w:r>
          </w:p>
          <w:p w:rsidR="00E65799" w:rsidRDefault="00E65799" w:rsidP="003B78FA">
            <w:pPr>
              <w:spacing w:before="360" w:after="120"/>
              <w:jc w:val="center"/>
              <w:rPr>
                <w:rFonts w:ascii="Times New Roman" w:hAnsi="Times New Roman"/>
                <w:sz w:val="21"/>
                <w:szCs w:val="21"/>
              </w:rPr>
            </w:pPr>
          </w:p>
          <w:p w:rsidR="00E65799" w:rsidRDefault="00E65799" w:rsidP="003B78FA">
            <w:pPr>
              <w:spacing w:before="360" w:after="120"/>
              <w:jc w:val="center"/>
              <w:rPr>
                <w:rFonts w:ascii="Times New Roman" w:hAnsi="Times New Roman"/>
                <w:sz w:val="21"/>
                <w:szCs w:val="21"/>
              </w:rPr>
            </w:pPr>
          </w:p>
        </w:tc>
        <w:tc>
          <w:tcPr>
            <w:tcW w:w="14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200"/>
              <w:rPr>
                <w:rFonts w:ascii="Times New Roman" w:hAnsi="Times New Roman"/>
                <w:sz w:val="21"/>
                <w:szCs w:val="21"/>
              </w:rPr>
            </w:pPr>
            <w:r w:rsidRPr="00000FB0">
              <w:rPr>
                <w:rFonts w:ascii="Times New Roman" w:hAnsi="Times New Roman"/>
                <w:sz w:val="21"/>
                <w:szCs w:val="21"/>
              </w:rPr>
              <w:t>X/77/2022</w:t>
            </w:r>
          </w:p>
          <w:p w:rsidR="00E65799" w:rsidRDefault="00E65799" w:rsidP="003B78FA">
            <w:pPr>
              <w:spacing w:before="360"/>
              <w:rPr>
                <w:rFonts w:ascii="Times New Roman" w:hAnsi="Times New Roman"/>
                <w:sz w:val="21"/>
                <w:szCs w:val="21"/>
              </w:rPr>
            </w:pPr>
            <w:r>
              <w:rPr>
                <w:rFonts w:ascii="Times New Roman" w:hAnsi="Times New Roman"/>
                <w:sz w:val="21"/>
                <w:szCs w:val="21"/>
              </w:rPr>
              <w:t>II/3/2023</w:t>
            </w:r>
          </w:p>
          <w:p w:rsidR="00E65799" w:rsidRDefault="00E65799" w:rsidP="003B78FA">
            <w:pPr>
              <w:spacing w:before="360"/>
              <w:rPr>
                <w:rFonts w:ascii="Times New Roman" w:hAnsi="Times New Roman"/>
                <w:sz w:val="21"/>
                <w:szCs w:val="21"/>
              </w:rPr>
            </w:pPr>
            <w:r>
              <w:rPr>
                <w:rFonts w:ascii="Times New Roman" w:hAnsi="Times New Roman"/>
                <w:sz w:val="21"/>
                <w:szCs w:val="21"/>
              </w:rPr>
              <w:t>III/14/2023</w:t>
            </w:r>
          </w:p>
          <w:p w:rsidR="00E65799" w:rsidRDefault="00E65799" w:rsidP="003B78FA">
            <w:pPr>
              <w:spacing w:before="360"/>
              <w:rPr>
                <w:rFonts w:ascii="Times New Roman" w:hAnsi="Times New Roman"/>
                <w:sz w:val="21"/>
                <w:szCs w:val="21"/>
              </w:rPr>
            </w:pPr>
            <w:r>
              <w:rPr>
                <w:rFonts w:ascii="Times New Roman" w:hAnsi="Times New Roman"/>
                <w:sz w:val="21"/>
                <w:szCs w:val="21"/>
              </w:rPr>
              <w:t>IV/20/2023</w:t>
            </w:r>
          </w:p>
          <w:p w:rsidR="00E65799" w:rsidRDefault="00E65799" w:rsidP="003B78FA">
            <w:pPr>
              <w:spacing w:before="360"/>
              <w:rPr>
                <w:rFonts w:ascii="Times New Roman" w:hAnsi="Times New Roman"/>
                <w:sz w:val="21"/>
                <w:szCs w:val="21"/>
              </w:rPr>
            </w:pPr>
            <w:r>
              <w:rPr>
                <w:rFonts w:ascii="Times New Roman" w:hAnsi="Times New Roman"/>
                <w:sz w:val="21"/>
                <w:szCs w:val="21"/>
              </w:rPr>
              <w:t>V/26/2023</w:t>
            </w:r>
          </w:p>
          <w:p w:rsidR="00E65799" w:rsidRDefault="00E65799" w:rsidP="003B78FA">
            <w:pPr>
              <w:spacing w:before="360"/>
              <w:rPr>
                <w:rFonts w:ascii="Times New Roman" w:hAnsi="Times New Roman"/>
                <w:sz w:val="21"/>
                <w:szCs w:val="21"/>
              </w:rPr>
            </w:pPr>
            <w:r>
              <w:rPr>
                <w:rFonts w:ascii="Times New Roman" w:hAnsi="Times New Roman"/>
                <w:sz w:val="21"/>
                <w:szCs w:val="21"/>
              </w:rPr>
              <w:t>VI/35/2023</w:t>
            </w:r>
          </w:p>
          <w:p w:rsidR="00E65799" w:rsidRDefault="00E65799" w:rsidP="003B78FA">
            <w:pPr>
              <w:spacing w:before="360"/>
              <w:rPr>
                <w:rFonts w:ascii="Times New Roman" w:hAnsi="Times New Roman"/>
                <w:sz w:val="21"/>
                <w:szCs w:val="21"/>
              </w:rPr>
            </w:pPr>
            <w:r w:rsidRPr="00AF415F">
              <w:rPr>
                <w:rFonts w:ascii="Times New Roman" w:hAnsi="Times New Roman"/>
                <w:sz w:val="21"/>
                <w:szCs w:val="21"/>
              </w:rPr>
              <w:t>VII/48/2023</w:t>
            </w:r>
          </w:p>
          <w:p w:rsidR="00E65799" w:rsidRDefault="00E65799" w:rsidP="003B78FA">
            <w:pPr>
              <w:spacing w:before="360"/>
              <w:rPr>
                <w:rFonts w:ascii="Times New Roman" w:hAnsi="Times New Roman"/>
                <w:sz w:val="21"/>
                <w:szCs w:val="21"/>
              </w:rPr>
            </w:pPr>
            <w:r w:rsidRPr="00214B39">
              <w:rPr>
                <w:rFonts w:ascii="Times New Roman" w:hAnsi="Times New Roman"/>
                <w:sz w:val="21"/>
                <w:szCs w:val="21"/>
              </w:rPr>
              <w:t>VIII/64/2023</w:t>
            </w:r>
          </w:p>
          <w:p w:rsidR="00E65799" w:rsidRDefault="00E65799" w:rsidP="003B78FA">
            <w:pPr>
              <w:spacing w:before="360"/>
              <w:rPr>
                <w:rFonts w:ascii="Times New Roman" w:hAnsi="Times New Roman"/>
                <w:sz w:val="21"/>
                <w:szCs w:val="21"/>
              </w:rPr>
            </w:pPr>
            <w:r>
              <w:rPr>
                <w:rFonts w:ascii="Times New Roman" w:hAnsi="Times New Roman"/>
                <w:sz w:val="21"/>
                <w:szCs w:val="21"/>
              </w:rPr>
              <w:t>IX/71/2023</w:t>
            </w:r>
          </w:p>
        </w:tc>
        <w:tc>
          <w:tcPr>
            <w:tcW w:w="1439"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200"/>
              <w:ind w:left="-57"/>
              <w:rPr>
                <w:rFonts w:ascii="Times New Roman" w:hAnsi="Times New Roman"/>
                <w:sz w:val="21"/>
                <w:szCs w:val="21"/>
              </w:rPr>
            </w:pPr>
            <w:r w:rsidRPr="00BC3DAB">
              <w:rPr>
                <w:rFonts w:ascii="Times New Roman" w:hAnsi="Times New Roman"/>
                <w:sz w:val="21"/>
                <w:szCs w:val="21"/>
              </w:rPr>
              <w:t>2023</w:t>
            </w:r>
            <w:r>
              <w:rPr>
                <w:rFonts w:ascii="Times New Roman" w:hAnsi="Times New Roman"/>
                <w:sz w:val="21"/>
                <w:szCs w:val="21"/>
              </w:rPr>
              <w:t>r.,</w:t>
            </w:r>
            <w:r w:rsidRPr="00BC3DAB">
              <w:rPr>
                <w:rFonts w:ascii="Times New Roman" w:hAnsi="Times New Roman"/>
                <w:sz w:val="21"/>
                <w:szCs w:val="21"/>
              </w:rPr>
              <w:t xml:space="preserve"> poz. 86</w:t>
            </w:r>
          </w:p>
          <w:p w:rsidR="00E65799" w:rsidRDefault="00E65799" w:rsidP="003B78FA">
            <w:pPr>
              <w:spacing w:before="360"/>
              <w:ind w:left="-57"/>
              <w:rPr>
                <w:rFonts w:ascii="Times New Roman" w:hAnsi="Times New Roman"/>
                <w:sz w:val="21"/>
                <w:szCs w:val="21"/>
              </w:rPr>
            </w:pPr>
            <w:r>
              <w:rPr>
                <w:rFonts w:ascii="Times New Roman" w:hAnsi="Times New Roman"/>
                <w:sz w:val="21"/>
                <w:szCs w:val="21"/>
              </w:rPr>
              <w:t>poz. 1172</w:t>
            </w:r>
          </w:p>
          <w:p w:rsidR="00E65799" w:rsidRDefault="00E65799" w:rsidP="003B78FA">
            <w:pPr>
              <w:spacing w:before="360"/>
              <w:ind w:left="-57"/>
              <w:rPr>
                <w:rFonts w:ascii="Times New Roman" w:hAnsi="Times New Roman"/>
                <w:sz w:val="21"/>
                <w:szCs w:val="21"/>
              </w:rPr>
            </w:pPr>
            <w:r>
              <w:rPr>
                <w:rFonts w:ascii="Times New Roman" w:hAnsi="Times New Roman"/>
                <w:sz w:val="21"/>
                <w:szCs w:val="21"/>
              </w:rPr>
              <w:t>poz. 2534</w:t>
            </w:r>
          </w:p>
          <w:p w:rsidR="00E65799" w:rsidRPr="002F254E" w:rsidRDefault="00E65799" w:rsidP="003B78FA">
            <w:pPr>
              <w:spacing w:before="360"/>
              <w:ind w:left="-57"/>
              <w:rPr>
                <w:rFonts w:ascii="Times New Roman" w:hAnsi="Times New Roman"/>
                <w:sz w:val="21"/>
                <w:szCs w:val="21"/>
              </w:rPr>
            </w:pPr>
            <w:r w:rsidRPr="002F254E">
              <w:rPr>
                <w:rFonts w:ascii="Times New Roman" w:hAnsi="Times New Roman"/>
                <w:sz w:val="21"/>
                <w:szCs w:val="21"/>
              </w:rPr>
              <w:t>poz. 2983</w:t>
            </w:r>
          </w:p>
          <w:p w:rsidR="00E65799" w:rsidRDefault="00E65799" w:rsidP="003B78FA">
            <w:pPr>
              <w:spacing w:before="360"/>
              <w:ind w:left="-57"/>
              <w:rPr>
                <w:rFonts w:ascii="Times New Roman" w:hAnsi="Times New Roman"/>
                <w:sz w:val="21"/>
                <w:szCs w:val="21"/>
              </w:rPr>
            </w:pPr>
            <w:r>
              <w:rPr>
                <w:rFonts w:ascii="Times New Roman" w:hAnsi="Times New Roman"/>
                <w:sz w:val="21"/>
                <w:szCs w:val="21"/>
              </w:rPr>
              <w:t>poz. 4263</w:t>
            </w:r>
          </w:p>
          <w:p w:rsidR="00E65799" w:rsidRDefault="00E65799" w:rsidP="003B78FA">
            <w:pPr>
              <w:spacing w:before="360"/>
              <w:ind w:left="-57"/>
              <w:rPr>
                <w:rFonts w:ascii="Times New Roman" w:hAnsi="Times New Roman"/>
                <w:sz w:val="21"/>
                <w:szCs w:val="21"/>
              </w:rPr>
            </w:pPr>
            <w:r>
              <w:rPr>
                <w:rFonts w:ascii="Times New Roman" w:hAnsi="Times New Roman"/>
                <w:sz w:val="21"/>
                <w:szCs w:val="21"/>
              </w:rPr>
              <w:t>poz. 5682</w:t>
            </w:r>
          </w:p>
          <w:p w:rsidR="00E65799" w:rsidRDefault="00E65799" w:rsidP="003B78FA">
            <w:pPr>
              <w:spacing w:before="360"/>
              <w:ind w:left="-57"/>
              <w:rPr>
                <w:rFonts w:ascii="Times New Roman" w:hAnsi="Times New Roman"/>
                <w:sz w:val="21"/>
                <w:szCs w:val="21"/>
              </w:rPr>
            </w:pPr>
            <w:r>
              <w:rPr>
                <w:rFonts w:ascii="Times New Roman" w:hAnsi="Times New Roman"/>
                <w:sz w:val="21"/>
                <w:szCs w:val="21"/>
              </w:rPr>
              <w:t>poz. 6826</w:t>
            </w:r>
          </w:p>
          <w:p w:rsidR="00E65799" w:rsidRDefault="00E65799" w:rsidP="003B78FA">
            <w:pPr>
              <w:spacing w:before="360"/>
              <w:ind w:left="-57"/>
              <w:rPr>
                <w:rFonts w:ascii="Times New Roman" w:hAnsi="Times New Roman"/>
                <w:sz w:val="21"/>
                <w:szCs w:val="21"/>
              </w:rPr>
            </w:pPr>
            <w:r>
              <w:rPr>
                <w:rFonts w:ascii="Times New Roman" w:hAnsi="Times New Roman"/>
                <w:sz w:val="21"/>
                <w:szCs w:val="21"/>
              </w:rPr>
              <w:t>poz. 7615</w:t>
            </w:r>
          </w:p>
          <w:p w:rsidR="00E65799" w:rsidRDefault="00E65799" w:rsidP="003B78FA">
            <w:pPr>
              <w:spacing w:before="360"/>
              <w:ind w:left="-57"/>
              <w:rPr>
                <w:rFonts w:ascii="Times New Roman" w:hAnsi="Times New Roman"/>
                <w:sz w:val="21"/>
                <w:szCs w:val="21"/>
              </w:rPr>
            </w:pPr>
            <w:r>
              <w:rPr>
                <w:rFonts w:ascii="Times New Roman" w:hAnsi="Times New Roman"/>
                <w:sz w:val="21"/>
                <w:szCs w:val="21"/>
              </w:rPr>
              <w:t>poz. 8648</w:t>
            </w:r>
          </w:p>
        </w:tc>
        <w:tc>
          <w:tcPr>
            <w:tcW w:w="5111" w:type="dxa"/>
            <w:tcBorders>
              <w:top w:val="single" w:sz="4" w:space="0" w:color="auto"/>
              <w:left w:val="single" w:sz="4" w:space="0" w:color="auto"/>
              <w:bottom w:val="single" w:sz="4" w:space="0" w:color="auto"/>
              <w:right w:val="single" w:sz="4" w:space="0" w:color="auto"/>
            </w:tcBorders>
          </w:tcPr>
          <w:p w:rsidR="00E65799" w:rsidRDefault="00311BBD" w:rsidP="003B78FA">
            <w:pPr>
              <w:spacing w:before="120"/>
              <w:ind w:left="-57"/>
              <w:rPr>
                <w:rFonts w:ascii="Times New Roman" w:hAnsi="Times New Roman"/>
                <w:sz w:val="20"/>
                <w:szCs w:val="20"/>
              </w:rPr>
            </w:pPr>
            <w:hyperlink r:id="rId52" w:history="1">
              <w:r w:rsidR="00E65799" w:rsidRPr="00BC3DAB">
                <w:rPr>
                  <w:rStyle w:val="Hipercze"/>
                  <w:rFonts w:ascii="Times New Roman" w:hAnsi="Times New Roman"/>
                  <w:sz w:val="20"/>
                  <w:szCs w:val="20"/>
                </w:rPr>
                <w:t>https://bip.osielsko.pl/uchwala/19108/uchwala-nr-x-77-2022</w:t>
              </w:r>
            </w:hyperlink>
          </w:p>
          <w:p w:rsidR="00E65799" w:rsidRDefault="00311BBD" w:rsidP="003B78FA">
            <w:pPr>
              <w:ind w:left="-57"/>
              <w:jc w:val="center"/>
              <w:rPr>
                <w:rStyle w:val="Hipercze"/>
                <w:rFonts w:ascii="Times New Roman" w:hAnsi="Times New Roman"/>
                <w:sz w:val="20"/>
                <w:szCs w:val="20"/>
              </w:rPr>
            </w:pPr>
            <w:hyperlink r:id="rId53" w:history="1">
              <w:r w:rsidR="00E65799" w:rsidRPr="000224A4">
                <w:rPr>
                  <w:rStyle w:val="Hipercze"/>
                  <w:rFonts w:ascii="Times New Roman" w:hAnsi="Times New Roman"/>
                  <w:sz w:val="20"/>
                  <w:szCs w:val="20"/>
                </w:rPr>
                <w:t>file:///C:/Users/Zdalny/Downloads/akt-30.pdf</w:t>
              </w:r>
            </w:hyperlink>
          </w:p>
          <w:p w:rsidR="00E65799" w:rsidRPr="00EA0126" w:rsidRDefault="00E65799" w:rsidP="003B78FA">
            <w:pPr>
              <w:ind w:left="-57"/>
              <w:jc w:val="center"/>
              <w:rPr>
                <w:rFonts w:ascii="Times New Roman" w:hAnsi="Times New Roman"/>
                <w:sz w:val="16"/>
                <w:szCs w:val="16"/>
              </w:rPr>
            </w:pPr>
          </w:p>
          <w:p w:rsidR="00E65799" w:rsidRDefault="00E65799" w:rsidP="003B78FA">
            <w:pPr>
              <w:ind w:left="-57"/>
              <w:rPr>
                <w:rFonts w:ascii="Times New Roman" w:hAnsi="Times New Roman"/>
                <w:sz w:val="20"/>
                <w:szCs w:val="20"/>
              </w:rPr>
            </w:pPr>
            <w:r w:rsidRPr="00BC3DAB">
              <w:rPr>
                <w:rFonts w:ascii="Times New Roman" w:hAnsi="Times New Roman"/>
                <w:sz w:val="20"/>
                <w:szCs w:val="20"/>
              </w:rPr>
              <w:t xml:space="preserve"> </w:t>
            </w:r>
            <w:hyperlink r:id="rId54" w:history="1">
              <w:r w:rsidRPr="00C91AA9">
                <w:rPr>
                  <w:rStyle w:val="Hipercze"/>
                  <w:rFonts w:ascii="Times New Roman" w:hAnsi="Times New Roman"/>
                  <w:sz w:val="20"/>
                  <w:szCs w:val="20"/>
                </w:rPr>
                <w:t>https://bip.osielsko.pl/uchwala/19222/uchwala-nr-ii-3-2023</w:t>
              </w:r>
            </w:hyperlink>
            <w:r>
              <w:rPr>
                <w:rFonts w:ascii="Times New Roman" w:hAnsi="Times New Roman"/>
                <w:sz w:val="20"/>
                <w:szCs w:val="20"/>
              </w:rPr>
              <w:t xml:space="preserve"> </w:t>
            </w:r>
          </w:p>
          <w:p w:rsidR="00E65799" w:rsidRDefault="00311BBD" w:rsidP="003B78FA">
            <w:pPr>
              <w:ind w:left="-57"/>
              <w:jc w:val="center"/>
              <w:rPr>
                <w:rStyle w:val="Hipercze"/>
                <w:rFonts w:ascii="Times New Roman" w:hAnsi="Times New Roman"/>
                <w:sz w:val="20"/>
                <w:szCs w:val="20"/>
              </w:rPr>
            </w:pPr>
            <w:hyperlink r:id="rId55" w:history="1">
              <w:r w:rsidR="00E65799" w:rsidRPr="000224A4">
                <w:rPr>
                  <w:rStyle w:val="Hipercze"/>
                  <w:rFonts w:ascii="Times New Roman" w:hAnsi="Times New Roman"/>
                  <w:sz w:val="20"/>
                  <w:szCs w:val="20"/>
                </w:rPr>
                <w:t>file:///C:/Users/Zdalny/Downloads/akt-29.pdf</w:t>
              </w:r>
            </w:hyperlink>
          </w:p>
          <w:p w:rsidR="00E65799" w:rsidRPr="00EA0126" w:rsidRDefault="00E65799" w:rsidP="003B78FA">
            <w:pPr>
              <w:ind w:left="-57"/>
              <w:jc w:val="center"/>
              <w:rPr>
                <w:rFonts w:ascii="Times New Roman" w:hAnsi="Times New Roman"/>
                <w:sz w:val="16"/>
                <w:szCs w:val="16"/>
              </w:rPr>
            </w:pPr>
          </w:p>
          <w:p w:rsidR="00E65799" w:rsidRDefault="00311BBD" w:rsidP="003B78FA">
            <w:pPr>
              <w:ind w:left="-57"/>
              <w:rPr>
                <w:rStyle w:val="Hipercze"/>
                <w:rFonts w:ascii="Times New Roman" w:hAnsi="Times New Roman"/>
                <w:sz w:val="20"/>
                <w:szCs w:val="20"/>
              </w:rPr>
            </w:pPr>
            <w:hyperlink r:id="rId56" w:history="1">
              <w:r w:rsidR="00E65799" w:rsidRPr="00C91AA9">
                <w:rPr>
                  <w:rStyle w:val="Hipercze"/>
                  <w:rFonts w:ascii="Times New Roman" w:hAnsi="Times New Roman"/>
                  <w:sz w:val="20"/>
                  <w:szCs w:val="20"/>
                </w:rPr>
                <w:t>https://bip.osielsko.pl/uchwala/19317/uchwala-nr-iii-14-2023</w:t>
              </w:r>
            </w:hyperlink>
          </w:p>
          <w:p w:rsidR="00E65799" w:rsidRDefault="00311BBD" w:rsidP="003B78FA">
            <w:pPr>
              <w:ind w:left="-57"/>
              <w:jc w:val="center"/>
              <w:rPr>
                <w:rStyle w:val="Hipercze"/>
                <w:rFonts w:ascii="Times New Roman" w:hAnsi="Times New Roman"/>
                <w:sz w:val="20"/>
                <w:szCs w:val="20"/>
              </w:rPr>
            </w:pPr>
            <w:hyperlink r:id="rId57" w:history="1">
              <w:r w:rsidR="00E65799" w:rsidRPr="000224A4">
                <w:rPr>
                  <w:rStyle w:val="Hipercze"/>
                  <w:rFonts w:ascii="Times New Roman" w:hAnsi="Times New Roman"/>
                  <w:sz w:val="20"/>
                  <w:szCs w:val="20"/>
                </w:rPr>
                <w:t>file:///C:/Users/Zdalny/Downloads/akt-28.pdf</w:t>
              </w:r>
            </w:hyperlink>
          </w:p>
          <w:p w:rsidR="00E65799" w:rsidRPr="00EA0126" w:rsidRDefault="00E65799" w:rsidP="003B78FA">
            <w:pPr>
              <w:ind w:left="-57"/>
              <w:jc w:val="center"/>
              <w:rPr>
                <w:rFonts w:ascii="Times New Roman" w:hAnsi="Times New Roman"/>
                <w:sz w:val="12"/>
                <w:szCs w:val="12"/>
              </w:rPr>
            </w:pPr>
          </w:p>
          <w:p w:rsidR="00E65799" w:rsidRDefault="00311BBD" w:rsidP="003B78FA">
            <w:pPr>
              <w:ind w:left="-57"/>
              <w:rPr>
                <w:rFonts w:ascii="Times New Roman" w:hAnsi="Times New Roman"/>
                <w:sz w:val="20"/>
                <w:szCs w:val="20"/>
              </w:rPr>
            </w:pPr>
            <w:hyperlink r:id="rId58" w:history="1">
              <w:r w:rsidR="00E65799" w:rsidRPr="00C91AA9">
                <w:rPr>
                  <w:rStyle w:val="Hipercze"/>
                  <w:rFonts w:ascii="Times New Roman" w:hAnsi="Times New Roman"/>
                  <w:sz w:val="20"/>
                  <w:szCs w:val="20"/>
                </w:rPr>
                <w:t>https://bip.osielsko.pl/uchwala/19378/uchwala-nr-iv-20-2023</w:t>
              </w:r>
            </w:hyperlink>
          </w:p>
          <w:p w:rsidR="00E65799" w:rsidRDefault="00311BBD" w:rsidP="003B78FA">
            <w:pPr>
              <w:ind w:left="-57"/>
              <w:jc w:val="center"/>
              <w:rPr>
                <w:rStyle w:val="Hipercze"/>
                <w:rFonts w:ascii="Times New Roman" w:hAnsi="Times New Roman"/>
                <w:sz w:val="20"/>
                <w:szCs w:val="20"/>
              </w:rPr>
            </w:pPr>
            <w:hyperlink r:id="rId59" w:history="1">
              <w:r w:rsidR="00E65799" w:rsidRPr="000224A4">
                <w:rPr>
                  <w:rStyle w:val="Hipercze"/>
                  <w:rFonts w:ascii="Times New Roman" w:hAnsi="Times New Roman"/>
                  <w:sz w:val="20"/>
                  <w:szCs w:val="20"/>
                </w:rPr>
                <w:t>file:///C:/Users/Zdalny/Downloads/akt-27.pdf</w:t>
              </w:r>
            </w:hyperlink>
          </w:p>
          <w:p w:rsidR="00E65799" w:rsidRPr="00EA0126" w:rsidRDefault="00E65799" w:rsidP="003B78FA">
            <w:pPr>
              <w:ind w:left="-57"/>
              <w:jc w:val="center"/>
              <w:rPr>
                <w:rFonts w:ascii="Times New Roman" w:hAnsi="Times New Roman"/>
                <w:sz w:val="12"/>
                <w:szCs w:val="12"/>
              </w:rPr>
            </w:pPr>
          </w:p>
          <w:p w:rsidR="00E65799" w:rsidRDefault="00311BBD" w:rsidP="003B78FA">
            <w:pPr>
              <w:ind w:left="-57"/>
              <w:rPr>
                <w:rFonts w:ascii="Times New Roman" w:hAnsi="Times New Roman"/>
                <w:sz w:val="20"/>
                <w:szCs w:val="20"/>
              </w:rPr>
            </w:pPr>
            <w:hyperlink r:id="rId60" w:history="1">
              <w:r w:rsidR="00E65799" w:rsidRPr="00C91AA9">
                <w:rPr>
                  <w:rStyle w:val="Hipercze"/>
                  <w:rFonts w:ascii="Times New Roman" w:hAnsi="Times New Roman"/>
                  <w:sz w:val="20"/>
                  <w:szCs w:val="20"/>
                </w:rPr>
                <w:t>https://bip.osielsko.pl/uchwala/19486/uchwala-nr-v-26-2023</w:t>
              </w:r>
            </w:hyperlink>
            <w:r w:rsidR="00E65799">
              <w:rPr>
                <w:rFonts w:ascii="Times New Roman" w:hAnsi="Times New Roman"/>
                <w:sz w:val="20"/>
                <w:szCs w:val="20"/>
              </w:rPr>
              <w:t xml:space="preserve"> </w:t>
            </w:r>
          </w:p>
          <w:p w:rsidR="00E65799" w:rsidRDefault="00311BBD" w:rsidP="003B78FA">
            <w:pPr>
              <w:ind w:left="-57"/>
              <w:jc w:val="center"/>
              <w:rPr>
                <w:rStyle w:val="Hipercze"/>
                <w:rFonts w:ascii="Times New Roman" w:hAnsi="Times New Roman"/>
                <w:sz w:val="20"/>
                <w:szCs w:val="20"/>
              </w:rPr>
            </w:pPr>
            <w:hyperlink r:id="rId61" w:history="1">
              <w:r w:rsidR="00E65799" w:rsidRPr="000224A4">
                <w:rPr>
                  <w:rStyle w:val="Hipercze"/>
                  <w:rFonts w:ascii="Times New Roman" w:hAnsi="Times New Roman"/>
                  <w:sz w:val="20"/>
                  <w:szCs w:val="20"/>
                </w:rPr>
                <w:t>file:///C:/Users/Zdalny/Downloads/akt-26.pdf</w:t>
              </w:r>
            </w:hyperlink>
          </w:p>
          <w:p w:rsidR="00E65799" w:rsidRPr="00EA0126" w:rsidRDefault="00E65799" w:rsidP="003B78FA">
            <w:pPr>
              <w:ind w:left="-57"/>
              <w:jc w:val="center"/>
              <w:rPr>
                <w:rFonts w:ascii="Times New Roman" w:hAnsi="Times New Roman"/>
                <w:sz w:val="12"/>
                <w:szCs w:val="12"/>
              </w:rPr>
            </w:pPr>
          </w:p>
          <w:p w:rsidR="00E65799" w:rsidRDefault="00311BBD" w:rsidP="003B78FA">
            <w:pPr>
              <w:ind w:left="-57"/>
              <w:rPr>
                <w:rFonts w:ascii="Times New Roman" w:hAnsi="Times New Roman"/>
                <w:sz w:val="20"/>
                <w:szCs w:val="20"/>
              </w:rPr>
            </w:pPr>
            <w:hyperlink r:id="rId62" w:history="1">
              <w:r w:rsidR="00E65799" w:rsidRPr="00C91AA9">
                <w:rPr>
                  <w:rStyle w:val="Hipercze"/>
                  <w:rFonts w:ascii="Times New Roman" w:hAnsi="Times New Roman"/>
                  <w:sz w:val="20"/>
                  <w:szCs w:val="20"/>
                </w:rPr>
                <w:t>https://bip.osielsko.pl/uchwala/19610/uchwala-nr-vi-35-2023</w:t>
              </w:r>
            </w:hyperlink>
            <w:r w:rsidR="00E65799">
              <w:rPr>
                <w:rFonts w:ascii="Times New Roman" w:hAnsi="Times New Roman"/>
                <w:sz w:val="20"/>
                <w:szCs w:val="20"/>
              </w:rPr>
              <w:t xml:space="preserve"> </w:t>
            </w:r>
          </w:p>
          <w:p w:rsidR="00E65799" w:rsidRDefault="00311BBD" w:rsidP="003B78FA">
            <w:pPr>
              <w:ind w:left="-57"/>
              <w:jc w:val="center"/>
              <w:rPr>
                <w:rStyle w:val="Hipercze"/>
                <w:rFonts w:ascii="Times New Roman" w:hAnsi="Times New Roman"/>
                <w:sz w:val="20"/>
                <w:szCs w:val="20"/>
              </w:rPr>
            </w:pPr>
            <w:hyperlink r:id="rId63" w:history="1">
              <w:r w:rsidR="00E65799" w:rsidRPr="000224A4">
                <w:rPr>
                  <w:rStyle w:val="Hipercze"/>
                  <w:rFonts w:ascii="Times New Roman" w:hAnsi="Times New Roman"/>
                  <w:sz w:val="20"/>
                  <w:szCs w:val="20"/>
                </w:rPr>
                <w:t>file:///C:/Users/Zdalny/Downloads/akt-25.pdf</w:t>
              </w:r>
            </w:hyperlink>
          </w:p>
          <w:p w:rsidR="00E65799" w:rsidRPr="00EA0126" w:rsidRDefault="00E65799" w:rsidP="003B78FA">
            <w:pPr>
              <w:ind w:left="-57"/>
              <w:jc w:val="center"/>
              <w:rPr>
                <w:rFonts w:ascii="Times New Roman" w:hAnsi="Times New Roman"/>
                <w:sz w:val="12"/>
                <w:szCs w:val="12"/>
              </w:rPr>
            </w:pPr>
          </w:p>
          <w:p w:rsidR="00E65799" w:rsidRDefault="00311BBD" w:rsidP="003B78FA">
            <w:pPr>
              <w:ind w:left="-57" w:right="-108"/>
              <w:rPr>
                <w:rFonts w:ascii="Times New Roman" w:hAnsi="Times New Roman"/>
                <w:sz w:val="20"/>
                <w:szCs w:val="20"/>
              </w:rPr>
            </w:pPr>
            <w:hyperlink r:id="rId64" w:history="1">
              <w:r w:rsidR="00E65799" w:rsidRPr="003C029F">
                <w:rPr>
                  <w:rStyle w:val="Hipercze"/>
                  <w:rFonts w:ascii="Times New Roman" w:hAnsi="Times New Roman"/>
                  <w:sz w:val="20"/>
                  <w:szCs w:val="20"/>
                </w:rPr>
                <w:t>https://bip.osielsko.pl/uchwala/19718/uchwala-nr-vii-48-2023</w:t>
              </w:r>
            </w:hyperlink>
            <w:r w:rsidR="00E65799">
              <w:rPr>
                <w:rFonts w:ascii="Times New Roman" w:hAnsi="Times New Roman"/>
                <w:sz w:val="20"/>
                <w:szCs w:val="20"/>
              </w:rPr>
              <w:t xml:space="preserve"> </w:t>
            </w:r>
          </w:p>
          <w:p w:rsidR="00E65799" w:rsidRDefault="00311BBD" w:rsidP="003B78FA">
            <w:pPr>
              <w:ind w:left="-57"/>
              <w:jc w:val="center"/>
              <w:rPr>
                <w:rStyle w:val="Hipercze"/>
                <w:rFonts w:ascii="Times New Roman" w:hAnsi="Times New Roman"/>
                <w:sz w:val="20"/>
                <w:szCs w:val="20"/>
              </w:rPr>
            </w:pPr>
            <w:hyperlink r:id="rId65" w:history="1">
              <w:r w:rsidR="00E65799" w:rsidRPr="009E3E11">
                <w:rPr>
                  <w:rStyle w:val="Hipercze"/>
                  <w:rFonts w:ascii="Times New Roman" w:hAnsi="Times New Roman"/>
                  <w:sz w:val="20"/>
                  <w:szCs w:val="20"/>
                </w:rPr>
                <w:t>file:///C:/Users/Zdalny/Downloads/akt-50.pdf</w:t>
              </w:r>
            </w:hyperlink>
          </w:p>
          <w:p w:rsidR="00E65799" w:rsidRPr="00EA0126" w:rsidRDefault="00E65799" w:rsidP="003B78FA">
            <w:pPr>
              <w:ind w:left="-57"/>
              <w:jc w:val="center"/>
              <w:rPr>
                <w:rFonts w:ascii="Times New Roman" w:hAnsi="Times New Roman"/>
                <w:sz w:val="12"/>
                <w:szCs w:val="12"/>
              </w:rPr>
            </w:pPr>
          </w:p>
          <w:p w:rsidR="00E65799" w:rsidRDefault="00311BBD" w:rsidP="003B78FA">
            <w:pPr>
              <w:ind w:left="-100" w:right="-108"/>
              <w:jc w:val="center"/>
              <w:rPr>
                <w:rFonts w:ascii="Times New Roman" w:hAnsi="Times New Roman"/>
                <w:sz w:val="20"/>
                <w:szCs w:val="20"/>
              </w:rPr>
            </w:pPr>
            <w:hyperlink r:id="rId66" w:history="1">
              <w:r w:rsidR="00E65799" w:rsidRPr="00FF2E27">
                <w:rPr>
                  <w:rStyle w:val="Hipercze"/>
                  <w:rFonts w:ascii="Times New Roman" w:hAnsi="Times New Roman"/>
                  <w:sz w:val="20"/>
                  <w:szCs w:val="20"/>
                </w:rPr>
                <w:t>https://bip.osielsko.pl/uchwala/19819/uchwala-nr-viii-64-2023</w:t>
              </w:r>
            </w:hyperlink>
            <w:r w:rsidR="00E65799">
              <w:rPr>
                <w:rFonts w:ascii="Times New Roman" w:hAnsi="Times New Roman"/>
                <w:sz w:val="20"/>
                <w:szCs w:val="20"/>
              </w:rPr>
              <w:t xml:space="preserve"> </w:t>
            </w:r>
          </w:p>
          <w:p w:rsidR="00E65799" w:rsidRDefault="00311BBD" w:rsidP="003B78FA">
            <w:pPr>
              <w:ind w:left="-57"/>
              <w:jc w:val="center"/>
              <w:rPr>
                <w:rFonts w:ascii="Times New Roman" w:hAnsi="Times New Roman"/>
                <w:sz w:val="20"/>
                <w:szCs w:val="20"/>
              </w:rPr>
            </w:pPr>
            <w:hyperlink r:id="rId67" w:history="1">
              <w:r w:rsidR="00E65799" w:rsidRPr="00FF2E27">
                <w:rPr>
                  <w:rStyle w:val="Hipercze"/>
                  <w:rFonts w:ascii="Times New Roman" w:hAnsi="Times New Roman"/>
                  <w:sz w:val="20"/>
                  <w:szCs w:val="20"/>
                </w:rPr>
                <w:t>file:///C:/Users/Zdalny/Downloads/akt-57.pdf</w:t>
              </w:r>
            </w:hyperlink>
            <w:r w:rsidR="00E65799">
              <w:rPr>
                <w:rFonts w:ascii="Times New Roman" w:hAnsi="Times New Roman"/>
                <w:sz w:val="20"/>
                <w:szCs w:val="20"/>
              </w:rPr>
              <w:t xml:space="preserve"> </w:t>
            </w:r>
          </w:p>
          <w:p w:rsidR="00E65799" w:rsidRPr="00EA0126" w:rsidRDefault="00E65799" w:rsidP="003B78FA">
            <w:pPr>
              <w:ind w:left="-57"/>
              <w:jc w:val="center"/>
              <w:rPr>
                <w:rFonts w:ascii="Times New Roman" w:hAnsi="Times New Roman"/>
                <w:sz w:val="12"/>
                <w:szCs w:val="12"/>
              </w:rPr>
            </w:pPr>
          </w:p>
          <w:p w:rsidR="00E65799" w:rsidRDefault="00311BBD" w:rsidP="003B78FA">
            <w:pPr>
              <w:ind w:left="-57"/>
              <w:jc w:val="center"/>
              <w:rPr>
                <w:rFonts w:ascii="Times New Roman" w:hAnsi="Times New Roman"/>
                <w:sz w:val="20"/>
                <w:szCs w:val="20"/>
              </w:rPr>
            </w:pPr>
            <w:hyperlink r:id="rId68" w:history="1">
              <w:r w:rsidR="00E65799" w:rsidRPr="00574F47">
                <w:rPr>
                  <w:rStyle w:val="Hipercze"/>
                  <w:rFonts w:ascii="Times New Roman" w:hAnsi="Times New Roman"/>
                  <w:sz w:val="20"/>
                  <w:szCs w:val="20"/>
                </w:rPr>
                <w:t>https://bip.osielsko.pl/uchwala/19854/uchwala-nr-ix-71-2023</w:t>
              </w:r>
            </w:hyperlink>
          </w:p>
          <w:p w:rsidR="00E65799" w:rsidRPr="00BC3DAB" w:rsidRDefault="00311BBD" w:rsidP="003B78FA">
            <w:pPr>
              <w:ind w:left="-57"/>
              <w:jc w:val="center"/>
              <w:rPr>
                <w:rFonts w:ascii="Times New Roman" w:hAnsi="Times New Roman"/>
                <w:sz w:val="20"/>
                <w:szCs w:val="20"/>
              </w:rPr>
            </w:pPr>
            <w:hyperlink r:id="rId69" w:history="1">
              <w:r w:rsidR="00E65799" w:rsidRPr="001D5506">
                <w:rPr>
                  <w:rStyle w:val="Hipercze"/>
                  <w:rFonts w:ascii="Times New Roman" w:hAnsi="Times New Roman"/>
                  <w:sz w:val="20"/>
                  <w:szCs w:val="20"/>
                </w:rPr>
                <w:t>file:///C:/Users/Zdalny/Downloads/akt-61.pdf</w:t>
              </w:r>
            </w:hyperlink>
            <w:r w:rsidR="00E65799">
              <w:rPr>
                <w:rFonts w:ascii="Times New Roman" w:hAnsi="Times New Roman"/>
                <w:sz w:val="20"/>
                <w:szCs w:val="20"/>
              </w:rPr>
              <w:t xml:space="preserve">  </w:t>
            </w:r>
          </w:p>
        </w:tc>
        <w:tc>
          <w:tcPr>
            <w:tcW w:w="2628"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ind w:left="-57"/>
              <w:rPr>
                <w:rFonts w:ascii="Times New Roman" w:hAnsi="Times New Roman"/>
                <w:sz w:val="20"/>
                <w:szCs w:val="20"/>
              </w:rPr>
            </w:pPr>
          </w:p>
          <w:p w:rsidR="00E65799" w:rsidRDefault="00E65799" w:rsidP="003B78FA">
            <w:pPr>
              <w:spacing w:before="120" w:after="120"/>
              <w:ind w:left="-57"/>
              <w:rPr>
                <w:rFonts w:ascii="Times New Roman" w:hAnsi="Times New Roman"/>
                <w:sz w:val="20"/>
                <w:szCs w:val="20"/>
              </w:rPr>
            </w:pPr>
          </w:p>
          <w:p w:rsidR="00E65799" w:rsidRDefault="00E65799" w:rsidP="003B78FA">
            <w:pPr>
              <w:spacing w:before="120" w:after="120"/>
              <w:ind w:left="-57"/>
              <w:rPr>
                <w:rFonts w:ascii="Times New Roman" w:hAnsi="Times New Roman"/>
                <w:sz w:val="20"/>
                <w:szCs w:val="20"/>
              </w:rPr>
            </w:pPr>
            <w:r>
              <w:rPr>
                <w:rFonts w:ascii="Times New Roman" w:hAnsi="Times New Roman"/>
                <w:sz w:val="20"/>
                <w:szCs w:val="20"/>
              </w:rPr>
              <w:t xml:space="preserve">Zarządzenie nr 40/2024 Wójta Gminy Osielsko </w:t>
            </w:r>
            <w:r>
              <w:rPr>
                <w:rFonts w:ascii="Times New Roman" w:hAnsi="Times New Roman"/>
                <w:sz w:val="20"/>
                <w:szCs w:val="20"/>
              </w:rPr>
              <w:br/>
              <w:t xml:space="preserve">z dnia 28 marca 2024 r. </w:t>
            </w:r>
            <w:r>
              <w:rPr>
                <w:rFonts w:ascii="Times New Roman" w:hAnsi="Times New Roman"/>
                <w:sz w:val="20"/>
                <w:szCs w:val="20"/>
              </w:rPr>
              <w:br/>
              <w:t xml:space="preserve">w sprawie przedstawienia Radzie Gminy Osielsko </w:t>
            </w:r>
            <w:r>
              <w:rPr>
                <w:rFonts w:ascii="Times New Roman" w:hAnsi="Times New Roman"/>
                <w:sz w:val="20"/>
                <w:szCs w:val="20"/>
              </w:rPr>
              <w:br/>
              <w:t>i Regionalnej Izbie Obrachunkowej w Bydgoszczy sprawozdania z wykonania budżetu gminy Osielsko za 2023 rok oraz informacji o stanie mienia komunalnego gminy` Osielsko.</w:t>
            </w:r>
          </w:p>
        </w:tc>
      </w:tr>
      <w:tr w:rsidR="00E65799" w:rsidTr="003B78FA">
        <w:trPr>
          <w:trHeight w:val="835"/>
        </w:trPr>
        <w:tc>
          <w:tcPr>
            <w:tcW w:w="3190" w:type="dxa"/>
            <w:tcBorders>
              <w:top w:val="single" w:sz="4" w:space="0" w:color="auto"/>
              <w:left w:val="single" w:sz="4" w:space="0" w:color="auto"/>
              <w:bottom w:val="single" w:sz="4" w:space="0" w:color="auto"/>
              <w:right w:val="single" w:sz="4" w:space="0" w:color="auto"/>
            </w:tcBorders>
            <w:hideMark/>
          </w:tcPr>
          <w:p w:rsidR="00E65799" w:rsidRDefault="00E65799" w:rsidP="003B78FA">
            <w:pPr>
              <w:spacing w:before="120" w:after="120"/>
              <w:jc w:val="center"/>
              <w:rPr>
                <w:rFonts w:ascii="Times New Roman" w:hAnsi="Times New Roman"/>
                <w:b/>
                <w:sz w:val="21"/>
                <w:szCs w:val="21"/>
              </w:rPr>
            </w:pPr>
            <w:r>
              <w:rPr>
                <w:rFonts w:ascii="Times New Roman" w:hAnsi="Times New Roman"/>
                <w:b/>
                <w:sz w:val="21"/>
                <w:szCs w:val="21"/>
              </w:rPr>
              <w:lastRenderedPageBreak/>
              <w:t>Przedmiot uchwał</w:t>
            </w:r>
          </w:p>
        </w:tc>
        <w:tc>
          <w:tcPr>
            <w:tcW w:w="613" w:type="dxa"/>
            <w:tcBorders>
              <w:top w:val="single" w:sz="4" w:space="0" w:color="auto"/>
              <w:left w:val="single" w:sz="4" w:space="0" w:color="auto"/>
              <w:bottom w:val="single" w:sz="4" w:space="0" w:color="auto"/>
              <w:right w:val="single" w:sz="4" w:space="0" w:color="auto"/>
            </w:tcBorders>
            <w:hideMark/>
          </w:tcPr>
          <w:p w:rsidR="00E65799" w:rsidRDefault="00E65799" w:rsidP="003B78FA">
            <w:pPr>
              <w:spacing w:before="120" w:after="120"/>
              <w:rPr>
                <w:rFonts w:ascii="Times New Roman" w:hAnsi="Times New Roman"/>
                <w:b/>
                <w:sz w:val="21"/>
                <w:szCs w:val="21"/>
              </w:rPr>
            </w:pPr>
            <w:r>
              <w:rPr>
                <w:rFonts w:ascii="Times New Roman" w:hAnsi="Times New Roman"/>
                <w:b/>
                <w:sz w:val="21"/>
                <w:szCs w:val="21"/>
              </w:rPr>
              <w:t>ilość</w:t>
            </w:r>
          </w:p>
        </w:tc>
        <w:tc>
          <w:tcPr>
            <w:tcW w:w="1413" w:type="dxa"/>
            <w:tcBorders>
              <w:top w:val="single" w:sz="4" w:space="0" w:color="auto"/>
              <w:left w:val="single" w:sz="4" w:space="0" w:color="auto"/>
              <w:bottom w:val="single" w:sz="4" w:space="0" w:color="auto"/>
              <w:right w:val="single" w:sz="4" w:space="0" w:color="auto"/>
            </w:tcBorders>
            <w:hideMark/>
          </w:tcPr>
          <w:p w:rsidR="00E65799" w:rsidRDefault="00E65799" w:rsidP="003B78FA">
            <w:pPr>
              <w:spacing w:before="120" w:after="120"/>
              <w:jc w:val="center"/>
              <w:rPr>
                <w:rFonts w:ascii="Times New Roman" w:hAnsi="Times New Roman"/>
                <w:b/>
                <w:sz w:val="21"/>
                <w:szCs w:val="21"/>
              </w:rPr>
            </w:pPr>
            <w:r>
              <w:rPr>
                <w:rFonts w:ascii="Times New Roman" w:hAnsi="Times New Roman"/>
                <w:b/>
                <w:sz w:val="21"/>
                <w:szCs w:val="21"/>
              </w:rPr>
              <w:t>Nr uchwał</w:t>
            </w:r>
          </w:p>
        </w:tc>
        <w:tc>
          <w:tcPr>
            <w:tcW w:w="1439" w:type="dxa"/>
            <w:tcBorders>
              <w:top w:val="single" w:sz="4" w:space="0" w:color="auto"/>
              <w:left w:val="single" w:sz="4" w:space="0" w:color="auto"/>
              <w:bottom w:val="single" w:sz="4" w:space="0" w:color="auto"/>
              <w:right w:val="single" w:sz="4" w:space="0" w:color="auto"/>
            </w:tcBorders>
            <w:hideMark/>
          </w:tcPr>
          <w:p w:rsidR="00E65799" w:rsidRDefault="00E65799" w:rsidP="003B78FA">
            <w:pPr>
              <w:spacing w:before="40" w:after="40"/>
              <w:ind w:left="-108" w:right="-108"/>
              <w:jc w:val="center"/>
              <w:rPr>
                <w:rFonts w:ascii="Times New Roman" w:hAnsi="Times New Roman"/>
                <w:b/>
                <w:sz w:val="20"/>
                <w:szCs w:val="20"/>
              </w:rPr>
            </w:pPr>
            <w:r>
              <w:rPr>
                <w:rFonts w:ascii="Times New Roman" w:hAnsi="Times New Roman"/>
                <w:b/>
                <w:sz w:val="20"/>
                <w:szCs w:val="20"/>
              </w:rPr>
              <w:t xml:space="preserve">Publikacja </w:t>
            </w:r>
            <w:r>
              <w:rPr>
                <w:rFonts w:ascii="Times New Roman" w:hAnsi="Times New Roman"/>
                <w:b/>
                <w:sz w:val="20"/>
                <w:szCs w:val="20"/>
              </w:rPr>
              <w:br/>
              <w:t>w Dz. Urz. Woj. (jeżeli dotyczy)</w:t>
            </w:r>
          </w:p>
        </w:tc>
        <w:tc>
          <w:tcPr>
            <w:tcW w:w="5111" w:type="dxa"/>
            <w:tcBorders>
              <w:top w:val="single" w:sz="4" w:space="0" w:color="auto"/>
              <w:left w:val="single" w:sz="4" w:space="0" w:color="auto"/>
              <w:bottom w:val="single" w:sz="4" w:space="0" w:color="auto"/>
              <w:right w:val="single" w:sz="4" w:space="0" w:color="auto"/>
            </w:tcBorders>
          </w:tcPr>
          <w:p w:rsidR="00E65799" w:rsidRPr="00000FB0" w:rsidRDefault="00E65799" w:rsidP="003B78FA">
            <w:pPr>
              <w:spacing w:before="120" w:after="120"/>
              <w:jc w:val="center"/>
              <w:rPr>
                <w:rFonts w:ascii="Times New Roman" w:hAnsi="Times New Roman"/>
                <w:b/>
                <w:sz w:val="21"/>
                <w:szCs w:val="21"/>
              </w:rPr>
            </w:pPr>
            <w:r w:rsidRPr="00000FB0">
              <w:rPr>
                <w:rFonts w:ascii="Times New Roman" w:hAnsi="Times New Roman"/>
                <w:b/>
                <w:sz w:val="21"/>
                <w:szCs w:val="21"/>
              </w:rPr>
              <w:t xml:space="preserve">Hiperłącze do uchwały w BIP </w:t>
            </w:r>
          </w:p>
          <w:p w:rsidR="00E65799" w:rsidRDefault="00E65799" w:rsidP="003B78FA">
            <w:pPr>
              <w:spacing w:before="120" w:after="120"/>
              <w:jc w:val="center"/>
              <w:rPr>
                <w:rFonts w:ascii="Times New Roman" w:hAnsi="Times New Roman"/>
                <w:b/>
                <w:sz w:val="21"/>
                <w:szCs w:val="21"/>
              </w:rPr>
            </w:pPr>
            <w:r w:rsidRPr="00000FB0">
              <w:rPr>
                <w:rFonts w:ascii="Times New Roman" w:hAnsi="Times New Roman"/>
                <w:b/>
                <w:sz w:val="21"/>
                <w:szCs w:val="21"/>
              </w:rPr>
              <w:t>oraz do Dz. Urz. Woj. Kuj.-Pom.</w:t>
            </w:r>
            <w:r>
              <w:rPr>
                <w:rFonts w:ascii="Times New Roman" w:hAnsi="Times New Roman"/>
                <w:b/>
                <w:sz w:val="21"/>
                <w:szCs w:val="21"/>
              </w:rPr>
              <w:t xml:space="preserve"> </w:t>
            </w:r>
            <w:r w:rsidRPr="001315F7">
              <w:rPr>
                <w:rFonts w:ascii="Times New Roman" w:hAnsi="Times New Roman"/>
                <w:b/>
                <w:sz w:val="21"/>
                <w:szCs w:val="21"/>
              </w:rPr>
              <w:t>(pdf)</w:t>
            </w:r>
          </w:p>
        </w:tc>
        <w:tc>
          <w:tcPr>
            <w:tcW w:w="2628" w:type="dxa"/>
            <w:tcBorders>
              <w:top w:val="single" w:sz="4" w:space="0" w:color="auto"/>
              <w:left w:val="single" w:sz="4" w:space="0" w:color="auto"/>
              <w:bottom w:val="single" w:sz="4" w:space="0" w:color="auto"/>
              <w:right w:val="single" w:sz="4" w:space="0" w:color="auto"/>
            </w:tcBorders>
            <w:hideMark/>
          </w:tcPr>
          <w:p w:rsidR="00E65799" w:rsidRDefault="00E65799" w:rsidP="003B78FA">
            <w:pPr>
              <w:spacing w:before="120" w:after="120"/>
              <w:jc w:val="center"/>
              <w:rPr>
                <w:rFonts w:ascii="Times New Roman" w:hAnsi="Times New Roman"/>
                <w:b/>
                <w:sz w:val="21"/>
                <w:szCs w:val="21"/>
              </w:rPr>
            </w:pPr>
            <w:r>
              <w:rPr>
                <w:rFonts w:ascii="Times New Roman" w:hAnsi="Times New Roman"/>
                <w:b/>
                <w:sz w:val="21"/>
                <w:szCs w:val="21"/>
              </w:rPr>
              <w:t>Wykonanie uchwał, uwagi</w:t>
            </w:r>
          </w:p>
        </w:tc>
      </w:tr>
      <w:tr w:rsidR="00E65799" w:rsidTr="003B78FA">
        <w:trPr>
          <w:trHeight w:val="2973"/>
        </w:trPr>
        <w:tc>
          <w:tcPr>
            <w:tcW w:w="3190" w:type="dxa"/>
            <w:tcBorders>
              <w:top w:val="single" w:sz="4" w:space="0" w:color="auto"/>
              <w:left w:val="single" w:sz="4" w:space="0" w:color="auto"/>
              <w:bottom w:val="single" w:sz="4" w:space="0" w:color="auto"/>
              <w:right w:val="single" w:sz="4" w:space="0" w:color="auto"/>
            </w:tcBorders>
            <w:hideMark/>
          </w:tcPr>
          <w:p w:rsidR="00E65799" w:rsidRDefault="00E65799" w:rsidP="003B78FA">
            <w:pPr>
              <w:spacing w:after="120"/>
              <w:rPr>
                <w:rFonts w:ascii="Times New Roman" w:hAnsi="Times New Roman"/>
              </w:rPr>
            </w:pPr>
            <w:r>
              <w:rPr>
                <w:rFonts w:ascii="Times New Roman" w:hAnsi="Times New Roman"/>
              </w:rPr>
              <w:t>WPF</w:t>
            </w:r>
            <w:r>
              <w:t xml:space="preserve"> </w:t>
            </w:r>
            <w:r>
              <w:rPr>
                <w:rFonts w:ascii="Times New Roman" w:hAnsi="Times New Roman"/>
              </w:rPr>
              <w:t>na lata 2023 –2040 została uchwalona w 2022 r. X/78/2022</w:t>
            </w:r>
          </w:p>
          <w:p w:rsidR="00E65799" w:rsidRDefault="00E65799" w:rsidP="003B78FA">
            <w:pPr>
              <w:spacing w:before="120" w:after="120"/>
              <w:rPr>
                <w:rFonts w:ascii="Times New Roman" w:hAnsi="Times New Roman"/>
              </w:rPr>
            </w:pPr>
            <w:r>
              <w:rPr>
                <w:rFonts w:ascii="Times New Roman" w:hAnsi="Times New Roman"/>
              </w:rPr>
              <w:t>Zmiany Wieloletniej Prognozy Finansowej Gminy Osielsko na lata 2023 –2040</w:t>
            </w:r>
          </w:p>
        </w:tc>
        <w:tc>
          <w:tcPr>
            <w:tcW w:w="6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jc w:val="center"/>
              <w:rPr>
                <w:rFonts w:ascii="Times New Roman" w:hAnsi="Times New Roman"/>
                <w:sz w:val="24"/>
                <w:szCs w:val="24"/>
              </w:rPr>
            </w:pPr>
          </w:p>
          <w:p w:rsidR="00E65799" w:rsidRDefault="00E65799" w:rsidP="003B78FA">
            <w:pPr>
              <w:spacing w:before="120" w:after="120"/>
              <w:jc w:val="center"/>
              <w:rPr>
                <w:rFonts w:ascii="Times New Roman" w:hAnsi="Times New Roman"/>
                <w:sz w:val="24"/>
                <w:szCs w:val="24"/>
              </w:rPr>
            </w:pPr>
          </w:p>
          <w:p w:rsidR="00E65799" w:rsidRDefault="00E65799" w:rsidP="003B78FA">
            <w:pPr>
              <w:spacing w:before="120" w:after="120"/>
              <w:jc w:val="center"/>
              <w:rPr>
                <w:rFonts w:ascii="Times New Roman" w:hAnsi="Times New Roman"/>
                <w:sz w:val="24"/>
                <w:szCs w:val="24"/>
              </w:rPr>
            </w:pPr>
            <w:r>
              <w:rPr>
                <w:rFonts w:ascii="Times New Roman" w:hAnsi="Times New Roman"/>
                <w:sz w:val="24"/>
                <w:szCs w:val="24"/>
              </w:rPr>
              <w:t>8</w:t>
            </w:r>
          </w:p>
        </w:tc>
        <w:tc>
          <w:tcPr>
            <w:tcW w:w="14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40" w:after="40"/>
              <w:rPr>
                <w:rFonts w:ascii="Times New Roman" w:hAnsi="Times New Roman"/>
                <w:sz w:val="21"/>
                <w:szCs w:val="21"/>
              </w:rPr>
            </w:pPr>
          </w:p>
          <w:p w:rsidR="00E65799" w:rsidRDefault="00E65799" w:rsidP="003B78FA">
            <w:pPr>
              <w:spacing w:before="40" w:after="40"/>
              <w:rPr>
                <w:rFonts w:ascii="Times New Roman" w:hAnsi="Times New Roman"/>
                <w:sz w:val="21"/>
                <w:szCs w:val="21"/>
              </w:rPr>
            </w:pPr>
          </w:p>
          <w:p w:rsidR="00E65799" w:rsidRDefault="00E65799" w:rsidP="003B78FA">
            <w:pPr>
              <w:spacing w:before="40" w:after="40"/>
              <w:rPr>
                <w:rFonts w:ascii="Times New Roman" w:hAnsi="Times New Roman"/>
                <w:sz w:val="21"/>
                <w:szCs w:val="21"/>
              </w:rPr>
            </w:pPr>
            <w:r>
              <w:rPr>
                <w:rFonts w:ascii="Times New Roman" w:hAnsi="Times New Roman"/>
                <w:sz w:val="21"/>
                <w:szCs w:val="21"/>
              </w:rPr>
              <w:t>II/4/2023</w:t>
            </w:r>
          </w:p>
          <w:p w:rsidR="00E65799" w:rsidRDefault="00E65799" w:rsidP="003B78FA">
            <w:pPr>
              <w:spacing w:before="60" w:after="40"/>
              <w:rPr>
                <w:rFonts w:ascii="Times New Roman" w:hAnsi="Times New Roman"/>
                <w:sz w:val="21"/>
                <w:szCs w:val="21"/>
              </w:rPr>
            </w:pPr>
            <w:r>
              <w:rPr>
                <w:rFonts w:ascii="Times New Roman" w:hAnsi="Times New Roman"/>
                <w:sz w:val="21"/>
                <w:szCs w:val="21"/>
              </w:rPr>
              <w:t>III/15/2023</w:t>
            </w:r>
          </w:p>
          <w:p w:rsidR="00E65799" w:rsidRDefault="00E65799" w:rsidP="003B78FA">
            <w:pPr>
              <w:spacing w:before="60" w:after="40"/>
              <w:rPr>
                <w:rFonts w:ascii="Times New Roman" w:hAnsi="Times New Roman"/>
                <w:sz w:val="21"/>
                <w:szCs w:val="21"/>
              </w:rPr>
            </w:pPr>
            <w:r>
              <w:rPr>
                <w:rFonts w:ascii="Times New Roman" w:hAnsi="Times New Roman"/>
                <w:sz w:val="21"/>
                <w:szCs w:val="21"/>
              </w:rPr>
              <w:t>IV/21/2023</w:t>
            </w:r>
          </w:p>
          <w:p w:rsidR="00E65799" w:rsidRDefault="00E65799" w:rsidP="003B78FA">
            <w:pPr>
              <w:spacing w:before="60" w:after="40"/>
              <w:rPr>
                <w:rFonts w:ascii="Times New Roman" w:hAnsi="Times New Roman"/>
                <w:sz w:val="21"/>
                <w:szCs w:val="21"/>
              </w:rPr>
            </w:pPr>
            <w:r>
              <w:rPr>
                <w:rFonts w:ascii="Times New Roman" w:hAnsi="Times New Roman"/>
                <w:sz w:val="21"/>
                <w:szCs w:val="21"/>
              </w:rPr>
              <w:t>V/27/2023</w:t>
            </w:r>
          </w:p>
          <w:p w:rsidR="00E65799" w:rsidRDefault="00E65799" w:rsidP="003B78FA">
            <w:pPr>
              <w:spacing w:before="60" w:after="40"/>
              <w:rPr>
                <w:rFonts w:ascii="Times New Roman" w:hAnsi="Times New Roman"/>
                <w:sz w:val="21"/>
                <w:szCs w:val="21"/>
              </w:rPr>
            </w:pPr>
            <w:r>
              <w:rPr>
                <w:rFonts w:ascii="Times New Roman" w:hAnsi="Times New Roman"/>
                <w:sz w:val="21"/>
                <w:szCs w:val="21"/>
              </w:rPr>
              <w:t>VI/36/2023</w:t>
            </w:r>
          </w:p>
          <w:p w:rsidR="00E65799" w:rsidRDefault="00E65799" w:rsidP="003B78FA">
            <w:pPr>
              <w:spacing w:before="60" w:after="40"/>
              <w:rPr>
                <w:rFonts w:ascii="Times New Roman" w:hAnsi="Times New Roman"/>
                <w:sz w:val="21"/>
                <w:szCs w:val="21"/>
              </w:rPr>
            </w:pPr>
            <w:r w:rsidRPr="0039764E">
              <w:rPr>
                <w:rFonts w:ascii="Times New Roman" w:hAnsi="Times New Roman"/>
                <w:sz w:val="21"/>
                <w:szCs w:val="21"/>
              </w:rPr>
              <w:t>VII/49/2023</w:t>
            </w:r>
          </w:p>
          <w:p w:rsidR="00E65799" w:rsidRDefault="00E65799" w:rsidP="003B78FA">
            <w:pPr>
              <w:spacing w:before="60" w:after="40"/>
              <w:rPr>
                <w:rFonts w:ascii="Times New Roman" w:hAnsi="Times New Roman"/>
                <w:sz w:val="21"/>
                <w:szCs w:val="21"/>
              </w:rPr>
            </w:pPr>
            <w:r w:rsidRPr="008716D9">
              <w:rPr>
                <w:rFonts w:ascii="Times New Roman" w:hAnsi="Times New Roman"/>
                <w:sz w:val="21"/>
                <w:szCs w:val="21"/>
              </w:rPr>
              <w:t>VIII/65/2023</w:t>
            </w:r>
          </w:p>
          <w:p w:rsidR="00E65799" w:rsidRDefault="00E65799" w:rsidP="003B78FA">
            <w:pPr>
              <w:spacing w:before="60" w:after="40"/>
              <w:rPr>
                <w:rFonts w:ascii="Times New Roman" w:hAnsi="Times New Roman"/>
                <w:sz w:val="21"/>
                <w:szCs w:val="21"/>
              </w:rPr>
            </w:pPr>
            <w:r>
              <w:rPr>
                <w:rFonts w:ascii="Times New Roman" w:hAnsi="Times New Roman"/>
                <w:sz w:val="21"/>
                <w:szCs w:val="21"/>
              </w:rPr>
              <w:t>IX/72/2023</w:t>
            </w:r>
          </w:p>
        </w:tc>
        <w:tc>
          <w:tcPr>
            <w:tcW w:w="1439"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rPr>
                <w:rFonts w:ascii="Times New Roman" w:hAnsi="Times New Roman"/>
                <w:sz w:val="21"/>
                <w:szCs w:val="21"/>
              </w:rPr>
            </w:pPr>
          </w:p>
        </w:tc>
        <w:tc>
          <w:tcPr>
            <w:tcW w:w="5111" w:type="dxa"/>
            <w:tcBorders>
              <w:top w:val="single" w:sz="4" w:space="0" w:color="auto"/>
              <w:left w:val="single" w:sz="4" w:space="0" w:color="auto"/>
              <w:bottom w:val="single" w:sz="4" w:space="0" w:color="auto"/>
              <w:right w:val="single" w:sz="4" w:space="0" w:color="auto"/>
            </w:tcBorders>
          </w:tcPr>
          <w:p w:rsidR="00E65799" w:rsidRDefault="00311BBD" w:rsidP="003B78FA">
            <w:pPr>
              <w:spacing w:before="120" w:after="120"/>
              <w:rPr>
                <w:rFonts w:ascii="Times New Roman" w:hAnsi="Times New Roman"/>
                <w:sz w:val="20"/>
                <w:szCs w:val="20"/>
              </w:rPr>
            </w:pPr>
            <w:hyperlink r:id="rId70" w:history="1">
              <w:r w:rsidR="00E65799" w:rsidRPr="00BC3DAB">
                <w:rPr>
                  <w:rStyle w:val="Hipercze"/>
                  <w:rFonts w:ascii="Times New Roman" w:hAnsi="Times New Roman"/>
                  <w:sz w:val="20"/>
                  <w:szCs w:val="20"/>
                </w:rPr>
                <w:t>https://bip.osielsko.pl/uchwala/19109/uchwala-nr-x-78-2022</w:t>
              </w:r>
            </w:hyperlink>
          </w:p>
          <w:p w:rsidR="00E65799" w:rsidRPr="003B78FA" w:rsidRDefault="00E65799" w:rsidP="003B78FA">
            <w:pPr>
              <w:rPr>
                <w:rFonts w:ascii="Times New Roman" w:hAnsi="Times New Roman"/>
                <w:sz w:val="16"/>
                <w:szCs w:val="16"/>
              </w:rPr>
            </w:pPr>
          </w:p>
          <w:p w:rsidR="00E65799" w:rsidRDefault="00E65799" w:rsidP="003B78FA">
            <w:pPr>
              <w:spacing w:line="324" w:lineRule="auto"/>
              <w:ind w:left="-100"/>
              <w:rPr>
                <w:rFonts w:ascii="Times New Roman" w:hAnsi="Times New Roman"/>
                <w:sz w:val="20"/>
                <w:szCs w:val="20"/>
              </w:rPr>
            </w:pPr>
            <w:r w:rsidRPr="00BC3DAB">
              <w:rPr>
                <w:rFonts w:ascii="Times New Roman" w:hAnsi="Times New Roman"/>
                <w:sz w:val="20"/>
                <w:szCs w:val="20"/>
              </w:rPr>
              <w:t xml:space="preserve"> </w:t>
            </w:r>
            <w:hyperlink r:id="rId71" w:history="1">
              <w:r w:rsidRPr="00C91AA9">
                <w:rPr>
                  <w:rStyle w:val="Hipercze"/>
                  <w:rFonts w:ascii="Times New Roman" w:hAnsi="Times New Roman"/>
                  <w:sz w:val="20"/>
                  <w:szCs w:val="20"/>
                </w:rPr>
                <w:t>https://bip.osielsko.pl/uchwala/19223/uchwala-nr-ii-4-2023</w:t>
              </w:r>
            </w:hyperlink>
            <w:r>
              <w:rPr>
                <w:rFonts w:ascii="Times New Roman" w:hAnsi="Times New Roman"/>
                <w:sz w:val="20"/>
                <w:szCs w:val="20"/>
              </w:rPr>
              <w:t xml:space="preserve"> </w:t>
            </w:r>
          </w:p>
          <w:p w:rsidR="00E65799" w:rsidRDefault="00311BBD" w:rsidP="003B78FA">
            <w:pPr>
              <w:spacing w:line="324" w:lineRule="auto"/>
              <w:ind w:left="-100"/>
              <w:rPr>
                <w:rFonts w:ascii="Times New Roman" w:hAnsi="Times New Roman"/>
                <w:sz w:val="20"/>
                <w:szCs w:val="20"/>
              </w:rPr>
            </w:pPr>
            <w:hyperlink r:id="rId72" w:history="1">
              <w:r w:rsidR="00E65799" w:rsidRPr="00C91AA9">
                <w:rPr>
                  <w:rStyle w:val="Hipercze"/>
                  <w:rFonts w:ascii="Times New Roman" w:hAnsi="Times New Roman"/>
                  <w:sz w:val="20"/>
                  <w:szCs w:val="20"/>
                </w:rPr>
                <w:t>https://bip.osielsko.pl/uchwala/19318/uchwala-nr-iii-15-2023</w:t>
              </w:r>
            </w:hyperlink>
            <w:r w:rsidR="00E65799">
              <w:rPr>
                <w:rFonts w:ascii="Times New Roman" w:hAnsi="Times New Roman"/>
                <w:sz w:val="20"/>
                <w:szCs w:val="20"/>
              </w:rPr>
              <w:t xml:space="preserve"> </w:t>
            </w:r>
          </w:p>
          <w:p w:rsidR="00E65799" w:rsidRDefault="00311BBD" w:rsidP="003B78FA">
            <w:pPr>
              <w:spacing w:line="324" w:lineRule="auto"/>
              <w:ind w:left="-100"/>
              <w:rPr>
                <w:rFonts w:ascii="Times New Roman" w:hAnsi="Times New Roman"/>
                <w:sz w:val="20"/>
                <w:szCs w:val="20"/>
              </w:rPr>
            </w:pPr>
            <w:hyperlink r:id="rId73" w:history="1">
              <w:r w:rsidR="00E65799" w:rsidRPr="00C91AA9">
                <w:rPr>
                  <w:rStyle w:val="Hipercze"/>
                  <w:rFonts w:ascii="Times New Roman" w:hAnsi="Times New Roman"/>
                  <w:sz w:val="20"/>
                  <w:szCs w:val="20"/>
                </w:rPr>
                <w:t>https://bip.osielsko.pl/uchwala/19379/uchwala-nr-iv-21-2023</w:t>
              </w:r>
            </w:hyperlink>
            <w:r w:rsidR="00E65799">
              <w:rPr>
                <w:rFonts w:ascii="Times New Roman" w:hAnsi="Times New Roman"/>
                <w:sz w:val="20"/>
                <w:szCs w:val="20"/>
              </w:rPr>
              <w:t xml:space="preserve"> </w:t>
            </w:r>
          </w:p>
          <w:p w:rsidR="00E65799" w:rsidRDefault="00311BBD" w:rsidP="003B78FA">
            <w:pPr>
              <w:spacing w:line="324" w:lineRule="auto"/>
              <w:rPr>
                <w:rFonts w:ascii="Times New Roman" w:hAnsi="Times New Roman"/>
                <w:sz w:val="20"/>
                <w:szCs w:val="20"/>
              </w:rPr>
            </w:pPr>
            <w:hyperlink r:id="rId74" w:history="1">
              <w:r w:rsidR="00E65799" w:rsidRPr="00C91AA9">
                <w:rPr>
                  <w:rStyle w:val="Hipercze"/>
                  <w:rFonts w:ascii="Times New Roman" w:hAnsi="Times New Roman"/>
                  <w:sz w:val="20"/>
                  <w:szCs w:val="20"/>
                </w:rPr>
                <w:t>https://bip.osielsko.pl/uchwala/19487/uchwala-nr-v-27-2023</w:t>
              </w:r>
            </w:hyperlink>
            <w:r w:rsidR="00E65799">
              <w:rPr>
                <w:rFonts w:ascii="Times New Roman" w:hAnsi="Times New Roman"/>
                <w:sz w:val="20"/>
                <w:szCs w:val="20"/>
              </w:rPr>
              <w:t xml:space="preserve"> </w:t>
            </w:r>
          </w:p>
          <w:p w:rsidR="00E65799" w:rsidRDefault="00311BBD" w:rsidP="003B78FA">
            <w:pPr>
              <w:spacing w:line="324" w:lineRule="auto"/>
              <w:ind w:left="-100"/>
              <w:rPr>
                <w:rFonts w:ascii="Times New Roman" w:hAnsi="Times New Roman"/>
                <w:sz w:val="20"/>
                <w:szCs w:val="20"/>
              </w:rPr>
            </w:pPr>
            <w:hyperlink r:id="rId75" w:history="1">
              <w:r w:rsidR="00E65799" w:rsidRPr="00C91AA9">
                <w:rPr>
                  <w:rStyle w:val="Hipercze"/>
                  <w:rFonts w:ascii="Times New Roman" w:hAnsi="Times New Roman"/>
                  <w:sz w:val="20"/>
                  <w:szCs w:val="20"/>
                </w:rPr>
                <w:t>https://bip.osielsko.pl/uchwala/19612/uchwala-nr-vi-36-2023</w:t>
              </w:r>
            </w:hyperlink>
            <w:r w:rsidR="00E65799">
              <w:rPr>
                <w:rFonts w:ascii="Times New Roman" w:hAnsi="Times New Roman"/>
                <w:sz w:val="20"/>
                <w:szCs w:val="20"/>
              </w:rPr>
              <w:t xml:space="preserve"> </w:t>
            </w:r>
          </w:p>
          <w:p w:rsidR="00E65799" w:rsidRDefault="00311BBD" w:rsidP="003B78FA">
            <w:pPr>
              <w:spacing w:line="324" w:lineRule="auto"/>
              <w:ind w:right="-108"/>
              <w:rPr>
                <w:rStyle w:val="Hipercze"/>
                <w:rFonts w:ascii="Times New Roman" w:hAnsi="Times New Roman"/>
                <w:sz w:val="20"/>
                <w:szCs w:val="20"/>
              </w:rPr>
            </w:pPr>
            <w:hyperlink r:id="rId76" w:history="1">
              <w:r w:rsidR="00E65799" w:rsidRPr="003C029F">
                <w:rPr>
                  <w:rStyle w:val="Hipercze"/>
                  <w:rFonts w:ascii="Times New Roman" w:hAnsi="Times New Roman"/>
                  <w:sz w:val="20"/>
                  <w:szCs w:val="20"/>
                </w:rPr>
                <w:t>https://bip.osielsko.pl/uchwala/19719/uchwala-nr-vii-49-2023</w:t>
              </w:r>
            </w:hyperlink>
          </w:p>
          <w:p w:rsidR="00E65799" w:rsidRDefault="00311BBD" w:rsidP="003B78FA">
            <w:pPr>
              <w:spacing w:line="324" w:lineRule="auto"/>
              <w:ind w:left="-100" w:right="-108"/>
              <w:rPr>
                <w:rStyle w:val="Hipercze"/>
                <w:rFonts w:ascii="Times New Roman" w:hAnsi="Times New Roman"/>
                <w:sz w:val="20"/>
                <w:szCs w:val="20"/>
              </w:rPr>
            </w:pPr>
            <w:hyperlink r:id="rId77" w:history="1">
              <w:r w:rsidR="00E65799" w:rsidRPr="00FF2E27">
                <w:rPr>
                  <w:rStyle w:val="Hipercze"/>
                  <w:rFonts w:ascii="Times New Roman" w:hAnsi="Times New Roman"/>
                  <w:sz w:val="20"/>
                  <w:szCs w:val="20"/>
                </w:rPr>
                <w:t>https://bip.osielsko.pl/uchwala/19820/uchwala-nr-viii-65-2023</w:t>
              </w:r>
            </w:hyperlink>
          </w:p>
          <w:p w:rsidR="00E65799" w:rsidRPr="00BC3DAB" w:rsidRDefault="00E65799" w:rsidP="003B78FA">
            <w:pPr>
              <w:spacing w:line="324" w:lineRule="auto"/>
              <w:ind w:left="-100" w:right="-108"/>
              <w:rPr>
                <w:rFonts w:ascii="Times New Roman" w:hAnsi="Times New Roman"/>
                <w:sz w:val="20"/>
                <w:szCs w:val="20"/>
              </w:rPr>
            </w:pPr>
            <w:r>
              <w:rPr>
                <w:rFonts w:ascii="Times New Roman" w:hAnsi="Times New Roman"/>
                <w:sz w:val="20"/>
                <w:szCs w:val="20"/>
              </w:rPr>
              <w:t xml:space="preserve"> </w:t>
            </w:r>
            <w:hyperlink r:id="rId78" w:history="1">
              <w:r w:rsidRPr="00574F47">
                <w:rPr>
                  <w:rStyle w:val="Hipercze"/>
                  <w:rFonts w:ascii="Times New Roman" w:hAnsi="Times New Roman"/>
                  <w:sz w:val="20"/>
                  <w:szCs w:val="20"/>
                </w:rPr>
                <w:t>https://bip.osielsko.pl/uchwala/19855/uchwala-nr-ix-72-2023</w:t>
              </w:r>
            </w:hyperlink>
            <w:r>
              <w:rPr>
                <w:rFonts w:ascii="Times New Roman" w:hAnsi="Times New Roman"/>
                <w:sz w:val="20"/>
                <w:szCs w:val="20"/>
              </w:rPr>
              <w:t xml:space="preserve"> </w:t>
            </w:r>
          </w:p>
        </w:tc>
        <w:tc>
          <w:tcPr>
            <w:tcW w:w="2628"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rPr>
                <w:rFonts w:ascii="Times New Roman" w:hAnsi="Times New Roman"/>
                <w:sz w:val="21"/>
                <w:szCs w:val="21"/>
              </w:rPr>
            </w:pPr>
          </w:p>
          <w:p w:rsidR="00E65799" w:rsidRDefault="00E65799" w:rsidP="003B78FA">
            <w:pPr>
              <w:spacing w:before="120" w:after="120"/>
              <w:rPr>
                <w:rFonts w:ascii="Times New Roman" w:hAnsi="Times New Roman"/>
                <w:sz w:val="21"/>
                <w:szCs w:val="21"/>
              </w:rPr>
            </w:pPr>
          </w:p>
          <w:p w:rsidR="00E65799" w:rsidRPr="00BC3DAB" w:rsidRDefault="00E65799" w:rsidP="003B78FA">
            <w:pPr>
              <w:spacing w:before="120" w:after="120"/>
              <w:rPr>
                <w:rFonts w:ascii="Times New Roman" w:hAnsi="Times New Roman"/>
                <w:sz w:val="20"/>
                <w:szCs w:val="20"/>
              </w:rPr>
            </w:pPr>
            <w:r w:rsidRPr="00BC3DAB">
              <w:rPr>
                <w:rFonts w:ascii="Times New Roman" w:hAnsi="Times New Roman"/>
                <w:sz w:val="20"/>
                <w:szCs w:val="20"/>
              </w:rPr>
              <w:t>Zaciągano zobowiązania wieloletnie zgodnie z WPF</w:t>
            </w:r>
            <w:r>
              <w:rPr>
                <w:rFonts w:ascii="Times New Roman" w:hAnsi="Times New Roman"/>
                <w:sz w:val="20"/>
                <w:szCs w:val="20"/>
              </w:rPr>
              <w:t xml:space="preserve"> </w:t>
            </w:r>
            <w:r>
              <w:rPr>
                <w:rFonts w:ascii="Times New Roman" w:hAnsi="Times New Roman"/>
                <w:sz w:val="20"/>
                <w:szCs w:val="20"/>
              </w:rPr>
              <w:br/>
              <w:t>i jej zmianami</w:t>
            </w:r>
          </w:p>
        </w:tc>
      </w:tr>
      <w:tr w:rsidR="00E65799" w:rsidTr="003B78FA">
        <w:trPr>
          <w:trHeight w:val="381"/>
        </w:trPr>
        <w:tc>
          <w:tcPr>
            <w:tcW w:w="3190" w:type="dxa"/>
            <w:tcBorders>
              <w:top w:val="single" w:sz="4" w:space="0" w:color="auto"/>
              <w:left w:val="single" w:sz="4" w:space="0" w:color="auto"/>
              <w:bottom w:val="single" w:sz="4" w:space="0" w:color="auto"/>
              <w:right w:val="single" w:sz="4" w:space="0" w:color="auto"/>
            </w:tcBorders>
            <w:hideMark/>
          </w:tcPr>
          <w:p w:rsidR="00E65799" w:rsidRDefault="00E65799" w:rsidP="003B78FA">
            <w:pPr>
              <w:spacing w:after="60"/>
              <w:rPr>
                <w:rFonts w:ascii="Times New Roman" w:hAnsi="Times New Roman"/>
              </w:rPr>
            </w:pPr>
            <w:r>
              <w:rPr>
                <w:rFonts w:ascii="Times New Roman" w:hAnsi="Times New Roman"/>
              </w:rPr>
              <w:t>w sprawie kredytów</w:t>
            </w:r>
          </w:p>
        </w:tc>
        <w:tc>
          <w:tcPr>
            <w:tcW w:w="613" w:type="dxa"/>
            <w:tcBorders>
              <w:top w:val="single" w:sz="4" w:space="0" w:color="auto"/>
              <w:left w:val="single" w:sz="4" w:space="0" w:color="auto"/>
              <w:bottom w:val="single" w:sz="4" w:space="0" w:color="auto"/>
              <w:right w:val="single" w:sz="4" w:space="0" w:color="auto"/>
            </w:tcBorders>
            <w:hideMark/>
          </w:tcPr>
          <w:p w:rsidR="00E65799" w:rsidRDefault="00E65799" w:rsidP="003B78FA">
            <w:pPr>
              <w:jc w:val="center"/>
              <w:rPr>
                <w:rFonts w:ascii="Times New Roman" w:hAnsi="Times New Roman"/>
                <w:sz w:val="24"/>
                <w:szCs w:val="24"/>
              </w:rPr>
            </w:pPr>
            <w:r>
              <w:rPr>
                <w:rFonts w:ascii="Times New Roman" w:hAnsi="Times New Roman"/>
                <w:sz w:val="24"/>
                <w:szCs w:val="24"/>
              </w:rPr>
              <w:t>1</w:t>
            </w:r>
          </w:p>
        </w:tc>
        <w:tc>
          <w:tcPr>
            <w:tcW w:w="1413" w:type="dxa"/>
            <w:tcBorders>
              <w:top w:val="single" w:sz="4" w:space="0" w:color="auto"/>
              <w:left w:val="single" w:sz="4" w:space="0" w:color="auto"/>
              <w:bottom w:val="single" w:sz="4" w:space="0" w:color="auto"/>
              <w:right w:val="single" w:sz="4" w:space="0" w:color="auto"/>
            </w:tcBorders>
            <w:hideMark/>
          </w:tcPr>
          <w:p w:rsidR="00E65799" w:rsidRDefault="00E65799" w:rsidP="003B78FA">
            <w:pPr>
              <w:spacing w:after="120"/>
              <w:rPr>
                <w:rFonts w:ascii="Times New Roman" w:hAnsi="Times New Roman"/>
                <w:sz w:val="21"/>
                <w:szCs w:val="21"/>
              </w:rPr>
            </w:pPr>
            <w:r>
              <w:rPr>
                <w:rFonts w:ascii="Times New Roman" w:hAnsi="Times New Roman"/>
                <w:sz w:val="21"/>
                <w:szCs w:val="21"/>
              </w:rPr>
              <w:t>VI/37/2023</w:t>
            </w:r>
          </w:p>
        </w:tc>
        <w:tc>
          <w:tcPr>
            <w:tcW w:w="1439" w:type="dxa"/>
            <w:tcBorders>
              <w:top w:val="single" w:sz="4" w:space="0" w:color="auto"/>
              <w:left w:val="single" w:sz="4" w:space="0" w:color="auto"/>
              <w:bottom w:val="single" w:sz="4" w:space="0" w:color="auto"/>
              <w:right w:val="single" w:sz="4" w:space="0" w:color="auto"/>
            </w:tcBorders>
          </w:tcPr>
          <w:p w:rsidR="00E65799" w:rsidRDefault="00E65799" w:rsidP="003B78FA">
            <w:pPr>
              <w:spacing w:after="120"/>
              <w:rPr>
                <w:rFonts w:ascii="Times New Roman" w:hAnsi="Times New Roman"/>
                <w:sz w:val="21"/>
                <w:szCs w:val="21"/>
              </w:rPr>
            </w:pPr>
          </w:p>
        </w:tc>
        <w:tc>
          <w:tcPr>
            <w:tcW w:w="5111" w:type="dxa"/>
            <w:tcBorders>
              <w:top w:val="single" w:sz="4" w:space="0" w:color="auto"/>
              <w:left w:val="single" w:sz="4" w:space="0" w:color="auto"/>
              <w:bottom w:val="single" w:sz="4" w:space="0" w:color="auto"/>
              <w:right w:val="single" w:sz="4" w:space="0" w:color="auto"/>
            </w:tcBorders>
          </w:tcPr>
          <w:p w:rsidR="00E65799" w:rsidRPr="00925523" w:rsidRDefault="00311BBD" w:rsidP="003B78FA">
            <w:pPr>
              <w:spacing w:after="120"/>
              <w:ind w:right="-108"/>
              <w:rPr>
                <w:rFonts w:ascii="Times New Roman" w:hAnsi="Times New Roman"/>
                <w:sz w:val="20"/>
                <w:szCs w:val="20"/>
              </w:rPr>
            </w:pPr>
            <w:hyperlink r:id="rId79" w:history="1">
              <w:r w:rsidR="00E65799" w:rsidRPr="00925523">
                <w:rPr>
                  <w:rStyle w:val="Hipercze"/>
                  <w:rFonts w:ascii="Times New Roman" w:hAnsi="Times New Roman"/>
                  <w:sz w:val="20"/>
                  <w:szCs w:val="20"/>
                </w:rPr>
                <w:t>https://bip.osielsko.pl/uchwala/19613/uchwala-nr-vi-37-2023</w:t>
              </w:r>
            </w:hyperlink>
            <w:r w:rsidR="00E65799" w:rsidRPr="00925523">
              <w:rPr>
                <w:rFonts w:ascii="Times New Roman" w:hAnsi="Times New Roman"/>
                <w:sz w:val="20"/>
                <w:szCs w:val="20"/>
              </w:rPr>
              <w:t xml:space="preserve"> </w:t>
            </w:r>
          </w:p>
        </w:tc>
        <w:tc>
          <w:tcPr>
            <w:tcW w:w="2628" w:type="dxa"/>
            <w:tcBorders>
              <w:top w:val="single" w:sz="4" w:space="0" w:color="auto"/>
              <w:left w:val="single" w:sz="4" w:space="0" w:color="auto"/>
              <w:bottom w:val="single" w:sz="4" w:space="0" w:color="auto"/>
              <w:right w:val="single" w:sz="4" w:space="0" w:color="auto"/>
            </w:tcBorders>
            <w:hideMark/>
          </w:tcPr>
          <w:p w:rsidR="00E65799" w:rsidRPr="005936F9" w:rsidRDefault="00E65799" w:rsidP="003B78FA">
            <w:pPr>
              <w:spacing w:after="120"/>
              <w:rPr>
                <w:rFonts w:ascii="Times New Roman" w:hAnsi="Times New Roman"/>
                <w:sz w:val="20"/>
                <w:szCs w:val="20"/>
              </w:rPr>
            </w:pPr>
            <w:r w:rsidRPr="005936F9">
              <w:rPr>
                <w:rFonts w:ascii="Times New Roman" w:hAnsi="Times New Roman"/>
                <w:sz w:val="20"/>
                <w:szCs w:val="20"/>
              </w:rPr>
              <w:t>Kredyt długoterminowy</w:t>
            </w:r>
          </w:p>
        </w:tc>
      </w:tr>
      <w:tr w:rsidR="00E65799" w:rsidTr="003B78FA">
        <w:trPr>
          <w:trHeight w:val="381"/>
        </w:trPr>
        <w:tc>
          <w:tcPr>
            <w:tcW w:w="3190" w:type="dxa"/>
            <w:tcBorders>
              <w:top w:val="single" w:sz="4" w:space="0" w:color="auto"/>
              <w:left w:val="single" w:sz="4" w:space="0" w:color="auto"/>
              <w:bottom w:val="single" w:sz="4" w:space="0" w:color="auto"/>
              <w:right w:val="single" w:sz="4" w:space="0" w:color="auto"/>
            </w:tcBorders>
            <w:hideMark/>
          </w:tcPr>
          <w:p w:rsidR="00E65799" w:rsidRDefault="00E65799" w:rsidP="003B78FA">
            <w:pPr>
              <w:spacing w:before="60" w:after="60"/>
              <w:rPr>
                <w:rFonts w:ascii="Times New Roman" w:hAnsi="Times New Roman"/>
              </w:rPr>
            </w:pPr>
            <w:r>
              <w:rPr>
                <w:rFonts w:ascii="Times New Roman" w:hAnsi="Times New Roman"/>
              </w:rPr>
              <w:t>w sprawach podatków i opłat</w:t>
            </w:r>
          </w:p>
        </w:tc>
        <w:tc>
          <w:tcPr>
            <w:tcW w:w="613" w:type="dxa"/>
            <w:tcBorders>
              <w:top w:val="single" w:sz="4" w:space="0" w:color="auto"/>
              <w:left w:val="single" w:sz="4" w:space="0" w:color="auto"/>
              <w:bottom w:val="single" w:sz="4" w:space="0" w:color="auto"/>
              <w:right w:val="single" w:sz="4" w:space="0" w:color="auto"/>
            </w:tcBorders>
          </w:tcPr>
          <w:p w:rsidR="00E65799" w:rsidRDefault="00E65799" w:rsidP="003B78FA">
            <w:pPr>
              <w:jc w:val="center"/>
              <w:rPr>
                <w:rFonts w:ascii="Times New Roman" w:hAnsi="Times New Roman"/>
                <w:sz w:val="24"/>
                <w:szCs w:val="24"/>
              </w:rPr>
            </w:pPr>
          </w:p>
          <w:p w:rsidR="00E65799" w:rsidRDefault="00E65799" w:rsidP="003B78FA">
            <w:pPr>
              <w:jc w:val="center"/>
              <w:rPr>
                <w:rFonts w:ascii="Times New Roman" w:hAnsi="Times New Roman"/>
                <w:sz w:val="24"/>
                <w:szCs w:val="24"/>
              </w:rPr>
            </w:pPr>
            <w:r>
              <w:rPr>
                <w:rFonts w:ascii="Times New Roman" w:hAnsi="Times New Roman"/>
                <w:sz w:val="24"/>
                <w:szCs w:val="24"/>
              </w:rPr>
              <w:t>4</w:t>
            </w:r>
          </w:p>
          <w:p w:rsidR="00E65799" w:rsidRDefault="00E65799" w:rsidP="003B78FA">
            <w:pPr>
              <w:jc w:val="center"/>
              <w:rPr>
                <w:rFonts w:ascii="Times New Roman" w:hAnsi="Times New Roman"/>
                <w:sz w:val="24"/>
                <w:szCs w:val="24"/>
              </w:rPr>
            </w:pPr>
          </w:p>
          <w:p w:rsidR="00E65799" w:rsidRDefault="00E65799" w:rsidP="003B78FA">
            <w:pPr>
              <w:jc w:val="center"/>
              <w:rPr>
                <w:rFonts w:ascii="Times New Roman" w:hAnsi="Times New Roman"/>
                <w:sz w:val="24"/>
                <w:szCs w:val="24"/>
              </w:rPr>
            </w:pPr>
          </w:p>
        </w:tc>
        <w:tc>
          <w:tcPr>
            <w:tcW w:w="14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rPr>
                <w:rFonts w:ascii="Times New Roman" w:hAnsi="Times New Roman"/>
                <w:sz w:val="21"/>
                <w:szCs w:val="21"/>
              </w:rPr>
            </w:pPr>
            <w:r>
              <w:rPr>
                <w:rFonts w:ascii="Times New Roman" w:hAnsi="Times New Roman"/>
                <w:sz w:val="21"/>
                <w:szCs w:val="21"/>
              </w:rPr>
              <w:t>VII/52/2023</w:t>
            </w:r>
          </w:p>
          <w:p w:rsidR="00E65799" w:rsidRDefault="00E65799" w:rsidP="003B78FA">
            <w:pPr>
              <w:spacing w:before="360"/>
              <w:rPr>
                <w:rFonts w:ascii="Times New Roman" w:hAnsi="Times New Roman"/>
                <w:sz w:val="21"/>
                <w:szCs w:val="21"/>
              </w:rPr>
            </w:pPr>
            <w:r>
              <w:rPr>
                <w:rFonts w:ascii="Times New Roman" w:hAnsi="Times New Roman"/>
                <w:sz w:val="21"/>
                <w:szCs w:val="21"/>
              </w:rPr>
              <w:t>VII/51/2023</w:t>
            </w:r>
          </w:p>
          <w:p w:rsidR="00E65799" w:rsidRDefault="00E65799" w:rsidP="003B78FA">
            <w:pPr>
              <w:spacing w:before="360"/>
              <w:rPr>
                <w:rFonts w:ascii="Times New Roman" w:hAnsi="Times New Roman"/>
                <w:sz w:val="21"/>
                <w:szCs w:val="21"/>
              </w:rPr>
            </w:pPr>
            <w:r>
              <w:rPr>
                <w:rFonts w:ascii="Times New Roman" w:hAnsi="Times New Roman"/>
                <w:sz w:val="21"/>
                <w:szCs w:val="21"/>
              </w:rPr>
              <w:t>VII/53/2023</w:t>
            </w:r>
          </w:p>
          <w:p w:rsidR="00E65799" w:rsidRDefault="00E65799" w:rsidP="003B78FA">
            <w:pPr>
              <w:spacing w:before="360"/>
              <w:rPr>
                <w:rFonts w:ascii="Times New Roman" w:hAnsi="Times New Roman"/>
                <w:sz w:val="21"/>
                <w:szCs w:val="21"/>
              </w:rPr>
            </w:pPr>
            <w:r w:rsidRPr="008716D9">
              <w:rPr>
                <w:rFonts w:ascii="Times New Roman" w:hAnsi="Times New Roman"/>
                <w:sz w:val="21"/>
                <w:szCs w:val="21"/>
              </w:rPr>
              <w:t>VIII/66/2023</w:t>
            </w:r>
          </w:p>
        </w:tc>
        <w:tc>
          <w:tcPr>
            <w:tcW w:w="1439"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rPr>
                <w:rFonts w:ascii="Times New Roman" w:hAnsi="Times New Roman"/>
                <w:sz w:val="21"/>
                <w:szCs w:val="21"/>
              </w:rPr>
            </w:pPr>
            <w:r>
              <w:rPr>
                <w:rFonts w:ascii="Times New Roman" w:hAnsi="Times New Roman"/>
                <w:sz w:val="21"/>
                <w:szCs w:val="21"/>
              </w:rPr>
              <w:t>poz. 6828</w:t>
            </w:r>
          </w:p>
          <w:p w:rsidR="00E65799" w:rsidRDefault="00E65799" w:rsidP="003B78FA">
            <w:pPr>
              <w:spacing w:before="360"/>
              <w:rPr>
                <w:rFonts w:ascii="Times New Roman" w:hAnsi="Times New Roman"/>
                <w:sz w:val="21"/>
                <w:szCs w:val="21"/>
              </w:rPr>
            </w:pPr>
            <w:r>
              <w:rPr>
                <w:rFonts w:ascii="Times New Roman" w:hAnsi="Times New Roman"/>
                <w:sz w:val="21"/>
                <w:szCs w:val="21"/>
              </w:rPr>
              <w:t>poz. 6827</w:t>
            </w:r>
          </w:p>
          <w:p w:rsidR="00E65799" w:rsidRDefault="00E65799" w:rsidP="003B78FA">
            <w:pPr>
              <w:spacing w:before="360"/>
              <w:rPr>
                <w:rFonts w:ascii="Times New Roman" w:hAnsi="Times New Roman"/>
                <w:sz w:val="21"/>
                <w:szCs w:val="21"/>
              </w:rPr>
            </w:pPr>
            <w:r>
              <w:rPr>
                <w:rFonts w:ascii="Times New Roman" w:hAnsi="Times New Roman"/>
                <w:sz w:val="21"/>
                <w:szCs w:val="21"/>
              </w:rPr>
              <w:t>poz. 6829</w:t>
            </w:r>
          </w:p>
          <w:p w:rsidR="00E65799" w:rsidRDefault="00E65799" w:rsidP="003B78FA">
            <w:pPr>
              <w:spacing w:before="360"/>
              <w:rPr>
                <w:rFonts w:ascii="Times New Roman" w:hAnsi="Times New Roman"/>
                <w:sz w:val="21"/>
                <w:szCs w:val="21"/>
              </w:rPr>
            </w:pPr>
            <w:r>
              <w:rPr>
                <w:rFonts w:ascii="Times New Roman" w:hAnsi="Times New Roman"/>
                <w:sz w:val="21"/>
                <w:szCs w:val="21"/>
              </w:rPr>
              <w:t xml:space="preserve">poz. </w:t>
            </w:r>
            <w:r w:rsidRPr="008716D9">
              <w:rPr>
                <w:rFonts w:ascii="Times New Roman" w:hAnsi="Times New Roman"/>
                <w:sz w:val="21"/>
                <w:szCs w:val="21"/>
              </w:rPr>
              <w:t>7616</w:t>
            </w:r>
          </w:p>
        </w:tc>
        <w:tc>
          <w:tcPr>
            <w:tcW w:w="5111" w:type="dxa"/>
            <w:tcBorders>
              <w:top w:val="single" w:sz="4" w:space="0" w:color="auto"/>
              <w:left w:val="single" w:sz="4" w:space="0" w:color="auto"/>
              <w:bottom w:val="single" w:sz="4" w:space="0" w:color="auto"/>
              <w:right w:val="single" w:sz="4" w:space="0" w:color="auto"/>
            </w:tcBorders>
          </w:tcPr>
          <w:p w:rsidR="00E65799" w:rsidRDefault="00311BBD" w:rsidP="003B78FA">
            <w:pPr>
              <w:spacing w:before="60" w:after="60"/>
              <w:ind w:right="-108"/>
              <w:rPr>
                <w:rFonts w:ascii="Times New Roman" w:hAnsi="Times New Roman"/>
                <w:sz w:val="20"/>
                <w:szCs w:val="20"/>
              </w:rPr>
            </w:pPr>
            <w:hyperlink r:id="rId80" w:history="1">
              <w:r w:rsidR="00E65799" w:rsidRPr="009838A5">
                <w:rPr>
                  <w:rStyle w:val="Hipercze"/>
                  <w:rFonts w:ascii="Times New Roman" w:hAnsi="Times New Roman"/>
                  <w:sz w:val="20"/>
                  <w:szCs w:val="20"/>
                </w:rPr>
                <w:t>https://bip.osielsko.pl/uchwala/19722/uchwala-nr-vii-52-2023</w:t>
              </w:r>
            </w:hyperlink>
          </w:p>
          <w:p w:rsidR="00E65799" w:rsidRPr="009838A5" w:rsidRDefault="00311BBD" w:rsidP="003B78FA">
            <w:pPr>
              <w:spacing w:before="60" w:after="60"/>
              <w:ind w:right="-108"/>
              <w:jc w:val="center"/>
              <w:rPr>
                <w:rFonts w:ascii="Times New Roman" w:hAnsi="Times New Roman"/>
                <w:sz w:val="20"/>
                <w:szCs w:val="20"/>
              </w:rPr>
            </w:pPr>
            <w:hyperlink r:id="rId81" w:history="1">
              <w:r w:rsidR="00E65799" w:rsidRPr="009E3E11">
                <w:rPr>
                  <w:rStyle w:val="Hipercze"/>
                  <w:rFonts w:ascii="Times New Roman" w:hAnsi="Times New Roman"/>
                  <w:sz w:val="20"/>
                  <w:szCs w:val="20"/>
                </w:rPr>
                <w:t>file:///C:/Users/Zdalny/Downloads/akt-48.pdf</w:t>
              </w:r>
            </w:hyperlink>
            <w:r w:rsidR="00E65799">
              <w:rPr>
                <w:rFonts w:ascii="Times New Roman" w:hAnsi="Times New Roman"/>
                <w:sz w:val="20"/>
                <w:szCs w:val="20"/>
              </w:rPr>
              <w:t xml:space="preserve"> </w:t>
            </w:r>
          </w:p>
          <w:p w:rsidR="00E65799" w:rsidRDefault="00311BBD" w:rsidP="003B78FA">
            <w:pPr>
              <w:spacing w:before="60" w:after="60"/>
              <w:ind w:left="-100" w:right="-108"/>
              <w:rPr>
                <w:rFonts w:ascii="Times New Roman" w:hAnsi="Times New Roman"/>
                <w:sz w:val="20"/>
                <w:szCs w:val="20"/>
              </w:rPr>
            </w:pPr>
            <w:hyperlink r:id="rId82" w:history="1">
              <w:r w:rsidR="00E65799" w:rsidRPr="0039764E">
                <w:rPr>
                  <w:rStyle w:val="Hipercze"/>
                  <w:rFonts w:ascii="Times New Roman" w:hAnsi="Times New Roman"/>
                  <w:sz w:val="20"/>
                  <w:szCs w:val="20"/>
                </w:rPr>
                <w:t>https://bip.osielsko.pl/uchwala/19721/uchwala-nr-vii-51-2023</w:t>
              </w:r>
            </w:hyperlink>
          </w:p>
          <w:p w:rsidR="00E65799" w:rsidRDefault="00311BBD" w:rsidP="003B78FA">
            <w:pPr>
              <w:spacing w:before="60" w:after="60"/>
              <w:ind w:left="-100" w:right="-108"/>
              <w:jc w:val="center"/>
              <w:rPr>
                <w:rFonts w:ascii="Times New Roman" w:hAnsi="Times New Roman"/>
                <w:sz w:val="20"/>
                <w:szCs w:val="20"/>
              </w:rPr>
            </w:pPr>
            <w:hyperlink r:id="rId83" w:history="1">
              <w:r w:rsidR="00E65799" w:rsidRPr="009E3E11">
                <w:rPr>
                  <w:rStyle w:val="Hipercze"/>
                  <w:rFonts w:ascii="Times New Roman" w:hAnsi="Times New Roman"/>
                  <w:sz w:val="20"/>
                  <w:szCs w:val="20"/>
                </w:rPr>
                <w:t>file:///C:/Users/Zdalny/Downloads/akt-46.pdf</w:t>
              </w:r>
            </w:hyperlink>
          </w:p>
          <w:p w:rsidR="00E65799" w:rsidRDefault="00311BBD" w:rsidP="003B78FA">
            <w:pPr>
              <w:spacing w:before="60" w:after="60"/>
              <w:ind w:left="-100" w:right="-108"/>
              <w:rPr>
                <w:rStyle w:val="Hipercze"/>
                <w:rFonts w:ascii="Times New Roman" w:hAnsi="Times New Roman"/>
                <w:sz w:val="20"/>
                <w:szCs w:val="20"/>
              </w:rPr>
            </w:pPr>
            <w:hyperlink r:id="rId84" w:history="1">
              <w:r w:rsidR="00E65799" w:rsidRPr="003C029F">
                <w:rPr>
                  <w:rStyle w:val="Hipercze"/>
                  <w:rFonts w:ascii="Times New Roman" w:hAnsi="Times New Roman"/>
                  <w:sz w:val="20"/>
                  <w:szCs w:val="20"/>
                </w:rPr>
                <w:t>https://bip.osielsko.pl/uchwala/19723/uchwala-nr-vii-53-2023</w:t>
              </w:r>
            </w:hyperlink>
          </w:p>
          <w:p w:rsidR="00E65799" w:rsidRDefault="00311BBD" w:rsidP="003B78FA">
            <w:pPr>
              <w:spacing w:before="60" w:after="60"/>
              <w:ind w:left="-100" w:right="-108"/>
              <w:jc w:val="center"/>
              <w:rPr>
                <w:rFonts w:ascii="Times New Roman" w:hAnsi="Times New Roman"/>
                <w:sz w:val="20"/>
                <w:szCs w:val="20"/>
              </w:rPr>
            </w:pPr>
            <w:hyperlink r:id="rId85" w:history="1">
              <w:r w:rsidR="00E65799" w:rsidRPr="009E3E11">
                <w:rPr>
                  <w:rStyle w:val="Hipercze"/>
                  <w:rFonts w:ascii="Times New Roman" w:hAnsi="Times New Roman"/>
                  <w:sz w:val="20"/>
                  <w:szCs w:val="20"/>
                </w:rPr>
                <w:t>file:///C:/Users/Zdalny/Downloads/akt-47.pdf</w:t>
              </w:r>
            </w:hyperlink>
            <w:r w:rsidR="00E65799">
              <w:rPr>
                <w:rFonts w:ascii="Times New Roman" w:hAnsi="Times New Roman"/>
                <w:sz w:val="20"/>
                <w:szCs w:val="20"/>
              </w:rPr>
              <w:t xml:space="preserve"> </w:t>
            </w:r>
          </w:p>
          <w:p w:rsidR="00E65799" w:rsidRDefault="00311BBD" w:rsidP="003B78FA">
            <w:pPr>
              <w:spacing w:before="60" w:after="60"/>
              <w:ind w:left="-100" w:right="-108"/>
              <w:jc w:val="center"/>
              <w:rPr>
                <w:rFonts w:ascii="Times New Roman" w:hAnsi="Times New Roman"/>
                <w:sz w:val="20"/>
                <w:szCs w:val="20"/>
              </w:rPr>
            </w:pPr>
            <w:hyperlink r:id="rId86" w:history="1">
              <w:r w:rsidR="00E65799" w:rsidRPr="00FF2E27">
                <w:rPr>
                  <w:rStyle w:val="Hipercze"/>
                  <w:rFonts w:ascii="Times New Roman" w:hAnsi="Times New Roman"/>
                  <w:sz w:val="20"/>
                  <w:szCs w:val="20"/>
                </w:rPr>
                <w:t>https://bip.osielsko.pl/uchwala/19821/uchwala-nr-viii-66-2023</w:t>
              </w:r>
            </w:hyperlink>
          </w:p>
          <w:p w:rsidR="00E65799" w:rsidRPr="0039764E" w:rsidRDefault="00311BBD" w:rsidP="003B78FA">
            <w:pPr>
              <w:spacing w:before="60" w:after="60"/>
              <w:ind w:left="-100" w:right="-108"/>
              <w:jc w:val="center"/>
              <w:rPr>
                <w:rFonts w:ascii="Times New Roman" w:hAnsi="Times New Roman"/>
                <w:sz w:val="20"/>
                <w:szCs w:val="20"/>
              </w:rPr>
            </w:pPr>
            <w:hyperlink r:id="rId87" w:history="1">
              <w:r w:rsidR="00E65799" w:rsidRPr="00FF2E27">
                <w:rPr>
                  <w:rStyle w:val="Hipercze"/>
                  <w:rFonts w:ascii="Times New Roman" w:hAnsi="Times New Roman"/>
                  <w:sz w:val="20"/>
                  <w:szCs w:val="20"/>
                </w:rPr>
                <w:t>file:///C:/Users/Zdalny/Downloads/akt-58.pdf</w:t>
              </w:r>
            </w:hyperlink>
            <w:r w:rsidR="00E65799">
              <w:rPr>
                <w:rFonts w:ascii="Times New Roman" w:hAnsi="Times New Roman"/>
                <w:sz w:val="20"/>
                <w:szCs w:val="20"/>
              </w:rPr>
              <w:t xml:space="preserve"> </w:t>
            </w:r>
          </w:p>
        </w:tc>
        <w:tc>
          <w:tcPr>
            <w:tcW w:w="2628" w:type="dxa"/>
            <w:tcBorders>
              <w:top w:val="single" w:sz="4" w:space="0" w:color="auto"/>
              <w:left w:val="single" w:sz="4" w:space="0" w:color="auto"/>
              <w:bottom w:val="single" w:sz="4" w:space="0" w:color="auto"/>
              <w:right w:val="single" w:sz="4" w:space="0" w:color="auto"/>
            </w:tcBorders>
            <w:hideMark/>
          </w:tcPr>
          <w:p w:rsidR="00E65799" w:rsidRPr="009838A5" w:rsidRDefault="00E65799" w:rsidP="003B78FA">
            <w:pPr>
              <w:spacing w:before="120" w:after="120"/>
              <w:rPr>
                <w:rFonts w:ascii="Times New Roman" w:hAnsi="Times New Roman"/>
                <w:sz w:val="20"/>
                <w:szCs w:val="20"/>
              </w:rPr>
            </w:pPr>
            <w:r w:rsidRPr="009838A5">
              <w:rPr>
                <w:rFonts w:ascii="Times New Roman" w:hAnsi="Times New Roman"/>
                <w:sz w:val="20"/>
                <w:szCs w:val="20"/>
              </w:rPr>
              <w:t>opłata targowa na 2024 r.</w:t>
            </w:r>
          </w:p>
          <w:p w:rsidR="00E65799" w:rsidRPr="009838A5" w:rsidRDefault="00E65799" w:rsidP="003B78FA">
            <w:pPr>
              <w:spacing w:before="120" w:after="120"/>
              <w:rPr>
                <w:rFonts w:ascii="Times New Roman" w:hAnsi="Times New Roman"/>
                <w:sz w:val="20"/>
                <w:szCs w:val="20"/>
              </w:rPr>
            </w:pPr>
          </w:p>
          <w:p w:rsidR="00E65799" w:rsidRPr="009838A5" w:rsidRDefault="00E65799" w:rsidP="003B78FA">
            <w:pPr>
              <w:spacing w:before="120" w:after="120"/>
              <w:rPr>
                <w:rFonts w:ascii="Times New Roman" w:hAnsi="Times New Roman"/>
                <w:sz w:val="20"/>
                <w:szCs w:val="20"/>
              </w:rPr>
            </w:pPr>
            <w:r w:rsidRPr="009838A5">
              <w:rPr>
                <w:rFonts w:ascii="Times New Roman" w:hAnsi="Times New Roman"/>
                <w:sz w:val="20"/>
                <w:szCs w:val="20"/>
              </w:rPr>
              <w:t>podatek od nieruch. na 2024</w:t>
            </w:r>
            <w:r>
              <w:rPr>
                <w:rFonts w:ascii="Times New Roman" w:hAnsi="Times New Roman"/>
                <w:sz w:val="20"/>
                <w:szCs w:val="20"/>
              </w:rPr>
              <w:t>r.</w:t>
            </w:r>
          </w:p>
          <w:p w:rsidR="00E65799" w:rsidRDefault="00E65799" w:rsidP="003B78FA">
            <w:pPr>
              <w:spacing w:before="120" w:after="120"/>
              <w:rPr>
                <w:rFonts w:ascii="Times New Roman" w:hAnsi="Times New Roman"/>
                <w:sz w:val="20"/>
                <w:szCs w:val="20"/>
              </w:rPr>
            </w:pPr>
          </w:p>
          <w:p w:rsidR="00E65799" w:rsidRDefault="00E65799" w:rsidP="003B78FA">
            <w:pPr>
              <w:spacing w:after="120"/>
              <w:rPr>
                <w:rFonts w:ascii="Times New Roman" w:hAnsi="Times New Roman"/>
                <w:sz w:val="20"/>
                <w:szCs w:val="20"/>
              </w:rPr>
            </w:pPr>
            <w:r>
              <w:rPr>
                <w:rFonts w:ascii="Times New Roman" w:hAnsi="Times New Roman"/>
                <w:sz w:val="20"/>
                <w:szCs w:val="20"/>
              </w:rPr>
              <w:t xml:space="preserve">za </w:t>
            </w:r>
            <w:r w:rsidRPr="00295402">
              <w:rPr>
                <w:rFonts w:ascii="Times New Roman" w:hAnsi="Times New Roman"/>
                <w:sz w:val="20"/>
                <w:szCs w:val="20"/>
              </w:rPr>
              <w:t>gospod</w:t>
            </w:r>
            <w:r>
              <w:rPr>
                <w:rFonts w:ascii="Times New Roman" w:hAnsi="Times New Roman"/>
                <w:sz w:val="20"/>
                <w:szCs w:val="20"/>
              </w:rPr>
              <w:t>arowanie</w:t>
            </w:r>
            <w:r w:rsidRPr="00295402">
              <w:rPr>
                <w:rFonts w:ascii="Times New Roman" w:hAnsi="Times New Roman"/>
                <w:sz w:val="20"/>
                <w:szCs w:val="20"/>
              </w:rPr>
              <w:t xml:space="preserve"> odpadami komun</w:t>
            </w:r>
            <w:r>
              <w:rPr>
                <w:rFonts w:ascii="Times New Roman" w:hAnsi="Times New Roman"/>
                <w:sz w:val="20"/>
                <w:szCs w:val="20"/>
              </w:rPr>
              <w:t>alnymi w 2024 r.</w:t>
            </w:r>
          </w:p>
          <w:p w:rsidR="00E65799" w:rsidRPr="009838A5" w:rsidRDefault="00E65799" w:rsidP="003B78FA">
            <w:pPr>
              <w:spacing w:after="120"/>
              <w:rPr>
                <w:rFonts w:ascii="Times New Roman" w:hAnsi="Times New Roman"/>
                <w:sz w:val="20"/>
                <w:szCs w:val="20"/>
              </w:rPr>
            </w:pPr>
            <w:r w:rsidRPr="009838A5">
              <w:rPr>
                <w:rFonts w:ascii="Times New Roman" w:hAnsi="Times New Roman"/>
                <w:sz w:val="20"/>
                <w:szCs w:val="20"/>
              </w:rPr>
              <w:t>od środków transport</w:t>
            </w:r>
            <w:r>
              <w:rPr>
                <w:rFonts w:ascii="Times New Roman" w:hAnsi="Times New Roman"/>
                <w:sz w:val="20"/>
                <w:szCs w:val="20"/>
              </w:rPr>
              <w:t>owych</w:t>
            </w:r>
          </w:p>
        </w:tc>
      </w:tr>
      <w:tr w:rsidR="00E65799" w:rsidTr="003B78FA">
        <w:trPr>
          <w:trHeight w:val="381"/>
        </w:trPr>
        <w:tc>
          <w:tcPr>
            <w:tcW w:w="3190"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60" w:after="60"/>
              <w:rPr>
                <w:rFonts w:ascii="Times New Roman" w:hAnsi="Times New Roman"/>
              </w:rPr>
            </w:pPr>
            <w:r>
              <w:rPr>
                <w:rFonts w:ascii="Times New Roman" w:hAnsi="Times New Roman"/>
              </w:rPr>
              <w:t xml:space="preserve">W sprawach </w:t>
            </w:r>
            <w:r w:rsidRPr="00D1773E">
              <w:rPr>
                <w:rFonts w:ascii="Times New Roman" w:hAnsi="Times New Roman"/>
              </w:rPr>
              <w:t>pokrycia części kosztów</w:t>
            </w:r>
            <w:r>
              <w:rPr>
                <w:rFonts w:ascii="Times New Roman" w:hAnsi="Times New Roman"/>
              </w:rPr>
              <w:t xml:space="preserve"> dot. odpadów komun.</w:t>
            </w:r>
          </w:p>
          <w:p w:rsidR="00E65799" w:rsidRDefault="00E65799" w:rsidP="003B78FA">
            <w:pPr>
              <w:spacing w:before="60" w:after="60"/>
              <w:rPr>
                <w:rFonts w:ascii="Times New Roman" w:hAnsi="Times New Roman"/>
              </w:rPr>
            </w:pPr>
          </w:p>
          <w:p w:rsidR="00E65799" w:rsidRDefault="00E65799" w:rsidP="003B78FA">
            <w:pPr>
              <w:spacing w:before="60" w:after="60"/>
              <w:rPr>
                <w:rFonts w:ascii="Times New Roman" w:hAnsi="Times New Roman"/>
              </w:rPr>
            </w:pPr>
            <w:r>
              <w:rPr>
                <w:rFonts w:ascii="Times New Roman" w:hAnsi="Times New Roman"/>
              </w:rPr>
              <w:t>oraz dopłat</w:t>
            </w:r>
          </w:p>
        </w:tc>
        <w:tc>
          <w:tcPr>
            <w:tcW w:w="613" w:type="dxa"/>
            <w:tcBorders>
              <w:top w:val="single" w:sz="4" w:space="0" w:color="auto"/>
              <w:left w:val="single" w:sz="4" w:space="0" w:color="auto"/>
              <w:bottom w:val="single" w:sz="4" w:space="0" w:color="auto"/>
              <w:right w:val="single" w:sz="4" w:space="0" w:color="auto"/>
            </w:tcBorders>
          </w:tcPr>
          <w:p w:rsidR="00E65799" w:rsidRDefault="00E65799" w:rsidP="003B78FA">
            <w:pPr>
              <w:jc w:val="center"/>
              <w:rPr>
                <w:rFonts w:ascii="Times New Roman" w:hAnsi="Times New Roman"/>
                <w:sz w:val="24"/>
                <w:szCs w:val="24"/>
              </w:rPr>
            </w:pPr>
          </w:p>
          <w:p w:rsidR="00E65799" w:rsidRDefault="00E65799" w:rsidP="003B78FA">
            <w:pPr>
              <w:jc w:val="center"/>
              <w:rPr>
                <w:rFonts w:ascii="Times New Roman" w:hAnsi="Times New Roman"/>
                <w:sz w:val="24"/>
                <w:szCs w:val="24"/>
              </w:rPr>
            </w:pPr>
            <w:r>
              <w:rPr>
                <w:rFonts w:ascii="Times New Roman" w:hAnsi="Times New Roman"/>
                <w:sz w:val="24"/>
                <w:szCs w:val="24"/>
              </w:rPr>
              <w:t>3</w:t>
            </w:r>
          </w:p>
        </w:tc>
        <w:tc>
          <w:tcPr>
            <w:tcW w:w="14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rPr>
                <w:rFonts w:ascii="Times New Roman" w:hAnsi="Times New Roman"/>
                <w:sz w:val="21"/>
                <w:szCs w:val="21"/>
              </w:rPr>
            </w:pPr>
            <w:r>
              <w:rPr>
                <w:rFonts w:ascii="Times New Roman" w:hAnsi="Times New Roman"/>
                <w:sz w:val="21"/>
                <w:szCs w:val="21"/>
              </w:rPr>
              <w:t>VII/54/2023</w:t>
            </w:r>
          </w:p>
          <w:p w:rsidR="00E65799" w:rsidRDefault="00E65799" w:rsidP="003B78FA">
            <w:pPr>
              <w:spacing w:before="120" w:after="120"/>
              <w:rPr>
                <w:rFonts w:ascii="Times New Roman" w:hAnsi="Times New Roman"/>
                <w:sz w:val="21"/>
                <w:szCs w:val="21"/>
              </w:rPr>
            </w:pPr>
          </w:p>
          <w:p w:rsidR="00E65799" w:rsidRDefault="00E65799" w:rsidP="003B78FA">
            <w:pPr>
              <w:spacing w:before="120" w:after="120"/>
              <w:rPr>
                <w:rFonts w:ascii="Times New Roman" w:hAnsi="Times New Roman"/>
                <w:sz w:val="21"/>
                <w:szCs w:val="21"/>
              </w:rPr>
            </w:pPr>
            <w:r>
              <w:rPr>
                <w:rFonts w:ascii="Times New Roman" w:hAnsi="Times New Roman"/>
                <w:sz w:val="21"/>
                <w:szCs w:val="21"/>
              </w:rPr>
              <w:t>VII/55/2023</w:t>
            </w:r>
          </w:p>
          <w:p w:rsidR="00E65799" w:rsidRDefault="00E65799" w:rsidP="003B78FA">
            <w:pPr>
              <w:spacing w:before="120" w:after="120"/>
              <w:rPr>
                <w:rFonts w:ascii="Times New Roman" w:hAnsi="Times New Roman"/>
                <w:sz w:val="21"/>
                <w:szCs w:val="21"/>
              </w:rPr>
            </w:pPr>
            <w:r w:rsidRPr="00535672">
              <w:rPr>
                <w:rFonts w:ascii="Times New Roman" w:hAnsi="Times New Roman"/>
                <w:sz w:val="21"/>
                <w:szCs w:val="21"/>
              </w:rPr>
              <w:t>VIII/69/2023</w:t>
            </w:r>
          </w:p>
        </w:tc>
        <w:tc>
          <w:tcPr>
            <w:tcW w:w="1439"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rPr>
                <w:rFonts w:ascii="Times New Roman" w:hAnsi="Times New Roman"/>
                <w:sz w:val="21"/>
                <w:szCs w:val="21"/>
              </w:rPr>
            </w:pPr>
            <w:r>
              <w:rPr>
                <w:rFonts w:ascii="Times New Roman" w:hAnsi="Times New Roman"/>
                <w:sz w:val="21"/>
                <w:szCs w:val="21"/>
              </w:rPr>
              <w:t>poz. 6830</w:t>
            </w:r>
          </w:p>
          <w:p w:rsidR="00E65799" w:rsidRDefault="00E65799" w:rsidP="003B78FA">
            <w:pPr>
              <w:spacing w:after="120"/>
              <w:rPr>
                <w:rFonts w:ascii="Times New Roman" w:hAnsi="Times New Roman"/>
                <w:sz w:val="21"/>
                <w:szCs w:val="21"/>
              </w:rPr>
            </w:pPr>
          </w:p>
          <w:p w:rsidR="00E65799" w:rsidRDefault="00E65799" w:rsidP="003B78FA">
            <w:pPr>
              <w:spacing w:before="120" w:after="120"/>
              <w:rPr>
                <w:rFonts w:ascii="Times New Roman" w:hAnsi="Times New Roman"/>
                <w:sz w:val="21"/>
                <w:szCs w:val="21"/>
              </w:rPr>
            </w:pPr>
            <w:r>
              <w:rPr>
                <w:rFonts w:ascii="Times New Roman" w:hAnsi="Times New Roman"/>
                <w:sz w:val="21"/>
                <w:szCs w:val="21"/>
              </w:rPr>
              <w:t>poz. 6831</w:t>
            </w:r>
          </w:p>
          <w:p w:rsidR="00E65799" w:rsidRDefault="00E65799" w:rsidP="003B78FA">
            <w:pPr>
              <w:spacing w:before="120" w:after="120"/>
              <w:rPr>
                <w:rFonts w:ascii="Times New Roman" w:hAnsi="Times New Roman"/>
                <w:sz w:val="21"/>
                <w:szCs w:val="21"/>
              </w:rPr>
            </w:pPr>
            <w:r>
              <w:rPr>
                <w:rFonts w:ascii="Times New Roman" w:hAnsi="Times New Roman"/>
                <w:sz w:val="21"/>
                <w:szCs w:val="21"/>
              </w:rPr>
              <w:t>poz.</w:t>
            </w:r>
            <w:r w:rsidRPr="00535672">
              <w:rPr>
                <w:rFonts w:ascii="Times New Roman" w:hAnsi="Times New Roman"/>
                <w:sz w:val="21"/>
                <w:szCs w:val="21"/>
              </w:rPr>
              <w:t xml:space="preserve"> 8107</w:t>
            </w:r>
          </w:p>
        </w:tc>
        <w:tc>
          <w:tcPr>
            <w:tcW w:w="5111" w:type="dxa"/>
            <w:tcBorders>
              <w:top w:val="single" w:sz="4" w:space="0" w:color="auto"/>
              <w:left w:val="single" w:sz="4" w:space="0" w:color="auto"/>
              <w:bottom w:val="single" w:sz="4" w:space="0" w:color="auto"/>
              <w:right w:val="single" w:sz="4" w:space="0" w:color="auto"/>
            </w:tcBorders>
          </w:tcPr>
          <w:p w:rsidR="00E65799" w:rsidRDefault="00311BBD" w:rsidP="003B78FA">
            <w:pPr>
              <w:spacing w:before="80" w:after="80"/>
              <w:ind w:right="-108"/>
              <w:rPr>
                <w:rFonts w:ascii="Times New Roman" w:hAnsi="Times New Roman"/>
                <w:sz w:val="20"/>
                <w:szCs w:val="20"/>
              </w:rPr>
            </w:pPr>
            <w:hyperlink r:id="rId88" w:history="1">
              <w:r w:rsidR="00E65799" w:rsidRPr="00D1773E">
                <w:rPr>
                  <w:rStyle w:val="Hipercze"/>
                  <w:rFonts w:ascii="Times New Roman" w:hAnsi="Times New Roman"/>
                  <w:sz w:val="20"/>
                  <w:szCs w:val="20"/>
                </w:rPr>
                <w:t>https://bip.osielsko.pl/uchwala/19724/uchwala-nr-vii-54-2023</w:t>
              </w:r>
            </w:hyperlink>
          </w:p>
          <w:p w:rsidR="00E65799" w:rsidRDefault="00311BBD" w:rsidP="003B78FA">
            <w:pPr>
              <w:spacing w:before="80" w:after="80"/>
              <w:ind w:right="-108"/>
              <w:jc w:val="center"/>
              <w:rPr>
                <w:rFonts w:ascii="Times New Roman" w:hAnsi="Times New Roman"/>
                <w:sz w:val="20"/>
                <w:szCs w:val="20"/>
              </w:rPr>
            </w:pPr>
            <w:hyperlink r:id="rId89" w:history="1">
              <w:r w:rsidR="00E65799" w:rsidRPr="006F0DDB">
                <w:rPr>
                  <w:rStyle w:val="Hipercze"/>
                  <w:rFonts w:ascii="Times New Roman" w:hAnsi="Times New Roman"/>
                  <w:sz w:val="20"/>
                  <w:szCs w:val="20"/>
                </w:rPr>
                <w:t>file:///C:/Users/Zdalny/Downloads/akt-52.pdf</w:t>
              </w:r>
            </w:hyperlink>
          </w:p>
          <w:p w:rsidR="00E65799" w:rsidRDefault="00311BBD" w:rsidP="003B78FA">
            <w:pPr>
              <w:spacing w:before="80" w:after="80"/>
              <w:ind w:right="-108"/>
              <w:rPr>
                <w:rFonts w:ascii="Times New Roman" w:hAnsi="Times New Roman"/>
                <w:sz w:val="20"/>
                <w:szCs w:val="20"/>
              </w:rPr>
            </w:pPr>
            <w:hyperlink r:id="rId90" w:history="1">
              <w:r w:rsidR="00E65799" w:rsidRPr="00792E42">
                <w:rPr>
                  <w:rStyle w:val="Hipercze"/>
                  <w:rFonts w:ascii="Times New Roman" w:hAnsi="Times New Roman"/>
                  <w:sz w:val="20"/>
                  <w:szCs w:val="20"/>
                </w:rPr>
                <w:t>https://bip.osielsko.pl/uchwala/19725/uchwala-nr-vii-55-2023</w:t>
              </w:r>
            </w:hyperlink>
          </w:p>
          <w:p w:rsidR="00E65799" w:rsidRDefault="00311BBD" w:rsidP="003B78FA">
            <w:pPr>
              <w:spacing w:before="80" w:after="80"/>
              <w:ind w:right="-108"/>
              <w:jc w:val="center"/>
              <w:rPr>
                <w:rStyle w:val="Hipercze"/>
                <w:rFonts w:ascii="Times New Roman" w:hAnsi="Times New Roman"/>
                <w:sz w:val="20"/>
                <w:szCs w:val="20"/>
              </w:rPr>
            </w:pPr>
            <w:hyperlink r:id="rId91" w:history="1">
              <w:r w:rsidR="00E65799" w:rsidRPr="006F0DDB">
                <w:rPr>
                  <w:rStyle w:val="Hipercze"/>
                  <w:rFonts w:ascii="Times New Roman" w:hAnsi="Times New Roman"/>
                  <w:sz w:val="20"/>
                  <w:szCs w:val="20"/>
                </w:rPr>
                <w:t>file:///C:/Users/Zdalny/Downloads/akt-51.pdf</w:t>
              </w:r>
            </w:hyperlink>
          </w:p>
          <w:p w:rsidR="00E65799" w:rsidRDefault="00311BBD" w:rsidP="003B78FA">
            <w:pPr>
              <w:spacing w:before="80"/>
              <w:ind w:left="-102" w:right="-108"/>
              <w:jc w:val="center"/>
              <w:rPr>
                <w:rStyle w:val="Hipercze"/>
                <w:rFonts w:ascii="Times New Roman" w:hAnsi="Times New Roman"/>
                <w:sz w:val="20"/>
                <w:szCs w:val="20"/>
              </w:rPr>
            </w:pPr>
            <w:hyperlink r:id="rId92" w:history="1">
              <w:r w:rsidR="00E65799" w:rsidRPr="00FF2E27">
                <w:rPr>
                  <w:rStyle w:val="Hipercze"/>
                  <w:rFonts w:ascii="Times New Roman" w:hAnsi="Times New Roman"/>
                  <w:sz w:val="20"/>
                  <w:szCs w:val="20"/>
                </w:rPr>
                <w:t>https://bip.osielsko.pl/uchwala/19824/uchwala-nr-viii-69-2023</w:t>
              </w:r>
            </w:hyperlink>
            <w:r w:rsidR="00E65799">
              <w:rPr>
                <w:rStyle w:val="Hipercze"/>
                <w:rFonts w:ascii="Times New Roman" w:hAnsi="Times New Roman"/>
                <w:sz w:val="20"/>
                <w:szCs w:val="20"/>
              </w:rPr>
              <w:t xml:space="preserve"> </w:t>
            </w:r>
          </w:p>
          <w:p w:rsidR="00E65799" w:rsidRPr="00D1773E" w:rsidRDefault="00311BBD" w:rsidP="003B78FA">
            <w:pPr>
              <w:ind w:right="-108"/>
              <w:jc w:val="center"/>
              <w:rPr>
                <w:rFonts w:ascii="Times New Roman" w:hAnsi="Times New Roman"/>
                <w:sz w:val="20"/>
                <w:szCs w:val="20"/>
              </w:rPr>
            </w:pPr>
            <w:hyperlink r:id="rId93" w:history="1">
              <w:r w:rsidR="00E65799" w:rsidRPr="00FF2E27">
                <w:rPr>
                  <w:rStyle w:val="Hipercze"/>
                  <w:rFonts w:ascii="Times New Roman" w:hAnsi="Times New Roman"/>
                  <w:sz w:val="20"/>
                  <w:szCs w:val="20"/>
                </w:rPr>
                <w:t>file:///C:/Users/Zdalny/Downloads/akt-60.pdf</w:t>
              </w:r>
            </w:hyperlink>
            <w:r w:rsidR="00E65799">
              <w:rPr>
                <w:rFonts w:ascii="Times New Roman" w:hAnsi="Times New Roman"/>
                <w:sz w:val="20"/>
                <w:szCs w:val="20"/>
              </w:rPr>
              <w:t xml:space="preserve"> </w:t>
            </w:r>
          </w:p>
        </w:tc>
        <w:tc>
          <w:tcPr>
            <w:tcW w:w="2628"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rPr>
                <w:rFonts w:ascii="Times New Roman" w:hAnsi="Times New Roman"/>
                <w:sz w:val="20"/>
                <w:szCs w:val="20"/>
              </w:rPr>
            </w:pPr>
            <w:r>
              <w:rPr>
                <w:rFonts w:ascii="Times New Roman" w:hAnsi="Times New Roman"/>
                <w:sz w:val="20"/>
                <w:szCs w:val="20"/>
              </w:rPr>
              <w:t>utrata</w:t>
            </w:r>
            <w:r w:rsidRPr="00D1773E">
              <w:rPr>
                <w:rFonts w:ascii="Times New Roman" w:hAnsi="Times New Roman"/>
                <w:sz w:val="20"/>
                <w:szCs w:val="20"/>
              </w:rPr>
              <w:t xml:space="preserve"> moc</w:t>
            </w:r>
            <w:r>
              <w:rPr>
                <w:rFonts w:ascii="Times New Roman" w:hAnsi="Times New Roman"/>
                <w:sz w:val="20"/>
                <w:szCs w:val="20"/>
              </w:rPr>
              <w:t>y uchwały</w:t>
            </w:r>
            <w:r w:rsidRPr="00D1773E">
              <w:rPr>
                <w:rFonts w:ascii="Times New Roman" w:hAnsi="Times New Roman"/>
                <w:sz w:val="20"/>
                <w:szCs w:val="20"/>
              </w:rPr>
              <w:t xml:space="preserve"> Nr IX/99/2021</w:t>
            </w:r>
            <w:r>
              <w:rPr>
                <w:rFonts w:ascii="Times New Roman" w:hAnsi="Times New Roman"/>
                <w:sz w:val="20"/>
                <w:szCs w:val="20"/>
              </w:rPr>
              <w:t xml:space="preserve"> od. 1.01.2024</w:t>
            </w:r>
          </w:p>
          <w:p w:rsidR="00E65799" w:rsidRDefault="00E65799" w:rsidP="003B78FA">
            <w:pPr>
              <w:spacing w:before="240" w:after="120"/>
              <w:rPr>
                <w:rFonts w:ascii="Times New Roman" w:hAnsi="Times New Roman"/>
                <w:sz w:val="20"/>
                <w:szCs w:val="20"/>
              </w:rPr>
            </w:pPr>
            <w:r>
              <w:rPr>
                <w:rFonts w:ascii="Times New Roman" w:hAnsi="Times New Roman"/>
                <w:sz w:val="20"/>
                <w:szCs w:val="20"/>
              </w:rPr>
              <w:t xml:space="preserve">dopłata </w:t>
            </w:r>
            <w:r w:rsidRPr="00D1773E">
              <w:rPr>
                <w:rFonts w:ascii="Times New Roman" w:hAnsi="Times New Roman"/>
                <w:sz w:val="20"/>
                <w:szCs w:val="20"/>
              </w:rPr>
              <w:t>do taryfy za zbiorowe zaopatrzenie w wodę</w:t>
            </w:r>
          </w:p>
          <w:p w:rsidR="00E65799" w:rsidRPr="009838A5" w:rsidRDefault="00E65799" w:rsidP="003B78FA">
            <w:pPr>
              <w:spacing w:before="120" w:after="120"/>
              <w:rPr>
                <w:rFonts w:ascii="Times New Roman" w:hAnsi="Times New Roman"/>
                <w:sz w:val="20"/>
                <w:szCs w:val="20"/>
              </w:rPr>
            </w:pPr>
            <w:r>
              <w:rPr>
                <w:rFonts w:ascii="Times New Roman" w:hAnsi="Times New Roman"/>
                <w:sz w:val="20"/>
                <w:szCs w:val="20"/>
              </w:rPr>
              <w:t>j.w.</w:t>
            </w:r>
          </w:p>
        </w:tc>
      </w:tr>
      <w:tr w:rsidR="00E65799" w:rsidTr="003B78FA">
        <w:trPr>
          <w:trHeight w:val="381"/>
        </w:trPr>
        <w:tc>
          <w:tcPr>
            <w:tcW w:w="3190"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jc w:val="center"/>
              <w:rPr>
                <w:rFonts w:ascii="Times New Roman" w:hAnsi="Times New Roman"/>
                <w:b/>
                <w:sz w:val="21"/>
                <w:szCs w:val="21"/>
              </w:rPr>
            </w:pPr>
            <w:r>
              <w:rPr>
                <w:rFonts w:ascii="Times New Roman" w:hAnsi="Times New Roman"/>
                <w:b/>
                <w:sz w:val="21"/>
                <w:szCs w:val="21"/>
              </w:rPr>
              <w:lastRenderedPageBreak/>
              <w:t>Przedmiot uchwał</w:t>
            </w:r>
          </w:p>
        </w:tc>
        <w:tc>
          <w:tcPr>
            <w:tcW w:w="6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rPr>
                <w:rFonts w:ascii="Times New Roman" w:hAnsi="Times New Roman"/>
                <w:b/>
                <w:sz w:val="21"/>
                <w:szCs w:val="21"/>
              </w:rPr>
            </w:pPr>
            <w:r>
              <w:rPr>
                <w:rFonts w:ascii="Times New Roman" w:hAnsi="Times New Roman"/>
                <w:b/>
                <w:sz w:val="21"/>
                <w:szCs w:val="21"/>
              </w:rPr>
              <w:t>ilość</w:t>
            </w:r>
          </w:p>
        </w:tc>
        <w:tc>
          <w:tcPr>
            <w:tcW w:w="14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rPr>
                <w:rFonts w:ascii="Times New Roman" w:hAnsi="Times New Roman"/>
                <w:b/>
                <w:sz w:val="21"/>
                <w:szCs w:val="21"/>
              </w:rPr>
            </w:pPr>
            <w:r>
              <w:rPr>
                <w:rFonts w:ascii="Times New Roman" w:hAnsi="Times New Roman"/>
                <w:b/>
                <w:sz w:val="21"/>
                <w:szCs w:val="21"/>
              </w:rPr>
              <w:t>Nr uchwał</w:t>
            </w:r>
          </w:p>
        </w:tc>
        <w:tc>
          <w:tcPr>
            <w:tcW w:w="1439"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40" w:after="40"/>
              <w:ind w:left="-108" w:right="-108"/>
              <w:jc w:val="center"/>
              <w:rPr>
                <w:rFonts w:ascii="Times New Roman" w:hAnsi="Times New Roman"/>
                <w:b/>
                <w:sz w:val="20"/>
                <w:szCs w:val="20"/>
              </w:rPr>
            </w:pPr>
            <w:r>
              <w:rPr>
                <w:rFonts w:ascii="Times New Roman" w:hAnsi="Times New Roman"/>
                <w:b/>
                <w:sz w:val="20"/>
                <w:szCs w:val="20"/>
              </w:rPr>
              <w:t xml:space="preserve">Publikacja </w:t>
            </w:r>
            <w:r>
              <w:rPr>
                <w:rFonts w:ascii="Times New Roman" w:hAnsi="Times New Roman"/>
                <w:b/>
                <w:sz w:val="20"/>
                <w:szCs w:val="20"/>
              </w:rPr>
              <w:br/>
              <w:t>w Dz. Urz. Woj. (jeżeli dotyczy)</w:t>
            </w:r>
          </w:p>
        </w:tc>
        <w:tc>
          <w:tcPr>
            <w:tcW w:w="5111" w:type="dxa"/>
            <w:tcBorders>
              <w:top w:val="single" w:sz="4" w:space="0" w:color="auto"/>
              <w:left w:val="single" w:sz="4" w:space="0" w:color="auto"/>
              <w:bottom w:val="single" w:sz="4" w:space="0" w:color="auto"/>
              <w:right w:val="single" w:sz="4" w:space="0" w:color="auto"/>
            </w:tcBorders>
          </w:tcPr>
          <w:p w:rsidR="00E65799" w:rsidRPr="00000FB0" w:rsidRDefault="00E65799" w:rsidP="003B78FA">
            <w:pPr>
              <w:spacing w:before="120" w:after="120"/>
              <w:jc w:val="center"/>
              <w:rPr>
                <w:rFonts w:ascii="Times New Roman" w:hAnsi="Times New Roman"/>
                <w:b/>
                <w:sz w:val="21"/>
                <w:szCs w:val="21"/>
              </w:rPr>
            </w:pPr>
            <w:r w:rsidRPr="00000FB0">
              <w:rPr>
                <w:rFonts w:ascii="Times New Roman" w:hAnsi="Times New Roman"/>
                <w:b/>
                <w:sz w:val="21"/>
                <w:szCs w:val="21"/>
              </w:rPr>
              <w:t xml:space="preserve">Hiperłącze do uchwały w BIP </w:t>
            </w:r>
          </w:p>
          <w:p w:rsidR="00E65799" w:rsidRDefault="00E65799" w:rsidP="003B78FA">
            <w:pPr>
              <w:spacing w:before="120" w:after="120"/>
              <w:jc w:val="center"/>
              <w:rPr>
                <w:rFonts w:ascii="Times New Roman" w:hAnsi="Times New Roman"/>
                <w:b/>
                <w:sz w:val="21"/>
                <w:szCs w:val="21"/>
              </w:rPr>
            </w:pPr>
            <w:r w:rsidRPr="00000FB0">
              <w:rPr>
                <w:rFonts w:ascii="Times New Roman" w:hAnsi="Times New Roman"/>
                <w:b/>
                <w:sz w:val="21"/>
                <w:szCs w:val="21"/>
              </w:rPr>
              <w:t>oraz do Dz. Urz. Woj. Kuj.-Pom.</w:t>
            </w:r>
            <w:r>
              <w:rPr>
                <w:rFonts w:ascii="Times New Roman" w:hAnsi="Times New Roman"/>
                <w:b/>
                <w:sz w:val="21"/>
                <w:szCs w:val="21"/>
              </w:rPr>
              <w:t xml:space="preserve"> </w:t>
            </w:r>
            <w:r w:rsidRPr="001315F7">
              <w:rPr>
                <w:rFonts w:ascii="Times New Roman" w:hAnsi="Times New Roman"/>
                <w:b/>
                <w:sz w:val="21"/>
                <w:szCs w:val="21"/>
              </w:rPr>
              <w:t>(pdf)</w:t>
            </w:r>
          </w:p>
        </w:tc>
        <w:tc>
          <w:tcPr>
            <w:tcW w:w="2628"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jc w:val="center"/>
              <w:rPr>
                <w:rFonts w:ascii="Times New Roman" w:hAnsi="Times New Roman"/>
                <w:b/>
                <w:sz w:val="21"/>
                <w:szCs w:val="21"/>
              </w:rPr>
            </w:pPr>
            <w:r>
              <w:rPr>
                <w:rFonts w:ascii="Times New Roman" w:hAnsi="Times New Roman"/>
                <w:b/>
                <w:sz w:val="21"/>
                <w:szCs w:val="21"/>
              </w:rPr>
              <w:t>Wykonanie uchwał, uwagi</w:t>
            </w:r>
          </w:p>
        </w:tc>
      </w:tr>
      <w:tr w:rsidR="00E65799" w:rsidTr="003B78FA">
        <w:trPr>
          <w:trHeight w:val="381"/>
        </w:trPr>
        <w:tc>
          <w:tcPr>
            <w:tcW w:w="3190"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rPr>
                <w:rFonts w:ascii="Times New Roman" w:hAnsi="Times New Roman"/>
              </w:rPr>
            </w:pPr>
            <w:r>
              <w:rPr>
                <w:rFonts w:ascii="Times New Roman" w:hAnsi="Times New Roman"/>
              </w:rPr>
              <w:t>Dotacje dla gm. jednostek</w:t>
            </w:r>
          </w:p>
        </w:tc>
        <w:tc>
          <w:tcPr>
            <w:tcW w:w="6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jc w:val="center"/>
              <w:rPr>
                <w:rFonts w:ascii="Times New Roman" w:hAnsi="Times New Roman"/>
                <w:sz w:val="24"/>
                <w:szCs w:val="24"/>
              </w:rPr>
            </w:pPr>
            <w:r>
              <w:rPr>
                <w:rFonts w:ascii="Times New Roman" w:hAnsi="Times New Roman"/>
                <w:sz w:val="24"/>
                <w:szCs w:val="24"/>
              </w:rPr>
              <w:t>1</w:t>
            </w:r>
          </w:p>
        </w:tc>
        <w:tc>
          <w:tcPr>
            <w:tcW w:w="14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60"/>
              <w:rPr>
                <w:rFonts w:ascii="Times New Roman" w:hAnsi="Times New Roman"/>
                <w:sz w:val="21"/>
                <w:szCs w:val="21"/>
              </w:rPr>
            </w:pPr>
            <w:r>
              <w:rPr>
                <w:rFonts w:ascii="Times New Roman" w:hAnsi="Times New Roman"/>
                <w:sz w:val="21"/>
                <w:szCs w:val="21"/>
              </w:rPr>
              <w:t>VII/50/2023</w:t>
            </w:r>
          </w:p>
        </w:tc>
        <w:tc>
          <w:tcPr>
            <w:tcW w:w="1439"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60"/>
              <w:ind w:left="-108"/>
              <w:rPr>
                <w:rFonts w:ascii="Times New Roman" w:hAnsi="Times New Roman"/>
                <w:sz w:val="21"/>
                <w:szCs w:val="21"/>
              </w:rPr>
            </w:pPr>
          </w:p>
        </w:tc>
        <w:tc>
          <w:tcPr>
            <w:tcW w:w="5111" w:type="dxa"/>
            <w:tcBorders>
              <w:top w:val="single" w:sz="4" w:space="0" w:color="auto"/>
              <w:left w:val="single" w:sz="4" w:space="0" w:color="auto"/>
              <w:bottom w:val="single" w:sz="4" w:space="0" w:color="auto"/>
              <w:right w:val="single" w:sz="4" w:space="0" w:color="auto"/>
            </w:tcBorders>
          </w:tcPr>
          <w:p w:rsidR="00E65799" w:rsidRPr="009838A5" w:rsidRDefault="00311BBD" w:rsidP="003B78FA">
            <w:pPr>
              <w:spacing w:before="120" w:after="60"/>
              <w:ind w:left="-108"/>
              <w:rPr>
                <w:rFonts w:ascii="Times New Roman" w:hAnsi="Times New Roman"/>
                <w:sz w:val="20"/>
                <w:szCs w:val="20"/>
              </w:rPr>
            </w:pPr>
            <w:hyperlink r:id="rId94" w:history="1">
              <w:r w:rsidR="00E65799" w:rsidRPr="003C029F">
                <w:rPr>
                  <w:rStyle w:val="Hipercze"/>
                  <w:rFonts w:ascii="Times New Roman" w:hAnsi="Times New Roman"/>
                  <w:sz w:val="20"/>
                  <w:szCs w:val="20"/>
                </w:rPr>
                <w:t>https://bip.osielsko.pl/uchwala/19720/uchwala-nr-vii-50-2023</w:t>
              </w:r>
            </w:hyperlink>
            <w:r w:rsidR="00E65799">
              <w:rPr>
                <w:rFonts w:ascii="Times New Roman" w:hAnsi="Times New Roman"/>
                <w:sz w:val="20"/>
                <w:szCs w:val="20"/>
              </w:rPr>
              <w:t xml:space="preserve"> </w:t>
            </w:r>
          </w:p>
        </w:tc>
        <w:tc>
          <w:tcPr>
            <w:tcW w:w="2628" w:type="dxa"/>
            <w:tcBorders>
              <w:top w:val="single" w:sz="4" w:space="0" w:color="auto"/>
              <w:left w:val="single" w:sz="4" w:space="0" w:color="auto"/>
              <w:bottom w:val="single" w:sz="4" w:space="0" w:color="auto"/>
              <w:right w:val="single" w:sz="4" w:space="0" w:color="auto"/>
            </w:tcBorders>
          </w:tcPr>
          <w:p w:rsidR="00E65799" w:rsidRPr="009838A5" w:rsidRDefault="00E65799" w:rsidP="003B78FA">
            <w:pPr>
              <w:spacing w:before="120" w:after="60"/>
              <w:ind w:left="-108" w:right="-145"/>
              <w:rPr>
                <w:rFonts w:ascii="Times New Roman" w:hAnsi="Times New Roman"/>
                <w:sz w:val="18"/>
                <w:szCs w:val="18"/>
              </w:rPr>
            </w:pPr>
            <w:r w:rsidRPr="009838A5">
              <w:rPr>
                <w:rFonts w:ascii="Times New Roman" w:hAnsi="Times New Roman"/>
                <w:sz w:val="18"/>
                <w:szCs w:val="18"/>
              </w:rPr>
              <w:t>Uchylono uchwałę nr XII/120/ 2015 w sprawie dotacji GZK</w:t>
            </w:r>
          </w:p>
        </w:tc>
      </w:tr>
      <w:tr w:rsidR="00E65799" w:rsidTr="003B78FA">
        <w:trPr>
          <w:trHeight w:val="381"/>
        </w:trPr>
        <w:tc>
          <w:tcPr>
            <w:tcW w:w="3190" w:type="dxa"/>
            <w:tcBorders>
              <w:top w:val="single" w:sz="4" w:space="0" w:color="auto"/>
              <w:left w:val="single" w:sz="4" w:space="0" w:color="auto"/>
              <w:bottom w:val="single" w:sz="4" w:space="0" w:color="auto"/>
              <w:right w:val="single" w:sz="4" w:space="0" w:color="auto"/>
            </w:tcBorders>
            <w:hideMark/>
          </w:tcPr>
          <w:p w:rsidR="00E65799" w:rsidRDefault="00E65799" w:rsidP="003B78FA">
            <w:pPr>
              <w:spacing w:before="120" w:after="120"/>
              <w:rPr>
                <w:rFonts w:ascii="Times New Roman" w:hAnsi="Times New Roman"/>
              </w:rPr>
            </w:pPr>
            <w:r>
              <w:rPr>
                <w:rFonts w:ascii="Times New Roman" w:hAnsi="Times New Roman"/>
              </w:rPr>
              <w:t>Pomoc finansowa innym jednostkom samorządu teryt.</w:t>
            </w:r>
          </w:p>
        </w:tc>
        <w:tc>
          <w:tcPr>
            <w:tcW w:w="6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jc w:val="center"/>
              <w:rPr>
                <w:rFonts w:ascii="Times New Roman" w:hAnsi="Times New Roman"/>
                <w:sz w:val="24"/>
                <w:szCs w:val="24"/>
              </w:rPr>
            </w:pPr>
            <w:r>
              <w:rPr>
                <w:rFonts w:ascii="Times New Roman" w:hAnsi="Times New Roman"/>
                <w:sz w:val="24"/>
                <w:szCs w:val="24"/>
              </w:rPr>
              <w:t>2</w:t>
            </w:r>
          </w:p>
        </w:tc>
        <w:tc>
          <w:tcPr>
            <w:tcW w:w="14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60"/>
              <w:rPr>
                <w:rFonts w:ascii="Times New Roman" w:hAnsi="Times New Roman"/>
                <w:sz w:val="21"/>
                <w:szCs w:val="21"/>
              </w:rPr>
            </w:pPr>
            <w:r>
              <w:rPr>
                <w:rFonts w:ascii="Times New Roman" w:hAnsi="Times New Roman"/>
                <w:sz w:val="21"/>
                <w:szCs w:val="21"/>
              </w:rPr>
              <w:t>II/5/2023</w:t>
            </w:r>
          </w:p>
          <w:p w:rsidR="00E65799" w:rsidRDefault="00E65799" w:rsidP="003B78FA">
            <w:pPr>
              <w:spacing w:before="120" w:after="60"/>
              <w:rPr>
                <w:rFonts w:ascii="Times New Roman" w:hAnsi="Times New Roman"/>
                <w:sz w:val="21"/>
                <w:szCs w:val="21"/>
              </w:rPr>
            </w:pPr>
            <w:r>
              <w:rPr>
                <w:rFonts w:ascii="Times New Roman" w:hAnsi="Times New Roman"/>
                <w:sz w:val="21"/>
                <w:szCs w:val="21"/>
              </w:rPr>
              <w:t>IX/76/2023</w:t>
            </w:r>
          </w:p>
        </w:tc>
        <w:tc>
          <w:tcPr>
            <w:tcW w:w="1439"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60"/>
              <w:ind w:left="-108"/>
              <w:rPr>
                <w:rFonts w:ascii="Times New Roman" w:hAnsi="Times New Roman"/>
                <w:sz w:val="21"/>
                <w:szCs w:val="21"/>
              </w:rPr>
            </w:pPr>
          </w:p>
        </w:tc>
        <w:tc>
          <w:tcPr>
            <w:tcW w:w="5111" w:type="dxa"/>
            <w:tcBorders>
              <w:top w:val="single" w:sz="4" w:space="0" w:color="auto"/>
              <w:left w:val="single" w:sz="4" w:space="0" w:color="auto"/>
              <w:bottom w:val="single" w:sz="4" w:space="0" w:color="auto"/>
              <w:right w:val="single" w:sz="4" w:space="0" w:color="auto"/>
            </w:tcBorders>
          </w:tcPr>
          <w:p w:rsidR="00E65799" w:rsidRDefault="00311BBD" w:rsidP="003B78FA">
            <w:pPr>
              <w:spacing w:before="120" w:after="60"/>
              <w:ind w:left="-108"/>
              <w:rPr>
                <w:rFonts w:ascii="Times New Roman" w:hAnsi="Times New Roman"/>
                <w:sz w:val="20"/>
                <w:szCs w:val="20"/>
              </w:rPr>
            </w:pPr>
            <w:hyperlink r:id="rId95" w:history="1">
              <w:r w:rsidR="00E65799" w:rsidRPr="00D41AFB">
                <w:rPr>
                  <w:rStyle w:val="Hipercze"/>
                  <w:rFonts w:ascii="Times New Roman" w:hAnsi="Times New Roman"/>
                  <w:sz w:val="20"/>
                  <w:szCs w:val="20"/>
                </w:rPr>
                <w:t>https://bip.osielsko.pl/uchwala/19225/uchwala-nr-ii-5-2023</w:t>
              </w:r>
            </w:hyperlink>
            <w:r w:rsidR="00E65799" w:rsidRPr="00D41AFB">
              <w:rPr>
                <w:rFonts w:ascii="Times New Roman" w:hAnsi="Times New Roman"/>
                <w:sz w:val="20"/>
                <w:szCs w:val="20"/>
              </w:rPr>
              <w:t xml:space="preserve"> </w:t>
            </w:r>
          </w:p>
          <w:p w:rsidR="00E65799" w:rsidRPr="00D41AFB" w:rsidRDefault="00311BBD" w:rsidP="003B78FA">
            <w:pPr>
              <w:spacing w:before="120" w:after="60"/>
              <w:ind w:left="-108"/>
              <w:rPr>
                <w:rFonts w:ascii="Times New Roman" w:hAnsi="Times New Roman"/>
                <w:sz w:val="20"/>
                <w:szCs w:val="20"/>
              </w:rPr>
            </w:pPr>
            <w:hyperlink r:id="rId96" w:history="1">
              <w:r w:rsidR="00E65799" w:rsidRPr="00574F47">
                <w:rPr>
                  <w:rStyle w:val="Hipercze"/>
                  <w:rFonts w:ascii="Times New Roman" w:hAnsi="Times New Roman"/>
                  <w:sz w:val="20"/>
                  <w:szCs w:val="20"/>
                </w:rPr>
                <w:t>https://bip.osielsko.pl/uchwala/19862/uchwala-nr-ix-76-2023</w:t>
              </w:r>
            </w:hyperlink>
            <w:r w:rsidR="00E65799">
              <w:rPr>
                <w:rFonts w:ascii="Times New Roman" w:hAnsi="Times New Roman"/>
                <w:sz w:val="20"/>
                <w:szCs w:val="20"/>
              </w:rPr>
              <w:t xml:space="preserve"> </w:t>
            </w:r>
          </w:p>
        </w:tc>
        <w:tc>
          <w:tcPr>
            <w:tcW w:w="2628"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60"/>
              <w:ind w:left="-108" w:right="-145"/>
              <w:rPr>
                <w:rFonts w:ascii="Times New Roman" w:hAnsi="Times New Roman"/>
                <w:sz w:val="20"/>
                <w:szCs w:val="20"/>
              </w:rPr>
            </w:pPr>
            <w:r>
              <w:rPr>
                <w:rFonts w:ascii="Times New Roman" w:hAnsi="Times New Roman"/>
                <w:sz w:val="20"/>
                <w:szCs w:val="20"/>
              </w:rPr>
              <w:t>Województwu Kuj.-Pom.</w:t>
            </w:r>
          </w:p>
          <w:p w:rsidR="00E65799" w:rsidRDefault="00E65799" w:rsidP="003B78FA">
            <w:pPr>
              <w:spacing w:before="120" w:after="60"/>
              <w:ind w:left="-108" w:right="-145"/>
              <w:rPr>
                <w:rFonts w:ascii="Times New Roman" w:hAnsi="Times New Roman"/>
                <w:sz w:val="20"/>
                <w:szCs w:val="20"/>
              </w:rPr>
            </w:pPr>
            <w:r>
              <w:rPr>
                <w:rFonts w:ascii="Times New Roman" w:hAnsi="Times New Roman"/>
                <w:sz w:val="20"/>
                <w:szCs w:val="20"/>
              </w:rPr>
              <w:t>Powiat (ośr. rejestr. pojazdów)</w:t>
            </w:r>
          </w:p>
        </w:tc>
      </w:tr>
      <w:tr w:rsidR="00E65799" w:rsidTr="003B78FA">
        <w:trPr>
          <w:trHeight w:val="381"/>
        </w:trPr>
        <w:tc>
          <w:tcPr>
            <w:tcW w:w="3190"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rPr>
                <w:rFonts w:ascii="Times New Roman" w:hAnsi="Times New Roman"/>
              </w:rPr>
            </w:pPr>
            <w:r>
              <w:rPr>
                <w:rFonts w:ascii="Times New Roman" w:hAnsi="Times New Roman"/>
              </w:rPr>
              <w:t>Zatwierdzanie sprawozdań, udzielenie Wójtowi absolutorium oraz wotum zaufania</w:t>
            </w:r>
          </w:p>
        </w:tc>
        <w:tc>
          <w:tcPr>
            <w:tcW w:w="6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jc w:val="center"/>
              <w:rPr>
                <w:rFonts w:ascii="Times New Roman" w:hAnsi="Times New Roman"/>
                <w:sz w:val="24"/>
                <w:szCs w:val="24"/>
              </w:rPr>
            </w:pPr>
          </w:p>
          <w:p w:rsidR="00E65799" w:rsidRDefault="00E65799" w:rsidP="003B78FA">
            <w:pPr>
              <w:spacing w:before="120"/>
              <w:jc w:val="center"/>
              <w:rPr>
                <w:rFonts w:ascii="Times New Roman" w:hAnsi="Times New Roman"/>
                <w:sz w:val="24"/>
                <w:szCs w:val="24"/>
              </w:rPr>
            </w:pPr>
            <w:r>
              <w:rPr>
                <w:rFonts w:ascii="Times New Roman" w:hAnsi="Times New Roman"/>
                <w:sz w:val="24"/>
                <w:szCs w:val="24"/>
              </w:rPr>
              <w:t>3</w:t>
            </w:r>
          </w:p>
        </w:tc>
        <w:tc>
          <w:tcPr>
            <w:tcW w:w="14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rPr>
                <w:rFonts w:ascii="Times New Roman" w:hAnsi="Times New Roman"/>
                <w:sz w:val="21"/>
                <w:szCs w:val="21"/>
              </w:rPr>
            </w:pPr>
            <w:r>
              <w:rPr>
                <w:rFonts w:ascii="Times New Roman" w:hAnsi="Times New Roman"/>
                <w:sz w:val="21"/>
                <w:szCs w:val="21"/>
              </w:rPr>
              <w:t>V/23/2023</w:t>
            </w:r>
          </w:p>
          <w:p w:rsidR="00E65799" w:rsidRDefault="00E65799" w:rsidP="003B78FA">
            <w:pPr>
              <w:spacing w:before="120"/>
              <w:rPr>
                <w:rFonts w:ascii="Times New Roman" w:hAnsi="Times New Roman"/>
                <w:sz w:val="21"/>
                <w:szCs w:val="21"/>
              </w:rPr>
            </w:pPr>
            <w:r>
              <w:rPr>
                <w:rFonts w:ascii="Times New Roman" w:hAnsi="Times New Roman"/>
                <w:sz w:val="21"/>
                <w:szCs w:val="21"/>
              </w:rPr>
              <w:t>V/24/2023</w:t>
            </w:r>
          </w:p>
          <w:p w:rsidR="00E65799" w:rsidRDefault="00E65799" w:rsidP="003B78FA">
            <w:pPr>
              <w:spacing w:before="120"/>
              <w:rPr>
                <w:rFonts w:ascii="Times New Roman" w:hAnsi="Times New Roman"/>
                <w:sz w:val="21"/>
                <w:szCs w:val="21"/>
              </w:rPr>
            </w:pPr>
            <w:r>
              <w:rPr>
                <w:rFonts w:ascii="Times New Roman" w:hAnsi="Times New Roman"/>
                <w:sz w:val="21"/>
                <w:szCs w:val="21"/>
              </w:rPr>
              <w:t>V/25/2023</w:t>
            </w:r>
          </w:p>
        </w:tc>
        <w:tc>
          <w:tcPr>
            <w:tcW w:w="1439"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rPr>
                <w:rFonts w:ascii="Times New Roman" w:hAnsi="Times New Roman"/>
                <w:sz w:val="21"/>
                <w:szCs w:val="21"/>
              </w:rPr>
            </w:pPr>
          </w:p>
        </w:tc>
        <w:tc>
          <w:tcPr>
            <w:tcW w:w="5111" w:type="dxa"/>
            <w:tcBorders>
              <w:top w:val="single" w:sz="4" w:space="0" w:color="auto"/>
              <w:left w:val="single" w:sz="4" w:space="0" w:color="auto"/>
              <w:bottom w:val="single" w:sz="4" w:space="0" w:color="auto"/>
              <w:right w:val="single" w:sz="4" w:space="0" w:color="auto"/>
            </w:tcBorders>
          </w:tcPr>
          <w:p w:rsidR="00E65799" w:rsidRDefault="00311BBD" w:rsidP="003B78FA">
            <w:pPr>
              <w:spacing w:before="120" w:after="120"/>
              <w:ind w:left="-100" w:right="-108"/>
              <w:rPr>
                <w:rFonts w:ascii="Times New Roman" w:hAnsi="Times New Roman"/>
                <w:sz w:val="21"/>
                <w:szCs w:val="21"/>
              </w:rPr>
            </w:pPr>
            <w:hyperlink r:id="rId97" w:history="1">
              <w:r w:rsidR="00E65799" w:rsidRPr="00C91AA9">
                <w:rPr>
                  <w:rStyle w:val="Hipercze"/>
                  <w:rFonts w:ascii="Times New Roman" w:hAnsi="Times New Roman"/>
                  <w:sz w:val="21"/>
                  <w:szCs w:val="21"/>
                </w:rPr>
                <w:t>https://bip.osielsko.pl/uchwala/19483/uchwala-nr-v-23-2023</w:t>
              </w:r>
            </w:hyperlink>
            <w:r w:rsidR="00E65799">
              <w:rPr>
                <w:rFonts w:ascii="Times New Roman" w:hAnsi="Times New Roman"/>
                <w:sz w:val="21"/>
                <w:szCs w:val="21"/>
              </w:rPr>
              <w:t xml:space="preserve"> </w:t>
            </w:r>
          </w:p>
          <w:p w:rsidR="00E65799" w:rsidRDefault="00311BBD" w:rsidP="003B78FA">
            <w:pPr>
              <w:spacing w:before="120" w:after="120"/>
              <w:ind w:left="-100" w:right="-108"/>
              <w:rPr>
                <w:rFonts w:ascii="Times New Roman" w:hAnsi="Times New Roman"/>
                <w:sz w:val="21"/>
                <w:szCs w:val="21"/>
              </w:rPr>
            </w:pPr>
            <w:hyperlink r:id="rId98" w:history="1">
              <w:r w:rsidR="00E65799" w:rsidRPr="00C91AA9">
                <w:rPr>
                  <w:rStyle w:val="Hipercze"/>
                  <w:rFonts w:ascii="Times New Roman" w:hAnsi="Times New Roman"/>
                  <w:sz w:val="21"/>
                  <w:szCs w:val="21"/>
                </w:rPr>
                <w:t>https://bip.osielsko.pl/uchwala/19484/uchwala-nr-v-24-2023</w:t>
              </w:r>
            </w:hyperlink>
            <w:r w:rsidR="00E65799">
              <w:rPr>
                <w:rFonts w:ascii="Times New Roman" w:hAnsi="Times New Roman"/>
                <w:sz w:val="21"/>
                <w:szCs w:val="21"/>
              </w:rPr>
              <w:t xml:space="preserve"> </w:t>
            </w:r>
          </w:p>
          <w:p w:rsidR="00E65799" w:rsidRDefault="00311BBD" w:rsidP="003B78FA">
            <w:pPr>
              <w:spacing w:before="120" w:after="120"/>
              <w:ind w:left="-100" w:right="-108"/>
              <w:rPr>
                <w:rFonts w:ascii="Times New Roman" w:hAnsi="Times New Roman"/>
                <w:sz w:val="21"/>
                <w:szCs w:val="21"/>
              </w:rPr>
            </w:pPr>
            <w:hyperlink r:id="rId99" w:history="1">
              <w:r w:rsidR="00E65799" w:rsidRPr="00C91AA9">
                <w:rPr>
                  <w:rStyle w:val="Hipercze"/>
                  <w:rFonts w:ascii="Times New Roman" w:hAnsi="Times New Roman"/>
                  <w:sz w:val="21"/>
                  <w:szCs w:val="21"/>
                </w:rPr>
                <w:t>https://bip.osielsko.pl/uchwala/19485/uchwala-nr-v-25-2023</w:t>
              </w:r>
            </w:hyperlink>
            <w:r w:rsidR="00E65799">
              <w:rPr>
                <w:rFonts w:ascii="Times New Roman" w:hAnsi="Times New Roman"/>
                <w:sz w:val="21"/>
                <w:szCs w:val="21"/>
              </w:rPr>
              <w:t xml:space="preserve"> </w:t>
            </w:r>
          </w:p>
        </w:tc>
        <w:tc>
          <w:tcPr>
            <w:tcW w:w="2628" w:type="dxa"/>
            <w:tcBorders>
              <w:top w:val="single" w:sz="4" w:space="0" w:color="auto"/>
              <w:left w:val="single" w:sz="4" w:space="0" w:color="auto"/>
              <w:bottom w:val="single" w:sz="4" w:space="0" w:color="auto"/>
              <w:right w:val="single" w:sz="4" w:space="0" w:color="auto"/>
            </w:tcBorders>
          </w:tcPr>
          <w:p w:rsidR="00E65799" w:rsidRPr="00676105" w:rsidRDefault="00E65799" w:rsidP="003B78FA">
            <w:pPr>
              <w:spacing w:before="120" w:after="120"/>
              <w:rPr>
                <w:rFonts w:ascii="Times New Roman" w:hAnsi="Times New Roman"/>
                <w:sz w:val="20"/>
                <w:szCs w:val="20"/>
              </w:rPr>
            </w:pPr>
            <w:r>
              <w:rPr>
                <w:rFonts w:ascii="Times New Roman" w:hAnsi="Times New Roman"/>
                <w:sz w:val="20"/>
                <w:szCs w:val="20"/>
              </w:rPr>
              <w:t>Udzielono w</w:t>
            </w:r>
            <w:r w:rsidRPr="00676105">
              <w:rPr>
                <w:rFonts w:ascii="Times New Roman" w:hAnsi="Times New Roman"/>
                <w:sz w:val="20"/>
                <w:szCs w:val="20"/>
              </w:rPr>
              <w:t>otum zaufania</w:t>
            </w:r>
          </w:p>
          <w:p w:rsidR="00E65799" w:rsidRPr="00676105" w:rsidRDefault="00E65799" w:rsidP="003B78FA">
            <w:pPr>
              <w:spacing w:before="120" w:after="120"/>
              <w:rPr>
                <w:rFonts w:ascii="Times New Roman" w:hAnsi="Times New Roman"/>
                <w:sz w:val="20"/>
                <w:szCs w:val="20"/>
              </w:rPr>
            </w:pPr>
            <w:r>
              <w:rPr>
                <w:rFonts w:ascii="Times New Roman" w:hAnsi="Times New Roman"/>
                <w:sz w:val="20"/>
                <w:szCs w:val="20"/>
              </w:rPr>
              <w:t>Zatwierdzono sprawozdanie</w:t>
            </w:r>
          </w:p>
          <w:p w:rsidR="00E65799" w:rsidRPr="00676105" w:rsidRDefault="00E65799" w:rsidP="003B78FA">
            <w:pPr>
              <w:spacing w:before="120" w:after="120"/>
              <w:rPr>
                <w:rFonts w:ascii="Times New Roman" w:hAnsi="Times New Roman"/>
                <w:sz w:val="20"/>
                <w:szCs w:val="20"/>
              </w:rPr>
            </w:pPr>
            <w:r>
              <w:rPr>
                <w:rFonts w:ascii="Times New Roman" w:hAnsi="Times New Roman"/>
                <w:sz w:val="20"/>
                <w:szCs w:val="20"/>
              </w:rPr>
              <w:t>Udzielono a</w:t>
            </w:r>
            <w:r w:rsidRPr="00676105">
              <w:rPr>
                <w:rFonts w:ascii="Times New Roman" w:hAnsi="Times New Roman"/>
                <w:sz w:val="20"/>
                <w:szCs w:val="20"/>
              </w:rPr>
              <w:t>bsolutorium</w:t>
            </w:r>
          </w:p>
        </w:tc>
      </w:tr>
      <w:tr w:rsidR="00E65799" w:rsidTr="003B78FA">
        <w:trPr>
          <w:trHeight w:val="381"/>
        </w:trPr>
        <w:tc>
          <w:tcPr>
            <w:tcW w:w="3190"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60" w:after="60"/>
              <w:rPr>
                <w:rFonts w:ascii="Times New Roman" w:hAnsi="Times New Roman"/>
              </w:rPr>
            </w:pPr>
            <w:r>
              <w:rPr>
                <w:rFonts w:ascii="Times New Roman" w:hAnsi="Times New Roman"/>
              </w:rPr>
              <w:t>Gospodarowanie nieruchomościami</w:t>
            </w:r>
          </w:p>
        </w:tc>
        <w:tc>
          <w:tcPr>
            <w:tcW w:w="6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rPr>
                <w:rFonts w:ascii="Times New Roman" w:hAnsi="Times New Roman"/>
                <w:sz w:val="24"/>
                <w:szCs w:val="24"/>
              </w:rPr>
            </w:pPr>
            <w:r>
              <w:rPr>
                <w:rFonts w:ascii="Times New Roman" w:hAnsi="Times New Roman"/>
                <w:sz w:val="24"/>
                <w:szCs w:val="24"/>
              </w:rPr>
              <w:t>15</w:t>
            </w:r>
          </w:p>
        </w:tc>
        <w:tc>
          <w:tcPr>
            <w:tcW w:w="14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00" w:after="80"/>
              <w:rPr>
                <w:rFonts w:ascii="Times New Roman" w:hAnsi="Times New Roman"/>
                <w:sz w:val="21"/>
                <w:szCs w:val="21"/>
                <w:lang w:val="en-US"/>
              </w:rPr>
            </w:pPr>
            <w:r>
              <w:rPr>
                <w:rFonts w:ascii="Times New Roman" w:hAnsi="Times New Roman"/>
                <w:sz w:val="21"/>
                <w:szCs w:val="21"/>
                <w:lang w:val="en-US"/>
              </w:rPr>
              <w:t>II/7/2023</w:t>
            </w:r>
          </w:p>
          <w:p w:rsidR="00E65799" w:rsidRDefault="00E65799" w:rsidP="003B78FA">
            <w:pPr>
              <w:spacing w:before="100" w:after="80"/>
              <w:rPr>
                <w:rFonts w:ascii="Times New Roman" w:hAnsi="Times New Roman"/>
                <w:sz w:val="21"/>
                <w:szCs w:val="21"/>
                <w:lang w:val="en-US"/>
              </w:rPr>
            </w:pPr>
            <w:r>
              <w:rPr>
                <w:rFonts w:ascii="Times New Roman" w:hAnsi="Times New Roman"/>
                <w:sz w:val="21"/>
                <w:szCs w:val="21"/>
                <w:lang w:val="en-US"/>
              </w:rPr>
              <w:t>II/8/2023</w:t>
            </w:r>
          </w:p>
          <w:p w:rsidR="00E65799" w:rsidRDefault="00E65799" w:rsidP="003B78FA">
            <w:pPr>
              <w:spacing w:before="100" w:after="80"/>
              <w:rPr>
                <w:rFonts w:ascii="Times New Roman" w:hAnsi="Times New Roman"/>
                <w:sz w:val="21"/>
                <w:szCs w:val="21"/>
                <w:lang w:val="en-US"/>
              </w:rPr>
            </w:pPr>
            <w:r>
              <w:rPr>
                <w:rFonts w:ascii="Times New Roman" w:hAnsi="Times New Roman"/>
                <w:sz w:val="21"/>
                <w:szCs w:val="21"/>
                <w:lang w:val="en-US"/>
              </w:rPr>
              <w:t>III/18/2023</w:t>
            </w:r>
          </w:p>
          <w:p w:rsidR="00E65799" w:rsidRDefault="00E65799" w:rsidP="003B78FA">
            <w:pPr>
              <w:spacing w:before="100" w:after="80"/>
              <w:rPr>
                <w:rFonts w:ascii="Times New Roman" w:hAnsi="Times New Roman"/>
                <w:sz w:val="21"/>
                <w:szCs w:val="21"/>
                <w:lang w:val="en-US"/>
              </w:rPr>
            </w:pPr>
            <w:r>
              <w:rPr>
                <w:rFonts w:ascii="Times New Roman" w:hAnsi="Times New Roman"/>
                <w:sz w:val="21"/>
                <w:szCs w:val="21"/>
                <w:lang w:val="en-US"/>
              </w:rPr>
              <w:t>V/30/2023</w:t>
            </w:r>
          </w:p>
          <w:p w:rsidR="00E65799" w:rsidRDefault="00E65799" w:rsidP="003B78FA">
            <w:pPr>
              <w:spacing w:before="100" w:after="80"/>
              <w:rPr>
                <w:rFonts w:ascii="Times New Roman" w:hAnsi="Times New Roman"/>
                <w:sz w:val="21"/>
                <w:szCs w:val="21"/>
                <w:lang w:val="en-US"/>
              </w:rPr>
            </w:pPr>
            <w:r>
              <w:rPr>
                <w:rFonts w:ascii="Times New Roman" w:hAnsi="Times New Roman"/>
                <w:sz w:val="21"/>
                <w:szCs w:val="21"/>
                <w:lang w:val="en-US"/>
              </w:rPr>
              <w:t>VI/38/2023</w:t>
            </w:r>
          </w:p>
          <w:p w:rsidR="00E65799" w:rsidRDefault="00E65799" w:rsidP="003B78FA">
            <w:pPr>
              <w:spacing w:before="100" w:after="80"/>
              <w:rPr>
                <w:rFonts w:ascii="Times New Roman" w:hAnsi="Times New Roman"/>
                <w:sz w:val="21"/>
                <w:szCs w:val="21"/>
                <w:lang w:val="en-US"/>
              </w:rPr>
            </w:pPr>
            <w:r>
              <w:rPr>
                <w:rFonts w:ascii="Times New Roman" w:hAnsi="Times New Roman"/>
                <w:sz w:val="21"/>
                <w:szCs w:val="21"/>
                <w:lang w:val="en-US"/>
              </w:rPr>
              <w:t>VI/39/2023</w:t>
            </w:r>
          </w:p>
          <w:p w:rsidR="00E65799" w:rsidRDefault="00E65799" w:rsidP="003B78FA">
            <w:pPr>
              <w:spacing w:before="100" w:after="80"/>
              <w:rPr>
                <w:rFonts w:ascii="Times New Roman" w:hAnsi="Times New Roman"/>
                <w:sz w:val="21"/>
                <w:szCs w:val="21"/>
                <w:lang w:val="en-US"/>
              </w:rPr>
            </w:pPr>
            <w:r>
              <w:rPr>
                <w:rFonts w:ascii="Times New Roman" w:hAnsi="Times New Roman"/>
                <w:sz w:val="21"/>
                <w:szCs w:val="21"/>
                <w:lang w:val="en-US"/>
              </w:rPr>
              <w:t>VI/40/2023</w:t>
            </w:r>
          </w:p>
          <w:p w:rsidR="00E65799" w:rsidRDefault="00E65799" w:rsidP="003B78FA">
            <w:pPr>
              <w:spacing w:before="100" w:after="80"/>
              <w:rPr>
                <w:rFonts w:ascii="Times New Roman" w:hAnsi="Times New Roman"/>
                <w:sz w:val="21"/>
                <w:szCs w:val="21"/>
                <w:lang w:val="en-US"/>
              </w:rPr>
            </w:pPr>
            <w:r>
              <w:rPr>
                <w:rFonts w:ascii="Times New Roman" w:hAnsi="Times New Roman"/>
                <w:sz w:val="21"/>
                <w:szCs w:val="21"/>
                <w:lang w:val="en-US"/>
              </w:rPr>
              <w:t>VI/41/2023</w:t>
            </w:r>
          </w:p>
          <w:p w:rsidR="00E65799" w:rsidRDefault="00E65799" w:rsidP="003B78FA">
            <w:pPr>
              <w:spacing w:before="100" w:after="80"/>
              <w:rPr>
                <w:rFonts w:ascii="Times New Roman" w:hAnsi="Times New Roman"/>
                <w:sz w:val="21"/>
                <w:szCs w:val="21"/>
                <w:lang w:val="en-US"/>
              </w:rPr>
            </w:pPr>
            <w:r>
              <w:rPr>
                <w:rFonts w:ascii="Times New Roman" w:hAnsi="Times New Roman"/>
                <w:sz w:val="21"/>
                <w:szCs w:val="21"/>
                <w:lang w:val="en-US"/>
              </w:rPr>
              <w:t>VII/60/2023</w:t>
            </w:r>
          </w:p>
          <w:p w:rsidR="00E65799" w:rsidRDefault="00E65799" w:rsidP="003B78FA">
            <w:pPr>
              <w:spacing w:before="100" w:after="80"/>
              <w:rPr>
                <w:rFonts w:ascii="Times New Roman" w:hAnsi="Times New Roman"/>
                <w:sz w:val="21"/>
                <w:szCs w:val="21"/>
                <w:lang w:val="en-US"/>
              </w:rPr>
            </w:pPr>
            <w:r>
              <w:rPr>
                <w:rFonts w:ascii="Times New Roman" w:hAnsi="Times New Roman"/>
                <w:sz w:val="21"/>
                <w:szCs w:val="21"/>
                <w:lang w:val="en-US"/>
              </w:rPr>
              <w:t>VII/61/2023</w:t>
            </w:r>
          </w:p>
          <w:p w:rsidR="00E65799" w:rsidRDefault="00E65799" w:rsidP="003B78FA">
            <w:pPr>
              <w:spacing w:before="100" w:after="80"/>
              <w:rPr>
                <w:rFonts w:ascii="Times New Roman" w:hAnsi="Times New Roman"/>
                <w:sz w:val="21"/>
                <w:szCs w:val="21"/>
                <w:lang w:val="en-US"/>
              </w:rPr>
            </w:pPr>
            <w:r>
              <w:rPr>
                <w:rFonts w:ascii="Times New Roman" w:hAnsi="Times New Roman"/>
                <w:sz w:val="21"/>
                <w:szCs w:val="21"/>
                <w:lang w:val="en-US"/>
              </w:rPr>
              <w:t>VII/62/2023</w:t>
            </w:r>
          </w:p>
          <w:p w:rsidR="00E65799" w:rsidRDefault="00E65799" w:rsidP="003B78FA">
            <w:pPr>
              <w:spacing w:before="100" w:after="80"/>
              <w:rPr>
                <w:rFonts w:ascii="Times New Roman" w:hAnsi="Times New Roman"/>
                <w:sz w:val="21"/>
                <w:szCs w:val="21"/>
                <w:lang w:val="en-US"/>
              </w:rPr>
            </w:pPr>
            <w:r>
              <w:rPr>
                <w:rFonts w:ascii="Times New Roman" w:hAnsi="Times New Roman"/>
                <w:sz w:val="21"/>
                <w:szCs w:val="21"/>
                <w:lang w:val="en-US"/>
              </w:rPr>
              <w:t>VII/63/2023</w:t>
            </w:r>
          </w:p>
          <w:p w:rsidR="00E65799" w:rsidRDefault="00E65799" w:rsidP="003B78FA">
            <w:pPr>
              <w:spacing w:before="100" w:after="80"/>
              <w:rPr>
                <w:rFonts w:ascii="Times New Roman" w:hAnsi="Times New Roman"/>
                <w:sz w:val="21"/>
                <w:szCs w:val="21"/>
                <w:lang w:val="en-US"/>
              </w:rPr>
            </w:pPr>
            <w:r>
              <w:rPr>
                <w:rFonts w:ascii="Times New Roman" w:hAnsi="Times New Roman"/>
                <w:sz w:val="21"/>
                <w:szCs w:val="21"/>
                <w:lang w:val="en-US"/>
              </w:rPr>
              <w:t>IX/83/2023</w:t>
            </w:r>
          </w:p>
          <w:p w:rsidR="00E65799" w:rsidRDefault="00E65799" w:rsidP="003B78FA">
            <w:pPr>
              <w:spacing w:before="100" w:after="80"/>
              <w:rPr>
                <w:rFonts w:ascii="Times New Roman" w:hAnsi="Times New Roman"/>
                <w:sz w:val="21"/>
                <w:szCs w:val="21"/>
                <w:lang w:val="en-US"/>
              </w:rPr>
            </w:pPr>
            <w:r>
              <w:rPr>
                <w:rFonts w:ascii="Times New Roman" w:hAnsi="Times New Roman"/>
                <w:sz w:val="21"/>
                <w:szCs w:val="21"/>
                <w:lang w:val="en-US"/>
              </w:rPr>
              <w:t>IX/84/2023</w:t>
            </w:r>
          </w:p>
          <w:p w:rsidR="00E65799" w:rsidRDefault="00E65799" w:rsidP="003B78FA">
            <w:pPr>
              <w:spacing w:before="100" w:after="80"/>
              <w:rPr>
                <w:rFonts w:ascii="Times New Roman" w:hAnsi="Times New Roman"/>
                <w:sz w:val="21"/>
                <w:szCs w:val="21"/>
                <w:lang w:val="en-US"/>
              </w:rPr>
            </w:pPr>
            <w:r>
              <w:rPr>
                <w:rFonts w:ascii="Times New Roman" w:hAnsi="Times New Roman"/>
                <w:sz w:val="21"/>
                <w:szCs w:val="21"/>
                <w:lang w:val="en-US"/>
              </w:rPr>
              <w:t>IX/85/2023</w:t>
            </w:r>
          </w:p>
        </w:tc>
        <w:tc>
          <w:tcPr>
            <w:tcW w:w="1439"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rPr>
                <w:rFonts w:ascii="Times New Roman" w:hAnsi="Times New Roman"/>
                <w:sz w:val="20"/>
                <w:szCs w:val="20"/>
                <w:lang w:val="en-US"/>
              </w:rPr>
            </w:pPr>
          </w:p>
        </w:tc>
        <w:tc>
          <w:tcPr>
            <w:tcW w:w="5111" w:type="dxa"/>
            <w:tcBorders>
              <w:top w:val="single" w:sz="4" w:space="0" w:color="auto"/>
              <w:left w:val="single" w:sz="4" w:space="0" w:color="auto"/>
              <w:bottom w:val="single" w:sz="4" w:space="0" w:color="auto"/>
              <w:right w:val="single" w:sz="4" w:space="0" w:color="auto"/>
            </w:tcBorders>
          </w:tcPr>
          <w:p w:rsidR="00E65799" w:rsidRDefault="00311BBD" w:rsidP="003B78FA">
            <w:pPr>
              <w:spacing w:before="100" w:after="100"/>
              <w:ind w:left="-102"/>
              <w:rPr>
                <w:rFonts w:ascii="Times New Roman" w:hAnsi="Times New Roman"/>
                <w:sz w:val="20"/>
                <w:szCs w:val="20"/>
              </w:rPr>
            </w:pPr>
            <w:hyperlink r:id="rId100" w:history="1">
              <w:r w:rsidR="00E65799" w:rsidRPr="003909DC">
                <w:rPr>
                  <w:rStyle w:val="Hipercze"/>
                  <w:rFonts w:ascii="Times New Roman" w:hAnsi="Times New Roman"/>
                  <w:sz w:val="20"/>
                  <w:szCs w:val="20"/>
                </w:rPr>
                <w:t>https://bip.osielsko.pl/uchwala/19226/uchwala-nr-ii-7-2023</w:t>
              </w:r>
            </w:hyperlink>
            <w:r w:rsidR="00E65799" w:rsidRPr="003909DC">
              <w:rPr>
                <w:rFonts w:ascii="Times New Roman" w:hAnsi="Times New Roman"/>
                <w:sz w:val="20"/>
                <w:szCs w:val="20"/>
              </w:rPr>
              <w:t xml:space="preserve"> </w:t>
            </w:r>
          </w:p>
          <w:p w:rsidR="00E65799" w:rsidRDefault="00311BBD" w:rsidP="003B78FA">
            <w:pPr>
              <w:spacing w:before="100" w:after="100"/>
              <w:ind w:left="-102"/>
              <w:rPr>
                <w:rFonts w:ascii="Times New Roman" w:hAnsi="Times New Roman"/>
                <w:sz w:val="20"/>
                <w:szCs w:val="20"/>
              </w:rPr>
            </w:pPr>
            <w:hyperlink r:id="rId101" w:history="1">
              <w:r w:rsidR="00E65799" w:rsidRPr="000224A4">
                <w:rPr>
                  <w:rStyle w:val="Hipercze"/>
                  <w:rFonts w:ascii="Times New Roman" w:hAnsi="Times New Roman"/>
                  <w:sz w:val="20"/>
                  <w:szCs w:val="20"/>
                </w:rPr>
                <w:t>https://bip.osielsko.pl/uchwala/19227/uchwala-nr-ii-8-2023</w:t>
              </w:r>
            </w:hyperlink>
            <w:r w:rsidR="00E65799">
              <w:rPr>
                <w:rFonts w:ascii="Times New Roman" w:hAnsi="Times New Roman"/>
                <w:sz w:val="20"/>
                <w:szCs w:val="20"/>
              </w:rPr>
              <w:t xml:space="preserve"> </w:t>
            </w:r>
          </w:p>
          <w:p w:rsidR="00E65799" w:rsidRDefault="00311BBD" w:rsidP="003B78FA">
            <w:pPr>
              <w:spacing w:before="100" w:after="100"/>
              <w:ind w:left="-102"/>
              <w:rPr>
                <w:rFonts w:ascii="Times New Roman" w:hAnsi="Times New Roman"/>
                <w:sz w:val="20"/>
                <w:szCs w:val="20"/>
              </w:rPr>
            </w:pPr>
            <w:hyperlink r:id="rId102" w:history="1">
              <w:r w:rsidR="00E65799" w:rsidRPr="000224A4">
                <w:rPr>
                  <w:rStyle w:val="Hipercze"/>
                  <w:rFonts w:ascii="Times New Roman" w:hAnsi="Times New Roman"/>
                  <w:sz w:val="20"/>
                  <w:szCs w:val="20"/>
                </w:rPr>
                <w:t>https://bip.osielsko.pl/uchwala/19321/uchwala-nr-iii-18-2023</w:t>
              </w:r>
            </w:hyperlink>
            <w:r w:rsidR="00E65799">
              <w:rPr>
                <w:rFonts w:ascii="Times New Roman" w:hAnsi="Times New Roman"/>
                <w:sz w:val="20"/>
                <w:szCs w:val="20"/>
              </w:rPr>
              <w:t xml:space="preserve"> </w:t>
            </w:r>
          </w:p>
          <w:p w:rsidR="00E65799" w:rsidRDefault="00311BBD" w:rsidP="003B78FA">
            <w:pPr>
              <w:spacing w:before="100" w:after="100"/>
              <w:ind w:left="-102"/>
              <w:rPr>
                <w:rFonts w:ascii="Times New Roman" w:hAnsi="Times New Roman"/>
                <w:sz w:val="20"/>
                <w:szCs w:val="20"/>
              </w:rPr>
            </w:pPr>
            <w:hyperlink r:id="rId103" w:history="1">
              <w:r w:rsidR="00E65799" w:rsidRPr="00C91AA9">
                <w:rPr>
                  <w:rStyle w:val="Hipercze"/>
                  <w:rFonts w:ascii="Times New Roman" w:hAnsi="Times New Roman"/>
                  <w:sz w:val="20"/>
                  <w:szCs w:val="20"/>
                </w:rPr>
                <w:t>https://bip.osielsko.pl/uchwala/19490/uchwala-nr-v-30-2023</w:t>
              </w:r>
            </w:hyperlink>
            <w:r w:rsidR="00E65799">
              <w:rPr>
                <w:rFonts w:ascii="Times New Roman" w:hAnsi="Times New Roman"/>
                <w:sz w:val="20"/>
                <w:szCs w:val="20"/>
              </w:rPr>
              <w:t xml:space="preserve"> </w:t>
            </w:r>
          </w:p>
          <w:p w:rsidR="00E65799" w:rsidRDefault="00311BBD" w:rsidP="003B78FA">
            <w:pPr>
              <w:spacing w:before="100" w:after="100"/>
              <w:ind w:left="-102"/>
              <w:rPr>
                <w:rFonts w:ascii="Times New Roman" w:hAnsi="Times New Roman"/>
                <w:sz w:val="20"/>
                <w:szCs w:val="20"/>
              </w:rPr>
            </w:pPr>
            <w:hyperlink r:id="rId104" w:history="1">
              <w:r w:rsidR="00E65799" w:rsidRPr="00C91AA9">
                <w:rPr>
                  <w:rStyle w:val="Hipercze"/>
                  <w:rFonts w:ascii="Times New Roman" w:hAnsi="Times New Roman"/>
                  <w:sz w:val="20"/>
                  <w:szCs w:val="20"/>
                </w:rPr>
                <w:t>https://bip.osielsko.pl/uchwala/19614/uchwala-nr-vi-38-2023</w:t>
              </w:r>
            </w:hyperlink>
            <w:r w:rsidR="00E65799">
              <w:rPr>
                <w:rFonts w:ascii="Times New Roman" w:hAnsi="Times New Roman"/>
                <w:sz w:val="20"/>
                <w:szCs w:val="20"/>
              </w:rPr>
              <w:t xml:space="preserve"> </w:t>
            </w:r>
          </w:p>
          <w:p w:rsidR="00E65799" w:rsidRDefault="00311BBD" w:rsidP="003B78FA">
            <w:pPr>
              <w:spacing w:before="100" w:after="100"/>
              <w:ind w:left="-102"/>
              <w:rPr>
                <w:rFonts w:ascii="Times New Roman" w:hAnsi="Times New Roman"/>
                <w:sz w:val="20"/>
                <w:szCs w:val="20"/>
              </w:rPr>
            </w:pPr>
            <w:hyperlink r:id="rId105" w:history="1">
              <w:r w:rsidR="00E65799" w:rsidRPr="00C91AA9">
                <w:rPr>
                  <w:rStyle w:val="Hipercze"/>
                  <w:rFonts w:ascii="Times New Roman" w:hAnsi="Times New Roman"/>
                  <w:sz w:val="20"/>
                  <w:szCs w:val="20"/>
                </w:rPr>
                <w:t>https://bip.osielsko.pl/uchwala/19615/uchwala-nr-vi-39-2023</w:t>
              </w:r>
            </w:hyperlink>
          </w:p>
          <w:p w:rsidR="00E65799" w:rsidRDefault="00311BBD" w:rsidP="003B78FA">
            <w:pPr>
              <w:spacing w:before="100" w:after="100"/>
              <w:ind w:left="-102"/>
              <w:rPr>
                <w:rFonts w:ascii="Times New Roman" w:hAnsi="Times New Roman"/>
                <w:sz w:val="20"/>
                <w:szCs w:val="20"/>
              </w:rPr>
            </w:pPr>
            <w:hyperlink r:id="rId106" w:history="1">
              <w:r w:rsidR="00E65799" w:rsidRPr="000224A4">
                <w:rPr>
                  <w:rStyle w:val="Hipercze"/>
                  <w:rFonts w:ascii="Times New Roman" w:hAnsi="Times New Roman"/>
                  <w:sz w:val="20"/>
                  <w:szCs w:val="20"/>
                </w:rPr>
                <w:t>https://bip.osielsko.pl/uchwala/19616/uchwala-nr-vi-40-2023</w:t>
              </w:r>
            </w:hyperlink>
            <w:r w:rsidR="00E65799">
              <w:rPr>
                <w:rFonts w:ascii="Times New Roman" w:hAnsi="Times New Roman"/>
                <w:sz w:val="20"/>
                <w:szCs w:val="20"/>
              </w:rPr>
              <w:t xml:space="preserve"> </w:t>
            </w:r>
          </w:p>
          <w:p w:rsidR="00E65799" w:rsidRDefault="00311BBD" w:rsidP="003B78FA">
            <w:pPr>
              <w:spacing w:before="100" w:after="100"/>
              <w:ind w:left="-102"/>
              <w:rPr>
                <w:rFonts w:ascii="Times New Roman" w:hAnsi="Times New Roman"/>
                <w:sz w:val="20"/>
                <w:szCs w:val="20"/>
              </w:rPr>
            </w:pPr>
            <w:hyperlink r:id="rId107" w:history="1">
              <w:r w:rsidR="00E65799" w:rsidRPr="000224A4">
                <w:rPr>
                  <w:rStyle w:val="Hipercze"/>
                  <w:rFonts w:ascii="Times New Roman" w:hAnsi="Times New Roman"/>
                  <w:sz w:val="20"/>
                  <w:szCs w:val="20"/>
                </w:rPr>
                <w:t>https://bip.osielsko.pl/uchwala/19617/uchwala-nr-vi-41-2023</w:t>
              </w:r>
            </w:hyperlink>
            <w:r w:rsidR="00E65799">
              <w:rPr>
                <w:rFonts w:ascii="Times New Roman" w:hAnsi="Times New Roman"/>
                <w:sz w:val="20"/>
                <w:szCs w:val="20"/>
              </w:rPr>
              <w:t xml:space="preserve"> </w:t>
            </w:r>
          </w:p>
          <w:p w:rsidR="00E65799" w:rsidRDefault="00E65799" w:rsidP="003B78FA">
            <w:pPr>
              <w:spacing w:before="120" w:after="120"/>
              <w:ind w:left="-100" w:right="-108"/>
              <w:rPr>
                <w:rFonts w:ascii="Times New Roman" w:hAnsi="Times New Roman"/>
                <w:sz w:val="20"/>
                <w:szCs w:val="20"/>
              </w:rPr>
            </w:pPr>
            <w:r>
              <w:rPr>
                <w:rFonts w:ascii="Times New Roman" w:hAnsi="Times New Roman"/>
                <w:sz w:val="20"/>
                <w:szCs w:val="20"/>
              </w:rPr>
              <w:t xml:space="preserve"> </w:t>
            </w:r>
            <w:hyperlink r:id="rId108" w:history="1">
              <w:r w:rsidRPr="00184262">
                <w:rPr>
                  <w:rStyle w:val="Hipercze"/>
                  <w:rFonts w:ascii="Times New Roman" w:hAnsi="Times New Roman"/>
                  <w:sz w:val="20"/>
                  <w:szCs w:val="20"/>
                </w:rPr>
                <w:t>https://bip.osielsko.pl/uchwala/19735/uchwala-nr-vii-60-2023</w:t>
              </w:r>
            </w:hyperlink>
          </w:p>
          <w:p w:rsidR="00E65799" w:rsidRDefault="00E65799" w:rsidP="003B78FA">
            <w:pPr>
              <w:spacing w:before="120" w:after="120"/>
              <w:ind w:left="-100" w:right="-108"/>
              <w:rPr>
                <w:rFonts w:ascii="Times New Roman" w:hAnsi="Times New Roman"/>
                <w:sz w:val="20"/>
                <w:szCs w:val="20"/>
              </w:rPr>
            </w:pPr>
            <w:r>
              <w:rPr>
                <w:rFonts w:ascii="Times New Roman" w:hAnsi="Times New Roman"/>
                <w:sz w:val="20"/>
                <w:szCs w:val="20"/>
              </w:rPr>
              <w:t xml:space="preserve"> </w:t>
            </w:r>
            <w:hyperlink r:id="rId109" w:history="1">
              <w:r w:rsidRPr="00184262">
                <w:rPr>
                  <w:rStyle w:val="Hipercze"/>
                  <w:rFonts w:ascii="Times New Roman" w:hAnsi="Times New Roman"/>
                  <w:sz w:val="20"/>
                  <w:szCs w:val="20"/>
                </w:rPr>
                <w:t>https://bip.osielsko.pl/uchwala/19736/uchwala-nr-vii-61-2023</w:t>
              </w:r>
            </w:hyperlink>
            <w:r>
              <w:rPr>
                <w:rFonts w:ascii="Times New Roman" w:hAnsi="Times New Roman"/>
                <w:sz w:val="20"/>
                <w:szCs w:val="20"/>
              </w:rPr>
              <w:t xml:space="preserve"> </w:t>
            </w:r>
          </w:p>
          <w:p w:rsidR="00E65799" w:rsidRDefault="00311BBD" w:rsidP="003B78FA">
            <w:pPr>
              <w:spacing w:before="120" w:after="120"/>
              <w:ind w:left="-100"/>
              <w:rPr>
                <w:rFonts w:ascii="Times New Roman" w:hAnsi="Times New Roman"/>
                <w:sz w:val="20"/>
                <w:szCs w:val="20"/>
              </w:rPr>
            </w:pPr>
            <w:hyperlink r:id="rId110" w:history="1">
              <w:r w:rsidR="00E65799" w:rsidRPr="00184262">
                <w:rPr>
                  <w:rStyle w:val="Hipercze"/>
                  <w:rFonts w:ascii="Times New Roman" w:hAnsi="Times New Roman"/>
                  <w:sz w:val="20"/>
                  <w:szCs w:val="20"/>
                </w:rPr>
                <w:t>https://bip.osielsko.pl/uchwala/19737/uchwala-nr-vii-62-2023</w:t>
              </w:r>
            </w:hyperlink>
            <w:r w:rsidR="00E65799">
              <w:rPr>
                <w:rFonts w:ascii="Times New Roman" w:hAnsi="Times New Roman"/>
                <w:sz w:val="20"/>
                <w:szCs w:val="20"/>
              </w:rPr>
              <w:t xml:space="preserve"> </w:t>
            </w:r>
          </w:p>
          <w:p w:rsidR="00E65799" w:rsidRDefault="00311BBD" w:rsidP="003B78FA">
            <w:pPr>
              <w:spacing w:before="120" w:after="120"/>
              <w:ind w:left="-100"/>
              <w:rPr>
                <w:rStyle w:val="Hipercze"/>
                <w:rFonts w:ascii="Times New Roman" w:hAnsi="Times New Roman"/>
                <w:sz w:val="20"/>
                <w:szCs w:val="20"/>
              </w:rPr>
            </w:pPr>
            <w:hyperlink r:id="rId111" w:history="1">
              <w:r w:rsidR="00E65799" w:rsidRPr="00184262">
                <w:rPr>
                  <w:rStyle w:val="Hipercze"/>
                  <w:rFonts w:ascii="Times New Roman" w:hAnsi="Times New Roman"/>
                  <w:sz w:val="20"/>
                  <w:szCs w:val="20"/>
                </w:rPr>
                <w:t>https://bip.osielsko.pl/uchwala/19739/uchwala-nr-vii-63-2023</w:t>
              </w:r>
            </w:hyperlink>
          </w:p>
          <w:p w:rsidR="00E65799" w:rsidRDefault="00311BBD" w:rsidP="003B78FA">
            <w:pPr>
              <w:spacing w:before="120" w:after="120"/>
              <w:ind w:left="-100"/>
              <w:rPr>
                <w:rFonts w:ascii="Times New Roman" w:hAnsi="Times New Roman"/>
                <w:sz w:val="20"/>
                <w:szCs w:val="20"/>
              </w:rPr>
            </w:pPr>
            <w:hyperlink r:id="rId112" w:history="1">
              <w:r w:rsidR="00E65799" w:rsidRPr="00574F47">
                <w:rPr>
                  <w:rStyle w:val="Hipercze"/>
                  <w:rFonts w:ascii="Times New Roman" w:hAnsi="Times New Roman"/>
                  <w:sz w:val="20"/>
                  <w:szCs w:val="20"/>
                </w:rPr>
                <w:t>https://bip.osielsko.pl/uchwala/19869/uchwala-nr-ix-83-2023</w:t>
              </w:r>
            </w:hyperlink>
            <w:r w:rsidR="00E65799">
              <w:rPr>
                <w:rFonts w:ascii="Times New Roman" w:hAnsi="Times New Roman"/>
                <w:sz w:val="20"/>
                <w:szCs w:val="20"/>
              </w:rPr>
              <w:t xml:space="preserve"> </w:t>
            </w:r>
          </w:p>
          <w:p w:rsidR="00E65799" w:rsidRDefault="00E65799" w:rsidP="003B78FA">
            <w:pPr>
              <w:spacing w:before="120" w:after="120"/>
              <w:ind w:left="-100"/>
              <w:rPr>
                <w:rFonts w:ascii="Times New Roman" w:hAnsi="Times New Roman"/>
                <w:sz w:val="20"/>
                <w:szCs w:val="20"/>
              </w:rPr>
            </w:pPr>
            <w:r>
              <w:rPr>
                <w:rFonts w:ascii="Times New Roman" w:hAnsi="Times New Roman"/>
                <w:sz w:val="20"/>
                <w:szCs w:val="20"/>
              </w:rPr>
              <w:t xml:space="preserve"> </w:t>
            </w:r>
            <w:hyperlink r:id="rId113" w:history="1">
              <w:r w:rsidRPr="00574F47">
                <w:rPr>
                  <w:rStyle w:val="Hipercze"/>
                  <w:rFonts w:ascii="Times New Roman" w:hAnsi="Times New Roman"/>
                  <w:sz w:val="20"/>
                  <w:szCs w:val="20"/>
                </w:rPr>
                <w:t>https://bip.osielsko.pl/uchwala/19870/uchwala-nr-ix-84-2023</w:t>
              </w:r>
            </w:hyperlink>
            <w:r>
              <w:rPr>
                <w:rFonts w:ascii="Times New Roman" w:hAnsi="Times New Roman"/>
                <w:sz w:val="20"/>
                <w:szCs w:val="20"/>
              </w:rPr>
              <w:t xml:space="preserve"> </w:t>
            </w:r>
          </w:p>
          <w:p w:rsidR="00E65799" w:rsidRPr="003909DC" w:rsidRDefault="00311BBD" w:rsidP="003B78FA">
            <w:pPr>
              <w:spacing w:before="120" w:after="120"/>
              <w:ind w:left="-100"/>
              <w:rPr>
                <w:rFonts w:ascii="Times New Roman" w:hAnsi="Times New Roman"/>
                <w:sz w:val="20"/>
                <w:szCs w:val="20"/>
              </w:rPr>
            </w:pPr>
            <w:hyperlink r:id="rId114" w:history="1">
              <w:r w:rsidR="00E65799" w:rsidRPr="00574F47">
                <w:rPr>
                  <w:rStyle w:val="Hipercze"/>
                  <w:rFonts w:ascii="Times New Roman" w:hAnsi="Times New Roman"/>
                  <w:sz w:val="20"/>
                  <w:szCs w:val="20"/>
                </w:rPr>
                <w:t>https://bip.osielsko.pl/uchwala/19871/uchwala-nr-ix-85-2023</w:t>
              </w:r>
            </w:hyperlink>
            <w:r w:rsidR="00E65799">
              <w:rPr>
                <w:rFonts w:ascii="Times New Roman" w:hAnsi="Times New Roman"/>
                <w:sz w:val="20"/>
                <w:szCs w:val="20"/>
              </w:rPr>
              <w:t xml:space="preserve"> </w:t>
            </w:r>
          </w:p>
        </w:tc>
        <w:tc>
          <w:tcPr>
            <w:tcW w:w="2628"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rPr>
                <w:rFonts w:ascii="Times New Roman" w:hAnsi="Times New Roman"/>
                <w:sz w:val="21"/>
                <w:szCs w:val="21"/>
              </w:rPr>
            </w:pPr>
            <w:r>
              <w:rPr>
                <w:rFonts w:ascii="Times New Roman" w:hAnsi="Times New Roman"/>
                <w:sz w:val="21"/>
                <w:szCs w:val="21"/>
              </w:rPr>
              <w:t>Wykonywanie uchwał przedstawiono w rozdziale „Gospodarowanie mieniem komunalnym”</w:t>
            </w:r>
          </w:p>
        </w:tc>
      </w:tr>
      <w:tr w:rsidR="00E65799" w:rsidTr="003B78FA">
        <w:tc>
          <w:tcPr>
            <w:tcW w:w="3190"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jc w:val="center"/>
              <w:rPr>
                <w:rFonts w:ascii="Times New Roman" w:hAnsi="Times New Roman"/>
                <w:b/>
                <w:sz w:val="21"/>
                <w:szCs w:val="21"/>
              </w:rPr>
            </w:pPr>
            <w:r>
              <w:rPr>
                <w:rFonts w:ascii="Times New Roman" w:hAnsi="Times New Roman"/>
                <w:b/>
                <w:sz w:val="21"/>
                <w:szCs w:val="21"/>
              </w:rPr>
              <w:lastRenderedPageBreak/>
              <w:t>Przedmiot uchwał</w:t>
            </w:r>
          </w:p>
        </w:tc>
        <w:tc>
          <w:tcPr>
            <w:tcW w:w="6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rPr>
                <w:rFonts w:ascii="Times New Roman" w:hAnsi="Times New Roman"/>
                <w:b/>
                <w:sz w:val="21"/>
                <w:szCs w:val="21"/>
              </w:rPr>
            </w:pPr>
            <w:r>
              <w:rPr>
                <w:rFonts w:ascii="Times New Roman" w:hAnsi="Times New Roman"/>
                <w:b/>
                <w:sz w:val="21"/>
                <w:szCs w:val="21"/>
              </w:rPr>
              <w:t>ilość</w:t>
            </w:r>
          </w:p>
        </w:tc>
        <w:tc>
          <w:tcPr>
            <w:tcW w:w="14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rPr>
                <w:rFonts w:ascii="Times New Roman" w:hAnsi="Times New Roman"/>
                <w:b/>
                <w:sz w:val="21"/>
                <w:szCs w:val="21"/>
              </w:rPr>
            </w:pPr>
            <w:r>
              <w:rPr>
                <w:rFonts w:ascii="Times New Roman" w:hAnsi="Times New Roman"/>
                <w:b/>
                <w:sz w:val="21"/>
                <w:szCs w:val="21"/>
              </w:rPr>
              <w:t>Nr uchwał</w:t>
            </w:r>
          </w:p>
        </w:tc>
        <w:tc>
          <w:tcPr>
            <w:tcW w:w="1439"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40" w:after="40"/>
              <w:ind w:left="-108" w:right="-108"/>
              <w:jc w:val="center"/>
              <w:rPr>
                <w:rFonts w:ascii="Times New Roman" w:hAnsi="Times New Roman"/>
                <w:b/>
                <w:sz w:val="20"/>
                <w:szCs w:val="20"/>
              </w:rPr>
            </w:pPr>
            <w:r>
              <w:rPr>
                <w:rFonts w:ascii="Times New Roman" w:hAnsi="Times New Roman"/>
                <w:b/>
                <w:sz w:val="20"/>
                <w:szCs w:val="20"/>
              </w:rPr>
              <w:t xml:space="preserve">Publikacja </w:t>
            </w:r>
            <w:r>
              <w:rPr>
                <w:rFonts w:ascii="Times New Roman" w:hAnsi="Times New Roman"/>
                <w:b/>
                <w:sz w:val="20"/>
                <w:szCs w:val="20"/>
              </w:rPr>
              <w:br/>
              <w:t>w Dz. Urz. Woj. (jeżeli dotyczy)</w:t>
            </w:r>
          </w:p>
        </w:tc>
        <w:tc>
          <w:tcPr>
            <w:tcW w:w="5111" w:type="dxa"/>
            <w:tcBorders>
              <w:top w:val="single" w:sz="4" w:space="0" w:color="auto"/>
              <w:left w:val="single" w:sz="4" w:space="0" w:color="auto"/>
              <w:bottom w:val="single" w:sz="4" w:space="0" w:color="auto"/>
              <w:right w:val="single" w:sz="4" w:space="0" w:color="auto"/>
            </w:tcBorders>
          </w:tcPr>
          <w:p w:rsidR="00E65799" w:rsidRPr="00000FB0" w:rsidRDefault="00E65799" w:rsidP="003B78FA">
            <w:pPr>
              <w:spacing w:before="120" w:after="120"/>
              <w:jc w:val="center"/>
              <w:rPr>
                <w:rFonts w:ascii="Times New Roman" w:hAnsi="Times New Roman"/>
                <w:b/>
                <w:sz w:val="21"/>
                <w:szCs w:val="21"/>
              </w:rPr>
            </w:pPr>
            <w:r w:rsidRPr="00000FB0">
              <w:rPr>
                <w:rFonts w:ascii="Times New Roman" w:hAnsi="Times New Roman"/>
                <w:b/>
                <w:sz w:val="21"/>
                <w:szCs w:val="21"/>
              </w:rPr>
              <w:t xml:space="preserve">Hiperłącze do uchwały w BIP </w:t>
            </w:r>
          </w:p>
          <w:p w:rsidR="00E65799" w:rsidRDefault="00E65799" w:rsidP="003B78FA">
            <w:pPr>
              <w:spacing w:before="120" w:after="120"/>
              <w:jc w:val="center"/>
              <w:rPr>
                <w:rFonts w:ascii="Times New Roman" w:hAnsi="Times New Roman"/>
                <w:b/>
                <w:sz w:val="21"/>
                <w:szCs w:val="21"/>
              </w:rPr>
            </w:pPr>
            <w:r w:rsidRPr="00000FB0">
              <w:rPr>
                <w:rFonts w:ascii="Times New Roman" w:hAnsi="Times New Roman"/>
                <w:b/>
                <w:sz w:val="21"/>
                <w:szCs w:val="21"/>
              </w:rPr>
              <w:t>oraz do Dz. Urz. Woj. Kuj.-Pom.</w:t>
            </w:r>
            <w:r>
              <w:rPr>
                <w:rFonts w:ascii="Times New Roman" w:hAnsi="Times New Roman"/>
                <w:b/>
                <w:sz w:val="21"/>
                <w:szCs w:val="21"/>
              </w:rPr>
              <w:t xml:space="preserve"> </w:t>
            </w:r>
            <w:r w:rsidRPr="001315F7">
              <w:rPr>
                <w:rFonts w:ascii="Times New Roman" w:hAnsi="Times New Roman"/>
                <w:b/>
                <w:sz w:val="21"/>
                <w:szCs w:val="21"/>
              </w:rPr>
              <w:t>(pdf)</w:t>
            </w:r>
          </w:p>
        </w:tc>
        <w:tc>
          <w:tcPr>
            <w:tcW w:w="2628"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jc w:val="center"/>
              <w:rPr>
                <w:rFonts w:ascii="Times New Roman" w:hAnsi="Times New Roman"/>
                <w:b/>
                <w:sz w:val="21"/>
                <w:szCs w:val="21"/>
              </w:rPr>
            </w:pPr>
            <w:r>
              <w:rPr>
                <w:rFonts w:ascii="Times New Roman" w:hAnsi="Times New Roman"/>
                <w:b/>
                <w:sz w:val="21"/>
                <w:szCs w:val="21"/>
              </w:rPr>
              <w:t>Wykonanie uchwał, uwagi</w:t>
            </w:r>
          </w:p>
        </w:tc>
      </w:tr>
      <w:tr w:rsidR="003B78FA" w:rsidTr="003B78FA">
        <w:trPr>
          <w:trHeight w:val="695"/>
        </w:trPr>
        <w:tc>
          <w:tcPr>
            <w:tcW w:w="3190" w:type="dxa"/>
            <w:tcBorders>
              <w:top w:val="single" w:sz="4" w:space="0" w:color="auto"/>
              <w:left w:val="single" w:sz="4" w:space="0" w:color="auto"/>
              <w:right w:val="single" w:sz="4" w:space="0" w:color="auto"/>
            </w:tcBorders>
            <w:hideMark/>
          </w:tcPr>
          <w:p w:rsidR="003B78FA" w:rsidRDefault="003B78FA" w:rsidP="003B78FA">
            <w:pPr>
              <w:spacing w:before="120" w:after="60"/>
              <w:ind w:right="-179"/>
              <w:rPr>
                <w:rFonts w:ascii="Times New Roman" w:hAnsi="Times New Roman"/>
              </w:rPr>
            </w:pPr>
            <w:r>
              <w:rPr>
                <w:rFonts w:ascii="Times New Roman" w:hAnsi="Times New Roman"/>
              </w:rPr>
              <w:t>dot. miejscowych planów zagospodarowania przestrzennego</w:t>
            </w:r>
          </w:p>
        </w:tc>
        <w:tc>
          <w:tcPr>
            <w:tcW w:w="613" w:type="dxa"/>
            <w:tcBorders>
              <w:top w:val="single" w:sz="4" w:space="0" w:color="auto"/>
              <w:left w:val="single" w:sz="4" w:space="0" w:color="auto"/>
              <w:right w:val="single" w:sz="4" w:space="0" w:color="auto"/>
            </w:tcBorders>
          </w:tcPr>
          <w:p w:rsidR="003B78FA" w:rsidRDefault="003B78FA" w:rsidP="003B78FA">
            <w:pPr>
              <w:spacing w:before="120" w:after="120"/>
              <w:jc w:val="center"/>
              <w:rPr>
                <w:rFonts w:ascii="Times New Roman" w:hAnsi="Times New Roman"/>
                <w:sz w:val="24"/>
                <w:szCs w:val="24"/>
              </w:rPr>
            </w:pPr>
            <w:r>
              <w:rPr>
                <w:rFonts w:ascii="Times New Roman" w:hAnsi="Times New Roman"/>
                <w:sz w:val="24"/>
                <w:szCs w:val="24"/>
              </w:rPr>
              <w:t>1</w:t>
            </w:r>
          </w:p>
        </w:tc>
        <w:tc>
          <w:tcPr>
            <w:tcW w:w="1413" w:type="dxa"/>
            <w:tcBorders>
              <w:top w:val="single" w:sz="4" w:space="0" w:color="auto"/>
              <w:left w:val="single" w:sz="4" w:space="0" w:color="auto"/>
              <w:right w:val="single" w:sz="4" w:space="0" w:color="auto"/>
            </w:tcBorders>
          </w:tcPr>
          <w:p w:rsidR="003B78FA" w:rsidRDefault="003B78FA" w:rsidP="003B78FA">
            <w:pPr>
              <w:spacing w:before="120" w:after="80"/>
              <w:rPr>
                <w:rFonts w:ascii="Times New Roman" w:hAnsi="Times New Roman"/>
              </w:rPr>
            </w:pPr>
            <w:r>
              <w:rPr>
                <w:rFonts w:ascii="Times New Roman" w:hAnsi="Times New Roman"/>
              </w:rPr>
              <w:t>VI/45/2023</w:t>
            </w:r>
          </w:p>
        </w:tc>
        <w:tc>
          <w:tcPr>
            <w:tcW w:w="1439" w:type="dxa"/>
            <w:tcBorders>
              <w:top w:val="single" w:sz="4" w:space="0" w:color="auto"/>
              <w:left w:val="single" w:sz="4" w:space="0" w:color="auto"/>
              <w:right w:val="single" w:sz="4" w:space="0" w:color="auto"/>
            </w:tcBorders>
          </w:tcPr>
          <w:p w:rsidR="003B78FA" w:rsidRDefault="003B78FA" w:rsidP="003B78FA">
            <w:pPr>
              <w:spacing w:before="120" w:after="60"/>
              <w:rPr>
                <w:rFonts w:ascii="Times New Roman" w:hAnsi="Times New Roman"/>
                <w:sz w:val="21"/>
                <w:szCs w:val="21"/>
              </w:rPr>
            </w:pPr>
            <w:r>
              <w:rPr>
                <w:rFonts w:ascii="Times New Roman" w:hAnsi="Times New Roman"/>
                <w:sz w:val="21"/>
                <w:szCs w:val="21"/>
              </w:rPr>
              <w:t>poz. 5855</w:t>
            </w:r>
          </w:p>
        </w:tc>
        <w:tc>
          <w:tcPr>
            <w:tcW w:w="5111" w:type="dxa"/>
            <w:tcBorders>
              <w:top w:val="single" w:sz="4" w:space="0" w:color="auto"/>
              <w:left w:val="single" w:sz="4" w:space="0" w:color="auto"/>
              <w:right w:val="single" w:sz="4" w:space="0" w:color="auto"/>
            </w:tcBorders>
          </w:tcPr>
          <w:p w:rsidR="003B78FA" w:rsidRDefault="00311BBD" w:rsidP="003B78FA">
            <w:pPr>
              <w:spacing w:before="120"/>
              <w:ind w:left="-57"/>
              <w:rPr>
                <w:rFonts w:ascii="Times New Roman" w:hAnsi="Times New Roman"/>
                <w:sz w:val="20"/>
                <w:szCs w:val="20"/>
              </w:rPr>
            </w:pPr>
            <w:hyperlink r:id="rId115" w:history="1">
              <w:r w:rsidR="003B78FA" w:rsidRPr="009F24C8">
                <w:rPr>
                  <w:rStyle w:val="Hipercze"/>
                  <w:rFonts w:ascii="Times New Roman" w:hAnsi="Times New Roman"/>
                  <w:sz w:val="20"/>
                  <w:szCs w:val="20"/>
                </w:rPr>
                <w:t>https://bip.osielsko.pl/uchwala/19621/uchwala-nr-vi-45-2023</w:t>
              </w:r>
            </w:hyperlink>
            <w:r w:rsidR="003B78FA" w:rsidRPr="009F24C8">
              <w:rPr>
                <w:rFonts w:ascii="Times New Roman" w:hAnsi="Times New Roman"/>
                <w:sz w:val="20"/>
                <w:szCs w:val="20"/>
              </w:rPr>
              <w:t xml:space="preserve"> </w:t>
            </w:r>
          </w:p>
          <w:p w:rsidR="003B78FA" w:rsidRPr="009F24C8" w:rsidRDefault="00311BBD" w:rsidP="003B78FA">
            <w:pPr>
              <w:spacing w:before="120"/>
              <w:ind w:left="-57"/>
              <w:jc w:val="center"/>
              <w:rPr>
                <w:rFonts w:ascii="Times New Roman" w:hAnsi="Times New Roman"/>
                <w:sz w:val="20"/>
                <w:szCs w:val="20"/>
              </w:rPr>
            </w:pPr>
            <w:hyperlink r:id="rId116" w:history="1">
              <w:r w:rsidR="003B78FA" w:rsidRPr="00C91AA9">
                <w:rPr>
                  <w:rStyle w:val="Hipercze"/>
                  <w:rFonts w:ascii="Times New Roman" w:hAnsi="Times New Roman"/>
                  <w:sz w:val="20"/>
                  <w:szCs w:val="20"/>
                </w:rPr>
                <w:t>file:///C:/Users/Zdalny/Downloads/akt-23.pdf</w:t>
              </w:r>
            </w:hyperlink>
          </w:p>
        </w:tc>
        <w:tc>
          <w:tcPr>
            <w:tcW w:w="2628" w:type="dxa"/>
            <w:tcBorders>
              <w:top w:val="single" w:sz="4" w:space="0" w:color="auto"/>
              <w:left w:val="single" w:sz="4" w:space="0" w:color="auto"/>
              <w:bottom w:val="single" w:sz="4" w:space="0" w:color="auto"/>
              <w:right w:val="single" w:sz="4" w:space="0" w:color="auto"/>
            </w:tcBorders>
          </w:tcPr>
          <w:p w:rsidR="003B78FA" w:rsidRPr="00676105" w:rsidRDefault="003B78FA" w:rsidP="003B78FA">
            <w:pPr>
              <w:spacing w:before="120"/>
              <w:ind w:left="-57"/>
              <w:rPr>
                <w:rFonts w:ascii="Times New Roman" w:hAnsi="Times New Roman"/>
                <w:sz w:val="16"/>
                <w:szCs w:val="16"/>
              </w:rPr>
            </w:pPr>
            <w:r w:rsidRPr="00676105">
              <w:rPr>
                <w:rFonts w:ascii="Times New Roman" w:hAnsi="Times New Roman"/>
                <w:sz w:val="16"/>
                <w:szCs w:val="16"/>
              </w:rPr>
              <w:t>mpzp terenów mieszkalnictwa i usług w Jarużynie</w:t>
            </w:r>
            <w:r>
              <w:rPr>
                <w:rFonts w:ascii="Times New Roman" w:hAnsi="Times New Roman"/>
                <w:sz w:val="16"/>
                <w:szCs w:val="16"/>
              </w:rPr>
              <w:t>, wejście w życie od  dnia 26 października 2023 r.</w:t>
            </w:r>
          </w:p>
        </w:tc>
      </w:tr>
      <w:tr w:rsidR="00E65799" w:rsidTr="003B78FA">
        <w:trPr>
          <w:trHeight w:val="539"/>
        </w:trPr>
        <w:tc>
          <w:tcPr>
            <w:tcW w:w="3190" w:type="dxa"/>
            <w:tcBorders>
              <w:top w:val="single" w:sz="4" w:space="0" w:color="auto"/>
              <w:left w:val="single" w:sz="4" w:space="0" w:color="auto"/>
              <w:bottom w:val="single" w:sz="4" w:space="0" w:color="auto"/>
              <w:right w:val="single" w:sz="4" w:space="0" w:color="auto"/>
            </w:tcBorders>
            <w:hideMark/>
          </w:tcPr>
          <w:p w:rsidR="00E65799" w:rsidRDefault="00E65799" w:rsidP="003B78FA">
            <w:pPr>
              <w:spacing w:before="120" w:after="60"/>
              <w:rPr>
                <w:rFonts w:ascii="Times New Roman" w:hAnsi="Times New Roman"/>
              </w:rPr>
            </w:pPr>
            <w:r>
              <w:rPr>
                <w:rFonts w:ascii="Times New Roman" w:hAnsi="Times New Roman"/>
              </w:rPr>
              <w:t>Transport i drogi</w:t>
            </w:r>
          </w:p>
        </w:tc>
        <w:tc>
          <w:tcPr>
            <w:tcW w:w="6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jc w:val="center"/>
              <w:rPr>
                <w:rFonts w:ascii="Times New Roman" w:hAnsi="Times New Roman"/>
                <w:sz w:val="24"/>
                <w:szCs w:val="24"/>
              </w:rPr>
            </w:pPr>
            <w:r>
              <w:rPr>
                <w:rFonts w:ascii="Times New Roman" w:hAnsi="Times New Roman"/>
                <w:sz w:val="24"/>
                <w:szCs w:val="24"/>
              </w:rPr>
              <w:t>1</w:t>
            </w:r>
          </w:p>
        </w:tc>
        <w:tc>
          <w:tcPr>
            <w:tcW w:w="14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60" w:after="60"/>
              <w:rPr>
                <w:rFonts w:ascii="Times New Roman" w:hAnsi="Times New Roman"/>
                <w:sz w:val="21"/>
                <w:szCs w:val="21"/>
              </w:rPr>
            </w:pPr>
            <w:r>
              <w:rPr>
                <w:rFonts w:ascii="Times New Roman" w:hAnsi="Times New Roman"/>
                <w:sz w:val="21"/>
                <w:szCs w:val="21"/>
              </w:rPr>
              <w:t>V/31/2023</w:t>
            </w:r>
          </w:p>
        </w:tc>
        <w:tc>
          <w:tcPr>
            <w:tcW w:w="1439"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ind w:left="-57" w:right="-145"/>
              <w:rPr>
                <w:rFonts w:ascii="Times New Roman" w:hAnsi="Times New Roman"/>
                <w:sz w:val="21"/>
                <w:szCs w:val="21"/>
              </w:rPr>
            </w:pPr>
          </w:p>
        </w:tc>
        <w:tc>
          <w:tcPr>
            <w:tcW w:w="5111" w:type="dxa"/>
            <w:tcBorders>
              <w:top w:val="single" w:sz="4" w:space="0" w:color="auto"/>
              <w:left w:val="single" w:sz="4" w:space="0" w:color="auto"/>
              <w:bottom w:val="single" w:sz="4" w:space="0" w:color="auto"/>
              <w:right w:val="single" w:sz="4" w:space="0" w:color="auto"/>
            </w:tcBorders>
          </w:tcPr>
          <w:p w:rsidR="00E65799" w:rsidRDefault="00311BBD" w:rsidP="003B78FA">
            <w:pPr>
              <w:spacing w:before="120"/>
              <w:ind w:left="-57"/>
              <w:rPr>
                <w:rFonts w:ascii="Times New Roman" w:hAnsi="Times New Roman"/>
                <w:sz w:val="20"/>
                <w:szCs w:val="20"/>
              </w:rPr>
            </w:pPr>
            <w:hyperlink r:id="rId117" w:history="1">
              <w:r w:rsidR="00E65799" w:rsidRPr="000224A4">
                <w:rPr>
                  <w:rStyle w:val="Hipercze"/>
                  <w:rFonts w:ascii="Times New Roman" w:hAnsi="Times New Roman"/>
                  <w:sz w:val="20"/>
                  <w:szCs w:val="20"/>
                </w:rPr>
                <w:t>https://bip.osielsko.pl/uchwala/19491/uchwala-nr-v-31-2023</w:t>
              </w:r>
            </w:hyperlink>
            <w:r w:rsidR="00E65799">
              <w:rPr>
                <w:rFonts w:ascii="Times New Roman" w:hAnsi="Times New Roman"/>
                <w:sz w:val="20"/>
                <w:szCs w:val="20"/>
              </w:rPr>
              <w:t xml:space="preserve"> </w:t>
            </w:r>
          </w:p>
        </w:tc>
        <w:tc>
          <w:tcPr>
            <w:tcW w:w="2628" w:type="dxa"/>
            <w:tcBorders>
              <w:top w:val="single" w:sz="4" w:space="0" w:color="auto"/>
              <w:left w:val="single" w:sz="4" w:space="0" w:color="auto"/>
              <w:bottom w:val="single" w:sz="4" w:space="0" w:color="auto"/>
              <w:right w:val="single" w:sz="4" w:space="0" w:color="auto"/>
            </w:tcBorders>
          </w:tcPr>
          <w:p w:rsidR="00E65799" w:rsidRPr="00B66EBC" w:rsidRDefault="00E65799" w:rsidP="003B78FA">
            <w:pPr>
              <w:spacing w:before="120"/>
              <w:ind w:left="-57" w:right="-173"/>
              <w:rPr>
                <w:rFonts w:ascii="Times New Roman" w:hAnsi="Times New Roman"/>
                <w:sz w:val="16"/>
                <w:szCs w:val="16"/>
              </w:rPr>
            </w:pPr>
            <w:r w:rsidRPr="00B66EBC">
              <w:rPr>
                <w:rFonts w:ascii="Times New Roman" w:hAnsi="Times New Roman"/>
                <w:sz w:val="16"/>
                <w:szCs w:val="16"/>
              </w:rPr>
              <w:t>Dot. Planu Zrównoważonej Mobilności Miejskiej dla Bydgo</w:t>
            </w:r>
            <w:r>
              <w:rPr>
                <w:rFonts w:ascii="Times New Roman" w:hAnsi="Times New Roman"/>
                <w:sz w:val="16"/>
                <w:szCs w:val="16"/>
              </w:rPr>
              <w:t xml:space="preserve">skiego </w:t>
            </w:r>
            <w:r w:rsidRPr="00B66EBC">
              <w:rPr>
                <w:rFonts w:ascii="Times New Roman" w:hAnsi="Times New Roman"/>
                <w:sz w:val="16"/>
                <w:szCs w:val="16"/>
              </w:rPr>
              <w:t xml:space="preserve"> Obszaru Funkcjonalnego (SUMP BydOF)</w:t>
            </w:r>
          </w:p>
        </w:tc>
      </w:tr>
      <w:tr w:rsidR="00E65799" w:rsidTr="003B78FA">
        <w:trPr>
          <w:trHeight w:val="539"/>
        </w:trPr>
        <w:tc>
          <w:tcPr>
            <w:tcW w:w="3190" w:type="dxa"/>
            <w:tcBorders>
              <w:top w:val="single" w:sz="4" w:space="0" w:color="auto"/>
              <w:left w:val="single" w:sz="4" w:space="0" w:color="auto"/>
              <w:bottom w:val="single" w:sz="4" w:space="0" w:color="auto"/>
              <w:right w:val="single" w:sz="4" w:space="0" w:color="auto"/>
            </w:tcBorders>
            <w:hideMark/>
          </w:tcPr>
          <w:p w:rsidR="00E65799" w:rsidRDefault="00E65799" w:rsidP="003B78FA">
            <w:pPr>
              <w:spacing w:before="120" w:after="120"/>
              <w:rPr>
                <w:rFonts w:ascii="Times New Roman" w:hAnsi="Times New Roman"/>
              </w:rPr>
            </w:pPr>
            <w:r>
              <w:rPr>
                <w:rFonts w:ascii="Times New Roman" w:hAnsi="Times New Roman"/>
              </w:rPr>
              <w:t>Statuty: - zmiana Statutu Gminy</w:t>
            </w:r>
          </w:p>
          <w:p w:rsidR="00E65799" w:rsidRDefault="00E65799" w:rsidP="003B78FA">
            <w:pPr>
              <w:spacing w:before="120" w:after="120"/>
              <w:rPr>
                <w:rFonts w:ascii="Times New Roman" w:hAnsi="Times New Roman"/>
              </w:rPr>
            </w:pPr>
            <w:r>
              <w:rPr>
                <w:rFonts w:ascii="Times New Roman" w:hAnsi="Times New Roman"/>
              </w:rPr>
              <w:t xml:space="preserve"> </w:t>
            </w:r>
          </w:p>
          <w:p w:rsidR="00E65799" w:rsidRDefault="00E65799" w:rsidP="003B78FA">
            <w:pPr>
              <w:spacing w:before="120" w:after="120"/>
              <w:rPr>
                <w:rFonts w:ascii="Times New Roman" w:hAnsi="Times New Roman"/>
              </w:rPr>
            </w:pPr>
            <w:r>
              <w:rPr>
                <w:rFonts w:ascii="Times New Roman" w:hAnsi="Times New Roman"/>
              </w:rPr>
              <w:t>- zmiana statutu GOSiR-u</w:t>
            </w:r>
          </w:p>
        </w:tc>
        <w:tc>
          <w:tcPr>
            <w:tcW w:w="6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jc w:val="center"/>
              <w:rPr>
                <w:rFonts w:ascii="Times New Roman" w:hAnsi="Times New Roman"/>
                <w:sz w:val="24"/>
                <w:szCs w:val="24"/>
              </w:rPr>
            </w:pPr>
          </w:p>
          <w:p w:rsidR="00E65799" w:rsidRDefault="00E65799" w:rsidP="003B78FA">
            <w:pPr>
              <w:spacing w:before="120" w:after="120"/>
              <w:jc w:val="center"/>
              <w:rPr>
                <w:rFonts w:ascii="Times New Roman" w:hAnsi="Times New Roman"/>
                <w:sz w:val="24"/>
                <w:szCs w:val="24"/>
              </w:rPr>
            </w:pPr>
            <w:r>
              <w:rPr>
                <w:rFonts w:ascii="Times New Roman" w:hAnsi="Times New Roman"/>
                <w:sz w:val="24"/>
                <w:szCs w:val="24"/>
              </w:rPr>
              <w:t>2</w:t>
            </w:r>
          </w:p>
        </w:tc>
        <w:tc>
          <w:tcPr>
            <w:tcW w:w="14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rPr>
                <w:rFonts w:ascii="Times New Roman" w:hAnsi="Times New Roman"/>
                <w:sz w:val="21"/>
                <w:szCs w:val="21"/>
              </w:rPr>
            </w:pPr>
            <w:r>
              <w:rPr>
                <w:rFonts w:ascii="Times New Roman" w:hAnsi="Times New Roman"/>
                <w:sz w:val="21"/>
                <w:szCs w:val="21"/>
              </w:rPr>
              <w:t>VI/46/2023</w:t>
            </w:r>
          </w:p>
          <w:p w:rsidR="00E65799" w:rsidRDefault="00E65799" w:rsidP="003B78FA">
            <w:pPr>
              <w:spacing w:before="120" w:after="120"/>
              <w:rPr>
                <w:rFonts w:ascii="Times New Roman" w:hAnsi="Times New Roman"/>
                <w:sz w:val="21"/>
                <w:szCs w:val="21"/>
              </w:rPr>
            </w:pPr>
          </w:p>
          <w:p w:rsidR="00E65799" w:rsidRDefault="00E65799" w:rsidP="003B78FA">
            <w:pPr>
              <w:spacing w:before="120" w:after="120"/>
              <w:rPr>
                <w:rFonts w:ascii="Times New Roman" w:hAnsi="Times New Roman"/>
                <w:sz w:val="21"/>
                <w:szCs w:val="21"/>
              </w:rPr>
            </w:pPr>
            <w:r>
              <w:rPr>
                <w:rFonts w:ascii="Times New Roman" w:hAnsi="Times New Roman"/>
                <w:sz w:val="21"/>
                <w:szCs w:val="21"/>
              </w:rPr>
              <w:t>VI/47/2023</w:t>
            </w:r>
          </w:p>
        </w:tc>
        <w:tc>
          <w:tcPr>
            <w:tcW w:w="1439"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ind w:left="-57" w:right="-147"/>
              <w:rPr>
                <w:rFonts w:ascii="Times New Roman" w:hAnsi="Times New Roman"/>
                <w:sz w:val="21"/>
                <w:szCs w:val="21"/>
              </w:rPr>
            </w:pPr>
            <w:r>
              <w:rPr>
                <w:rFonts w:ascii="Times New Roman" w:hAnsi="Times New Roman"/>
                <w:sz w:val="21"/>
                <w:szCs w:val="21"/>
              </w:rPr>
              <w:t>poz. 5686</w:t>
            </w:r>
          </w:p>
        </w:tc>
        <w:tc>
          <w:tcPr>
            <w:tcW w:w="5111" w:type="dxa"/>
            <w:tcBorders>
              <w:top w:val="single" w:sz="4" w:space="0" w:color="auto"/>
              <w:left w:val="single" w:sz="4" w:space="0" w:color="auto"/>
              <w:bottom w:val="single" w:sz="4" w:space="0" w:color="auto"/>
              <w:right w:val="single" w:sz="4" w:space="0" w:color="auto"/>
            </w:tcBorders>
          </w:tcPr>
          <w:p w:rsidR="00E65799" w:rsidRDefault="00311BBD" w:rsidP="003B78FA">
            <w:pPr>
              <w:spacing w:before="120" w:after="120"/>
              <w:ind w:left="-57"/>
              <w:rPr>
                <w:rFonts w:ascii="Times New Roman" w:hAnsi="Times New Roman"/>
                <w:sz w:val="20"/>
                <w:szCs w:val="20"/>
              </w:rPr>
            </w:pPr>
            <w:hyperlink r:id="rId118" w:history="1">
              <w:r w:rsidR="00E65799" w:rsidRPr="00C91AA9">
                <w:rPr>
                  <w:rStyle w:val="Hipercze"/>
                  <w:rFonts w:ascii="Times New Roman" w:hAnsi="Times New Roman"/>
                  <w:sz w:val="20"/>
                  <w:szCs w:val="20"/>
                </w:rPr>
                <w:t>https://bip.osielsko.pl/uchwala/19622/uchwala-nr-vi-46-2023</w:t>
              </w:r>
            </w:hyperlink>
          </w:p>
          <w:p w:rsidR="00E65799" w:rsidRDefault="00311BBD" w:rsidP="003B78FA">
            <w:pPr>
              <w:spacing w:before="120" w:after="120"/>
              <w:ind w:left="-57"/>
              <w:jc w:val="center"/>
              <w:rPr>
                <w:rFonts w:ascii="Times New Roman" w:hAnsi="Times New Roman"/>
                <w:sz w:val="20"/>
                <w:szCs w:val="20"/>
              </w:rPr>
            </w:pPr>
            <w:hyperlink r:id="rId119" w:history="1">
              <w:r w:rsidR="00E65799" w:rsidRPr="000224A4">
                <w:rPr>
                  <w:rStyle w:val="Hipercze"/>
                  <w:rFonts w:ascii="Times New Roman" w:hAnsi="Times New Roman"/>
                  <w:sz w:val="20"/>
                  <w:szCs w:val="20"/>
                </w:rPr>
                <w:t>file:///C:/Users/Zdalny/Downloads/akt-31.pdf</w:t>
              </w:r>
            </w:hyperlink>
          </w:p>
          <w:p w:rsidR="00E65799" w:rsidRPr="00924B00" w:rsidRDefault="00311BBD" w:rsidP="003B78FA">
            <w:pPr>
              <w:spacing w:before="120" w:after="120"/>
              <w:ind w:left="-100"/>
              <w:rPr>
                <w:rFonts w:ascii="Times New Roman" w:hAnsi="Times New Roman"/>
                <w:sz w:val="20"/>
                <w:szCs w:val="20"/>
              </w:rPr>
            </w:pPr>
            <w:hyperlink r:id="rId120" w:history="1">
              <w:r w:rsidR="00E65799" w:rsidRPr="00924B00">
                <w:rPr>
                  <w:rStyle w:val="Hipercze"/>
                  <w:rFonts w:ascii="Times New Roman" w:hAnsi="Times New Roman"/>
                  <w:sz w:val="20"/>
                  <w:szCs w:val="20"/>
                </w:rPr>
                <w:t>https://bip.osielsko.pl/uchwala/19623/uchwala-nr-vi-47-2023</w:t>
              </w:r>
            </w:hyperlink>
            <w:r w:rsidR="00E65799" w:rsidRPr="00924B00">
              <w:rPr>
                <w:rFonts w:ascii="Times New Roman" w:hAnsi="Times New Roman"/>
                <w:sz w:val="20"/>
                <w:szCs w:val="20"/>
              </w:rPr>
              <w:t xml:space="preserve"> </w:t>
            </w:r>
          </w:p>
        </w:tc>
        <w:tc>
          <w:tcPr>
            <w:tcW w:w="2628"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ind w:left="-57"/>
              <w:rPr>
                <w:rFonts w:ascii="Times New Roman" w:hAnsi="Times New Roman"/>
                <w:sz w:val="20"/>
                <w:szCs w:val="20"/>
              </w:rPr>
            </w:pPr>
          </w:p>
          <w:p w:rsidR="00E65799" w:rsidRDefault="00E65799" w:rsidP="003B78FA">
            <w:pPr>
              <w:spacing w:before="120" w:after="120"/>
              <w:ind w:left="-57"/>
              <w:rPr>
                <w:rFonts w:ascii="Times New Roman" w:hAnsi="Times New Roman"/>
                <w:sz w:val="20"/>
                <w:szCs w:val="20"/>
              </w:rPr>
            </w:pPr>
          </w:p>
          <w:p w:rsidR="00E65799" w:rsidRDefault="00E65799" w:rsidP="003B78FA">
            <w:pPr>
              <w:spacing w:before="120" w:after="120"/>
              <w:ind w:left="-57"/>
              <w:rPr>
                <w:rFonts w:ascii="Times New Roman" w:hAnsi="Times New Roman"/>
                <w:sz w:val="20"/>
                <w:szCs w:val="20"/>
              </w:rPr>
            </w:pPr>
            <w:r>
              <w:rPr>
                <w:rFonts w:ascii="Times New Roman" w:hAnsi="Times New Roman"/>
                <w:sz w:val="20"/>
                <w:szCs w:val="20"/>
              </w:rPr>
              <w:t xml:space="preserve">Dodano obiekt </w:t>
            </w:r>
          </w:p>
        </w:tc>
      </w:tr>
      <w:tr w:rsidR="00E65799" w:rsidTr="003B78FA">
        <w:tc>
          <w:tcPr>
            <w:tcW w:w="3190" w:type="dxa"/>
            <w:tcBorders>
              <w:top w:val="single" w:sz="4" w:space="0" w:color="auto"/>
              <w:left w:val="single" w:sz="4" w:space="0" w:color="auto"/>
              <w:bottom w:val="single" w:sz="4" w:space="0" w:color="auto"/>
              <w:right w:val="single" w:sz="4" w:space="0" w:color="auto"/>
            </w:tcBorders>
            <w:hideMark/>
          </w:tcPr>
          <w:p w:rsidR="00E65799" w:rsidRDefault="00E65799" w:rsidP="003B78FA">
            <w:pPr>
              <w:spacing w:before="120" w:after="120"/>
              <w:rPr>
                <w:rFonts w:ascii="Times New Roman" w:hAnsi="Times New Roman"/>
              </w:rPr>
            </w:pPr>
            <w:r>
              <w:rPr>
                <w:rFonts w:ascii="Times New Roman" w:hAnsi="Times New Roman"/>
              </w:rPr>
              <w:t>Ustalanie nazw ulic</w:t>
            </w:r>
          </w:p>
        </w:tc>
        <w:tc>
          <w:tcPr>
            <w:tcW w:w="6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jc w:val="center"/>
              <w:rPr>
                <w:rFonts w:ascii="Times New Roman" w:hAnsi="Times New Roman"/>
                <w:sz w:val="24"/>
                <w:szCs w:val="24"/>
              </w:rPr>
            </w:pPr>
          </w:p>
          <w:p w:rsidR="00E65799" w:rsidRDefault="00E65799" w:rsidP="003B78FA">
            <w:pPr>
              <w:spacing w:before="120" w:after="120"/>
              <w:jc w:val="center"/>
              <w:rPr>
                <w:rFonts w:ascii="Times New Roman" w:hAnsi="Times New Roman"/>
                <w:sz w:val="24"/>
                <w:szCs w:val="24"/>
              </w:rPr>
            </w:pPr>
            <w:r>
              <w:rPr>
                <w:rFonts w:ascii="Times New Roman" w:hAnsi="Times New Roman"/>
                <w:sz w:val="24"/>
                <w:szCs w:val="24"/>
              </w:rPr>
              <w:t>2</w:t>
            </w:r>
          </w:p>
        </w:tc>
        <w:tc>
          <w:tcPr>
            <w:tcW w:w="14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rPr>
                <w:rFonts w:ascii="Times New Roman" w:hAnsi="Times New Roman"/>
              </w:rPr>
            </w:pPr>
            <w:r>
              <w:rPr>
                <w:rFonts w:ascii="Times New Roman" w:hAnsi="Times New Roman"/>
              </w:rPr>
              <w:t>IV/22/2023</w:t>
            </w:r>
          </w:p>
          <w:p w:rsidR="00E65799" w:rsidRDefault="00E65799" w:rsidP="003B78FA">
            <w:pPr>
              <w:spacing w:before="120" w:after="120"/>
              <w:rPr>
                <w:rFonts w:ascii="Times New Roman" w:hAnsi="Times New Roman"/>
              </w:rPr>
            </w:pPr>
          </w:p>
          <w:p w:rsidR="00E65799" w:rsidRDefault="00E65799" w:rsidP="003B78FA">
            <w:pPr>
              <w:spacing w:before="120" w:after="120"/>
              <w:rPr>
                <w:rFonts w:ascii="Times New Roman" w:hAnsi="Times New Roman"/>
              </w:rPr>
            </w:pPr>
            <w:r w:rsidRPr="00535672">
              <w:rPr>
                <w:rFonts w:ascii="Times New Roman" w:hAnsi="Times New Roman"/>
              </w:rPr>
              <w:t>VIII/70/2023</w:t>
            </w:r>
          </w:p>
        </w:tc>
        <w:tc>
          <w:tcPr>
            <w:tcW w:w="1439"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ind w:right="-119"/>
              <w:rPr>
                <w:rFonts w:ascii="Times New Roman" w:hAnsi="Times New Roman"/>
              </w:rPr>
            </w:pPr>
            <w:r>
              <w:rPr>
                <w:rFonts w:ascii="Times New Roman" w:hAnsi="Times New Roman"/>
              </w:rPr>
              <w:t>poz. 2887</w:t>
            </w:r>
          </w:p>
          <w:p w:rsidR="00E65799" w:rsidRDefault="00E65799" w:rsidP="003B78FA">
            <w:pPr>
              <w:spacing w:before="120" w:after="120"/>
              <w:ind w:right="-119"/>
              <w:rPr>
                <w:rFonts w:ascii="Times New Roman" w:hAnsi="Times New Roman"/>
              </w:rPr>
            </w:pPr>
          </w:p>
          <w:p w:rsidR="00E65799" w:rsidRDefault="00E65799" w:rsidP="003B78FA">
            <w:pPr>
              <w:spacing w:before="120" w:after="120"/>
              <w:ind w:right="-119"/>
              <w:rPr>
                <w:rFonts w:ascii="Times New Roman" w:hAnsi="Times New Roman"/>
              </w:rPr>
            </w:pPr>
            <w:r>
              <w:rPr>
                <w:rFonts w:ascii="Times New Roman" w:hAnsi="Times New Roman"/>
              </w:rPr>
              <w:t>poz. 8108</w:t>
            </w:r>
          </w:p>
        </w:tc>
        <w:tc>
          <w:tcPr>
            <w:tcW w:w="5111" w:type="dxa"/>
            <w:tcBorders>
              <w:top w:val="single" w:sz="4" w:space="0" w:color="auto"/>
              <w:left w:val="single" w:sz="4" w:space="0" w:color="auto"/>
              <w:bottom w:val="single" w:sz="4" w:space="0" w:color="auto"/>
              <w:right w:val="single" w:sz="4" w:space="0" w:color="auto"/>
            </w:tcBorders>
          </w:tcPr>
          <w:p w:rsidR="00E65799" w:rsidRPr="00676105" w:rsidRDefault="00311BBD" w:rsidP="003B78FA">
            <w:pPr>
              <w:spacing w:before="120" w:after="120"/>
              <w:ind w:left="-100"/>
              <w:rPr>
                <w:rFonts w:ascii="Times New Roman" w:hAnsi="Times New Roman"/>
                <w:sz w:val="20"/>
                <w:szCs w:val="20"/>
              </w:rPr>
            </w:pPr>
            <w:hyperlink r:id="rId121" w:history="1">
              <w:r w:rsidR="00E65799" w:rsidRPr="00676105">
                <w:rPr>
                  <w:rStyle w:val="Hipercze"/>
                  <w:rFonts w:ascii="Times New Roman" w:hAnsi="Times New Roman"/>
                  <w:sz w:val="20"/>
                  <w:szCs w:val="20"/>
                </w:rPr>
                <w:t>https://bip.osielsko.pl/uchwala/19380/uchwala-nr-iv-22-2023</w:t>
              </w:r>
            </w:hyperlink>
          </w:p>
          <w:p w:rsidR="00E65799" w:rsidRDefault="00311BBD" w:rsidP="003B78FA">
            <w:pPr>
              <w:spacing w:before="120" w:after="120"/>
              <w:jc w:val="center"/>
              <w:rPr>
                <w:rStyle w:val="Hipercze"/>
                <w:rFonts w:ascii="Times New Roman" w:hAnsi="Times New Roman"/>
                <w:sz w:val="18"/>
                <w:szCs w:val="18"/>
              </w:rPr>
            </w:pPr>
            <w:hyperlink r:id="rId122" w:history="1">
              <w:r w:rsidR="00E65799" w:rsidRPr="00C91AA9">
                <w:rPr>
                  <w:rStyle w:val="Hipercze"/>
                  <w:rFonts w:ascii="Times New Roman" w:hAnsi="Times New Roman"/>
                  <w:sz w:val="18"/>
                  <w:szCs w:val="18"/>
                </w:rPr>
                <w:t>file:///C:/Users/Zdalny/Downloads/akt-22.pdf</w:t>
              </w:r>
            </w:hyperlink>
          </w:p>
          <w:p w:rsidR="00E65799" w:rsidRDefault="00311BBD" w:rsidP="003B78FA">
            <w:pPr>
              <w:spacing w:before="120" w:after="120"/>
              <w:jc w:val="center"/>
              <w:rPr>
                <w:rFonts w:ascii="Times New Roman" w:hAnsi="Times New Roman"/>
                <w:sz w:val="18"/>
                <w:szCs w:val="18"/>
              </w:rPr>
            </w:pPr>
            <w:hyperlink r:id="rId123" w:history="1">
              <w:r w:rsidR="00E65799" w:rsidRPr="00FF2E27">
                <w:rPr>
                  <w:rStyle w:val="Hipercze"/>
                  <w:rFonts w:ascii="Times New Roman" w:hAnsi="Times New Roman"/>
                  <w:sz w:val="18"/>
                  <w:szCs w:val="18"/>
                </w:rPr>
                <w:t>https://bip.osielsko.pl/uchwala/19825/uchwala-nr-viii-70-2023</w:t>
              </w:r>
            </w:hyperlink>
            <w:r w:rsidR="00E65799">
              <w:rPr>
                <w:rFonts w:ascii="Times New Roman" w:hAnsi="Times New Roman"/>
                <w:sz w:val="18"/>
                <w:szCs w:val="18"/>
              </w:rPr>
              <w:t xml:space="preserve"> </w:t>
            </w:r>
          </w:p>
          <w:p w:rsidR="00E65799" w:rsidRDefault="00311BBD" w:rsidP="003B78FA">
            <w:pPr>
              <w:spacing w:before="120" w:after="120"/>
              <w:jc w:val="center"/>
              <w:rPr>
                <w:rFonts w:ascii="Times New Roman" w:hAnsi="Times New Roman"/>
                <w:sz w:val="18"/>
                <w:szCs w:val="18"/>
              </w:rPr>
            </w:pPr>
            <w:hyperlink r:id="rId124" w:history="1">
              <w:r w:rsidR="00E65799" w:rsidRPr="00FF2E27">
                <w:rPr>
                  <w:rStyle w:val="Hipercze"/>
                  <w:rFonts w:ascii="Times New Roman" w:hAnsi="Times New Roman"/>
                  <w:sz w:val="18"/>
                  <w:szCs w:val="18"/>
                </w:rPr>
                <w:t>file:///C:/Users/Zdalny/Downloads/akt-56.pdf</w:t>
              </w:r>
            </w:hyperlink>
            <w:r w:rsidR="00E65799">
              <w:rPr>
                <w:rFonts w:ascii="Times New Roman" w:hAnsi="Times New Roman"/>
                <w:sz w:val="18"/>
                <w:szCs w:val="18"/>
              </w:rPr>
              <w:t xml:space="preserve"> </w:t>
            </w:r>
          </w:p>
        </w:tc>
        <w:tc>
          <w:tcPr>
            <w:tcW w:w="2628" w:type="dxa"/>
            <w:tcBorders>
              <w:top w:val="single" w:sz="4" w:space="0" w:color="auto"/>
              <w:left w:val="single" w:sz="4" w:space="0" w:color="auto"/>
              <w:bottom w:val="single" w:sz="4" w:space="0" w:color="auto"/>
              <w:right w:val="single" w:sz="4" w:space="0" w:color="auto"/>
            </w:tcBorders>
            <w:hideMark/>
          </w:tcPr>
          <w:p w:rsidR="00E65799" w:rsidRPr="00B3746C" w:rsidRDefault="00E65799" w:rsidP="003B78FA">
            <w:pPr>
              <w:spacing w:before="120" w:after="120"/>
              <w:rPr>
                <w:rFonts w:ascii="Times New Roman" w:hAnsi="Times New Roman"/>
                <w:sz w:val="16"/>
                <w:szCs w:val="16"/>
              </w:rPr>
            </w:pPr>
            <w:r w:rsidRPr="00B3746C">
              <w:rPr>
                <w:rFonts w:ascii="Times New Roman" w:hAnsi="Times New Roman"/>
                <w:sz w:val="16"/>
                <w:szCs w:val="16"/>
              </w:rPr>
              <w:t xml:space="preserve">Uchwała realizowana bieżąco </w:t>
            </w:r>
            <w:r w:rsidRPr="00B3746C">
              <w:rPr>
                <w:rFonts w:ascii="Times New Roman" w:hAnsi="Times New Roman"/>
                <w:sz w:val="16"/>
                <w:szCs w:val="16"/>
              </w:rPr>
              <w:br/>
              <w:t>w zakresie ad</w:t>
            </w:r>
            <w:r>
              <w:rPr>
                <w:rFonts w:ascii="Times New Roman" w:hAnsi="Times New Roman"/>
                <w:sz w:val="16"/>
                <w:szCs w:val="16"/>
              </w:rPr>
              <w:t>resowym</w:t>
            </w:r>
          </w:p>
        </w:tc>
      </w:tr>
      <w:tr w:rsidR="00E65799" w:rsidTr="003B78FA">
        <w:tc>
          <w:tcPr>
            <w:tcW w:w="3190" w:type="dxa"/>
            <w:tcBorders>
              <w:top w:val="single" w:sz="4" w:space="0" w:color="auto"/>
              <w:left w:val="single" w:sz="4" w:space="0" w:color="auto"/>
              <w:bottom w:val="single" w:sz="4" w:space="0" w:color="auto"/>
              <w:right w:val="single" w:sz="4" w:space="0" w:color="auto"/>
            </w:tcBorders>
            <w:hideMark/>
          </w:tcPr>
          <w:p w:rsidR="00E65799" w:rsidRDefault="00E65799" w:rsidP="003B78FA">
            <w:pPr>
              <w:spacing w:before="120" w:after="120"/>
              <w:rPr>
                <w:rFonts w:ascii="Times New Roman" w:hAnsi="Times New Roman"/>
              </w:rPr>
            </w:pPr>
            <w:r>
              <w:rPr>
                <w:rFonts w:ascii="Times New Roman" w:hAnsi="Times New Roman"/>
              </w:rPr>
              <w:t>Uchwały dotyczące spraw oświaty</w:t>
            </w:r>
          </w:p>
        </w:tc>
        <w:tc>
          <w:tcPr>
            <w:tcW w:w="6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jc w:val="center"/>
              <w:rPr>
                <w:rFonts w:ascii="Times New Roman" w:hAnsi="Times New Roman"/>
                <w:sz w:val="24"/>
                <w:szCs w:val="24"/>
              </w:rPr>
            </w:pPr>
            <w:r>
              <w:rPr>
                <w:rFonts w:ascii="Times New Roman" w:hAnsi="Times New Roman"/>
                <w:sz w:val="24"/>
                <w:szCs w:val="24"/>
              </w:rPr>
              <w:t>6</w:t>
            </w:r>
          </w:p>
        </w:tc>
        <w:tc>
          <w:tcPr>
            <w:tcW w:w="14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rPr>
                <w:rFonts w:ascii="Times New Roman" w:hAnsi="Times New Roman"/>
              </w:rPr>
            </w:pPr>
            <w:r>
              <w:rPr>
                <w:rFonts w:ascii="Times New Roman" w:hAnsi="Times New Roman"/>
              </w:rPr>
              <w:t>II/12/2023</w:t>
            </w:r>
          </w:p>
          <w:p w:rsidR="00E65799" w:rsidRPr="003B78FA" w:rsidRDefault="00E65799" w:rsidP="003B78FA">
            <w:pPr>
              <w:spacing w:before="120"/>
              <w:rPr>
                <w:rFonts w:ascii="Times New Roman" w:hAnsi="Times New Roman"/>
                <w:sz w:val="16"/>
                <w:szCs w:val="16"/>
              </w:rPr>
            </w:pPr>
          </w:p>
          <w:p w:rsidR="00E65799" w:rsidRDefault="00E65799" w:rsidP="003B78FA">
            <w:pPr>
              <w:spacing w:before="120"/>
              <w:rPr>
                <w:rFonts w:ascii="Times New Roman" w:hAnsi="Times New Roman"/>
              </w:rPr>
            </w:pPr>
            <w:r>
              <w:rPr>
                <w:rFonts w:ascii="Times New Roman" w:hAnsi="Times New Roman"/>
              </w:rPr>
              <w:t>II/13/2023</w:t>
            </w:r>
          </w:p>
          <w:p w:rsidR="00E65799" w:rsidRDefault="00E65799" w:rsidP="003B78FA">
            <w:pPr>
              <w:spacing w:before="120"/>
              <w:rPr>
                <w:rFonts w:ascii="Times New Roman" w:hAnsi="Times New Roman"/>
              </w:rPr>
            </w:pPr>
          </w:p>
          <w:p w:rsidR="00E65799" w:rsidRDefault="00E65799" w:rsidP="003B78FA">
            <w:pPr>
              <w:spacing w:before="120"/>
              <w:rPr>
                <w:rFonts w:ascii="Times New Roman" w:hAnsi="Times New Roman"/>
              </w:rPr>
            </w:pPr>
            <w:r>
              <w:rPr>
                <w:rFonts w:ascii="Times New Roman" w:hAnsi="Times New Roman"/>
              </w:rPr>
              <w:t>VI/42/2023</w:t>
            </w:r>
          </w:p>
          <w:p w:rsidR="00E65799" w:rsidRDefault="00E65799" w:rsidP="003B78FA">
            <w:pPr>
              <w:spacing w:before="120"/>
              <w:rPr>
                <w:rFonts w:ascii="Times New Roman" w:hAnsi="Times New Roman"/>
              </w:rPr>
            </w:pPr>
          </w:p>
          <w:p w:rsidR="00E65799" w:rsidRDefault="00E65799" w:rsidP="003B78FA">
            <w:pPr>
              <w:spacing w:before="120"/>
              <w:rPr>
                <w:rFonts w:ascii="Times New Roman" w:hAnsi="Times New Roman"/>
              </w:rPr>
            </w:pPr>
            <w:r>
              <w:rPr>
                <w:rFonts w:ascii="Times New Roman" w:hAnsi="Times New Roman"/>
              </w:rPr>
              <w:t>VI/43/2023</w:t>
            </w:r>
          </w:p>
          <w:p w:rsidR="00E65799" w:rsidRDefault="00E65799" w:rsidP="003B78FA">
            <w:pPr>
              <w:spacing w:before="360"/>
              <w:rPr>
                <w:rFonts w:ascii="Times New Roman" w:hAnsi="Times New Roman"/>
              </w:rPr>
            </w:pPr>
            <w:r>
              <w:rPr>
                <w:rFonts w:ascii="Times New Roman" w:hAnsi="Times New Roman"/>
              </w:rPr>
              <w:t>IX/77/2023</w:t>
            </w:r>
          </w:p>
          <w:p w:rsidR="00E65799" w:rsidRDefault="00E65799" w:rsidP="003B78FA">
            <w:pPr>
              <w:spacing w:before="360"/>
              <w:rPr>
                <w:rFonts w:ascii="Times New Roman" w:hAnsi="Times New Roman"/>
              </w:rPr>
            </w:pPr>
            <w:r>
              <w:rPr>
                <w:rFonts w:ascii="Times New Roman" w:hAnsi="Times New Roman"/>
              </w:rPr>
              <w:t>IX/78/2023</w:t>
            </w:r>
          </w:p>
        </w:tc>
        <w:tc>
          <w:tcPr>
            <w:tcW w:w="1439"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rPr>
                <w:rFonts w:ascii="Times New Roman" w:hAnsi="Times New Roman"/>
                <w:sz w:val="21"/>
                <w:szCs w:val="21"/>
              </w:rPr>
            </w:pPr>
            <w:r>
              <w:rPr>
                <w:rFonts w:ascii="Times New Roman" w:hAnsi="Times New Roman"/>
                <w:sz w:val="21"/>
                <w:szCs w:val="21"/>
              </w:rPr>
              <w:t>poz. 1177</w:t>
            </w:r>
          </w:p>
          <w:p w:rsidR="00E65799" w:rsidRDefault="00E65799" w:rsidP="003B78FA">
            <w:pPr>
              <w:spacing w:before="120" w:after="120"/>
              <w:rPr>
                <w:rFonts w:ascii="Times New Roman" w:hAnsi="Times New Roman"/>
                <w:sz w:val="21"/>
                <w:szCs w:val="21"/>
              </w:rPr>
            </w:pPr>
          </w:p>
          <w:p w:rsidR="00E65799" w:rsidRDefault="00E65799" w:rsidP="003B78FA">
            <w:pPr>
              <w:spacing w:before="120" w:after="120"/>
              <w:rPr>
                <w:rFonts w:ascii="Times New Roman" w:hAnsi="Times New Roman"/>
                <w:sz w:val="21"/>
                <w:szCs w:val="21"/>
              </w:rPr>
            </w:pPr>
            <w:r>
              <w:rPr>
                <w:rFonts w:ascii="Times New Roman" w:hAnsi="Times New Roman"/>
                <w:sz w:val="21"/>
                <w:szCs w:val="21"/>
              </w:rPr>
              <w:t>poz. 1178</w:t>
            </w:r>
          </w:p>
          <w:p w:rsidR="00E65799" w:rsidRDefault="00E65799" w:rsidP="003B78FA">
            <w:pPr>
              <w:spacing w:before="120" w:after="120"/>
              <w:rPr>
                <w:rFonts w:ascii="Times New Roman" w:hAnsi="Times New Roman"/>
                <w:sz w:val="21"/>
                <w:szCs w:val="21"/>
              </w:rPr>
            </w:pPr>
          </w:p>
          <w:p w:rsidR="00E65799" w:rsidRDefault="00E65799" w:rsidP="003B78FA">
            <w:pPr>
              <w:spacing w:before="120" w:after="120"/>
              <w:rPr>
                <w:rFonts w:ascii="Times New Roman" w:hAnsi="Times New Roman"/>
                <w:sz w:val="21"/>
                <w:szCs w:val="21"/>
              </w:rPr>
            </w:pPr>
            <w:r>
              <w:rPr>
                <w:rFonts w:ascii="Times New Roman" w:hAnsi="Times New Roman"/>
                <w:sz w:val="21"/>
                <w:szCs w:val="21"/>
              </w:rPr>
              <w:t>poz. 5683</w:t>
            </w:r>
          </w:p>
          <w:p w:rsidR="00E65799" w:rsidRDefault="00E65799" w:rsidP="003B78FA">
            <w:pPr>
              <w:spacing w:before="120" w:after="120"/>
              <w:rPr>
                <w:rFonts w:ascii="Times New Roman" w:hAnsi="Times New Roman"/>
                <w:sz w:val="21"/>
                <w:szCs w:val="21"/>
              </w:rPr>
            </w:pPr>
          </w:p>
          <w:p w:rsidR="00E65799" w:rsidRDefault="00E65799" w:rsidP="003B78FA">
            <w:pPr>
              <w:spacing w:before="120" w:after="120"/>
              <w:rPr>
                <w:rFonts w:ascii="Times New Roman" w:hAnsi="Times New Roman"/>
                <w:sz w:val="21"/>
                <w:szCs w:val="21"/>
              </w:rPr>
            </w:pPr>
            <w:r>
              <w:rPr>
                <w:rFonts w:ascii="Times New Roman" w:hAnsi="Times New Roman"/>
                <w:sz w:val="21"/>
                <w:szCs w:val="21"/>
              </w:rPr>
              <w:t>poz. 5684</w:t>
            </w:r>
          </w:p>
          <w:p w:rsidR="00E65799" w:rsidRDefault="00E65799" w:rsidP="003B78FA">
            <w:pPr>
              <w:spacing w:before="120" w:after="120"/>
              <w:rPr>
                <w:rFonts w:ascii="Times New Roman" w:hAnsi="Times New Roman"/>
                <w:sz w:val="21"/>
                <w:szCs w:val="21"/>
              </w:rPr>
            </w:pPr>
          </w:p>
          <w:p w:rsidR="00E65799" w:rsidRDefault="00E65799" w:rsidP="003B78FA">
            <w:pPr>
              <w:spacing w:before="120" w:after="120"/>
              <w:rPr>
                <w:rFonts w:ascii="Times New Roman" w:hAnsi="Times New Roman"/>
                <w:sz w:val="21"/>
                <w:szCs w:val="21"/>
              </w:rPr>
            </w:pPr>
            <w:r>
              <w:rPr>
                <w:rFonts w:ascii="Times New Roman" w:hAnsi="Times New Roman"/>
                <w:sz w:val="21"/>
                <w:szCs w:val="21"/>
              </w:rPr>
              <w:t>poz. 8649</w:t>
            </w:r>
          </w:p>
        </w:tc>
        <w:tc>
          <w:tcPr>
            <w:tcW w:w="5111" w:type="dxa"/>
            <w:tcBorders>
              <w:top w:val="single" w:sz="4" w:space="0" w:color="auto"/>
              <w:left w:val="single" w:sz="4" w:space="0" w:color="auto"/>
              <w:bottom w:val="single" w:sz="4" w:space="0" w:color="auto"/>
              <w:right w:val="single" w:sz="4" w:space="0" w:color="auto"/>
            </w:tcBorders>
          </w:tcPr>
          <w:p w:rsidR="00E65799" w:rsidRDefault="00311BBD" w:rsidP="003B78FA">
            <w:pPr>
              <w:spacing w:before="120" w:after="120"/>
              <w:rPr>
                <w:rStyle w:val="Hipercze"/>
                <w:rFonts w:ascii="Times New Roman" w:hAnsi="Times New Roman"/>
                <w:sz w:val="20"/>
                <w:szCs w:val="20"/>
              </w:rPr>
            </w:pPr>
            <w:hyperlink r:id="rId125" w:history="1">
              <w:r w:rsidR="00E65799" w:rsidRPr="00D919F6">
                <w:rPr>
                  <w:rStyle w:val="Hipercze"/>
                  <w:rFonts w:ascii="Times New Roman" w:hAnsi="Times New Roman"/>
                  <w:sz w:val="20"/>
                  <w:szCs w:val="20"/>
                </w:rPr>
                <w:t>https://bip.osielsko.pl/uchwala/19231/uchwala-nr-ii-12-2023</w:t>
              </w:r>
            </w:hyperlink>
          </w:p>
          <w:p w:rsidR="00E65799" w:rsidRDefault="00311BBD" w:rsidP="003B78FA">
            <w:pPr>
              <w:spacing w:before="120" w:after="120"/>
              <w:jc w:val="center"/>
              <w:rPr>
                <w:rFonts w:ascii="Times New Roman" w:hAnsi="Times New Roman"/>
                <w:sz w:val="20"/>
                <w:szCs w:val="20"/>
              </w:rPr>
            </w:pPr>
            <w:hyperlink r:id="rId126" w:history="1">
              <w:r w:rsidR="00E65799" w:rsidRPr="000224A4">
                <w:rPr>
                  <w:rStyle w:val="Hipercze"/>
                  <w:rFonts w:ascii="Times New Roman" w:hAnsi="Times New Roman"/>
                  <w:sz w:val="20"/>
                  <w:szCs w:val="20"/>
                </w:rPr>
                <w:t>file:///C:/Users/Zdalny/Downloads/akt-32.pdf</w:t>
              </w:r>
            </w:hyperlink>
          </w:p>
          <w:p w:rsidR="00E65799" w:rsidRDefault="00E65799" w:rsidP="003B78FA">
            <w:pPr>
              <w:spacing w:before="120" w:after="120"/>
              <w:ind w:left="-100"/>
              <w:rPr>
                <w:rStyle w:val="Hipercze"/>
                <w:rFonts w:ascii="Times New Roman" w:hAnsi="Times New Roman"/>
                <w:sz w:val="20"/>
                <w:szCs w:val="20"/>
              </w:rPr>
            </w:pPr>
            <w:r w:rsidRPr="00D919F6">
              <w:rPr>
                <w:rFonts w:ascii="Times New Roman" w:hAnsi="Times New Roman"/>
                <w:sz w:val="20"/>
                <w:szCs w:val="20"/>
              </w:rPr>
              <w:t xml:space="preserve"> </w:t>
            </w:r>
            <w:hyperlink r:id="rId127" w:history="1">
              <w:r w:rsidRPr="00C91AA9">
                <w:rPr>
                  <w:rStyle w:val="Hipercze"/>
                  <w:rFonts w:ascii="Times New Roman" w:hAnsi="Times New Roman"/>
                  <w:sz w:val="20"/>
                  <w:szCs w:val="20"/>
                </w:rPr>
                <w:t>https://bip.osielsko.pl/uchwala/19232/uchwala-nr-ii-13-2023</w:t>
              </w:r>
            </w:hyperlink>
          </w:p>
          <w:p w:rsidR="00E65799" w:rsidRDefault="00311BBD" w:rsidP="003B78FA">
            <w:pPr>
              <w:spacing w:before="120" w:after="120"/>
              <w:ind w:left="-100"/>
              <w:jc w:val="center"/>
              <w:rPr>
                <w:rFonts w:ascii="Times New Roman" w:hAnsi="Times New Roman"/>
                <w:sz w:val="20"/>
                <w:szCs w:val="20"/>
              </w:rPr>
            </w:pPr>
            <w:hyperlink r:id="rId128" w:history="1">
              <w:r w:rsidR="00E65799" w:rsidRPr="000224A4">
                <w:rPr>
                  <w:rStyle w:val="Hipercze"/>
                  <w:rFonts w:ascii="Times New Roman" w:hAnsi="Times New Roman"/>
                  <w:sz w:val="20"/>
                  <w:szCs w:val="20"/>
                </w:rPr>
                <w:t>file:///C:/Users/Zdalny/Downloads/akt-33.pdf</w:t>
              </w:r>
            </w:hyperlink>
          </w:p>
          <w:p w:rsidR="00E65799" w:rsidRDefault="00E65799" w:rsidP="003B78FA">
            <w:pPr>
              <w:spacing w:before="120" w:after="120"/>
              <w:ind w:left="-100"/>
              <w:rPr>
                <w:rStyle w:val="Hipercze"/>
                <w:rFonts w:ascii="Times New Roman" w:hAnsi="Times New Roman"/>
                <w:sz w:val="20"/>
                <w:szCs w:val="20"/>
              </w:rPr>
            </w:pPr>
            <w:r>
              <w:rPr>
                <w:rFonts w:ascii="Times New Roman" w:hAnsi="Times New Roman"/>
                <w:sz w:val="20"/>
                <w:szCs w:val="20"/>
              </w:rPr>
              <w:t xml:space="preserve"> </w:t>
            </w:r>
            <w:hyperlink r:id="rId129" w:history="1">
              <w:r w:rsidRPr="00C91AA9">
                <w:rPr>
                  <w:rStyle w:val="Hipercze"/>
                  <w:rFonts w:ascii="Times New Roman" w:hAnsi="Times New Roman"/>
                  <w:sz w:val="20"/>
                  <w:szCs w:val="20"/>
                </w:rPr>
                <w:t>https://bip.osielsko.pl/uchwala/19618/uchwala-nr-vi-42-2023</w:t>
              </w:r>
            </w:hyperlink>
          </w:p>
          <w:p w:rsidR="00E65799" w:rsidRDefault="00311BBD" w:rsidP="003B78FA">
            <w:pPr>
              <w:spacing w:before="120" w:after="120"/>
              <w:ind w:left="-100"/>
              <w:jc w:val="center"/>
              <w:rPr>
                <w:rFonts w:ascii="Times New Roman" w:hAnsi="Times New Roman"/>
                <w:sz w:val="20"/>
                <w:szCs w:val="20"/>
              </w:rPr>
            </w:pPr>
            <w:hyperlink r:id="rId130" w:history="1">
              <w:r w:rsidR="00E65799" w:rsidRPr="000224A4">
                <w:rPr>
                  <w:rStyle w:val="Hipercze"/>
                  <w:rFonts w:ascii="Times New Roman" w:hAnsi="Times New Roman"/>
                  <w:sz w:val="20"/>
                  <w:szCs w:val="20"/>
                </w:rPr>
                <w:t>file:///C:/Users/Zdalny/Downloads/akt-34.pdf</w:t>
              </w:r>
            </w:hyperlink>
            <w:r w:rsidR="00E65799">
              <w:rPr>
                <w:rFonts w:ascii="Times New Roman" w:hAnsi="Times New Roman"/>
                <w:sz w:val="20"/>
                <w:szCs w:val="20"/>
              </w:rPr>
              <w:t xml:space="preserve"> </w:t>
            </w:r>
          </w:p>
          <w:p w:rsidR="00E65799" w:rsidRDefault="00E65799" w:rsidP="003B78FA">
            <w:pPr>
              <w:spacing w:before="120" w:after="120"/>
              <w:ind w:left="-100"/>
              <w:rPr>
                <w:rStyle w:val="Hipercze"/>
                <w:rFonts w:ascii="Times New Roman" w:hAnsi="Times New Roman"/>
                <w:sz w:val="20"/>
                <w:szCs w:val="20"/>
              </w:rPr>
            </w:pPr>
            <w:r>
              <w:rPr>
                <w:rFonts w:ascii="Times New Roman" w:hAnsi="Times New Roman"/>
                <w:sz w:val="20"/>
                <w:szCs w:val="20"/>
              </w:rPr>
              <w:t xml:space="preserve"> </w:t>
            </w:r>
            <w:hyperlink r:id="rId131" w:history="1">
              <w:r w:rsidRPr="00C91AA9">
                <w:rPr>
                  <w:rStyle w:val="Hipercze"/>
                  <w:rFonts w:ascii="Times New Roman" w:hAnsi="Times New Roman"/>
                  <w:sz w:val="20"/>
                  <w:szCs w:val="20"/>
                </w:rPr>
                <w:t>https://bip.osielsko.pl/uchwala/19619/uchwala-nr-vi-43-2023</w:t>
              </w:r>
            </w:hyperlink>
          </w:p>
          <w:p w:rsidR="00E65799" w:rsidRDefault="00311BBD" w:rsidP="003B78FA">
            <w:pPr>
              <w:spacing w:before="120" w:after="120"/>
              <w:ind w:left="-100"/>
              <w:jc w:val="center"/>
              <w:rPr>
                <w:rStyle w:val="Hipercze"/>
                <w:rFonts w:ascii="Times New Roman" w:hAnsi="Times New Roman"/>
                <w:sz w:val="20"/>
                <w:szCs w:val="20"/>
              </w:rPr>
            </w:pPr>
            <w:hyperlink r:id="rId132" w:history="1">
              <w:r w:rsidR="00E65799" w:rsidRPr="000224A4">
                <w:rPr>
                  <w:rStyle w:val="Hipercze"/>
                  <w:rFonts w:ascii="Times New Roman" w:hAnsi="Times New Roman"/>
                  <w:sz w:val="20"/>
                  <w:szCs w:val="20"/>
                </w:rPr>
                <w:t>file:///C:/Users/Zdalny/Downloads/akt-35.pdf</w:t>
              </w:r>
            </w:hyperlink>
          </w:p>
          <w:p w:rsidR="00E65799" w:rsidRDefault="00311BBD" w:rsidP="003B78FA">
            <w:pPr>
              <w:spacing w:before="120" w:after="120"/>
              <w:ind w:left="-100"/>
              <w:jc w:val="center"/>
              <w:rPr>
                <w:rStyle w:val="Hipercze"/>
                <w:rFonts w:ascii="Times New Roman" w:hAnsi="Times New Roman"/>
                <w:sz w:val="20"/>
                <w:szCs w:val="20"/>
              </w:rPr>
            </w:pPr>
            <w:hyperlink r:id="rId133" w:history="1">
              <w:r w:rsidR="00E65799" w:rsidRPr="00312AB5">
                <w:rPr>
                  <w:rStyle w:val="Hipercze"/>
                  <w:rFonts w:ascii="Times New Roman" w:hAnsi="Times New Roman"/>
                  <w:sz w:val="20"/>
                  <w:szCs w:val="20"/>
                </w:rPr>
                <w:t>https://bip.osielsko.pl/uchwala/19863/uchwala-nr-ix-77-2023</w:t>
              </w:r>
            </w:hyperlink>
          </w:p>
          <w:p w:rsidR="00E65799" w:rsidRPr="008571DD" w:rsidRDefault="00311BBD" w:rsidP="003B78FA">
            <w:pPr>
              <w:spacing w:before="60" w:after="60"/>
              <w:ind w:left="-102"/>
              <w:jc w:val="center"/>
              <w:rPr>
                <w:rFonts w:ascii="Times New Roman" w:hAnsi="Times New Roman"/>
                <w:sz w:val="16"/>
                <w:szCs w:val="16"/>
              </w:rPr>
            </w:pPr>
            <w:hyperlink r:id="rId134" w:history="1">
              <w:r w:rsidR="00E65799" w:rsidRPr="001D5506">
                <w:rPr>
                  <w:rStyle w:val="Hipercze"/>
                  <w:rFonts w:ascii="Times New Roman" w:hAnsi="Times New Roman"/>
                  <w:sz w:val="16"/>
                  <w:szCs w:val="16"/>
                </w:rPr>
                <w:t>file:///C:/Users/Zdalny/Downloads/akt-62.pdf</w:t>
              </w:r>
            </w:hyperlink>
            <w:r w:rsidR="00E65799">
              <w:rPr>
                <w:rFonts w:ascii="Times New Roman" w:hAnsi="Times New Roman"/>
                <w:sz w:val="16"/>
                <w:szCs w:val="16"/>
              </w:rPr>
              <w:t xml:space="preserve"> </w:t>
            </w:r>
          </w:p>
          <w:p w:rsidR="00E65799" w:rsidRPr="00D919F6" w:rsidRDefault="00311BBD" w:rsidP="003B78FA">
            <w:pPr>
              <w:ind w:left="-102"/>
              <w:jc w:val="center"/>
              <w:rPr>
                <w:rFonts w:ascii="Times New Roman" w:hAnsi="Times New Roman"/>
                <w:sz w:val="20"/>
                <w:szCs w:val="20"/>
              </w:rPr>
            </w:pPr>
            <w:hyperlink r:id="rId135" w:history="1">
              <w:r w:rsidR="00E65799" w:rsidRPr="00574F47">
                <w:rPr>
                  <w:rStyle w:val="Hipercze"/>
                  <w:rFonts w:ascii="Times New Roman" w:hAnsi="Times New Roman"/>
                  <w:sz w:val="20"/>
                  <w:szCs w:val="20"/>
                </w:rPr>
                <w:t>https://bip.osielsko.pl/uchwala/19864/uchwala-nr-ix-78-2023</w:t>
              </w:r>
            </w:hyperlink>
            <w:r w:rsidR="00E65799">
              <w:rPr>
                <w:rFonts w:ascii="Times New Roman" w:hAnsi="Times New Roman"/>
                <w:sz w:val="20"/>
                <w:szCs w:val="20"/>
              </w:rPr>
              <w:t xml:space="preserve"> </w:t>
            </w:r>
          </w:p>
        </w:tc>
        <w:tc>
          <w:tcPr>
            <w:tcW w:w="2628" w:type="dxa"/>
            <w:tcBorders>
              <w:top w:val="single" w:sz="4" w:space="0" w:color="auto"/>
              <w:left w:val="single" w:sz="4" w:space="0" w:color="auto"/>
              <w:bottom w:val="single" w:sz="4" w:space="0" w:color="auto"/>
              <w:right w:val="single" w:sz="4" w:space="0" w:color="auto"/>
            </w:tcBorders>
          </w:tcPr>
          <w:p w:rsidR="00E65799" w:rsidRDefault="00E65799" w:rsidP="003B78FA">
            <w:pPr>
              <w:spacing w:after="120"/>
              <w:ind w:left="-108" w:right="-34"/>
              <w:jc w:val="both"/>
              <w:rPr>
                <w:rFonts w:ascii="Times New Roman" w:hAnsi="Times New Roman"/>
                <w:sz w:val="16"/>
                <w:szCs w:val="16"/>
              </w:rPr>
            </w:pPr>
            <w:r w:rsidRPr="00D919F6">
              <w:rPr>
                <w:rFonts w:ascii="Times New Roman" w:hAnsi="Times New Roman"/>
                <w:sz w:val="16"/>
                <w:szCs w:val="16"/>
              </w:rPr>
              <w:t>stawka za 1 kilometr, do obliczenia wys</w:t>
            </w:r>
            <w:r>
              <w:rPr>
                <w:rFonts w:ascii="Times New Roman" w:hAnsi="Times New Roman"/>
                <w:sz w:val="16"/>
                <w:szCs w:val="16"/>
              </w:rPr>
              <w:t>.</w:t>
            </w:r>
            <w:r w:rsidRPr="00D919F6">
              <w:rPr>
                <w:rFonts w:ascii="Times New Roman" w:hAnsi="Times New Roman"/>
                <w:sz w:val="16"/>
                <w:szCs w:val="16"/>
              </w:rPr>
              <w:t xml:space="preserve"> zwrotu kosztów przewozu dzieci</w:t>
            </w:r>
          </w:p>
          <w:p w:rsidR="00E65799" w:rsidRDefault="00E65799" w:rsidP="003B78FA">
            <w:pPr>
              <w:spacing w:after="120"/>
              <w:ind w:left="-108" w:right="-34"/>
              <w:jc w:val="both"/>
              <w:rPr>
                <w:rFonts w:ascii="Times New Roman" w:hAnsi="Times New Roman"/>
                <w:sz w:val="16"/>
                <w:szCs w:val="16"/>
              </w:rPr>
            </w:pPr>
          </w:p>
          <w:p w:rsidR="00E65799" w:rsidRPr="00D919F6" w:rsidRDefault="00E65799" w:rsidP="003B78FA">
            <w:pPr>
              <w:spacing w:after="120"/>
              <w:ind w:left="-108" w:right="-34"/>
              <w:jc w:val="both"/>
              <w:rPr>
                <w:rFonts w:ascii="Times New Roman" w:hAnsi="Times New Roman"/>
                <w:sz w:val="16"/>
                <w:szCs w:val="16"/>
              </w:rPr>
            </w:pPr>
            <w:r>
              <w:rPr>
                <w:rFonts w:ascii="Times New Roman" w:hAnsi="Times New Roman"/>
                <w:sz w:val="16"/>
                <w:szCs w:val="16"/>
              </w:rPr>
              <w:t>dot</w:t>
            </w:r>
            <w:r w:rsidRPr="00D919F6">
              <w:rPr>
                <w:rFonts w:ascii="Times New Roman" w:hAnsi="Times New Roman"/>
                <w:sz w:val="16"/>
                <w:szCs w:val="16"/>
              </w:rPr>
              <w:t>. planu sieci szkół i granic obwodów</w:t>
            </w:r>
          </w:p>
          <w:p w:rsidR="00E65799" w:rsidRDefault="00E65799" w:rsidP="003B78FA">
            <w:pPr>
              <w:spacing w:after="120"/>
              <w:ind w:left="-108" w:right="-34"/>
              <w:jc w:val="both"/>
              <w:rPr>
                <w:rFonts w:ascii="Times New Roman" w:hAnsi="Times New Roman"/>
                <w:sz w:val="16"/>
                <w:szCs w:val="16"/>
              </w:rPr>
            </w:pPr>
          </w:p>
          <w:p w:rsidR="00E65799" w:rsidRDefault="00E65799" w:rsidP="003B78FA">
            <w:pPr>
              <w:spacing w:after="120"/>
              <w:ind w:left="-108" w:right="-34"/>
              <w:jc w:val="both"/>
              <w:rPr>
                <w:rFonts w:ascii="Times New Roman" w:hAnsi="Times New Roman"/>
                <w:sz w:val="16"/>
                <w:szCs w:val="16"/>
              </w:rPr>
            </w:pPr>
            <w:r w:rsidRPr="00D919F6">
              <w:rPr>
                <w:rFonts w:ascii="Times New Roman" w:hAnsi="Times New Roman"/>
                <w:sz w:val="16"/>
                <w:szCs w:val="16"/>
              </w:rPr>
              <w:t>stawka za 1 kilometr (j.w.)</w:t>
            </w:r>
          </w:p>
          <w:p w:rsidR="00E65799" w:rsidRDefault="00E65799" w:rsidP="003B78FA">
            <w:pPr>
              <w:spacing w:after="120"/>
              <w:ind w:left="-108" w:right="-34"/>
              <w:jc w:val="both"/>
              <w:rPr>
                <w:rFonts w:ascii="Times New Roman" w:hAnsi="Times New Roman"/>
                <w:sz w:val="16"/>
                <w:szCs w:val="16"/>
              </w:rPr>
            </w:pPr>
          </w:p>
          <w:p w:rsidR="00E65799" w:rsidRDefault="00E65799" w:rsidP="003B78FA">
            <w:pPr>
              <w:spacing w:after="120"/>
              <w:ind w:left="-108" w:right="-34"/>
              <w:jc w:val="both"/>
              <w:rPr>
                <w:rFonts w:ascii="Times New Roman" w:hAnsi="Times New Roman"/>
                <w:sz w:val="16"/>
                <w:szCs w:val="16"/>
              </w:rPr>
            </w:pPr>
            <w:r>
              <w:rPr>
                <w:rFonts w:ascii="Times New Roman" w:hAnsi="Times New Roman"/>
                <w:sz w:val="16"/>
                <w:szCs w:val="16"/>
              </w:rPr>
              <w:t>dot. wymiaru</w:t>
            </w:r>
            <w:r w:rsidRPr="00D919F6">
              <w:rPr>
                <w:rFonts w:ascii="Times New Roman" w:hAnsi="Times New Roman"/>
                <w:sz w:val="16"/>
                <w:szCs w:val="16"/>
              </w:rPr>
              <w:t xml:space="preserve"> bezpłatnego nauczania, wychowania i opieki w przedszkolu </w:t>
            </w:r>
            <w:r>
              <w:rPr>
                <w:rFonts w:ascii="Times New Roman" w:hAnsi="Times New Roman"/>
                <w:sz w:val="16"/>
                <w:szCs w:val="16"/>
              </w:rPr>
              <w:br/>
              <w:t>i</w:t>
            </w:r>
            <w:r w:rsidRPr="00D919F6">
              <w:rPr>
                <w:rFonts w:ascii="Times New Roman" w:hAnsi="Times New Roman"/>
                <w:sz w:val="16"/>
                <w:szCs w:val="16"/>
              </w:rPr>
              <w:t xml:space="preserve"> oddz</w:t>
            </w:r>
            <w:r>
              <w:rPr>
                <w:rFonts w:ascii="Times New Roman" w:hAnsi="Times New Roman"/>
                <w:sz w:val="16"/>
                <w:szCs w:val="16"/>
              </w:rPr>
              <w:t>.</w:t>
            </w:r>
            <w:r w:rsidRPr="00D919F6">
              <w:rPr>
                <w:rFonts w:ascii="Times New Roman" w:hAnsi="Times New Roman"/>
                <w:sz w:val="16"/>
                <w:szCs w:val="16"/>
              </w:rPr>
              <w:t xml:space="preserve"> przedszk</w:t>
            </w:r>
            <w:r>
              <w:rPr>
                <w:rFonts w:ascii="Times New Roman" w:hAnsi="Times New Roman"/>
                <w:sz w:val="16"/>
                <w:szCs w:val="16"/>
              </w:rPr>
              <w:t>. określenie</w:t>
            </w:r>
            <w:r w:rsidRPr="00D919F6">
              <w:rPr>
                <w:rFonts w:ascii="Times New Roman" w:hAnsi="Times New Roman"/>
                <w:sz w:val="16"/>
                <w:szCs w:val="16"/>
              </w:rPr>
              <w:t xml:space="preserve"> wys</w:t>
            </w:r>
            <w:r>
              <w:rPr>
                <w:rFonts w:ascii="Times New Roman" w:hAnsi="Times New Roman"/>
                <w:sz w:val="16"/>
                <w:szCs w:val="16"/>
              </w:rPr>
              <w:t>.</w:t>
            </w:r>
            <w:r w:rsidRPr="00D919F6">
              <w:rPr>
                <w:rFonts w:ascii="Times New Roman" w:hAnsi="Times New Roman"/>
                <w:sz w:val="16"/>
                <w:szCs w:val="16"/>
              </w:rPr>
              <w:t xml:space="preserve"> opłat w czasie przekraczającym ten wymiar</w:t>
            </w:r>
          </w:p>
          <w:p w:rsidR="00E65799" w:rsidRDefault="00E65799" w:rsidP="003B78FA">
            <w:pPr>
              <w:spacing w:after="120"/>
              <w:ind w:left="-108" w:right="-34"/>
              <w:jc w:val="both"/>
              <w:rPr>
                <w:rFonts w:ascii="Times New Roman" w:hAnsi="Times New Roman"/>
                <w:sz w:val="16"/>
                <w:szCs w:val="16"/>
              </w:rPr>
            </w:pPr>
            <w:r>
              <w:rPr>
                <w:rFonts w:ascii="Times New Roman" w:hAnsi="Times New Roman"/>
                <w:sz w:val="16"/>
                <w:szCs w:val="16"/>
              </w:rPr>
              <w:t>dot. rekrutacji do przedszkola oraz odz przedszkolnych</w:t>
            </w:r>
          </w:p>
          <w:p w:rsidR="00E65799" w:rsidRPr="00D919F6" w:rsidRDefault="00E65799" w:rsidP="003B78FA">
            <w:pPr>
              <w:spacing w:before="240"/>
              <w:ind w:left="-108" w:right="-34"/>
              <w:jc w:val="both"/>
              <w:rPr>
                <w:rFonts w:ascii="Times New Roman" w:hAnsi="Times New Roman"/>
                <w:sz w:val="16"/>
                <w:szCs w:val="16"/>
              </w:rPr>
            </w:pPr>
            <w:r>
              <w:rPr>
                <w:rFonts w:ascii="Times New Roman" w:hAnsi="Times New Roman"/>
                <w:sz w:val="16"/>
                <w:szCs w:val="16"/>
              </w:rPr>
              <w:t>zmiana statutu Zespołu</w:t>
            </w:r>
          </w:p>
        </w:tc>
      </w:tr>
      <w:tr w:rsidR="00E65799" w:rsidTr="003B78FA">
        <w:trPr>
          <w:trHeight w:val="600"/>
        </w:trPr>
        <w:tc>
          <w:tcPr>
            <w:tcW w:w="3190"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jc w:val="center"/>
              <w:rPr>
                <w:rFonts w:ascii="Times New Roman" w:hAnsi="Times New Roman"/>
                <w:b/>
                <w:sz w:val="21"/>
                <w:szCs w:val="21"/>
              </w:rPr>
            </w:pPr>
            <w:r>
              <w:rPr>
                <w:rFonts w:ascii="Times New Roman" w:hAnsi="Times New Roman"/>
                <w:b/>
                <w:sz w:val="21"/>
                <w:szCs w:val="21"/>
              </w:rPr>
              <w:lastRenderedPageBreak/>
              <w:t>Przedmiot uchwał</w:t>
            </w:r>
          </w:p>
        </w:tc>
        <w:tc>
          <w:tcPr>
            <w:tcW w:w="6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rPr>
                <w:rFonts w:ascii="Times New Roman" w:hAnsi="Times New Roman"/>
                <w:b/>
                <w:sz w:val="21"/>
                <w:szCs w:val="21"/>
              </w:rPr>
            </w:pPr>
            <w:r>
              <w:rPr>
                <w:rFonts w:ascii="Times New Roman" w:hAnsi="Times New Roman"/>
                <w:b/>
                <w:sz w:val="21"/>
                <w:szCs w:val="21"/>
              </w:rPr>
              <w:t>ilość</w:t>
            </w:r>
          </w:p>
        </w:tc>
        <w:tc>
          <w:tcPr>
            <w:tcW w:w="14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rPr>
                <w:rFonts w:ascii="Times New Roman" w:hAnsi="Times New Roman"/>
                <w:b/>
                <w:sz w:val="21"/>
                <w:szCs w:val="21"/>
              </w:rPr>
            </w:pPr>
            <w:r>
              <w:rPr>
                <w:rFonts w:ascii="Times New Roman" w:hAnsi="Times New Roman"/>
                <w:b/>
                <w:sz w:val="21"/>
                <w:szCs w:val="21"/>
              </w:rPr>
              <w:t>Nr uchwał</w:t>
            </w:r>
          </w:p>
        </w:tc>
        <w:tc>
          <w:tcPr>
            <w:tcW w:w="1439"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40" w:after="40"/>
              <w:ind w:left="-108" w:right="-108"/>
              <w:jc w:val="center"/>
              <w:rPr>
                <w:rFonts w:ascii="Times New Roman" w:hAnsi="Times New Roman"/>
                <w:b/>
                <w:sz w:val="20"/>
                <w:szCs w:val="20"/>
              </w:rPr>
            </w:pPr>
            <w:r>
              <w:rPr>
                <w:rFonts w:ascii="Times New Roman" w:hAnsi="Times New Roman"/>
                <w:b/>
                <w:sz w:val="20"/>
                <w:szCs w:val="20"/>
              </w:rPr>
              <w:t xml:space="preserve">Publikacja </w:t>
            </w:r>
            <w:r>
              <w:rPr>
                <w:rFonts w:ascii="Times New Roman" w:hAnsi="Times New Roman"/>
                <w:b/>
                <w:sz w:val="20"/>
                <w:szCs w:val="20"/>
              </w:rPr>
              <w:br/>
              <w:t>w Dz. Urz. Woj. (jeżeli dotyczy)</w:t>
            </w:r>
          </w:p>
        </w:tc>
        <w:tc>
          <w:tcPr>
            <w:tcW w:w="5111" w:type="dxa"/>
            <w:tcBorders>
              <w:top w:val="single" w:sz="4" w:space="0" w:color="auto"/>
              <w:left w:val="single" w:sz="4" w:space="0" w:color="auto"/>
              <w:bottom w:val="single" w:sz="4" w:space="0" w:color="auto"/>
              <w:right w:val="single" w:sz="4" w:space="0" w:color="auto"/>
            </w:tcBorders>
          </w:tcPr>
          <w:p w:rsidR="00E65799" w:rsidRPr="00000FB0" w:rsidRDefault="00E65799" w:rsidP="003B78FA">
            <w:pPr>
              <w:spacing w:before="120" w:after="120"/>
              <w:jc w:val="center"/>
              <w:rPr>
                <w:rFonts w:ascii="Times New Roman" w:hAnsi="Times New Roman"/>
                <w:b/>
                <w:sz w:val="21"/>
                <w:szCs w:val="21"/>
              </w:rPr>
            </w:pPr>
            <w:r w:rsidRPr="00000FB0">
              <w:rPr>
                <w:rFonts w:ascii="Times New Roman" w:hAnsi="Times New Roman"/>
                <w:b/>
                <w:sz w:val="21"/>
                <w:szCs w:val="21"/>
              </w:rPr>
              <w:t xml:space="preserve">Hiperłącze do uchwały w BIP </w:t>
            </w:r>
          </w:p>
          <w:p w:rsidR="00E65799" w:rsidRDefault="00E65799" w:rsidP="003B78FA">
            <w:pPr>
              <w:spacing w:before="120" w:after="120"/>
              <w:jc w:val="center"/>
              <w:rPr>
                <w:rFonts w:ascii="Times New Roman" w:hAnsi="Times New Roman"/>
                <w:b/>
                <w:sz w:val="21"/>
                <w:szCs w:val="21"/>
              </w:rPr>
            </w:pPr>
            <w:r w:rsidRPr="00000FB0">
              <w:rPr>
                <w:rFonts w:ascii="Times New Roman" w:hAnsi="Times New Roman"/>
                <w:b/>
                <w:sz w:val="21"/>
                <w:szCs w:val="21"/>
              </w:rPr>
              <w:t>oraz do Dz. Urz. Woj. Kuj.-Pom.</w:t>
            </w:r>
            <w:r>
              <w:rPr>
                <w:rFonts w:ascii="Times New Roman" w:hAnsi="Times New Roman"/>
                <w:b/>
                <w:sz w:val="21"/>
                <w:szCs w:val="21"/>
              </w:rPr>
              <w:t xml:space="preserve"> </w:t>
            </w:r>
            <w:r w:rsidRPr="001315F7">
              <w:rPr>
                <w:rFonts w:ascii="Times New Roman" w:hAnsi="Times New Roman"/>
                <w:b/>
                <w:sz w:val="21"/>
                <w:szCs w:val="21"/>
              </w:rPr>
              <w:t>(pdf)</w:t>
            </w:r>
          </w:p>
        </w:tc>
        <w:tc>
          <w:tcPr>
            <w:tcW w:w="2628"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jc w:val="center"/>
              <w:rPr>
                <w:rFonts w:ascii="Times New Roman" w:hAnsi="Times New Roman"/>
                <w:b/>
                <w:sz w:val="21"/>
                <w:szCs w:val="21"/>
              </w:rPr>
            </w:pPr>
            <w:r>
              <w:rPr>
                <w:rFonts w:ascii="Times New Roman" w:hAnsi="Times New Roman"/>
                <w:b/>
                <w:sz w:val="21"/>
                <w:szCs w:val="21"/>
              </w:rPr>
              <w:t>Wykonanie uchwał, uwagi</w:t>
            </w:r>
          </w:p>
        </w:tc>
      </w:tr>
      <w:tr w:rsidR="00E65799" w:rsidTr="003B78FA">
        <w:trPr>
          <w:trHeight w:val="600"/>
        </w:trPr>
        <w:tc>
          <w:tcPr>
            <w:tcW w:w="3190" w:type="dxa"/>
            <w:tcBorders>
              <w:top w:val="single" w:sz="4" w:space="0" w:color="auto"/>
              <w:left w:val="single" w:sz="4" w:space="0" w:color="auto"/>
              <w:bottom w:val="single" w:sz="4" w:space="0" w:color="auto"/>
              <w:right w:val="single" w:sz="4" w:space="0" w:color="auto"/>
            </w:tcBorders>
            <w:hideMark/>
          </w:tcPr>
          <w:p w:rsidR="00E65799" w:rsidRDefault="00E65799" w:rsidP="003B78FA">
            <w:pPr>
              <w:spacing w:before="120" w:after="120"/>
              <w:rPr>
                <w:rFonts w:ascii="Times New Roman" w:hAnsi="Times New Roman"/>
              </w:rPr>
            </w:pPr>
            <w:r>
              <w:rPr>
                <w:rFonts w:ascii="Times New Roman" w:hAnsi="Times New Roman"/>
              </w:rPr>
              <w:t>Współpraca z organizacjami  pozarządowymi</w:t>
            </w:r>
          </w:p>
        </w:tc>
        <w:tc>
          <w:tcPr>
            <w:tcW w:w="6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jc w:val="center"/>
              <w:rPr>
                <w:rFonts w:ascii="Times New Roman" w:hAnsi="Times New Roman"/>
                <w:sz w:val="24"/>
                <w:szCs w:val="24"/>
              </w:rPr>
            </w:pPr>
            <w:r>
              <w:rPr>
                <w:rFonts w:ascii="Times New Roman" w:hAnsi="Times New Roman"/>
                <w:sz w:val="24"/>
                <w:szCs w:val="24"/>
              </w:rPr>
              <w:t>1</w:t>
            </w:r>
          </w:p>
        </w:tc>
        <w:tc>
          <w:tcPr>
            <w:tcW w:w="14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60"/>
              <w:rPr>
                <w:rFonts w:ascii="Times New Roman" w:hAnsi="Times New Roman"/>
                <w:sz w:val="21"/>
                <w:szCs w:val="21"/>
              </w:rPr>
            </w:pPr>
            <w:r w:rsidRPr="00535672">
              <w:rPr>
                <w:rFonts w:ascii="Times New Roman" w:hAnsi="Times New Roman"/>
                <w:sz w:val="21"/>
                <w:szCs w:val="21"/>
              </w:rPr>
              <w:t>VIII/68/2023</w:t>
            </w:r>
          </w:p>
        </w:tc>
        <w:tc>
          <w:tcPr>
            <w:tcW w:w="1439"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60" w:after="60"/>
              <w:ind w:right="-145"/>
              <w:rPr>
                <w:rFonts w:ascii="Times New Roman" w:hAnsi="Times New Roman"/>
                <w:sz w:val="21"/>
                <w:szCs w:val="21"/>
              </w:rPr>
            </w:pPr>
          </w:p>
        </w:tc>
        <w:tc>
          <w:tcPr>
            <w:tcW w:w="5111" w:type="dxa"/>
            <w:tcBorders>
              <w:top w:val="single" w:sz="4" w:space="0" w:color="auto"/>
              <w:left w:val="single" w:sz="4" w:space="0" w:color="auto"/>
              <w:bottom w:val="single" w:sz="4" w:space="0" w:color="auto"/>
              <w:right w:val="single" w:sz="4" w:space="0" w:color="auto"/>
            </w:tcBorders>
          </w:tcPr>
          <w:p w:rsidR="00E65799" w:rsidRDefault="00311BBD" w:rsidP="003B78FA">
            <w:pPr>
              <w:spacing w:before="60" w:after="60"/>
              <w:ind w:left="-100" w:right="-145"/>
              <w:rPr>
                <w:rFonts w:ascii="Times New Roman" w:hAnsi="Times New Roman"/>
                <w:sz w:val="21"/>
                <w:szCs w:val="21"/>
              </w:rPr>
            </w:pPr>
            <w:hyperlink r:id="rId136" w:history="1">
              <w:r w:rsidR="00E65799" w:rsidRPr="00FF2E27">
                <w:rPr>
                  <w:rStyle w:val="Hipercze"/>
                  <w:rFonts w:ascii="Times New Roman" w:hAnsi="Times New Roman"/>
                  <w:sz w:val="21"/>
                  <w:szCs w:val="21"/>
                </w:rPr>
                <w:t>https://bip.osielsko.pl/uchwala/19823/uchwala-nr-viii-68-2023</w:t>
              </w:r>
            </w:hyperlink>
            <w:r w:rsidR="00E65799">
              <w:rPr>
                <w:rFonts w:ascii="Times New Roman" w:hAnsi="Times New Roman"/>
                <w:sz w:val="21"/>
                <w:szCs w:val="21"/>
              </w:rPr>
              <w:t xml:space="preserve"> </w:t>
            </w:r>
          </w:p>
        </w:tc>
        <w:tc>
          <w:tcPr>
            <w:tcW w:w="2628" w:type="dxa"/>
            <w:tcBorders>
              <w:top w:val="single" w:sz="4" w:space="0" w:color="auto"/>
              <w:left w:val="single" w:sz="4" w:space="0" w:color="auto"/>
              <w:bottom w:val="single" w:sz="4" w:space="0" w:color="auto"/>
              <w:right w:val="single" w:sz="4" w:space="0" w:color="auto"/>
            </w:tcBorders>
          </w:tcPr>
          <w:p w:rsidR="00E65799" w:rsidRPr="00535672" w:rsidRDefault="00E65799" w:rsidP="003B78FA">
            <w:pPr>
              <w:spacing w:before="120" w:after="60"/>
              <w:ind w:right="-147"/>
              <w:rPr>
                <w:rFonts w:ascii="Times New Roman" w:hAnsi="Times New Roman"/>
                <w:sz w:val="16"/>
                <w:szCs w:val="16"/>
              </w:rPr>
            </w:pPr>
            <w:r>
              <w:rPr>
                <w:rFonts w:ascii="Times New Roman" w:hAnsi="Times New Roman"/>
                <w:sz w:val="16"/>
                <w:szCs w:val="16"/>
              </w:rPr>
              <w:t>Program n</w:t>
            </w:r>
            <w:r w:rsidRPr="00535672">
              <w:rPr>
                <w:rFonts w:ascii="Times New Roman" w:hAnsi="Times New Roman"/>
                <w:sz w:val="16"/>
                <w:szCs w:val="16"/>
              </w:rPr>
              <w:t>a rok 2024</w:t>
            </w:r>
          </w:p>
        </w:tc>
      </w:tr>
      <w:tr w:rsidR="00E65799" w:rsidTr="003B78FA">
        <w:tc>
          <w:tcPr>
            <w:tcW w:w="3190" w:type="dxa"/>
            <w:tcBorders>
              <w:top w:val="single" w:sz="4" w:space="0" w:color="auto"/>
              <w:left w:val="single" w:sz="4" w:space="0" w:color="auto"/>
              <w:bottom w:val="single" w:sz="4" w:space="0" w:color="auto"/>
              <w:right w:val="single" w:sz="4" w:space="0" w:color="auto"/>
            </w:tcBorders>
            <w:hideMark/>
          </w:tcPr>
          <w:p w:rsidR="00E65799" w:rsidRDefault="00E65799" w:rsidP="003B78FA">
            <w:pPr>
              <w:spacing w:before="120" w:after="120"/>
              <w:rPr>
                <w:rFonts w:ascii="Times New Roman" w:hAnsi="Times New Roman"/>
              </w:rPr>
            </w:pPr>
            <w:r>
              <w:rPr>
                <w:rFonts w:ascii="Times New Roman" w:hAnsi="Times New Roman"/>
              </w:rPr>
              <w:t>Dot. miejsc targowych</w:t>
            </w:r>
          </w:p>
        </w:tc>
        <w:tc>
          <w:tcPr>
            <w:tcW w:w="6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jc w:val="center"/>
              <w:rPr>
                <w:rFonts w:ascii="Times New Roman" w:hAnsi="Times New Roman"/>
                <w:sz w:val="24"/>
                <w:szCs w:val="24"/>
              </w:rPr>
            </w:pPr>
            <w:r>
              <w:rPr>
                <w:rFonts w:ascii="Times New Roman" w:hAnsi="Times New Roman"/>
                <w:sz w:val="24"/>
                <w:szCs w:val="24"/>
              </w:rPr>
              <w:t>2</w:t>
            </w:r>
          </w:p>
        </w:tc>
        <w:tc>
          <w:tcPr>
            <w:tcW w:w="1413" w:type="dxa"/>
            <w:tcBorders>
              <w:top w:val="single" w:sz="4" w:space="0" w:color="auto"/>
              <w:left w:val="single" w:sz="4" w:space="0" w:color="auto"/>
              <w:bottom w:val="single" w:sz="4" w:space="0" w:color="auto"/>
              <w:right w:val="single" w:sz="4" w:space="0" w:color="auto"/>
            </w:tcBorders>
          </w:tcPr>
          <w:p w:rsidR="00E65799" w:rsidRPr="009F24C8" w:rsidRDefault="00E65799" w:rsidP="003B78FA">
            <w:pPr>
              <w:spacing w:before="60" w:after="60"/>
              <w:rPr>
                <w:rFonts w:ascii="Times New Roman" w:hAnsi="Times New Roman"/>
                <w:sz w:val="21"/>
                <w:szCs w:val="21"/>
              </w:rPr>
            </w:pPr>
            <w:r w:rsidRPr="009F24C8">
              <w:rPr>
                <w:rFonts w:ascii="Times New Roman" w:hAnsi="Times New Roman"/>
                <w:sz w:val="21"/>
                <w:szCs w:val="21"/>
              </w:rPr>
              <w:t>V/33/2023</w:t>
            </w:r>
          </w:p>
          <w:p w:rsidR="00E65799" w:rsidRPr="009F24C8" w:rsidRDefault="00E65799" w:rsidP="003B78FA">
            <w:pPr>
              <w:spacing w:before="60" w:after="60"/>
              <w:rPr>
                <w:rFonts w:ascii="Times New Roman" w:hAnsi="Times New Roman"/>
                <w:sz w:val="21"/>
                <w:szCs w:val="21"/>
              </w:rPr>
            </w:pPr>
          </w:p>
          <w:p w:rsidR="00E65799" w:rsidRPr="009F24C8" w:rsidRDefault="00E65799" w:rsidP="003B78FA">
            <w:pPr>
              <w:spacing w:before="60" w:after="60"/>
              <w:rPr>
                <w:rFonts w:ascii="Times New Roman" w:hAnsi="Times New Roman"/>
                <w:sz w:val="21"/>
                <w:szCs w:val="21"/>
              </w:rPr>
            </w:pPr>
            <w:r w:rsidRPr="009F24C8">
              <w:rPr>
                <w:rFonts w:ascii="Times New Roman" w:hAnsi="Times New Roman"/>
                <w:sz w:val="21"/>
                <w:szCs w:val="21"/>
              </w:rPr>
              <w:t>V/34/2023</w:t>
            </w:r>
          </w:p>
        </w:tc>
        <w:tc>
          <w:tcPr>
            <w:tcW w:w="1439" w:type="dxa"/>
            <w:tcBorders>
              <w:top w:val="single" w:sz="4" w:space="0" w:color="auto"/>
              <w:left w:val="single" w:sz="4" w:space="0" w:color="auto"/>
              <w:bottom w:val="single" w:sz="4" w:space="0" w:color="auto"/>
              <w:right w:val="single" w:sz="4" w:space="0" w:color="auto"/>
            </w:tcBorders>
          </w:tcPr>
          <w:p w:rsidR="00E65799" w:rsidRPr="009F24C8" w:rsidRDefault="00E65799" w:rsidP="003B78FA">
            <w:pPr>
              <w:spacing w:before="60" w:after="60"/>
              <w:rPr>
                <w:rFonts w:ascii="Times New Roman" w:hAnsi="Times New Roman"/>
                <w:sz w:val="21"/>
                <w:szCs w:val="21"/>
              </w:rPr>
            </w:pPr>
            <w:r w:rsidRPr="009F24C8">
              <w:rPr>
                <w:rFonts w:ascii="Times New Roman" w:hAnsi="Times New Roman"/>
                <w:sz w:val="21"/>
                <w:szCs w:val="21"/>
              </w:rPr>
              <w:t>poz. 4264</w:t>
            </w:r>
          </w:p>
          <w:p w:rsidR="00E65799" w:rsidRPr="009F24C8" w:rsidRDefault="00E65799" w:rsidP="003B78FA">
            <w:pPr>
              <w:spacing w:before="60" w:after="60"/>
              <w:rPr>
                <w:rFonts w:ascii="Times New Roman" w:hAnsi="Times New Roman"/>
                <w:sz w:val="21"/>
                <w:szCs w:val="21"/>
              </w:rPr>
            </w:pPr>
          </w:p>
          <w:p w:rsidR="00E65799" w:rsidRPr="009F24C8" w:rsidRDefault="00E65799" w:rsidP="003B78FA">
            <w:pPr>
              <w:spacing w:before="60" w:after="60"/>
              <w:rPr>
                <w:rFonts w:ascii="Times New Roman" w:hAnsi="Times New Roman"/>
                <w:sz w:val="21"/>
                <w:szCs w:val="21"/>
              </w:rPr>
            </w:pPr>
            <w:r w:rsidRPr="009F24C8">
              <w:rPr>
                <w:rFonts w:ascii="Times New Roman" w:hAnsi="Times New Roman"/>
                <w:sz w:val="21"/>
                <w:szCs w:val="21"/>
              </w:rPr>
              <w:t>poz. 4265</w:t>
            </w:r>
          </w:p>
        </w:tc>
        <w:tc>
          <w:tcPr>
            <w:tcW w:w="5111" w:type="dxa"/>
            <w:tcBorders>
              <w:top w:val="single" w:sz="4" w:space="0" w:color="auto"/>
              <w:left w:val="single" w:sz="4" w:space="0" w:color="auto"/>
              <w:bottom w:val="single" w:sz="4" w:space="0" w:color="auto"/>
              <w:right w:val="single" w:sz="4" w:space="0" w:color="auto"/>
            </w:tcBorders>
          </w:tcPr>
          <w:p w:rsidR="00E65799" w:rsidRDefault="00311BBD" w:rsidP="003B78FA">
            <w:pPr>
              <w:spacing w:before="60" w:after="60"/>
              <w:rPr>
                <w:rFonts w:ascii="Times New Roman" w:hAnsi="Times New Roman"/>
                <w:sz w:val="20"/>
                <w:szCs w:val="20"/>
              </w:rPr>
            </w:pPr>
            <w:hyperlink r:id="rId137" w:history="1">
              <w:r w:rsidR="00E65799" w:rsidRPr="00CB167B">
                <w:rPr>
                  <w:rStyle w:val="Hipercze"/>
                  <w:rFonts w:ascii="Times New Roman" w:hAnsi="Times New Roman"/>
                  <w:sz w:val="20"/>
                  <w:szCs w:val="20"/>
                </w:rPr>
                <w:t>https://bip.osielsko.pl/uchwala/19493/uchwala-nr-v-33-2023</w:t>
              </w:r>
            </w:hyperlink>
          </w:p>
          <w:p w:rsidR="00E65799" w:rsidRDefault="00311BBD" w:rsidP="003B78FA">
            <w:pPr>
              <w:spacing w:before="60" w:after="60"/>
              <w:jc w:val="center"/>
              <w:rPr>
                <w:rFonts w:ascii="Times New Roman" w:hAnsi="Times New Roman"/>
                <w:sz w:val="20"/>
                <w:szCs w:val="20"/>
              </w:rPr>
            </w:pPr>
            <w:hyperlink r:id="rId138" w:history="1">
              <w:r w:rsidR="00E65799" w:rsidRPr="00C91AA9">
                <w:rPr>
                  <w:rStyle w:val="Hipercze"/>
                  <w:rFonts w:ascii="Times New Roman" w:hAnsi="Times New Roman"/>
                  <w:sz w:val="20"/>
                  <w:szCs w:val="20"/>
                </w:rPr>
                <w:t>file:///C:/Users/Zdalny/Downloads/akt-20.pdf</w:t>
              </w:r>
            </w:hyperlink>
          </w:p>
          <w:p w:rsidR="00E65799" w:rsidRDefault="00311BBD" w:rsidP="003B78FA">
            <w:pPr>
              <w:spacing w:before="60" w:after="60"/>
              <w:rPr>
                <w:rFonts w:ascii="Times New Roman" w:hAnsi="Times New Roman"/>
                <w:sz w:val="20"/>
                <w:szCs w:val="20"/>
              </w:rPr>
            </w:pPr>
            <w:hyperlink r:id="rId139" w:history="1">
              <w:r w:rsidR="00E65799" w:rsidRPr="00C91AA9">
                <w:rPr>
                  <w:rStyle w:val="Hipercze"/>
                  <w:rFonts w:ascii="Times New Roman" w:hAnsi="Times New Roman"/>
                  <w:sz w:val="20"/>
                  <w:szCs w:val="20"/>
                </w:rPr>
                <w:t>https://bip.osielsko.pl/uchwala/19494/uchwala-nr-v-34-2023</w:t>
              </w:r>
            </w:hyperlink>
            <w:r w:rsidR="00E65799">
              <w:rPr>
                <w:rFonts w:ascii="Times New Roman" w:hAnsi="Times New Roman"/>
                <w:sz w:val="20"/>
                <w:szCs w:val="20"/>
              </w:rPr>
              <w:t xml:space="preserve"> </w:t>
            </w:r>
          </w:p>
          <w:p w:rsidR="00E65799" w:rsidRPr="00CB167B" w:rsidRDefault="00311BBD" w:rsidP="003B78FA">
            <w:pPr>
              <w:spacing w:before="60" w:after="60"/>
              <w:jc w:val="center"/>
              <w:rPr>
                <w:rFonts w:ascii="Times New Roman" w:hAnsi="Times New Roman"/>
                <w:sz w:val="20"/>
                <w:szCs w:val="20"/>
              </w:rPr>
            </w:pPr>
            <w:hyperlink r:id="rId140" w:history="1">
              <w:r w:rsidR="00E65799" w:rsidRPr="00C91AA9">
                <w:rPr>
                  <w:rStyle w:val="Hipercze"/>
                  <w:rFonts w:ascii="Times New Roman" w:hAnsi="Times New Roman"/>
                  <w:sz w:val="20"/>
                  <w:szCs w:val="20"/>
                </w:rPr>
                <w:t>file:///C:/Users/Zdalny/Downloads/akt-21.pdf</w:t>
              </w:r>
            </w:hyperlink>
          </w:p>
        </w:tc>
        <w:tc>
          <w:tcPr>
            <w:tcW w:w="2628"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60" w:after="60"/>
              <w:rPr>
                <w:rFonts w:ascii="Times New Roman" w:hAnsi="Times New Roman"/>
                <w:sz w:val="16"/>
                <w:szCs w:val="16"/>
              </w:rPr>
            </w:pPr>
            <w:r w:rsidRPr="00CB167B">
              <w:rPr>
                <w:rFonts w:ascii="Times New Roman" w:hAnsi="Times New Roman"/>
                <w:sz w:val="16"/>
                <w:szCs w:val="16"/>
              </w:rPr>
              <w:t>wyznaczenia miejsca do  handlu w piątki i soboty pr</w:t>
            </w:r>
            <w:r>
              <w:rPr>
                <w:rFonts w:ascii="Times New Roman" w:hAnsi="Times New Roman"/>
                <w:sz w:val="16"/>
                <w:szCs w:val="16"/>
              </w:rPr>
              <w:t xml:space="preserve">zez rolników i ich domowników </w:t>
            </w:r>
          </w:p>
          <w:p w:rsidR="00E65799" w:rsidRPr="00CB167B" w:rsidRDefault="00E65799" w:rsidP="003B78FA">
            <w:pPr>
              <w:spacing w:before="60" w:after="60"/>
              <w:rPr>
                <w:rFonts w:ascii="Times New Roman" w:hAnsi="Times New Roman"/>
                <w:sz w:val="16"/>
                <w:szCs w:val="16"/>
              </w:rPr>
            </w:pPr>
            <w:r>
              <w:rPr>
                <w:rFonts w:ascii="Times New Roman" w:hAnsi="Times New Roman"/>
                <w:sz w:val="16"/>
                <w:szCs w:val="16"/>
              </w:rPr>
              <w:t xml:space="preserve">dot. </w:t>
            </w:r>
            <w:r w:rsidRPr="00CB167B">
              <w:rPr>
                <w:rFonts w:ascii="Times New Roman" w:hAnsi="Times New Roman"/>
                <w:sz w:val="16"/>
                <w:szCs w:val="16"/>
              </w:rPr>
              <w:t>korzystania z miejsc targowych</w:t>
            </w:r>
          </w:p>
        </w:tc>
      </w:tr>
      <w:tr w:rsidR="00E65799" w:rsidTr="003B78FA">
        <w:tc>
          <w:tcPr>
            <w:tcW w:w="3190"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60"/>
              <w:rPr>
                <w:rFonts w:ascii="Times New Roman" w:hAnsi="Times New Roman"/>
              </w:rPr>
            </w:pPr>
            <w:r>
              <w:rPr>
                <w:rFonts w:ascii="Times New Roman" w:hAnsi="Times New Roman"/>
              </w:rPr>
              <w:t>ochrona środowiska, w tym:</w:t>
            </w:r>
          </w:p>
          <w:p w:rsidR="00E65799" w:rsidRDefault="00E65799" w:rsidP="003B78FA">
            <w:pPr>
              <w:spacing w:before="120" w:after="60"/>
              <w:rPr>
                <w:rFonts w:ascii="Times New Roman" w:hAnsi="Times New Roman"/>
              </w:rPr>
            </w:pPr>
            <w:r>
              <w:rPr>
                <w:rFonts w:ascii="Times New Roman" w:hAnsi="Times New Roman"/>
              </w:rPr>
              <w:t xml:space="preserve">- ochrona bezdomnych zwierząt </w:t>
            </w:r>
          </w:p>
          <w:p w:rsidR="00E65799" w:rsidRDefault="00E65799" w:rsidP="003B78FA">
            <w:pPr>
              <w:spacing w:before="120" w:after="60"/>
              <w:rPr>
                <w:rFonts w:ascii="Times New Roman" w:hAnsi="Times New Roman"/>
              </w:rPr>
            </w:pPr>
          </w:p>
          <w:p w:rsidR="00E65799" w:rsidRDefault="00E65799" w:rsidP="003B78FA">
            <w:pPr>
              <w:spacing w:before="120" w:after="60"/>
              <w:rPr>
                <w:rFonts w:ascii="Times New Roman" w:hAnsi="Times New Roman"/>
              </w:rPr>
            </w:pPr>
          </w:p>
          <w:p w:rsidR="00E65799" w:rsidRDefault="00E65799" w:rsidP="003B78FA">
            <w:pPr>
              <w:spacing w:before="120" w:after="60"/>
              <w:rPr>
                <w:rFonts w:ascii="Times New Roman" w:hAnsi="Times New Roman"/>
              </w:rPr>
            </w:pPr>
          </w:p>
          <w:p w:rsidR="00E65799" w:rsidRDefault="00E65799" w:rsidP="003B78FA">
            <w:pPr>
              <w:spacing w:before="120" w:after="60"/>
              <w:rPr>
                <w:rFonts w:ascii="Times New Roman" w:hAnsi="Times New Roman"/>
              </w:rPr>
            </w:pPr>
            <w:r>
              <w:rPr>
                <w:rFonts w:ascii="Times New Roman" w:hAnsi="Times New Roman"/>
              </w:rPr>
              <w:t>- gospodarka odpadami</w:t>
            </w:r>
          </w:p>
          <w:p w:rsidR="00E65799" w:rsidRDefault="00E65799" w:rsidP="003B78FA">
            <w:pPr>
              <w:spacing w:before="120" w:after="60"/>
              <w:rPr>
                <w:rFonts w:ascii="Times New Roman" w:hAnsi="Times New Roman"/>
              </w:rPr>
            </w:pPr>
          </w:p>
          <w:p w:rsidR="00E65799" w:rsidRDefault="00E65799" w:rsidP="003B78FA">
            <w:pPr>
              <w:spacing w:before="120" w:after="60"/>
              <w:rPr>
                <w:rFonts w:ascii="Times New Roman" w:hAnsi="Times New Roman"/>
              </w:rPr>
            </w:pPr>
          </w:p>
          <w:p w:rsidR="00E65799" w:rsidRDefault="00E65799" w:rsidP="003B78FA">
            <w:pPr>
              <w:spacing w:before="120" w:after="60"/>
              <w:rPr>
                <w:rFonts w:ascii="Times New Roman" w:hAnsi="Times New Roman"/>
              </w:rPr>
            </w:pPr>
          </w:p>
          <w:p w:rsidR="00E65799" w:rsidRDefault="00E65799" w:rsidP="003B78FA">
            <w:pPr>
              <w:spacing w:before="120" w:after="60"/>
              <w:rPr>
                <w:rFonts w:ascii="Times New Roman" w:hAnsi="Times New Roman"/>
              </w:rPr>
            </w:pPr>
          </w:p>
          <w:p w:rsidR="00E65799" w:rsidRDefault="00E65799" w:rsidP="003B78FA">
            <w:pPr>
              <w:spacing w:before="120" w:after="60"/>
              <w:rPr>
                <w:rFonts w:ascii="Times New Roman" w:hAnsi="Times New Roman"/>
              </w:rPr>
            </w:pPr>
          </w:p>
          <w:p w:rsidR="00E65799" w:rsidRDefault="00E65799" w:rsidP="003B78FA">
            <w:pPr>
              <w:spacing w:before="120" w:after="60"/>
              <w:rPr>
                <w:rFonts w:ascii="Times New Roman" w:hAnsi="Times New Roman"/>
              </w:rPr>
            </w:pPr>
          </w:p>
          <w:p w:rsidR="00E65799" w:rsidRDefault="00E65799" w:rsidP="003B78FA">
            <w:pPr>
              <w:spacing w:before="120" w:after="60"/>
              <w:rPr>
                <w:rFonts w:ascii="Times New Roman" w:hAnsi="Times New Roman"/>
              </w:rPr>
            </w:pPr>
            <w:r w:rsidRPr="00AB6A68">
              <w:rPr>
                <w:rFonts w:ascii="Times New Roman" w:hAnsi="Times New Roman"/>
              </w:rPr>
              <w:t>- dot. ochro</w:t>
            </w:r>
            <w:r>
              <w:rPr>
                <w:rFonts w:ascii="Times New Roman" w:hAnsi="Times New Roman"/>
              </w:rPr>
              <w:t>ny przyrody</w:t>
            </w:r>
          </w:p>
        </w:tc>
        <w:tc>
          <w:tcPr>
            <w:tcW w:w="613" w:type="dxa"/>
            <w:tcBorders>
              <w:top w:val="single" w:sz="4" w:space="0" w:color="auto"/>
              <w:left w:val="single" w:sz="4" w:space="0" w:color="auto"/>
              <w:bottom w:val="single" w:sz="4" w:space="0" w:color="auto"/>
              <w:right w:val="single" w:sz="4" w:space="0" w:color="auto"/>
            </w:tcBorders>
            <w:hideMark/>
          </w:tcPr>
          <w:p w:rsidR="00E65799" w:rsidRDefault="00E65799" w:rsidP="003B78FA">
            <w:pPr>
              <w:spacing w:before="120" w:after="120"/>
              <w:jc w:val="center"/>
              <w:rPr>
                <w:rFonts w:ascii="Times New Roman" w:hAnsi="Times New Roman"/>
                <w:sz w:val="24"/>
                <w:szCs w:val="24"/>
              </w:rPr>
            </w:pPr>
          </w:p>
          <w:p w:rsidR="00E65799" w:rsidRDefault="00E65799" w:rsidP="003B78FA">
            <w:pPr>
              <w:spacing w:before="120" w:after="120"/>
              <w:jc w:val="center"/>
              <w:rPr>
                <w:rFonts w:ascii="Times New Roman" w:hAnsi="Times New Roman"/>
                <w:sz w:val="24"/>
                <w:szCs w:val="24"/>
              </w:rPr>
            </w:pPr>
            <w:r>
              <w:rPr>
                <w:rFonts w:ascii="Times New Roman" w:hAnsi="Times New Roman"/>
                <w:sz w:val="24"/>
                <w:szCs w:val="24"/>
              </w:rPr>
              <w:t>7</w:t>
            </w:r>
          </w:p>
        </w:tc>
        <w:tc>
          <w:tcPr>
            <w:tcW w:w="14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240" w:after="120"/>
              <w:rPr>
                <w:rFonts w:ascii="Times New Roman" w:hAnsi="Times New Roman"/>
                <w:sz w:val="21"/>
                <w:szCs w:val="21"/>
              </w:rPr>
            </w:pPr>
            <w:r w:rsidRPr="009F24C8">
              <w:rPr>
                <w:rFonts w:ascii="Times New Roman" w:hAnsi="Times New Roman"/>
                <w:sz w:val="21"/>
                <w:szCs w:val="21"/>
              </w:rPr>
              <w:t>III/17/2023</w:t>
            </w:r>
          </w:p>
          <w:p w:rsidR="00E65799" w:rsidRPr="00FB0B18" w:rsidRDefault="00E65799" w:rsidP="003B78FA">
            <w:pPr>
              <w:spacing w:before="120" w:after="120"/>
              <w:rPr>
                <w:rFonts w:ascii="Times New Roman" w:hAnsi="Times New Roman"/>
                <w:sz w:val="16"/>
                <w:szCs w:val="16"/>
              </w:rPr>
            </w:pPr>
          </w:p>
          <w:p w:rsidR="00E65799" w:rsidRDefault="00E65799" w:rsidP="003B78FA">
            <w:pPr>
              <w:spacing w:before="120" w:after="120"/>
              <w:rPr>
                <w:rFonts w:ascii="Times New Roman" w:hAnsi="Times New Roman"/>
                <w:sz w:val="21"/>
                <w:szCs w:val="21"/>
              </w:rPr>
            </w:pPr>
            <w:r w:rsidRPr="008716D9">
              <w:rPr>
                <w:rFonts w:ascii="Times New Roman" w:hAnsi="Times New Roman"/>
                <w:sz w:val="21"/>
                <w:szCs w:val="21"/>
              </w:rPr>
              <w:t>VIII/67/2023</w:t>
            </w:r>
          </w:p>
          <w:p w:rsidR="00E65799" w:rsidRPr="00FB0B18" w:rsidRDefault="00E65799" w:rsidP="003B78FA">
            <w:pPr>
              <w:spacing w:before="120" w:after="120"/>
              <w:rPr>
                <w:rFonts w:ascii="Times New Roman" w:hAnsi="Times New Roman"/>
                <w:sz w:val="16"/>
                <w:szCs w:val="16"/>
              </w:rPr>
            </w:pPr>
          </w:p>
          <w:p w:rsidR="00E65799" w:rsidRDefault="00E65799" w:rsidP="003B78FA">
            <w:pPr>
              <w:spacing w:before="120" w:after="120"/>
              <w:rPr>
                <w:rFonts w:ascii="Times New Roman" w:hAnsi="Times New Roman"/>
                <w:sz w:val="21"/>
                <w:szCs w:val="21"/>
              </w:rPr>
            </w:pPr>
            <w:r w:rsidRPr="009F24C8">
              <w:rPr>
                <w:rFonts w:ascii="Times New Roman" w:hAnsi="Times New Roman"/>
                <w:sz w:val="21"/>
                <w:szCs w:val="21"/>
              </w:rPr>
              <w:t>II/9/2023</w:t>
            </w:r>
          </w:p>
          <w:p w:rsidR="00E65799" w:rsidRPr="009F24C8" w:rsidRDefault="00E65799" w:rsidP="003B78FA">
            <w:pPr>
              <w:spacing w:before="120" w:after="120"/>
              <w:rPr>
                <w:rFonts w:ascii="Times New Roman" w:hAnsi="Times New Roman"/>
                <w:sz w:val="21"/>
                <w:szCs w:val="21"/>
              </w:rPr>
            </w:pPr>
          </w:p>
          <w:p w:rsidR="00E65799" w:rsidRDefault="00E65799" w:rsidP="003B78FA">
            <w:pPr>
              <w:spacing w:before="120" w:after="120"/>
              <w:rPr>
                <w:rFonts w:ascii="Times New Roman" w:hAnsi="Times New Roman"/>
                <w:sz w:val="21"/>
                <w:szCs w:val="21"/>
              </w:rPr>
            </w:pPr>
            <w:r w:rsidRPr="009F24C8">
              <w:rPr>
                <w:rFonts w:ascii="Times New Roman" w:hAnsi="Times New Roman"/>
                <w:sz w:val="21"/>
                <w:szCs w:val="21"/>
              </w:rPr>
              <w:t>II/10/2023</w:t>
            </w:r>
          </w:p>
          <w:p w:rsidR="00E65799" w:rsidRPr="009F24C8" w:rsidRDefault="00E65799" w:rsidP="003B78FA">
            <w:pPr>
              <w:spacing w:before="120" w:after="120"/>
              <w:rPr>
                <w:rFonts w:ascii="Times New Roman" w:hAnsi="Times New Roman"/>
                <w:sz w:val="21"/>
                <w:szCs w:val="21"/>
              </w:rPr>
            </w:pPr>
          </w:p>
          <w:p w:rsidR="00E65799" w:rsidRDefault="00E65799" w:rsidP="003B78FA">
            <w:pPr>
              <w:spacing w:before="120" w:after="120"/>
              <w:rPr>
                <w:rFonts w:ascii="Times New Roman" w:hAnsi="Times New Roman"/>
                <w:sz w:val="21"/>
                <w:szCs w:val="21"/>
              </w:rPr>
            </w:pPr>
            <w:r w:rsidRPr="009F24C8">
              <w:rPr>
                <w:rFonts w:ascii="Times New Roman" w:hAnsi="Times New Roman"/>
                <w:sz w:val="21"/>
                <w:szCs w:val="21"/>
              </w:rPr>
              <w:t>II/11/2023</w:t>
            </w:r>
          </w:p>
          <w:p w:rsidR="00E65799" w:rsidRDefault="00E65799" w:rsidP="003B78FA">
            <w:pPr>
              <w:spacing w:before="120" w:after="120"/>
              <w:rPr>
                <w:rFonts w:ascii="Times New Roman" w:hAnsi="Times New Roman"/>
                <w:sz w:val="21"/>
                <w:szCs w:val="21"/>
              </w:rPr>
            </w:pPr>
          </w:p>
          <w:p w:rsidR="00E65799" w:rsidRDefault="00E65799" w:rsidP="003B78FA">
            <w:pPr>
              <w:spacing w:before="120" w:after="120"/>
              <w:rPr>
                <w:rFonts w:ascii="Times New Roman" w:hAnsi="Times New Roman"/>
                <w:sz w:val="21"/>
                <w:szCs w:val="21"/>
              </w:rPr>
            </w:pPr>
            <w:r>
              <w:rPr>
                <w:rFonts w:ascii="Times New Roman" w:hAnsi="Times New Roman"/>
                <w:sz w:val="21"/>
                <w:szCs w:val="21"/>
              </w:rPr>
              <w:t>VII/58/2023</w:t>
            </w:r>
          </w:p>
          <w:p w:rsidR="00E65799" w:rsidRDefault="00E65799" w:rsidP="003B78FA">
            <w:pPr>
              <w:spacing w:before="200" w:after="120"/>
              <w:rPr>
                <w:rFonts w:ascii="Times New Roman" w:hAnsi="Times New Roman"/>
                <w:sz w:val="21"/>
                <w:szCs w:val="21"/>
              </w:rPr>
            </w:pPr>
          </w:p>
          <w:p w:rsidR="00E65799" w:rsidRPr="009F24C8" w:rsidRDefault="00E65799" w:rsidP="003B78FA">
            <w:pPr>
              <w:spacing w:before="120" w:after="120"/>
              <w:rPr>
                <w:rFonts w:ascii="Times New Roman" w:hAnsi="Times New Roman"/>
                <w:sz w:val="21"/>
                <w:szCs w:val="21"/>
              </w:rPr>
            </w:pPr>
            <w:r>
              <w:rPr>
                <w:rFonts w:ascii="Times New Roman" w:hAnsi="Times New Roman"/>
                <w:sz w:val="21"/>
                <w:szCs w:val="21"/>
              </w:rPr>
              <w:t>VII/59/2023</w:t>
            </w:r>
          </w:p>
        </w:tc>
        <w:tc>
          <w:tcPr>
            <w:tcW w:w="1439"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240" w:after="120"/>
              <w:rPr>
                <w:rFonts w:ascii="Times New Roman" w:hAnsi="Times New Roman"/>
                <w:sz w:val="21"/>
                <w:szCs w:val="21"/>
              </w:rPr>
            </w:pPr>
            <w:r w:rsidRPr="009F24C8">
              <w:rPr>
                <w:rFonts w:ascii="Times New Roman" w:hAnsi="Times New Roman"/>
                <w:sz w:val="21"/>
                <w:szCs w:val="21"/>
              </w:rPr>
              <w:t>poz. 2469</w:t>
            </w:r>
          </w:p>
          <w:p w:rsidR="00E65799" w:rsidRDefault="00E65799" w:rsidP="003B78FA">
            <w:pPr>
              <w:spacing w:before="120" w:after="120"/>
              <w:rPr>
                <w:rFonts w:ascii="Times New Roman" w:hAnsi="Times New Roman"/>
                <w:sz w:val="21"/>
                <w:szCs w:val="21"/>
              </w:rPr>
            </w:pPr>
          </w:p>
          <w:p w:rsidR="00E65799" w:rsidRDefault="00E65799" w:rsidP="003B78FA">
            <w:pPr>
              <w:spacing w:before="120" w:after="120"/>
              <w:rPr>
                <w:rFonts w:ascii="Times New Roman" w:hAnsi="Times New Roman"/>
                <w:sz w:val="21"/>
                <w:szCs w:val="21"/>
              </w:rPr>
            </w:pPr>
            <w:r>
              <w:rPr>
                <w:rFonts w:ascii="Times New Roman" w:hAnsi="Times New Roman"/>
                <w:sz w:val="21"/>
                <w:szCs w:val="21"/>
              </w:rPr>
              <w:t xml:space="preserve">poz. </w:t>
            </w:r>
            <w:r w:rsidRPr="00364E04">
              <w:rPr>
                <w:rFonts w:ascii="Times New Roman" w:hAnsi="Times New Roman"/>
                <w:sz w:val="21"/>
                <w:szCs w:val="21"/>
              </w:rPr>
              <w:t>8106</w:t>
            </w:r>
          </w:p>
          <w:p w:rsidR="00E65799" w:rsidRPr="009F24C8" w:rsidRDefault="00E65799" w:rsidP="003B78FA">
            <w:pPr>
              <w:spacing w:before="120" w:after="120"/>
              <w:rPr>
                <w:rFonts w:ascii="Times New Roman" w:hAnsi="Times New Roman"/>
                <w:sz w:val="21"/>
                <w:szCs w:val="21"/>
              </w:rPr>
            </w:pPr>
          </w:p>
          <w:p w:rsidR="00E65799" w:rsidRDefault="00E65799" w:rsidP="003B78FA">
            <w:pPr>
              <w:spacing w:before="120" w:after="120"/>
              <w:rPr>
                <w:rFonts w:ascii="Times New Roman" w:hAnsi="Times New Roman"/>
                <w:sz w:val="21"/>
                <w:szCs w:val="21"/>
              </w:rPr>
            </w:pPr>
            <w:r w:rsidRPr="009F24C8">
              <w:rPr>
                <w:rFonts w:ascii="Times New Roman" w:hAnsi="Times New Roman"/>
                <w:sz w:val="21"/>
                <w:szCs w:val="21"/>
              </w:rPr>
              <w:t>poz. 1174</w:t>
            </w:r>
          </w:p>
          <w:p w:rsidR="00E65799" w:rsidRPr="009F24C8" w:rsidRDefault="00E65799" w:rsidP="003B78FA">
            <w:pPr>
              <w:spacing w:before="120" w:after="120"/>
              <w:rPr>
                <w:rFonts w:ascii="Times New Roman" w:hAnsi="Times New Roman"/>
                <w:sz w:val="21"/>
                <w:szCs w:val="21"/>
              </w:rPr>
            </w:pPr>
          </w:p>
          <w:p w:rsidR="00E65799" w:rsidRDefault="00E65799" w:rsidP="003B78FA">
            <w:pPr>
              <w:spacing w:before="120" w:after="120"/>
              <w:ind w:left="-40"/>
              <w:rPr>
                <w:rFonts w:ascii="Times New Roman" w:hAnsi="Times New Roman"/>
                <w:sz w:val="21"/>
                <w:szCs w:val="21"/>
              </w:rPr>
            </w:pPr>
            <w:r w:rsidRPr="009F24C8">
              <w:rPr>
                <w:rFonts w:ascii="Times New Roman" w:hAnsi="Times New Roman"/>
                <w:sz w:val="21"/>
                <w:szCs w:val="21"/>
              </w:rPr>
              <w:t>poz. 1175</w:t>
            </w:r>
          </w:p>
          <w:p w:rsidR="00E65799" w:rsidRPr="009F24C8" w:rsidRDefault="00E65799" w:rsidP="003B78FA">
            <w:pPr>
              <w:spacing w:before="120" w:after="120"/>
              <w:ind w:left="-40"/>
              <w:rPr>
                <w:rFonts w:ascii="Times New Roman" w:hAnsi="Times New Roman"/>
                <w:sz w:val="21"/>
                <w:szCs w:val="21"/>
              </w:rPr>
            </w:pPr>
          </w:p>
          <w:p w:rsidR="00E65799" w:rsidRDefault="00E65799" w:rsidP="003B78FA">
            <w:pPr>
              <w:spacing w:before="120" w:after="120"/>
              <w:ind w:left="-40"/>
              <w:rPr>
                <w:rFonts w:ascii="Times New Roman" w:hAnsi="Times New Roman"/>
                <w:sz w:val="21"/>
                <w:szCs w:val="21"/>
              </w:rPr>
            </w:pPr>
            <w:r w:rsidRPr="009F24C8">
              <w:rPr>
                <w:rFonts w:ascii="Times New Roman" w:hAnsi="Times New Roman"/>
                <w:sz w:val="21"/>
                <w:szCs w:val="21"/>
              </w:rPr>
              <w:t>poz.1176</w:t>
            </w:r>
          </w:p>
          <w:p w:rsidR="00E65799" w:rsidRDefault="00E65799" w:rsidP="003B78FA">
            <w:pPr>
              <w:spacing w:before="120" w:after="120"/>
              <w:ind w:left="-40"/>
              <w:rPr>
                <w:rFonts w:ascii="Times New Roman" w:hAnsi="Times New Roman"/>
                <w:sz w:val="21"/>
                <w:szCs w:val="21"/>
              </w:rPr>
            </w:pPr>
          </w:p>
          <w:p w:rsidR="00E65799" w:rsidRPr="009F24C8" w:rsidRDefault="00E65799" w:rsidP="003B78FA">
            <w:pPr>
              <w:spacing w:before="120" w:after="120"/>
              <w:ind w:left="-40"/>
              <w:rPr>
                <w:rFonts w:ascii="Times New Roman" w:hAnsi="Times New Roman"/>
                <w:sz w:val="21"/>
                <w:szCs w:val="21"/>
              </w:rPr>
            </w:pPr>
            <w:r>
              <w:rPr>
                <w:rFonts w:ascii="Times New Roman" w:hAnsi="Times New Roman"/>
                <w:sz w:val="21"/>
                <w:szCs w:val="21"/>
              </w:rPr>
              <w:t>poz. 6832</w:t>
            </w:r>
          </w:p>
        </w:tc>
        <w:tc>
          <w:tcPr>
            <w:tcW w:w="5111" w:type="dxa"/>
            <w:tcBorders>
              <w:top w:val="single" w:sz="4" w:space="0" w:color="auto"/>
              <w:left w:val="single" w:sz="4" w:space="0" w:color="auto"/>
              <w:bottom w:val="single" w:sz="4" w:space="0" w:color="auto"/>
              <w:right w:val="single" w:sz="4" w:space="0" w:color="auto"/>
            </w:tcBorders>
          </w:tcPr>
          <w:p w:rsidR="00E65799" w:rsidRDefault="00311BBD" w:rsidP="003B78FA">
            <w:pPr>
              <w:spacing w:before="240" w:after="120"/>
              <w:ind w:left="-102" w:right="-108"/>
              <w:rPr>
                <w:rFonts w:ascii="Times New Roman" w:hAnsi="Times New Roman"/>
                <w:sz w:val="20"/>
                <w:szCs w:val="20"/>
              </w:rPr>
            </w:pPr>
            <w:hyperlink r:id="rId141" w:history="1">
              <w:r w:rsidR="00E65799" w:rsidRPr="00EC7ECD">
                <w:rPr>
                  <w:rStyle w:val="Hipercze"/>
                  <w:rFonts w:ascii="Times New Roman" w:hAnsi="Times New Roman"/>
                  <w:sz w:val="20"/>
                  <w:szCs w:val="20"/>
                </w:rPr>
                <w:t>https://bip.osielsko.pl/uchwala/19320/uchwala-nr-iii-17-2023</w:t>
              </w:r>
            </w:hyperlink>
            <w:r w:rsidR="00E65799" w:rsidRPr="00EC7ECD">
              <w:rPr>
                <w:rFonts w:ascii="Times New Roman" w:hAnsi="Times New Roman"/>
                <w:sz w:val="20"/>
                <w:szCs w:val="20"/>
              </w:rPr>
              <w:t xml:space="preserve"> </w:t>
            </w:r>
          </w:p>
          <w:p w:rsidR="00E65799" w:rsidRDefault="00311BBD" w:rsidP="003B78FA">
            <w:pPr>
              <w:spacing w:before="120" w:after="120"/>
              <w:ind w:left="-102" w:right="-108"/>
              <w:jc w:val="center"/>
              <w:rPr>
                <w:rStyle w:val="Hipercze"/>
                <w:rFonts w:ascii="Times New Roman" w:hAnsi="Times New Roman"/>
                <w:sz w:val="20"/>
                <w:szCs w:val="20"/>
              </w:rPr>
            </w:pPr>
            <w:hyperlink r:id="rId142" w:history="1">
              <w:r w:rsidR="00E65799" w:rsidRPr="000224A4">
                <w:rPr>
                  <w:rStyle w:val="Hipercze"/>
                  <w:rFonts w:ascii="Times New Roman" w:hAnsi="Times New Roman"/>
                  <w:sz w:val="20"/>
                  <w:szCs w:val="20"/>
                </w:rPr>
                <w:t>file:///C:/Users/Zdalny/Downloads/akt-36.pdf</w:t>
              </w:r>
            </w:hyperlink>
          </w:p>
          <w:p w:rsidR="00E65799" w:rsidRDefault="00311BBD" w:rsidP="003B78FA">
            <w:pPr>
              <w:spacing w:before="120" w:after="120"/>
              <w:ind w:left="-102" w:right="-108"/>
              <w:jc w:val="center"/>
              <w:rPr>
                <w:rFonts w:ascii="Times New Roman" w:hAnsi="Times New Roman"/>
                <w:sz w:val="20"/>
                <w:szCs w:val="20"/>
              </w:rPr>
            </w:pPr>
            <w:hyperlink r:id="rId143" w:history="1">
              <w:r w:rsidR="00E65799" w:rsidRPr="00FF2E27">
                <w:rPr>
                  <w:rStyle w:val="Hipercze"/>
                  <w:rFonts w:ascii="Times New Roman" w:hAnsi="Times New Roman"/>
                  <w:sz w:val="20"/>
                  <w:szCs w:val="20"/>
                </w:rPr>
                <w:t>https://bip.osielsko.pl/uchwala/19822/uchwala-nr-viii-67-2023</w:t>
              </w:r>
            </w:hyperlink>
            <w:r w:rsidR="00E65799">
              <w:rPr>
                <w:rFonts w:ascii="Times New Roman" w:hAnsi="Times New Roman"/>
                <w:sz w:val="20"/>
                <w:szCs w:val="20"/>
              </w:rPr>
              <w:t xml:space="preserve"> </w:t>
            </w:r>
          </w:p>
          <w:p w:rsidR="00E65799" w:rsidRDefault="00311BBD" w:rsidP="003B78FA">
            <w:pPr>
              <w:spacing w:before="120" w:after="120"/>
              <w:ind w:left="-102" w:right="-108"/>
              <w:jc w:val="center"/>
              <w:rPr>
                <w:rFonts w:ascii="Times New Roman" w:hAnsi="Times New Roman"/>
                <w:sz w:val="20"/>
                <w:szCs w:val="20"/>
              </w:rPr>
            </w:pPr>
            <w:hyperlink r:id="rId144" w:history="1">
              <w:r w:rsidR="00E65799" w:rsidRPr="00FF2E27">
                <w:rPr>
                  <w:rStyle w:val="Hipercze"/>
                  <w:rFonts w:ascii="Times New Roman" w:hAnsi="Times New Roman"/>
                  <w:sz w:val="20"/>
                  <w:szCs w:val="20"/>
                </w:rPr>
                <w:t>file:///C:/Users/Zdalny/Downloads/akt-59.pdf</w:t>
              </w:r>
            </w:hyperlink>
            <w:r w:rsidR="00E65799">
              <w:rPr>
                <w:rFonts w:ascii="Times New Roman" w:hAnsi="Times New Roman"/>
                <w:sz w:val="20"/>
                <w:szCs w:val="20"/>
              </w:rPr>
              <w:t xml:space="preserve"> </w:t>
            </w:r>
          </w:p>
          <w:p w:rsidR="00E65799" w:rsidRDefault="00311BBD" w:rsidP="003B78FA">
            <w:pPr>
              <w:spacing w:before="120" w:after="120"/>
              <w:ind w:left="-102" w:right="-108"/>
              <w:rPr>
                <w:rFonts w:ascii="Times New Roman" w:hAnsi="Times New Roman"/>
                <w:sz w:val="20"/>
                <w:szCs w:val="20"/>
              </w:rPr>
            </w:pPr>
            <w:hyperlink r:id="rId145" w:history="1">
              <w:r w:rsidR="00E65799" w:rsidRPr="00C91AA9">
                <w:rPr>
                  <w:rStyle w:val="Hipercze"/>
                  <w:rFonts w:ascii="Times New Roman" w:hAnsi="Times New Roman"/>
                  <w:sz w:val="20"/>
                  <w:szCs w:val="20"/>
                </w:rPr>
                <w:t>https://bip.osielsko.pl/uchwala/19228/uchwala-nr-ii-9-2023</w:t>
              </w:r>
            </w:hyperlink>
            <w:r w:rsidR="00E65799">
              <w:rPr>
                <w:rFonts w:ascii="Times New Roman" w:hAnsi="Times New Roman"/>
                <w:sz w:val="20"/>
                <w:szCs w:val="20"/>
              </w:rPr>
              <w:t xml:space="preserve"> </w:t>
            </w:r>
          </w:p>
          <w:p w:rsidR="00E65799" w:rsidRDefault="00311BBD" w:rsidP="003B78FA">
            <w:pPr>
              <w:spacing w:before="120" w:after="120"/>
              <w:ind w:left="-102" w:right="-108"/>
              <w:jc w:val="center"/>
              <w:rPr>
                <w:rFonts w:ascii="Times New Roman" w:hAnsi="Times New Roman"/>
                <w:sz w:val="20"/>
                <w:szCs w:val="20"/>
              </w:rPr>
            </w:pPr>
            <w:hyperlink r:id="rId146" w:history="1">
              <w:r w:rsidR="00E65799" w:rsidRPr="000224A4">
                <w:rPr>
                  <w:rStyle w:val="Hipercze"/>
                  <w:rFonts w:ascii="Times New Roman" w:hAnsi="Times New Roman"/>
                  <w:sz w:val="20"/>
                  <w:szCs w:val="20"/>
                </w:rPr>
                <w:t>file:///C:/Users/Zdalny/Downloads/akt-37.pdf</w:t>
              </w:r>
            </w:hyperlink>
          </w:p>
          <w:p w:rsidR="00E65799" w:rsidRDefault="00311BBD" w:rsidP="003B78FA">
            <w:pPr>
              <w:spacing w:before="120" w:after="120"/>
              <w:ind w:left="-102" w:right="-108"/>
              <w:rPr>
                <w:rFonts w:ascii="Times New Roman" w:hAnsi="Times New Roman"/>
                <w:sz w:val="20"/>
                <w:szCs w:val="20"/>
              </w:rPr>
            </w:pPr>
            <w:hyperlink r:id="rId147" w:history="1">
              <w:r w:rsidR="00E65799" w:rsidRPr="00C91AA9">
                <w:rPr>
                  <w:rStyle w:val="Hipercze"/>
                  <w:rFonts w:ascii="Times New Roman" w:hAnsi="Times New Roman"/>
                  <w:sz w:val="20"/>
                  <w:szCs w:val="20"/>
                </w:rPr>
                <w:t>https://bip.osielsko.pl/uchwala/19229/uchwala-nr-ii-10-2023</w:t>
              </w:r>
            </w:hyperlink>
            <w:r w:rsidR="00E65799">
              <w:rPr>
                <w:rFonts w:ascii="Times New Roman" w:hAnsi="Times New Roman"/>
                <w:sz w:val="20"/>
                <w:szCs w:val="20"/>
              </w:rPr>
              <w:t xml:space="preserve"> </w:t>
            </w:r>
          </w:p>
          <w:p w:rsidR="00E65799" w:rsidRDefault="00311BBD" w:rsidP="003B78FA">
            <w:pPr>
              <w:spacing w:before="120" w:after="120"/>
              <w:ind w:left="-102" w:right="-108"/>
              <w:jc w:val="center"/>
              <w:rPr>
                <w:rFonts w:ascii="Times New Roman" w:hAnsi="Times New Roman"/>
                <w:sz w:val="20"/>
                <w:szCs w:val="20"/>
              </w:rPr>
            </w:pPr>
            <w:hyperlink r:id="rId148" w:history="1">
              <w:r w:rsidR="00E65799" w:rsidRPr="000224A4">
                <w:rPr>
                  <w:rStyle w:val="Hipercze"/>
                  <w:rFonts w:ascii="Times New Roman" w:hAnsi="Times New Roman"/>
                  <w:sz w:val="20"/>
                  <w:szCs w:val="20"/>
                </w:rPr>
                <w:t>file:///C:/Users/Zdalny/Downloads/akt-38.pdf</w:t>
              </w:r>
            </w:hyperlink>
          </w:p>
          <w:p w:rsidR="00E65799" w:rsidRDefault="00311BBD" w:rsidP="003B78FA">
            <w:pPr>
              <w:spacing w:before="120" w:after="120"/>
              <w:ind w:left="-102" w:right="-108"/>
              <w:rPr>
                <w:rFonts w:ascii="Times New Roman" w:hAnsi="Times New Roman"/>
                <w:sz w:val="20"/>
                <w:szCs w:val="20"/>
              </w:rPr>
            </w:pPr>
            <w:hyperlink r:id="rId149" w:history="1">
              <w:r w:rsidR="00E65799" w:rsidRPr="00C91AA9">
                <w:rPr>
                  <w:rStyle w:val="Hipercze"/>
                  <w:rFonts w:ascii="Times New Roman" w:hAnsi="Times New Roman"/>
                  <w:sz w:val="20"/>
                  <w:szCs w:val="20"/>
                </w:rPr>
                <w:t>https://bip.osielsko.pl/uchwala/19230/uchwala-nr-ii-11-2023</w:t>
              </w:r>
            </w:hyperlink>
            <w:r w:rsidR="00E65799">
              <w:rPr>
                <w:rFonts w:ascii="Times New Roman" w:hAnsi="Times New Roman"/>
                <w:sz w:val="20"/>
                <w:szCs w:val="20"/>
              </w:rPr>
              <w:t xml:space="preserve"> </w:t>
            </w:r>
          </w:p>
          <w:p w:rsidR="00E65799" w:rsidRDefault="00311BBD" w:rsidP="003B78FA">
            <w:pPr>
              <w:spacing w:before="120" w:after="120"/>
              <w:ind w:left="-102" w:right="-108"/>
              <w:jc w:val="center"/>
              <w:rPr>
                <w:rStyle w:val="Hipercze"/>
                <w:rFonts w:ascii="Times New Roman" w:hAnsi="Times New Roman"/>
                <w:sz w:val="20"/>
                <w:szCs w:val="20"/>
              </w:rPr>
            </w:pPr>
            <w:hyperlink r:id="rId150" w:history="1">
              <w:r w:rsidR="00E65799" w:rsidRPr="000224A4">
                <w:rPr>
                  <w:rStyle w:val="Hipercze"/>
                  <w:rFonts w:ascii="Times New Roman" w:hAnsi="Times New Roman"/>
                  <w:sz w:val="20"/>
                  <w:szCs w:val="20"/>
                </w:rPr>
                <w:t>file:///C:/Users/Zdalny/Downloads/akt-39.pdf</w:t>
              </w:r>
            </w:hyperlink>
          </w:p>
          <w:p w:rsidR="00E65799" w:rsidRDefault="00311BBD" w:rsidP="003B78FA">
            <w:pPr>
              <w:spacing w:before="200" w:after="120"/>
              <w:ind w:left="-102" w:right="-108"/>
              <w:jc w:val="center"/>
              <w:rPr>
                <w:rFonts w:ascii="Times New Roman" w:hAnsi="Times New Roman"/>
                <w:sz w:val="20"/>
                <w:szCs w:val="20"/>
              </w:rPr>
            </w:pPr>
            <w:hyperlink r:id="rId151" w:history="1">
              <w:r w:rsidR="00E65799" w:rsidRPr="00120C90">
                <w:rPr>
                  <w:rStyle w:val="Hipercze"/>
                  <w:rFonts w:ascii="Times New Roman" w:hAnsi="Times New Roman"/>
                  <w:sz w:val="20"/>
                  <w:szCs w:val="20"/>
                </w:rPr>
                <w:t>https://bip.osielsko.pl/uchwala/19728/uchwala-nr-vii-58-2023</w:t>
              </w:r>
            </w:hyperlink>
          </w:p>
          <w:p w:rsidR="00E65799" w:rsidRDefault="00311BBD" w:rsidP="003B78FA">
            <w:pPr>
              <w:spacing w:after="120"/>
              <w:ind w:left="-102" w:right="-108"/>
              <w:jc w:val="center"/>
              <w:rPr>
                <w:rFonts w:ascii="Times New Roman" w:hAnsi="Times New Roman"/>
                <w:sz w:val="20"/>
                <w:szCs w:val="20"/>
              </w:rPr>
            </w:pPr>
            <w:hyperlink r:id="rId152" w:history="1">
              <w:r w:rsidR="00E65799" w:rsidRPr="009E3E11">
                <w:rPr>
                  <w:rStyle w:val="Hipercze"/>
                  <w:rFonts w:ascii="Times New Roman" w:hAnsi="Times New Roman"/>
                  <w:sz w:val="20"/>
                  <w:szCs w:val="20"/>
                </w:rPr>
                <w:t>file:///C:/Users/Zdalny/Downloads/akt-49.pdf</w:t>
              </w:r>
            </w:hyperlink>
            <w:r w:rsidR="00E65799">
              <w:rPr>
                <w:rFonts w:ascii="Times New Roman" w:hAnsi="Times New Roman"/>
                <w:sz w:val="20"/>
                <w:szCs w:val="20"/>
              </w:rPr>
              <w:t xml:space="preserve"> </w:t>
            </w:r>
          </w:p>
          <w:p w:rsidR="00E65799" w:rsidRPr="00EC7ECD" w:rsidRDefault="00311BBD" w:rsidP="003B78FA">
            <w:pPr>
              <w:spacing w:before="200" w:after="120"/>
              <w:ind w:left="-102" w:right="-108"/>
              <w:jc w:val="center"/>
              <w:rPr>
                <w:rFonts w:ascii="Times New Roman" w:hAnsi="Times New Roman"/>
                <w:sz w:val="20"/>
                <w:szCs w:val="20"/>
              </w:rPr>
            </w:pPr>
            <w:hyperlink r:id="rId153" w:history="1">
              <w:r w:rsidR="00E65799" w:rsidRPr="000C1A9E">
                <w:rPr>
                  <w:rStyle w:val="Hipercze"/>
                  <w:rFonts w:ascii="Times New Roman" w:hAnsi="Times New Roman"/>
                  <w:sz w:val="20"/>
                  <w:szCs w:val="20"/>
                </w:rPr>
                <w:t>https://bip.osielsko.pl/uchwala/19730/uchwala-nr-vii-59-2023</w:t>
              </w:r>
            </w:hyperlink>
            <w:r w:rsidR="00E65799">
              <w:rPr>
                <w:rFonts w:ascii="Times New Roman" w:hAnsi="Times New Roman"/>
                <w:sz w:val="20"/>
                <w:szCs w:val="20"/>
              </w:rPr>
              <w:t xml:space="preserve">  </w:t>
            </w:r>
          </w:p>
        </w:tc>
        <w:tc>
          <w:tcPr>
            <w:tcW w:w="2628" w:type="dxa"/>
            <w:tcBorders>
              <w:top w:val="single" w:sz="4" w:space="0" w:color="auto"/>
              <w:left w:val="single" w:sz="4" w:space="0" w:color="auto"/>
              <w:bottom w:val="single" w:sz="4" w:space="0" w:color="auto"/>
              <w:right w:val="single" w:sz="4" w:space="0" w:color="auto"/>
            </w:tcBorders>
          </w:tcPr>
          <w:p w:rsidR="00E65799" w:rsidRDefault="00E65799" w:rsidP="003B78FA">
            <w:pPr>
              <w:rPr>
                <w:rFonts w:ascii="Times New Roman" w:hAnsi="Times New Roman"/>
                <w:sz w:val="21"/>
                <w:szCs w:val="21"/>
              </w:rPr>
            </w:pPr>
          </w:p>
          <w:p w:rsidR="00E65799" w:rsidRDefault="00E65799" w:rsidP="003B78FA">
            <w:pPr>
              <w:rPr>
                <w:rFonts w:ascii="Times New Roman" w:hAnsi="Times New Roman"/>
                <w:sz w:val="21"/>
                <w:szCs w:val="21"/>
              </w:rPr>
            </w:pPr>
          </w:p>
          <w:p w:rsidR="00E65799" w:rsidRDefault="00E65799" w:rsidP="003B78FA">
            <w:pPr>
              <w:rPr>
                <w:rFonts w:ascii="Times New Roman" w:hAnsi="Times New Roman"/>
                <w:sz w:val="21"/>
                <w:szCs w:val="21"/>
              </w:rPr>
            </w:pPr>
          </w:p>
          <w:p w:rsidR="00E65799" w:rsidRDefault="00E65799" w:rsidP="003B78FA">
            <w:pPr>
              <w:rPr>
                <w:rFonts w:ascii="Times New Roman" w:hAnsi="Times New Roman"/>
                <w:sz w:val="21"/>
                <w:szCs w:val="21"/>
              </w:rPr>
            </w:pPr>
          </w:p>
          <w:p w:rsidR="00E65799" w:rsidRDefault="00E65799" w:rsidP="003B78FA">
            <w:pPr>
              <w:rPr>
                <w:rFonts w:ascii="Times New Roman" w:hAnsi="Times New Roman"/>
                <w:sz w:val="21"/>
                <w:szCs w:val="21"/>
              </w:rPr>
            </w:pPr>
          </w:p>
          <w:p w:rsidR="00E65799" w:rsidRDefault="00E65799" w:rsidP="003B78FA">
            <w:pPr>
              <w:rPr>
                <w:rFonts w:ascii="Times New Roman" w:hAnsi="Times New Roman"/>
                <w:sz w:val="21"/>
                <w:szCs w:val="21"/>
              </w:rPr>
            </w:pPr>
          </w:p>
          <w:p w:rsidR="00E65799" w:rsidRDefault="00E65799" w:rsidP="003B78FA">
            <w:pPr>
              <w:ind w:left="-108" w:right="-173"/>
              <w:rPr>
                <w:rFonts w:ascii="Times New Roman" w:hAnsi="Times New Roman"/>
                <w:sz w:val="16"/>
                <w:szCs w:val="16"/>
              </w:rPr>
            </w:pPr>
          </w:p>
          <w:p w:rsidR="00E65799" w:rsidRDefault="00E65799" w:rsidP="003B78FA">
            <w:pPr>
              <w:ind w:left="-108" w:right="-173"/>
              <w:rPr>
                <w:rFonts w:ascii="Times New Roman" w:hAnsi="Times New Roman"/>
                <w:sz w:val="16"/>
                <w:szCs w:val="16"/>
              </w:rPr>
            </w:pPr>
            <w:r w:rsidRPr="00EC7ECD">
              <w:rPr>
                <w:rFonts w:ascii="Times New Roman" w:hAnsi="Times New Roman"/>
                <w:sz w:val="16"/>
                <w:szCs w:val="16"/>
              </w:rPr>
              <w:t xml:space="preserve">Regulamin utrzymania czystości </w:t>
            </w:r>
            <w:r>
              <w:rPr>
                <w:rFonts w:ascii="Times New Roman" w:hAnsi="Times New Roman"/>
                <w:sz w:val="16"/>
                <w:szCs w:val="16"/>
              </w:rPr>
              <w:br/>
            </w:r>
            <w:r w:rsidRPr="00EC7ECD">
              <w:rPr>
                <w:rFonts w:ascii="Times New Roman" w:hAnsi="Times New Roman"/>
                <w:sz w:val="16"/>
                <w:szCs w:val="16"/>
              </w:rPr>
              <w:t xml:space="preserve">i porządku na terenie gminy Osielsko </w:t>
            </w:r>
          </w:p>
          <w:p w:rsidR="00E65799" w:rsidRDefault="00E65799" w:rsidP="003B78FA">
            <w:pPr>
              <w:ind w:left="-108" w:right="-173"/>
              <w:rPr>
                <w:rFonts w:ascii="Times New Roman" w:hAnsi="Times New Roman"/>
                <w:sz w:val="16"/>
                <w:szCs w:val="16"/>
              </w:rPr>
            </w:pPr>
          </w:p>
          <w:p w:rsidR="00E65799" w:rsidRDefault="00E65799" w:rsidP="003B78FA">
            <w:pPr>
              <w:ind w:left="-108" w:right="-173"/>
              <w:rPr>
                <w:rFonts w:ascii="Times New Roman" w:hAnsi="Times New Roman"/>
                <w:sz w:val="16"/>
                <w:szCs w:val="16"/>
              </w:rPr>
            </w:pPr>
          </w:p>
          <w:p w:rsidR="00E65799" w:rsidRDefault="00E65799" w:rsidP="003B78FA">
            <w:pPr>
              <w:ind w:left="-108" w:right="-173"/>
              <w:rPr>
                <w:rFonts w:ascii="Times New Roman" w:hAnsi="Times New Roman"/>
                <w:sz w:val="16"/>
                <w:szCs w:val="16"/>
              </w:rPr>
            </w:pPr>
            <w:r>
              <w:rPr>
                <w:rFonts w:ascii="Times New Roman" w:hAnsi="Times New Roman"/>
                <w:sz w:val="16"/>
                <w:szCs w:val="16"/>
              </w:rPr>
              <w:t xml:space="preserve">Dot. </w:t>
            </w:r>
            <w:r w:rsidRPr="00EC7ECD">
              <w:rPr>
                <w:rFonts w:ascii="Times New Roman" w:hAnsi="Times New Roman"/>
                <w:sz w:val="16"/>
                <w:szCs w:val="16"/>
              </w:rPr>
              <w:t xml:space="preserve">szczegółowego sposobu i zakresu świadczenia usług </w:t>
            </w:r>
            <w:r>
              <w:rPr>
                <w:rFonts w:ascii="Times New Roman" w:hAnsi="Times New Roman"/>
                <w:sz w:val="16"/>
                <w:szCs w:val="16"/>
              </w:rPr>
              <w:t>dot. odpadów komunal</w:t>
            </w:r>
          </w:p>
          <w:p w:rsidR="00E65799" w:rsidRDefault="00E65799" w:rsidP="003B78FA">
            <w:pPr>
              <w:ind w:left="-108" w:right="-173"/>
              <w:rPr>
                <w:rFonts w:ascii="Times New Roman" w:hAnsi="Times New Roman"/>
                <w:sz w:val="16"/>
                <w:szCs w:val="16"/>
              </w:rPr>
            </w:pPr>
          </w:p>
          <w:p w:rsidR="00E65799" w:rsidRDefault="00E65799" w:rsidP="003B78FA">
            <w:pPr>
              <w:ind w:left="-108" w:right="-173"/>
              <w:rPr>
                <w:rFonts w:ascii="Times New Roman" w:hAnsi="Times New Roman"/>
                <w:sz w:val="16"/>
                <w:szCs w:val="16"/>
              </w:rPr>
            </w:pPr>
            <w:r>
              <w:rPr>
                <w:rFonts w:ascii="Times New Roman" w:hAnsi="Times New Roman"/>
                <w:sz w:val="16"/>
                <w:szCs w:val="16"/>
              </w:rPr>
              <w:t xml:space="preserve">Dot. </w:t>
            </w:r>
            <w:r w:rsidRPr="00EC7ECD">
              <w:rPr>
                <w:rFonts w:ascii="Times New Roman" w:hAnsi="Times New Roman"/>
                <w:sz w:val="16"/>
                <w:szCs w:val="16"/>
              </w:rPr>
              <w:t>rodzajów dodatkowych usług świadczonych przez Gminę w zakresie odbierania odpadów komunalnych</w:t>
            </w:r>
          </w:p>
          <w:p w:rsidR="00E65799" w:rsidRDefault="00E65799" w:rsidP="003B78FA">
            <w:pPr>
              <w:ind w:left="-108" w:right="-173"/>
              <w:rPr>
                <w:rFonts w:ascii="Times New Roman" w:hAnsi="Times New Roman"/>
                <w:sz w:val="16"/>
                <w:szCs w:val="16"/>
              </w:rPr>
            </w:pPr>
          </w:p>
          <w:p w:rsidR="00E65799" w:rsidRDefault="00E65799" w:rsidP="003B78FA">
            <w:pPr>
              <w:ind w:left="-108" w:right="-173"/>
              <w:rPr>
                <w:rFonts w:ascii="Times New Roman" w:hAnsi="Times New Roman"/>
                <w:sz w:val="16"/>
                <w:szCs w:val="16"/>
              </w:rPr>
            </w:pPr>
          </w:p>
          <w:p w:rsidR="00E65799" w:rsidRDefault="00E65799" w:rsidP="003B78FA">
            <w:pPr>
              <w:ind w:left="-108" w:right="-173"/>
              <w:rPr>
                <w:rFonts w:ascii="Times New Roman" w:hAnsi="Times New Roman"/>
                <w:sz w:val="16"/>
                <w:szCs w:val="16"/>
              </w:rPr>
            </w:pPr>
          </w:p>
          <w:p w:rsidR="00E65799" w:rsidRDefault="00E65799" w:rsidP="003B78FA">
            <w:pPr>
              <w:ind w:left="-108" w:right="-176"/>
              <w:rPr>
                <w:rFonts w:ascii="Times New Roman" w:hAnsi="Times New Roman"/>
                <w:sz w:val="16"/>
                <w:szCs w:val="16"/>
              </w:rPr>
            </w:pPr>
            <w:r w:rsidRPr="00AB6A68">
              <w:rPr>
                <w:rFonts w:ascii="Times New Roman" w:hAnsi="Times New Roman"/>
                <w:sz w:val="16"/>
                <w:szCs w:val="16"/>
              </w:rPr>
              <w:t>zniesienie części użytku ekologicznego (ROD</w:t>
            </w:r>
            <w:r>
              <w:rPr>
                <w:rFonts w:ascii="Times New Roman" w:hAnsi="Times New Roman"/>
                <w:sz w:val="16"/>
                <w:szCs w:val="16"/>
              </w:rPr>
              <w:t xml:space="preserve"> </w:t>
            </w:r>
            <w:r w:rsidRPr="00AB6A68">
              <w:rPr>
                <w:rFonts w:ascii="Times New Roman" w:hAnsi="Times New Roman"/>
                <w:sz w:val="16"/>
                <w:szCs w:val="16"/>
              </w:rPr>
              <w:t>„Zacisze”  w Bożenkowie)</w:t>
            </w:r>
          </w:p>
          <w:p w:rsidR="00E65799" w:rsidRDefault="00E65799" w:rsidP="003B78FA">
            <w:pPr>
              <w:ind w:left="-108" w:right="-173"/>
              <w:rPr>
                <w:rFonts w:ascii="Times New Roman" w:hAnsi="Times New Roman"/>
                <w:sz w:val="16"/>
                <w:szCs w:val="16"/>
              </w:rPr>
            </w:pPr>
          </w:p>
          <w:p w:rsidR="00E65799" w:rsidRPr="00AB6A68" w:rsidRDefault="00E65799" w:rsidP="003B78FA">
            <w:pPr>
              <w:ind w:left="-108" w:right="-176"/>
              <w:rPr>
                <w:rFonts w:ascii="Times New Roman" w:hAnsi="Times New Roman"/>
                <w:sz w:val="16"/>
                <w:szCs w:val="16"/>
              </w:rPr>
            </w:pPr>
            <w:r>
              <w:rPr>
                <w:rFonts w:ascii="Times New Roman" w:hAnsi="Times New Roman"/>
                <w:sz w:val="16"/>
                <w:szCs w:val="16"/>
              </w:rPr>
              <w:t>zakres prac dotyczący pomników  przyrody w Gminie Osielsko</w:t>
            </w:r>
          </w:p>
        </w:tc>
      </w:tr>
      <w:tr w:rsidR="00E65799" w:rsidTr="003B78FA">
        <w:tc>
          <w:tcPr>
            <w:tcW w:w="3190"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rPr>
                <w:rFonts w:ascii="Times New Roman" w:hAnsi="Times New Roman"/>
              </w:rPr>
            </w:pPr>
            <w:r>
              <w:rPr>
                <w:rFonts w:ascii="Times New Roman" w:hAnsi="Times New Roman"/>
              </w:rPr>
              <w:t>Dot. Gminnej Przychodni</w:t>
            </w:r>
          </w:p>
        </w:tc>
        <w:tc>
          <w:tcPr>
            <w:tcW w:w="6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jc w:val="center"/>
              <w:rPr>
                <w:rFonts w:ascii="Times New Roman" w:hAnsi="Times New Roman"/>
                <w:sz w:val="24"/>
                <w:szCs w:val="24"/>
              </w:rPr>
            </w:pPr>
            <w:r>
              <w:rPr>
                <w:rFonts w:ascii="Times New Roman" w:hAnsi="Times New Roman"/>
                <w:sz w:val="24"/>
                <w:szCs w:val="24"/>
              </w:rPr>
              <w:t>2</w:t>
            </w:r>
          </w:p>
        </w:tc>
        <w:tc>
          <w:tcPr>
            <w:tcW w:w="14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rPr>
                <w:rFonts w:ascii="Times New Roman" w:hAnsi="Times New Roman"/>
                <w:sz w:val="21"/>
                <w:szCs w:val="21"/>
              </w:rPr>
            </w:pPr>
            <w:r w:rsidRPr="009F24C8">
              <w:rPr>
                <w:rFonts w:ascii="Times New Roman" w:hAnsi="Times New Roman"/>
                <w:sz w:val="21"/>
                <w:szCs w:val="21"/>
              </w:rPr>
              <w:t>V/28/2023</w:t>
            </w:r>
          </w:p>
          <w:p w:rsidR="00E65799" w:rsidRPr="009F24C8" w:rsidRDefault="00E65799" w:rsidP="003B78FA">
            <w:pPr>
              <w:spacing w:before="120" w:after="120"/>
              <w:rPr>
                <w:rFonts w:ascii="Times New Roman" w:hAnsi="Times New Roman"/>
                <w:sz w:val="21"/>
                <w:szCs w:val="21"/>
              </w:rPr>
            </w:pPr>
            <w:r>
              <w:rPr>
                <w:rFonts w:ascii="Times New Roman" w:hAnsi="Times New Roman"/>
                <w:sz w:val="21"/>
                <w:szCs w:val="21"/>
              </w:rPr>
              <w:t>V/29/2023</w:t>
            </w:r>
          </w:p>
        </w:tc>
        <w:tc>
          <w:tcPr>
            <w:tcW w:w="1439"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rPr>
                <w:rFonts w:ascii="Times New Roman" w:hAnsi="Times New Roman"/>
                <w:sz w:val="20"/>
                <w:szCs w:val="20"/>
              </w:rPr>
            </w:pPr>
          </w:p>
        </w:tc>
        <w:tc>
          <w:tcPr>
            <w:tcW w:w="5111" w:type="dxa"/>
            <w:tcBorders>
              <w:top w:val="single" w:sz="4" w:space="0" w:color="auto"/>
              <w:left w:val="single" w:sz="4" w:space="0" w:color="auto"/>
              <w:bottom w:val="single" w:sz="4" w:space="0" w:color="auto"/>
              <w:right w:val="single" w:sz="4" w:space="0" w:color="auto"/>
            </w:tcBorders>
          </w:tcPr>
          <w:p w:rsidR="00E65799" w:rsidRDefault="00311BBD" w:rsidP="003B78FA">
            <w:pPr>
              <w:spacing w:before="120"/>
              <w:ind w:right="-147"/>
              <w:rPr>
                <w:rFonts w:ascii="Times New Roman" w:hAnsi="Times New Roman"/>
                <w:sz w:val="20"/>
                <w:szCs w:val="20"/>
              </w:rPr>
            </w:pPr>
            <w:hyperlink r:id="rId154" w:history="1">
              <w:r w:rsidR="00E65799" w:rsidRPr="00C91AA9">
                <w:rPr>
                  <w:rStyle w:val="Hipercze"/>
                  <w:rFonts w:ascii="Times New Roman" w:hAnsi="Times New Roman"/>
                  <w:sz w:val="20"/>
                  <w:szCs w:val="20"/>
                </w:rPr>
                <w:t>https://bip.osielsko.pl/uchwala/19488/uchwala-nr-v-28-2023</w:t>
              </w:r>
            </w:hyperlink>
            <w:r w:rsidR="00E65799">
              <w:rPr>
                <w:rFonts w:ascii="Times New Roman" w:hAnsi="Times New Roman"/>
                <w:sz w:val="20"/>
                <w:szCs w:val="20"/>
              </w:rPr>
              <w:t xml:space="preserve"> </w:t>
            </w:r>
          </w:p>
          <w:p w:rsidR="00E65799" w:rsidRDefault="00E65799" w:rsidP="003B78FA">
            <w:pPr>
              <w:ind w:right="-145"/>
              <w:rPr>
                <w:rFonts w:ascii="Times New Roman" w:hAnsi="Times New Roman"/>
                <w:sz w:val="20"/>
                <w:szCs w:val="20"/>
              </w:rPr>
            </w:pPr>
          </w:p>
          <w:p w:rsidR="00E65799" w:rsidRDefault="00311BBD" w:rsidP="003B78FA">
            <w:pPr>
              <w:ind w:right="-145"/>
              <w:rPr>
                <w:rFonts w:ascii="Times New Roman" w:hAnsi="Times New Roman"/>
                <w:sz w:val="20"/>
                <w:szCs w:val="20"/>
              </w:rPr>
            </w:pPr>
            <w:hyperlink r:id="rId155" w:history="1">
              <w:r w:rsidR="00E65799" w:rsidRPr="000224A4">
                <w:rPr>
                  <w:rStyle w:val="Hipercze"/>
                  <w:rFonts w:ascii="Times New Roman" w:hAnsi="Times New Roman"/>
                  <w:sz w:val="20"/>
                  <w:szCs w:val="20"/>
                </w:rPr>
                <w:t>https://bip.osielsko.pl/uchwala/19489/uchwala-nr-v-29-2023</w:t>
              </w:r>
            </w:hyperlink>
          </w:p>
        </w:tc>
        <w:tc>
          <w:tcPr>
            <w:tcW w:w="2628" w:type="dxa"/>
            <w:tcBorders>
              <w:top w:val="single" w:sz="4" w:space="0" w:color="auto"/>
              <w:left w:val="single" w:sz="4" w:space="0" w:color="auto"/>
              <w:bottom w:val="single" w:sz="4" w:space="0" w:color="auto"/>
              <w:right w:val="single" w:sz="4" w:space="0" w:color="auto"/>
            </w:tcBorders>
          </w:tcPr>
          <w:p w:rsidR="00E65799" w:rsidRPr="00F14E14" w:rsidRDefault="00E65799" w:rsidP="003B78FA">
            <w:pPr>
              <w:spacing w:before="120"/>
              <w:ind w:right="-147"/>
              <w:rPr>
                <w:rFonts w:ascii="Times New Roman" w:hAnsi="Times New Roman"/>
                <w:sz w:val="18"/>
                <w:szCs w:val="18"/>
              </w:rPr>
            </w:pPr>
            <w:r w:rsidRPr="00F14E14">
              <w:rPr>
                <w:rFonts w:ascii="Times New Roman" w:hAnsi="Times New Roman"/>
                <w:sz w:val="18"/>
                <w:szCs w:val="18"/>
              </w:rPr>
              <w:t>zatwierdzenie sprawozdania</w:t>
            </w:r>
          </w:p>
          <w:p w:rsidR="00E65799" w:rsidRPr="00F14E14" w:rsidRDefault="00E65799" w:rsidP="003B78FA">
            <w:pPr>
              <w:rPr>
                <w:rFonts w:ascii="Times New Roman" w:hAnsi="Times New Roman"/>
                <w:sz w:val="18"/>
                <w:szCs w:val="18"/>
              </w:rPr>
            </w:pPr>
          </w:p>
          <w:p w:rsidR="00E65799" w:rsidRDefault="00E65799" w:rsidP="003B78FA">
            <w:pPr>
              <w:rPr>
                <w:rFonts w:ascii="Times New Roman" w:hAnsi="Times New Roman"/>
                <w:sz w:val="20"/>
                <w:szCs w:val="20"/>
              </w:rPr>
            </w:pPr>
            <w:r w:rsidRPr="00F14E14">
              <w:rPr>
                <w:rFonts w:ascii="Times New Roman" w:hAnsi="Times New Roman"/>
                <w:sz w:val="18"/>
                <w:szCs w:val="18"/>
              </w:rPr>
              <w:t>powołanie Rady Społecznej przy Gminnej Przychodni</w:t>
            </w:r>
          </w:p>
        </w:tc>
      </w:tr>
      <w:tr w:rsidR="00E65799" w:rsidTr="003B78FA">
        <w:tc>
          <w:tcPr>
            <w:tcW w:w="3190"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jc w:val="center"/>
              <w:rPr>
                <w:rFonts w:ascii="Times New Roman" w:hAnsi="Times New Roman"/>
                <w:b/>
                <w:sz w:val="21"/>
                <w:szCs w:val="21"/>
              </w:rPr>
            </w:pPr>
            <w:r>
              <w:rPr>
                <w:rFonts w:ascii="Times New Roman" w:hAnsi="Times New Roman"/>
                <w:b/>
                <w:sz w:val="21"/>
                <w:szCs w:val="21"/>
              </w:rPr>
              <w:lastRenderedPageBreak/>
              <w:t>Przedmiot uchwał</w:t>
            </w:r>
          </w:p>
        </w:tc>
        <w:tc>
          <w:tcPr>
            <w:tcW w:w="6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rPr>
                <w:rFonts w:ascii="Times New Roman" w:hAnsi="Times New Roman"/>
                <w:b/>
                <w:sz w:val="21"/>
                <w:szCs w:val="21"/>
              </w:rPr>
            </w:pPr>
            <w:r>
              <w:rPr>
                <w:rFonts w:ascii="Times New Roman" w:hAnsi="Times New Roman"/>
                <w:b/>
                <w:sz w:val="21"/>
                <w:szCs w:val="21"/>
              </w:rPr>
              <w:t>ilość</w:t>
            </w:r>
          </w:p>
        </w:tc>
        <w:tc>
          <w:tcPr>
            <w:tcW w:w="14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rPr>
                <w:rFonts w:ascii="Times New Roman" w:hAnsi="Times New Roman"/>
                <w:b/>
                <w:sz w:val="21"/>
                <w:szCs w:val="21"/>
              </w:rPr>
            </w:pPr>
            <w:r>
              <w:rPr>
                <w:rFonts w:ascii="Times New Roman" w:hAnsi="Times New Roman"/>
                <w:b/>
                <w:sz w:val="21"/>
                <w:szCs w:val="21"/>
              </w:rPr>
              <w:t>Nr uchwał</w:t>
            </w:r>
          </w:p>
        </w:tc>
        <w:tc>
          <w:tcPr>
            <w:tcW w:w="1439"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40" w:after="40"/>
              <w:ind w:left="-108" w:right="-108"/>
              <w:jc w:val="center"/>
              <w:rPr>
                <w:rFonts w:ascii="Times New Roman" w:hAnsi="Times New Roman"/>
                <w:b/>
                <w:sz w:val="20"/>
                <w:szCs w:val="20"/>
              </w:rPr>
            </w:pPr>
            <w:r>
              <w:rPr>
                <w:rFonts w:ascii="Times New Roman" w:hAnsi="Times New Roman"/>
                <w:b/>
                <w:sz w:val="20"/>
                <w:szCs w:val="20"/>
              </w:rPr>
              <w:t xml:space="preserve">Publikacja </w:t>
            </w:r>
            <w:r>
              <w:rPr>
                <w:rFonts w:ascii="Times New Roman" w:hAnsi="Times New Roman"/>
                <w:b/>
                <w:sz w:val="20"/>
                <w:szCs w:val="20"/>
              </w:rPr>
              <w:br/>
              <w:t>w Dz. Urz. Woj. (jeżeli dotyczy)</w:t>
            </w:r>
          </w:p>
        </w:tc>
        <w:tc>
          <w:tcPr>
            <w:tcW w:w="5111" w:type="dxa"/>
            <w:tcBorders>
              <w:top w:val="single" w:sz="4" w:space="0" w:color="auto"/>
              <w:left w:val="single" w:sz="4" w:space="0" w:color="auto"/>
              <w:bottom w:val="single" w:sz="4" w:space="0" w:color="auto"/>
              <w:right w:val="single" w:sz="4" w:space="0" w:color="auto"/>
            </w:tcBorders>
          </w:tcPr>
          <w:p w:rsidR="00E65799" w:rsidRPr="00000FB0" w:rsidRDefault="00E65799" w:rsidP="003B78FA">
            <w:pPr>
              <w:spacing w:before="120" w:after="120"/>
              <w:jc w:val="center"/>
              <w:rPr>
                <w:rFonts w:ascii="Times New Roman" w:hAnsi="Times New Roman"/>
                <w:b/>
                <w:sz w:val="21"/>
                <w:szCs w:val="21"/>
              </w:rPr>
            </w:pPr>
            <w:r w:rsidRPr="00000FB0">
              <w:rPr>
                <w:rFonts w:ascii="Times New Roman" w:hAnsi="Times New Roman"/>
                <w:b/>
                <w:sz w:val="21"/>
                <w:szCs w:val="21"/>
              </w:rPr>
              <w:t xml:space="preserve">Hiperłącze do uchwały w BIP </w:t>
            </w:r>
          </w:p>
          <w:p w:rsidR="00E65799" w:rsidRDefault="00E65799" w:rsidP="003B78FA">
            <w:pPr>
              <w:spacing w:before="120" w:after="120"/>
              <w:jc w:val="center"/>
              <w:rPr>
                <w:rFonts w:ascii="Times New Roman" w:hAnsi="Times New Roman"/>
                <w:b/>
                <w:sz w:val="21"/>
                <w:szCs w:val="21"/>
              </w:rPr>
            </w:pPr>
            <w:r w:rsidRPr="00000FB0">
              <w:rPr>
                <w:rFonts w:ascii="Times New Roman" w:hAnsi="Times New Roman"/>
                <w:b/>
                <w:sz w:val="21"/>
                <w:szCs w:val="21"/>
              </w:rPr>
              <w:t>oraz do Dz. Urz. Woj. Kuj.-Pom.</w:t>
            </w:r>
            <w:r>
              <w:rPr>
                <w:rFonts w:ascii="Times New Roman" w:hAnsi="Times New Roman"/>
                <w:b/>
                <w:sz w:val="21"/>
                <w:szCs w:val="21"/>
              </w:rPr>
              <w:t xml:space="preserve"> </w:t>
            </w:r>
            <w:r w:rsidRPr="001315F7">
              <w:rPr>
                <w:rFonts w:ascii="Times New Roman" w:hAnsi="Times New Roman"/>
                <w:b/>
                <w:sz w:val="21"/>
                <w:szCs w:val="21"/>
              </w:rPr>
              <w:t>(pdf)</w:t>
            </w:r>
          </w:p>
        </w:tc>
        <w:tc>
          <w:tcPr>
            <w:tcW w:w="2628"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jc w:val="center"/>
              <w:rPr>
                <w:rFonts w:ascii="Times New Roman" w:hAnsi="Times New Roman"/>
                <w:b/>
                <w:sz w:val="21"/>
                <w:szCs w:val="21"/>
              </w:rPr>
            </w:pPr>
            <w:r>
              <w:rPr>
                <w:rFonts w:ascii="Times New Roman" w:hAnsi="Times New Roman"/>
                <w:b/>
                <w:sz w:val="21"/>
                <w:szCs w:val="21"/>
              </w:rPr>
              <w:t>Wykonanie uchwał, uwagi</w:t>
            </w:r>
          </w:p>
        </w:tc>
      </w:tr>
      <w:tr w:rsidR="00E65799" w:rsidTr="003B78FA">
        <w:trPr>
          <w:trHeight w:val="1086"/>
        </w:trPr>
        <w:tc>
          <w:tcPr>
            <w:tcW w:w="3190" w:type="dxa"/>
            <w:tcBorders>
              <w:top w:val="single" w:sz="4" w:space="0" w:color="auto"/>
              <w:left w:val="single" w:sz="4" w:space="0" w:color="auto"/>
              <w:bottom w:val="single" w:sz="4" w:space="0" w:color="auto"/>
              <w:right w:val="single" w:sz="4" w:space="0" w:color="auto"/>
            </w:tcBorders>
            <w:hideMark/>
          </w:tcPr>
          <w:p w:rsidR="00E65799" w:rsidRPr="009F24C8" w:rsidRDefault="00E65799" w:rsidP="003B78FA">
            <w:pPr>
              <w:spacing w:before="120" w:after="120"/>
              <w:ind w:left="-108" w:right="-179"/>
              <w:rPr>
                <w:rFonts w:ascii="Times New Roman" w:hAnsi="Times New Roman"/>
                <w:sz w:val="16"/>
                <w:szCs w:val="16"/>
              </w:rPr>
            </w:pPr>
            <w:r>
              <w:rPr>
                <w:rFonts w:ascii="Times New Roman" w:hAnsi="Times New Roman"/>
              </w:rPr>
              <w:t xml:space="preserve">Pomoc społeczna: </w:t>
            </w:r>
            <w:r>
              <w:rPr>
                <w:rFonts w:ascii="Times New Roman" w:hAnsi="Times New Roman"/>
                <w:sz w:val="16"/>
                <w:szCs w:val="16"/>
              </w:rPr>
              <w:t>podwyższenie</w:t>
            </w:r>
            <w:r w:rsidRPr="009F24C8">
              <w:rPr>
                <w:rFonts w:ascii="Times New Roman" w:hAnsi="Times New Roman"/>
                <w:sz w:val="16"/>
                <w:szCs w:val="16"/>
              </w:rPr>
              <w:t xml:space="preserve"> kryterium dochodowego uprawniającego do uzyskania wsparcia w ramach Programu „Posiłek w szkole i w domu” na lata 2019 – 2023.</w:t>
            </w:r>
          </w:p>
        </w:tc>
        <w:tc>
          <w:tcPr>
            <w:tcW w:w="6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jc w:val="center"/>
              <w:rPr>
                <w:rFonts w:ascii="Times New Roman" w:hAnsi="Times New Roman"/>
                <w:sz w:val="24"/>
                <w:szCs w:val="24"/>
              </w:rPr>
            </w:pPr>
            <w:r>
              <w:rPr>
                <w:rFonts w:ascii="Times New Roman" w:hAnsi="Times New Roman"/>
                <w:sz w:val="24"/>
                <w:szCs w:val="24"/>
              </w:rPr>
              <w:t>6</w:t>
            </w:r>
          </w:p>
        </w:tc>
        <w:tc>
          <w:tcPr>
            <w:tcW w:w="1413" w:type="dxa"/>
            <w:tcBorders>
              <w:top w:val="single" w:sz="4" w:space="0" w:color="auto"/>
              <w:left w:val="single" w:sz="4" w:space="0" w:color="auto"/>
              <w:bottom w:val="single" w:sz="4" w:space="0" w:color="auto"/>
              <w:right w:val="single" w:sz="4" w:space="0" w:color="auto"/>
            </w:tcBorders>
          </w:tcPr>
          <w:p w:rsidR="00E65799" w:rsidRPr="009F24C8" w:rsidRDefault="00E65799" w:rsidP="003B78FA">
            <w:pPr>
              <w:spacing w:before="120"/>
              <w:rPr>
                <w:rFonts w:ascii="Times New Roman" w:hAnsi="Times New Roman"/>
                <w:sz w:val="21"/>
                <w:szCs w:val="21"/>
              </w:rPr>
            </w:pPr>
            <w:r w:rsidRPr="009F24C8">
              <w:rPr>
                <w:rFonts w:ascii="Times New Roman" w:hAnsi="Times New Roman"/>
                <w:sz w:val="21"/>
                <w:szCs w:val="21"/>
              </w:rPr>
              <w:t>III/16/2023</w:t>
            </w:r>
          </w:p>
          <w:p w:rsidR="00E65799" w:rsidRDefault="00E65799" w:rsidP="003B78FA">
            <w:pPr>
              <w:spacing w:before="120"/>
              <w:rPr>
                <w:rFonts w:ascii="Times New Roman" w:hAnsi="Times New Roman"/>
                <w:sz w:val="21"/>
                <w:szCs w:val="21"/>
              </w:rPr>
            </w:pPr>
          </w:p>
          <w:p w:rsidR="00E65799" w:rsidRDefault="00E65799" w:rsidP="003B78FA">
            <w:pPr>
              <w:spacing w:before="120"/>
              <w:rPr>
                <w:rFonts w:ascii="Times New Roman" w:hAnsi="Times New Roman"/>
                <w:sz w:val="21"/>
                <w:szCs w:val="21"/>
              </w:rPr>
            </w:pPr>
            <w:r w:rsidRPr="009F24C8">
              <w:rPr>
                <w:rFonts w:ascii="Times New Roman" w:hAnsi="Times New Roman"/>
                <w:sz w:val="21"/>
                <w:szCs w:val="21"/>
              </w:rPr>
              <w:t>VI/44/2023</w:t>
            </w:r>
          </w:p>
          <w:p w:rsidR="00E65799" w:rsidRDefault="00E65799" w:rsidP="003B78FA">
            <w:pPr>
              <w:spacing w:before="120"/>
              <w:rPr>
                <w:rFonts w:ascii="Times New Roman" w:hAnsi="Times New Roman"/>
                <w:sz w:val="21"/>
                <w:szCs w:val="21"/>
              </w:rPr>
            </w:pPr>
          </w:p>
          <w:p w:rsidR="00E65799" w:rsidRDefault="00E65799" w:rsidP="003B78FA">
            <w:pPr>
              <w:spacing w:before="120"/>
              <w:rPr>
                <w:rFonts w:ascii="Times New Roman" w:hAnsi="Times New Roman"/>
                <w:sz w:val="21"/>
                <w:szCs w:val="21"/>
              </w:rPr>
            </w:pPr>
            <w:r>
              <w:rPr>
                <w:rFonts w:ascii="Times New Roman" w:hAnsi="Times New Roman"/>
                <w:sz w:val="21"/>
                <w:szCs w:val="21"/>
              </w:rPr>
              <w:t>IX/79/2023</w:t>
            </w:r>
          </w:p>
          <w:p w:rsidR="00E65799" w:rsidRDefault="00E65799" w:rsidP="003B78FA">
            <w:pPr>
              <w:spacing w:before="360"/>
              <w:rPr>
                <w:rFonts w:ascii="Times New Roman" w:hAnsi="Times New Roman"/>
                <w:sz w:val="21"/>
                <w:szCs w:val="21"/>
              </w:rPr>
            </w:pPr>
            <w:r>
              <w:rPr>
                <w:rFonts w:ascii="Times New Roman" w:hAnsi="Times New Roman"/>
                <w:sz w:val="21"/>
                <w:szCs w:val="21"/>
              </w:rPr>
              <w:t>IX/80/2023</w:t>
            </w:r>
          </w:p>
          <w:p w:rsidR="00E65799" w:rsidRDefault="00E65799" w:rsidP="003B78FA">
            <w:pPr>
              <w:spacing w:before="480"/>
              <w:rPr>
                <w:rFonts w:ascii="Times New Roman" w:hAnsi="Times New Roman"/>
                <w:sz w:val="21"/>
                <w:szCs w:val="21"/>
              </w:rPr>
            </w:pPr>
            <w:r>
              <w:rPr>
                <w:rFonts w:ascii="Times New Roman" w:hAnsi="Times New Roman"/>
                <w:sz w:val="21"/>
                <w:szCs w:val="21"/>
              </w:rPr>
              <w:t>IX/81/2023</w:t>
            </w:r>
          </w:p>
          <w:p w:rsidR="00E65799" w:rsidRDefault="00E65799" w:rsidP="003B78FA">
            <w:pPr>
              <w:spacing w:before="360"/>
              <w:rPr>
                <w:rFonts w:ascii="Times New Roman" w:hAnsi="Times New Roman"/>
                <w:sz w:val="21"/>
                <w:szCs w:val="21"/>
              </w:rPr>
            </w:pPr>
          </w:p>
          <w:p w:rsidR="00E65799" w:rsidRDefault="00E65799" w:rsidP="003B78FA">
            <w:pPr>
              <w:rPr>
                <w:rFonts w:ascii="Times New Roman" w:hAnsi="Times New Roman"/>
                <w:sz w:val="21"/>
                <w:szCs w:val="21"/>
              </w:rPr>
            </w:pPr>
            <w:r>
              <w:rPr>
                <w:rFonts w:ascii="Times New Roman" w:hAnsi="Times New Roman"/>
                <w:sz w:val="21"/>
                <w:szCs w:val="21"/>
              </w:rPr>
              <w:t>IX/82/2023</w:t>
            </w:r>
          </w:p>
          <w:p w:rsidR="00E65799" w:rsidRPr="009F24C8" w:rsidRDefault="00E65799" w:rsidP="003B78FA">
            <w:pPr>
              <w:spacing w:before="120"/>
              <w:rPr>
                <w:rFonts w:ascii="Times New Roman" w:hAnsi="Times New Roman"/>
                <w:sz w:val="21"/>
                <w:szCs w:val="21"/>
              </w:rPr>
            </w:pPr>
          </w:p>
        </w:tc>
        <w:tc>
          <w:tcPr>
            <w:tcW w:w="1439"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rPr>
                <w:rFonts w:ascii="Times New Roman" w:hAnsi="Times New Roman"/>
                <w:sz w:val="21"/>
                <w:szCs w:val="21"/>
              </w:rPr>
            </w:pPr>
            <w:r>
              <w:rPr>
                <w:rFonts w:ascii="Times New Roman" w:hAnsi="Times New Roman"/>
                <w:sz w:val="21"/>
                <w:szCs w:val="21"/>
              </w:rPr>
              <w:t>poz. 2468</w:t>
            </w:r>
          </w:p>
          <w:p w:rsidR="00E65799" w:rsidRDefault="00E65799" w:rsidP="003B78FA">
            <w:pPr>
              <w:spacing w:before="120" w:after="120"/>
              <w:rPr>
                <w:rFonts w:ascii="Times New Roman" w:hAnsi="Times New Roman"/>
                <w:sz w:val="21"/>
                <w:szCs w:val="21"/>
              </w:rPr>
            </w:pPr>
          </w:p>
          <w:p w:rsidR="00E65799" w:rsidRDefault="00E65799" w:rsidP="003B78FA">
            <w:pPr>
              <w:spacing w:before="120" w:after="120"/>
              <w:rPr>
                <w:rFonts w:ascii="Times New Roman" w:hAnsi="Times New Roman"/>
                <w:sz w:val="21"/>
                <w:szCs w:val="21"/>
              </w:rPr>
            </w:pPr>
            <w:r>
              <w:rPr>
                <w:rFonts w:ascii="Times New Roman" w:hAnsi="Times New Roman"/>
                <w:sz w:val="21"/>
                <w:szCs w:val="21"/>
              </w:rPr>
              <w:t>poz. 5685</w:t>
            </w:r>
          </w:p>
          <w:p w:rsidR="00E65799" w:rsidRDefault="00E65799" w:rsidP="003B78FA">
            <w:pPr>
              <w:spacing w:before="120" w:after="120"/>
              <w:rPr>
                <w:rFonts w:ascii="Times New Roman" w:hAnsi="Times New Roman"/>
                <w:sz w:val="21"/>
                <w:szCs w:val="21"/>
              </w:rPr>
            </w:pPr>
          </w:p>
          <w:p w:rsidR="00E65799" w:rsidRDefault="00E65799" w:rsidP="003B78FA">
            <w:pPr>
              <w:spacing w:before="120" w:after="120"/>
              <w:rPr>
                <w:rFonts w:ascii="Times New Roman" w:hAnsi="Times New Roman"/>
                <w:sz w:val="21"/>
                <w:szCs w:val="21"/>
              </w:rPr>
            </w:pPr>
            <w:r>
              <w:rPr>
                <w:rFonts w:ascii="Times New Roman" w:hAnsi="Times New Roman"/>
                <w:sz w:val="21"/>
                <w:szCs w:val="21"/>
              </w:rPr>
              <w:t>poz. 8650</w:t>
            </w:r>
          </w:p>
          <w:p w:rsidR="00E65799" w:rsidRDefault="00E65799" w:rsidP="003B78FA">
            <w:pPr>
              <w:spacing w:before="120" w:after="120"/>
              <w:rPr>
                <w:rFonts w:ascii="Times New Roman" w:hAnsi="Times New Roman"/>
                <w:sz w:val="21"/>
                <w:szCs w:val="21"/>
              </w:rPr>
            </w:pPr>
          </w:p>
          <w:p w:rsidR="00E65799" w:rsidRDefault="00E65799" w:rsidP="003B78FA">
            <w:pPr>
              <w:spacing w:before="120" w:after="120"/>
              <w:rPr>
                <w:rFonts w:ascii="Times New Roman" w:hAnsi="Times New Roman"/>
                <w:sz w:val="21"/>
                <w:szCs w:val="21"/>
              </w:rPr>
            </w:pPr>
            <w:r>
              <w:rPr>
                <w:rFonts w:ascii="Times New Roman" w:hAnsi="Times New Roman"/>
                <w:sz w:val="21"/>
                <w:szCs w:val="21"/>
              </w:rPr>
              <w:t>poz. 8651</w:t>
            </w:r>
          </w:p>
          <w:p w:rsidR="00E65799" w:rsidRDefault="00E65799" w:rsidP="003B78FA">
            <w:pPr>
              <w:spacing w:before="120" w:after="120"/>
              <w:rPr>
                <w:rFonts w:ascii="Times New Roman" w:hAnsi="Times New Roman"/>
                <w:sz w:val="21"/>
                <w:szCs w:val="21"/>
              </w:rPr>
            </w:pPr>
          </w:p>
          <w:p w:rsidR="00E65799" w:rsidRDefault="00E65799" w:rsidP="003B78FA">
            <w:pPr>
              <w:spacing w:before="120" w:after="120"/>
              <w:rPr>
                <w:rFonts w:ascii="Times New Roman" w:hAnsi="Times New Roman"/>
                <w:sz w:val="21"/>
                <w:szCs w:val="21"/>
              </w:rPr>
            </w:pPr>
            <w:r>
              <w:rPr>
                <w:rFonts w:ascii="Times New Roman" w:hAnsi="Times New Roman"/>
                <w:sz w:val="21"/>
                <w:szCs w:val="21"/>
              </w:rPr>
              <w:t>poz. 8652</w:t>
            </w:r>
          </w:p>
          <w:p w:rsidR="00E65799" w:rsidRDefault="00E65799" w:rsidP="003B78FA">
            <w:pPr>
              <w:spacing w:before="120" w:after="120"/>
              <w:rPr>
                <w:rFonts w:ascii="Times New Roman" w:hAnsi="Times New Roman"/>
                <w:sz w:val="21"/>
                <w:szCs w:val="21"/>
              </w:rPr>
            </w:pPr>
          </w:p>
          <w:p w:rsidR="00E65799" w:rsidRDefault="00E65799" w:rsidP="003B78FA">
            <w:pPr>
              <w:spacing w:before="120" w:after="120"/>
              <w:rPr>
                <w:rFonts w:ascii="Times New Roman" w:hAnsi="Times New Roman"/>
                <w:sz w:val="21"/>
                <w:szCs w:val="21"/>
              </w:rPr>
            </w:pPr>
            <w:r>
              <w:rPr>
                <w:rFonts w:ascii="Times New Roman" w:hAnsi="Times New Roman"/>
                <w:sz w:val="21"/>
                <w:szCs w:val="21"/>
              </w:rPr>
              <w:t>poz. 8653</w:t>
            </w:r>
          </w:p>
        </w:tc>
        <w:tc>
          <w:tcPr>
            <w:tcW w:w="5111" w:type="dxa"/>
            <w:tcBorders>
              <w:top w:val="single" w:sz="4" w:space="0" w:color="auto"/>
              <w:left w:val="single" w:sz="4" w:space="0" w:color="auto"/>
              <w:bottom w:val="single" w:sz="4" w:space="0" w:color="auto"/>
              <w:right w:val="single" w:sz="4" w:space="0" w:color="auto"/>
            </w:tcBorders>
          </w:tcPr>
          <w:p w:rsidR="00E65799" w:rsidRDefault="00311BBD" w:rsidP="003B78FA">
            <w:pPr>
              <w:spacing w:before="120" w:after="120"/>
              <w:ind w:left="-100"/>
              <w:rPr>
                <w:rFonts w:ascii="Times New Roman" w:hAnsi="Times New Roman"/>
                <w:sz w:val="20"/>
                <w:szCs w:val="20"/>
              </w:rPr>
            </w:pPr>
            <w:hyperlink r:id="rId156" w:history="1">
              <w:r w:rsidR="00E65799" w:rsidRPr="00DB4EE0">
                <w:rPr>
                  <w:rStyle w:val="Hipercze"/>
                  <w:rFonts w:ascii="Times New Roman" w:hAnsi="Times New Roman"/>
                  <w:sz w:val="20"/>
                  <w:szCs w:val="20"/>
                </w:rPr>
                <w:t>https://bip.osielsko.pl/uchwala/19319/uchwala-nr-iii-16-2023</w:t>
              </w:r>
            </w:hyperlink>
            <w:r w:rsidR="00E65799" w:rsidRPr="00DB4EE0">
              <w:rPr>
                <w:rFonts w:ascii="Times New Roman" w:hAnsi="Times New Roman"/>
                <w:sz w:val="20"/>
                <w:szCs w:val="20"/>
              </w:rPr>
              <w:t xml:space="preserve"> </w:t>
            </w:r>
          </w:p>
          <w:p w:rsidR="00E65799" w:rsidRDefault="00311BBD" w:rsidP="003B78FA">
            <w:pPr>
              <w:spacing w:before="120" w:after="120"/>
              <w:ind w:left="-100"/>
              <w:jc w:val="center"/>
              <w:rPr>
                <w:rFonts w:ascii="Times New Roman" w:hAnsi="Times New Roman"/>
                <w:sz w:val="20"/>
                <w:szCs w:val="20"/>
              </w:rPr>
            </w:pPr>
            <w:hyperlink r:id="rId157" w:history="1">
              <w:r w:rsidR="00E65799" w:rsidRPr="00C91AA9">
                <w:rPr>
                  <w:rStyle w:val="Hipercze"/>
                  <w:rFonts w:ascii="Times New Roman" w:hAnsi="Times New Roman"/>
                  <w:sz w:val="20"/>
                  <w:szCs w:val="20"/>
                </w:rPr>
                <w:t>file:///C:/Users/Zdalny/Downloads/akt-19.pdf</w:t>
              </w:r>
            </w:hyperlink>
          </w:p>
          <w:p w:rsidR="00E65799" w:rsidRDefault="00311BBD" w:rsidP="003B78FA">
            <w:pPr>
              <w:spacing w:before="120" w:after="120"/>
              <w:ind w:left="-100"/>
              <w:rPr>
                <w:rFonts w:ascii="Times New Roman" w:hAnsi="Times New Roman"/>
                <w:sz w:val="20"/>
                <w:szCs w:val="20"/>
              </w:rPr>
            </w:pPr>
            <w:hyperlink r:id="rId158" w:history="1">
              <w:r w:rsidR="00E65799" w:rsidRPr="00C91AA9">
                <w:rPr>
                  <w:rStyle w:val="Hipercze"/>
                  <w:rFonts w:ascii="Times New Roman" w:hAnsi="Times New Roman"/>
                  <w:sz w:val="20"/>
                  <w:szCs w:val="20"/>
                </w:rPr>
                <w:t>https://bip.osielsko.pl/uchwala/19620/uchwala-nr-vi-44-2023</w:t>
              </w:r>
            </w:hyperlink>
          </w:p>
          <w:p w:rsidR="00E65799" w:rsidRDefault="00311BBD" w:rsidP="003B78FA">
            <w:pPr>
              <w:spacing w:before="120" w:after="120"/>
              <w:ind w:left="-100"/>
              <w:jc w:val="center"/>
              <w:rPr>
                <w:rStyle w:val="Hipercze"/>
                <w:rFonts w:ascii="Times New Roman" w:hAnsi="Times New Roman"/>
                <w:sz w:val="20"/>
                <w:szCs w:val="20"/>
              </w:rPr>
            </w:pPr>
            <w:hyperlink r:id="rId159" w:history="1">
              <w:r w:rsidR="00E65799" w:rsidRPr="00C91AA9">
                <w:rPr>
                  <w:rStyle w:val="Hipercze"/>
                  <w:rFonts w:ascii="Times New Roman" w:hAnsi="Times New Roman"/>
                  <w:sz w:val="20"/>
                  <w:szCs w:val="20"/>
                </w:rPr>
                <w:t>file:///C:/Users/Zdalny/Downloads/akt-18.pdf</w:t>
              </w:r>
            </w:hyperlink>
          </w:p>
          <w:p w:rsidR="00E65799" w:rsidRPr="008571DD" w:rsidRDefault="00E65799" w:rsidP="003B78FA">
            <w:pPr>
              <w:spacing w:before="120" w:after="120"/>
              <w:ind w:left="-100"/>
              <w:jc w:val="center"/>
              <w:rPr>
                <w:rStyle w:val="Hipercze"/>
                <w:rFonts w:ascii="Times New Roman" w:hAnsi="Times New Roman"/>
                <w:sz w:val="20"/>
                <w:szCs w:val="20"/>
              </w:rPr>
            </w:pPr>
            <w:r w:rsidRPr="008571DD">
              <w:rPr>
                <w:rStyle w:val="Hipercze"/>
                <w:rFonts w:ascii="Times New Roman" w:hAnsi="Times New Roman"/>
                <w:sz w:val="20"/>
                <w:szCs w:val="20"/>
              </w:rPr>
              <w:t>https://bip.osielsko.pl/uchwala/19865/uchwala-nr-ix-79-2023</w:t>
            </w:r>
          </w:p>
          <w:p w:rsidR="00E65799" w:rsidRDefault="00311BBD" w:rsidP="003B78FA">
            <w:pPr>
              <w:spacing w:before="120" w:after="120"/>
              <w:ind w:left="-100"/>
              <w:jc w:val="center"/>
              <w:rPr>
                <w:rFonts w:ascii="Times New Roman" w:hAnsi="Times New Roman"/>
                <w:sz w:val="20"/>
                <w:szCs w:val="20"/>
              </w:rPr>
            </w:pPr>
            <w:hyperlink r:id="rId160" w:history="1">
              <w:r w:rsidR="00E65799" w:rsidRPr="001D5506">
                <w:rPr>
                  <w:rStyle w:val="Hipercze"/>
                  <w:rFonts w:ascii="Times New Roman" w:hAnsi="Times New Roman"/>
                  <w:sz w:val="20"/>
                  <w:szCs w:val="20"/>
                </w:rPr>
                <w:t>file:///C:/Users/Zdalny/Downloads/akt-63.pdf</w:t>
              </w:r>
            </w:hyperlink>
            <w:r w:rsidR="00E65799">
              <w:rPr>
                <w:rFonts w:ascii="Times New Roman" w:hAnsi="Times New Roman"/>
                <w:sz w:val="20"/>
                <w:szCs w:val="20"/>
              </w:rPr>
              <w:t xml:space="preserve"> </w:t>
            </w:r>
          </w:p>
          <w:p w:rsidR="00E65799" w:rsidRDefault="00311BBD" w:rsidP="003B78FA">
            <w:pPr>
              <w:spacing w:before="120" w:after="120"/>
              <w:ind w:left="-100"/>
              <w:jc w:val="center"/>
              <w:rPr>
                <w:rFonts w:ascii="Times New Roman" w:hAnsi="Times New Roman"/>
                <w:sz w:val="20"/>
                <w:szCs w:val="20"/>
              </w:rPr>
            </w:pPr>
            <w:hyperlink r:id="rId161" w:history="1">
              <w:r w:rsidR="00E65799" w:rsidRPr="00574F47">
                <w:rPr>
                  <w:rStyle w:val="Hipercze"/>
                  <w:rFonts w:ascii="Times New Roman" w:hAnsi="Times New Roman"/>
                  <w:sz w:val="20"/>
                  <w:szCs w:val="20"/>
                </w:rPr>
                <w:t>https://bip.osielsko.pl/uchwala/19866/uchwala-nr-ix-80-2023</w:t>
              </w:r>
            </w:hyperlink>
          </w:p>
          <w:p w:rsidR="00E65799" w:rsidRDefault="00311BBD" w:rsidP="003B78FA">
            <w:pPr>
              <w:spacing w:before="120" w:after="120"/>
              <w:ind w:left="-100"/>
              <w:jc w:val="center"/>
              <w:rPr>
                <w:rFonts w:ascii="Times New Roman" w:hAnsi="Times New Roman"/>
                <w:sz w:val="20"/>
                <w:szCs w:val="20"/>
              </w:rPr>
            </w:pPr>
            <w:hyperlink r:id="rId162" w:history="1">
              <w:r w:rsidR="00E65799" w:rsidRPr="001D5506">
                <w:rPr>
                  <w:rStyle w:val="Hipercze"/>
                  <w:rFonts w:ascii="Times New Roman" w:hAnsi="Times New Roman"/>
                  <w:sz w:val="20"/>
                  <w:szCs w:val="20"/>
                </w:rPr>
                <w:t>file:///C:/Users/Zdalny/Downloads/akt-64.pdf</w:t>
              </w:r>
            </w:hyperlink>
            <w:r w:rsidR="00E65799">
              <w:rPr>
                <w:rFonts w:ascii="Times New Roman" w:hAnsi="Times New Roman"/>
                <w:sz w:val="20"/>
                <w:szCs w:val="20"/>
              </w:rPr>
              <w:t xml:space="preserve">  </w:t>
            </w:r>
          </w:p>
          <w:p w:rsidR="00E65799" w:rsidRDefault="00311BBD" w:rsidP="003B78FA">
            <w:pPr>
              <w:spacing w:before="120" w:after="120"/>
              <w:ind w:left="-100"/>
              <w:jc w:val="center"/>
              <w:rPr>
                <w:rFonts w:ascii="Times New Roman" w:hAnsi="Times New Roman"/>
                <w:sz w:val="20"/>
                <w:szCs w:val="20"/>
              </w:rPr>
            </w:pPr>
            <w:hyperlink r:id="rId163" w:history="1">
              <w:r w:rsidR="00E65799" w:rsidRPr="00574F47">
                <w:rPr>
                  <w:rStyle w:val="Hipercze"/>
                  <w:rFonts w:ascii="Times New Roman" w:hAnsi="Times New Roman"/>
                  <w:sz w:val="20"/>
                  <w:szCs w:val="20"/>
                </w:rPr>
                <w:t>https://bip.osielsko.pl/uchwala/19867/uchwala-nr-ix-81-2023</w:t>
              </w:r>
            </w:hyperlink>
            <w:r w:rsidR="00E65799">
              <w:rPr>
                <w:rFonts w:ascii="Times New Roman" w:hAnsi="Times New Roman"/>
                <w:sz w:val="20"/>
                <w:szCs w:val="20"/>
              </w:rPr>
              <w:t xml:space="preserve"> </w:t>
            </w:r>
          </w:p>
          <w:p w:rsidR="00E65799" w:rsidRDefault="00311BBD" w:rsidP="003B78FA">
            <w:pPr>
              <w:spacing w:before="120" w:after="120"/>
              <w:ind w:left="-100"/>
              <w:jc w:val="center"/>
              <w:rPr>
                <w:rFonts w:ascii="Times New Roman" w:hAnsi="Times New Roman"/>
                <w:sz w:val="20"/>
                <w:szCs w:val="20"/>
              </w:rPr>
            </w:pPr>
            <w:hyperlink r:id="rId164" w:history="1">
              <w:r w:rsidR="00E65799" w:rsidRPr="001D5506">
                <w:rPr>
                  <w:rStyle w:val="Hipercze"/>
                  <w:rFonts w:ascii="Times New Roman" w:hAnsi="Times New Roman"/>
                  <w:sz w:val="20"/>
                  <w:szCs w:val="20"/>
                </w:rPr>
                <w:t>file:///C:/Users/Zdalny/Downloads/akt-65.pdf</w:t>
              </w:r>
            </w:hyperlink>
            <w:r w:rsidR="00E65799">
              <w:rPr>
                <w:rFonts w:ascii="Times New Roman" w:hAnsi="Times New Roman"/>
                <w:sz w:val="20"/>
                <w:szCs w:val="20"/>
              </w:rPr>
              <w:t xml:space="preserve"> </w:t>
            </w:r>
          </w:p>
          <w:p w:rsidR="00E65799" w:rsidRDefault="00311BBD" w:rsidP="003B78FA">
            <w:pPr>
              <w:spacing w:before="120" w:after="120"/>
              <w:ind w:left="-100"/>
              <w:jc w:val="center"/>
              <w:rPr>
                <w:rFonts w:ascii="Times New Roman" w:hAnsi="Times New Roman"/>
                <w:sz w:val="20"/>
                <w:szCs w:val="20"/>
              </w:rPr>
            </w:pPr>
            <w:hyperlink r:id="rId165" w:history="1">
              <w:r w:rsidR="00E65799" w:rsidRPr="00574F47">
                <w:rPr>
                  <w:rStyle w:val="Hipercze"/>
                  <w:rFonts w:ascii="Times New Roman" w:hAnsi="Times New Roman"/>
                  <w:sz w:val="20"/>
                  <w:szCs w:val="20"/>
                </w:rPr>
                <w:t>https://bip.osielsko.pl/uchwala/19868/uchwala-nr-ix-82-2023</w:t>
              </w:r>
            </w:hyperlink>
            <w:r w:rsidR="00E65799">
              <w:rPr>
                <w:rFonts w:ascii="Times New Roman" w:hAnsi="Times New Roman"/>
                <w:sz w:val="20"/>
                <w:szCs w:val="20"/>
              </w:rPr>
              <w:t xml:space="preserve"> </w:t>
            </w:r>
          </w:p>
          <w:p w:rsidR="00E65799" w:rsidRPr="00DB4EE0" w:rsidRDefault="00311BBD" w:rsidP="003B78FA">
            <w:pPr>
              <w:spacing w:before="120" w:after="120"/>
              <w:ind w:left="-100"/>
              <w:jc w:val="center"/>
              <w:rPr>
                <w:rFonts w:ascii="Times New Roman" w:hAnsi="Times New Roman"/>
                <w:sz w:val="20"/>
                <w:szCs w:val="20"/>
              </w:rPr>
            </w:pPr>
            <w:hyperlink r:id="rId166" w:history="1">
              <w:r w:rsidR="00E65799" w:rsidRPr="001D5506">
                <w:rPr>
                  <w:rStyle w:val="Hipercze"/>
                  <w:rFonts w:ascii="Times New Roman" w:hAnsi="Times New Roman"/>
                  <w:sz w:val="20"/>
                  <w:szCs w:val="20"/>
                </w:rPr>
                <w:t>file:///C:/Users/Zdalny/Downloads/akt-66.pdf</w:t>
              </w:r>
            </w:hyperlink>
            <w:r w:rsidR="00E65799">
              <w:rPr>
                <w:rFonts w:ascii="Times New Roman" w:hAnsi="Times New Roman"/>
                <w:sz w:val="20"/>
                <w:szCs w:val="20"/>
              </w:rPr>
              <w:t xml:space="preserve"> </w:t>
            </w:r>
          </w:p>
        </w:tc>
        <w:tc>
          <w:tcPr>
            <w:tcW w:w="2628" w:type="dxa"/>
            <w:tcBorders>
              <w:top w:val="single" w:sz="4" w:space="0" w:color="auto"/>
              <w:left w:val="single" w:sz="4" w:space="0" w:color="auto"/>
              <w:bottom w:val="single" w:sz="4" w:space="0" w:color="auto"/>
              <w:right w:val="single" w:sz="4" w:space="0" w:color="auto"/>
            </w:tcBorders>
            <w:hideMark/>
          </w:tcPr>
          <w:p w:rsidR="00E65799" w:rsidRDefault="00E65799" w:rsidP="003B78FA">
            <w:pPr>
              <w:spacing w:before="120" w:after="120"/>
              <w:rPr>
                <w:rFonts w:ascii="Times New Roman" w:hAnsi="Times New Roman"/>
                <w:sz w:val="21"/>
                <w:szCs w:val="21"/>
              </w:rPr>
            </w:pPr>
            <w:r>
              <w:rPr>
                <w:rFonts w:ascii="Times New Roman" w:hAnsi="Times New Roman"/>
                <w:sz w:val="21"/>
                <w:szCs w:val="21"/>
              </w:rPr>
              <w:t>Realizacja zadań przedstawiona w rozdziale „Pomoc społeczna”</w:t>
            </w:r>
          </w:p>
          <w:p w:rsidR="00E65799" w:rsidRDefault="00E65799" w:rsidP="003B78FA">
            <w:pPr>
              <w:spacing w:before="120" w:after="120"/>
              <w:rPr>
                <w:rFonts w:ascii="Times New Roman" w:hAnsi="Times New Roman"/>
                <w:sz w:val="21"/>
                <w:szCs w:val="21"/>
              </w:rPr>
            </w:pPr>
          </w:p>
          <w:p w:rsidR="00E65799" w:rsidRPr="00781A49" w:rsidRDefault="00E65799" w:rsidP="003B78FA">
            <w:pPr>
              <w:spacing w:before="240" w:after="120"/>
              <w:rPr>
                <w:rFonts w:ascii="Times New Roman" w:hAnsi="Times New Roman"/>
                <w:sz w:val="14"/>
                <w:szCs w:val="14"/>
              </w:rPr>
            </w:pPr>
            <w:r w:rsidRPr="00781A49">
              <w:rPr>
                <w:rFonts w:ascii="Times New Roman" w:hAnsi="Times New Roman"/>
                <w:sz w:val="14"/>
                <w:szCs w:val="14"/>
              </w:rPr>
              <w:t xml:space="preserve">Dot. powoływania i odwoływania członków Zespołu Interdyscyplinarnego ds. Przeciwdziałania Przemocy Domowej  </w:t>
            </w:r>
          </w:p>
          <w:p w:rsidR="00E65799" w:rsidRPr="00781A49" w:rsidRDefault="00E65799" w:rsidP="003B78FA">
            <w:pPr>
              <w:spacing w:before="360" w:after="120"/>
              <w:rPr>
                <w:rFonts w:ascii="Times New Roman" w:hAnsi="Times New Roman"/>
                <w:sz w:val="14"/>
                <w:szCs w:val="14"/>
              </w:rPr>
            </w:pPr>
            <w:r w:rsidRPr="00781A49">
              <w:rPr>
                <w:rFonts w:ascii="Times New Roman" w:hAnsi="Times New Roman"/>
                <w:sz w:val="14"/>
                <w:szCs w:val="14"/>
              </w:rPr>
              <w:t>program osłonowy w zakresie dożywiania „Posiłek w szkole i w domu” na lata 2024-2028</w:t>
            </w:r>
          </w:p>
          <w:p w:rsidR="00E65799" w:rsidRPr="00781A49" w:rsidRDefault="00E65799" w:rsidP="003B78FA">
            <w:pPr>
              <w:spacing w:before="240" w:after="120"/>
              <w:rPr>
                <w:rFonts w:ascii="Times New Roman" w:hAnsi="Times New Roman"/>
                <w:sz w:val="14"/>
                <w:szCs w:val="14"/>
              </w:rPr>
            </w:pPr>
            <w:r w:rsidRPr="00781A49">
              <w:rPr>
                <w:rFonts w:ascii="Times New Roman" w:hAnsi="Times New Roman"/>
                <w:sz w:val="14"/>
                <w:szCs w:val="14"/>
              </w:rPr>
              <w:t>odpłatność za usługi opiekuńcze</w:t>
            </w:r>
          </w:p>
          <w:p w:rsidR="00E65799" w:rsidRPr="008571DD" w:rsidRDefault="00E65799" w:rsidP="003B78FA">
            <w:pPr>
              <w:spacing w:before="480" w:after="120"/>
              <w:rPr>
                <w:rFonts w:ascii="Times New Roman" w:hAnsi="Times New Roman"/>
                <w:sz w:val="12"/>
                <w:szCs w:val="12"/>
              </w:rPr>
            </w:pPr>
            <w:r w:rsidRPr="00781A49">
              <w:rPr>
                <w:rFonts w:ascii="Times New Roman" w:hAnsi="Times New Roman"/>
                <w:sz w:val="14"/>
                <w:szCs w:val="14"/>
              </w:rPr>
              <w:t>podwyższenie kryterium dochodowego</w:t>
            </w:r>
          </w:p>
        </w:tc>
      </w:tr>
      <w:tr w:rsidR="00E65799" w:rsidTr="003B78FA">
        <w:tc>
          <w:tcPr>
            <w:tcW w:w="3190" w:type="dxa"/>
            <w:tcBorders>
              <w:top w:val="single" w:sz="4" w:space="0" w:color="auto"/>
              <w:left w:val="single" w:sz="4" w:space="0" w:color="auto"/>
              <w:bottom w:val="single" w:sz="4" w:space="0" w:color="auto"/>
              <w:right w:val="single" w:sz="4" w:space="0" w:color="auto"/>
            </w:tcBorders>
            <w:hideMark/>
          </w:tcPr>
          <w:p w:rsidR="00E65799" w:rsidRDefault="00E65799" w:rsidP="003B78FA">
            <w:pPr>
              <w:spacing w:before="120" w:after="120"/>
              <w:rPr>
                <w:rFonts w:ascii="Times New Roman" w:hAnsi="Times New Roman"/>
              </w:rPr>
            </w:pPr>
            <w:r>
              <w:rPr>
                <w:rFonts w:ascii="Times New Roman" w:hAnsi="Times New Roman"/>
              </w:rPr>
              <w:t>Rozpatrywanie skarg złożonych na Wójta Gminy</w:t>
            </w:r>
          </w:p>
        </w:tc>
        <w:tc>
          <w:tcPr>
            <w:tcW w:w="613" w:type="dxa"/>
            <w:tcBorders>
              <w:top w:val="single" w:sz="4" w:space="0" w:color="auto"/>
              <w:left w:val="single" w:sz="4" w:space="0" w:color="auto"/>
              <w:bottom w:val="single" w:sz="4" w:space="0" w:color="auto"/>
              <w:right w:val="single" w:sz="4" w:space="0" w:color="auto"/>
            </w:tcBorders>
            <w:hideMark/>
          </w:tcPr>
          <w:p w:rsidR="00E65799" w:rsidRDefault="00E65799" w:rsidP="003B78FA">
            <w:pPr>
              <w:spacing w:before="120" w:after="120"/>
              <w:jc w:val="center"/>
              <w:rPr>
                <w:rFonts w:ascii="Times New Roman" w:hAnsi="Times New Roman"/>
              </w:rPr>
            </w:pPr>
            <w:r>
              <w:rPr>
                <w:rFonts w:ascii="Times New Roman" w:hAnsi="Times New Roman"/>
              </w:rPr>
              <w:t>2</w:t>
            </w:r>
          </w:p>
        </w:tc>
        <w:tc>
          <w:tcPr>
            <w:tcW w:w="14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rPr>
                <w:rFonts w:ascii="Times New Roman" w:hAnsi="Times New Roman"/>
                <w:sz w:val="21"/>
                <w:szCs w:val="21"/>
              </w:rPr>
            </w:pPr>
            <w:r>
              <w:rPr>
                <w:rFonts w:ascii="Times New Roman" w:hAnsi="Times New Roman"/>
                <w:sz w:val="21"/>
                <w:szCs w:val="21"/>
              </w:rPr>
              <w:t>I/1/2023</w:t>
            </w:r>
          </w:p>
          <w:p w:rsidR="00E65799" w:rsidRDefault="00E65799" w:rsidP="003B78FA">
            <w:pPr>
              <w:spacing w:before="120" w:after="120"/>
              <w:rPr>
                <w:rFonts w:ascii="Times New Roman" w:hAnsi="Times New Roman"/>
                <w:sz w:val="21"/>
                <w:szCs w:val="21"/>
              </w:rPr>
            </w:pPr>
            <w:r>
              <w:rPr>
                <w:rFonts w:ascii="Times New Roman" w:hAnsi="Times New Roman"/>
                <w:sz w:val="21"/>
                <w:szCs w:val="21"/>
              </w:rPr>
              <w:t>I/2/2023</w:t>
            </w:r>
          </w:p>
        </w:tc>
        <w:tc>
          <w:tcPr>
            <w:tcW w:w="1439"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rPr>
                <w:rFonts w:ascii="Times New Roman" w:hAnsi="Times New Roman"/>
                <w:sz w:val="21"/>
                <w:szCs w:val="21"/>
              </w:rPr>
            </w:pPr>
          </w:p>
        </w:tc>
        <w:tc>
          <w:tcPr>
            <w:tcW w:w="5111" w:type="dxa"/>
            <w:tcBorders>
              <w:top w:val="single" w:sz="4" w:space="0" w:color="auto"/>
              <w:left w:val="single" w:sz="4" w:space="0" w:color="auto"/>
              <w:bottom w:val="single" w:sz="4" w:space="0" w:color="auto"/>
              <w:right w:val="single" w:sz="4" w:space="0" w:color="auto"/>
            </w:tcBorders>
          </w:tcPr>
          <w:p w:rsidR="00E65799" w:rsidRDefault="00311BBD" w:rsidP="003B78FA">
            <w:pPr>
              <w:spacing w:before="120"/>
              <w:rPr>
                <w:rFonts w:ascii="Times New Roman" w:hAnsi="Times New Roman"/>
                <w:sz w:val="20"/>
                <w:szCs w:val="20"/>
              </w:rPr>
            </w:pPr>
            <w:hyperlink r:id="rId167" w:history="1">
              <w:r w:rsidR="00E65799" w:rsidRPr="00056C2A">
                <w:rPr>
                  <w:rStyle w:val="Hipercze"/>
                  <w:rFonts w:ascii="Times New Roman" w:hAnsi="Times New Roman"/>
                  <w:sz w:val="20"/>
                  <w:szCs w:val="20"/>
                </w:rPr>
                <w:t>https://bip.osielsko.pl/uchwala/19212/uchwala-nr-i-1-2023</w:t>
              </w:r>
            </w:hyperlink>
            <w:r w:rsidR="00E65799" w:rsidRPr="00056C2A">
              <w:rPr>
                <w:rFonts w:ascii="Times New Roman" w:hAnsi="Times New Roman"/>
                <w:sz w:val="20"/>
                <w:szCs w:val="20"/>
              </w:rPr>
              <w:t xml:space="preserve"> </w:t>
            </w:r>
          </w:p>
          <w:p w:rsidR="00E65799" w:rsidRPr="00056C2A" w:rsidRDefault="00311BBD" w:rsidP="003B78FA">
            <w:pPr>
              <w:spacing w:before="120"/>
              <w:rPr>
                <w:rFonts w:ascii="Times New Roman" w:hAnsi="Times New Roman"/>
                <w:sz w:val="20"/>
                <w:szCs w:val="20"/>
              </w:rPr>
            </w:pPr>
            <w:hyperlink r:id="rId168" w:history="1">
              <w:r w:rsidR="00E65799" w:rsidRPr="00C91AA9">
                <w:rPr>
                  <w:rStyle w:val="Hipercze"/>
                  <w:rFonts w:ascii="Times New Roman" w:hAnsi="Times New Roman"/>
                  <w:sz w:val="20"/>
                  <w:szCs w:val="20"/>
                </w:rPr>
                <w:t>https://bip.osielsko.pl/uchwala/19218/uchwala-nr-i-2-2023</w:t>
              </w:r>
            </w:hyperlink>
            <w:r w:rsidR="00E65799">
              <w:rPr>
                <w:rFonts w:ascii="Times New Roman" w:hAnsi="Times New Roman"/>
                <w:sz w:val="20"/>
                <w:szCs w:val="20"/>
              </w:rPr>
              <w:t xml:space="preserve"> </w:t>
            </w:r>
          </w:p>
        </w:tc>
        <w:tc>
          <w:tcPr>
            <w:tcW w:w="2628" w:type="dxa"/>
            <w:tcBorders>
              <w:top w:val="single" w:sz="4" w:space="0" w:color="auto"/>
              <w:left w:val="single" w:sz="4" w:space="0" w:color="auto"/>
              <w:bottom w:val="single" w:sz="4" w:space="0" w:color="auto"/>
              <w:right w:val="single" w:sz="4" w:space="0" w:color="auto"/>
            </w:tcBorders>
          </w:tcPr>
          <w:p w:rsidR="00E65799" w:rsidRPr="00676105" w:rsidRDefault="00E65799" w:rsidP="003B78FA">
            <w:pPr>
              <w:spacing w:before="120"/>
              <w:rPr>
                <w:rFonts w:ascii="Times New Roman" w:hAnsi="Times New Roman"/>
                <w:sz w:val="20"/>
                <w:szCs w:val="20"/>
              </w:rPr>
            </w:pPr>
            <w:r w:rsidRPr="00676105">
              <w:rPr>
                <w:rFonts w:ascii="Times New Roman" w:hAnsi="Times New Roman"/>
                <w:sz w:val="20"/>
                <w:szCs w:val="20"/>
              </w:rPr>
              <w:t>Uznana za bezzasadną</w:t>
            </w:r>
          </w:p>
          <w:p w:rsidR="00E65799" w:rsidRPr="00676105" w:rsidRDefault="00E65799" w:rsidP="003B78FA">
            <w:pPr>
              <w:spacing w:before="120"/>
              <w:rPr>
                <w:rFonts w:ascii="Times New Roman" w:hAnsi="Times New Roman"/>
                <w:sz w:val="20"/>
                <w:szCs w:val="20"/>
              </w:rPr>
            </w:pPr>
            <w:r w:rsidRPr="00676105">
              <w:rPr>
                <w:rFonts w:ascii="Times New Roman" w:hAnsi="Times New Roman"/>
                <w:sz w:val="20"/>
                <w:szCs w:val="20"/>
              </w:rPr>
              <w:t>Uznana za bezzasadną</w:t>
            </w:r>
          </w:p>
        </w:tc>
      </w:tr>
      <w:tr w:rsidR="00E65799" w:rsidTr="003B78FA">
        <w:tc>
          <w:tcPr>
            <w:tcW w:w="3190" w:type="dxa"/>
            <w:tcBorders>
              <w:top w:val="single" w:sz="4" w:space="0" w:color="auto"/>
              <w:left w:val="single" w:sz="4" w:space="0" w:color="auto"/>
              <w:bottom w:val="single" w:sz="4" w:space="0" w:color="auto"/>
              <w:right w:val="single" w:sz="4" w:space="0" w:color="auto"/>
            </w:tcBorders>
            <w:hideMark/>
          </w:tcPr>
          <w:p w:rsidR="00E65799" w:rsidRDefault="00E65799" w:rsidP="003B78FA">
            <w:pPr>
              <w:spacing w:before="120" w:after="120"/>
              <w:rPr>
                <w:rFonts w:ascii="Times New Roman" w:hAnsi="Times New Roman"/>
              </w:rPr>
            </w:pPr>
            <w:r>
              <w:rPr>
                <w:rFonts w:ascii="Times New Roman" w:hAnsi="Times New Roman"/>
              </w:rPr>
              <w:t>Rozpatrywanie petycji</w:t>
            </w:r>
          </w:p>
          <w:p w:rsidR="00E65799" w:rsidRDefault="00E65799" w:rsidP="003B78FA">
            <w:pPr>
              <w:spacing w:before="120" w:after="120"/>
              <w:rPr>
                <w:rFonts w:ascii="Times New Roman" w:hAnsi="Times New Roman"/>
              </w:rPr>
            </w:pPr>
          </w:p>
        </w:tc>
        <w:tc>
          <w:tcPr>
            <w:tcW w:w="613" w:type="dxa"/>
            <w:tcBorders>
              <w:top w:val="single" w:sz="4" w:space="0" w:color="auto"/>
              <w:left w:val="single" w:sz="4" w:space="0" w:color="auto"/>
              <w:bottom w:val="single" w:sz="4" w:space="0" w:color="auto"/>
              <w:right w:val="single" w:sz="4" w:space="0" w:color="auto"/>
            </w:tcBorders>
            <w:hideMark/>
          </w:tcPr>
          <w:p w:rsidR="00E65799" w:rsidRDefault="00E65799" w:rsidP="003B78FA">
            <w:pPr>
              <w:spacing w:before="120" w:after="120"/>
              <w:jc w:val="center"/>
              <w:rPr>
                <w:rFonts w:ascii="Times New Roman" w:hAnsi="Times New Roman"/>
              </w:rPr>
            </w:pPr>
            <w:r>
              <w:rPr>
                <w:rFonts w:ascii="Times New Roman" w:hAnsi="Times New Roman"/>
              </w:rPr>
              <w:t>1</w:t>
            </w:r>
          </w:p>
        </w:tc>
        <w:tc>
          <w:tcPr>
            <w:tcW w:w="14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60"/>
              <w:rPr>
                <w:rFonts w:ascii="Times New Roman" w:hAnsi="Times New Roman"/>
                <w:sz w:val="21"/>
                <w:szCs w:val="21"/>
              </w:rPr>
            </w:pPr>
            <w:r>
              <w:rPr>
                <w:rFonts w:ascii="Times New Roman" w:hAnsi="Times New Roman"/>
                <w:sz w:val="21"/>
                <w:szCs w:val="21"/>
              </w:rPr>
              <w:t>III/19/2023</w:t>
            </w:r>
          </w:p>
        </w:tc>
        <w:tc>
          <w:tcPr>
            <w:tcW w:w="1439"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60"/>
              <w:rPr>
                <w:rFonts w:ascii="Times New Roman" w:hAnsi="Times New Roman"/>
                <w:sz w:val="21"/>
                <w:szCs w:val="21"/>
              </w:rPr>
            </w:pPr>
          </w:p>
        </w:tc>
        <w:tc>
          <w:tcPr>
            <w:tcW w:w="5111" w:type="dxa"/>
            <w:tcBorders>
              <w:top w:val="single" w:sz="4" w:space="0" w:color="auto"/>
              <w:left w:val="single" w:sz="4" w:space="0" w:color="auto"/>
              <w:bottom w:val="single" w:sz="4" w:space="0" w:color="auto"/>
              <w:right w:val="single" w:sz="4" w:space="0" w:color="auto"/>
            </w:tcBorders>
          </w:tcPr>
          <w:p w:rsidR="00E65799" w:rsidRDefault="00311BBD" w:rsidP="003B78FA">
            <w:pPr>
              <w:spacing w:before="120" w:after="60"/>
              <w:ind w:right="-147"/>
              <w:rPr>
                <w:rFonts w:ascii="Times New Roman" w:hAnsi="Times New Roman"/>
                <w:sz w:val="20"/>
                <w:szCs w:val="20"/>
              </w:rPr>
            </w:pPr>
            <w:hyperlink r:id="rId169" w:history="1">
              <w:r w:rsidR="00E65799" w:rsidRPr="00C91AA9">
                <w:rPr>
                  <w:rStyle w:val="Hipercze"/>
                  <w:rFonts w:ascii="Times New Roman" w:hAnsi="Times New Roman"/>
                  <w:sz w:val="20"/>
                  <w:szCs w:val="20"/>
                </w:rPr>
                <w:t>https://bip.osielsko.pl/uchwala/19322/uchwala-nr-iii-19-2023</w:t>
              </w:r>
            </w:hyperlink>
            <w:r w:rsidR="00E65799">
              <w:rPr>
                <w:rFonts w:ascii="Times New Roman" w:hAnsi="Times New Roman"/>
                <w:sz w:val="20"/>
                <w:szCs w:val="20"/>
              </w:rPr>
              <w:t xml:space="preserve"> </w:t>
            </w:r>
          </w:p>
        </w:tc>
        <w:tc>
          <w:tcPr>
            <w:tcW w:w="2628" w:type="dxa"/>
            <w:tcBorders>
              <w:top w:val="single" w:sz="4" w:space="0" w:color="auto"/>
              <w:left w:val="single" w:sz="4" w:space="0" w:color="auto"/>
              <w:bottom w:val="single" w:sz="4" w:space="0" w:color="auto"/>
              <w:right w:val="single" w:sz="4" w:space="0" w:color="auto"/>
            </w:tcBorders>
            <w:hideMark/>
          </w:tcPr>
          <w:p w:rsidR="00E65799" w:rsidRPr="00676105" w:rsidRDefault="00E65799" w:rsidP="003B78FA">
            <w:pPr>
              <w:spacing w:before="120" w:after="60"/>
              <w:ind w:right="-147"/>
              <w:rPr>
                <w:rFonts w:ascii="Times New Roman" w:hAnsi="Times New Roman"/>
                <w:sz w:val="20"/>
                <w:szCs w:val="20"/>
              </w:rPr>
            </w:pPr>
            <w:r w:rsidRPr="00676105">
              <w:rPr>
                <w:rFonts w:ascii="Times New Roman" w:hAnsi="Times New Roman"/>
                <w:sz w:val="20"/>
                <w:szCs w:val="20"/>
              </w:rPr>
              <w:t>Nie uwzględniono</w:t>
            </w:r>
          </w:p>
        </w:tc>
      </w:tr>
      <w:tr w:rsidR="00E65799" w:rsidTr="003B78FA">
        <w:trPr>
          <w:trHeight w:val="441"/>
        </w:trPr>
        <w:tc>
          <w:tcPr>
            <w:tcW w:w="3190" w:type="dxa"/>
            <w:tcBorders>
              <w:top w:val="single" w:sz="4" w:space="0" w:color="auto"/>
              <w:left w:val="single" w:sz="4" w:space="0" w:color="auto"/>
              <w:bottom w:val="single" w:sz="4" w:space="0" w:color="auto"/>
              <w:right w:val="single" w:sz="4" w:space="0" w:color="auto"/>
            </w:tcBorders>
            <w:hideMark/>
          </w:tcPr>
          <w:p w:rsidR="00E65799" w:rsidRDefault="00E65799" w:rsidP="003B78FA">
            <w:pPr>
              <w:rPr>
                <w:rFonts w:ascii="Times New Roman" w:hAnsi="Times New Roman"/>
              </w:rPr>
            </w:pPr>
            <w:r>
              <w:rPr>
                <w:rFonts w:ascii="Times New Roman" w:hAnsi="Times New Roman"/>
              </w:rPr>
              <w:t>Programy, Strategie, inicjatywa uchwałodawcza</w:t>
            </w:r>
          </w:p>
        </w:tc>
        <w:tc>
          <w:tcPr>
            <w:tcW w:w="6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jc w:val="center"/>
              <w:rPr>
                <w:rFonts w:ascii="Times New Roman" w:hAnsi="Times New Roman"/>
              </w:rPr>
            </w:pPr>
            <w:r>
              <w:rPr>
                <w:rFonts w:ascii="Times New Roman" w:hAnsi="Times New Roman"/>
              </w:rPr>
              <w:t>1</w:t>
            </w:r>
          </w:p>
        </w:tc>
        <w:tc>
          <w:tcPr>
            <w:tcW w:w="14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rPr>
                <w:rFonts w:ascii="Times New Roman" w:hAnsi="Times New Roman"/>
                <w:sz w:val="21"/>
                <w:szCs w:val="21"/>
              </w:rPr>
            </w:pPr>
            <w:r>
              <w:rPr>
                <w:rFonts w:ascii="Times New Roman" w:hAnsi="Times New Roman"/>
                <w:sz w:val="21"/>
                <w:szCs w:val="21"/>
              </w:rPr>
              <w:t>II/6/2023</w:t>
            </w:r>
          </w:p>
        </w:tc>
        <w:tc>
          <w:tcPr>
            <w:tcW w:w="1439"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rPr>
                <w:rFonts w:ascii="Times New Roman" w:hAnsi="Times New Roman"/>
                <w:sz w:val="21"/>
                <w:szCs w:val="21"/>
              </w:rPr>
            </w:pPr>
            <w:r>
              <w:rPr>
                <w:rFonts w:ascii="Times New Roman" w:hAnsi="Times New Roman"/>
                <w:sz w:val="21"/>
                <w:szCs w:val="21"/>
              </w:rPr>
              <w:t>poz. 1173</w:t>
            </w:r>
          </w:p>
        </w:tc>
        <w:tc>
          <w:tcPr>
            <w:tcW w:w="5111" w:type="dxa"/>
            <w:tcBorders>
              <w:top w:val="single" w:sz="4" w:space="0" w:color="auto"/>
              <w:left w:val="single" w:sz="4" w:space="0" w:color="auto"/>
              <w:bottom w:val="single" w:sz="4" w:space="0" w:color="auto"/>
              <w:right w:val="single" w:sz="4" w:space="0" w:color="auto"/>
            </w:tcBorders>
          </w:tcPr>
          <w:p w:rsidR="00E65799" w:rsidRPr="00676105" w:rsidRDefault="00311BBD" w:rsidP="003B78FA">
            <w:pPr>
              <w:rPr>
                <w:rFonts w:ascii="Times New Roman" w:hAnsi="Times New Roman"/>
                <w:sz w:val="20"/>
                <w:szCs w:val="20"/>
              </w:rPr>
            </w:pPr>
            <w:hyperlink r:id="rId170" w:history="1">
              <w:r w:rsidR="00E65799" w:rsidRPr="00C91AA9">
                <w:rPr>
                  <w:rStyle w:val="Hipercze"/>
                  <w:rFonts w:ascii="Times New Roman" w:hAnsi="Times New Roman"/>
                  <w:sz w:val="20"/>
                  <w:szCs w:val="20"/>
                </w:rPr>
                <w:t>https://bip.osielsko.pl/uchwala/19224/uchwala-nr-ii-6-2023</w:t>
              </w:r>
            </w:hyperlink>
            <w:r w:rsidR="00E65799">
              <w:rPr>
                <w:rFonts w:ascii="Times New Roman" w:hAnsi="Times New Roman"/>
                <w:sz w:val="20"/>
                <w:szCs w:val="20"/>
              </w:rPr>
              <w:t xml:space="preserve"> </w:t>
            </w:r>
          </w:p>
          <w:p w:rsidR="00E65799" w:rsidRDefault="00311BBD" w:rsidP="003B78FA">
            <w:pPr>
              <w:jc w:val="center"/>
              <w:rPr>
                <w:rFonts w:ascii="Times New Roman" w:hAnsi="Times New Roman"/>
                <w:sz w:val="21"/>
                <w:szCs w:val="21"/>
              </w:rPr>
            </w:pPr>
            <w:hyperlink r:id="rId171" w:history="1">
              <w:r w:rsidR="00E65799" w:rsidRPr="00676105">
                <w:rPr>
                  <w:rStyle w:val="Hipercze"/>
                  <w:rFonts w:ascii="Times New Roman" w:hAnsi="Times New Roman"/>
                  <w:sz w:val="20"/>
                  <w:szCs w:val="20"/>
                </w:rPr>
                <w:t>file:///C:/Users/Zdalny/Downloads/akt-24.pdf</w:t>
              </w:r>
            </w:hyperlink>
          </w:p>
        </w:tc>
        <w:tc>
          <w:tcPr>
            <w:tcW w:w="2628" w:type="dxa"/>
            <w:tcBorders>
              <w:top w:val="single" w:sz="4" w:space="0" w:color="auto"/>
              <w:left w:val="single" w:sz="4" w:space="0" w:color="auto"/>
              <w:bottom w:val="single" w:sz="4" w:space="0" w:color="auto"/>
              <w:right w:val="single" w:sz="4" w:space="0" w:color="auto"/>
            </w:tcBorders>
          </w:tcPr>
          <w:p w:rsidR="00E65799" w:rsidRPr="00A337BC" w:rsidRDefault="00E65799" w:rsidP="003B78FA">
            <w:pPr>
              <w:spacing w:before="120" w:after="120"/>
              <w:rPr>
                <w:rFonts w:ascii="Times New Roman" w:hAnsi="Times New Roman"/>
                <w:sz w:val="16"/>
                <w:szCs w:val="16"/>
              </w:rPr>
            </w:pPr>
            <w:r w:rsidRPr="00A337BC">
              <w:rPr>
                <w:rFonts w:ascii="Times New Roman" w:hAnsi="Times New Roman"/>
                <w:sz w:val="16"/>
                <w:szCs w:val="16"/>
              </w:rPr>
              <w:t>Dot. inicjatywy uchwałodawczej m</w:t>
            </w:r>
            <w:r>
              <w:rPr>
                <w:rFonts w:ascii="Times New Roman" w:hAnsi="Times New Roman"/>
                <w:sz w:val="16"/>
                <w:szCs w:val="16"/>
              </w:rPr>
              <w:t>i</w:t>
            </w:r>
            <w:r w:rsidRPr="00A337BC">
              <w:rPr>
                <w:rFonts w:ascii="Times New Roman" w:hAnsi="Times New Roman"/>
                <w:sz w:val="16"/>
                <w:szCs w:val="16"/>
              </w:rPr>
              <w:t>eszkańców</w:t>
            </w:r>
          </w:p>
        </w:tc>
      </w:tr>
      <w:tr w:rsidR="00E65799" w:rsidTr="003B78FA">
        <w:tc>
          <w:tcPr>
            <w:tcW w:w="3190"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rPr>
                <w:rFonts w:ascii="Times New Roman" w:hAnsi="Times New Roman"/>
              </w:rPr>
            </w:pPr>
            <w:r>
              <w:rPr>
                <w:rFonts w:ascii="Times New Roman" w:hAnsi="Times New Roman"/>
              </w:rPr>
              <w:t>Wybory/Powołanie ławników</w:t>
            </w:r>
            <w:r>
              <w:t xml:space="preserve"> </w:t>
            </w:r>
            <w:r w:rsidRPr="00730566">
              <w:rPr>
                <w:rFonts w:ascii="Times New Roman" w:hAnsi="Times New Roman"/>
              </w:rPr>
              <w:t xml:space="preserve">do sądu okręgowego na kadencję </w:t>
            </w:r>
            <w:r>
              <w:rPr>
                <w:rFonts w:ascii="Times New Roman" w:hAnsi="Times New Roman"/>
              </w:rPr>
              <w:br/>
            </w:r>
            <w:r w:rsidRPr="00730566">
              <w:rPr>
                <w:rFonts w:ascii="Times New Roman" w:hAnsi="Times New Roman"/>
              </w:rPr>
              <w:t>2024 do 2027</w:t>
            </w:r>
          </w:p>
        </w:tc>
        <w:tc>
          <w:tcPr>
            <w:tcW w:w="6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jc w:val="center"/>
              <w:rPr>
                <w:rFonts w:ascii="Times New Roman" w:hAnsi="Times New Roman"/>
              </w:rPr>
            </w:pPr>
            <w:r>
              <w:rPr>
                <w:rFonts w:ascii="Times New Roman" w:hAnsi="Times New Roman"/>
              </w:rPr>
              <w:t>3</w:t>
            </w:r>
          </w:p>
        </w:tc>
        <w:tc>
          <w:tcPr>
            <w:tcW w:w="14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rPr>
                <w:rFonts w:ascii="Times New Roman" w:hAnsi="Times New Roman"/>
                <w:sz w:val="21"/>
                <w:szCs w:val="21"/>
              </w:rPr>
            </w:pPr>
            <w:r>
              <w:rPr>
                <w:rFonts w:ascii="Times New Roman" w:hAnsi="Times New Roman"/>
                <w:sz w:val="21"/>
                <w:szCs w:val="21"/>
              </w:rPr>
              <w:t>V/32/2023</w:t>
            </w:r>
          </w:p>
          <w:p w:rsidR="00E65799" w:rsidRDefault="00E65799" w:rsidP="003B78FA">
            <w:pPr>
              <w:spacing w:before="120" w:after="120"/>
              <w:rPr>
                <w:rFonts w:ascii="Times New Roman" w:hAnsi="Times New Roman"/>
                <w:sz w:val="21"/>
                <w:szCs w:val="21"/>
              </w:rPr>
            </w:pPr>
            <w:r>
              <w:rPr>
                <w:rFonts w:ascii="Times New Roman" w:hAnsi="Times New Roman"/>
                <w:sz w:val="21"/>
                <w:szCs w:val="21"/>
              </w:rPr>
              <w:t>VII/56/2023</w:t>
            </w:r>
          </w:p>
          <w:p w:rsidR="00E65799" w:rsidRDefault="00E65799" w:rsidP="003B78FA">
            <w:pPr>
              <w:spacing w:before="120" w:after="120"/>
              <w:rPr>
                <w:rFonts w:ascii="Times New Roman" w:hAnsi="Times New Roman"/>
                <w:sz w:val="21"/>
                <w:szCs w:val="21"/>
              </w:rPr>
            </w:pPr>
            <w:r>
              <w:rPr>
                <w:rFonts w:ascii="Times New Roman" w:hAnsi="Times New Roman"/>
                <w:sz w:val="21"/>
                <w:szCs w:val="21"/>
              </w:rPr>
              <w:t>VII/57/2023</w:t>
            </w:r>
          </w:p>
        </w:tc>
        <w:tc>
          <w:tcPr>
            <w:tcW w:w="1439"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rPr>
                <w:rFonts w:ascii="Times New Roman" w:hAnsi="Times New Roman"/>
                <w:sz w:val="21"/>
                <w:szCs w:val="21"/>
              </w:rPr>
            </w:pPr>
          </w:p>
        </w:tc>
        <w:tc>
          <w:tcPr>
            <w:tcW w:w="5111" w:type="dxa"/>
            <w:tcBorders>
              <w:top w:val="single" w:sz="4" w:space="0" w:color="auto"/>
              <w:left w:val="single" w:sz="4" w:space="0" w:color="auto"/>
              <w:bottom w:val="single" w:sz="4" w:space="0" w:color="auto"/>
              <w:right w:val="single" w:sz="4" w:space="0" w:color="auto"/>
            </w:tcBorders>
          </w:tcPr>
          <w:p w:rsidR="00E65799" w:rsidRDefault="00311BBD" w:rsidP="003B78FA">
            <w:pPr>
              <w:spacing w:before="120" w:after="120"/>
              <w:rPr>
                <w:rStyle w:val="Hipercze"/>
                <w:rFonts w:ascii="Times New Roman" w:hAnsi="Times New Roman"/>
                <w:sz w:val="20"/>
                <w:szCs w:val="20"/>
              </w:rPr>
            </w:pPr>
            <w:hyperlink r:id="rId172" w:history="1">
              <w:r w:rsidR="00E65799" w:rsidRPr="00A337BC">
                <w:rPr>
                  <w:rStyle w:val="Hipercze"/>
                  <w:rFonts w:ascii="Times New Roman" w:hAnsi="Times New Roman"/>
                  <w:sz w:val="20"/>
                  <w:szCs w:val="20"/>
                </w:rPr>
                <w:t>https://bip.osielsko.pl/uchwala/19492/uchwala-nr-v-32-2023</w:t>
              </w:r>
            </w:hyperlink>
          </w:p>
          <w:p w:rsidR="00E65799" w:rsidRDefault="00311BBD" w:rsidP="003B78FA">
            <w:pPr>
              <w:spacing w:before="120" w:after="120"/>
              <w:ind w:right="-108"/>
              <w:rPr>
                <w:rStyle w:val="Hipercze"/>
                <w:rFonts w:ascii="Times New Roman" w:hAnsi="Times New Roman"/>
                <w:sz w:val="20"/>
                <w:szCs w:val="20"/>
              </w:rPr>
            </w:pPr>
            <w:hyperlink r:id="rId173" w:history="1">
              <w:r w:rsidR="00E65799" w:rsidRPr="00120C90">
                <w:rPr>
                  <w:rStyle w:val="Hipercze"/>
                  <w:rFonts w:ascii="Times New Roman" w:hAnsi="Times New Roman"/>
                  <w:sz w:val="20"/>
                  <w:szCs w:val="20"/>
                </w:rPr>
                <w:t>https://bip.osielsko.pl/uchwala/19726/uchwala-nr-vii-56-2023</w:t>
              </w:r>
            </w:hyperlink>
            <w:r w:rsidR="00E65799">
              <w:rPr>
                <w:rStyle w:val="Hipercze"/>
                <w:rFonts w:ascii="Times New Roman" w:hAnsi="Times New Roman"/>
                <w:sz w:val="20"/>
                <w:szCs w:val="20"/>
              </w:rPr>
              <w:t xml:space="preserve"> </w:t>
            </w:r>
          </w:p>
          <w:p w:rsidR="00E65799" w:rsidRPr="00A337BC" w:rsidRDefault="00E65799" w:rsidP="003B78FA">
            <w:pPr>
              <w:spacing w:before="120" w:after="120"/>
              <w:ind w:left="-100" w:right="-108"/>
              <w:rPr>
                <w:rFonts w:ascii="Times New Roman" w:hAnsi="Times New Roman"/>
                <w:sz w:val="20"/>
                <w:szCs w:val="20"/>
              </w:rPr>
            </w:pPr>
            <w:r w:rsidRPr="00A337BC">
              <w:rPr>
                <w:rFonts w:ascii="Times New Roman" w:hAnsi="Times New Roman"/>
                <w:sz w:val="20"/>
                <w:szCs w:val="20"/>
              </w:rPr>
              <w:t xml:space="preserve"> </w:t>
            </w:r>
            <w:hyperlink r:id="rId174" w:history="1">
              <w:r w:rsidRPr="00120C90">
                <w:rPr>
                  <w:rStyle w:val="Hipercze"/>
                  <w:rFonts w:ascii="Times New Roman" w:hAnsi="Times New Roman"/>
                  <w:sz w:val="20"/>
                  <w:szCs w:val="20"/>
                </w:rPr>
                <w:t>https://bip.osielsko.pl/uchwala/19727/uchwala-nr-vii-57-2023</w:t>
              </w:r>
            </w:hyperlink>
            <w:r>
              <w:rPr>
                <w:rFonts w:ascii="Times New Roman" w:hAnsi="Times New Roman"/>
                <w:sz w:val="20"/>
                <w:szCs w:val="20"/>
              </w:rPr>
              <w:t xml:space="preserve"> </w:t>
            </w:r>
          </w:p>
        </w:tc>
        <w:tc>
          <w:tcPr>
            <w:tcW w:w="2628"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rPr>
                <w:rFonts w:ascii="Times New Roman" w:hAnsi="Times New Roman"/>
                <w:sz w:val="16"/>
                <w:szCs w:val="16"/>
              </w:rPr>
            </w:pPr>
            <w:r>
              <w:rPr>
                <w:rFonts w:ascii="Times New Roman" w:hAnsi="Times New Roman"/>
                <w:sz w:val="16"/>
                <w:szCs w:val="16"/>
              </w:rPr>
              <w:t>powołanie</w:t>
            </w:r>
            <w:r w:rsidRPr="00A337BC">
              <w:rPr>
                <w:rFonts w:ascii="Times New Roman" w:hAnsi="Times New Roman"/>
                <w:sz w:val="16"/>
                <w:szCs w:val="16"/>
              </w:rPr>
              <w:t xml:space="preserve"> zespołu </w:t>
            </w:r>
            <w:r>
              <w:rPr>
                <w:rFonts w:ascii="Times New Roman" w:hAnsi="Times New Roman"/>
                <w:sz w:val="16"/>
                <w:szCs w:val="16"/>
              </w:rPr>
              <w:t xml:space="preserve"> o</w:t>
            </w:r>
            <w:r w:rsidRPr="00A337BC">
              <w:rPr>
                <w:rFonts w:ascii="Times New Roman" w:hAnsi="Times New Roman"/>
                <w:sz w:val="16"/>
                <w:szCs w:val="16"/>
              </w:rPr>
              <w:t xml:space="preserve">piniującego kandydatów na ławników do Sądu </w:t>
            </w:r>
          </w:p>
          <w:p w:rsidR="00E65799" w:rsidRDefault="00E65799" w:rsidP="003B78FA">
            <w:pPr>
              <w:spacing w:before="120" w:after="120"/>
              <w:rPr>
                <w:rFonts w:ascii="Times New Roman" w:hAnsi="Times New Roman"/>
                <w:sz w:val="16"/>
                <w:szCs w:val="16"/>
              </w:rPr>
            </w:pPr>
            <w:r>
              <w:rPr>
                <w:rFonts w:ascii="Times New Roman" w:hAnsi="Times New Roman"/>
                <w:sz w:val="16"/>
                <w:szCs w:val="16"/>
              </w:rPr>
              <w:t>Powołanie</w:t>
            </w:r>
            <w:r w:rsidRPr="00730566">
              <w:rPr>
                <w:rFonts w:ascii="Times New Roman" w:hAnsi="Times New Roman"/>
                <w:sz w:val="16"/>
                <w:szCs w:val="16"/>
              </w:rPr>
              <w:t xml:space="preserve"> Komisji Skrutacyjne</w:t>
            </w:r>
            <w:r>
              <w:rPr>
                <w:rFonts w:ascii="Times New Roman" w:hAnsi="Times New Roman"/>
                <w:sz w:val="16"/>
                <w:szCs w:val="16"/>
              </w:rPr>
              <w:t>j</w:t>
            </w:r>
          </w:p>
          <w:p w:rsidR="00E65799" w:rsidRPr="00A337BC" w:rsidRDefault="00E65799" w:rsidP="003B78FA">
            <w:pPr>
              <w:spacing w:before="120" w:after="120"/>
              <w:rPr>
                <w:rFonts w:ascii="Times New Roman" w:hAnsi="Times New Roman"/>
                <w:sz w:val="16"/>
                <w:szCs w:val="16"/>
              </w:rPr>
            </w:pPr>
            <w:r>
              <w:rPr>
                <w:rFonts w:ascii="Times New Roman" w:hAnsi="Times New Roman"/>
                <w:sz w:val="16"/>
                <w:szCs w:val="16"/>
              </w:rPr>
              <w:t>Powołanie ławników</w:t>
            </w:r>
          </w:p>
        </w:tc>
      </w:tr>
      <w:tr w:rsidR="00E65799" w:rsidTr="003B78FA">
        <w:trPr>
          <w:trHeight w:val="70"/>
        </w:trPr>
        <w:tc>
          <w:tcPr>
            <w:tcW w:w="3190"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jc w:val="center"/>
              <w:rPr>
                <w:rFonts w:ascii="Times New Roman" w:hAnsi="Times New Roman"/>
                <w:b/>
                <w:sz w:val="21"/>
                <w:szCs w:val="21"/>
              </w:rPr>
            </w:pPr>
            <w:r>
              <w:rPr>
                <w:rFonts w:ascii="Times New Roman" w:hAnsi="Times New Roman"/>
                <w:b/>
                <w:sz w:val="21"/>
                <w:szCs w:val="21"/>
              </w:rPr>
              <w:lastRenderedPageBreak/>
              <w:t>Przedmiot uchwał</w:t>
            </w:r>
          </w:p>
        </w:tc>
        <w:tc>
          <w:tcPr>
            <w:tcW w:w="6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rPr>
                <w:rFonts w:ascii="Times New Roman" w:hAnsi="Times New Roman"/>
                <w:b/>
                <w:sz w:val="21"/>
                <w:szCs w:val="21"/>
              </w:rPr>
            </w:pPr>
            <w:r>
              <w:rPr>
                <w:rFonts w:ascii="Times New Roman" w:hAnsi="Times New Roman"/>
                <w:b/>
                <w:sz w:val="21"/>
                <w:szCs w:val="21"/>
              </w:rPr>
              <w:t>ilość</w:t>
            </w:r>
          </w:p>
        </w:tc>
        <w:tc>
          <w:tcPr>
            <w:tcW w:w="14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rPr>
                <w:rFonts w:ascii="Times New Roman" w:hAnsi="Times New Roman"/>
                <w:b/>
                <w:sz w:val="21"/>
                <w:szCs w:val="21"/>
              </w:rPr>
            </w:pPr>
            <w:r>
              <w:rPr>
                <w:rFonts w:ascii="Times New Roman" w:hAnsi="Times New Roman"/>
                <w:b/>
                <w:sz w:val="21"/>
                <w:szCs w:val="21"/>
              </w:rPr>
              <w:t>Nr uchwał</w:t>
            </w:r>
          </w:p>
        </w:tc>
        <w:tc>
          <w:tcPr>
            <w:tcW w:w="1439"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40" w:after="40"/>
              <w:ind w:left="-108" w:right="-108"/>
              <w:jc w:val="center"/>
              <w:rPr>
                <w:rFonts w:ascii="Times New Roman" w:hAnsi="Times New Roman"/>
                <w:b/>
                <w:sz w:val="20"/>
                <w:szCs w:val="20"/>
              </w:rPr>
            </w:pPr>
            <w:r>
              <w:rPr>
                <w:rFonts w:ascii="Times New Roman" w:hAnsi="Times New Roman"/>
                <w:b/>
                <w:sz w:val="20"/>
                <w:szCs w:val="20"/>
              </w:rPr>
              <w:t xml:space="preserve">Publikacja </w:t>
            </w:r>
            <w:r>
              <w:rPr>
                <w:rFonts w:ascii="Times New Roman" w:hAnsi="Times New Roman"/>
                <w:b/>
                <w:sz w:val="20"/>
                <w:szCs w:val="20"/>
              </w:rPr>
              <w:br/>
              <w:t>w Dz. Urz. Woj. (jeżeli dotyczy)</w:t>
            </w:r>
          </w:p>
        </w:tc>
        <w:tc>
          <w:tcPr>
            <w:tcW w:w="5111" w:type="dxa"/>
            <w:tcBorders>
              <w:top w:val="single" w:sz="4" w:space="0" w:color="auto"/>
              <w:left w:val="single" w:sz="4" w:space="0" w:color="auto"/>
              <w:bottom w:val="single" w:sz="4" w:space="0" w:color="auto"/>
              <w:right w:val="single" w:sz="4" w:space="0" w:color="auto"/>
            </w:tcBorders>
          </w:tcPr>
          <w:p w:rsidR="00E65799" w:rsidRPr="00000FB0" w:rsidRDefault="00E65799" w:rsidP="003B78FA">
            <w:pPr>
              <w:spacing w:before="120" w:after="120"/>
              <w:jc w:val="center"/>
              <w:rPr>
                <w:rFonts w:ascii="Times New Roman" w:hAnsi="Times New Roman"/>
                <w:b/>
                <w:sz w:val="21"/>
                <w:szCs w:val="21"/>
              </w:rPr>
            </w:pPr>
            <w:r w:rsidRPr="00000FB0">
              <w:rPr>
                <w:rFonts w:ascii="Times New Roman" w:hAnsi="Times New Roman"/>
                <w:b/>
                <w:sz w:val="21"/>
                <w:szCs w:val="21"/>
              </w:rPr>
              <w:t xml:space="preserve">Hiperłącze do uchwały w BIP </w:t>
            </w:r>
          </w:p>
          <w:p w:rsidR="00E65799" w:rsidRDefault="00E65799" w:rsidP="003B78FA">
            <w:pPr>
              <w:spacing w:before="120" w:after="120"/>
              <w:jc w:val="center"/>
              <w:rPr>
                <w:rFonts w:ascii="Times New Roman" w:hAnsi="Times New Roman"/>
                <w:b/>
                <w:sz w:val="21"/>
                <w:szCs w:val="21"/>
              </w:rPr>
            </w:pPr>
            <w:r w:rsidRPr="00000FB0">
              <w:rPr>
                <w:rFonts w:ascii="Times New Roman" w:hAnsi="Times New Roman"/>
                <w:b/>
                <w:sz w:val="21"/>
                <w:szCs w:val="21"/>
              </w:rPr>
              <w:t>oraz do Dz. Urz. Woj. Kuj.-Pom.</w:t>
            </w:r>
            <w:r>
              <w:rPr>
                <w:rFonts w:ascii="Times New Roman" w:hAnsi="Times New Roman"/>
                <w:b/>
                <w:sz w:val="21"/>
                <w:szCs w:val="21"/>
              </w:rPr>
              <w:t xml:space="preserve"> </w:t>
            </w:r>
            <w:r w:rsidRPr="001315F7">
              <w:rPr>
                <w:rFonts w:ascii="Times New Roman" w:hAnsi="Times New Roman"/>
                <w:b/>
                <w:sz w:val="21"/>
                <w:szCs w:val="21"/>
              </w:rPr>
              <w:t>(pdf)</w:t>
            </w:r>
          </w:p>
        </w:tc>
        <w:tc>
          <w:tcPr>
            <w:tcW w:w="2628"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jc w:val="center"/>
              <w:rPr>
                <w:rFonts w:ascii="Times New Roman" w:hAnsi="Times New Roman"/>
                <w:b/>
                <w:sz w:val="21"/>
                <w:szCs w:val="21"/>
              </w:rPr>
            </w:pPr>
            <w:r>
              <w:rPr>
                <w:rFonts w:ascii="Times New Roman" w:hAnsi="Times New Roman"/>
                <w:b/>
                <w:sz w:val="21"/>
                <w:szCs w:val="21"/>
              </w:rPr>
              <w:t>Wykonanie uchwał, uwagi</w:t>
            </w:r>
          </w:p>
        </w:tc>
      </w:tr>
      <w:tr w:rsidR="00E65799" w:rsidTr="003B78FA">
        <w:trPr>
          <w:trHeight w:val="70"/>
        </w:trPr>
        <w:tc>
          <w:tcPr>
            <w:tcW w:w="3190"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60" w:after="60"/>
              <w:rPr>
                <w:rFonts w:ascii="Times New Roman" w:hAnsi="Times New Roman"/>
                <w:sz w:val="21"/>
                <w:szCs w:val="21"/>
              </w:rPr>
            </w:pPr>
          </w:p>
          <w:p w:rsidR="00E65799" w:rsidRDefault="00E65799" w:rsidP="003B78FA">
            <w:pPr>
              <w:spacing w:before="60" w:after="60"/>
              <w:rPr>
                <w:rFonts w:ascii="Times New Roman" w:hAnsi="Times New Roman"/>
              </w:rPr>
            </w:pPr>
            <w:r>
              <w:rPr>
                <w:rFonts w:ascii="Times New Roman" w:hAnsi="Times New Roman"/>
              </w:rPr>
              <w:t xml:space="preserve">Dot. organizacji Rady Gminy </w:t>
            </w:r>
          </w:p>
        </w:tc>
        <w:tc>
          <w:tcPr>
            <w:tcW w:w="6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jc w:val="center"/>
              <w:rPr>
                <w:rFonts w:ascii="Times New Roman" w:hAnsi="Times New Roman"/>
              </w:rPr>
            </w:pPr>
            <w:r>
              <w:rPr>
                <w:rFonts w:ascii="Times New Roman" w:hAnsi="Times New Roman"/>
              </w:rPr>
              <w:t>2</w:t>
            </w:r>
          </w:p>
        </w:tc>
        <w:tc>
          <w:tcPr>
            <w:tcW w:w="14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80" w:after="60"/>
              <w:rPr>
                <w:rFonts w:ascii="Times New Roman" w:hAnsi="Times New Roman"/>
                <w:sz w:val="21"/>
                <w:szCs w:val="21"/>
              </w:rPr>
            </w:pPr>
            <w:r>
              <w:rPr>
                <w:rFonts w:ascii="Times New Roman" w:hAnsi="Times New Roman"/>
                <w:sz w:val="21"/>
                <w:szCs w:val="21"/>
              </w:rPr>
              <w:t>IX/86/2023</w:t>
            </w:r>
          </w:p>
          <w:p w:rsidR="00E65799" w:rsidRDefault="00E65799" w:rsidP="003B78FA">
            <w:pPr>
              <w:spacing w:before="80" w:after="60"/>
              <w:rPr>
                <w:rFonts w:ascii="Times New Roman" w:hAnsi="Times New Roman"/>
                <w:sz w:val="21"/>
                <w:szCs w:val="21"/>
              </w:rPr>
            </w:pPr>
            <w:r>
              <w:rPr>
                <w:rFonts w:ascii="Times New Roman" w:hAnsi="Times New Roman"/>
                <w:sz w:val="21"/>
                <w:szCs w:val="21"/>
              </w:rPr>
              <w:t>IX/87/2023</w:t>
            </w:r>
          </w:p>
        </w:tc>
        <w:tc>
          <w:tcPr>
            <w:tcW w:w="1439"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80" w:after="60"/>
              <w:rPr>
                <w:rFonts w:ascii="Times New Roman" w:hAnsi="Times New Roman"/>
                <w:sz w:val="21"/>
                <w:szCs w:val="21"/>
              </w:rPr>
            </w:pPr>
          </w:p>
        </w:tc>
        <w:tc>
          <w:tcPr>
            <w:tcW w:w="5111" w:type="dxa"/>
            <w:tcBorders>
              <w:top w:val="single" w:sz="4" w:space="0" w:color="auto"/>
              <w:left w:val="single" w:sz="4" w:space="0" w:color="auto"/>
              <w:bottom w:val="single" w:sz="4" w:space="0" w:color="auto"/>
              <w:right w:val="single" w:sz="4" w:space="0" w:color="auto"/>
            </w:tcBorders>
          </w:tcPr>
          <w:p w:rsidR="00E65799" w:rsidRDefault="00311BBD" w:rsidP="003B78FA">
            <w:pPr>
              <w:spacing w:before="80" w:after="60"/>
              <w:ind w:right="-108"/>
              <w:rPr>
                <w:rFonts w:ascii="Times New Roman" w:hAnsi="Times New Roman"/>
                <w:sz w:val="20"/>
                <w:szCs w:val="20"/>
              </w:rPr>
            </w:pPr>
            <w:hyperlink r:id="rId175" w:history="1">
              <w:r w:rsidR="00E65799" w:rsidRPr="000D22B8">
                <w:rPr>
                  <w:rStyle w:val="Hipercze"/>
                  <w:rFonts w:ascii="Times New Roman" w:hAnsi="Times New Roman"/>
                  <w:sz w:val="20"/>
                  <w:szCs w:val="20"/>
                </w:rPr>
                <w:t>https://bip.osielsko.pl/uchwala/19872/uchwala-nr-ix-86-2023</w:t>
              </w:r>
            </w:hyperlink>
          </w:p>
          <w:p w:rsidR="00E65799" w:rsidRPr="000D22B8" w:rsidRDefault="00E65799" w:rsidP="003B78FA">
            <w:pPr>
              <w:spacing w:before="80" w:after="60"/>
              <w:ind w:right="-108"/>
              <w:rPr>
                <w:rFonts w:ascii="Times New Roman" w:hAnsi="Times New Roman"/>
                <w:sz w:val="20"/>
                <w:szCs w:val="20"/>
              </w:rPr>
            </w:pPr>
            <w:r w:rsidRPr="000D22B8">
              <w:rPr>
                <w:rFonts w:ascii="Times New Roman" w:hAnsi="Times New Roman"/>
                <w:sz w:val="20"/>
                <w:szCs w:val="20"/>
              </w:rPr>
              <w:t xml:space="preserve"> </w:t>
            </w:r>
            <w:hyperlink r:id="rId176" w:history="1">
              <w:r w:rsidRPr="00574F47">
                <w:rPr>
                  <w:rStyle w:val="Hipercze"/>
                  <w:rFonts w:ascii="Times New Roman" w:hAnsi="Times New Roman"/>
                  <w:sz w:val="20"/>
                  <w:szCs w:val="20"/>
                </w:rPr>
                <w:t>https://bip.osielsko.pl/uchwala/19873/uchwala-nr-ix-87-2023</w:t>
              </w:r>
            </w:hyperlink>
            <w:r>
              <w:rPr>
                <w:rFonts w:ascii="Times New Roman" w:hAnsi="Times New Roman"/>
                <w:sz w:val="20"/>
                <w:szCs w:val="20"/>
              </w:rPr>
              <w:t xml:space="preserve"> </w:t>
            </w:r>
          </w:p>
        </w:tc>
        <w:tc>
          <w:tcPr>
            <w:tcW w:w="2628" w:type="dxa"/>
            <w:tcBorders>
              <w:top w:val="single" w:sz="4" w:space="0" w:color="auto"/>
              <w:left w:val="single" w:sz="4" w:space="0" w:color="auto"/>
              <w:bottom w:val="single" w:sz="4" w:space="0" w:color="auto"/>
              <w:right w:val="single" w:sz="4" w:space="0" w:color="auto"/>
            </w:tcBorders>
            <w:hideMark/>
          </w:tcPr>
          <w:p w:rsidR="00E65799" w:rsidRPr="00676105" w:rsidRDefault="00E65799" w:rsidP="003B78FA">
            <w:pPr>
              <w:spacing w:before="80" w:after="60"/>
              <w:ind w:right="-173"/>
              <w:rPr>
                <w:rFonts w:ascii="Times New Roman" w:hAnsi="Times New Roman"/>
                <w:sz w:val="20"/>
                <w:szCs w:val="20"/>
              </w:rPr>
            </w:pPr>
            <w:r w:rsidRPr="00676105">
              <w:rPr>
                <w:rFonts w:ascii="Times New Roman" w:hAnsi="Times New Roman"/>
                <w:sz w:val="20"/>
                <w:szCs w:val="20"/>
              </w:rPr>
              <w:t>Ramowy plan pracy</w:t>
            </w:r>
            <w:r>
              <w:rPr>
                <w:rFonts w:ascii="Times New Roman" w:hAnsi="Times New Roman"/>
                <w:sz w:val="20"/>
                <w:szCs w:val="20"/>
              </w:rPr>
              <w:t xml:space="preserve"> Rady I kw.</w:t>
            </w:r>
          </w:p>
          <w:p w:rsidR="00E65799" w:rsidRPr="00676105" w:rsidRDefault="00E65799" w:rsidP="003B78FA">
            <w:pPr>
              <w:spacing w:before="80" w:after="60"/>
              <w:ind w:left="-108"/>
              <w:rPr>
                <w:rFonts w:ascii="Times New Roman" w:hAnsi="Times New Roman"/>
                <w:sz w:val="20"/>
                <w:szCs w:val="20"/>
              </w:rPr>
            </w:pPr>
            <w:r w:rsidRPr="00676105">
              <w:rPr>
                <w:rFonts w:ascii="Times New Roman" w:hAnsi="Times New Roman"/>
                <w:sz w:val="20"/>
                <w:szCs w:val="20"/>
              </w:rPr>
              <w:t>Plan Komisji Rewizyjnej</w:t>
            </w:r>
            <w:r>
              <w:rPr>
                <w:rFonts w:ascii="Times New Roman" w:hAnsi="Times New Roman"/>
                <w:sz w:val="20"/>
                <w:szCs w:val="20"/>
              </w:rPr>
              <w:t xml:space="preserve"> I kw.</w:t>
            </w:r>
          </w:p>
        </w:tc>
      </w:tr>
      <w:tr w:rsidR="00E65799" w:rsidTr="003B78FA">
        <w:tc>
          <w:tcPr>
            <w:tcW w:w="3190" w:type="dxa"/>
            <w:tcBorders>
              <w:top w:val="single" w:sz="4" w:space="0" w:color="auto"/>
              <w:left w:val="single" w:sz="4" w:space="0" w:color="auto"/>
              <w:bottom w:val="single" w:sz="4" w:space="0" w:color="auto"/>
              <w:right w:val="single" w:sz="4" w:space="0" w:color="auto"/>
            </w:tcBorders>
            <w:hideMark/>
          </w:tcPr>
          <w:p w:rsidR="00E65799" w:rsidRDefault="00E65799" w:rsidP="003B78FA">
            <w:pPr>
              <w:spacing w:before="120" w:after="120"/>
              <w:jc w:val="right"/>
              <w:rPr>
                <w:rFonts w:ascii="Times New Roman" w:hAnsi="Times New Roman"/>
                <w:b/>
              </w:rPr>
            </w:pPr>
            <w:r>
              <w:rPr>
                <w:rFonts w:ascii="Times New Roman" w:hAnsi="Times New Roman"/>
                <w:b/>
              </w:rPr>
              <w:t xml:space="preserve">Razem </w:t>
            </w:r>
          </w:p>
        </w:tc>
        <w:tc>
          <w:tcPr>
            <w:tcW w:w="613" w:type="dxa"/>
            <w:tcBorders>
              <w:top w:val="single" w:sz="4" w:space="0" w:color="auto"/>
              <w:left w:val="single" w:sz="4" w:space="0" w:color="auto"/>
              <w:bottom w:val="single" w:sz="4" w:space="0" w:color="auto"/>
              <w:right w:val="single" w:sz="4" w:space="0" w:color="auto"/>
            </w:tcBorders>
          </w:tcPr>
          <w:p w:rsidR="00E65799" w:rsidRDefault="00E65799" w:rsidP="003B78FA">
            <w:pPr>
              <w:spacing w:before="120" w:after="120"/>
              <w:rPr>
                <w:rFonts w:ascii="Times New Roman" w:hAnsi="Times New Roman"/>
                <w:b/>
              </w:rPr>
            </w:pPr>
            <w:r>
              <w:rPr>
                <w:rFonts w:ascii="Times New Roman" w:hAnsi="Times New Roman"/>
                <w:b/>
              </w:rPr>
              <w:t>87</w:t>
            </w:r>
          </w:p>
        </w:tc>
        <w:tc>
          <w:tcPr>
            <w:tcW w:w="10591" w:type="dxa"/>
            <w:gridSpan w:val="4"/>
            <w:tcBorders>
              <w:top w:val="single" w:sz="4" w:space="0" w:color="auto"/>
              <w:left w:val="single" w:sz="4" w:space="0" w:color="auto"/>
              <w:bottom w:val="single" w:sz="4" w:space="0" w:color="auto"/>
              <w:right w:val="single" w:sz="4" w:space="0" w:color="auto"/>
            </w:tcBorders>
            <w:hideMark/>
          </w:tcPr>
          <w:p w:rsidR="00E65799" w:rsidRDefault="00E65799" w:rsidP="003B78FA">
            <w:pPr>
              <w:spacing w:before="120" w:after="120"/>
              <w:rPr>
                <w:rFonts w:ascii="Times New Roman" w:hAnsi="Times New Roman"/>
                <w:b/>
              </w:rPr>
            </w:pPr>
            <w:r>
              <w:rPr>
                <w:rFonts w:ascii="Times New Roman" w:hAnsi="Times New Roman"/>
                <w:b/>
              </w:rPr>
              <w:t>w tym  31 aktów prawa miejscowego oraz 9 uchwał w sprawie budżetu gminy</w:t>
            </w:r>
          </w:p>
          <w:p w:rsidR="00E65799" w:rsidRDefault="00E65799" w:rsidP="003B78FA">
            <w:pPr>
              <w:spacing w:before="120" w:after="120"/>
              <w:rPr>
                <w:rFonts w:ascii="Times New Roman" w:hAnsi="Times New Roman"/>
                <w:b/>
              </w:rPr>
            </w:pPr>
            <w:r>
              <w:rPr>
                <w:rFonts w:ascii="Times New Roman" w:hAnsi="Times New Roman"/>
                <w:b/>
              </w:rPr>
              <w:t xml:space="preserve">razem 40 uchwał opublikowano w Dzienniku Urzędowym Województwa Kujawsko-Pomorskiego </w:t>
            </w:r>
            <w:r>
              <w:rPr>
                <w:rFonts w:ascii="Times New Roman" w:hAnsi="Times New Roman"/>
                <w:b/>
              </w:rPr>
              <w:br/>
              <w:t xml:space="preserve">w tym 39 w 2023 roku i jedna – budżet gminy na 2024 rok, została opublikowana w 2024 roku.  </w:t>
            </w:r>
          </w:p>
        </w:tc>
      </w:tr>
    </w:tbl>
    <w:p w:rsidR="00E65799" w:rsidRDefault="00E65799" w:rsidP="00895A93">
      <w:pPr>
        <w:spacing w:after="0"/>
        <w:ind w:left="284"/>
        <w:jc w:val="both"/>
        <w:rPr>
          <w:rFonts w:ascii="Times New Roman" w:hAnsi="Times New Roman"/>
          <w:sz w:val="24"/>
          <w:szCs w:val="24"/>
        </w:rPr>
      </w:pPr>
    </w:p>
    <w:p w:rsidR="0085037A" w:rsidRDefault="00792D3F" w:rsidP="00895A93">
      <w:pPr>
        <w:spacing w:after="0"/>
        <w:ind w:left="284"/>
        <w:jc w:val="both"/>
        <w:rPr>
          <w:rFonts w:ascii="Times New Roman" w:hAnsi="Times New Roman"/>
          <w:sz w:val="24"/>
          <w:szCs w:val="24"/>
        </w:rPr>
      </w:pPr>
      <w:r>
        <w:rPr>
          <w:rFonts w:ascii="Times New Roman" w:hAnsi="Times New Roman"/>
          <w:sz w:val="24"/>
          <w:szCs w:val="24"/>
        </w:rPr>
        <w:t xml:space="preserve">W 2023 roku Wójt przedłożył Radzie 94 projekty uchwał, w tym 4 zostały zdjęte z porządku obrad i 3 nie zostały podjęte. </w:t>
      </w:r>
    </w:p>
    <w:p w:rsidR="0085037A" w:rsidRDefault="0085037A" w:rsidP="00895A93">
      <w:pPr>
        <w:spacing w:after="0"/>
        <w:ind w:left="284"/>
        <w:jc w:val="both"/>
        <w:rPr>
          <w:rFonts w:ascii="Times New Roman" w:hAnsi="Times New Roman"/>
          <w:sz w:val="24"/>
          <w:szCs w:val="24"/>
        </w:rPr>
      </w:pPr>
    </w:p>
    <w:p w:rsidR="0085037A" w:rsidRPr="0085037A" w:rsidRDefault="0085037A" w:rsidP="0085037A">
      <w:pPr>
        <w:spacing w:after="120" w:line="240" w:lineRule="auto"/>
        <w:ind w:left="284"/>
        <w:jc w:val="center"/>
        <w:rPr>
          <w:rFonts w:ascii="Times New Roman" w:hAnsi="Times New Roman"/>
          <w:b/>
        </w:rPr>
      </w:pPr>
      <w:r w:rsidRPr="0085037A">
        <w:rPr>
          <w:rFonts w:ascii="Times New Roman" w:hAnsi="Times New Roman"/>
          <w:b/>
        </w:rPr>
        <w:t>Zarządzenia Wójta Gminy Osielsko</w:t>
      </w:r>
      <w:r>
        <w:rPr>
          <w:rFonts w:ascii="Times New Roman" w:hAnsi="Times New Roman"/>
          <w:b/>
        </w:rPr>
        <w:t xml:space="preserve"> w 2023 roku</w:t>
      </w:r>
    </w:p>
    <w:tbl>
      <w:tblPr>
        <w:tblStyle w:val="Tabela-Siatka"/>
        <w:tblW w:w="0" w:type="auto"/>
        <w:jc w:val="center"/>
        <w:tblInd w:w="284" w:type="dxa"/>
        <w:tblLook w:val="04A0" w:firstRow="1" w:lastRow="0" w:firstColumn="1" w:lastColumn="0" w:noHBand="0" w:noVBand="1"/>
      </w:tblPr>
      <w:tblGrid>
        <w:gridCol w:w="2787"/>
        <w:gridCol w:w="5394"/>
        <w:gridCol w:w="4321"/>
      </w:tblGrid>
      <w:tr w:rsidR="00792D3F" w:rsidRPr="0085037A" w:rsidTr="00796B36">
        <w:trPr>
          <w:jc w:val="center"/>
        </w:trPr>
        <w:tc>
          <w:tcPr>
            <w:tcW w:w="2787" w:type="dxa"/>
            <w:vMerge w:val="restart"/>
          </w:tcPr>
          <w:p w:rsidR="00792D3F" w:rsidRDefault="00792D3F" w:rsidP="0085037A">
            <w:pPr>
              <w:jc w:val="center"/>
              <w:rPr>
                <w:rFonts w:ascii="Times New Roman" w:hAnsi="Times New Roman"/>
                <w:sz w:val="24"/>
                <w:szCs w:val="24"/>
              </w:rPr>
            </w:pPr>
          </w:p>
          <w:p w:rsidR="00792D3F" w:rsidRPr="0085037A" w:rsidRDefault="00792D3F" w:rsidP="0085037A">
            <w:pPr>
              <w:jc w:val="center"/>
              <w:rPr>
                <w:rFonts w:ascii="Times New Roman" w:hAnsi="Times New Roman"/>
                <w:sz w:val="24"/>
                <w:szCs w:val="24"/>
              </w:rPr>
            </w:pPr>
            <w:r w:rsidRPr="0085037A">
              <w:rPr>
                <w:rFonts w:ascii="Times New Roman" w:hAnsi="Times New Roman"/>
                <w:sz w:val="24"/>
                <w:szCs w:val="24"/>
              </w:rPr>
              <w:t>Zarządzenia Wójta Gminy Osielsko jako organu</w:t>
            </w:r>
          </w:p>
        </w:tc>
        <w:tc>
          <w:tcPr>
            <w:tcW w:w="5394" w:type="dxa"/>
          </w:tcPr>
          <w:p w:rsidR="00792D3F" w:rsidRPr="0085037A" w:rsidRDefault="00792D3F" w:rsidP="00796B36">
            <w:pPr>
              <w:jc w:val="right"/>
              <w:rPr>
                <w:rFonts w:ascii="Times New Roman" w:hAnsi="Times New Roman"/>
                <w:sz w:val="24"/>
                <w:szCs w:val="24"/>
              </w:rPr>
            </w:pPr>
            <w:r w:rsidRPr="0085037A">
              <w:rPr>
                <w:rFonts w:ascii="Times New Roman" w:hAnsi="Times New Roman"/>
                <w:sz w:val="24"/>
                <w:szCs w:val="24"/>
              </w:rPr>
              <w:t xml:space="preserve">Razem </w:t>
            </w:r>
            <w:r>
              <w:rPr>
                <w:rFonts w:ascii="Times New Roman" w:hAnsi="Times New Roman"/>
                <w:sz w:val="24"/>
                <w:szCs w:val="24"/>
              </w:rPr>
              <w:t>–</w:t>
            </w:r>
            <w:r w:rsidRPr="0085037A">
              <w:rPr>
                <w:rFonts w:ascii="Times New Roman" w:hAnsi="Times New Roman"/>
                <w:sz w:val="24"/>
                <w:szCs w:val="24"/>
              </w:rPr>
              <w:t xml:space="preserve"> </w:t>
            </w:r>
            <w:r>
              <w:rPr>
                <w:rFonts w:ascii="Times New Roman" w:hAnsi="Times New Roman"/>
                <w:sz w:val="24"/>
                <w:szCs w:val="24"/>
              </w:rPr>
              <w:t xml:space="preserve">110 </w:t>
            </w:r>
            <w:r w:rsidRPr="00796B36">
              <w:rPr>
                <w:rFonts w:ascii="Times New Roman" w:hAnsi="Times New Roman"/>
                <w:sz w:val="24"/>
                <w:szCs w:val="24"/>
              </w:rPr>
              <w:t>w tym, m.in.:</w:t>
            </w:r>
          </w:p>
        </w:tc>
        <w:tc>
          <w:tcPr>
            <w:tcW w:w="4321" w:type="dxa"/>
          </w:tcPr>
          <w:p w:rsidR="00792D3F" w:rsidRPr="0085037A" w:rsidRDefault="00792D3F" w:rsidP="0085037A">
            <w:pPr>
              <w:jc w:val="center"/>
              <w:rPr>
                <w:rFonts w:ascii="Times New Roman" w:hAnsi="Times New Roman"/>
                <w:sz w:val="24"/>
                <w:szCs w:val="24"/>
              </w:rPr>
            </w:pPr>
            <w:r w:rsidRPr="0085037A">
              <w:rPr>
                <w:rFonts w:ascii="Times New Roman" w:hAnsi="Times New Roman"/>
                <w:sz w:val="24"/>
                <w:szCs w:val="24"/>
              </w:rPr>
              <w:t>Uwagi</w:t>
            </w:r>
            <w:r>
              <w:rPr>
                <w:rFonts w:ascii="Times New Roman" w:hAnsi="Times New Roman"/>
                <w:sz w:val="24"/>
                <w:szCs w:val="24"/>
              </w:rPr>
              <w:t>, link do grupy zarządzeń w BIP:</w:t>
            </w:r>
          </w:p>
        </w:tc>
      </w:tr>
      <w:tr w:rsidR="00792D3F" w:rsidRPr="0085037A" w:rsidTr="00796B36">
        <w:trPr>
          <w:jc w:val="center"/>
        </w:trPr>
        <w:tc>
          <w:tcPr>
            <w:tcW w:w="2787" w:type="dxa"/>
            <w:vMerge/>
          </w:tcPr>
          <w:p w:rsidR="00792D3F" w:rsidRDefault="00792D3F" w:rsidP="0085037A">
            <w:pPr>
              <w:jc w:val="center"/>
              <w:rPr>
                <w:rFonts w:ascii="Times New Roman" w:hAnsi="Times New Roman"/>
                <w:b/>
                <w:sz w:val="24"/>
                <w:szCs w:val="24"/>
              </w:rPr>
            </w:pPr>
          </w:p>
        </w:tc>
        <w:tc>
          <w:tcPr>
            <w:tcW w:w="5394" w:type="dxa"/>
          </w:tcPr>
          <w:p w:rsidR="00792D3F" w:rsidRPr="0085037A" w:rsidRDefault="00792D3F" w:rsidP="00792D3F">
            <w:pPr>
              <w:rPr>
                <w:rFonts w:ascii="Times New Roman" w:hAnsi="Times New Roman"/>
                <w:sz w:val="24"/>
                <w:szCs w:val="24"/>
              </w:rPr>
            </w:pPr>
            <w:r>
              <w:rPr>
                <w:rFonts w:ascii="Times New Roman" w:hAnsi="Times New Roman"/>
                <w:sz w:val="24"/>
                <w:szCs w:val="24"/>
              </w:rPr>
              <w:t xml:space="preserve">W sprawie zmiany budżetu </w:t>
            </w:r>
            <w:r w:rsidR="001554E9">
              <w:rPr>
                <w:rFonts w:ascii="Times New Roman" w:hAnsi="Times New Roman"/>
                <w:sz w:val="24"/>
                <w:szCs w:val="24"/>
              </w:rPr>
              <w:t xml:space="preserve"> </w:t>
            </w:r>
            <w:r w:rsidR="00FF5BCE">
              <w:rPr>
                <w:rFonts w:ascii="Times New Roman" w:hAnsi="Times New Roman"/>
                <w:sz w:val="24"/>
                <w:szCs w:val="24"/>
              </w:rPr>
              <w:t xml:space="preserve">               </w:t>
            </w:r>
            <w:r w:rsidR="00DD2F0A">
              <w:rPr>
                <w:rFonts w:ascii="Times New Roman" w:hAnsi="Times New Roman"/>
                <w:sz w:val="24"/>
                <w:szCs w:val="24"/>
              </w:rPr>
              <w:t xml:space="preserve"> </w:t>
            </w:r>
            <w:r w:rsidR="00FF5BCE">
              <w:rPr>
                <w:rFonts w:ascii="Times New Roman" w:hAnsi="Times New Roman"/>
                <w:sz w:val="24"/>
                <w:szCs w:val="24"/>
              </w:rPr>
              <w:t xml:space="preserve">     </w:t>
            </w:r>
            <w:r>
              <w:rPr>
                <w:rFonts w:ascii="Times New Roman" w:hAnsi="Times New Roman"/>
                <w:sz w:val="24"/>
                <w:szCs w:val="24"/>
              </w:rPr>
              <w:t xml:space="preserve">- </w:t>
            </w:r>
            <w:r w:rsidR="00AD0DF1">
              <w:rPr>
                <w:rFonts w:ascii="Times New Roman" w:hAnsi="Times New Roman"/>
                <w:sz w:val="24"/>
                <w:szCs w:val="24"/>
              </w:rPr>
              <w:t>32</w:t>
            </w:r>
          </w:p>
        </w:tc>
        <w:tc>
          <w:tcPr>
            <w:tcW w:w="4321" w:type="dxa"/>
            <w:vMerge w:val="restart"/>
          </w:tcPr>
          <w:p w:rsidR="00792D3F" w:rsidRPr="00D86681" w:rsidRDefault="00311BBD" w:rsidP="00976D5A">
            <w:pPr>
              <w:spacing w:before="240"/>
              <w:jc w:val="center"/>
              <w:rPr>
                <w:rFonts w:ascii="Times New Roman" w:hAnsi="Times New Roman"/>
                <w:sz w:val="24"/>
                <w:szCs w:val="24"/>
              </w:rPr>
            </w:pPr>
            <w:hyperlink r:id="rId177" w:history="1">
              <w:r w:rsidR="00792D3F" w:rsidRPr="00D86681">
                <w:rPr>
                  <w:rStyle w:val="Hipercze"/>
                  <w:rFonts w:ascii="Times New Roman" w:hAnsi="Times New Roman"/>
                  <w:sz w:val="24"/>
                  <w:szCs w:val="24"/>
                </w:rPr>
                <w:t>https://bip.osielsko.pl/zarzadzenia/1075</w:t>
              </w:r>
            </w:hyperlink>
          </w:p>
        </w:tc>
      </w:tr>
      <w:tr w:rsidR="00792D3F" w:rsidRPr="0085037A" w:rsidTr="00796B36">
        <w:trPr>
          <w:jc w:val="center"/>
        </w:trPr>
        <w:tc>
          <w:tcPr>
            <w:tcW w:w="2787" w:type="dxa"/>
            <w:vMerge/>
          </w:tcPr>
          <w:p w:rsidR="00792D3F" w:rsidRDefault="00792D3F" w:rsidP="0085037A">
            <w:pPr>
              <w:jc w:val="center"/>
              <w:rPr>
                <w:rFonts w:ascii="Times New Roman" w:hAnsi="Times New Roman"/>
                <w:b/>
                <w:sz w:val="24"/>
                <w:szCs w:val="24"/>
              </w:rPr>
            </w:pPr>
          </w:p>
        </w:tc>
        <w:tc>
          <w:tcPr>
            <w:tcW w:w="5394" w:type="dxa"/>
          </w:tcPr>
          <w:p w:rsidR="00792D3F" w:rsidRPr="0085037A" w:rsidRDefault="00792D3F" w:rsidP="00792D3F">
            <w:pPr>
              <w:rPr>
                <w:rFonts w:ascii="Times New Roman" w:hAnsi="Times New Roman"/>
                <w:sz w:val="24"/>
                <w:szCs w:val="24"/>
              </w:rPr>
            </w:pPr>
            <w:r>
              <w:rPr>
                <w:rFonts w:ascii="Times New Roman" w:hAnsi="Times New Roman"/>
                <w:sz w:val="24"/>
                <w:szCs w:val="24"/>
              </w:rPr>
              <w:t xml:space="preserve">W sprawie zmiany WPF     </w:t>
            </w:r>
            <w:r w:rsidR="00FF5BCE">
              <w:rPr>
                <w:rFonts w:ascii="Times New Roman" w:hAnsi="Times New Roman"/>
                <w:sz w:val="24"/>
                <w:szCs w:val="24"/>
              </w:rPr>
              <w:t xml:space="preserve">                     </w:t>
            </w:r>
            <w:r w:rsidR="001554E9">
              <w:rPr>
                <w:rFonts w:ascii="Times New Roman" w:hAnsi="Times New Roman"/>
                <w:sz w:val="24"/>
                <w:szCs w:val="24"/>
              </w:rPr>
              <w:t xml:space="preserve"> </w:t>
            </w:r>
            <w:r>
              <w:rPr>
                <w:rFonts w:ascii="Times New Roman" w:hAnsi="Times New Roman"/>
                <w:sz w:val="24"/>
                <w:szCs w:val="24"/>
              </w:rPr>
              <w:t xml:space="preserve">- </w:t>
            </w:r>
            <w:r w:rsidR="00AD0DF1">
              <w:rPr>
                <w:rFonts w:ascii="Times New Roman" w:hAnsi="Times New Roman"/>
                <w:sz w:val="24"/>
                <w:szCs w:val="24"/>
              </w:rPr>
              <w:t xml:space="preserve">  2</w:t>
            </w:r>
          </w:p>
        </w:tc>
        <w:tc>
          <w:tcPr>
            <w:tcW w:w="4321" w:type="dxa"/>
            <w:vMerge/>
          </w:tcPr>
          <w:p w:rsidR="00792D3F" w:rsidRPr="00D86681" w:rsidRDefault="00792D3F" w:rsidP="00D86681">
            <w:pPr>
              <w:jc w:val="center"/>
              <w:rPr>
                <w:rFonts w:ascii="Times New Roman" w:hAnsi="Times New Roman"/>
                <w:sz w:val="24"/>
                <w:szCs w:val="24"/>
              </w:rPr>
            </w:pPr>
          </w:p>
        </w:tc>
      </w:tr>
      <w:tr w:rsidR="00FF5BCE" w:rsidRPr="0085037A" w:rsidTr="00796B36">
        <w:trPr>
          <w:jc w:val="center"/>
        </w:trPr>
        <w:tc>
          <w:tcPr>
            <w:tcW w:w="2787" w:type="dxa"/>
            <w:vMerge/>
          </w:tcPr>
          <w:p w:rsidR="00FF5BCE" w:rsidRDefault="00FF5BCE" w:rsidP="0085037A">
            <w:pPr>
              <w:jc w:val="center"/>
              <w:rPr>
                <w:rFonts w:ascii="Times New Roman" w:hAnsi="Times New Roman"/>
                <w:b/>
                <w:sz w:val="24"/>
                <w:szCs w:val="24"/>
              </w:rPr>
            </w:pPr>
          </w:p>
        </w:tc>
        <w:tc>
          <w:tcPr>
            <w:tcW w:w="5394" w:type="dxa"/>
          </w:tcPr>
          <w:p w:rsidR="00FF5BCE" w:rsidRDefault="00FF5BCE" w:rsidP="00792D3F">
            <w:pPr>
              <w:rPr>
                <w:rFonts w:ascii="Times New Roman" w:hAnsi="Times New Roman"/>
                <w:sz w:val="24"/>
                <w:szCs w:val="24"/>
              </w:rPr>
            </w:pPr>
            <w:r>
              <w:rPr>
                <w:rFonts w:ascii="Times New Roman" w:hAnsi="Times New Roman"/>
                <w:sz w:val="24"/>
                <w:szCs w:val="24"/>
              </w:rPr>
              <w:t>Inne dot. finansów (czynsze, opłaty,</w:t>
            </w:r>
            <w:r w:rsidR="00284704">
              <w:rPr>
                <w:rFonts w:ascii="Times New Roman" w:hAnsi="Times New Roman"/>
                <w:sz w:val="24"/>
                <w:szCs w:val="24"/>
              </w:rPr>
              <w:t xml:space="preserve"> </w:t>
            </w:r>
          </w:p>
          <w:p w:rsidR="00FF5BCE" w:rsidRDefault="00284704" w:rsidP="00284704">
            <w:pPr>
              <w:rPr>
                <w:rFonts w:ascii="Times New Roman" w:hAnsi="Times New Roman"/>
                <w:sz w:val="24"/>
                <w:szCs w:val="24"/>
              </w:rPr>
            </w:pPr>
            <w:r>
              <w:rPr>
                <w:rFonts w:ascii="Times New Roman" w:hAnsi="Times New Roman"/>
                <w:sz w:val="24"/>
                <w:szCs w:val="24"/>
              </w:rPr>
              <w:t>s</w:t>
            </w:r>
            <w:r w:rsidR="00FF5BCE">
              <w:rPr>
                <w:rFonts w:ascii="Times New Roman" w:hAnsi="Times New Roman"/>
                <w:sz w:val="24"/>
                <w:szCs w:val="24"/>
              </w:rPr>
              <w:t>prawozdania)                                          -  14</w:t>
            </w:r>
          </w:p>
        </w:tc>
        <w:tc>
          <w:tcPr>
            <w:tcW w:w="4321" w:type="dxa"/>
            <w:vMerge/>
          </w:tcPr>
          <w:p w:rsidR="00FF5BCE" w:rsidRPr="00D86681" w:rsidRDefault="00FF5BCE" w:rsidP="00D86681">
            <w:pPr>
              <w:jc w:val="center"/>
              <w:rPr>
                <w:rFonts w:ascii="Times New Roman" w:hAnsi="Times New Roman"/>
                <w:sz w:val="24"/>
                <w:szCs w:val="24"/>
              </w:rPr>
            </w:pPr>
          </w:p>
        </w:tc>
      </w:tr>
      <w:tr w:rsidR="00792D3F" w:rsidRPr="0085037A" w:rsidTr="00796B36">
        <w:trPr>
          <w:jc w:val="center"/>
        </w:trPr>
        <w:tc>
          <w:tcPr>
            <w:tcW w:w="2787" w:type="dxa"/>
            <w:vMerge/>
          </w:tcPr>
          <w:p w:rsidR="00792D3F" w:rsidRDefault="00792D3F" w:rsidP="0085037A">
            <w:pPr>
              <w:jc w:val="center"/>
              <w:rPr>
                <w:rFonts w:ascii="Times New Roman" w:hAnsi="Times New Roman"/>
                <w:b/>
                <w:sz w:val="24"/>
                <w:szCs w:val="24"/>
              </w:rPr>
            </w:pPr>
          </w:p>
        </w:tc>
        <w:tc>
          <w:tcPr>
            <w:tcW w:w="5394" w:type="dxa"/>
          </w:tcPr>
          <w:p w:rsidR="00792D3F" w:rsidRPr="0085037A" w:rsidRDefault="00FF5BCE" w:rsidP="00D86681">
            <w:pPr>
              <w:rPr>
                <w:rFonts w:ascii="Times New Roman" w:hAnsi="Times New Roman"/>
                <w:sz w:val="24"/>
                <w:szCs w:val="24"/>
              </w:rPr>
            </w:pPr>
            <w:r>
              <w:rPr>
                <w:rFonts w:ascii="Times New Roman" w:hAnsi="Times New Roman"/>
                <w:sz w:val="24"/>
                <w:szCs w:val="24"/>
              </w:rPr>
              <w:t>Dotyczące oświaty                                    -  14</w:t>
            </w:r>
          </w:p>
        </w:tc>
        <w:tc>
          <w:tcPr>
            <w:tcW w:w="4321" w:type="dxa"/>
            <w:vMerge/>
          </w:tcPr>
          <w:p w:rsidR="00792D3F" w:rsidRPr="00D86681" w:rsidRDefault="00792D3F" w:rsidP="00D86681">
            <w:pPr>
              <w:jc w:val="center"/>
              <w:rPr>
                <w:rFonts w:ascii="Times New Roman" w:hAnsi="Times New Roman"/>
                <w:sz w:val="24"/>
                <w:szCs w:val="24"/>
              </w:rPr>
            </w:pPr>
          </w:p>
        </w:tc>
      </w:tr>
      <w:tr w:rsidR="00FF5BCE" w:rsidRPr="0085037A" w:rsidTr="00796B36">
        <w:trPr>
          <w:jc w:val="center"/>
        </w:trPr>
        <w:tc>
          <w:tcPr>
            <w:tcW w:w="2787" w:type="dxa"/>
            <w:vMerge/>
          </w:tcPr>
          <w:p w:rsidR="00FF5BCE" w:rsidRDefault="00FF5BCE" w:rsidP="0085037A">
            <w:pPr>
              <w:jc w:val="center"/>
              <w:rPr>
                <w:rFonts w:ascii="Times New Roman" w:hAnsi="Times New Roman"/>
                <w:b/>
                <w:sz w:val="24"/>
                <w:szCs w:val="24"/>
              </w:rPr>
            </w:pPr>
          </w:p>
        </w:tc>
        <w:tc>
          <w:tcPr>
            <w:tcW w:w="5394" w:type="dxa"/>
          </w:tcPr>
          <w:p w:rsidR="00FF5BCE" w:rsidRDefault="00FF5BCE" w:rsidP="00284704">
            <w:pPr>
              <w:rPr>
                <w:rFonts w:ascii="Times New Roman" w:hAnsi="Times New Roman"/>
                <w:sz w:val="24"/>
                <w:szCs w:val="24"/>
              </w:rPr>
            </w:pPr>
            <w:r>
              <w:rPr>
                <w:rFonts w:ascii="Times New Roman" w:hAnsi="Times New Roman"/>
                <w:sz w:val="24"/>
                <w:szCs w:val="24"/>
              </w:rPr>
              <w:t>Gospodarowanie nieruchomościami        -    5</w:t>
            </w:r>
          </w:p>
        </w:tc>
        <w:tc>
          <w:tcPr>
            <w:tcW w:w="4321" w:type="dxa"/>
            <w:vMerge/>
          </w:tcPr>
          <w:p w:rsidR="00FF5BCE" w:rsidRPr="00D86681" w:rsidRDefault="00FF5BCE" w:rsidP="00D86681">
            <w:pPr>
              <w:jc w:val="center"/>
              <w:rPr>
                <w:rFonts w:ascii="Times New Roman" w:hAnsi="Times New Roman"/>
                <w:sz w:val="24"/>
                <w:szCs w:val="24"/>
              </w:rPr>
            </w:pPr>
          </w:p>
        </w:tc>
      </w:tr>
      <w:tr w:rsidR="00FF5BCE" w:rsidRPr="0085037A" w:rsidTr="00796B36">
        <w:trPr>
          <w:jc w:val="center"/>
        </w:trPr>
        <w:tc>
          <w:tcPr>
            <w:tcW w:w="2787" w:type="dxa"/>
            <w:vMerge/>
          </w:tcPr>
          <w:p w:rsidR="00FF5BCE" w:rsidRDefault="00FF5BCE" w:rsidP="0085037A">
            <w:pPr>
              <w:jc w:val="center"/>
              <w:rPr>
                <w:rFonts w:ascii="Times New Roman" w:hAnsi="Times New Roman"/>
                <w:b/>
                <w:sz w:val="24"/>
                <w:szCs w:val="24"/>
              </w:rPr>
            </w:pPr>
          </w:p>
        </w:tc>
        <w:tc>
          <w:tcPr>
            <w:tcW w:w="5394" w:type="dxa"/>
          </w:tcPr>
          <w:p w:rsidR="00FF5BCE" w:rsidRDefault="00FF5BCE" w:rsidP="00284704">
            <w:pPr>
              <w:rPr>
                <w:rFonts w:ascii="Times New Roman" w:hAnsi="Times New Roman"/>
                <w:sz w:val="24"/>
                <w:szCs w:val="24"/>
              </w:rPr>
            </w:pPr>
            <w:r>
              <w:rPr>
                <w:rFonts w:ascii="Times New Roman" w:hAnsi="Times New Roman"/>
                <w:sz w:val="24"/>
                <w:szCs w:val="24"/>
              </w:rPr>
              <w:t>Dotyczące wyborów do Sejmu i Senatu   -   4</w:t>
            </w:r>
          </w:p>
        </w:tc>
        <w:tc>
          <w:tcPr>
            <w:tcW w:w="4321" w:type="dxa"/>
            <w:vMerge/>
          </w:tcPr>
          <w:p w:rsidR="00FF5BCE" w:rsidRPr="00D86681" w:rsidRDefault="00FF5BCE" w:rsidP="00D86681">
            <w:pPr>
              <w:jc w:val="center"/>
              <w:rPr>
                <w:rFonts w:ascii="Times New Roman" w:hAnsi="Times New Roman"/>
                <w:sz w:val="24"/>
                <w:szCs w:val="24"/>
              </w:rPr>
            </w:pPr>
          </w:p>
        </w:tc>
      </w:tr>
      <w:tr w:rsidR="00792D3F" w:rsidRPr="0085037A" w:rsidTr="00796B36">
        <w:trPr>
          <w:jc w:val="center"/>
        </w:trPr>
        <w:tc>
          <w:tcPr>
            <w:tcW w:w="2787" w:type="dxa"/>
            <w:vMerge/>
          </w:tcPr>
          <w:p w:rsidR="00792D3F" w:rsidRDefault="00792D3F" w:rsidP="0085037A">
            <w:pPr>
              <w:jc w:val="center"/>
              <w:rPr>
                <w:rFonts w:ascii="Times New Roman" w:hAnsi="Times New Roman"/>
                <w:b/>
                <w:sz w:val="24"/>
                <w:szCs w:val="24"/>
              </w:rPr>
            </w:pPr>
          </w:p>
        </w:tc>
        <w:tc>
          <w:tcPr>
            <w:tcW w:w="5394" w:type="dxa"/>
          </w:tcPr>
          <w:p w:rsidR="00792D3F" w:rsidRDefault="00792D3F" w:rsidP="00284704">
            <w:pPr>
              <w:rPr>
                <w:rFonts w:ascii="Times New Roman" w:hAnsi="Times New Roman"/>
                <w:sz w:val="24"/>
                <w:szCs w:val="24"/>
              </w:rPr>
            </w:pPr>
            <w:r w:rsidRPr="00792D3F">
              <w:rPr>
                <w:rFonts w:ascii="Times New Roman" w:hAnsi="Times New Roman"/>
                <w:sz w:val="24"/>
                <w:szCs w:val="24"/>
              </w:rPr>
              <w:t>Pełnomocnictwa</w:t>
            </w:r>
            <w:r w:rsidR="00FF5BCE">
              <w:rPr>
                <w:rFonts w:ascii="Times New Roman" w:hAnsi="Times New Roman"/>
                <w:sz w:val="24"/>
                <w:szCs w:val="24"/>
              </w:rPr>
              <w:t>, upoważnienia (bez UG)-  7</w:t>
            </w:r>
          </w:p>
        </w:tc>
        <w:tc>
          <w:tcPr>
            <w:tcW w:w="4321" w:type="dxa"/>
            <w:vMerge/>
          </w:tcPr>
          <w:p w:rsidR="00792D3F" w:rsidRPr="00D86681" w:rsidRDefault="00792D3F" w:rsidP="00D86681">
            <w:pPr>
              <w:jc w:val="center"/>
              <w:rPr>
                <w:rFonts w:ascii="Times New Roman" w:hAnsi="Times New Roman"/>
                <w:sz w:val="24"/>
                <w:szCs w:val="24"/>
              </w:rPr>
            </w:pPr>
          </w:p>
        </w:tc>
      </w:tr>
      <w:tr w:rsidR="00FF5BCE" w:rsidRPr="0085037A" w:rsidTr="00796B36">
        <w:trPr>
          <w:jc w:val="center"/>
        </w:trPr>
        <w:tc>
          <w:tcPr>
            <w:tcW w:w="2787" w:type="dxa"/>
          </w:tcPr>
          <w:p w:rsidR="00FF5BCE" w:rsidRDefault="00FF5BCE" w:rsidP="0085037A">
            <w:pPr>
              <w:jc w:val="center"/>
              <w:rPr>
                <w:rFonts w:ascii="Times New Roman" w:hAnsi="Times New Roman"/>
                <w:b/>
                <w:sz w:val="24"/>
                <w:szCs w:val="24"/>
              </w:rPr>
            </w:pPr>
          </w:p>
        </w:tc>
        <w:tc>
          <w:tcPr>
            <w:tcW w:w="5394" w:type="dxa"/>
          </w:tcPr>
          <w:p w:rsidR="00FF5BCE" w:rsidRPr="00792D3F" w:rsidRDefault="00FF5BCE" w:rsidP="00284704">
            <w:pPr>
              <w:rPr>
                <w:rFonts w:ascii="Times New Roman" w:hAnsi="Times New Roman"/>
                <w:sz w:val="24"/>
                <w:szCs w:val="24"/>
              </w:rPr>
            </w:pPr>
            <w:r>
              <w:rPr>
                <w:rFonts w:ascii="Times New Roman" w:hAnsi="Times New Roman"/>
                <w:sz w:val="24"/>
                <w:szCs w:val="24"/>
              </w:rPr>
              <w:t>Dotyczące ochrony środowiska                 -  7</w:t>
            </w:r>
          </w:p>
        </w:tc>
        <w:tc>
          <w:tcPr>
            <w:tcW w:w="4321" w:type="dxa"/>
          </w:tcPr>
          <w:p w:rsidR="00FF5BCE" w:rsidRPr="00D86681" w:rsidRDefault="00FF5BCE" w:rsidP="00D86681">
            <w:pPr>
              <w:jc w:val="center"/>
              <w:rPr>
                <w:rFonts w:ascii="Times New Roman" w:hAnsi="Times New Roman"/>
                <w:sz w:val="24"/>
                <w:szCs w:val="24"/>
              </w:rPr>
            </w:pPr>
          </w:p>
        </w:tc>
      </w:tr>
      <w:tr w:rsidR="0085037A" w:rsidRPr="0085037A" w:rsidTr="00796B36">
        <w:trPr>
          <w:jc w:val="center"/>
        </w:trPr>
        <w:tc>
          <w:tcPr>
            <w:tcW w:w="2787" w:type="dxa"/>
          </w:tcPr>
          <w:p w:rsidR="0085037A" w:rsidRDefault="0085037A" w:rsidP="0085037A">
            <w:pPr>
              <w:jc w:val="center"/>
              <w:rPr>
                <w:rFonts w:ascii="Times New Roman" w:hAnsi="Times New Roman"/>
                <w:b/>
                <w:sz w:val="24"/>
                <w:szCs w:val="24"/>
              </w:rPr>
            </w:pPr>
          </w:p>
        </w:tc>
        <w:tc>
          <w:tcPr>
            <w:tcW w:w="5394" w:type="dxa"/>
          </w:tcPr>
          <w:p w:rsidR="0085037A" w:rsidRPr="0085037A" w:rsidRDefault="0085037A" w:rsidP="0085037A">
            <w:pPr>
              <w:jc w:val="center"/>
              <w:rPr>
                <w:rFonts w:ascii="Times New Roman" w:hAnsi="Times New Roman"/>
                <w:sz w:val="24"/>
                <w:szCs w:val="24"/>
              </w:rPr>
            </w:pPr>
          </w:p>
        </w:tc>
        <w:tc>
          <w:tcPr>
            <w:tcW w:w="4321" w:type="dxa"/>
          </w:tcPr>
          <w:p w:rsidR="0085037A" w:rsidRPr="00D86681" w:rsidRDefault="0085037A" w:rsidP="00D86681">
            <w:pPr>
              <w:jc w:val="center"/>
              <w:rPr>
                <w:rFonts w:ascii="Times New Roman" w:hAnsi="Times New Roman"/>
                <w:sz w:val="24"/>
                <w:szCs w:val="24"/>
              </w:rPr>
            </w:pPr>
          </w:p>
        </w:tc>
      </w:tr>
      <w:tr w:rsidR="00D86681" w:rsidRPr="0085037A" w:rsidTr="00796B36">
        <w:trPr>
          <w:jc w:val="center"/>
        </w:trPr>
        <w:tc>
          <w:tcPr>
            <w:tcW w:w="2787" w:type="dxa"/>
            <w:vMerge w:val="restart"/>
          </w:tcPr>
          <w:p w:rsidR="00D86681" w:rsidRPr="0085037A" w:rsidRDefault="00D86681" w:rsidP="0085037A">
            <w:pPr>
              <w:jc w:val="center"/>
              <w:rPr>
                <w:rFonts w:ascii="Times New Roman" w:hAnsi="Times New Roman"/>
                <w:sz w:val="24"/>
                <w:szCs w:val="24"/>
              </w:rPr>
            </w:pPr>
            <w:r w:rsidRPr="0085037A">
              <w:rPr>
                <w:rFonts w:ascii="Times New Roman" w:hAnsi="Times New Roman"/>
                <w:sz w:val="24"/>
                <w:szCs w:val="24"/>
              </w:rPr>
              <w:t xml:space="preserve">Zarządzenia Wójta Gminy Osielsko jako </w:t>
            </w:r>
            <w:r>
              <w:rPr>
                <w:rFonts w:ascii="Times New Roman" w:hAnsi="Times New Roman"/>
                <w:sz w:val="24"/>
                <w:szCs w:val="24"/>
              </w:rPr>
              <w:t>Kierownika Urzędu Gminy Osielsko</w:t>
            </w:r>
          </w:p>
        </w:tc>
        <w:tc>
          <w:tcPr>
            <w:tcW w:w="5394" w:type="dxa"/>
          </w:tcPr>
          <w:p w:rsidR="00D86681" w:rsidRPr="0085037A" w:rsidRDefault="00D86681" w:rsidP="00796B36">
            <w:pPr>
              <w:jc w:val="right"/>
              <w:rPr>
                <w:rFonts w:ascii="Times New Roman" w:hAnsi="Times New Roman"/>
                <w:sz w:val="24"/>
                <w:szCs w:val="24"/>
              </w:rPr>
            </w:pPr>
            <w:r w:rsidRPr="0085037A">
              <w:rPr>
                <w:rFonts w:ascii="Times New Roman" w:hAnsi="Times New Roman"/>
                <w:sz w:val="24"/>
                <w:szCs w:val="24"/>
              </w:rPr>
              <w:t xml:space="preserve">Razem </w:t>
            </w:r>
            <w:r>
              <w:rPr>
                <w:rFonts w:ascii="Times New Roman" w:hAnsi="Times New Roman"/>
                <w:sz w:val="24"/>
                <w:szCs w:val="24"/>
              </w:rPr>
              <w:t>–</w:t>
            </w:r>
            <w:r w:rsidRPr="0085037A">
              <w:rPr>
                <w:rFonts w:ascii="Times New Roman" w:hAnsi="Times New Roman"/>
                <w:sz w:val="24"/>
                <w:szCs w:val="24"/>
              </w:rPr>
              <w:t xml:space="preserve"> </w:t>
            </w:r>
            <w:r>
              <w:rPr>
                <w:rFonts w:ascii="Times New Roman" w:hAnsi="Times New Roman"/>
                <w:sz w:val="24"/>
                <w:szCs w:val="24"/>
              </w:rPr>
              <w:t>27, w tym</w:t>
            </w:r>
            <w:r w:rsidR="00796B36">
              <w:rPr>
                <w:rFonts w:ascii="Times New Roman" w:hAnsi="Times New Roman"/>
                <w:sz w:val="24"/>
                <w:szCs w:val="24"/>
              </w:rPr>
              <w:t>, m.in.:</w:t>
            </w:r>
          </w:p>
        </w:tc>
        <w:tc>
          <w:tcPr>
            <w:tcW w:w="4321" w:type="dxa"/>
            <w:vMerge w:val="restart"/>
          </w:tcPr>
          <w:p w:rsidR="00D86681" w:rsidRPr="00D86681" w:rsidRDefault="00311BBD" w:rsidP="00D86681">
            <w:pPr>
              <w:spacing w:before="360"/>
              <w:jc w:val="center"/>
              <w:rPr>
                <w:rFonts w:ascii="Times New Roman" w:hAnsi="Times New Roman"/>
                <w:sz w:val="24"/>
                <w:szCs w:val="24"/>
              </w:rPr>
            </w:pPr>
            <w:hyperlink r:id="rId178" w:history="1">
              <w:r w:rsidR="00D86681" w:rsidRPr="00D86681">
                <w:rPr>
                  <w:rStyle w:val="Hipercze"/>
                  <w:rFonts w:ascii="Times New Roman" w:hAnsi="Times New Roman"/>
                  <w:sz w:val="24"/>
                  <w:szCs w:val="24"/>
                </w:rPr>
                <w:t>https://bip.osielsko.pl/zarzadzenia/1234</w:t>
              </w:r>
            </w:hyperlink>
          </w:p>
          <w:p w:rsidR="00D86681" w:rsidRPr="00D86681" w:rsidRDefault="00D86681" w:rsidP="00D86681">
            <w:pPr>
              <w:jc w:val="center"/>
              <w:rPr>
                <w:rFonts w:ascii="Times New Roman" w:hAnsi="Times New Roman"/>
                <w:sz w:val="24"/>
                <w:szCs w:val="24"/>
              </w:rPr>
            </w:pPr>
          </w:p>
        </w:tc>
      </w:tr>
      <w:tr w:rsidR="00D86681" w:rsidRPr="0085037A" w:rsidTr="00796B36">
        <w:trPr>
          <w:jc w:val="center"/>
        </w:trPr>
        <w:tc>
          <w:tcPr>
            <w:tcW w:w="2787" w:type="dxa"/>
            <w:vMerge/>
          </w:tcPr>
          <w:p w:rsidR="00D86681" w:rsidRDefault="00D86681" w:rsidP="0085037A">
            <w:pPr>
              <w:jc w:val="center"/>
              <w:rPr>
                <w:rFonts w:ascii="Times New Roman" w:hAnsi="Times New Roman"/>
                <w:b/>
                <w:sz w:val="24"/>
                <w:szCs w:val="24"/>
              </w:rPr>
            </w:pPr>
          </w:p>
        </w:tc>
        <w:tc>
          <w:tcPr>
            <w:tcW w:w="5394" w:type="dxa"/>
          </w:tcPr>
          <w:p w:rsidR="00D86681" w:rsidRDefault="00796B36" w:rsidP="00796B36">
            <w:pPr>
              <w:rPr>
                <w:rFonts w:ascii="Times New Roman" w:hAnsi="Times New Roman"/>
                <w:sz w:val="24"/>
                <w:szCs w:val="24"/>
              </w:rPr>
            </w:pPr>
            <w:r>
              <w:rPr>
                <w:rFonts w:ascii="Times New Roman" w:hAnsi="Times New Roman"/>
                <w:sz w:val="24"/>
                <w:szCs w:val="24"/>
              </w:rPr>
              <w:t>Zmiana regulaminu organizac.</w:t>
            </w:r>
            <w:r w:rsidR="00D86681">
              <w:rPr>
                <w:rFonts w:ascii="Times New Roman" w:hAnsi="Times New Roman"/>
                <w:sz w:val="24"/>
                <w:szCs w:val="24"/>
              </w:rPr>
              <w:t xml:space="preserve"> </w:t>
            </w:r>
            <w:r>
              <w:rPr>
                <w:rFonts w:ascii="Times New Roman" w:hAnsi="Times New Roman"/>
                <w:sz w:val="24"/>
                <w:szCs w:val="24"/>
              </w:rPr>
              <w:t xml:space="preserve">UG  </w:t>
            </w:r>
            <w:r w:rsidR="00DD2F0A">
              <w:rPr>
                <w:rFonts w:ascii="Times New Roman" w:hAnsi="Times New Roman"/>
                <w:sz w:val="24"/>
                <w:szCs w:val="24"/>
              </w:rPr>
              <w:t xml:space="preserve">         </w:t>
            </w:r>
            <w:r>
              <w:rPr>
                <w:rFonts w:ascii="Times New Roman" w:hAnsi="Times New Roman"/>
                <w:sz w:val="24"/>
                <w:szCs w:val="24"/>
              </w:rPr>
              <w:t>- 2</w:t>
            </w:r>
            <w:r w:rsidR="00D86681">
              <w:rPr>
                <w:rFonts w:ascii="Times New Roman" w:hAnsi="Times New Roman"/>
                <w:sz w:val="24"/>
                <w:szCs w:val="24"/>
              </w:rPr>
              <w:t xml:space="preserve"> </w:t>
            </w:r>
          </w:p>
        </w:tc>
        <w:tc>
          <w:tcPr>
            <w:tcW w:w="4321" w:type="dxa"/>
            <w:vMerge/>
          </w:tcPr>
          <w:p w:rsidR="00D86681" w:rsidRDefault="00D86681" w:rsidP="00BF4309"/>
        </w:tc>
      </w:tr>
      <w:tr w:rsidR="00D86681" w:rsidRPr="0085037A" w:rsidTr="00796B36">
        <w:trPr>
          <w:jc w:val="center"/>
        </w:trPr>
        <w:tc>
          <w:tcPr>
            <w:tcW w:w="2787" w:type="dxa"/>
            <w:vMerge/>
          </w:tcPr>
          <w:p w:rsidR="00D86681" w:rsidRDefault="00D86681" w:rsidP="0085037A">
            <w:pPr>
              <w:jc w:val="center"/>
              <w:rPr>
                <w:rFonts w:ascii="Times New Roman" w:hAnsi="Times New Roman"/>
                <w:b/>
                <w:sz w:val="24"/>
                <w:szCs w:val="24"/>
              </w:rPr>
            </w:pPr>
          </w:p>
        </w:tc>
        <w:tc>
          <w:tcPr>
            <w:tcW w:w="5394" w:type="dxa"/>
          </w:tcPr>
          <w:p w:rsidR="00D86681" w:rsidRPr="0085037A" w:rsidRDefault="00DD2F0A" w:rsidP="00284704">
            <w:pPr>
              <w:rPr>
                <w:rFonts w:ascii="Times New Roman" w:hAnsi="Times New Roman"/>
                <w:sz w:val="24"/>
                <w:szCs w:val="24"/>
              </w:rPr>
            </w:pPr>
            <w:r>
              <w:rPr>
                <w:rFonts w:ascii="Times New Roman" w:hAnsi="Times New Roman"/>
                <w:sz w:val="24"/>
                <w:szCs w:val="24"/>
              </w:rPr>
              <w:t>D</w:t>
            </w:r>
            <w:r w:rsidR="00D86681">
              <w:rPr>
                <w:rFonts w:ascii="Times New Roman" w:hAnsi="Times New Roman"/>
                <w:sz w:val="24"/>
                <w:szCs w:val="24"/>
              </w:rPr>
              <w:t>ot</w:t>
            </w:r>
            <w:r>
              <w:rPr>
                <w:rFonts w:ascii="Times New Roman" w:hAnsi="Times New Roman"/>
                <w:sz w:val="24"/>
                <w:szCs w:val="24"/>
              </w:rPr>
              <w:t xml:space="preserve">yczące </w:t>
            </w:r>
            <w:r w:rsidR="00D86681">
              <w:rPr>
                <w:rFonts w:ascii="Times New Roman" w:hAnsi="Times New Roman"/>
                <w:sz w:val="24"/>
                <w:szCs w:val="24"/>
              </w:rPr>
              <w:t xml:space="preserve">naboru pracowników    </w:t>
            </w:r>
            <w:r>
              <w:rPr>
                <w:rFonts w:ascii="Times New Roman" w:hAnsi="Times New Roman"/>
                <w:sz w:val="24"/>
                <w:szCs w:val="24"/>
              </w:rPr>
              <w:t xml:space="preserve">         </w:t>
            </w:r>
            <w:r w:rsidR="00D86681">
              <w:rPr>
                <w:rFonts w:ascii="Times New Roman" w:hAnsi="Times New Roman"/>
                <w:sz w:val="24"/>
                <w:szCs w:val="24"/>
              </w:rPr>
              <w:t xml:space="preserve"> </w:t>
            </w:r>
            <w:r w:rsidR="00796B36">
              <w:rPr>
                <w:rFonts w:ascii="Times New Roman" w:hAnsi="Times New Roman"/>
                <w:sz w:val="24"/>
                <w:szCs w:val="24"/>
              </w:rPr>
              <w:t xml:space="preserve"> </w:t>
            </w:r>
            <w:r w:rsidR="00D86681">
              <w:rPr>
                <w:rFonts w:ascii="Times New Roman" w:hAnsi="Times New Roman"/>
                <w:sz w:val="24"/>
                <w:szCs w:val="24"/>
              </w:rPr>
              <w:t>- 4</w:t>
            </w:r>
          </w:p>
        </w:tc>
        <w:tc>
          <w:tcPr>
            <w:tcW w:w="4321" w:type="dxa"/>
            <w:vMerge/>
          </w:tcPr>
          <w:p w:rsidR="00D86681" w:rsidRDefault="00D86681" w:rsidP="00BF4309"/>
        </w:tc>
      </w:tr>
      <w:tr w:rsidR="00D86681" w:rsidRPr="0085037A" w:rsidTr="00796B36">
        <w:trPr>
          <w:jc w:val="center"/>
        </w:trPr>
        <w:tc>
          <w:tcPr>
            <w:tcW w:w="2787" w:type="dxa"/>
            <w:vMerge/>
          </w:tcPr>
          <w:p w:rsidR="00D86681" w:rsidRDefault="00D86681" w:rsidP="0085037A">
            <w:pPr>
              <w:jc w:val="center"/>
              <w:rPr>
                <w:rFonts w:ascii="Times New Roman" w:hAnsi="Times New Roman"/>
                <w:b/>
                <w:sz w:val="24"/>
                <w:szCs w:val="24"/>
              </w:rPr>
            </w:pPr>
          </w:p>
        </w:tc>
        <w:tc>
          <w:tcPr>
            <w:tcW w:w="5394" w:type="dxa"/>
          </w:tcPr>
          <w:p w:rsidR="00D86681" w:rsidRPr="0085037A" w:rsidRDefault="00DD2F0A" w:rsidP="00284704">
            <w:pPr>
              <w:rPr>
                <w:rFonts w:ascii="Times New Roman" w:hAnsi="Times New Roman"/>
                <w:sz w:val="24"/>
                <w:szCs w:val="24"/>
              </w:rPr>
            </w:pPr>
            <w:r>
              <w:rPr>
                <w:rFonts w:ascii="Times New Roman" w:hAnsi="Times New Roman"/>
                <w:sz w:val="24"/>
                <w:szCs w:val="24"/>
              </w:rPr>
              <w:t xml:space="preserve">Dotyczące </w:t>
            </w:r>
            <w:r w:rsidR="00D86681">
              <w:rPr>
                <w:rFonts w:ascii="Times New Roman" w:hAnsi="Times New Roman"/>
                <w:sz w:val="24"/>
                <w:szCs w:val="24"/>
              </w:rPr>
              <w:t xml:space="preserve">służby przygotowawczej </w:t>
            </w:r>
            <w:r w:rsidR="00796B36">
              <w:rPr>
                <w:rFonts w:ascii="Times New Roman" w:hAnsi="Times New Roman"/>
                <w:sz w:val="24"/>
                <w:szCs w:val="24"/>
              </w:rPr>
              <w:t xml:space="preserve">        </w:t>
            </w:r>
            <w:r w:rsidR="00D86681">
              <w:rPr>
                <w:rFonts w:ascii="Times New Roman" w:hAnsi="Times New Roman"/>
                <w:sz w:val="24"/>
                <w:szCs w:val="24"/>
              </w:rPr>
              <w:t xml:space="preserve">- </w:t>
            </w:r>
            <w:r w:rsidR="00792D3F">
              <w:rPr>
                <w:rFonts w:ascii="Times New Roman" w:hAnsi="Times New Roman"/>
                <w:sz w:val="24"/>
                <w:szCs w:val="24"/>
              </w:rPr>
              <w:t>5</w:t>
            </w:r>
          </w:p>
        </w:tc>
        <w:tc>
          <w:tcPr>
            <w:tcW w:w="4321" w:type="dxa"/>
            <w:vMerge/>
          </w:tcPr>
          <w:p w:rsidR="00D86681" w:rsidRDefault="00D86681"/>
        </w:tc>
      </w:tr>
    </w:tbl>
    <w:p w:rsidR="0085037A" w:rsidRPr="0085037A" w:rsidRDefault="0085037A" w:rsidP="0085037A">
      <w:pPr>
        <w:spacing w:after="0"/>
        <w:ind w:left="284"/>
        <w:jc w:val="center"/>
        <w:rPr>
          <w:rFonts w:ascii="Times New Roman" w:hAnsi="Times New Roman"/>
          <w:b/>
          <w:sz w:val="24"/>
          <w:szCs w:val="24"/>
        </w:rPr>
        <w:sectPr w:rsidR="0085037A" w:rsidRPr="0085037A" w:rsidSect="0099677B">
          <w:type w:val="continuous"/>
          <w:pgSz w:w="16838" w:h="11906" w:orient="landscape"/>
          <w:pgMar w:top="1418" w:right="1418" w:bottom="1418" w:left="1418" w:header="709" w:footer="709" w:gutter="284"/>
          <w:pgNumType w:start="19"/>
          <w:cols w:space="708"/>
          <w:docGrid w:linePitch="360"/>
        </w:sectPr>
      </w:pPr>
    </w:p>
    <w:p w:rsidR="0099677B" w:rsidRDefault="0099677B" w:rsidP="00E65799">
      <w:pPr>
        <w:spacing w:after="240" w:line="240" w:lineRule="auto"/>
        <w:rPr>
          <w:rFonts w:ascii="Times New Roman" w:eastAsia="Times New Roman" w:hAnsi="Times New Roman"/>
          <w:b/>
          <w:sz w:val="24"/>
          <w:szCs w:val="24"/>
          <w:lang w:eastAsia="pl-PL"/>
        </w:rPr>
      </w:pPr>
    </w:p>
    <w:p w:rsidR="00E65799" w:rsidRPr="00E65799" w:rsidRDefault="00E65799" w:rsidP="00E65799">
      <w:pPr>
        <w:spacing w:after="240" w:line="240" w:lineRule="auto"/>
        <w:rPr>
          <w:rFonts w:ascii="Times New Roman" w:eastAsia="Times New Roman" w:hAnsi="Times New Roman"/>
          <w:b/>
          <w:sz w:val="24"/>
          <w:szCs w:val="24"/>
          <w:lang w:eastAsia="pl-PL"/>
        </w:rPr>
      </w:pPr>
      <w:r w:rsidRPr="00E65799">
        <w:rPr>
          <w:rFonts w:ascii="Times New Roman" w:eastAsia="Times New Roman" w:hAnsi="Times New Roman"/>
          <w:b/>
          <w:sz w:val="24"/>
          <w:szCs w:val="24"/>
          <w:lang w:eastAsia="pl-PL"/>
        </w:rPr>
        <w:t xml:space="preserve">IV. Urząd Gminy Osielsko </w:t>
      </w:r>
    </w:p>
    <w:p w:rsidR="00E65799" w:rsidRPr="00E65799" w:rsidRDefault="00E65799" w:rsidP="009E1046">
      <w:pPr>
        <w:spacing w:after="0"/>
        <w:ind w:firstLine="709"/>
        <w:jc w:val="both"/>
        <w:rPr>
          <w:rFonts w:ascii="Times New Roman" w:eastAsia="Times New Roman" w:hAnsi="Times New Roman"/>
          <w:sz w:val="24"/>
          <w:szCs w:val="24"/>
          <w:lang w:eastAsia="pl-PL"/>
        </w:rPr>
      </w:pPr>
      <w:r w:rsidRPr="00E65799">
        <w:rPr>
          <w:rFonts w:ascii="Times New Roman" w:eastAsia="Times New Roman" w:hAnsi="Times New Roman"/>
          <w:sz w:val="24"/>
          <w:szCs w:val="24"/>
          <w:lang w:eastAsia="pl-PL"/>
        </w:rPr>
        <w:t xml:space="preserve">Zgodnie z przepisami ustawy z dnia 8 marca 1990 r. o samorządzie gminnym </w:t>
      </w:r>
      <w:hyperlink r:id="rId179" w:history="1">
        <w:r w:rsidRPr="00E65799">
          <w:rPr>
            <w:rFonts w:ascii="Times New Roman" w:eastAsia="Times New Roman" w:hAnsi="Times New Roman"/>
            <w:color w:val="0000FF" w:themeColor="hyperlink"/>
            <w:sz w:val="24"/>
            <w:szCs w:val="24"/>
            <w:u w:val="single"/>
            <w:lang w:eastAsia="pl-PL"/>
          </w:rPr>
          <w:t>https://isap.sejm.gov.pl/isap.nsf/download.xsp/WDU19900160095/U/D19900095Lj.pdf</w:t>
        </w:r>
      </w:hyperlink>
      <w:r w:rsidRPr="00E65799">
        <w:rPr>
          <w:rFonts w:ascii="Times New Roman" w:eastAsia="Times New Roman" w:hAnsi="Times New Roman"/>
          <w:sz w:val="24"/>
          <w:szCs w:val="24"/>
          <w:lang w:eastAsia="pl-PL"/>
        </w:rPr>
        <w:t xml:space="preserve"> </w:t>
      </w:r>
    </w:p>
    <w:p w:rsidR="00E65799" w:rsidRPr="00E65799" w:rsidRDefault="00E65799" w:rsidP="00E65799">
      <w:pPr>
        <w:spacing w:after="0"/>
        <w:jc w:val="both"/>
        <w:rPr>
          <w:rFonts w:ascii="Times New Roman" w:eastAsia="Times New Roman" w:hAnsi="Times New Roman"/>
          <w:sz w:val="24"/>
          <w:szCs w:val="24"/>
          <w:lang w:eastAsia="pl-PL"/>
        </w:rPr>
      </w:pPr>
      <w:r w:rsidRPr="00E65799">
        <w:rPr>
          <w:rFonts w:ascii="Times New Roman" w:eastAsia="Times New Roman" w:hAnsi="Times New Roman"/>
          <w:sz w:val="24"/>
          <w:szCs w:val="24"/>
          <w:lang w:eastAsia="pl-PL"/>
        </w:rPr>
        <w:t xml:space="preserve">Wójt wykonuje zadania przy pomocy urzędu gminy i jest Kierownikiem Urzędu Gminy (art. 33 przywołanej ustawy). </w:t>
      </w:r>
    </w:p>
    <w:p w:rsidR="009E1046" w:rsidRDefault="00E65799" w:rsidP="009E1046">
      <w:pPr>
        <w:spacing w:before="120" w:after="0"/>
        <w:ind w:firstLine="709"/>
        <w:jc w:val="both"/>
        <w:rPr>
          <w:rFonts w:ascii="Times New Roman" w:eastAsia="Times New Roman" w:hAnsi="Times New Roman"/>
          <w:bCs/>
          <w:sz w:val="24"/>
          <w:szCs w:val="24"/>
          <w:lang w:eastAsia="pl-PL"/>
        </w:rPr>
      </w:pPr>
      <w:r w:rsidRPr="00E65799">
        <w:rPr>
          <w:rFonts w:ascii="Times New Roman" w:eastAsia="Times New Roman" w:hAnsi="Times New Roman"/>
          <w:bCs/>
          <w:sz w:val="24"/>
          <w:szCs w:val="24"/>
          <w:lang w:eastAsia="pl-PL"/>
        </w:rPr>
        <w:t xml:space="preserve">Wójt jest organem administracji publicznej na podstawie art. 5 § 2 pkt 3 i 6 ustawy </w:t>
      </w:r>
      <w:r w:rsidRPr="00E65799">
        <w:rPr>
          <w:rFonts w:ascii="Times New Roman" w:eastAsia="Times New Roman" w:hAnsi="Times New Roman"/>
          <w:bCs/>
          <w:sz w:val="24"/>
          <w:szCs w:val="24"/>
          <w:lang w:eastAsia="pl-PL"/>
        </w:rPr>
        <w:br/>
        <w:t>z dnia 14 czerwca 1960 r. Kodeks postepowania administracyjnego</w:t>
      </w:r>
    </w:p>
    <w:p w:rsidR="009E1046" w:rsidRDefault="00E65799" w:rsidP="009E1046">
      <w:pPr>
        <w:spacing w:after="0"/>
        <w:rPr>
          <w:rFonts w:ascii="Times New Roman" w:eastAsia="Times New Roman" w:hAnsi="Times New Roman"/>
          <w:bCs/>
          <w:sz w:val="24"/>
          <w:szCs w:val="24"/>
          <w:lang w:eastAsia="pl-PL"/>
        </w:rPr>
      </w:pPr>
      <w:r w:rsidRPr="00E65799">
        <w:rPr>
          <w:rFonts w:ascii="Times New Roman" w:eastAsia="Times New Roman" w:hAnsi="Times New Roman"/>
          <w:bCs/>
          <w:sz w:val="24"/>
          <w:szCs w:val="24"/>
          <w:lang w:eastAsia="pl-PL"/>
        </w:rPr>
        <w:t xml:space="preserve"> </w:t>
      </w:r>
      <w:hyperlink r:id="rId180" w:history="1">
        <w:r w:rsidRPr="00E65799">
          <w:rPr>
            <w:rFonts w:ascii="Times New Roman" w:eastAsia="Times New Roman" w:hAnsi="Times New Roman"/>
            <w:bCs/>
            <w:color w:val="0000FF" w:themeColor="hyperlink"/>
            <w:sz w:val="24"/>
            <w:szCs w:val="24"/>
            <w:u w:val="single"/>
            <w:lang w:eastAsia="pl-PL"/>
          </w:rPr>
          <w:t>https://isap.sejm.gov.pl/isap.nsf/DocDetails.xsp?id=wdu19600300168</w:t>
        </w:r>
      </w:hyperlink>
      <w:r w:rsidRPr="00E65799">
        <w:rPr>
          <w:rFonts w:ascii="Times New Roman" w:eastAsia="Times New Roman" w:hAnsi="Times New Roman"/>
          <w:bCs/>
          <w:sz w:val="24"/>
          <w:szCs w:val="24"/>
          <w:lang w:eastAsia="pl-PL"/>
        </w:rPr>
        <w:t xml:space="preserve"> </w:t>
      </w:r>
    </w:p>
    <w:p w:rsidR="009E1046" w:rsidRDefault="00E65799" w:rsidP="009E1046">
      <w:pPr>
        <w:spacing w:after="0"/>
        <w:jc w:val="both"/>
        <w:rPr>
          <w:rFonts w:ascii="Times New Roman" w:eastAsia="Times New Roman" w:hAnsi="Times New Roman"/>
          <w:bCs/>
          <w:sz w:val="24"/>
          <w:szCs w:val="24"/>
          <w:lang w:eastAsia="pl-PL"/>
        </w:rPr>
      </w:pPr>
      <w:r w:rsidRPr="00E65799">
        <w:rPr>
          <w:rFonts w:ascii="Times New Roman" w:eastAsia="Times New Roman" w:hAnsi="Times New Roman"/>
          <w:bCs/>
          <w:sz w:val="24"/>
          <w:szCs w:val="24"/>
          <w:lang w:eastAsia="pl-PL"/>
        </w:rPr>
        <w:t xml:space="preserve">oraz organem </w:t>
      </w:r>
      <w:r w:rsidR="009E1046">
        <w:rPr>
          <w:rFonts w:ascii="Times New Roman" w:eastAsia="Times New Roman" w:hAnsi="Times New Roman"/>
          <w:bCs/>
          <w:sz w:val="24"/>
          <w:szCs w:val="24"/>
          <w:lang w:eastAsia="pl-PL"/>
        </w:rPr>
        <w:t>p</w:t>
      </w:r>
      <w:r w:rsidRPr="00E65799">
        <w:rPr>
          <w:rFonts w:ascii="Times New Roman" w:eastAsia="Times New Roman" w:hAnsi="Times New Roman"/>
          <w:bCs/>
          <w:sz w:val="24"/>
          <w:szCs w:val="24"/>
          <w:lang w:eastAsia="pl-PL"/>
        </w:rPr>
        <w:t>odatkowym na podstawie art. 13 § 1 pkt 1 ustawy z dnia 29 sierpnia 1997 r. ordynacja podatkowa</w:t>
      </w:r>
    </w:p>
    <w:p w:rsidR="00E65799" w:rsidRPr="00E65799" w:rsidRDefault="00E65799" w:rsidP="009E1046">
      <w:pPr>
        <w:spacing w:after="0"/>
        <w:jc w:val="both"/>
        <w:rPr>
          <w:rFonts w:ascii="Times New Roman" w:eastAsia="Times New Roman" w:hAnsi="Times New Roman"/>
          <w:bCs/>
          <w:sz w:val="24"/>
          <w:szCs w:val="24"/>
          <w:lang w:eastAsia="pl-PL"/>
        </w:rPr>
      </w:pPr>
      <w:r w:rsidRPr="00E65799">
        <w:rPr>
          <w:rFonts w:ascii="Times New Roman" w:eastAsia="Times New Roman" w:hAnsi="Times New Roman"/>
          <w:bCs/>
          <w:sz w:val="24"/>
          <w:szCs w:val="24"/>
          <w:lang w:eastAsia="pl-PL"/>
        </w:rPr>
        <w:t xml:space="preserve"> </w:t>
      </w:r>
      <w:hyperlink r:id="rId181" w:history="1">
        <w:r w:rsidRPr="00E65799">
          <w:rPr>
            <w:rFonts w:ascii="Times New Roman" w:eastAsia="Times New Roman" w:hAnsi="Times New Roman"/>
            <w:bCs/>
            <w:color w:val="0000FF" w:themeColor="hyperlink"/>
            <w:sz w:val="24"/>
            <w:szCs w:val="24"/>
            <w:u w:val="single"/>
            <w:lang w:eastAsia="pl-PL"/>
          </w:rPr>
          <w:t>https://isap.sejm.gov.pl/isap.nsf/download.xsp/WDU19971370926/U/D19970926Lj.pdf</w:t>
        </w:r>
      </w:hyperlink>
      <w:r w:rsidRPr="00E65799">
        <w:rPr>
          <w:rFonts w:ascii="Times New Roman" w:eastAsia="Times New Roman" w:hAnsi="Times New Roman"/>
          <w:bCs/>
          <w:sz w:val="24"/>
          <w:szCs w:val="24"/>
          <w:lang w:eastAsia="pl-PL"/>
        </w:rPr>
        <w:t xml:space="preserve"> </w:t>
      </w:r>
    </w:p>
    <w:p w:rsidR="00E65799" w:rsidRPr="00E65799" w:rsidRDefault="00E65799" w:rsidP="009E1046">
      <w:pPr>
        <w:spacing w:before="120" w:after="0" w:line="278" w:lineRule="auto"/>
        <w:ind w:firstLine="709"/>
        <w:jc w:val="both"/>
        <w:rPr>
          <w:rFonts w:ascii="Times New Roman" w:eastAsia="Times New Roman" w:hAnsi="Times New Roman"/>
          <w:bCs/>
          <w:sz w:val="24"/>
          <w:szCs w:val="24"/>
          <w:lang w:eastAsia="pl-PL"/>
        </w:rPr>
      </w:pPr>
      <w:r w:rsidRPr="00E65799">
        <w:rPr>
          <w:rFonts w:ascii="Times New Roman" w:eastAsia="Times New Roman" w:hAnsi="Times New Roman"/>
          <w:bCs/>
          <w:sz w:val="24"/>
          <w:szCs w:val="24"/>
          <w:lang w:eastAsia="pl-PL"/>
        </w:rPr>
        <w:t xml:space="preserve">Wiele spraw jest załatwianych wg miejsca położenia nieruchomości co oznacza, że administracja gminna załatwia sprawy nie tylko jej mieszkańców, ale także osób, które posiadają nieruchomości na terenie gminy, jeżeli przepisy ustaw tak stanowią.  W wielu sprawach, np. </w:t>
      </w:r>
      <w:r w:rsidR="00290BCC">
        <w:rPr>
          <w:rFonts w:ascii="Times New Roman" w:eastAsia="Times New Roman" w:hAnsi="Times New Roman"/>
          <w:bCs/>
          <w:sz w:val="24"/>
          <w:szCs w:val="24"/>
          <w:lang w:eastAsia="pl-PL"/>
        </w:rPr>
        <w:br/>
      </w:r>
      <w:r w:rsidRPr="00E65799">
        <w:rPr>
          <w:rFonts w:ascii="Times New Roman" w:eastAsia="Times New Roman" w:hAnsi="Times New Roman"/>
          <w:bCs/>
          <w:sz w:val="24"/>
          <w:szCs w:val="24"/>
          <w:lang w:eastAsia="pl-PL"/>
        </w:rPr>
        <w:t>z zakresu USC, nie występuje już właściwość miejscowa co oznacza obowiązek załatwiania Obywateli bez względu na ich miejsce zamieszkania, czy miejsce sporządzenia danego aktu.</w:t>
      </w:r>
    </w:p>
    <w:p w:rsidR="00E65799" w:rsidRPr="00E65799" w:rsidRDefault="00E65799" w:rsidP="009E1046">
      <w:pPr>
        <w:spacing w:after="0" w:line="278" w:lineRule="auto"/>
        <w:jc w:val="both"/>
        <w:rPr>
          <w:rFonts w:ascii="Times New Roman" w:eastAsia="Times New Roman" w:hAnsi="Times New Roman"/>
          <w:bCs/>
          <w:sz w:val="24"/>
          <w:szCs w:val="24"/>
          <w:lang w:eastAsia="pl-PL"/>
        </w:rPr>
      </w:pPr>
      <w:r w:rsidRPr="00E65799">
        <w:rPr>
          <w:rFonts w:ascii="Times New Roman" w:eastAsia="Times New Roman" w:hAnsi="Times New Roman"/>
          <w:bCs/>
          <w:sz w:val="24"/>
          <w:szCs w:val="24"/>
          <w:lang w:eastAsia="pl-PL"/>
        </w:rPr>
        <w:t xml:space="preserve">Urząd Gminy zapewnia wykonywanie zadań Gminy, które nie zostały przekazane do realizacji innym jednostkom organizacyjnym. Realizuje zadania własne Gminy, zadania zlecone na podstawie ustaw, a także wynikające z porozumień z innymi jednostkami samorządu. </w:t>
      </w:r>
    </w:p>
    <w:p w:rsidR="00E65799" w:rsidRPr="00E65799" w:rsidRDefault="00E65799" w:rsidP="00E65799">
      <w:pPr>
        <w:spacing w:after="0"/>
        <w:jc w:val="both"/>
        <w:rPr>
          <w:rFonts w:ascii="Times New Roman" w:eastAsia="Times New Roman" w:hAnsi="Times New Roman"/>
          <w:bCs/>
          <w:sz w:val="24"/>
          <w:szCs w:val="24"/>
          <w:lang w:eastAsia="pl-PL"/>
        </w:rPr>
      </w:pPr>
    </w:p>
    <w:p w:rsidR="00E65799" w:rsidRPr="00E65799" w:rsidRDefault="00E65799" w:rsidP="00E65799">
      <w:pPr>
        <w:spacing w:before="120" w:after="120" w:line="288" w:lineRule="auto"/>
        <w:rPr>
          <w:rFonts w:ascii="Times New Roman" w:eastAsia="Times New Roman" w:hAnsi="Times New Roman"/>
          <w:bCs/>
          <w:sz w:val="24"/>
          <w:szCs w:val="24"/>
          <w:u w:val="single"/>
          <w:lang w:eastAsia="pl-PL"/>
        </w:rPr>
      </w:pPr>
      <w:r w:rsidRPr="00E65799">
        <w:rPr>
          <w:rFonts w:ascii="Times New Roman" w:eastAsia="Times New Roman" w:hAnsi="Times New Roman"/>
          <w:bCs/>
          <w:sz w:val="24"/>
          <w:szCs w:val="24"/>
          <w:u w:val="single"/>
          <w:lang w:eastAsia="pl-PL"/>
        </w:rPr>
        <w:t>KADRY wg stanu na 31.12.2023 r.</w:t>
      </w:r>
    </w:p>
    <w:p w:rsidR="00E65799" w:rsidRPr="00E65799" w:rsidRDefault="00E65799" w:rsidP="00E65799">
      <w:pPr>
        <w:spacing w:before="120" w:after="120" w:line="288" w:lineRule="auto"/>
        <w:jc w:val="center"/>
        <w:rPr>
          <w:rFonts w:ascii="Times New Roman" w:eastAsia="Times New Roman" w:hAnsi="Times New Roman"/>
          <w:bCs/>
          <w:sz w:val="24"/>
          <w:szCs w:val="24"/>
          <w:u w:val="single"/>
          <w:lang w:eastAsia="pl-PL"/>
        </w:rPr>
      </w:pPr>
      <w:r w:rsidRPr="00E65799">
        <w:rPr>
          <w:rFonts w:ascii="Times New Roman" w:eastAsia="Times New Roman" w:hAnsi="Times New Roman"/>
          <w:bCs/>
          <w:sz w:val="24"/>
          <w:szCs w:val="24"/>
          <w:u w:val="single"/>
          <w:lang w:eastAsia="pl-PL"/>
        </w:rPr>
        <w:t>Kadra kierownicza</w:t>
      </w:r>
    </w:p>
    <w:p w:rsidR="00E65799" w:rsidRPr="00E65799" w:rsidRDefault="00E65799" w:rsidP="00AC7303">
      <w:pPr>
        <w:numPr>
          <w:ilvl w:val="0"/>
          <w:numId w:val="18"/>
        </w:numPr>
        <w:spacing w:before="120" w:after="120" w:line="288" w:lineRule="auto"/>
        <w:ind w:left="993" w:hanging="284"/>
        <w:contextualSpacing/>
        <w:rPr>
          <w:rFonts w:ascii="Times New Roman" w:eastAsia="Times New Roman" w:hAnsi="Times New Roman"/>
          <w:bCs/>
          <w:sz w:val="24"/>
          <w:szCs w:val="24"/>
          <w:lang w:eastAsia="pl-PL"/>
        </w:rPr>
      </w:pPr>
      <w:r w:rsidRPr="00E65799">
        <w:rPr>
          <w:rFonts w:ascii="Times New Roman" w:eastAsia="Times New Roman" w:hAnsi="Times New Roman"/>
          <w:bCs/>
          <w:sz w:val="24"/>
          <w:szCs w:val="24"/>
          <w:lang w:eastAsia="pl-PL"/>
        </w:rPr>
        <w:t>Wójt Gminy Osielsko – Wojciech Sypniewski</w:t>
      </w:r>
    </w:p>
    <w:p w:rsidR="00E65799" w:rsidRPr="00E65799" w:rsidRDefault="00E65799" w:rsidP="00AC7303">
      <w:pPr>
        <w:numPr>
          <w:ilvl w:val="0"/>
          <w:numId w:val="18"/>
        </w:numPr>
        <w:spacing w:before="120" w:after="120" w:line="288" w:lineRule="auto"/>
        <w:ind w:left="993" w:hanging="284"/>
        <w:contextualSpacing/>
        <w:rPr>
          <w:rFonts w:ascii="Times New Roman" w:eastAsia="Times New Roman" w:hAnsi="Times New Roman"/>
          <w:bCs/>
          <w:sz w:val="24"/>
          <w:szCs w:val="24"/>
          <w:lang w:eastAsia="pl-PL"/>
        </w:rPr>
      </w:pPr>
      <w:r w:rsidRPr="00E65799">
        <w:rPr>
          <w:rFonts w:ascii="Times New Roman" w:eastAsia="Times New Roman" w:hAnsi="Times New Roman"/>
          <w:bCs/>
          <w:sz w:val="24"/>
          <w:szCs w:val="24"/>
          <w:lang w:eastAsia="pl-PL"/>
        </w:rPr>
        <w:t xml:space="preserve">Zastępca Wójta Gminy – Krzysztof Lewandowski </w:t>
      </w:r>
    </w:p>
    <w:p w:rsidR="00E65799" w:rsidRPr="00E65799" w:rsidRDefault="00E65799" w:rsidP="00AC7303">
      <w:pPr>
        <w:numPr>
          <w:ilvl w:val="0"/>
          <w:numId w:val="18"/>
        </w:numPr>
        <w:spacing w:before="120" w:after="120" w:line="288" w:lineRule="auto"/>
        <w:ind w:left="993" w:hanging="284"/>
        <w:contextualSpacing/>
        <w:rPr>
          <w:rFonts w:ascii="Times New Roman" w:eastAsia="Times New Roman" w:hAnsi="Times New Roman"/>
          <w:bCs/>
          <w:sz w:val="24"/>
          <w:szCs w:val="24"/>
          <w:lang w:eastAsia="pl-PL"/>
        </w:rPr>
      </w:pPr>
      <w:r w:rsidRPr="00E65799">
        <w:rPr>
          <w:rFonts w:ascii="Times New Roman" w:eastAsia="Times New Roman" w:hAnsi="Times New Roman"/>
          <w:bCs/>
          <w:sz w:val="24"/>
          <w:szCs w:val="24"/>
          <w:lang w:eastAsia="pl-PL"/>
        </w:rPr>
        <w:t>Sekretarz Gminy Osielsko – Maria Domańska</w:t>
      </w:r>
    </w:p>
    <w:p w:rsidR="00E65799" w:rsidRPr="00E65799" w:rsidRDefault="00E65799" w:rsidP="00AC7303">
      <w:pPr>
        <w:numPr>
          <w:ilvl w:val="0"/>
          <w:numId w:val="18"/>
        </w:numPr>
        <w:spacing w:before="120" w:after="120" w:line="288" w:lineRule="auto"/>
        <w:ind w:left="993" w:hanging="284"/>
        <w:contextualSpacing/>
        <w:rPr>
          <w:rFonts w:ascii="Times New Roman" w:eastAsia="Times New Roman" w:hAnsi="Times New Roman"/>
          <w:bCs/>
          <w:sz w:val="24"/>
          <w:szCs w:val="24"/>
          <w:lang w:eastAsia="pl-PL"/>
        </w:rPr>
      </w:pPr>
      <w:r w:rsidRPr="00E65799">
        <w:rPr>
          <w:rFonts w:ascii="Times New Roman" w:eastAsia="Times New Roman" w:hAnsi="Times New Roman"/>
          <w:bCs/>
          <w:sz w:val="24"/>
          <w:szCs w:val="24"/>
          <w:lang w:eastAsia="pl-PL"/>
        </w:rPr>
        <w:t>Skarbnik Gminy Osielsko – Bogumiła Nalaskowska</w:t>
      </w:r>
    </w:p>
    <w:p w:rsidR="00E65799" w:rsidRPr="00E65799" w:rsidRDefault="00E65799" w:rsidP="00AC7303">
      <w:pPr>
        <w:numPr>
          <w:ilvl w:val="0"/>
          <w:numId w:val="18"/>
        </w:numPr>
        <w:spacing w:before="120" w:after="120" w:line="288" w:lineRule="auto"/>
        <w:ind w:left="993" w:hanging="284"/>
        <w:contextualSpacing/>
        <w:rPr>
          <w:rFonts w:ascii="Times New Roman" w:eastAsia="Times New Roman" w:hAnsi="Times New Roman"/>
          <w:bCs/>
          <w:sz w:val="24"/>
          <w:szCs w:val="24"/>
          <w:lang w:eastAsia="pl-PL"/>
        </w:rPr>
      </w:pPr>
      <w:r w:rsidRPr="00E65799">
        <w:rPr>
          <w:rFonts w:ascii="Times New Roman" w:eastAsia="Times New Roman" w:hAnsi="Times New Roman"/>
          <w:bCs/>
          <w:sz w:val="24"/>
          <w:szCs w:val="24"/>
          <w:lang w:eastAsia="pl-PL"/>
        </w:rPr>
        <w:t>Kierownik USC oraz Ref. Spraw Obywatelskich – Violetta Dąbrowska</w:t>
      </w:r>
    </w:p>
    <w:p w:rsidR="00E65799" w:rsidRPr="00E65799" w:rsidRDefault="00E65799" w:rsidP="00AC7303">
      <w:pPr>
        <w:numPr>
          <w:ilvl w:val="0"/>
          <w:numId w:val="18"/>
        </w:numPr>
        <w:spacing w:before="120" w:after="120" w:line="288" w:lineRule="auto"/>
        <w:ind w:left="993" w:hanging="284"/>
        <w:contextualSpacing/>
        <w:rPr>
          <w:rFonts w:ascii="Times New Roman" w:eastAsia="Times New Roman" w:hAnsi="Times New Roman"/>
          <w:bCs/>
          <w:sz w:val="24"/>
          <w:szCs w:val="24"/>
          <w:lang w:eastAsia="pl-PL"/>
        </w:rPr>
      </w:pPr>
      <w:r w:rsidRPr="00E65799">
        <w:rPr>
          <w:rFonts w:ascii="Times New Roman" w:eastAsia="Times New Roman" w:hAnsi="Times New Roman"/>
          <w:bCs/>
          <w:sz w:val="24"/>
          <w:szCs w:val="24"/>
          <w:lang w:eastAsia="pl-PL"/>
        </w:rPr>
        <w:t>Kierownik Ref. Finansowego – Ilona Bochańska</w:t>
      </w:r>
    </w:p>
    <w:p w:rsidR="00E65799" w:rsidRPr="00E65799" w:rsidRDefault="00E65799" w:rsidP="00AC7303">
      <w:pPr>
        <w:numPr>
          <w:ilvl w:val="0"/>
          <w:numId w:val="18"/>
        </w:numPr>
        <w:spacing w:before="120" w:after="120" w:line="288" w:lineRule="auto"/>
        <w:ind w:left="993" w:hanging="284"/>
        <w:contextualSpacing/>
        <w:rPr>
          <w:rFonts w:ascii="Times New Roman" w:eastAsia="Times New Roman" w:hAnsi="Times New Roman"/>
          <w:bCs/>
          <w:sz w:val="24"/>
          <w:szCs w:val="24"/>
          <w:lang w:eastAsia="pl-PL"/>
        </w:rPr>
      </w:pPr>
      <w:r w:rsidRPr="00E65799">
        <w:rPr>
          <w:rFonts w:ascii="Times New Roman" w:eastAsia="Times New Roman" w:hAnsi="Times New Roman"/>
          <w:bCs/>
          <w:sz w:val="24"/>
          <w:szCs w:val="24"/>
          <w:lang w:eastAsia="pl-PL"/>
        </w:rPr>
        <w:t>Kierownik Ref. Podatków i Opłat – Karolina Krawczewska</w:t>
      </w:r>
    </w:p>
    <w:p w:rsidR="00E65799" w:rsidRPr="00E65799" w:rsidRDefault="00E65799" w:rsidP="00AC7303">
      <w:pPr>
        <w:numPr>
          <w:ilvl w:val="0"/>
          <w:numId w:val="18"/>
        </w:numPr>
        <w:spacing w:before="120" w:after="120" w:line="288" w:lineRule="auto"/>
        <w:ind w:left="993" w:hanging="284"/>
        <w:contextualSpacing/>
        <w:rPr>
          <w:rFonts w:ascii="Times New Roman" w:eastAsia="Times New Roman" w:hAnsi="Times New Roman"/>
          <w:bCs/>
          <w:sz w:val="24"/>
          <w:szCs w:val="24"/>
          <w:lang w:eastAsia="pl-PL"/>
        </w:rPr>
      </w:pPr>
      <w:r w:rsidRPr="00E65799">
        <w:rPr>
          <w:rFonts w:ascii="Times New Roman" w:eastAsia="Times New Roman" w:hAnsi="Times New Roman"/>
          <w:bCs/>
          <w:sz w:val="24"/>
          <w:szCs w:val="24"/>
          <w:lang w:eastAsia="pl-PL"/>
        </w:rPr>
        <w:t>Kierownik Ref. Organizacyjnego – Justyna Ściesińska</w:t>
      </w:r>
    </w:p>
    <w:p w:rsidR="00E65799" w:rsidRPr="00E65799" w:rsidRDefault="00E65799" w:rsidP="00AC7303">
      <w:pPr>
        <w:numPr>
          <w:ilvl w:val="0"/>
          <w:numId w:val="18"/>
        </w:numPr>
        <w:spacing w:before="120" w:after="120" w:line="288" w:lineRule="auto"/>
        <w:ind w:left="993" w:hanging="284"/>
        <w:contextualSpacing/>
        <w:rPr>
          <w:rFonts w:ascii="Times New Roman" w:eastAsia="Times New Roman" w:hAnsi="Times New Roman"/>
          <w:bCs/>
          <w:sz w:val="24"/>
          <w:szCs w:val="24"/>
          <w:lang w:eastAsia="pl-PL"/>
        </w:rPr>
      </w:pPr>
      <w:r w:rsidRPr="00E65799">
        <w:rPr>
          <w:rFonts w:ascii="Times New Roman" w:eastAsia="Times New Roman" w:hAnsi="Times New Roman"/>
          <w:bCs/>
          <w:sz w:val="24"/>
          <w:szCs w:val="24"/>
          <w:lang w:eastAsia="pl-PL"/>
        </w:rPr>
        <w:t>Kierownik Ref. Inwestycji i Zamówień Publicznych – Dominika Wiśniewska</w:t>
      </w:r>
    </w:p>
    <w:p w:rsidR="00E65799" w:rsidRPr="00E65799" w:rsidRDefault="00E65799" w:rsidP="00AC7303">
      <w:pPr>
        <w:numPr>
          <w:ilvl w:val="0"/>
          <w:numId w:val="18"/>
        </w:numPr>
        <w:spacing w:before="120" w:after="120" w:line="288" w:lineRule="auto"/>
        <w:ind w:left="993" w:hanging="284"/>
        <w:contextualSpacing/>
        <w:rPr>
          <w:rFonts w:ascii="Times New Roman" w:eastAsia="Times New Roman" w:hAnsi="Times New Roman"/>
          <w:bCs/>
          <w:sz w:val="24"/>
          <w:szCs w:val="24"/>
          <w:lang w:eastAsia="pl-PL"/>
        </w:rPr>
      </w:pPr>
      <w:r w:rsidRPr="00E65799">
        <w:rPr>
          <w:rFonts w:ascii="Times New Roman" w:eastAsia="Times New Roman" w:hAnsi="Times New Roman"/>
          <w:bCs/>
          <w:sz w:val="24"/>
          <w:szCs w:val="24"/>
          <w:lang w:eastAsia="pl-PL"/>
        </w:rPr>
        <w:t>Kierownik Ref. Ochrony Środowiska – Marzena Alińska</w:t>
      </w:r>
    </w:p>
    <w:p w:rsidR="00E65799" w:rsidRPr="00E65799" w:rsidRDefault="00E65799" w:rsidP="00AC7303">
      <w:pPr>
        <w:numPr>
          <w:ilvl w:val="0"/>
          <w:numId w:val="18"/>
        </w:numPr>
        <w:spacing w:before="120" w:after="120" w:line="288" w:lineRule="auto"/>
        <w:ind w:left="993" w:hanging="284"/>
        <w:contextualSpacing/>
        <w:rPr>
          <w:rFonts w:ascii="Times New Roman" w:eastAsia="Times New Roman" w:hAnsi="Times New Roman"/>
          <w:bCs/>
          <w:sz w:val="24"/>
          <w:szCs w:val="24"/>
          <w:lang w:eastAsia="pl-PL"/>
        </w:rPr>
      </w:pPr>
      <w:r w:rsidRPr="00E65799">
        <w:rPr>
          <w:rFonts w:ascii="Times New Roman" w:eastAsia="Times New Roman" w:hAnsi="Times New Roman"/>
          <w:bCs/>
          <w:sz w:val="24"/>
          <w:szCs w:val="24"/>
          <w:lang w:eastAsia="pl-PL"/>
        </w:rPr>
        <w:t>Kierownik Ref. Gospodarki Gruntami i Rolnictwa – Jolanta Trzecińska</w:t>
      </w:r>
    </w:p>
    <w:p w:rsidR="00E65799" w:rsidRPr="00E65799" w:rsidRDefault="00E65799" w:rsidP="00AC7303">
      <w:pPr>
        <w:numPr>
          <w:ilvl w:val="0"/>
          <w:numId w:val="18"/>
        </w:numPr>
        <w:spacing w:before="120" w:after="120" w:line="288" w:lineRule="auto"/>
        <w:ind w:left="993" w:hanging="284"/>
        <w:contextualSpacing/>
        <w:rPr>
          <w:rFonts w:ascii="Times New Roman" w:eastAsia="Times New Roman" w:hAnsi="Times New Roman"/>
          <w:bCs/>
          <w:sz w:val="24"/>
          <w:szCs w:val="24"/>
          <w:lang w:eastAsia="pl-PL"/>
        </w:rPr>
      </w:pPr>
      <w:r w:rsidRPr="00E65799">
        <w:rPr>
          <w:rFonts w:ascii="Times New Roman" w:eastAsia="Times New Roman" w:hAnsi="Times New Roman"/>
          <w:bCs/>
          <w:sz w:val="24"/>
          <w:szCs w:val="24"/>
          <w:lang w:eastAsia="pl-PL"/>
        </w:rPr>
        <w:t>Kierownik Ref. Zagospodarowania Przestrzennego – Beata Szeszuła</w:t>
      </w:r>
    </w:p>
    <w:p w:rsidR="00E65799" w:rsidRPr="00E65799" w:rsidRDefault="00E65799" w:rsidP="00AC7303">
      <w:pPr>
        <w:numPr>
          <w:ilvl w:val="0"/>
          <w:numId w:val="18"/>
        </w:numPr>
        <w:spacing w:before="120" w:after="120" w:line="288" w:lineRule="auto"/>
        <w:ind w:left="993" w:hanging="284"/>
        <w:contextualSpacing/>
        <w:rPr>
          <w:rFonts w:ascii="Times New Roman" w:eastAsia="Times New Roman" w:hAnsi="Times New Roman"/>
          <w:bCs/>
          <w:sz w:val="24"/>
          <w:szCs w:val="24"/>
          <w:lang w:eastAsia="pl-PL"/>
        </w:rPr>
      </w:pPr>
      <w:r w:rsidRPr="00E65799">
        <w:rPr>
          <w:rFonts w:ascii="Times New Roman" w:eastAsia="Times New Roman" w:hAnsi="Times New Roman"/>
          <w:bCs/>
          <w:sz w:val="24"/>
          <w:szCs w:val="24"/>
          <w:lang w:eastAsia="pl-PL"/>
        </w:rPr>
        <w:t>Audytor (0,25 etatu) – Teresa Tomczuk</w:t>
      </w:r>
    </w:p>
    <w:p w:rsidR="00E65799" w:rsidRPr="00E65799" w:rsidRDefault="00E65799" w:rsidP="00E65799">
      <w:pPr>
        <w:spacing w:before="120" w:after="120" w:line="288" w:lineRule="auto"/>
        <w:rPr>
          <w:rFonts w:ascii="Times New Roman" w:eastAsia="Times New Roman" w:hAnsi="Times New Roman"/>
          <w:bCs/>
          <w:sz w:val="24"/>
          <w:szCs w:val="24"/>
          <w:lang w:eastAsia="pl-PL"/>
        </w:rPr>
      </w:pPr>
    </w:p>
    <w:p w:rsidR="00E65799" w:rsidRPr="00E65799" w:rsidRDefault="00E65799" w:rsidP="00E65799">
      <w:pPr>
        <w:spacing w:before="120" w:after="120" w:line="288" w:lineRule="auto"/>
        <w:rPr>
          <w:rFonts w:ascii="Times New Roman" w:eastAsia="Times New Roman" w:hAnsi="Times New Roman"/>
          <w:bCs/>
          <w:sz w:val="24"/>
          <w:szCs w:val="24"/>
          <w:lang w:eastAsia="pl-PL"/>
        </w:rPr>
      </w:pPr>
    </w:p>
    <w:p w:rsidR="00E65799" w:rsidRPr="00E65799" w:rsidRDefault="00E65799" w:rsidP="00E65799">
      <w:pPr>
        <w:widowControl w:val="0"/>
        <w:suppressAutoHyphens/>
        <w:spacing w:after="0" w:line="240" w:lineRule="auto"/>
        <w:jc w:val="center"/>
        <w:rPr>
          <w:rFonts w:ascii="Times New Roman" w:eastAsia="SimSun" w:hAnsi="Times New Roman" w:cs="Lucida Sans"/>
          <w:kern w:val="2"/>
          <w:sz w:val="10"/>
          <w:szCs w:val="10"/>
          <w:lang w:eastAsia="hi-IN" w:bidi="hi-IN"/>
        </w:rPr>
      </w:pPr>
      <w:r w:rsidRPr="00E65799">
        <w:rPr>
          <w:rFonts w:ascii="Times New Roman" w:eastAsia="SimSun" w:hAnsi="Times New Roman" w:cs="Lucida Sans"/>
          <w:b/>
          <w:bCs/>
          <w:kern w:val="2"/>
          <w:lang w:eastAsia="hi-IN" w:bidi="hi-IN"/>
        </w:rPr>
        <w:lastRenderedPageBreak/>
        <w:t xml:space="preserve">Zatrudnienie w Urzędzie Gminy Osielsko </w:t>
      </w:r>
      <w:r w:rsidR="001D74BE">
        <w:rPr>
          <w:rFonts w:ascii="Times New Roman" w:eastAsia="SimSun" w:hAnsi="Times New Roman" w:cs="Lucida Sans"/>
          <w:b/>
          <w:bCs/>
          <w:kern w:val="2"/>
          <w:lang w:eastAsia="hi-IN" w:bidi="hi-IN"/>
        </w:rPr>
        <w:t>–</w:t>
      </w:r>
      <w:r w:rsidRPr="00E65799">
        <w:rPr>
          <w:rFonts w:ascii="Times New Roman" w:eastAsia="SimSun" w:hAnsi="Times New Roman" w:cs="Lucida Sans"/>
          <w:b/>
          <w:bCs/>
          <w:kern w:val="2"/>
          <w:lang w:eastAsia="hi-IN" w:bidi="hi-IN"/>
        </w:rPr>
        <w:t xml:space="preserve"> zestawienie </w:t>
      </w:r>
      <w:r w:rsidRPr="00E65799">
        <w:rPr>
          <w:rFonts w:ascii="Times New Roman" w:eastAsia="SimSun" w:hAnsi="Times New Roman" w:cs="Lucida Sans"/>
          <w:b/>
          <w:bCs/>
          <w:kern w:val="2"/>
          <w:lang w:eastAsia="hi-IN" w:bidi="hi-IN"/>
        </w:rPr>
        <w:br/>
      </w:r>
    </w:p>
    <w:tbl>
      <w:tblPr>
        <w:tblW w:w="5000" w:type="pct"/>
        <w:tblCellMar>
          <w:top w:w="55" w:type="dxa"/>
          <w:left w:w="55" w:type="dxa"/>
          <w:bottom w:w="55" w:type="dxa"/>
          <w:right w:w="55" w:type="dxa"/>
        </w:tblCellMar>
        <w:tblLook w:val="04A0" w:firstRow="1" w:lastRow="0" w:firstColumn="1" w:lastColumn="0" w:noHBand="0" w:noVBand="1"/>
      </w:tblPr>
      <w:tblGrid>
        <w:gridCol w:w="3045"/>
        <w:gridCol w:w="1023"/>
        <w:gridCol w:w="1109"/>
        <w:gridCol w:w="967"/>
        <w:gridCol w:w="1107"/>
        <w:gridCol w:w="1107"/>
        <w:gridCol w:w="1107"/>
      </w:tblGrid>
      <w:tr w:rsidR="00E65799" w:rsidRPr="00E65799" w:rsidTr="003B78FA">
        <w:tc>
          <w:tcPr>
            <w:tcW w:w="1608" w:type="pct"/>
            <w:vMerge w:val="restart"/>
            <w:tcBorders>
              <w:top w:val="single" w:sz="2" w:space="0" w:color="000000"/>
              <w:left w:val="single" w:sz="2" w:space="0" w:color="000000"/>
              <w:bottom w:val="single" w:sz="2" w:space="0" w:color="000000"/>
              <w:right w:val="nil"/>
            </w:tcBorders>
            <w:hideMark/>
          </w:tcPr>
          <w:p w:rsidR="00E65799" w:rsidRPr="00E65799" w:rsidRDefault="00E65799" w:rsidP="00E65799">
            <w:pPr>
              <w:widowControl w:val="0"/>
              <w:suppressLineNumbers/>
              <w:suppressAutoHyphens/>
              <w:spacing w:after="0" w:line="240" w:lineRule="auto"/>
              <w:jc w:val="center"/>
              <w:rPr>
                <w:rFonts w:ascii="Times New Roman" w:eastAsia="SimSun" w:hAnsi="Times New Roman" w:cs="Lucida Sans"/>
                <w:kern w:val="2"/>
                <w:lang w:eastAsia="hi-IN" w:bidi="hi-IN"/>
              </w:rPr>
            </w:pPr>
            <w:r w:rsidRPr="00E65799">
              <w:rPr>
                <w:rFonts w:ascii="Times New Roman" w:eastAsia="SimSun" w:hAnsi="Times New Roman" w:cs="Lucida Sans"/>
                <w:kern w:val="2"/>
                <w:lang w:eastAsia="hi-IN" w:bidi="hi-IN"/>
              </w:rPr>
              <w:t xml:space="preserve">wyszczególnienie </w:t>
            </w:r>
          </w:p>
        </w:tc>
        <w:tc>
          <w:tcPr>
            <w:tcW w:w="1126" w:type="pct"/>
            <w:gridSpan w:val="2"/>
            <w:tcBorders>
              <w:top w:val="single" w:sz="2" w:space="0" w:color="000000"/>
              <w:left w:val="single" w:sz="2" w:space="0" w:color="000000"/>
              <w:bottom w:val="single" w:sz="2" w:space="0" w:color="000000"/>
              <w:right w:val="nil"/>
            </w:tcBorders>
          </w:tcPr>
          <w:p w:rsidR="00E65799" w:rsidRPr="00E65799" w:rsidRDefault="00E65799" w:rsidP="00E65799">
            <w:pPr>
              <w:widowControl w:val="0"/>
              <w:suppressLineNumbers/>
              <w:suppressAutoHyphens/>
              <w:spacing w:after="0" w:line="240" w:lineRule="auto"/>
              <w:jc w:val="center"/>
              <w:rPr>
                <w:rFonts w:ascii="Times New Roman" w:eastAsia="SimSun" w:hAnsi="Times New Roman" w:cs="Lucida Sans"/>
                <w:b/>
                <w:kern w:val="2"/>
                <w:lang w:eastAsia="hi-IN" w:bidi="hi-IN"/>
              </w:rPr>
            </w:pPr>
            <w:r w:rsidRPr="00E65799">
              <w:rPr>
                <w:rFonts w:ascii="Times New Roman" w:eastAsia="SimSun" w:hAnsi="Times New Roman" w:cs="Lucida Sans"/>
                <w:b/>
                <w:kern w:val="2"/>
                <w:lang w:eastAsia="hi-IN" w:bidi="hi-IN"/>
              </w:rPr>
              <w:t>31.12.2021</w:t>
            </w:r>
          </w:p>
        </w:tc>
        <w:tc>
          <w:tcPr>
            <w:tcW w:w="1096" w:type="pct"/>
            <w:gridSpan w:val="2"/>
            <w:tcBorders>
              <w:top w:val="single" w:sz="2" w:space="0" w:color="000000"/>
              <w:left w:val="single" w:sz="2" w:space="0" w:color="000000"/>
              <w:bottom w:val="single" w:sz="2" w:space="0" w:color="000000"/>
              <w:right w:val="nil"/>
            </w:tcBorders>
          </w:tcPr>
          <w:p w:rsidR="00E65799" w:rsidRPr="00E65799" w:rsidRDefault="00E65799" w:rsidP="00E65799">
            <w:pPr>
              <w:widowControl w:val="0"/>
              <w:suppressLineNumbers/>
              <w:suppressAutoHyphens/>
              <w:spacing w:after="0" w:line="240" w:lineRule="auto"/>
              <w:jc w:val="center"/>
              <w:rPr>
                <w:rFonts w:ascii="Times New Roman" w:eastAsia="SimSun" w:hAnsi="Times New Roman" w:cs="Lucida Sans"/>
                <w:b/>
                <w:kern w:val="2"/>
                <w:lang w:eastAsia="hi-IN" w:bidi="hi-IN"/>
              </w:rPr>
            </w:pPr>
            <w:r w:rsidRPr="00E65799">
              <w:rPr>
                <w:rFonts w:ascii="Times New Roman" w:eastAsia="SimSun" w:hAnsi="Times New Roman" w:cs="Lucida Sans"/>
                <w:b/>
                <w:kern w:val="2"/>
                <w:lang w:eastAsia="hi-IN" w:bidi="hi-IN"/>
              </w:rPr>
              <w:t>31.12.2022</w:t>
            </w:r>
          </w:p>
        </w:tc>
        <w:tc>
          <w:tcPr>
            <w:tcW w:w="1170" w:type="pct"/>
            <w:gridSpan w:val="2"/>
            <w:tcBorders>
              <w:top w:val="single" w:sz="2" w:space="0" w:color="000000"/>
              <w:left w:val="single" w:sz="2" w:space="0" w:color="000000"/>
              <w:bottom w:val="single" w:sz="2" w:space="0" w:color="000000"/>
              <w:right w:val="nil"/>
            </w:tcBorders>
          </w:tcPr>
          <w:p w:rsidR="00E65799" w:rsidRPr="00E65799" w:rsidRDefault="00E65799" w:rsidP="00E65799">
            <w:pPr>
              <w:widowControl w:val="0"/>
              <w:suppressLineNumbers/>
              <w:suppressAutoHyphens/>
              <w:spacing w:after="0" w:line="240" w:lineRule="auto"/>
              <w:ind w:right="-144"/>
              <w:jc w:val="center"/>
              <w:rPr>
                <w:rFonts w:ascii="Times New Roman" w:eastAsia="SimSun" w:hAnsi="Times New Roman" w:cs="Lucida Sans"/>
                <w:b/>
                <w:kern w:val="2"/>
                <w:lang w:eastAsia="hi-IN" w:bidi="hi-IN"/>
              </w:rPr>
            </w:pPr>
            <w:r w:rsidRPr="00E65799">
              <w:rPr>
                <w:rFonts w:ascii="Times New Roman" w:eastAsia="SimSun" w:hAnsi="Times New Roman" w:cs="Lucida Sans"/>
                <w:b/>
                <w:kern w:val="2"/>
                <w:lang w:eastAsia="hi-IN" w:bidi="hi-IN"/>
              </w:rPr>
              <w:t>31.12.2023</w:t>
            </w:r>
          </w:p>
        </w:tc>
      </w:tr>
      <w:tr w:rsidR="00E65799" w:rsidRPr="00E65799" w:rsidTr="003B78FA">
        <w:tc>
          <w:tcPr>
            <w:tcW w:w="1608" w:type="pct"/>
            <w:vMerge/>
            <w:tcBorders>
              <w:top w:val="single" w:sz="2" w:space="0" w:color="000000"/>
              <w:left w:val="single" w:sz="2" w:space="0" w:color="000000"/>
              <w:bottom w:val="single" w:sz="2" w:space="0" w:color="000000"/>
              <w:right w:val="nil"/>
            </w:tcBorders>
            <w:vAlign w:val="center"/>
            <w:hideMark/>
          </w:tcPr>
          <w:p w:rsidR="00E65799" w:rsidRPr="00E65799" w:rsidRDefault="00E65799" w:rsidP="00E65799">
            <w:pPr>
              <w:spacing w:after="0" w:line="240" w:lineRule="auto"/>
              <w:rPr>
                <w:rFonts w:ascii="Times New Roman" w:eastAsia="SimSun" w:hAnsi="Times New Roman" w:cs="Lucida Sans"/>
                <w:kern w:val="2"/>
                <w:lang w:eastAsia="hi-IN" w:bidi="hi-IN"/>
              </w:rPr>
            </w:pPr>
          </w:p>
        </w:tc>
        <w:tc>
          <w:tcPr>
            <w:tcW w:w="540" w:type="pct"/>
            <w:tcBorders>
              <w:top w:val="nil"/>
              <w:left w:val="single" w:sz="2" w:space="0" w:color="000000"/>
              <w:bottom w:val="single" w:sz="2" w:space="0" w:color="000000"/>
              <w:right w:val="nil"/>
            </w:tcBorders>
          </w:tcPr>
          <w:p w:rsidR="00E65799" w:rsidRPr="00E65799" w:rsidRDefault="00E65799" w:rsidP="00E65799">
            <w:pPr>
              <w:widowControl w:val="0"/>
              <w:suppressLineNumbers/>
              <w:suppressAutoHyphens/>
              <w:spacing w:after="0" w:line="240" w:lineRule="auto"/>
              <w:jc w:val="center"/>
              <w:rPr>
                <w:rFonts w:ascii="Times New Roman" w:eastAsia="SimSun" w:hAnsi="Times New Roman" w:cs="Lucida Sans"/>
                <w:b/>
                <w:kern w:val="2"/>
                <w:lang w:eastAsia="hi-IN" w:bidi="hi-IN"/>
              </w:rPr>
            </w:pPr>
            <w:r w:rsidRPr="00E65799">
              <w:rPr>
                <w:rFonts w:ascii="Times New Roman" w:eastAsia="SimSun" w:hAnsi="Times New Roman" w:cs="Lucida Sans"/>
                <w:b/>
                <w:kern w:val="2"/>
                <w:lang w:eastAsia="hi-IN" w:bidi="hi-IN"/>
              </w:rPr>
              <w:t>l. osób</w:t>
            </w:r>
          </w:p>
        </w:tc>
        <w:tc>
          <w:tcPr>
            <w:tcW w:w="586" w:type="pct"/>
            <w:tcBorders>
              <w:top w:val="nil"/>
              <w:left w:val="single" w:sz="2" w:space="0" w:color="000000"/>
              <w:bottom w:val="single" w:sz="2" w:space="0" w:color="000000"/>
              <w:right w:val="nil"/>
            </w:tcBorders>
          </w:tcPr>
          <w:p w:rsidR="00E65799" w:rsidRPr="00E65799" w:rsidRDefault="00E65799" w:rsidP="00E65799">
            <w:pPr>
              <w:widowControl w:val="0"/>
              <w:suppressLineNumbers/>
              <w:suppressAutoHyphens/>
              <w:spacing w:after="0" w:line="240" w:lineRule="auto"/>
              <w:jc w:val="center"/>
              <w:rPr>
                <w:rFonts w:ascii="Times New Roman" w:eastAsia="SimSun" w:hAnsi="Times New Roman" w:cs="Lucida Sans"/>
                <w:b/>
                <w:kern w:val="2"/>
                <w:lang w:eastAsia="hi-IN" w:bidi="hi-IN"/>
              </w:rPr>
            </w:pPr>
            <w:r w:rsidRPr="00E65799">
              <w:rPr>
                <w:rFonts w:ascii="Times New Roman" w:eastAsia="SimSun" w:hAnsi="Times New Roman" w:cs="Lucida Sans"/>
                <w:b/>
                <w:kern w:val="2"/>
                <w:lang w:eastAsia="hi-IN" w:bidi="hi-IN"/>
              </w:rPr>
              <w:t>l. etat</w:t>
            </w:r>
          </w:p>
        </w:tc>
        <w:tc>
          <w:tcPr>
            <w:tcW w:w="511" w:type="pct"/>
            <w:tcBorders>
              <w:top w:val="nil"/>
              <w:left w:val="single" w:sz="2" w:space="0" w:color="000000"/>
              <w:bottom w:val="single" w:sz="2" w:space="0" w:color="000000"/>
              <w:right w:val="nil"/>
            </w:tcBorders>
          </w:tcPr>
          <w:p w:rsidR="00E65799" w:rsidRPr="00E65799" w:rsidRDefault="00E65799" w:rsidP="00E65799">
            <w:pPr>
              <w:widowControl w:val="0"/>
              <w:suppressLineNumbers/>
              <w:suppressAutoHyphens/>
              <w:spacing w:after="0" w:line="240" w:lineRule="auto"/>
              <w:jc w:val="center"/>
              <w:rPr>
                <w:rFonts w:ascii="Times New Roman" w:eastAsia="SimSun" w:hAnsi="Times New Roman" w:cs="Lucida Sans"/>
                <w:b/>
                <w:kern w:val="2"/>
                <w:lang w:eastAsia="hi-IN" w:bidi="hi-IN"/>
              </w:rPr>
            </w:pPr>
            <w:r w:rsidRPr="00E65799">
              <w:rPr>
                <w:rFonts w:ascii="Times New Roman" w:eastAsia="SimSun" w:hAnsi="Times New Roman" w:cs="Lucida Sans"/>
                <w:b/>
                <w:kern w:val="2"/>
                <w:lang w:eastAsia="hi-IN" w:bidi="hi-IN"/>
              </w:rPr>
              <w:t>l. osób</w:t>
            </w:r>
          </w:p>
        </w:tc>
        <w:tc>
          <w:tcPr>
            <w:tcW w:w="585" w:type="pct"/>
            <w:tcBorders>
              <w:top w:val="nil"/>
              <w:left w:val="single" w:sz="2" w:space="0" w:color="000000"/>
              <w:bottom w:val="single" w:sz="2" w:space="0" w:color="000000"/>
              <w:right w:val="nil"/>
            </w:tcBorders>
          </w:tcPr>
          <w:p w:rsidR="00E65799" w:rsidRPr="00E65799" w:rsidRDefault="00E65799" w:rsidP="00E65799">
            <w:pPr>
              <w:widowControl w:val="0"/>
              <w:suppressLineNumbers/>
              <w:suppressAutoHyphens/>
              <w:spacing w:after="0" w:line="240" w:lineRule="auto"/>
              <w:jc w:val="center"/>
              <w:rPr>
                <w:rFonts w:ascii="Times New Roman" w:eastAsia="SimSun" w:hAnsi="Times New Roman" w:cs="Lucida Sans"/>
                <w:b/>
                <w:kern w:val="2"/>
                <w:lang w:eastAsia="hi-IN" w:bidi="hi-IN"/>
              </w:rPr>
            </w:pPr>
            <w:r w:rsidRPr="00E65799">
              <w:rPr>
                <w:rFonts w:ascii="Times New Roman" w:eastAsia="SimSun" w:hAnsi="Times New Roman" w:cs="Lucida Sans"/>
                <w:b/>
                <w:kern w:val="2"/>
                <w:lang w:eastAsia="hi-IN" w:bidi="hi-IN"/>
              </w:rPr>
              <w:t>l. etat</w:t>
            </w:r>
          </w:p>
        </w:tc>
        <w:tc>
          <w:tcPr>
            <w:tcW w:w="585" w:type="pct"/>
            <w:tcBorders>
              <w:top w:val="nil"/>
              <w:left w:val="single" w:sz="2" w:space="0" w:color="000000"/>
              <w:bottom w:val="single" w:sz="2" w:space="0" w:color="000000"/>
              <w:right w:val="nil"/>
            </w:tcBorders>
          </w:tcPr>
          <w:p w:rsidR="00E65799" w:rsidRPr="00E65799" w:rsidRDefault="00E65799" w:rsidP="00E65799">
            <w:pPr>
              <w:widowControl w:val="0"/>
              <w:suppressLineNumbers/>
              <w:suppressAutoHyphens/>
              <w:spacing w:after="0" w:line="240" w:lineRule="auto"/>
              <w:jc w:val="center"/>
              <w:rPr>
                <w:rFonts w:ascii="Times New Roman" w:eastAsia="SimSun" w:hAnsi="Times New Roman" w:cs="Lucida Sans"/>
                <w:b/>
                <w:kern w:val="2"/>
                <w:lang w:eastAsia="hi-IN" w:bidi="hi-IN"/>
              </w:rPr>
            </w:pPr>
            <w:r w:rsidRPr="00E65799">
              <w:rPr>
                <w:rFonts w:ascii="Times New Roman" w:eastAsia="SimSun" w:hAnsi="Times New Roman" w:cs="Lucida Sans"/>
                <w:b/>
                <w:kern w:val="2"/>
                <w:lang w:eastAsia="hi-IN" w:bidi="hi-IN"/>
              </w:rPr>
              <w:t>l. osób</w:t>
            </w:r>
          </w:p>
        </w:tc>
        <w:tc>
          <w:tcPr>
            <w:tcW w:w="585" w:type="pct"/>
            <w:tcBorders>
              <w:top w:val="single" w:sz="4" w:space="0" w:color="auto"/>
              <w:left w:val="single" w:sz="2" w:space="0" w:color="000000"/>
              <w:bottom w:val="single" w:sz="2" w:space="0" w:color="000000"/>
              <w:right w:val="nil"/>
            </w:tcBorders>
          </w:tcPr>
          <w:p w:rsidR="00E65799" w:rsidRPr="00E65799" w:rsidRDefault="00E65799" w:rsidP="00E65799">
            <w:pPr>
              <w:widowControl w:val="0"/>
              <w:suppressLineNumbers/>
              <w:suppressAutoHyphens/>
              <w:spacing w:after="0" w:line="240" w:lineRule="auto"/>
              <w:jc w:val="center"/>
              <w:rPr>
                <w:rFonts w:ascii="Times New Roman" w:eastAsia="SimSun" w:hAnsi="Times New Roman" w:cs="Lucida Sans"/>
                <w:b/>
                <w:kern w:val="2"/>
                <w:lang w:eastAsia="hi-IN" w:bidi="hi-IN"/>
              </w:rPr>
            </w:pPr>
            <w:r w:rsidRPr="00E65799">
              <w:rPr>
                <w:rFonts w:ascii="Times New Roman" w:eastAsia="SimSun" w:hAnsi="Times New Roman" w:cs="Lucida Sans"/>
                <w:b/>
                <w:kern w:val="2"/>
                <w:lang w:eastAsia="hi-IN" w:bidi="hi-IN"/>
              </w:rPr>
              <w:t>l. etat</w:t>
            </w:r>
          </w:p>
        </w:tc>
      </w:tr>
      <w:tr w:rsidR="00E65799" w:rsidRPr="00E65799" w:rsidTr="003B78FA">
        <w:tc>
          <w:tcPr>
            <w:tcW w:w="1608" w:type="pct"/>
            <w:tcBorders>
              <w:top w:val="nil"/>
              <w:left w:val="single" w:sz="2" w:space="0" w:color="000000"/>
              <w:bottom w:val="single" w:sz="2" w:space="0" w:color="000000"/>
              <w:right w:val="nil"/>
            </w:tcBorders>
            <w:hideMark/>
          </w:tcPr>
          <w:p w:rsidR="00E65799" w:rsidRPr="00E65799" w:rsidRDefault="00E65799" w:rsidP="00E65799">
            <w:pPr>
              <w:widowControl w:val="0"/>
              <w:suppressLineNumbers/>
              <w:suppressAutoHyphens/>
              <w:spacing w:after="0" w:line="240" w:lineRule="auto"/>
              <w:rPr>
                <w:rFonts w:ascii="Times New Roman" w:eastAsia="SimSun" w:hAnsi="Times New Roman" w:cs="Lucida Sans"/>
                <w:kern w:val="2"/>
                <w:lang w:eastAsia="hi-IN" w:bidi="hi-IN"/>
              </w:rPr>
            </w:pPr>
            <w:r w:rsidRPr="00E65799">
              <w:rPr>
                <w:rFonts w:ascii="Times New Roman" w:eastAsia="SimSun" w:hAnsi="Times New Roman" w:cs="Lucida Sans"/>
                <w:kern w:val="2"/>
                <w:lang w:eastAsia="hi-IN" w:bidi="hi-IN"/>
              </w:rPr>
              <w:t xml:space="preserve">Pracownicy na stanowiskach urzędniczych (łącznie z Wójtem) w tym na stanowiskach kierowniczych </w:t>
            </w:r>
          </w:p>
        </w:tc>
        <w:tc>
          <w:tcPr>
            <w:tcW w:w="540" w:type="pct"/>
            <w:tcBorders>
              <w:top w:val="nil"/>
              <w:left w:val="single" w:sz="2" w:space="0" w:color="000000"/>
              <w:bottom w:val="single" w:sz="2" w:space="0" w:color="000000"/>
              <w:right w:val="nil"/>
            </w:tcBorders>
          </w:tcPr>
          <w:p w:rsidR="00E65799" w:rsidRPr="00E65799" w:rsidRDefault="00E65799" w:rsidP="00E65799">
            <w:pPr>
              <w:widowControl w:val="0"/>
              <w:suppressLineNumbers/>
              <w:suppressAutoHyphens/>
              <w:spacing w:before="80" w:after="0" w:line="240" w:lineRule="auto"/>
              <w:jc w:val="center"/>
              <w:rPr>
                <w:rFonts w:ascii="Times New Roman" w:eastAsia="SimSun" w:hAnsi="Times New Roman" w:cs="Lucida Sans"/>
                <w:kern w:val="2"/>
                <w:lang w:eastAsia="hi-IN" w:bidi="hi-IN"/>
              </w:rPr>
            </w:pPr>
            <w:r w:rsidRPr="00E65799">
              <w:rPr>
                <w:rFonts w:ascii="Times New Roman" w:eastAsia="SimSun" w:hAnsi="Times New Roman" w:cs="Lucida Sans"/>
                <w:kern w:val="2"/>
                <w:lang w:eastAsia="hi-IN" w:bidi="hi-IN"/>
              </w:rPr>
              <w:t>63*</w:t>
            </w:r>
          </w:p>
          <w:p w:rsidR="00E65799" w:rsidRPr="00E65799" w:rsidRDefault="00E65799" w:rsidP="00E65799">
            <w:pPr>
              <w:widowControl w:val="0"/>
              <w:suppressLineNumbers/>
              <w:suppressAutoHyphens/>
              <w:spacing w:before="80" w:after="0" w:line="240" w:lineRule="auto"/>
              <w:jc w:val="center"/>
              <w:rPr>
                <w:rFonts w:ascii="Times New Roman" w:eastAsia="SimSun" w:hAnsi="Times New Roman" w:cs="Lucida Sans"/>
                <w:kern w:val="2"/>
                <w:lang w:eastAsia="hi-IN" w:bidi="hi-IN"/>
              </w:rPr>
            </w:pPr>
          </w:p>
          <w:p w:rsidR="00E65799" w:rsidRPr="00E65799" w:rsidRDefault="00E65799" w:rsidP="00E65799">
            <w:pPr>
              <w:widowControl w:val="0"/>
              <w:suppressLineNumbers/>
              <w:suppressAutoHyphens/>
              <w:spacing w:before="80" w:after="0" w:line="240" w:lineRule="auto"/>
              <w:jc w:val="center"/>
              <w:rPr>
                <w:rFonts w:ascii="Times New Roman" w:eastAsia="SimSun" w:hAnsi="Times New Roman" w:cs="Lucida Sans"/>
                <w:kern w:val="2"/>
                <w:lang w:eastAsia="hi-IN" w:bidi="hi-IN"/>
              </w:rPr>
            </w:pPr>
            <w:r w:rsidRPr="00E65799">
              <w:rPr>
                <w:rFonts w:ascii="Times New Roman" w:eastAsia="SimSun" w:hAnsi="Times New Roman" w:cs="Lucida Sans"/>
                <w:kern w:val="2"/>
                <w:lang w:eastAsia="hi-IN" w:bidi="hi-IN"/>
              </w:rPr>
              <w:t>13</w:t>
            </w:r>
          </w:p>
        </w:tc>
        <w:tc>
          <w:tcPr>
            <w:tcW w:w="586" w:type="pct"/>
            <w:tcBorders>
              <w:top w:val="nil"/>
              <w:left w:val="single" w:sz="2" w:space="0" w:color="000000"/>
              <w:bottom w:val="single" w:sz="2" w:space="0" w:color="000000"/>
              <w:right w:val="nil"/>
            </w:tcBorders>
          </w:tcPr>
          <w:p w:rsidR="00E65799" w:rsidRPr="00E65799" w:rsidRDefault="00E65799" w:rsidP="00E65799">
            <w:pPr>
              <w:widowControl w:val="0"/>
              <w:suppressLineNumbers/>
              <w:suppressAutoHyphens/>
              <w:spacing w:before="80" w:after="0" w:line="240" w:lineRule="auto"/>
              <w:jc w:val="center"/>
              <w:rPr>
                <w:rFonts w:ascii="Times New Roman" w:eastAsia="SimSun" w:hAnsi="Times New Roman" w:cs="Lucida Sans"/>
                <w:kern w:val="2"/>
                <w:lang w:eastAsia="hi-IN" w:bidi="hi-IN"/>
              </w:rPr>
            </w:pPr>
            <w:r w:rsidRPr="00E65799">
              <w:rPr>
                <w:rFonts w:ascii="Times New Roman" w:eastAsia="SimSun" w:hAnsi="Times New Roman" w:cs="Lucida Sans"/>
                <w:kern w:val="2"/>
                <w:lang w:eastAsia="hi-IN" w:bidi="hi-IN"/>
              </w:rPr>
              <w:t>60,25*</w:t>
            </w:r>
          </w:p>
          <w:p w:rsidR="00E65799" w:rsidRPr="00E65799" w:rsidRDefault="00E65799" w:rsidP="00E65799">
            <w:pPr>
              <w:widowControl w:val="0"/>
              <w:suppressLineNumbers/>
              <w:suppressAutoHyphens/>
              <w:spacing w:before="80" w:after="0" w:line="240" w:lineRule="auto"/>
              <w:jc w:val="center"/>
              <w:rPr>
                <w:rFonts w:ascii="Times New Roman" w:eastAsia="SimSun" w:hAnsi="Times New Roman" w:cs="Lucida Sans"/>
                <w:kern w:val="2"/>
                <w:lang w:eastAsia="hi-IN" w:bidi="hi-IN"/>
              </w:rPr>
            </w:pPr>
          </w:p>
          <w:p w:rsidR="00E65799" w:rsidRPr="00E65799" w:rsidRDefault="00E65799" w:rsidP="00E65799">
            <w:pPr>
              <w:widowControl w:val="0"/>
              <w:suppressLineNumbers/>
              <w:suppressAutoHyphens/>
              <w:spacing w:before="80" w:after="0" w:line="240" w:lineRule="auto"/>
              <w:jc w:val="center"/>
              <w:rPr>
                <w:rFonts w:ascii="Times New Roman" w:eastAsia="SimSun" w:hAnsi="Times New Roman" w:cs="Lucida Sans"/>
                <w:kern w:val="2"/>
                <w:lang w:eastAsia="hi-IN" w:bidi="hi-IN"/>
              </w:rPr>
            </w:pPr>
            <w:r w:rsidRPr="00E65799">
              <w:rPr>
                <w:rFonts w:ascii="Times New Roman" w:eastAsia="SimSun" w:hAnsi="Times New Roman" w:cs="Lucida Sans"/>
                <w:kern w:val="2"/>
                <w:lang w:eastAsia="hi-IN" w:bidi="hi-IN"/>
              </w:rPr>
              <w:t>12,25</w:t>
            </w:r>
          </w:p>
        </w:tc>
        <w:tc>
          <w:tcPr>
            <w:tcW w:w="511" w:type="pct"/>
            <w:tcBorders>
              <w:top w:val="nil"/>
              <w:left w:val="single" w:sz="2" w:space="0" w:color="000000"/>
              <w:bottom w:val="single" w:sz="2" w:space="0" w:color="000000"/>
              <w:right w:val="nil"/>
            </w:tcBorders>
          </w:tcPr>
          <w:p w:rsidR="00E65799" w:rsidRPr="00E65799" w:rsidRDefault="00E65799" w:rsidP="00E65799">
            <w:pPr>
              <w:widowControl w:val="0"/>
              <w:suppressLineNumbers/>
              <w:suppressAutoHyphens/>
              <w:spacing w:before="80" w:after="0" w:line="240" w:lineRule="auto"/>
              <w:jc w:val="center"/>
              <w:rPr>
                <w:rFonts w:ascii="Times New Roman" w:eastAsia="SimSun" w:hAnsi="Times New Roman" w:cs="Lucida Sans"/>
                <w:kern w:val="2"/>
                <w:lang w:eastAsia="hi-IN" w:bidi="hi-IN"/>
              </w:rPr>
            </w:pPr>
            <w:r w:rsidRPr="00E65799">
              <w:rPr>
                <w:rFonts w:ascii="Times New Roman" w:eastAsia="SimSun" w:hAnsi="Times New Roman" w:cs="Lucida Sans"/>
                <w:kern w:val="2"/>
                <w:lang w:eastAsia="hi-IN" w:bidi="hi-IN"/>
              </w:rPr>
              <w:t>70*</w:t>
            </w:r>
          </w:p>
          <w:p w:rsidR="00E65799" w:rsidRPr="00E65799" w:rsidRDefault="00E65799" w:rsidP="00E65799">
            <w:pPr>
              <w:widowControl w:val="0"/>
              <w:suppressLineNumbers/>
              <w:suppressAutoHyphens/>
              <w:spacing w:before="80" w:after="0" w:line="240" w:lineRule="auto"/>
              <w:jc w:val="center"/>
              <w:rPr>
                <w:rFonts w:ascii="Times New Roman" w:eastAsia="SimSun" w:hAnsi="Times New Roman" w:cs="Lucida Sans"/>
                <w:kern w:val="2"/>
                <w:lang w:eastAsia="hi-IN" w:bidi="hi-IN"/>
              </w:rPr>
            </w:pPr>
          </w:p>
          <w:p w:rsidR="00E65799" w:rsidRPr="00E65799" w:rsidRDefault="00E65799" w:rsidP="00E65799">
            <w:pPr>
              <w:widowControl w:val="0"/>
              <w:suppressLineNumbers/>
              <w:suppressAutoHyphens/>
              <w:spacing w:before="80" w:after="0" w:line="240" w:lineRule="auto"/>
              <w:jc w:val="center"/>
              <w:rPr>
                <w:rFonts w:ascii="Times New Roman" w:eastAsia="SimSun" w:hAnsi="Times New Roman" w:cs="Lucida Sans"/>
                <w:kern w:val="2"/>
                <w:lang w:eastAsia="hi-IN" w:bidi="hi-IN"/>
              </w:rPr>
            </w:pPr>
            <w:r w:rsidRPr="00E65799">
              <w:rPr>
                <w:rFonts w:ascii="Times New Roman" w:eastAsia="SimSun" w:hAnsi="Times New Roman" w:cs="Lucida Sans"/>
                <w:kern w:val="2"/>
                <w:lang w:eastAsia="hi-IN" w:bidi="hi-IN"/>
              </w:rPr>
              <w:t>13</w:t>
            </w:r>
          </w:p>
        </w:tc>
        <w:tc>
          <w:tcPr>
            <w:tcW w:w="585" w:type="pct"/>
            <w:tcBorders>
              <w:top w:val="nil"/>
              <w:left w:val="single" w:sz="2" w:space="0" w:color="000000"/>
              <w:bottom w:val="single" w:sz="2" w:space="0" w:color="000000"/>
              <w:right w:val="nil"/>
            </w:tcBorders>
          </w:tcPr>
          <w:p w:rsidR="00E65799" w:rsidRPr="00E65799" w:rsidRDefault="00E65799" w:rsidP="00E65799">
            <w:pPr>
              <w:widowControl w:val="0"/>
              <w:suppressLineNumbers/>
              <w:suppressAutoHyphens/>
              <w:spacing w:before="80" w:after="0" w:line="240" w:lineRule="auto"/>
              <w:jc w:val="center"/>
              <w:rPr>
                <w:rFonts w:ascii="Times New Roman" w:eastAsia="SimSun" w:hAnsi="Times New Roman" w:cs="Lucida Sans"/>
                <w:kern w:val="2"/>
                <w:lang w:eastAsia="hi-IN" w:bidi="hi-IN"/>
              </w:rPr>
            </w:pPr>
            <w:r w:rsidRPr="00E65799">
              <w:rPr>
                <w:rFonts w:ascii="Times New Roman" w:eastAsia="SimSun" w:hAnsi="Times New Roman" w:cs="Lucida Sans"/>
                <w:kern w:val="2"/>
                <w:lang w:eastAsia="hi-IN" w:bidi="hi-IN"/>
              </w:rPr>
              <w:t>65,5*</w:t>
            </w:r>
          </w:p>
          <w:p w:rsidR="00E65799" w:rsidRPr="00E65799" w:rsidRDefault="00E65799" w:rsidP="00E65799">
            <w:pPr>
              <w:widowControl w:val="0"/>
              <w:suppressLineNumbers/>
              <w:suppressAutoHyphens/>
              <w:spacing w:before="80" w:after="0" w:line="240" w:lineRule="auto"/>
              <w:jc w:val="center"/>
              <w:rPr>
                <w:rFonts w:ascii="Times New Roman" w:eastAsia="SimSun" w:hAnsi="Times New Roman" w:cs="Lucida Sans"/>
                <w:kern w:val="2"/>
                <w:lang w:eastAsia="hi-IN" w:bidi="hi-IN"/>
              </w:rPr>
            </w:pPr>
          </w:p>
          <w:p w:rsidR="00E65799" w:rsidRPr="00E65799" w:rsidRDefault="00E65799" w:rsidP="00E65799">
            <w:pPr>
              <w:widowControl w:val="0"/>
              <w:suppressLineNumbers/>
              <w:suppressAutoHyphens/>
              <w:spacing w:before="80" w:after="0" w:line="240" w:lineRule="auto"/>
              <w:jc w:val="center"/>
              <w:rPr>
                <w:rFonts w:ascii="Times New Roman" w:eastAsia="SimSun" w:hAnsi="Times New Roman" w:cs="Lucida Sans"/>
                <w:kern w:val="2"/>
                <w:lang w:eastAsia="hi-IN" w:bidi="hi-IN"/>
              </w:rPr>
            </w:pPr>
            <w:r w:rsidRPr="00E65799">
              <w:rPr>
                <w:rFonts w:ascii="Times New Roman" w:eastAsia="SimSun" w:hAnsi="Times New Roman" w:cs="Lucida Sans"/>
                <w:kern w:val="2"/>
                <w:lang w:eastAsia="hi-IN" w:bidi="hi-IN"/>
              </w:rPr>
              <w:t>12,25</w:t>
            </w:r>
          </w:p>
        </w:tc>
        <w:tc>
          <w:tcPr>
            <w:tcW w:w="585" w:type="pct"/>
            <w:tcBorders>
              <w:top w:val="nil"/>
              <w:left w:val="single" w:sz="2" w:space="0" w:color="000000"/>
              <w:bottom w:val="single" w:sz="2" w:space="0" w:color="000000"/>
              <w:right w:val="nil"/>
            </w:tcBorders>
          </w:tcPr>
          <w:p w:rsidR="00E65799" w:rsidRPr="00E65799" w:rsidRDefault="00E65799" w:rsidP="00E65799">
            <w:pPr>
              <w:widowControl w:val="0"/>
              <w:suppressLineNumbers/>
              <w:suppressAutoHyphens/>
              <w:spacing w:before="80" w:after="0" w:line="240" w:lineRule="auto"/>
              <w:jc w:val="center"/>
              <w:rPr>
                <w:rFonts w:ascii="Times New Roman" w:eastAsia="SimSun" w:hAnsi="Times New Roman" w:cs="Lucida Sans"/>
                <w:kern w:val="2"/>
                <w:lang w:eastAsia="hi-IN" w:bidi="hi-IN"/>
              </w:rPr>
            </w:pPr>
            <w:r w:rsidRPr="00E65799">
              <w:rPr>
                <w:rFonts w:ascii="Times New Roman" w:eastAsia="SimSun" w:hAnsi="Times New Roman" w:cs="Lucida Sans"/>
                <w:kern w:val="2"/>
                <w:lang w:eastAsia="hi-IN" w:bidi="hi-IN"/>
              </w:rPr>
              <w:t>74</w:t>
            </w:r>
          </w:p>
          <w:p w:rsidR="00E65799" w:rsidRPr="00E65799" w:rsidRDefault="00E65799" w:rsidP="00E65799">
            <w:pPr>
              <w:widowControl w:val="0"/>
              <w:suppressLineNumbers/>
              <w:suppressAutoHyphens/>
              <w:spacing w:before="80" w:after="0" w:line="240" w:lineRule="auto"/>
              <w:jc w:val="center"/>
              <w:rPr>
                <w:rFonts w:ascii="Times New Roman" w:eastAsia="SimSun" w:hAnsi="Times New Roman" w:cs="Lucida Sans"/>
                <w:kern w:val="2"/>
                <w:lang w:eastAsia="hi-IN" w:bidi="hi-IN"/>
              </w:rPr>
            </w:pPr>
          </w:p>
          <w:p w:rsidR="00E65799" w:rsidRPr="00E65799" w:rsidRDefault="00E65799" w:rsidP="00E65799">
            <w:pPr>
              <w:widowControl w:val="0"/>
              <w:suppressLineNumbers/>
              <w:suppressAutoHyphens/>
              <w:spacing w:before="80" w:after="0" w:line="240" w:lineRule="auto"/>
              <w:jc w:val="center"/>
              <w:rPr>
                <w:rFonts w:ascii="Times New Roman" w:eastAsia="SimSun" w:hAnsi="Times New Roman" w:cs="Lucida Sans"/>
                <w:kern w:val="2"/>
                <w:lang w:eastAsia="hi-IN" w:bidi="hi-IN"/>
              </w:rPr>
            </w:pPr>
            <w:r w:rsidRPr="00E65799">
              <w:rPr>
                <w:rFonts w:ascii="Times New Roman" w:eastAsia="SimSun" w:hAnsi="Times New Roman" w:cs="Lucida Sans"/>
                <w:kern w:val="2"/>
                <w:lang w:eastAsia="hi-IN" w:bidi="hi-IN"/>
              </w:rPr>
              <w:t>13</w:t>
            </w:r>
          </w:p>
        </w:tc>
        <w:tc>
          <w:tcPr>
            <w:tcW w:w="585" w:type="pct"/>
            <w:tcBorders>
              <w:top w:val="nil"/>
              <w:left w:val="single" w:sz="2" w:space="0" w:color="000000"/>
              <w:bottom w:val="single" w:sz="2" w:space="0" w:color="000000"/>
              <w:right w:val="nil"/>
            </w:tcBorders>
          </w:tcPr>
          <w:p w:rsidR="00E65799" w:rsidRPr="00E65799" w:rsidRDefault="00E65799" w:rsidP="00E65799">
            <w:pPr>
              <w:widowControl w:val="0"/>
              <w:suppressLineNumbers/>
              <w:suppressAutoHyphens/>
              <w:spacing w:before="80" w:after="0" w:line="240" w:lineRule="auto"/>
              <w:jc w:val="center"/>
              <w:rPr>
                <w:rFonts w:ascii="Times New Roman" w:eastAsia="SimSun" w:hAnsi="Times New Roman" w:cs="Lucida Sans"/>
                <w:kern w:val="2"/>
                <w:lang w:eastAsia="hi-IN" w:bidi="hi-IN"/>
              </w:rPr>
            </w:pPr>
            <w:r w:rsidRPr="00E65799">
              <w:rPr>
                <w:rFonts w:ascii="Times New Roman" w:eastAsia="SimSun" w:hAnsi="Times New Roman" w:cs="Lucida Sans"/>
                <w:kern w:val="2"/>
                <w:lang w:eastAsia="hi-IN" w:bidi="hi-IN"/>
              </w:rPr>
              <w:t>70,83</w:t>
            </w:r>
          </w:p>
          <w:p w:rsidR="00E65799" w:rsidRPr="00E65799" w:rsidRDefault="00E65799" w:rsidP="00E65799">
            <w:pPr>
              <w:widowControl w:val="0"/>
              <w:suppressLineNumbers/>
              <w:suppressAutoHyphens/>
              <w:spacing w:before="80" w:after="0" w:line="240" w:lineRule="auto"/>
              <w:jc w:val="center"/>
              <w:rPr>
                <w:rFonts w:ascii="Times New Roman" w:eastAsia="SimSun" w:hAnsi="Times New Roman" w:cs="Lucida Sans"/>
                <w:kern w:val="2"/>
                <w:lang w:eastAsia="hi-IN" w:bidi="hi-IN"/>
              </w:rPr>
            </w:pPr>
          </w:p>
          <w:p w:rsidR="00E65799" w:rsidRPr="00E65799" w:rsidRDefault="00E65799" w:rsidP="00E65799">
            <w:pPr>
              <w:widowControl w:val="0"/>
              <w:suppressLineNumbers/>
              <w:suppressAutoHyphens/>
              <w:spacing w:before="80" w:after="0" w:line="240" w:lineRule="auto"/>
              <w:jc w:val="center"/>
              <w:rPr>
                <w:rFonts w:ascii="Times New Roman" w:eastAsia="SimSun" w:hAnsi="Times New Roman" w:cs="Lucida Sans"/>
                <w:kern w:val="2"/>
                <w:lang w:eastAsia="hi-IN" w:bidi="hi-IN"/>
              </w:rPr>
            </w:pPr>
            <w:r w:rsidRPr="00E65799">
              <w:rPr>
                <w:rFonts w:ascii="Times New Roman" w:eastAsia="SimSun" w:hAnsi="Times New Roman" w:cs="Lucida Sans"/>
                <w:kern w:val="2"/>
                <w:lang w:eastAsia="hi-IN" w:bidi="hi-IN"/>
              </w:rPr>
              <w:t>12,25</w:t>
            </w:r>
          </w:p>
        </w:tc>
      </w:tr>
      <w:tr w:rsidR="00E65799" w:rsidRPr="00E65799" w:rsidTr="003B78FA">
        <w:tc>
          <w:tcPr>
            <w:tcW w:w="1608" w:type="pct"/>
            <w:tcBorders>
              <w:top w:val="nil"/>
              <w:left w:val="single" w:sz="2" w:space="0" w:color="000000"/>
              <w:bottom w:val="single" w:sz="2" w:space="0" w:color="000000"/>
              <w:right w:val="nil"/>
            </w:tcBorders>
            <w:hideMark/>
          </w:tcPr>
          <w:p w:rsidR="00E65799" w:rsidRPr="00E65799" w:rsidRDefault="00E65799" w:rsidP="00E65799">
            <w:pPr>
              <w:widowControl w:val="0"/>
              <w:suppressLineNumbers/>
              <w:suppressAutoHyphens/>
              <w:spacing w:after="0" w:line="240" w:lineRule="auto"/>
              <w:rPr>
                <w:rFonts w:ascii="Times New Roman" w:eastAsia="SimSun" w:hAnsi="Times New Roman" w:cs="Lucida Sans"/>
                <w:kern w:val="2"/>
                <w:lang w:eastAsia="hi-IN" w:bidi="hi-IN"/>
              </w:rPr>
            </w:pPr>
            <w:r w:rsidRPr="00E65799">
              <w:rPr>
                <w:rFonts w:ascii="Times New Roman" w:eastAsia="SimSun" w:hAnsi="Times New Roman" w:cs="Lucida Sans"/>
                <w:kern w:val="2"/>
                <w:lang w:eastAsia="hi-IN" w:bidi="hi-IN"/>
              </w:rPr>
              <w:t>Pracownicy na stanowiskach pomocniczych w adm. w tym na robotach publicznych oraz na czas określony po stażu</w:t>
            </w:r>
          </w:p>
        </w:tc>
        <w:tc>
          <w:tcPr>
            <w:tcW w:w="540" w:type="pct"/>
            <w:tcBorders>
              <w:top w:val="nil"/>
              <w:left w:val="single" w:sz="2" w:space="0" w:color="000000"/>
              <w:bottom w:val="single" w:sz="2" w:space="0" w:color="000000"/>
              <w:right w:val="nil"/>
            </w:tcBorders>
          </w:tcPr>
          <w:p w:rsidR="00E65799" w:rsidRPr="00E65799" w:rsidRDefault="00E65799" w:rsidP="00E65799">
            <w:pPr>
              <w:widowControl w:val="0"/>
              <w:suppressLineNumbers/>
              <w:suppressAutoHyphens/>
              <w:spacing w:before="240" w:after="0" w:line="240" w:lineRule="auto"/>
              <w:jc w:val="center"/>
              <w:rPr>
                <w:rFonts w:ascii="Times New Roman" w:eastAsia="SimSun" w:hAnsi="Times New Roman" w:cs="Lucida Sans"/>
                <w:kern w:val="2"/>
                <w:lang w:eastAsia="hi-IN" w:bidi="hi-IN"/>
              </w:rPr>
            </w:pPr>
            <w:r w:rsidRPr="00E65799">
              <w:rPr>
                <w:rFonts w:ascii="Times New Roman" w:eastAsia="SimSun" w:hAnsi="Times New Roman" w:cs="Lucida Sans"/>
                <w:kern w:val="2"/>
                <w:lang w:eastAsia="hi-IN" w:bidi="hi-IN"/>
              </w:rPr>
              <w:t>9</w:t>
            </w:r>
          </w:p>
        </w:tc>
        <w:tc>
          <w:tcPr>
            <w:tcW w:w="586" w:type="pct"/>
            <w:tcBorders>
              <w:top w:val="nil"/>
              <w:left w:val="single" w:sz="2" w:space="0" w:color="000000"/>
              <w:bottom w:val="single" w:sz="2" w:space="0" w:color="000000"/>
              <w:right w:val="nil"/>
            </w:tcBorders>
          </w:tcPr>
          <w:p w:rsidR="00E65799" w:rsidRPr="00E65799" w:rsidRDefault="00E65799" w:rsidP="00E65799">
            <w:pPr>
              <w:widowControl w:val="0"/>
              <w:suppressLineNumbers/>
              <w:suppressAutoHyphens/>
              <w:spacing w:before="240" w:after="0" w:line="240" w:lineRule="auto"/>
              <w:jc w:val="center"/>
              <w:rPr>
                <w:rFonts w:ascii="Times New Roman" w:eastAsia="SimSun" w:hAnsi="Times New Roman" w:cs="Lucida Sans"/>
                <w:kern w:val="2"/>
                <w:lang w:eastAsia="hi-IN" w:bidi="hi-IN"/>
              </w:rPr>
            </w:pPr>
            <w:r w:rsidRPr="00E65799">
              <w:rPr>
                <w:rFonts w:ascii="Times New Roman" w:eastAsia="SimSun" w:hAnsi="Times New Roman" w:cs="Lucida Sans"/>
                <w:kern w:val="2"/>
                <w:lang w:eastAsia="hi-IN" w:bidi="hi-IN"/>
              </w:rPr>
              <w:t>9</w:t>
            </w:r>
          </w:p>
        </w:tc>
        <w:tc>
          <w:tcPr>
            <w:tcW w:w="511" w:type="pct"/>
            <w:tcBorders>
              <w:top w:val="nil"/>
              <w:left w:val="single" w:sz="2" w:space="0" w:color="000000"/>
              <w:bottom w:val="single" w:sz="2" w:space="0" w:color="000000"/>
              <w:right w:val="nil"/>
            </w:tcBorders>
          </w:tcPr>
          <w:p w:rsidR="00E65799" w:rsidRPr="00E65799" w:rsidRDefault="00E65799" w:rsidP="00E65799">
            <w:pPr>
              <w:widowControl w:val="0"/>
              <w:suppressLineNumbers/>
              <w:suppressAutoHyphens/>
              <w:spacing w:before="240" w:after="0" w:line="240" w:lineRule="auto"/>
              <w:jc w:val="center"/>
              <w:rPr>
                <w:rFonts w:ascii="Times New Roman" w:eastAsia="SimSun" w:hAnsi="Times New Roman" w:cs="Lucida Sans"/>
                <w:kern w:val="2"/>
                <w:lang w:eastAsia="hi-IN" w:bidi="hi-IN"/>
              </w:rPr>
            </w:pPr>
            <w:r w:rsidRPr="00E65799">
              <w:rPr>
                <w:rFonts w:ascii="Times New Roman" w:eastAsia="SimSun" w:hAnsi="Times New Roman" w:cs="Lucida Sans"/>
                <w:kern w:val="2"/>
                <w:lang w:eastAsia="hi-IN" w:bidi="hi-IN"/>
              </w:rPr>
              <w:t>11</w:t>
            </w:r>
          </w:p>
        </w:tc>
        <w:tc>
          <w:tcPr>
            <w:tcW w:w="585" w:type="pct"/>
            <w:tcBorders>
              <w:top w:val="nil"/>
              <w:left w:val="single" w:sz="2" w:space="0" w:color="000000"/>
              <w:bottom w:val="single" w:sz="2" w:space="0" w:color="000000"/>
              <w:right w:val="nil"/>
            </w:tcBorders>
          </w:tcPr>
          <w:p w:rsidR="00E65799" w:rsidRPr="00E65799" w:rsidRDefault="00E65799" w:rsidP="00E65799">
            <w:pPr>
              <w:widowControl w:val="0"/>
              <w:suppressLineNumbers/>
              <w:suppressAutoHyphens/>
              <w:spacing w:before="240" w:after="0" w:line="240" w:lineRule="auto"/>
              <w:jc w:val="center"/>
              <w:rPr>
                <w:rFonts w:ascii="Times New Roman" w:eastAsia="SimSun" w:hAnsi="Times New Roman" w:cs="Lucida Sans"/>
                <w:kern w:val="2"/>
                <w:lang w:eastAsia="hi-IN" w:bidi="hi-IN"/>
              </w:rPr>
            </w:pPr>
            <w:r w:rsidRPr="00E65799">
              <w:rPr>
                <w:rFonts w:ascii="Times New Roman" w:eastAsia="SimSun" w:hAnsi="Times New Roman" w:cs="Lucida Sans"/>
                <w:kern w:val="2"/>
                <w:lang w:eastAsia="hi-IN" w:bidi="hi-IN"/>
              </w:rPr>
              <w:t>9,5</w:t>
            </w:r>
          </w:p>
        </w:tc>
        <w:tc>
          <w:tcPr>
            <w:tcW w:w="585" w:type="pct"/>
            <w:tcBorders>
              <w:top w:val="nil"/>
              <w:left w:val="single" w:sz="2" w:space="0" w:color="000000"/>
              <w:bottom w:val="single" w:sz="2" w:space="0" w:color="000000"/>
              <w:right w:val="nil"/>
            </w:tcBorders>
          </w:tcPr>
          <w:p w:rsidR="00E65799" w:rsidRPr="00E65799" w:rsidRDefault="00E65799" w:rsidP="00E65799">
            <w:pPr>
              <w:widowControl w:val="0"/>
              <w:suppressLineNumbers/>
              <w:suppressAutoHyphens/>
              <w:spacing w:before="240" w:after="0" w:line="240" w:lineRule="auto"/>
              <w:jc w:val="center"/>
              <w:rPr>
                <w:rFonts w:ascii="Times New Roman" w:eastAsia="SimSun" w:hAnsi="Times New Roman" w:cs="Lucida Sans"/>
                <w:kern w:val="2"/>
                <w:lang w:eastAsia="hi-IN" w:bidi="hi-IN"/>
              </w:rPr>
            </w:pPr>
            <w:r w:rsidRPr="00E65799">
              <w:rPr>
                <w:rFonts w:ascii="Times New Roman" w:eastAsia="SimSun" w:hAnsi="Times New Roman" w:cs="Lucida Sans"/>
                <w:kern w:val="2"/>
                <w:lang w:eastAsia="hi-IN" w:bidi="hi-IN"/>
              </w:rPr>
              <w:t>9</w:t>
            </w:r>
          </w:p>
        </w:tc>
        <w:tc>
          <w:tcPr>
            <w:tcW w:w="585" w:type="pct"/>
            <w:tcBorders>
              <w:top w:val="nil"/>
              <w:left w:val="single" w:sz="2" w:space="0" w:color="000000"/>
              <w:bottom w:val="single" w:sz="2" w:space="0" w:color="000000"/>
              <w:right w:val="nil"/>
            </w:tcBorders>
          </w:tcPr>
          <w:p w:rsidR="00E65799" w:rsidRPr="00E65799" w:rsidRDefault="00E65799" w:rsidP="00E65799">
            <w:pPr>
              <w:widowControl w:val="0"/>
              <w:suppressLineNumbers/>
              <w:suppressAutoHyphens/>
              <w:spacing w:before="240" w:after="0" w:line="240" w:lineRule="auto"/>
              <w:jc w:val="center"/>
              <w:rPr>
                <w:rFonts w:ascii="Times New Roman" w:eastAsia="SimSun" w:hAnsi="Times New Roman" w:cs="Lucida Sans"/>
                <w:kern w:val="2"/>
                <w:lang w:eastAsia="hi-IN" w:bidi="hi-IN"/>
              </w:rPr>
            </w:pPr>
            <w:r w:rsidRPr="00E65799">
              <w:rPr>
                <w:rFonts w:ascii="Times New Roman" w:eastAsia="SimSun" w:hAnsi="Times New Roman" w:cs="Lucida Sans"/>
                <w:kern w:val="2"/>
                <w:lang w:eastAsia="hi-IN" w:bidi="hi-IN"/>
              </w:rPr>
              <w:t>9</w:t>
            </w:r>
          </w:p>
        </w:tc>
      </w:tr>
      <w:tr w:rsidR="00E65799" w:rsidRPr="00E65799" w:rsidTr="003B78FA">
        <w:tc>
          <w:tcPr>
            <w:tcW w:w="1608" w:type="pct"/>
            <w:tcBorders>
              <w:top w:val="single" w:sz="4" w:space="0" w:color="auto"/>
              <w:left w:val="single" w:sz="2" w:space="0" w:color="000000"/>
              <w:bottom w:val="single" w:sz="2" w:space="0" w:color="000000"/>
              <w:right w:val="nil"/>
            </w:tcBorders>
            <w:hideMark/>
          </w:tcPr>
          <w:p w:rsidR="00E65799" w:rsidRPr="00E65799" w:rsidRDefault="00E65799" w:rsidP="00E65799">
            <w:pPr>
              <w:widowControl w:val="0"/>
              <w:suppressLineNumbers/>
              <w:suppressAutoHyphens/>
              <w:spacing w:after="0" w:line="240" w:lineRule="auto"/>
              <w:rPr>
                <w:rFonts w:ascii="Times New Roman" w:eastAsia="SimSun" w:hAnsi="Times New Roman" w:cs="Lucida Sans"/>
                <w:kern w:val="2"/>
                <w:lang w:eastAsia="hi-IN" w:bidi="hi-IN"/>
              </w:rPr>
            </w:pPr>
            <w:r w:rsidRPr="00E65799">
              <w:rPr>
                <w:rFonts w:ascii="Times New Roman" w:eastAsia="SimSun" w:hAnsi="Times New Roman" w:cs="Lucida Sans"/>
                <w:kern w:val="2"/>
                <w:lang w:eastAsia="hi-IN" w:bidi="hi-IN"/>
              </w:rPr>
              <w:t xml:space="preserve">Pracownicy na stanowiskach obsługi </w:t>
            </w:r>
          </w:p>
        </w:tc>
        <w:tc>
          <w:tcPr>
            <w:tcW w:w="540" w:type="pct"/>
            <w:tcBorders>
              <w:top w:val="single" w:sz="4" w:space="0" w:color="auto"/>
              <w:left w:val="single" w:sz="2" w:space="0" w:color="000000"/>
              <w:bottom w:val="single" w:sz="2" w:space="0" w:color="000000"/>
              <w:right w:val="nil"/>
            </w:tcBorders>
          </w:tcPr>
          <w:p w:rsidR="00E65799" w:rsidRPr="00E65799" w:rsidRDefault="00E65799" w:rsidP="00E65799">
            <w:pPr>
              <w:widowControl w:val="0"/>
              <w:suppressLineNumbers/>
              <w:suppressAutoHyphens/>
              <w:spacing w:after="0" w:line="240" w:lineRule="auto"/>
              <w:jc w:val="center"/>
              <w:rPr>
                <w:rFonts w:ascii="Times New Roman" w:eastAsia="SimSun" w:hAnsi="Times New Roman" w:cs="Lucida Sans"/>
                <w:kern w:val="2"/>
                <w:lang w:eastAsia="hi-IN" w:bidi="hi-IN"/>
              </w:rPr>
            </w:pPr>
            <w:r w:rsidRPr="00E65799">
              <w:rPr>
                <w:rFonts w:ascii="Times New Roman" w:eastAsia="SimSun" w:hAnsi="Times New Roman" w:cs="Lucida Sans"/>
                <w:kern w:val="2"/>
                <w:lang w:eastAsia="hi-IN" w:bidi="hi-IN"/>
              </w:rPr>
              <w:t>4</w:t>
            </w:r>
          </w:p>
        </w:tc>
        <w:tc>
          <w:tcPr>
            <w:tcW w:w="586" w:type="pct"/>
            <w:tcBorders>
              <w:top w:val="single" w:sz="4" w:space="0" w:color="auto"/>
              <w:left w:val="single" w:sz="2" w:space="0" w:color="000000"/>
              <w:bottom w:val="single" w:sz="2" w:space="0" w:color="000000"/>
              <w:right w:val="nil"/>
            </w:tcBorders>
          </w:tcPr>
          <w:p w:rsidR="00E65799" w:rsidRPr="00E65799" w:rsidRDefault="00E65799" w:rsidP="00E65799">
            <w:pPr>
              <w:widowControl w:val="0"/>
              <w:suppressLineNumbers/>
              <w:suppressAutoHyphens/>
              <w:spacing w:after="0" w:line="240" w:lineRule="auto"/>
              <w:jc w:val="center"/>
              <w:rPr>
                <w:rFonts w:ascii="Times New Roman" w:eastAsia="SimSun" w:hAnsi="Times New Roman" w:cs="Lucida Sans"/>
                <w:kern w:val="2"/>
                <w:lang w:eastAsia="hi-IN" w:bidi="hi-IN"/>
              </w:rPr>
            </w:pPr>
            <w:r w:rsidRPr="00E65799">
              <w:rPr>
                <w:rFonts w:ascii="Times New Roman" w:eastAsia="SimSun" w:hAnsi="Times New Roman" w:cs="Lucida Sans"/>
                <w:kern w:val="2"/>
                <w:lang w:eastAsia="hi-IN" w:bidi="hi-IN"/>
              </w:rPr>
              <w:t>4</w:t>
            </w:r>
          </w:p>
        </w:tc>
        <w:tc>
          <w:tcPr>
            <w:tcW w:w="511" w:type="pct"/>
            <w:tcBorders>
              <w:top w:val="single" w:sz="4" w:space="0" w:color="auto"/>
              <w:left w:val="single" w:sz="2" w:space="0" w:color="000000"/>
              <w:bottom w:val="single" w:sz="2" w:space="0" w:color="000000"/>
              <w:right w:val="nil"/>
            </w:tcBorders>
          </w:tcPr>
          <w:p w:rsidR="00E65799" w:rsidRPr="00E65799" w:rsidRDefault="00E65799" w:rsidP="00E65799">
            <w:pPr>
              <w:widowControl w:val="0"/>
              <w:suppressLineNumbers/>
              <w:suppressAutoHyphens/>
              <w:spacing w:after="0" w:line="240" w:lineRule="auto"/>
              <w:jc w:val="center"/>
              <w:rPr>
                <w:rFonts w:ascii="Times New Roman" w:eastAsia="SimSun" w:hAnsi="Times New Roman" w:cs="Lucida Sans"/>
                <w:kern w:val="2"/>
                <w:lang w:eastAsia="hi-IN" w:bidi="hi-IN"/>
              </w:rPr>
            </w:pPr>
            <w:r w:rsidRPr="00E65799">
              <w:rPr>
                <w:rFonts w:ascii="Times New Roman" w:eastAsia="SimSun" w:hAnsi="Times New Roman" w:cs="Lucida Sans"/>
                <w:kern w:val="2"/>
                <w:lang w:eastAsia="hi-IN" w:bidi="hi-IN"/>
              </w:rPr>
              <w:t>4</w:t>
            </w:r>
          </w:p>
        </w:tc>
        <w:tc>
          <w:tcPr>
            <w:tcW w:w="585" w:type="pct"/>
            <w:tcBorders>
              <w:top w:val="single" w:sz="4" w:space="0" w:color="auto"/>
              <w:left w:val="single" w:sz="2" w:space="0" w:color="000000"/>
              <w:bottom w:val="single" w:sz="2" w:space="0" w:color="000000"/>
              <w:right w:val="nil"/>
            </w:tcBorders>
          </w:tcPr>
          <w:p w:rsidR="00E65799" w:rsidRPr="00E65799" w:rsidRDefault="00E65799" w:rsidP="00E65799">
            <w:pPr>
              <w:widowControl w:val="0"/>
              <w:suppressLineNumbers/>
              <w:suppressAutoHyphens/>
              <w:spacing w:after="0" w:line="240" w:lineRule="auto"/>
              <w:jc w:val="center"/>
              <w:rPr>
                <w:rFonts w:ascii="Times New Roman" w:eastAsia="SimSun" w:hAnsi="Times New Roman" w:cs="Lucida Sans"/>
                <w:kern w:val="2"/>
                <w:lang w:eastAsia="hi-IN" w:bidi="hi-IN"/>
              </w:rPr>
            </w:pPr>
            <w:r w:rsidRPr="00E65799">
              <w:rPr>
                <w:rFonts w:ascii="Times New Roman" w:eastAsia="SimSun" w:hAnsi="Times New Roman" w:cs="Lucida Sans"/>
                <w:kern w:val="2"/>
                <w:lang w:eastAsia="hi-IN" w:bidi="hi-IN"/>
              </w:rPr>
              <w:t>4</w:t>
            </w:r>
          </w:p>
        </w:tc>
        <w:tc>
          <w:tcPr>
            <w:tcW w:w="585" w:type="pct"/>
            <w:tcBorders>
              <w:top w:val="single" w:sz="4" w:space="0" w:color="auto"/>
              <w:left w:val="single" w:sz="2" w:space="0" w:color="000000"/>
              <w:bottom w:val="single" w:sz="2" w:space="0" w:color="000000"/>
              <w:right w:val="nil"/>
            </w:tcBorders>
          </w:tcPr>
          <w:p w:rsidR="00E65799" w:rsidRPr="00E65799" w:rsidRDefault="00E65799" w:rsidP="00E65799">
            <w:pPr>
              <w:widowControl w:val="0"/>
              <w:suppressLineNumbers/>
              <w:suppressAutoHyphens/>
              <w:spacing w:after="0" w:line="240" w:lineRule="auto"/>
              <w:jc w:val="center"/>
              <w:rPr>
                <w:rFonts w:ascii="Times New Roman" w:eastAsia="SimSun" w:hAnsi="Times New Roman" w:cs="Lucida Sans"/>
                <w:kern w:val="2"/>
                <w:lang w:eastAsia="hi-IN" w:bidi="hi-IN"/>
              </w:rPr>
            </w:pPr>
            <w:r w:rsidRPr="00E65799">
              <w:rPr>
                <w:rFonts w:ascii="Times New Roman" w:eastAsia="SimSun" w:hAnsi="Times New Roman" w:cs="Lucida Sans"/>
                <w:kern w:val="2"/>
                <w:lang w:eastAsia="hi-IN" w:bidi="hi-IN"/>
              </w:rPr>
              <w:t>4</w:t>
            </w:r>
          </w:p>
        </w:tc>
        <w:tc>
          <w:tcPr>
            <w:tcW w:w="585" w:type="pct"/>
            <w:tcBorders>
              <w:top w:val="single" w:sz="4" w:space="0" w:color="auto"/>
              <w:left w:val="single" w:sz="2" w:space="0" w:color="000000"/>
              <w:bottom w:val="single" w:sz="2" w:space="0" w:color="000000"/>
              <w:right w:val="nil"/>
            </w:tcBorders>
          </w:tcPr>
          <w:p w:rsidR="00E65799" w:rsidRPr="00E65799" w:rsidRDefault="00E65799" w:rsidP="00E65799">
            <w:pPr>
              <w:widowControl w:val="0"/>
              <w:suppressLineNumbers/>
              <w:suppressAutoHyphens/>
              <w:spacing w:after="0" w:line="240" w:lineRule="auto"/>
              <w:jc w:val="center"/>
              <w:rPr>
                <w:rFonts w:ascii="Times New Roman" w:eastAsia="SimSun" w:hAnsi="Times New Roman" w:cs="Lucida Sans"/>
                <w:kern w:val="2"/>
                <w:lang w:eastAsia="hi-IN" w:bidi="hi-IN"/>
              </w:rPr>
            </w:pPr>
            <w:r w:rsidRPr="00E65799">
              <w:rPr>
                <w:rFonts w:ascii="Times New Roman" w:eastAsia="SimSun" w:hAnsi="Times New Roman" w:cs="Lucida Sans"/>
                <w:kern w:val="2"/>
                <w:lang w:eastAsia="hi-IN" w:bidi="hi-IN"/>
              </w:rPr>
              <w:t>4</w:t>
            </w:r>
          </w:p>
        </w:tc>
      </w:tr>
    </w:tbl>
    <w:p w:rsidR="00E65799" w:rsidRPr="00E65799" w:rsidRDefault="00E65799" w:rsidP="00E65799">
      <w:pPr>
        <w:spacing w:before="120" w:after="120" w:line="240" w:lineRule="auto"/>
        <w:jc w:val="both"/>
        <w:rPr>
          <w:rFonts w:ascii="Times New Roman" w:eastAsia="Times New Roman" w:hAnsi="Times New Roman"/>
          <w:bCs/>
          <w:sz w:val="20"/>
          <w:szCs w:val="20"/>
          <w:lang w:eastAsia="pl-PL"/>
        </w:rPr>
      </w:pPr>
      <w:r w:rsidRPr="00E65799">
        <w:rPr>
          <w:rFonts w:ascii="Times New Roman" w:eastAsia="Times New Roman" w:hAnsi="Times New Roman"/>
          <w:bCs/>
          <w:sz w:val="20"/>
          <w:szCs w:val="20"/>
          <w:lang w:eastAsia="pl-PL"/>
        </w:rPr>
        <w:t xml:space="preserve">* wykazano ilość zatrudnionych łącznie z zatrudnionymi w celu zastępstwa pracowników </w:t>
      </w:r>
      <w:r w:rsidRPr="00E65799">
        <w:rPr>
          <w:rFonts w:ascii="Times New Roman" w:eastAsia="Times New Roman" w:hAnsi="Times New Roman"/>
          <w:bCs/>
          <w:sz w:val="20"/>
          <w:szCs w:val="20"/>
          <w:lang w:eastAsia="pl-PL"/>
        </w:rPr>
        <w:br/>
        <w:t xml:space="preserve">w czasie ich długotrwałej usprawiedliwionej nieobecności z tytułu uprawnień rodzicielskich. </w:t>
      </w:r>
    </w:p>
    <w:p w:rsidR="00E65799" w:rsidRPr="00E65799" w:rsidRDefault="00E65799" w:rsidP="00E65799">
      <w:pPr>
        <w:spacing w:before="240" w:after="120" w:line="288" w:lineRule="auto"/>
        <w:jc w:val="center"/>
        <w:rPr>
          <w:rFonts w:ascii="Times New Roman" w:eastAsia="Times New Roman" w:hAnsi="Times New Roman"/>
          <w:b/>
          <w:lang w:eastAsia="pl-PL"/>
        </w:rPr>
      </w:pPr>
      <w:r w:rsidRPr="00E65799">
        <w:rPr>
          <w:rFonts w:ascii="Times New Roman" w:eastAsia="Times New Roman" w:hAnsi="Times New Roman"/>
          <w:b/>
          <w:lang w:eastAsia="pl-PL"/>
        </w:rPr>
        <w:t>Rotacje kadrowe w Urzędzie Gminy Osielsko</w:t>
      </w:r>
    </w:p>
    <w:tbl>
      <w:tblPr>
        <w:tblStyle w:val="Tabela-Siatka3"/>
        <w:tblW w:w="9039" w:type="dxa"/>
        <w:jc w:val="center"/>
        <w:tblLayout w:type="fixed"/>
        <w:tblLook w:val="04A0" w:firstRow="1" w:lastRow="0" w:firstColumn="1" w:lastColumn="0" w:noHBand="0" w:noVBand="1"/>
      </w:tblPr>
      <w:tblGrid>
        <w:gridCol w:w="4786"/>
        <w:gridCol w:w="1417"/>
        <w:gridCol w:w="1418"/>
        <w:gridCol w:w="1418"/>
      </w:tblGrid>
      <w:tr w:rsidR="00976D5A" w:rsidRPr="00E65799" w:rsidTr="00976D5A">
        <w:trPr>
          <w:jc w:val="center"/>
        </w:trPr>
        <w:tc>
          <w:tcPr>
            <w:tcW w:w="4786" w:type="dxa"/>
          </w:tcPr>
          <w:p w:rsidR="00976D5A" w:rsidRPr="00E65799" w:rsidRDefault="00976D5A" w:rsidP="00E65799">
            <w:pPr>
              <w:spacing w:before="120" w:line="288" w:lineRule="auto"/>
              <w:jc w:val="both"/>
              <w:rPr>
                <w:rFonts w:ascii="Times New Roman" w:eastAsia="Times New Roman" w:hAnsi="Times New Roman"/>
                <w:sz w:val="24"/>
                <w:szCs w:val="24"/>
              </w:rPr>
            </w:pPr>
          </w:p>
        </w:tc>
        <w:tc>
          <w:tcPr>
            <w:tcW w:w="1417" w:type="dxa"/>
          </w:tcPr>
          <w:p w:rsidR="00976D5A" w:rsidRPr="00E65799" w:rsidRDefault="00976D5A" w:rsidP="00E65799">
            <w:pPr>
              <w:spacing w:before="60"/>
              <w:jc w:val="center"/>
              <w:rPr>
                <w:rFonts w:ascii="Times New Roman" w:eastAsia="Times New Roman" w:hAnsi="Times New Roman"/>
                <w:b/>
              </w:rPr>
            </w:pPr>
            <w:r w:rsidRPr="00E65799">
              <w:rPr>
                <w:rFonts w:ascii="Times New Roman" w:eastAsia="Times New Roman" w:hAnsi="Times New Roman"/>
                <w:b/>
              </w:rPr>
              <w:t>31.12.</w:t>
            </w:r>
            <w:r w:rsidRPr="00E65799">
              <w:rPr>
                <w:rFonts w:ascii="Times New Roman" w:eastAsia="Times New Roman" w:hAnsi="Times New Roman"/>
                <w:b/>
              </w:rPr>
              <w:br/>
              <w:t>2021 r.</w:t>
            </w:r>
          </w:p>
        </w:tc>
        <w:tc>
          <w:tcPr>
            <w:tcW w:w="1418" w:type="dxa"/>
          </w:tcPr>
          <w:p w:rsidR="00976D5A" w:rsidRPr="00E65799" w:rsidRDefault="00976D5A" w:rsidP="00E65799">
            <w:pPr>
              <w:spacing w:before="60"/>
              <w:jc w:val="center"/>
              <w:rPr>
                <w:rFonts w:ascii="Times New Roman" w:eastAsia="Times New Roman" w:hAnsi="Times New Roman"/>
                <w:b/>
              </w:rPr>
            </w:pPr>
            <w:r w:rsidRPr="00E65799">
              <w:rPr>
                <w:rFonts w:ascii="Times New Roman" w:eastAsia="Times New Roman" w:hAnsi="Times New Roman"/>
                <w:b/>
              </w:rPr>
              <w:t>31.12.</w:t>
            </w:r>
            <w:r w:rsidRPr="00E65799">
              <w:rPr>
                <w:rFonts w:ascii="Times New Roman" w:eastAsia="Times New Roman" w:hAnsi="Times New Roman"/>
                <w:b/>
              </w:rPr>
              <w:br/>
              <w:t>2022 r.</w:t>
            </w:r>
          </w:p>
        </w:tc>
        <w:tc>
          <w:tcPr>
            <w:tcW w:w="1418" w:type="dxa"/>
          </w:tcPr>
          <w:p w:rsidR="00976D5A" w:rsidRPr="00E65799" w:rsidRDefault="00976D5A" w:rsidP="00E65799">
            <w:pPr>
              <w:spacing w:before="60"/>
              <w:jc w:val="center"/>
              <w:rPr>
                <w:rFonts w:ascii="Times New Roman" w:eastAsia="Times New Roman" w:hAnsi="Times New Roman"/>
                <w:b/>
              </w:rPr>
            </w:pPr>
            <w:r w:rsidRPr="00E65799">
              <w:rPr>
                <w:rFonts w:ascii="Times New Roman" w:eastAsia="Times New Roman" w:hAnsi="Times New Roman"/>
                <w:b/>
              </w:rPr>
              <w:t>31.12.</w:t>
            </w:r>
            <w:r w:rsidRPr="00E65799">
              <w:rPr>
                <w:rFonts w:ascii="Times New Roman" w:eastAsia="Times New Roman" w:hAnsi="Times New Roman"/>
                <w:b/>
              </w:rPr>
              <w:br/>
              <w:t>2023 r.</w:t>
            </w:r>
          </w:p>
        </w:tc>
      </w:tr>
      <w:tr w:rsidR="00976D5A" w:rsidRPr="00E65799" w:rsidTr="00976D5A">
        <w:trPr>
          <w:jc w:val="center"/>
        </w:trPr>
        <w:tc>
          <w:tcPr>
            <w:tcW w:w="4786" w:type="dxa"/>
          </w:tcPr>
          <w:p w:rsidR="00976D5A" w:rsidRPr="00E65799" w:rsidRDefault="00976D5A" w:rsidP="00E65799">
            <w:pPr>
              <w:spacing w:before="120"/>
              <w:jc w:val="both"/>
              <w:rPr>
                <w:rFonts w:ascii="Times New Roman" w:eastAsia="Times New Roman" w:hAnsi="Times New Roman"/>
              </w:rPr>
            </w:pPr>
            <w:r w:rsidRPr="00E65799">
              <w:rPr>
                <w:rFonts w:ascii="Times New Roman" w:eastAsia="Times New Roman" w:hAnsi="Times New Roman"/>
              </w:rPr>
              <w:t xml:space="preserve">Ilość rozwiązanych umów o pracę </w:t>
            </w:r>
          </w:p>
          <w:p w:rsidR="00976D5A" w:rsidRPr="00E65799" w:rsidRDefault="00976D5A" w:rsidP="00E65799">
            <w:pPr>
              <w:spacing w:before="120"/>
              <w:jc w:val="both"/>
              <w:rPr>
                <w:rFonts w:ascii="Times New Roman" w:eastAsia="Times New Roman" w:hAnsi="Times New Roman"/>
              </w:rPr>
            </w:pPr>
            <w:r w:rsidRPr="00E65799">
              <w:rPr>
                <w:rFonts w:ascii="Times New Roman" w:eastAsia="Times New Roman" w:hAnsi="Times New Roman"/>
              </w:rPr>
              <w:t>w tym z inicjatywy pracownika</w:t>
            </w:r>
          </w:p>
        </w:tc>
        <w:tc>
          <w:tcPr>
            <w:tcW w:w="1417" w:type="dxa"/>
          </w:tcPr>
          <w:p w:rsidR="00976D5A" w:rsidRPr="00E65799" w:rsidRDefault="00976D5A" w:rsidP="00E65799">
            <w:pPr>
              <w:spacing w:before="120"/>
              <w:jc w:val="center"/>
              <w:rPr>
                <w:rFonts w:ascii="Times New Roman" w:eastAsia="Times New Roman" w:hAnsi="Times New Roman"/>
                <w:sz w:val="24"/>
                <w:szCs w:val="24"/>
              </w:rPr>
            </w:pPr>
            <w:r w:rsidRPr="00E65799">
              <w:rPr>
                <w:rFonts w:ascii="Times New Roman" w:eastAsia="Times New Roman" w:hAnsi="Times New Roman"/>
                <w:sz w:val="24"/>
                <w:szCs w:val="24"/>
              </w:rPr>
              <w:t>3</w:t>
            </w:r>
          </w:p>
          <w:p w:rsidR="00976D5A" w:rsidRPr="00E65799" w:rsidRDefault="00976D5A" w:rsidP="00E65799">
            <w:pPr>
              <w:spacing w:before="120"/>
              <w:jc w:val="center"/>
              <w:rPr>
                <w:rFonts w:ascii="Times New Roman" w:eastAsia="Times New Roman" w:hAnsi="Times New Roman"/>
                <w:sz w:val="24"/>
                <w:szCs w:val="24"/>
              </w:rPr>
            </w:pPr>
            <w:r w:rsidRPr="00E65799">
              <w:rPr>
                <w:rFonts w:ascii="Times New Roman" w:eastAsia="Times New Roman" w:hAnsi="Times New Roman"/>
                <w:sz w:val="24"/>
                <w:szCs w:val="24"/>
              </w:rPr>
              <w:t>2</w:t>
            </w:r>
          </w:p>
        </w:tc>
        <w:tc>
          <w:tcPr>
            <w:tcW w:w="1418" w:type="dxa"/>
          </w:tcPr>
          <w:p w:rsidR="00976D5A" w:rsidRPr="00E65799" w:rsidRDefault="00976D5A" w:rsidP="00E65799">
            <w:pPr>
              <w:spacing w:before="120"/>
              <w:jc w:val="center"/>
              <w:rPr>
                <w:rFonts w:ascii="Times New Roman" w:eastAsia="Times New Roman" w:hAnsi="Times New Roman"/>
                <w:sz w:val="24"/>
                <w:szCs w:val="24"/>
              </w:rPr>
            </w:pPr>
            <w:r w:rsidRPr="00E65799">
              <w:rPr>
                <w:rFonts w:ascii="Times New Roman" w:eastAsia="Times New Roman" w:hAnsi="Times New Roman"/>
                <w:sz w:val="24"/>
                <w:szCs w:val="24"/>
              </w:rPr>
              <w:t>2</w:t>
            </w:r>
          </w:p>
          <w:p w:rsidR="00976D5A" w:rsidRPr="00E65799" w:rsidRDefault="00976D5A" w:rsidP="00E65799">
            <w:pPr>
              <w:spacing w:before="120"/>
              <w:jc w:val="center"/>
              <w:rPr>
                <w:rFonts w:ascii="Times New Roman" w:eastAsia="Times New Roman" w:hAnsi="Times New Roman"/>
                <w:sz w:val="24"/>
                <w:szCs w:val="24"/>
              </w:rPr>
            </w:pPr>
            <w:r w:rsidRPr="00E65799">
              <w:rPr>
                <w:rFonts w:ascii="Times New Roman" w:eastAsia="Times New Roman" w:hAnsi="Times New Roman"/>
                <w:sz w:val="24"/>
                <w:szCs w:val="24"/>
              </w:rPr>
              <w:t>0</w:t>
            </w:r>
          </w:p>
        </w:tc>
        <w:tc>
          <w:tcPr>
            <w:tcW w:w="1418" w:type="dxa"/>
          </w:tcPr>
          <w:p w:rsidR="00976D5A" w:rsidRPr="00E65799" w:rsidRDefault="00976D5A" w:rsidP="00E65799">
            <w:pPr>
              <w:spacing w:before="120"/>
              <w:jc w:val="center"/>
              <w:rPr>
                <w:rFonts w:ascii="Times New Roman" w:eastAsia="Times New Roman" w:hAnsi="Times New Roman"/>
                <w:sz w:val="24"/>
                <w:szCs w:val="24"/>
              </w:rPr>
            </w:pPr>
            <w:r w:rsidRPr="00E65799">
              <w:rPr>
                <w:rFonts w:ascii="Times New Roman" w:eastAsia="Times New Roman" w:hAnsi="Times New Roman"/>
                <w:sz w:val="24"/>
                <w:szCs w:val="24"/>
              </w:rPr>
              <w:t>3</w:t>
            </w:r>
          </w:p>
          <w:p w:rsidR="00976D5A" w:rsidRPr="00E65799" w:rsidRDefault="00976D5A" w:rsidP="00E65799">
            <w:pPr>
              <w:spacing w:before="120"/>
              <w:jc w:val="center"/>
              <w:rPr>
                <w:rFonts w:ascii="Times New Roman" w:eastAsia="Times New Roman" w:hAnsi="Times New Roman"/>
                <w:sz w:val="24"/>
                <w:szCs w:val="24"/>
              </w:rPr>
            </w:pPr>
            <w:r w:rsidRPr="00E65799">
              <w:rPr>
                <w:rFonts w:ascii="Times New Roman" w:eastAsia="Times New Roman" w:hAnsi="Times New Roman"/>
                <w:sz w:val="24"/>
                <w:szCs w:val="24"/>
              </w:rPr>
              <w:t>2</w:t>
            </w:r>
          </w:p>
        </w:tc>
      </w:tr>
      <w:tr w:rsidR="00976D5A" w:rsidRPr="00E65799" w:rsidTr="00976D5A">
        <w:trPr>
          <w:jc w:val="center"/>
        </w:trPr>
        <w:tc>
          <w:tcPr>
            <w:tcW w:w="4786" w:type="dxa"/>
          </w:tcPr>
          <w:p w:rsidR="00976D5A" w:rsidRPr="00E65799" w:rsidRDefault="00976D5A" w:rsidP="00E65799">
            <w:pPr>
              <w:spacing w:before="120"/>
              <w:jc w:val="both"/>
              <w:rPr>
                <w:rFonts w:ascii="Times New Roman" w:eastAsia="Times New Roman" w:hAnsi="Times New Roman"/>
              </w:rPr>
            </w:pPr>
            <w:r w:rsidRPr="00E65799">
              <w:rPr>
                <w:rFonts w:ascii="Times New Roman" w:eastAsia="Times New Roman" w:hAnsi="Times New Roman"/>
              </w:rPr>
              <w:t>Ilość ogłoszonych naborów na stanowiska urzędnicze</w:t>
            </w:r>
          </w:p>
          <w:p w:rsidR="00976D5A" w:rsidRPr="00E65799" w:rsidRDefault="00976D5A" w:rsidP="00E65799">
            <w:pPr>
              <w:spacing w:before="120"/>
              <w:jc w:val="both"/>
              <w:rPr>
                <w:rFonts w:ascii="Times New Roman" w:eastAsia="Times New Roman" w:hAnsi="Times New Roman"/>
              </w:rPr>
            </w:pPr>
            <w:r w:rsidRPr="00E65799">
              <w:rPr>
                <w:rFonts w:ascii="Times New Roman" w:eastAsia="Times New Roman" w:hAnsi="Times New Roman"/>
              </w:rPr>
              <w:t>w tym ilość naborów, które nie wyłoniły kandydata</w:t>
            </w:r>
          </w:p>
        </w:tc>
        <w:tc>
          <w:tcPr>
            <w:tcW w:w="1417" w:type="dxa"/>
          </w:tcPr>
          <w:p w:rsidR="00976D5A" w:rsidRPr="00E65799" w:rsidRDefault="00976D5A" w:rsidP="00E65799">
            <w:pPr>
              <w:spacing w:before="120"/>
              <w:jc w:val="center"/>
              <w:rPr>
                <w:rFonts w:ascii="Times New Roman" w:eastAsia="Times New Roman" w:hAnsi="Times New Roman"/>
                <w:sz w:val="24"/>
                <w:szCs w:val="24"/>
              </w:rPr>
            </w:pPr>
            <w:r w:rsidRPr="00E65799">
              <w:rPr>
                <w:rFonts w:ascii="Times New Roman" w:eastAsia="Times New Roman" w:hAnsi="Times New Roman"/>
                <w:sz w:val="24"/>
                <w:szCs w:val="24"/>
              </w:rPr>
              <w:t>8</w:t>
            </w:r>
          </w:p>
          <w:p w:rsidR="00976D5A" w:rsidRPr="00E65799" w:rsidRDefault="00976D5A" w:rsidP="00E65799">
            <w:pPr>
              <w:spacing w:before="120"/>
              <w:jc w:val="center"/>
              <w:rPr>
                <w:rFonts w:ascii="Times New Roman" w:eastAsia="Times New Roman" w:hAnsi="Times New Roman"/>
                <w:sz w:val="24"/>
                <w:szCs w:val="24"/>
              </w:rPr>
            </w:pPr>
            <w:r w:rsidRPr="00E65799">
              <w:rPr>
                <w:rFonts w:ascii="Times New Roman" w:eastAsia="Times New Roman" w:hAnsi="Times New Roman"/>
                <w:sz w:val="24"/>
                <w:szCs w:val="24"/>
              </w:rPr>
              <w:t>2</w:t>
            </w:r>
          </w:p>
        </w:tc>
        <w:tc>
          <w:tcPr>
            <w:tcW w:w="1418" w:type="dxa"/>
          </w:tcPr>
          <w:p w:rsidR="00976D5A" w:rsidRPr="00E65799" w:rsidRDefault="00976D5A" w:rsidP="00E65799">
            <w:pPr>
              <w:spacing w:before="120"/>
              <w:jc w:val="center"/>
              <w:rPr>
                <w:rFonts w:ascii="Times New Roman" w:eastAsia="Times New Roman" w:hAnsi="Times New Roman"/>
                <w:sz w:val="24"/>
                <w:szCs w:val="24"/>
              </w:rPr>
            </w:pPr>
            <w:r w:rsidRPr="00E65799">
              <w:rPr>
                <w:rFonts w:ascii="Times New Roman" w:eastAsia="Times New Roman" w:hAnsi="Times New Roman"/>
                <w:sz w:val="24"/>
                <w:szCs w:val="24"/>
              </w:rPr>
              <w:t>10</w:t>
            </w:r>
          </w:p>
          <w:p w:rsidR="00976D5A" w:rsidRPr="00E65799" w:rsidRDefault="00976D5A" w:rsidP="00E65799">
            <w:pPr>
              <w:spacing w:before="120"/>
              <w:jc w:val="center"/>
              <w:rPr>
                <w:rFonts w:ascii="Times New Roman" w:eastAsia="Times New Roman" w:hAnsi="Times New Roman"/>
                <w:sz w:val="24"/>
                <w:szCs w:val="24"/>
              </w:rPr>
            </w:pPr>
            <w:r w:rsidRPr="00E65799">
              <w:rPr>
                <w:rFonts w:ascii="Times New Roman" w:eastAsia="Times New Roman" w:hAnsi="Times New Roman"/>
                <w:sz w:val="24"/>
                <w:szCs w:val="24"/>
              </w:rPr>
              <w:t>1**</w:t>
            </w:r>
          </w:p>
        </w:tc>
        <w:tc>
          <w:tcPr>
            <w:tcW w:w="1418" w:type="dxa"/>
          </w:tcPr>
          <w:p w:rsidR="00976D5A" w:rsidRPr="00E65799" w:rsidRDefault="00976D5A" w:rsidP="00E65799">
            <w:pPr>
              <w:spacing w:before="120"/>
              <w:jc w:val="center"/>
              <w:rPr>
                <w:rFonts w:ascii="Times New Roman" w:eastAsia="Times New Roman" w:hAnsi="Times New Roman"/>
                <w:sz w:val="24"/>
                <w:szCs w:val="24"/>
              </w:rPr>
            </w:pPr>
            <w:r w:rsidRPr="00E65799">
              <w:rPr>
                <w:rFonts w:ascii="Times New Roman" w:eastAsia="Times New Roman" w:hAnsi="Times New Roman"/>
                <w:sz w:val="24"/>
                <w:szCs w:val="24"/>
              </w:rPr>
              <w:t>5</w:t>
            </w:r>
          </w:p>
          <w:p w:rsidR="00976D5A" w:rsidRPr="00E65799" w:rsidRDefault="00976D5A" w:rsidP="00E65799">
            <w:pPr>
              <w:spacing w:before="120"/>
              <w:jc w:val="center"/>
              <w:rPr>
                <w:rFonts w:ascii="Times New Roman" w:eastAsia="Times New Roman" w:hAnsi="Times New Roman"/>
                <w:sz w:val="24"/>
                <w:szCs w:val="24"/>
              </w:rPr>
            </w:pPr>
            <w:r w:rsidRPr="00E65799">
              <w:rPr>
                <w:rFonts w:ascii="Times New Roman" w:eastAsia="Times New Roman" w:hAnsi="Times New Roman"/>
                <w:sz w:val="24"/>
                <w:szCs w:val="24"/>
              </w:rPr>
              <w:t>2</w:t>
            </w:r>
          </w:p>
        </w:tc>
      </w:tr>
      <w:tr w:rsidR="00976D5A" w:rsidRPr="00E65799" w:rsidTr="00976D5A">
        <w:trPr>
          <w:jc w:val="center"/>
        </w:trPr>
        <w:tc>
          <w:tcPr>
            <w:tcW w:w="4786" w:type="dxa"/>
          </w:tcPr>
          <w:p w:rsidR="00976D5A" w:rsidRPr="00E65799" w:rsidRDefault="00976D5A" w:rsidP="00E65799">
            <w:pPr>
              <w:spacing w:before="120" w:after="120"/>
              <w:jc w:val="both"/>
              <w:rPr>
                <w:rFonts w:ascii="Times New Roman" w:eastAsia="Times New Roman" w:hAnsi="Times New Roman"/>
              </w:rPr>
            </w:pPr>
            <w:r w:rsidRPr="00E65799">
              <w:rPr>
                <w:rFonts w:ascii="Times New Roman" w:eastAsia="Times New Roman" w:hAnsi="Times New Roman"/>
              </w:rPr>
              <w:t>Ilość zatrudnionych pracowników zobowiązanych do odbycia służby przygotowawczej</w:t>
            </w:r>
          </w:p>
        </w:tc>
        <w:tc>
          <w:tcPr>
            <w:tcW w:w="1417" w:type="dxa"/>
          </w:tcPr>
          <w:p w:rsidR="00976D5A" w:rsidRPr="00E65799" w:rsidRDefault="00976D5A" w:rsidP="00E65799">
            <w:pPr>
              <w:spacing w:before="120" w:after="120"/>
              <w:jc w:val="center"/>
              <w:rPr>
                <w:rFonts w:ascii="Times New Roman" w:eastAsia="Times New Roman" w:hAnsi="Times New Roman"/>
                <w:sz w:val="24"/>
                <w:szCs w:val="24"/>
              </w:rPr>
            </w:pPr>
            <w:r w:rsidRPr="00E65799">
              <w:rPr>
                <w:rFonts w:ascii="Times New Roman" w:eastAsia="Times New Roman" w:hAnsi="Times New Roman"/>
                <w:sz w:val="24"/>
                <w:szCs w:val="24"/>
              </w:rPr>
              <w:t>5*</w:t>
            </w:r>
          </w:p>
        </w:tc>
        <w:tc>
          <w:tcPr>
            <w:tcW w:w="1418" w:type="dxa"/>
          </w:tcPr>
          <w:p w:rsidR="00976D5A" w:rsidRPr="00E65799" w:rsidRDefault="00976D5A" w:rsidP="00E65799">
            <w:pPr>
              <w:spacing w:before="120" w:after="120"/>
              <w:jc w:val="center"/>
              <w:rPr>
                <w:rFonts w:ascii="Times New Roman" w:eastAsia="Times New Roman" w:hAnsi="Times New Roman"/>
                <w:sz w:val="24"/>
                <w:szCs w:val="24"/>
              </w:rPr>
            </w:pPr>
            <w:r w:rsidRPr="00E65799">
              <w:rPr>
                <w:rFonts w:ascii="Times New Roman" w:eastAsia="Times New Roman" w:hAnsi="Times New Roman"/>
                <w:sz w:val="24"/>
                <w:szCs w:val="24"/>
              </w:rPr>
              <w:t>8*</w:t>
            </w:r>
          </w:p>
        </w:tc>
        <w:tc>
          <w:tcPr>
            <w:tcW w:w="1418" w:type="dxa"/>
          </w:tcPr>
          <w:p w:rsidR="00976D5A" w:rsidRPr="00E65799" w:rsidRDefault="00976D5A" w:rsidP="00E65799">
            <w:pPr>
              <w:spacing w:before="120" w:after="120"/>
              <w:jc w:val="center"/>
              <w:rPr>
                <w:rFonts w:ascii="Times New Roman" w:eastAsia="Times New Roman" w:hAnsi="Times New Roman"/>
                <w:sz w:val="24"/>
                <w:szCs w:val="24"/>
              </w:rPr>
            </w:pPr>
            <w:r w:rsidRPr="00E65799">
              <w:rPr>
                <w:rFonts w:ascii="Times New Roman" w:eastAsia="Times New Roman" w:hAnsi="Times New Roman"/>
                <w:sz w:val="24"/>
                <w:szCs w:val="24"/>
              </w:rPr>
              <w:t>4</w:t>
            </w:r>
          </w:p>
        </w:tc>
      </w:tr>
      <w:tr w:rsidR="00976D5A" w:rsidRPr="00E65799" w:rsidTr="00976D5A">
        <w:trPr>
          <w:jc w:val="center"/>
        </w:trPr>
        <w:tc>
          <w:tcPr>
            <w:tcW w:w="4786" w:type="dxa"/>
          </w:tcPr>
          <w:p w:rsidR="00976D5A" w:rsidRPr="00E65799" w:rsidRDefault="00976D5A" w:rsidP="00E65799">
            <w:pPr>
              <w:spacing w:before="120" w:after="120"/>
              <w:jc w:val="both"/>
              <w:rPr>
                <w:rFonts w:ascii="Times New Roman" w:eastAsia="Times New Roman" w:hAnsi="Times New Roman"/>
              </w:rPr>
            </w:pPr>
            <w:r w:rsidRPr="00E65799">
              <w:rPr>
                <w:rFonts w:ascii="Times New Roman" w:eastAsia="Times New Roman" w:hAnsi="Times New Roman"/>
              </w:rPr>
              <w:t>Ilość przeprowadzonych egzaminów kończących służbę przygotowawczą</w:t>
            </w:r>
          </w:p>
        </w:tc>
        <w:tc>
          <w:tcPr>
            <w:tcW w:w="1417" w:type="dxa"/>
          </w:tcPr>
          <w:p w:rsidR="00976D5A" w:rsidRPr="00E65799" w:rsidRDefault="00976D5A" w:rsidP="00E65799">
            <w:pPr>
              <w:spacing w:before="120" w:after="120"/>
              <w:jc w:val="center"/>
              <w:rPr>
                <w:rFonts w:ascii="Times New Roman" w:eastAsia="Times New Roman" w:hAnsi="Times New Roman"/>
                <w:sz w:val="24"/>
                <w:szCs w:val="24"/>
              </w:rPr>
            </w:pPr>
            <w:r w:rsidRPr="00E65799">
              <w:rPr>
                <w:rFonts w:ascii="Times New Roman" w:eastAsia="Times New Roman" w:hAnsi="Times New Roman"/>
                <w:sz w:val="24"/>
                <w:szCs w:val="24"/>
              </w:rPr>
              <w:t>5*</w:t>
            </w:r>
          </w:p>
        </w:tc>
        <w:tc>
          <w:tcPr>
            <w:tcW w:w="1418" w:type="dxa"/>
          </w:tcPr>
          <w:p w:rsidR="00976D5A" w:rsidRPr="00E65799" w:rsidRDefault="00976D5A" w:rsidP="00E65799">
            <w:pPr>
              <w:spacing w:before="120" w:after="120"/>
              <w:jc w:val="center"/>
              <w:rPr>
                <w:rFonts w:ascii="Times New Roman" w:eastAsia="Times New Roman" w:hAnsi="Times New Roman"/>
                <w:sz w:val="24"/>
                <w:szCs w:val="24"/>
              </w:rPr>
            </w:pPr>
            <w:r w:rsidRPr="00E65799">
              <w:rPr>
                <w:rFonts w:ascii="Times New Roman" w:eastAsia="Times New Roman" w:hAnsi="Times New Roman"/>
                <w:sz w:val="24"/>
                <w:szCs w:val="24"/>
              </w:rPr>
              <w:t>8*</w:t>
            </w:r>
          </w:p>
        </w:tc>
        <w:tc>
          <w:tcPr>
            <w:tcW w:w="1418" w:type="dxa"/>
          </w:tcPr>
          <w:p w:rsidR="00976D5A" w:rsidRPr="00E65799" w:rsidRDefault="00976D5A" w:rsidP="00E65799">
            <w:pPr>
              <w:spacing w:before="120" w:after="120"/>
              <w:jc w:val="center"/>
              <w:rPr>
                <w:rFonts w:ascii="Times New Roman" w:eastAsia="Times New Roman" w:hAnsi="Times New Roman"/>
                <w:sz w:val="24"/>
                <w:szCs w:val="24"/>
              </w:rPr>
            </w:pPr>
            <w:r w:rsidRPr="00E65799">
              <w:rPr>
                <w:rFonts w:ascii="Times New Roman" w:eastAsia="Times New Roman" w:hAnsi="Times New Roman"/>
                <w:sz w:val="24"/>
                <w:szCs w:val="24"/>
              </w:rPr>
              <w:t>4</w:t>
            </w:r>
          </w:p>
        </w:tc>
      </w:tr>
      <w:tr w:rsidR="00976D5A" w:rsidRPr="00E65799" w:rsidTr="00976D5A">
        <w:trPr>
          <w:jc w:val="center"/>
        </w:trPr>
        <w:tc>
          <w:tcPr>
            <w:tcW w:w="4786" w:type="dxa"/>
          </w:tcPr>
          <w:p w:rsidR="00976D5A" w:rsidRPr="00E65799" w:rsidRDefault="00976D5A" w:rsidP="00E65799">
            <w:pPr>
              <w:spacing w:before="120" w:after="120"/>
              <w:jc w:val="both"/>
              <w:rPr>
                <w:rFonts w:ascii="Times New Roman" w:eastAsia="Times New Roman" w:hAnsi="Times New Roman"/>
              </w:rPr>
            </w:pPr>
            <w:r w:rsidRPr="00E65799">
              <w:rPr>
                <w:rFonts w:ascii="Times New Roman" w:eastAsia="Times New Roman" w:hAnsi="Times New Roman"/>
              </w:rPr>
              <w:t>Zatrudnieni na stanowiskach innych, niż urzędnicze oraz w celu zastępstwa</w:t>
            </w:r>
          </w:p>
        </w:tc>
        <w:tc>
          <w:tcPr>
            <w:tcW w:w="1417" w:type="dxa"/>
          </w:tcPr>
          <w:p w:rsidR="00976D5A" w:rsidRPr="00E65799" w:rsidRDefault="00976D5A" w:rsidP="00E65799">
            <w:pPr>
              <w:spacing w:before="120" w:after="120"/>
              <w:jc w:val="center"/>
              <w:rPr>
                <w:rFonts w:ascii="Times New Roman" w:eastAsia="Times New Roman" w:hAnsi="Times New Roman"/>
                <w:sz w:val="24"/>
                <w:szCs w:val="24"/>
              </w:rPr>
            </w:pPr>
            <w:r w:rsidRPr="00E65799">
              <w:rPr>
                <w:rFonts w:ascii="Times New Roman" w:eastAsia="Times New Roman" w:hAnsi="Times New Roman"/>
                <w:sz w:val="24"/>
                <w:szCs w:val="24"/>
              </w:rPr>
              <w:t>2</w:t>
            </w:r>
          </w:p>
        </w:tc>
        <w:tc>
          <w:tcPr>
            <w:tcW w:w="1418" w:type="dxa"/>
          </w:tcPr>
          <w:p w:rsidR="00976D5A" w:rsidRPr="00E65799" w:rsidRDefault="00976D5A" w:rsidP="00E65799">
            <w:pPr>
              <w:spacing w:before="120" w:after="120"/>
              <w:jc w:val="center"/>
              <w:rPr>
                <w:rFonts w:ascii="Times New Roman" w:eastAsia="Times New Roman" w:hAnsi="Times New Roman"/>
                <w:sz w:val="24"/>
                <w:szCs w:val="24"/>
              </w:rPr>
            </w:pPr>
            <w:r w:rsidRPr="00E65799">
              <w:rPr>
                <w:rFonts w:ascii="Times New Roman" w:eastAsia="Times New Roman" w:hAnsi="Times New Roman"/>
                <w:sz w:val="24"/>
                <w:szCs w:val="24"/>
              </w:rPr>
              <w:t>2</w:t>
            </w:r>
          </w:p>
        </w:tc>
        <w:tc>
          <w:tcPr>
            <w:tcW w:w="1418" w:type="dxa"/>
          </w:tcPr>
          <w:p w:rsidR="00976D5A" w:rsidRPr="00E65799" w:rsidRDefault="00976D5A" w:rsidP="00E65799">
            <w:pPr>
              <w:spacing w:before="120" w:after="120"/>
              <w:jc w:val="center"/>
              <w:rPr>
                <w:rFonts w:ascii="Times New Roman" w:eastAsia="Times New Roman" w:hAnsi="Times New Roman"/>
                <w:sz w:val="24"/>
                <w:szCs w:val="24"/>
              </w:rPr>
            </w:pPr>
            <w:r w:rsidRPr="00E65799">
              <w:rPr>
                <w:rFonts w:ascii="Times New Roman" w:eastAsia="Times New Roman" w:hAnsi="Times New Roman"/>
                <w:sz w:val="24"/>
                <w:szCs w:val="24"/>
              </w:rPr>
              <w:t>2</w:t>
            </w:r>
          </w:p>
        </w:tc>
      </w:tr>
    </w:tbl>
    <w:p w:rsidR="00E65799" w:rsidRPr="00E65799" w:rsidRDefault="00E65799" w:rsidP="00E65799">
      <w:pPr>
        <w:spacing w:before="120" w:after="120" w:line="240" w:lineRule="auto"/>
        <w:jc w:val="both"/>
        <w:rPr>
          <w:rFonts w:ascii="Times New Roman" w:eastAsia="Times New Roman" w:hAnsi="Times New Roman"/>
          <w:bCs/>
          <w:sz w:val="20"/>
          <w:szCs w:val="20"/>
          <w:lang w:eastAsia="pl-PL"/>
        </w:rPr>
      </w:pPr>
      <w:r w:rsidRPr="00E65799">
        <w:rPr>
          <w:rFonts w:ascii="Times New Roman" w:eastAsia="Times New Roman" w:hAnsi="Times New Roman"/>
          <w:bCs/>
          <w:sz w:val="20"/>
          <w:szCs w:val="20"/>
          <w:lang w:eastAsia="pl-PL"/>
        </w:rPr>
        <w:t>* dane dotyczą także służby przygotowawczej realizowanej w następstwie zakończonych naborów</w:t>
      </w:r>
      <w:r w:rsidRPr="00E65799">
        <w:rPr>
          <w:rFonts w:ascii="Times New Roman" w:eastAsia="Times New Roman" w:hAnsi="Times New Roman"/>
          <w:bCs/>
          <w:sz w:val="20"/>
          <w:szCs w:val="20"/>
          <w:lang w:eastAsia="pl-PL"/>
        </w:rPr>
        <w:br/>
        <w:t xml:space="preserve"> w  roku poprzednim.</w:t>
      </w:r>
    </w:p>
    <w:p w:rsidR="00E65799" w:rsidRPr="00E65799" w:rsidRDefault="00E65799" w:rsidP="00E65799">
      <w:pPr>
        <w:spacing w:before="120" w:after="120" w:line="240" w:lineRule="auto"/>
        <w:jc w:val="both"/>
        <w:rPr>
          <w:rFonts w:ascii="Times New Roman" w:eastAsia="Times New Roman" w:hAnsi="Times New Roman"/>
          <w:bCs/>
          <w:sz w:val="20"/>
          <w:szCs w:val="20"/>
          <w:lang w:eastAsia="pl-PL"/>
        </w:rPr>
      </w:pPr>
      <w:r w:rsidRPr="00E65799">
        <w:rPr>
          <w:rFonts w:ascii="Times New Roman" w:eastAsia="Times New Roman" w:hAnsi="Times New Roman"/>
          <w:bCs/>
          <w:sz w:val="20"/>
          <w:szCs w:val="20"/>
          <w:lang w:eastAsia="pl-PL"/>
        </w:rPr>
        <w:t>** unieważniony nabór na stanowisko dyrektora GZK</w:t>
      </w:r>
    </w:p>
    <w:p w:rsidR="00E65799" w:rsidRPr="00E65799" w:rsidRDefault="00E65799" w:rsidP="00E65799">
      <w:pPr>
        <w:spacing w:before="240" w:after="120"/>
        <w:jc w:val="both"/>
        <w:rPr>
          <w:rFonts w:ascii="Times New Roman" w:eastAsia="Times New Roman" w:hAnsi="Times New Roman"/>
          <w:bCs/>
          <w:sz w:val="24"/>
          <w:szCs w:val="24"/>
          <w:lang w:eastAsia="pl-PL"/>
        </w:rPr>
      </w:pPr>
      <w:r w:rsidRPr="00E65799">
        <w:rPr>
          <w:rFonts w:ascii="Times New Roman" w:eastAsia="Times New Roman" w:hAnsi="Times New Roman"/>
          <w:bCs/>
          <w:sz w:val="24"/>
          <w:szCs w:val="24"/>
          <w:lang w:eastAsia="pl-PL"/>
        </w:rPr>
        <w:t xml:space="preserve">Polityka kadrowa Urzędu jest prowadzona w oparciu o analizy, m.in. w zakresie danych dotyczących ilości załatwianych spraw, które zostały w Raporcie przedstawione. Brany jest także pod uwagę stopień złożoności prowadzonych postępowań administracyjnych wynikający </w:t>
      </w:r>
      <w:r w:rsidR="00290BCC">
        <w:rPr>
          <w:rFonts w:ascii="Times New Roman" w:eastAsia="Times New Roman" w:hAnsi="Times New Roman"/>
          <w:bCs/>
          <w:sz w:val="24"/>
          <w:szCs w:val="24"/>
          <w:lang w:eastAsia="pl-PL"/>
        </w:rPr>
        <w:br/>
      </w:r>
      <w:r w:rsidRPr="00E65799">
        <w:rPr>
          <w:rFonts w:ascii="Times New Roman" w:eastAsia="Times New Roman" w:hAnsi="Times New Roman"/>
          <w:bCs/>
          <w:sz w:val="24"/>
          <w:szCs w:val="24"/>
          <w:lang w:eastAsia="pl-PL"/>
        </w:rPr>
        <w:t xml:space="preserve">z przepisów prawa materialnego, mających wpływ na obciążenie stanowiska, </w:t>
      </w:r>
      <w:r w:rsidRPr="00E65799">
        <w:rPr>
          <w:rFonts w:ascii="Times New Roman" w:eastAsia="Times New Roman" w:hAnsi="Times New Roman"/>
          <w:bCs/>
          <w:sz w:val="24"/>
          <w:szCs w:val="24"/>
          <w:lang w:eastAsia="pl-PL"/>
        </w:rPr>
        <w:br/>
        <w:t xml:space="preserve">np. w sprawach decyzji ustalających warunki zabudowy, decyzji lokalizacji celu publicznego, decyzji środowiskowych, opłat adiacenckich i wielu innych (procedura uzgodnień z innymi organami, uzyskiwanie opinii, często wiele stron postępowania i rozbieżne interesy stron, czy udział biegłego w postępowaniu). Okresowe braki kadrowe (np. z tyt. macierzyństwa) są uzupełniane poprzez staże (umowy z Urzędem Pracy) oraz zatrudnianie na czas zastępstwa. </w:t>
      </w:r>
    </w:p>
    <w:p w:rsidR="00E65799" w:rsidRPr="00E65799" w:rsidRDefault="00E65799" w:rsidP="00E65799">
      <w:pPr>
        <w:spacing w:before="120" w:after="120" w:line="240" w:lineRule="auto"/>
        <w:ind w:firstLine="708"/>
        <w:jc w:val="both"/>
        <w:rPr>
          <w:rFonts w:ascii="Times New Roman" w:eastAsia="Times New Roman" w:hAnsi="Times New Roman"/>
          <w:bCs/>
          <w:sz w:val="24"/>
          <w:szCs w:val="24"/>
          <w:lang w:eastAsia="pl-PL"/>
        </w:rPr>
      </w:pPr>
      <w:r w:rsidRPr="00E65799">
        <w:rPr>
          <w:rFonts w:ascii="Times New Roman" w:eastAsia="Times New Roman" w:hAnsi="Times New Roman"/>
          <w:bCs/>
          <w:sz w:val="24"/>
          <w:szCs w:val="24"/>
          <w:lang w:eastAsia="pl-PL"/>
        </w:rPr>
        <w:lastRenderedPageBreak/>
        <w:t>O ile przepisy szczególne nie stanowią inaczej, indywidualne sprawy obywateli są rozstrzygane przez Wójta w trybie decyzji administracyjnych.</w:t>
      </w:r>
    </w:p>
    <w:p w:rsidR="00E65799" w:rsidRPr="00E65799" w:rsidRDefault="00E65799" w:rsidP="00E65799">
      <w:pPr>
        <w:spacing w:after="120" w:line="240" w:lineRule="auto"/>
        <w:jc w:val="center"/>
        <w:rPr>
          <w:rFonts w:ascii="Times New Roman" w:eastAsia="Times New Roman" w:hAnsi="Times New Roman"/>
          <w:b/>
          <w:i/>
          <w:sz w:val="24"/>
          <w:szCs w:val="24"/>
          <w:lang w:eastAsia="pl-PL"/>
        </w:rPr>
      </w:pPr>
      <w:r w:rsidRPr="00E65799">
        <w:rPr>
          <w:rFonts w:ascii="Times New Roman" w:eastAsia="Times New Roman" w:hAnsi="Times New Roman"/>
          <w:b/>
          <w:sz w:val="24"/>
          <w:szCs w:val="24"/>
          <w:lang w:eastAsia="pl-PL"/>
        </w:rPr>
        <w:t xml:space="preserve">Ilości prowadzonych spraw załatwianych w formie decyzji administracyjnych </w:t>
      </w:r>
    </w:p>
    <w:tbl>
      <w:tblPr>
        <w:tblStyle w:val="Tabela-Siatka3"/>
        <w:tblW w:w="10173" w:type="dxa"/>
        <w:tblLayout w:type="fixed"/>
        <w:tblLook w:val="01E0" w:firstRow="1" w:lastRow="1" w:firstColumn="1" w:lastColumn="1" w:noHBand="0" w:noVBand="0"/>
      </w:tblPr>
      <w:tblGrid>
        <w:gridCol w:w="1951"/>
        <w:gridCol w:w="931"/>
        <w:gridCol w:w="912"/>
        <w:gridCol w:w="992"/>
        <w:gridCol w:w="992"/>
        <w:gridCol w:w="851"/>
        <w:gridCol w:w="850"/>
        <w:gridCol w:w="993"/>
        <w:gridCol w:w="850"/>
        <w:gridCol w:w="851"/>
      </w:tblGrid>
      <w:tr w:rsidR="00E65799" w:rsidRPr="00E65799" w:rsidTr="003B78FA">
        <w:trPr>
          <w:trHeight w:val="337"/>
        </w:trPr>
        <w:tc>
          <w:tcPr>
            <w:tcW w:w="1951" w:type="dxa"/>
            <w:vMerge w:val="restart"/>
            <w:tcBorders>
              <w:top w:val="double" w:sz="4" w:space="0" w:color="auto"/>
              <w:left w:val="double" w:sz="4" w:space="0" w:color="auto"/>
              <w:right w:val="double" w:sz="4" w:space="0" w:color="auto"/>
            </w:tcBorders>
          </w:tcPr>
          <w:p w:rsidR="00E65799" w:rsidRPr="00E65799" w:rsidRDefault="00E65799" w:rsidP="00E65799">
            <w:pPr>
              <w:spacing w:before="60" w:after="60"/>
              <w:jc w:val="center"/>
              <w:rPr>
                <w:rFonts w:ascii="Times New Roman" w:eastAsia="Times New Roman" w:hAnsi="Times New Roman"/>
                <w:b/>
              </w:rPr>
            </w:pPr>
          </w:p>
          <w:p w:rsidR="00E65799" w:rsidRPr="00E65799" w:rsidRDefault="00E65799" w:rsidP="00E65799">
            <w:pPr>
              <w:spacing w:before="60" w:after="60"/>
              <w:jc w:val="center"/>
              <w:rPr>
                <w:rFonts w:ascii="Times New Roman" w:eastAsia="Times New Roman" w:hAnsi="Times New Roman"/>
                <w:b/>
              </w:rPr>
            </w:pPr>
            <w:r w:rsidRPr="00E65799">
              <w:rPr>
                <w:rFonts w:ascii="Times New Roman" w:eastAsia="Times New Roman" w:hAnsi="Times New Roman"/>
                <w:b/>
              </w:rPr>
              <w:t>Przedmiot decyzji</w:t>
            </w:r>
          </w:p>
        </w:tc>
        <w:tc>
          <w:tcPr>
            <w:tcW w:w="2835" w:type="dxa"/>
            <w:gridSpan w:val="3"/>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60" w:after="60"/>
              <w:jc w:val="center"/>
              <w:rPr>
                <w:rFonts w:ascii="Times New Roman" w:eastAsia="Times New Roman" w:hAnsi="Times New Roman"/>
                <w:b/>
                <w:sz w:val="18"/>
                <w:szCs w:val="18"/>
              </w:rPr>
            </w:pPr>
            <w:r w:rsidRPr="00E65799">
              <w:rPr>
                <w:rFonts w:ascii="Times New Roman" w:eastAsia="Times New Roman" w:hAnsi="Times New Roman"/>
                <w:b/>
                <w:sz w:val="18"/>
                <w:szCs w:val="18"/>
              </w:rPr>
              <w:t>Ilości spraw w okresach porównawczych</w:t>
            </w:r>
          </w:p>
        </w:tc>
        <w:tc>
          <w:tcPr>
            <w:tcW w:w="2693" w:type="dxa"/>
            <w:gridSpan w:val="3"/>
            <w:vMerge w:val="restart"/>
            <w:tcBorders>
              <w:top w:val="double" w:sz="4" w:space="0" w:color="auto"/>
              <w:left w:val="double" w:sz="4" w:space="0" w:color="auto"/>
              <w:right w:val="double" w:sz="4" w:space="0" w:color="auto"/>
            </w:tcBorders>
          </w:tcPr>
          <w:p w:rsidR="00E65799" w:rsidRPr="00E65799" w:rsidRDefault="00E65799" w:rsidP="00E65799">
            <w:pPr>
              <w:spacing w:before="120" w:after="60"/>
              <w:ind w:right="-108"/>
              <w:jc w:val="center"/>
              <w:rPr>
                <w:rFonts w:ascii="Times New Roman" w:eastAsia="Times New Roman" w:hAnsi="Times New Roman"/>
                <w:b/>
                <w:sz w:val="18"/>
                <w:szCs w:val="18"/>
              </w:rPr>
            </w:pPr>
            <w:r w:rsidRPr="00E65799">
              <w:rPr>
                <w:rFonts w:ascii="Times New Roman" w:eastAsia="Times New Roman" w:hAnsi="Times New Roman"/>
                <w:b/>
                <w:sz w:val="18"/>
                <w:szCs w:val="18"/>
              </w:rPr>
              <w:t>Ilość odwołań do organu II instancji</w:t>
            </w:r>
          </w:p>
        </w:tc>
        <w:tc>
          <w:tcPr>
            <w:tcW w:w="2694" w:type="dxa"/>
            <w:gridSpan w:val="3"/>
            <w:vMerge w:val="restart"/>
            <w:tcBorders>
              <w:top w:val="double" w:sz="4" w:space="0" w:color="auto"/>
              <w:left w:val="double" w:sz="4" w:space="0" w:color="auto"/>
              <w:right w:val="double" w:sz="4" w:space="0" w:color="auto"/>
            </w:tcBorders>
          </w:tcPr>
          <w:p w:rsidR="00E65799" w:rsidRPr="00E65799" w:rsidRDefault="00E65799" w:rsidP="00E65799">
            <w:pPr>
              <w:spacing w:before="120" w:after="60"/>
              <w:ind w:right="-108"/>
              <w:jc w:val="center"/>
              <w:rPr>
                <w:rFonts w:ascii="Times New Roman" w:eastAsia="Times New Roman" w:hAnsi="Times New Roman"/>
                <w:b/>
                <w:sz w:val="18"/>
                <w:szCs w:val="18"/>
              </w:rPr>
            </w:pPr>
            <w:r w:rsidRPr="00E65799">
              <w:rPr>
                <w:rFonts w:ascii="Times New Roman" w:eastAsia="Times New Roman" w:hAnsi="Times New Roman"/>
                <w:b/>
                <w:sz w:val="18"/>
                <w:szCs w:val="18"/>
              </w:rPr>
              <w:t xml:space="preserve">Decyzje </w:t>
            </w:r>
            <w:r w:rsidRPr="00E65799">
              <w:rPr>
                <w:rFonts w:ascii="Times New Roman" w:eastAsia="Times New Roman" w:hAnsi="Times New Roman"/>
                <w:b/>
                <w:sz w:val="16"/>
                <w:szCs w:val="16"/>
              </w:rPr>
              <w:t xml:space="preserve">utrzymane </w:t>
            </w:r>
            <w:r w:rsidRPr="00E65799">
              <w:rPr>
                <w:rFonts w:ascii="Times New Roman" w:eastAsia="Times New Roman" w:hAnsi="Times New Roman"/>
                <w:b/>
                <w:sz w:val="16"/>
                <w:szCs w:val="16"/>
              </w:rPr>
              <w:br/>
              <w:t>w mocy przez organ II instancji</w:t>
            </w:r>
          </w:p>
        </w:tc>
      </w:tr>
      <w:tr w:rsidR="00E65799" w:rsidRPr="00E65799" w:rsidTr="003B78FA">
        <w:trPr>
          <w:trHeight w:val="373"/>
        </w:trPr>
        <w:tc>
          <w:tcPr>
            <w:tcW w:w="1951" w:type="dxa"/>
            <w:vMerge/>
            <w:tcBorders>
              <w:left w:val="double" w:sz="4" w:space="0" w:color="auto"/>
              <w:right w:val="double" w:sz="4" w:space="0" w:color="auto"/>
            </w:tcBorders>
          </w:tcPr>
          <w:p w:rsidR="00E65799" w:rsidRPr="00E65799" w:rsidRDefault="00E65799" w:rsidP="00E65799">
            <w:pPr>
              <w:spacing w:before="60" w:after="60"/>
              <w:jc w:val="center"/>
              <w:rPr>
                <w:rFonts w:ascii="Times New Roman" w:eastAsia="Times New Roman" w:hAnsi="Times New Roman"/>
                <w:b/>
              </w:rPr>
            </w:pPr>
          </w:p>
        </w:tc>
        <w:tc>
          <w:tcPr>
            <w:tcW w:w="931" w:type="dxa"/>
            <w:vMerge w:val="restart"/>
            <w:tcBorders>
              <w:left w:val="double" w:sz="4" w:space="0" w:color="auto"/>
              <w:right w:val="single" w:sz="4" w:space="0" w:color="auto"/>
            </w:tcBorders>
          </w:tcPr>
          <w:p w:rsidR="00E65799" w:rsidRPr="00E65799" w:rsidRDefault="00E65799" w:rsidP="00E65799">
            <w:pPr>
              <w:spacing w:before="120"/>
              <w:ind w:right="-108"/>
              <w:jc w:val="both"/>
              <w:rPr>
                <w:rFonts w:ascii="Times New Roman" w:eastAsia="Times New Roman" w:hAnsi="Times New Roman"/>
                <w:b/>
              </w:rPr>
            </w:pPr>
            <w:r w:rsidRPr="00E65799">
              <w:rPr>
                <w:rFonts w:ascii="Times New Roman" w:eastAsia="Times New Roman" w:hAnsi="Times New Roman"/>
                <w:b/>
              </w:rPr>
              <w:t>2021 r.</w:t>
            </w:r>
          </w:p>
        </w:tc>
        <w:tc>
          <w:tcPr>
            <w:tcW w:w="912" w:type="dxa"/>
            <w:vMerge w:val="restart"/>
            <w:tcBorders>
              <w:left w:val="single" w:sz="4" w:space="0" w:color="auto"/>
              <w:right w:val="single" w:sz="4" w:space="0" w:color="auto"/>
            </w:tcBorders>
          </w:tcPr>
          <w:p w:rsidR="00E65799" w:rsidRPr="00E65799" w:rsidRDefault="00E65799" w:rsidP="00E65799">
            <w:pPr>
              <w:spacing w:before="120"/>
              <w:jc w:val="center"/>
              <w:rPr>
                <w:rFonts w:ascii="Times New Roman" w:eastAsia="Times New Roman" w:hAnsi="Times New Roman"/>
                <w:b/>
              </w:rPr>
            </w:pPr>
            <w:r w:rsidRPr="00E65799">
              <w:rPr>
                <w:rFonts w:ascii="Times New Roman" w:eastAsia="Times New Roman" w:hAnsi="Times New Roman"/>
                <w:b/>
              </w:rPr>
              <w:t>2022r.</w:t>
            </w:r>
          </w:p>
        </w:tc>
        <w:tc>
          <w:tcPr>
            <w:tcW w:w="992" w:type="dxa"/>
            <w:vMerge w:val="restart"/>
            <w:tcBorders>
              <w:left w:val="single" w:sz="4" w:space="0" w:color="auto"/>
              <w:right w:val="double" w:sz="4" w:space="0" w:color="auto"/>
            </w:tcBorders>
          </w:tcPr>
          <w:p w:rsidR="00E65799" w:rsidRPr="00E65799" w:rsidRDefault="00E65799" w:rsidP="00E65799">
            <w:pPr>
              <w:spacing w:before="120"/>
              <w:ind w:right="-108"/>
              <w:jc w:val="both"/>
              <w:rPr>
                <w:rFonts w:ascii="Times New Roman" w:eastAsia="Times New Roman" w:hAnsi="Times New Roman"/>
                <w:b/>
              </w:rPr>
            </w:pPr>
            <w:r w:rsidRPr="00E65799">
              <w:rPr>
                <w:rFonts w:ascii="Times New Roman" w:eastAsia="Times New Roman" w:hAnsi="Times New Roman"/>
                <w:b/>
              </w:rPr>
              <w:t>2023 r.</w:t>
            </w:r>
          </w:p>
        </w:tc>
        <w:tc>
          <w:tcPr>
            <w:tcW w:w="2693" w:type="dxa"/>
            <w:gridSpan w:val="3"/>
            <w:vMerge/>
            <w:tcBorders>
              <w:left w:val="double" w:sz="4" w:space="0" w:color="auto"/>
              <w:right w:val="double" w:sz="4" w:space="0" w:color="auto"/>
            </w:tcBorders>
          </w:tcPr>
          <w:p w:rsidR="00E65799" w:rsidRPr="00E65799" w:rsidRDefault="00E65799" w:rsidP="00E65799">
            <w:pPr>
              <w:spacing w:before="60" w:after="60"/>
              <w:jc w:val="center"/>
              <w:rPr>
                <w:rFonts w:ascii="Times New Roman" w:eastAsia="Times New Roman" w:hAnsi="Times New Roman"/>
                <w:b/>
              </w:rPr>
            </w:pPr>
          </w:p>
        </w:tc>
        <w:tc>
          <w:tcPr>
            <w:tcW w:w="2694" w:type="dxa"/>
            <w:gridSpan w:val="3"/>
            <w:vMerge/>
            <w:tcBorders>
              <w:left w:val="double" w:sz="4" w:space="0" w:color="auto"/>
              <w:bottom w:val="single" w:sz="4" w:space="0" w:color="auto"/>
              <w:right w:val="double" w:sz="4" w:space="0" w:color="auto"/>
            </w:tcBorders>
          </w:tcPr>
          <w:p w:rsidR="00E65799" w:rsidRPr="00E65799" w:rsidRDefault="00E65799" w:rsidP="00E65799">
            <w:pPr>
              <w:spacing w:before="60" w:after="60"/>
              <w:jc w:val="center"/>
              <w:rPr>
                <w:rFonts w:ascii="Times New Roman" w:eastAsia="Times New Roman" w:hAnsi="Times New Roman"/>
                <w:b/>
              </w:rPr>
            </w:pPr>
          </w:p>
        </w:tc>
      </w:tr>
      <w:tr w:rsidR="00E65799" w:rsidRPr="00E65799" w:rsidTr="003B78FA">
        <w:trPr>
          <w:trHeight w:val="329"/>
        </w:trPr>
        <w:tc>
          <w:tcPr>
            <w:tcW w:w="1951" w:type="dxa"/>
            <w:vMerge/>
            <w:tcBorders>
              <w:left w:val="double" w:sz="4" w:space="0" w:color="auto"/>
              <w:bottom w:val="double" w:sz="4" w:space="0" w:color="auto"/>
              <w:right w:val="double" w:sz="4" w:space="0" w:color="auto"/>
            </w:tcBorders>
          </w:tcPr>
          <w:p w:rsidR="00E65799" w:rsidRPr="00E65799" w:rsidRDefault="00E65799" w:rsidP="00E65799">
            <w:pPr>
              <w:spacing w:before="60" w:after="60"/>
              <w:jc w:val="center"/>
              <w:rPr>
                <w:rFonts w:ascii="Times New Roman" w:eastAsia="Times New Roman" w:hAnsi="Times New Roman"/>
                <w:b/>
              </w:rPr>
            </w:pPr>
          </w:p>
        </w:tc>
        <w:tc>
          <w:tcPr>
            <w:tcW w:w="931" w:type="dxa"/>
            <w:vMerge/>
            <w:tcBorders>
              <w:left w:val="double" w:sz="4" w:space="0" w:color="auto"/>
              <w:bottom w:val="double" w:sz="4" w:space="0" w:color="auto"/>
              <w:right w:val="single" w:sz="4" w:space="0" w:color="auto"/>
            </w:tcBorders>
          </w:tcPr>
          <w:p w:rsidR="00E65799" w:rsidRPr="00E65799" w:rsidRDefault="00E65799" w:rsidP="00E65799">
            <w:pPr>
              <w:spacing w:before="60" w:after="60"/>
              <w:jc w:val="center"/>
              <w:rPr>
                <w:rFonts w:ascii="Times New Roman" w:eastAsia="Times New Roman" w:hAnsi="Times New Roman"/>
                <w:b/>
              </w:rPr>
            </w:pPr>
          </w:p>
        </w:tc>
        <w:tc>
          <w:tcPr>
            <w:tcW w:w="912" w:type="dxa"/>
            <w:vMerge/>
            <w:tcBorders>
              <w:left w:val="single" w:sz="4" w:space="0" w:color="auto"/>
              <w:bottom w:val="double" w:sz="4" w:space="0" w:color="auto"/>
              <w:right w:val="single" w:sz="4" w:space="0" w:color="auto"/>
            </w:tcBorders>
          </w:tcPr>
          <w:p w:rsidR="00E65799" w:rsidRPr="00E65799" w:rsidRDefault="00E65799" w:rsidP="00E65799">
            <w:pPr>
              <w:spacing w:before="60" w:after="60"/>
              <w:jc w:val="center"/>
              <w:rPr>
                <w:rFonts w:ascii="Times New Roman" w:eastAsia="Times New Roman" w:hAnsi="Times New Roman"/>
                <w:b/>
              </w:rPr>
            </w:pPr>
          </w:p>
        </w:tc>
        <w:tc>
          <w:tcPr>
            <w:tcW w:w="992" w:type="dxa"/>
            <w:vMerge/>
            <w:tcBorders>
              <w:left w:val="single" w:sz="4" w:space="0" w:color="auto"/>
              <w:bottom w:val="double" w:sz="4" w:space="0" w:color="auto"/>
              <w:right w:val="double" w:sz="4" w:space="0" w:color="auto"/>
            </w:tcBorders>
          </w:tcPr>
          <w:p w:rsidR="00E65799" w:rsidRPr="00E65799" w:rsidRDefault="00E65799" w:rsidP="00E65799">
            <w:pPr>
              <w:spacing w:before="60" w:after="60"/>
              <w:jc w:val="center"/>
              <w:rPr>
                <w:rFonts w:ascii="Times New Roman" w:eastAsia="Times New Roman" w:hAnsi="Times New Roman"/>
                <w:b/>
              </w:rPr>
            </w:pPr>
          </w:p>
        </w:tc>
        <w:tc>
          <w:tcPr>
            <w:tcW w:w="992" w:type="dxa"/>
            <w:tcBorders>
              <w:left w:val="double" w:sz="4" w:space="0" w:color="auto"/>
              <w:bottom w:val="double" w:sz="4" w:space="0" w:color="auto"/>
              <w:right w:val="single" w:sz="4" w:space="0" w:color="auto"/>
            </w:tcBorders>
          </w:tcPr>
          <w:p w:rsidR="00E65799" w:rsidRPr="00E65799" w:rsidRDefault="00E65799" w:rsidP="00E65799">
            <w:pPr>
              <w:spacing w:before="60" w:after="60"/>
              <w:jc w:val="center"/>
              <w:rPr>
                <w:rFonts w:ascii="Times New Roman" w:eastAsia="Times New Roman" w:hAnsi="Times New Roman"/>
                <w:b/>
                <w:sz w:val="18"/>
                <w:szCs w:val="18"/>
              </w:rPr>
            </w:pPr>
            <w:r w:rsidRPr="00E65799">
              <w:rPr>
                <w:rFonts w:ascii="Times New Roman" w:eastAsia="Times New Roman" w:hAnsi="Times New Roman"/>
                <w:b/>
                <w:sz w:val="18"/>
                <w:szCs w:val="18"/>
              </w:rPr>
              <w:t>2021 r.</w:t>
            </w:r>
          </w:p>
        </w:tc>
        <w:tc>
          <w:tcPr>
            <w:tcW w:w="851" w:type="dxa"/>
            <w:tcBorders>
              <w:left w:val="single" w:sz="4" w:space="0" w:color="auto"/>
              <w:bottom w:val="double" w:sz="4" w:space="0" w:color="auto"/>
              <w:right w:val="single" w:sz="4" w:space="0" w:color="auto"/>
            </w:tcBorders>
          </w:tcPr>
          <w:p w:rsidR="00E65799" w:rsidRPr="00E65799" w:rsidRDefault="00E65799" w:rsidP="00E65799">
            <w:pPr>
              <w:spacing w:before="60" w:after="60"/>
              <w:jc w:val="center"/>
              <w:rPr>
                <w:rFonts w:ascii="Times New Roman" w:eastAsia="Times New Roman" w:hAnsi="Times New Roman"/>
                <w:b/>
                <w:sz w:val="18"/>
                <w:szCs w:val="18"/>
              </w:rPr>
            </w:pPr>
            <w:r w:rsidRPr="00E65799">
              <w:rPr>
                <w:rFonts w:ascii="Times New Roman" w:eastAsia="Times New Roman" w:hAnsi="Times New Roman"/>
                <w:b/>
                <w:sz w:val="18"/>
                <w:szCs w:val="18"/>
              </w:rPr>
              <w:t>2022 r.</w:t>
            </w:r>
          </w:p>
        </w:tc>
        <w:tc>
          <w:tcPr>
            <w:tcW w:w="850" w:type="dxa"/>
            <w:tcBorders>
              <w:left w:val="single" w:sz="4" w:space="0" w:color="auto"/>
              <w:bottom w:val="double" w:sz="4" w:space="0" w:color="auto"/>
              <w:right w:val="double" w:sz="4" w:space="0" w:color="auto"/>
            </w:tcBorders>
          </w:tcPr>
          <w:p w:rsidR="00E65799" w:rsidRPr="00E65799" w:rsidRDefault="00E65799" w:rsidP="00E65799">
            <w:pPr>
              <w:spacing w:before="60" w:after="60"/>
              <w:jc w:val="center"/>
              <w:rPr>
                <w:rFonts w:ascii="Times New Roman" w:eastAsia="Times New Roman" w:hAnsi="Times New Roman"/>
                <w:b/>
                <w:sz w:val="18"/>
                <w:szCs w:val="18"/>
              </w:rPr>
            </w:pPr>
            <w:r w:rsidRPr="00E65799">
              <w:rPr>
                <w:rFonts w:ascii="Times New Roman" w:eastAsia="Times New Roman" w:hAnsi="Times New Roman"/>
                <w:b/>
                <w:sz w:val="18"/>
                <w:szCs w:val="18"/>
              </w:rPr>
              <w:t>2023 r.</w:t>
            </w:r>
          </w:p>
        </w:tc>
        <w:tc>
          <w:tcPr>
            <w:tcW w:w="993" w:type="dxa"/>
            <w:tcBorders>
              <w:left w:val="double" w:sz="4" w:space="0" w:color="auto"/>
              <w:bottom w:val="double" w:sz="4" w:space="0" w:color="auto"/>
              <w:right w:val="single" w:sz="4" w:space="0" w:color="auto"/>
            </w:tcBorders>
          </w:tcPr>
          <w:p w:rsidR="00E65799" w:rsidRPr="00E65799" w:rsidRDefault="00E65799" w:rsidP="00E65799">
            <w:pPr>
              <w:spacing w:before="60" w:after="60"/>
              <w:jc w:val="center"/>
              <w:rPr>
                <w:rFonts w:ascii="Times New Roman" w:eastAsia="Times New Roman" w:hAnsi="Times New Roman"/>
                <w:b/>
                <w:sz w:val="18"/>
                <w:szCs w:val="18"/>
              </w:rPr>
            </w:pPr>
            <w:r w:rsidRPr="00E65799">
              <w:rPr>
                <w:rFonts w:ascii="Times New Roman" w:eastAsia="Times New Roman" w:hAnsi="Times New Roman"/>
                <w:b/>
                <w:sz w:val="18"/>
                <w:szCs w:val="18"/>
              </w:rPr>
              <w:t>2021 r.</w:t>
            </w:r>
          </w:p>
        </w:tc>
        <w:tc>
          <w:tcPr>
            <w:tcW w:w="850" w:type="dxa"/>
            <w:tcBorders>
              <w:left w:val="single" w:sz="4" w:space="0" w:color="auto"/>
              <w:bottom w:val="double" w:sz="4" w:space="0" w:color="auto"/>
              <w:right w:val="single" w:sz="4" w:space="0" w:color="auto"/>
            </w:tcBorders>
          </w:tcPr>
          <w:p w:rsidR="00E65799" w:rsidRPr="00E65799" w:rsidRDefault="00E65799" w:rsidP="00E65799">
            <w:pPr>
              <w:spacing w:before="60" w:after="60"/>
              <w:jc w:val="center"/>
              <w:rPr>
                <w:rFonts w:ascii="Times New Roman" w:eastAsia="Times New Roman" w:hAnsi="Times New Roman"/>
                <w:b/>
                <w:sz w:val="18"/>
                <w:szCs w:val="18"/>
              </w:rPr>
            </w:pPr>
            <w:r w:rsidRPr="00E65799">
              <w:rPr>
                <w:rFonts w:ascii="Times New Roman" w:eastAsia="Times New Roman" w:hAnsi="Times New Roman"/>
                <w:b/>
                <w:sz w:val="18"/>
                <w:szCs w:val="18"/>
              </w:rPr>
              <w:t>2022 r.</w:t>
            </w:r>
          </w:p>
        </w:tc>
        <w:tc>
          <w:tcPr>
            <w:tcW w:w="851" w:type="dxa"/>
            <w:tcBorders>
              <w:left w:val="single" w:sz="4" w:space="0" w:color="auto"/>
              <w:bottom w:val="double" w:sz="4" w:space="0" w:color="auto"/>
              <w:right w:val="double" w:sz="4" w:space="0" w:color="auto"/>
            </w:tcBorders>
          </w:tcPr>
          <w:p w:rsidR="00E65799" w:rsidRPr="00E65799" w:rsidRDefault="00E65799" w:rsidP="00E65799">
            <w:pPr>
              <w:spacing w:before="60" w:after="60"/>
              <w:jc w:val="center"/>
              <w:rPr>
                <w:rFonts w:ascii="Times New Roman" w:eastAsia="Times New Roman" w:hAnsi="Times New Roman"/>
                <w:b/>
                <w:sz w:val="18"/>
                <w:szCs w:val="18"/>
              </w:rPr>
            </w:pPr>
            <w:r w:rsidRPr="00E65799">
              <w:rPr>
                <w:rFonts w:ascii="Times New Roman" w:eastAsia="Times New Roman" w:hAnsi="Times New Roman"/>
                <w:b/>
                <w:sz w:val="18"/>
                <w:szCs w:val="18"/>
              </w:rPr>
              <w:t>2023 r.</w:t>
            </w:r>
          </w:p>
        </w:tc>
      </w:tr>
      <w:tr w:rsidR="00E65799" w:rsidRPr="00E65799" w:rsidTr="003B78FA">
        <w:tc>
          <w:tcPr>
            <w:tcW w:w="1951" w:type="dxa"/>
            <w:tcBorders>
              <w:top w:val="single" w:sz="4" w:space="0" w:color="auto"/>
              <w:left w:val="double" w:sz="4" w:space="0" w:color="auto"/>
              <w:bottom w:val="double" w:sz="4" w:space="0" w:color="auto"/>
              <w:right w:val="double" w:sz="4" w:space="0" w:color="auto"/>
            </w:tcBorders>
          </w:tcPr>
          <w:p w:rsidR="00E65799" w:rsidRPr="00E65799" w:rsidRDefault="00E65799" w:rsidP="00E65799">
            <w:pPr>
              <w:ind w:right="-108"/>
              <w:jc w:val="center"/>
              <w:rPr>
                <w:rFonts w:ascii="Times New Roman" w:eastAsia="Times New Roman" w:hAnsi="Times New Roman"/>
              </w:rPr>
            </w:pPr>
            <w:r w:rsidRPr="00E65799">
              <w:rPr>
                <w:rFonts w:ascii="Times New Roman" w:eastAsia="Times New Roman" w:hAnsi="Times New Roman"/>
              </w:rPr>
              <w:t>Dot. podatków i opłat</w:t>
            </w:r>
            <w:r>
              <w:rPr>
                <w:rFonts w:ascii="Times New Roman" w:eastAsia="Times New Roman" w:hAnsi="Times New Roman"/>
              </w:rPr>
              <w:t xml:space="preserve"> </w:t>
            </w:r>
            <w:r w:rsidRPr="00E65799">
              <w:rPr>
                <w:rFonts w:ascii="Times New Roman" w:eastAsia="Times New Roman" w:hAnsi="Times New Roman"/>
              </w:rPr>
              <w:t>w tym uznaniowe</w:t>
            </w:r>
          </w:p>
        </w:tc>
        <w:tc>
          <w:tcPr>
            <w:tcW w:w="931" w:type="dxa"/>
            <w:tcBorders>
              <w:top w:val="single" w:sz="4" w:space="0" w:color="auto"/>
              <w:left w:val="double" w:sz="4" w:space="0" w:color="auto"/>
              <w:bottom w:val="double" w:sz="4" w:space="0" w:color="auto"/>
              <w:right w:val="single" w:sz="4" w:space="0" w:color="auto"/>
            </w:tcBorders>
          </w:tcPr>
          <w:p w:rsidR="00E65799" w:rsidRPr="00E65799" w:rsidRDefault="00E65799" w:rsidP="00E65799">
            <w:pPr>
              <w:jc w:val="center"/>
              <w:rPr>
                <w:rFonts w:ascii="Times New Roman" w:eastAsia="Times New Roman" w:hAnsi="Times New Roman"/>
              </w:rPr>
            </w:pPr>
            <w:r w:rsidRPr="00E65799">
              <w:rPr>
                <w:rFonts w:ascii="Times New Roman" w:eastAsia="Times New Roman" w:hAnsi="Times New Roman"/>
              </w:rPr>
              <w:t>8 393</w:t>
            </w:r>
          </w:p>
          <w:p w:rsidR="00E65799" w:rsidRPr="00E65799" w:rsidRDefault="00E65799" w:rsidP="00E65799">
            <w:pPr>
              <w:jc w:val="center"/>
              <w:rPr>
                <w:rFonts w:ascii="Times New Roman" w:eastAsia="Times New Roman" w:hAnsi="Times New Roman"/>
              </w:rPr>
            </w:pPr>
            <w:r w:rsidRPr="00E65799">
              <w:rPr>
                <w:rFonts w:ascii="Times New Roman" w:eastAsia="Times New Roman" w:hAnsi="Times New Roman"/>
              </w:rPr>
              <w:t>50</w:t>
            </w:r>
          </w:p>
        </w:tc>
        <w:tc>
          <w:tcPr>
            <w:tcW w:w="912" w:type="dxa"/>
            <w:tcBorders>
              <w:top w:val="single" w:sz="4" w:space="0" w:color="auto"/>
              <w:left w:val="single" w:sz="4" w:space="0" w:color="auto"/>
              <w:bottom w:val="double" w:sz="4" w:space="0" w:color="auto"/>
              <w:right w:val="single" w:sz="4" w:space="0" w:color="auto"/>
            </w:tcBorders>
          </w:tcPr>
          <w:p w:rsidR="00E65799" w:rsidRPr="00E65799" w:rsidRDefault="00E65799" w:rsidP="00E65799">
            <w:pPr>
              <w:jc w:val="center"/>
              <w:rPr>
                <w:rFonts w:ascii="Times New Roman" w:eastAsia="Times New Roman" w:hAnsi="Times New Roman"/>
              </w:rPr>
            </w:pPr>
            <w:r w:rsidRPr="00E65799">
              <w:rPr>
                <w:rFonts w:ascii="Times New Roman" w:eastAsia="Times New Roman" w:hAnsi="Times New Roman"/>
              </w:rPr>
              <w:t>8 740</w:t>
            </w:r>
          </w:p>
          <w:p w:rsidR="00E65799" w:rsidRPr="00E65799" w:rsidRDefault="00E65799" w:rsidP="00E65799">
            <w:pPr>
              <w:jc w:val="center"/>
              <w:rPr>
                <w:rFonts w:ascii="Times New Roman" w:eastAsia="Times New Roman" w:hAnsi="Times New Roman"/>
              </w:rPr>
            </w:pPr>
            <w:r w:rsidRPr="00E65799">
              <w:rPr>
                <w:rFonts w:ascii="Times New Roman" w:eastAsia="Times New Roman" w:hAnsi="Times New Roman"/>
              </w:rPr>
              <w:t>290</w:t>
            </w:r>
          </w:p>
        </w:tc>
        <w:tc>
          <w:tcPr>
            <w:tcW w:w="992" w:type="dxa"/>
            <w:tcBorders>
              <w:top w:val="single" w:sz="4" w:space="0" w:color="auto"/>
              <w:left w:val="single" w:sz="4" w:space="0" w:color="auto"/>
              <w:bottom w:val="double" w:sz="4" w:space="0" w:color="auto"/>
              <w:right w:val="double" w:sz="4" w:space="0" w:color="auto"/>
            </w:tcBorders>
          </w:tcPr>
          <w:p w:rsidR="00E65799" w:rsidRPr="00E65799" w:rsidRDefault="00E65799" w:rsidP="00E65799">
            <w:pPr>
              <w:jc w:val="center"/>
              <w:rPr>
                <w:rFonts w:ascii="Times New Roman" w:eastAsia="Times New Roman" w:hAnsi="Times New Roman"/>
              </w:rPr>
            </w:pPr>
            <w:r w:rsidRPr="00E65799">
              <w:rPr>
                <w:rFonts w:ascii="Times New Roman" w:eastAsia="Times New Roman" w:hAnsi="Times New Roman"/>
              </w:rPr>
              <w:t>8 671</w:t>
            </w:r>
          </w:p>
          <w:p w:rsidR="00E65799" w:rsidRPr="00E65799" w:rsidRDefault="00E65799" w:rsidP="00E65799">
            <w:pPr>
              <w:jc w:val="center"/>
              <w:rPr>
                <w:rFonts w:ascii="Times New Roman" w:eastAsia="Times New Roman" w:hAnsi="Times New Roman"/>
              </w:rPr>
            </w:pPr>
            <w:r w:rsidRPr="00E65799">
              <w:rPr>
                <w:rFonts w:ascii="Times New Roman" w:eastAsia="Times New Roman" w:hAnsi="Times New Roman"/>
              </w:rPr>
              <w:t>158</w:t>
            </w:r>
          </w:p>
        </w:tc>
        <w:tc>
          <w:tcPr>
            <w:tcW w:w="992" w:type="dxa"/>
            <w:tcBorders>
              <w:top w:val="single" w:sz="4" w:space="0" w:color="auto"/>
              <w:left w:val="double" w:sz="4" w:space="0" w:color="auto"/>
              <w:bottom w:val="double" w:sz="4" w:space="0" w:color="auto"/>
              <w:right w:val="single" w:sz="4" w:space="0" w:color="auto"/>
            </w:tcBorders>
          </w:tcPr>
          <w:p w:rsidR="00E65799" w:rsidRPr="00E65799" w:rsidRDefault="00E65799" w:rsidP="00E65799">
            <w:pPr>
              <w:jc w:val="center"/>
              <w:rPr>
                <w:rFonts w:ascii="Times New Roman" w:eastAsia="Times New Roman" w:hAnsi="Times New Roman"/>
              </w:rPr>
            </w:pPr>
          </w:p>
          <w:p w:rsidR="00E65799" w:rsidRPr="00E65799" w:rsidRDefault="00E65799" w:rsidP="00E65799">
            <w:pPr>
              <w:jc w:val="center"/>
              <w:rPr>
                <w:rFonts w:ascii="Times New Roman" w:eastAsia="Times New Roman" w:hAnsi="Times New Roman"/>
              </w:rPr>
            </w:pPr>
            <w:r w:rsidRPr="00E65799">
              <w:rPr>
                <w:rFonts w:ascii="Times New Roman" w:eastAsia="Times New Roman" w:hAnsi="Times New Roman"/>
              </w:rPr>
              <w:t>0</w:t>
            </w:r>
          </w:p>
        </w:tc>
        <w:tc>
          <w:tcPr>
            <w:tcW w:w="851" w:type="dxa"/>
            <w:tcBorders>
              <w:top w:val="single" w:sz="4" w:space="0" w:color="auto"/>
              <w:left w:val="single" w:sz="4" w:space="0" w:color="auto"/>
              <w:bottom w:val="double" w:sz="4" w:space="0" w:color="auto"/>
              <w:right w:val="single" w:sz="4" w:space="0" w:color="auto"/>
            </w:tcBorders>
          </w:tcPr>
          <w:p w:rsidR="00E65799" w:rsidRPr="00E65799" w:rsidRDefault="00E65799" w:rsidP="00E65799">
            <w:pPr>
              <w:jc w:val="center"/>
              <w:rPr>
                <w:rFonts w:ascii="Times New Roman" w:eastAsia="Times New Roman" w:hAnsi="Times New Roman"/>
              </w:rPr>
            </w:pPr>
          </w:p>
          <w:p w:rsidR="00E65799" w:rsidRPr="00E65799" w:rsidRDefault="00E65799" w:rsidP="00E65799">
            <w:pPr>
              <w:jc w:val="center"/>
              <w:rPr>
                <w:rFonts w:ascii="Times New Roman" w:eastAsia="Times New Roman" w:hAnsi="Times New Roman"/>
              </w:rPr>
            </w:pPr>
            <w:r w:rsidRPr="00E65799">
              <w:rPr>
                <w:rFonts w:ascii="Times New Roman" w:eastAsia="Times New Roman" w:hAnsi="Times New Roman"/>
              </w:rPr>
              <w:t>0</w:t>
            </w:r>
          </w:p>
        </w:tc>
        <w:tc>
          <w:tcPr>
            <w:tcW w:w="850" w:type="dxa"/>
            <w:tcBorders>
              <w:top w:val="single" w:sz="4" w:space="0" w:color="auto"/>
              <w:left w:val="single" w:sz="4" w:space="0" w:color="auto"/>
              <w:bottom w:val="double" w:sz="4" w:space="0" w:color="auto"/>
              <w:right w:val="double" w:sz="4" w:space="0" w:color="auto"/>
            </w:tcBorders>
          </w:tcPr>
          <w:p w:rsidR="00E65799" w:rsidRPr="00E65799" w:rsidRDefault="00E65799" w:rsidP="00E65799">
            <w:pPr>
              <w:jc w:val="center"/>
              <w:rPr>
                <w:rFonts w:ascii="Times New Roman" w:eastAsia="Times New Roman" w:hAnsi="Times New Roman"/>
              </w:rPr>
            </w:pPr>
            <w:r w:rsidRPr="00E65799">
              <w:rPr>
                <w:rFonts w:ascii="Times New Roman" w:eastAsia="Times New Roman" w:hAnsi="Times New Roman"/>
              </w:rPr>
              <w:t>1</w:t>
            </w:r>
          </w:p>
        </w:tc>
        <w:tc>
          <w:tcPr>
            <w:tcW w:w="993" w:type="dxa"/>
            <w:tcBorders>
              <w:top w:val="single" w:sz="4" w:space="0" w:color="auto"/>
              <w:left w:val="double" w:sz="4" w:space="0" w:color="auto"/>
              <w:bottom w:val="double" w:sz="4" w:space="0" w:color="auto"/>
              <w:right w:val="single" w:sz="4" w:space="0" w:color="auto"/>
            </w:tcBorders>
          </w:tcPr>
          <w:p w:rsidR="00E65799" w:rsidRPr="00E65799" w:rsidRDefault="00E65799" w:rsidP="00E65799">
            <w:pPr>
              <w:jc w:val="center"/>
              <w:rPr>
                <w:rFonts w:ascii="Times New Roman" w:eastAsia="Times New Roman" w:hAnsi="Times New Roman"/>
              </w:rPr>
            </w:pPr>
          </w:p>
          <w:p w:rsidR="00E65799" w:rsidRPr="00E65799" w:rsidRDefault="00E65799" w:rsidP="00E65799">
            <w:pPr>
              <w:jc w:val="center"/>
              <w:rPr>
                <w:rFonts w:ascii="Times New Roman" w:eastAsia="Times New Roman" w:hAnsi="Times New Roman"/>
              </w:rPr>
            </w:pPr>
            <w:r w:rsidRPr="00E65799">
              <w:rPr>
                <w:rFonts w:ascii="Times New Roman" w:eastAsia="Times New Roman" w:hAnsi="Times New Roman"/>
              </w:rPr>
              <w:t>0</w:t>
            </w:r>
          </w:p>
        </w:tc>
        <w:tc>
          <w:tcPr>
            <w:tcW w:w="850" w:type="dxa"/>
            <w:tcBorders>
              <w:top w:val="single" w:sz="4" w:space="0" w:color="auto"/>
              <w:left w:val="single" w:sz="4" w:space="0" w:color="auto"/>
              <w:bottom w:val="double" w:sz="4" w:space="0" w:color="auto"/>
              <w:right w:val="single" w:sz="4" w:space="0" w:color="auto"/>
            </w:tcBorders>
          </w:tcPr>
          <w:p w:rsidR="00E65799" w:rsidRPr="00E65799" w:rsidRDefault="00E65799" w:rsidP="00E65799">
            <w:pPr>
              <w:jc w:val="center"/>
              <w:rPr>
                <w:rFonts w:ascii="Times New Roman" w:eastAsia="Times New Roman" w:hAnsi="Times New Roman"/>
              </w:rPr>
            </w:pPr>
          </w:p>
          <w:p w:rsidR="00E65799" w:rsidRPr="00E65799" w:rsidRDefault="00E65799" w:rsidP="00E65799">
            <w:pPr>
              <w:jc w:val="center"/>
              <w:rPr>
                <w:rFonts w:ascii="Times New Roman" w:eastAsia="Times New Roman" w:hAnsi="Times New Roman"/>
              </w:rPr>
            </w:pPr>
            <w:r w:rsidRPr="00E65799">
              <w:rPr>
                <w:rFonts w:ascii="Times New Roman" w:eastAsia="Times New Roman" w:hAnsi="Times New Roman"/>
              </w:rPr>
              <w:t>0</w:t>
            </w:r>
          </w:p>
        </w:tc>
        <w:tc>
          <w:tcPr>
            <w:tcW w:w="851" w:type="dxa"/>
            <w:tcBorders>
              <w:top w:val="single" w:sz="4" w:space="0" w:color="auto"/>
              <w:left w:val="single" w:sz="4" w:space="0" w:color="auto"/>
              <w:bottom w:val="double" w:sz="4" w:space="0" w:color="auto"/>
              <w:right w:val="double" w:sz="4" w:space="0" w:color="auto"/>
            </w:tcBorders>
          </w:tcPr>
          <w:p w:rsidR="00E65799" w:rsidRPr="00E65799" w:rsidRDefault="00E65799" w:rsidP="00E65799">
            <w:pPr>
              <w:jc w:val="center"/>
              <w:rPr>
                <w:rFonts w:ascii="Times New Roman" w:eastAsia="Times New Roman" w:hAnsi="Times New Roman"/>
              </w:rPr>
            </w:pPr>
            <w:r w:rsidRPr="00E65799">
              <w:rPr>
                <w:rFonts w:ascii="Times New Roman" w:eastAsia="Times New Roman" w:hAnsi="Times New Roman"/>
              </w:rPr>
              <w:t>?</w:t>
            </w:r>
          </w:p>
        </w:tc>
      </w:tr>
      <w:tr w:rsidR="00E65799" w:rsidRPr="00E65799" w:rsidTr="003B78FA">
        <w:tc>
          <w:tcPr>
            <w:tcW w:w="1951"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ustalenie warunków zabudowy</w:t>
            </w:r>
          </w:p>
        </w:tc>
        <w:tc>
          <w:tcPr>
            <w:tcW w:w="931" w:type="dxa"/>
            <w:tcBorders>
              <w:top w:val="double" w:sz="4" w:space="0" w:color="auto"/>
              <w:left w:val="double" w:sz="4" w:space="0" w:color="auto"/>
              <w:bottom w:val="double" w:sz="4" w:space="0" w:color="auto"/>
              <w:right w:val="single" w:sz="4" w:space="0" w:color="auto"/>
            </w:tcBorders>
          </w:tcPr>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361</w:t>
            </w:r>
          </w:p>
        </w:tc>
        <w:tc>
          <w:tcPr>
            <w:tcW w:w="912" w:type="dxa"/>
            <w:tcBorders>
              <w:top w:val="double" w:sz="4" w:space="0" w:color="auto"/>
              <w:left w:val="single" w:sz="4" w:space="0" w:color="auto"/>
              <w:bottom w:val="double" w:sz="4" w:space="0" w:color="auto"/>
              <w:right w:val="single" w:sz="4" w:space="0" w:color="auto"/>
            </w:tcBorders>
          </w:tcPr>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256</w:t>
            </w:r>
          </w:p>
        </w:tc>
        <w:tc>
          <w:tcPr>
            <w:tcW w:w="992"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287</w:t>
            </w:r>
          </w:p>
        </w:tc>
        <w:tc>
          <w:tcPr>
            <w:tcW w:w="992" w:type="dxa"/>
            <w:tcBorders>
              <w:top w:val="double" w:sz="4" w:space="0" w:color="auto"/>
              <w:left w:val="double" w:sz="4" w:space="0" w:color="auto"/>
              <w:bottom w:val="double" w:sz="4" w:space="0" w:color="auto"/>
              <w:right w:val="single" w:sz="4" w:space="0" w:color="auto"/>
            </w:tcBorders>
          </w:tcPr>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13</w:t>
            </w:r>
          </w:p>
        </w:tc>
        <w:tc>
          <w:tcPr>
            <w:tcW w:w="851" w:type="dxa"/>
            <w:tcBorders>
              <w:top w:val="double" w:sz="4" w:space="0" w:color="auto"/>
              <w:left w:val="single" w:sz="4" w:space="0" w:color="auto"/>
              <w:bottom w:val="double" w:sz="4" w:space="0" w:color="auto"/>
              <w:right w:val="single" w:sz="4" w:space="0" w:color="auto"/>
            </w:tcBorders>
          </w:tcPr>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21</w:t>
            </w:r>
          </w:p>
        </w:tc>
        <w:tc>
          <w:tcPr>
            <w:tcW w:w="850"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17</w:t>
            </w:r>
          </w:p>
        </w:tc>
        <w:tc>
          <w:tcPr>
            <w:tcW w:w="993" w:type="dxa"/>
            <w:tcBorders>
              <w:top w:val="double" w:sz="4" w:space="0" w:color="auto"/>
              <w:left w:val="double" w:sz="4" w:space="0" w:color="auto"/>
              <w:bottom w:val="double" w:sz="4" w:space="0" w:color="auto"/>
              <w:right w:val="single" w:sz="4" w:space="0" w:color="auto"/>
            </w:tcBorders>
          </w:tcPr>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3</w:t>
            </w:r>
          </w:p>
        </w:tc>
        <w:tc>
          <w:tcPr>
            <w:tcW w:w="850" w:type="dxa"/>
            <w:tcBorders>
              <w:top w:val="double" w:sz="4" w:space="0" w:color="auto"/>
              <w:left w:val="single" w:sz="4" w:space="0" w:color="auto"/>
              <w:bottom w:val="double" w:sz="4" w:space="0" w:color="auto"/>
              <w:right w:val="single" w:sz="4" w:space="0" w:color="auto"/>
            </w:tcBorders>
          </w:tcPr>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11</w:t>
            </w:r>
          </w:p>
        </w:tc>
        <w:tc>
          <w:tcPr>
            <w:tcW w:w="851"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7</w:t>
            </w:r>
          </w:p>
        </w:tc>
      </w:tr>
      <w:tr w:rsidR="00E65799" w:rsidRPr="00E65799" w:rsidTr="003B78FA">
        <w:tc>
          <w:tcPr>
            <w:tcW w:w="1951"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Lokalizacja celu publicznego</w:t>
            </w:r>
          </w:p>
        </w:tc>
        <w:tc>
          <w:tcPr>
            <w:tcW w:w="931" w:type="dxa"/>
            <w:tcBorders>
              <w:top w:val="double" w:sz="4" w:space="0" w:color="auto"/>
              <w:left w:val="double" w:sz="4" w:space="0" w:color="auto"/>
              <w:bottom w:val="double" w:sz="4" w:space="0" w:color="auto"/>
              <w:right w:val="single" w:sz="4" w:space="0" w:color="auto"/>
            </w:tcBorders>
          </w:tcPr>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57</w:t>
            </w:r>
          </w:p>
        </w:tc>
        <w:tc>
          <w:tcPr>
            <w:tcW w:w="912" w:type="dxa"/>
            <w:tcBorders>
              <w:top w:val="double" w:sz="4" w:space="0" w:color="auto"/>
              <w:left w:val="single" w:sz="4" w:space="0" w:color="auto"/>
              <w:bottom w:val="double" w:sz="4" w:space="0" w:color="auto"/>
              <w:right w:val="single" w:sz="4" w:space="0" w:color="auto"/>
            </w:tcBorders>
          </w:tcPr>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43</w:t>
            </w:r>
          </w:p>
        </w:tc>
        <w:tc>
          <w:tcPr>
            <w:tcW w:w="992"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20</w:t>
            </w:r>
          </w:p>
        </w:tc>
        <w:tc>
          <w:tcPr>
            <w:tcW w:w="992" w:type="dxa"/>
            <w:tcBorders>
              <w:top w:val="double" w:sz="4" w:space="0" w:color="auto"/>
              <w:left w:val="double" w:sz="4" w:space="0" w:color="auto"/>
              <w:bottom w:val="double" w:sz="4" w:space="0" w:color="auto"/>
              <w:right w:val="single" w:sz="4" w:space="0" w:color="auto"/>
            </w:tcBorders>
          </w:tcPr>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1</w:t>
            </w:r>
          </w:p>
        </w:tc>
        <w:tc>
          <w:tcPr>
            <w:tcW w:w="851" w:type="dxa"/>
            <w:tcBorders>
              <w:top w:val="double" w:sz="4" w:space="0" w:color="auto"/>
              <w:left w:val="single" w:sz="4" w:space="0" w:color="auto"/>
              <w:bottom w:val="double" w:sz="4" w:space="0" w:color="auto"/>
              <w:right w:val="single" w:sz="4" w:space="0" w:color="auto"/>
            </w:tcBorders>
          </w:tcPr>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2</w:t>
            </w:r>
          </w:p>
        </w:tc>
        <w:tc>
          <w:tcPr>
            <w:tcW w:w="850"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0</w:t>
            </w:r>
          </w:p>
        </w:tc>
        <w:tc>
          <w:tcPr>
            <w:tcW w:w="993" w:type="dxa"/>
            <w:tcBorders>
              <w:top w:val="double" w:sz="4" w:space="0" w:color="auto"/>
              <w:left w:val="double" w:sz="4" w:space="0" w:color="auto"/>
              <w:bottom w:val="double" w:sz="4" w:space="0" w:color="auto"/>
              <w:right w:val="single" w:sz="4" w:space="0" w:color="auto"/>
            </w:tcBorders>
          </w:tcPr>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0</w:t>
            </w:r>
          </w:p>
        </w:tc>
        <w:tc>
          <w:tcPr>
            <w:tcW w:w="850" w:type="dxa"/>
            <w:tcBorders>
              <w:top w:val="double" w:sz="4" w:space="0" w:color="auto"/>
              <w:left w:val="single" w:sz="4" w:space="0" w:color="auto"/>
              <w:bottom w:val="double" w:sz="4" w:space="0" w:color="auto"/>
              <w:right w:val="single" w:sz="4" w:space="0" w:color="auto"/>
            </w:tcBorders>
          </w:tcPr>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 xml:space="preserve">2 </w:t>
            </w:r>
            <w:r w:rsidRPr="00E65799">
              <w:rPr>
                <w:rFonts w:ascii="Times New Roman" w:eastAsia="Times New Roman" w:hAnsi="Times New Roman"/>
                <w:sz w:val="16"/>
                <w:szCs w:val="16"/>
              </w:rPr>
              <w:t>ale do WSA</w:t>
            </w:r>
          </w:p>
        </w:tc>
        <w:tc>
          <w:tcPr>
            <w:tcW w:w="851"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0</w:t>
            </w:r>
          </w:p>
        </w:tc>
      </w:tr>
      <w:tr w:rsidR="00E65799" w:rsidRPr="00E65799" w:rsidTr="003B78FA">
        <w:tc>
          <w:tcPr>
            <w:tcW w:w="1951" w:type="dxa"/>
            <w:tcBorders>
              <w:top w:val="sing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 xml:space="preserve">Podziały nieruchom. </w:t>
            </w:r>
            <w:r w:rsidR="001D74BE" w:rsidRPr="00E65799">
              <w:rPr>
                <w:rFonts w:ascii="Times New Roman" w:eastAsia="Times New Roman" w:hAnsi="Times New Roman"/>
              </w:rPr>
              <w:t>O</w:t>
            </w:r>
            <w:r w:rsidRPr="00E65799">
              <w:rPr>
                <w:rFonts w:ascii="Times New Roman" w:eastAsia="Times New Roman" w:hAnsi="Times New Roman"/>
              </w:rPr>
              <w:t>raz rozgraniczenia</w:t>
            </w:r>
          </w:p>
        </w:tc>
        <w:tc>
          <w:tcPr>
            <w:tcW w:w="931" w:type="dxa"/>
            <w:tcBorders>
              <w:top w:val="single" w:sz="4" w:space="0" w:color="auto"/>
              <w:left w:val="double" w:sz="4" w:space="0" w:color="auto"/>
              <w:bottom w:val="double" w:sz="4" w:space="0" w:color="auto"/>
              <w:right w:val="single" w:sz="4" w:space="0" w:color="auto"/>
            </w:tcBorders>
          </w:tcPr>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112</w:t>
            </w:r>
          </w:p>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1</w:t>
            </w:r>
          </w:p>
        </w:tc>
        <w:tc>
          <w:tcPr>
            <w:tcW w:w="912" w:type="dxa"/>
            <w:tcBorders>
              <w:top w:val="single" w:sz="4" w:space="0" w:color="auto"/>
              <w:left w:val="single" w:sz="4" w:space="0" w:color="auto"/>
              <w:bottom w:val="double" w:sz="4" w:space="0" w:color="auto"/>
              <w:right w:val="single" w:sz="4" w:space="0" w:color="auto"/>
            </w:tcBorders>
          </w:tcPr>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97</w:t>
            </w:r>
          </w:p>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2</w:t>
            </w:r>
          </w:p>
        </w:tc>
        <w:tc>
          <w:tcPr>
            <w:tcW w:w="992" w:type="dxa"/>
            <w:tcBorders>
              <w:top w:val="single" w:sz="4" w:space="0" w:color="auto"/>
              <w:left w:val="single" w:sz="4" w:space="0" w:color="auto"/>
              <w:bottom w:val="double" w:sz="4" w:space="0" w:color="auto"/>
              <w:right w:val="double" w:sz="4" w:space="0" w:color="auto"/>
            </w:tcBorders>
          </w:tcPr>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84</w:t>
            </w:r>
          </w:p>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2</w:t>
            </w:r>
          </w:p>
        </w:tc>
        <w:tc>
          <w:tcPr>
            <w:tcW w:w="992" w:type="dxa"/>
            <w:tcBorders>
              <w:top w:val="single" w:sz="4" w:space="0" w:color="auto"/>
              <w:left w:val="double" w:sz="4" w:space="0" w:color="auto"/>
              <w:bottom w:val="double" w:sz="4" w:space="0" w:color="auto"/>
              <w:right w:val="single" w:sz="4" w:space="0" w:color="auto"/>
            </w:tcBorders>
          </w:tcPr>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0</w:t>
            </w:r>
          </w:p>
        </w:tc>
        <w:tc>
          <w:tcPr>
            <w:tcW w:w="851" w:type="dxa"/>
            <w:tcBorders>
              <w:top w:val="single" w:sz="4" w:space="0" w:color="auto"/>
              <w:left w:val="single" w:sz="4" w:space="0" w:color="auto"/>
              <w:bottom w:val="double" w:sz="4" w:space="0" w:color="auto"/>
              <w:right w:val="single" w:sz="4" w:space="0" w:color="auto"/>
            </w:tcBorders>
          </w:tcPr>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0</w:t>
            </w:r>
          </w:p>
        </w:tc>
        <w:tc>
          <w:tcPr>
            <w:tcW w:w="850" w:type="dxa"/>
            <w:tcBorders>
              <w:top w:val="single" w:sz="4" w:space="0" w:color="auto"/>
              <w:left w:val="single" w:sz="4" w:space="0" w:color="auto"/>
              <w:bottom w:val="double" w:sz="4" w:space="0" w:color="auto"/>
              <w:right w:val="double" w:sz="4" w:space="0" w:color="auto"/>
            </w:tcBorders>
          </w:tcPr>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0</w:t>
            </w:r>
          </w:p>
        </w:tc>
        <w:tc>
          <w:tcPr>
            <w:tcW w:w="993" w:type="dxa"/>
            <w:tcBorders>
              <w:top w:val="single" w:sz="4" w:space="0" w:color="auto"/>
              <w:left w:val="double" w:sz="4" w:space="0" w:color="auto"/>
              <w:bottom w:val="double" w:sz="4" w:space="0" w:color="auto"/>
              <w:right w:val="single" w:sz="4" w:space="0" w:color="auto"/>
            </w:tcBorders>
          </w:tcPr>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0</w:t>
            </w:r>
          </w:p>
        </w:tc>
        <w:tc>
          <w:tcPr>
            <w:tcW w:w="850" w:type="dxa"/>
            <w:tcBorders>
              <w:top w:val="single" w:sz="4" w:space="0" w:color="auto"/>
              <w:left w:val="single" w:sz="4" w:space="0" w:color="auto"/>
              <w:bottom w:val="double" w:sz="4" w:space="0" w:color="auto"/>
              <w:right w:val="single" w:sz="4" w:space="0" w:color="auto"/>
            </w:tcBorders>
          </w:tcPr>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0</w:t>
            </w:r>
          </w:p>
        </w:tc>
        <w:tc>
          <w:tcPr>
            <w:tcW w:w="851" w:type="dxa"/>
            <w:tcBorders>
              <w:top w:val="single" w:sz="4" w:space="0" w:color="auto"/>
              <w:left w:val="single" w:sz="4" w:space="0" w:color="auto"/>
              <w:bottom w:val="double" w:sz="4" w:space="0" w:color="auto"/>
              <w:right w:val="double" w:sz="4" w:space="0" w:color="auto"/>
            </w:tcBorders>
          </w:tcPr>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0</w:t>
            </w:r>
          </w:p>
        </w:tc>
      </w:tr>
      <w:tr w:rsidR="00E65799" w:rsidRPr="00E65799" w:rsidTr="003B78FA">
        <w:tc>
          <w:tcPr>
            <w:tcW w:w="1951"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ind w:right="-108"/>
              <w:jc w:val="center"/>
              <w:rPr>
                <w:rFonts w:ascii="Times New Roman" w:eastAsia="Times New Roman" w:hAnsi="Times New Roman"/>
              </w:rPr>
            </w:pPr>
            <w:r w:rsidRPr="00E65799">
              <w:rPr>
                <w:rFonts w:ascii="Times New Roman" w:eastAsia="Times New Roman" w:hAnsi="Times New Roman"/>
              </w:rPr>
              <w:t xml:space="preserve">Opłata adiacencka </w:t>
            </w:r>
            <w:r w:rsidRPr="00E65799">
              <w:rPr>
                <w:rFonts w:ascii="Times New Roman" w:eastAsia="Times New Roman" w:hAnsi="Times New Roman"/>
              </w:rPr>
              <w:br/>
              <w:t xml:space="preserve">z tyt. podziału nieruch. </w:t>
            </w:r>
          </w:p>
        </w:tc>
        <w:tc>
          <w:tcPr>
            <w:tcW w:w="931" w:type="dxa"/>
            <w:tcBorders>
              <w:top w:val="double" w:sz="4" w:space="0" w:color="auto"/>
              <w:left w:val="double" w:sz="4" w:space="0" w:color="auto"/>
              <w:bottom w:val="double" w:sz="4" w:space="0" w:color="auto"/>
              <w:right w:val="sing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81</w:t>
            </w:r>
          </w:p>
        </w:tc>
        <w:tc>
          <w:tcPr>
            <w:tcW w:w="912" w:type="dxa"/>
            <w:tcBorders>
              <w:top w:val="double" w:sz="4" w:space="0" w:color="auto"/>
              <w:left w:val="single" w:sz="4" w:space="0" w:color="auto"/>
              <w:bottom w:val="double" w:sz="4" w:space="0" w:color="auto"/>
              <w:right w:val="sing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88</w:t>
            </w:r>
          </w:p>
        </w:tc>
        <w:tc>
          <w:tcPr>
            <w:tcW w:w="992"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69</w:t>
            </w:r>
          </w:p>
        </w:tc>
        <w:tc>
          <w:tcPr>
            <w:tcW w:w="992" w:type="dxa"/>
            <w:tcBorders>
              <w:top w:val="double" w:sz="4" w:space="0" w:color="auto"/>
              <w:left w:val="double" w:sz="4" w:space="0" w:color="auto"/>
              <w:bottom w:val="double" w:sz="4" w:space="0" w:color="auto"/>
              <w:right w:val="sing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5</w:t>
            </w:r>
          </w:p>
        </w:tc>
        <w:tc>
          <w:tcPr>
            <w:tcW w:w="851" w:type="dxa"/>
            <w:tcBorders>
              <w:top w:val="double" w:sz="4" w:space="0" w:color="auto"/>
              <w:left w:val="single" w:sz="4" w:space="0" w:color="auto"/>
              <w:bottom w:val="double" w:sz="4" w:space="0" w:color="auto"/>
              <w:right w:val="sing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3</w:t>
            </w:r>
          </w:p>
        </w:tc>
        <w:tc>
          <w:tcPr>
            <w:tcW w:w="850"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3</w:t>
            </w:r>
          </w:p>
        </w:tc>
        <w:tc>
          <w:tcPr>
            <w:tcW w:w="993" w:type="dxa"/>
            <w:tcBorders>
              <w:top w:val="double" w:sz="4" w:space="0" w:color="auto"/>
              <w:left w:val="double" w:sz="4" w:space="0" w:color="auto"/>
              <w:bottom w:val="double" w:sz="4" w:space="0" w:color="auto"/>
              <w:right w:val="sing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3</w:t>
            </w:r>
          </w:p>
        </w:tc>
        <w:tc>
          <w:tcPr>
            <w:tcW w:w="850" w:type="dxa"/>
            <w:tcBorders>
              <w:top w:val="double" w:sz="4" w:space="0" w:color="auto"/>
              <w:left w:val="single" w:sz="4" w:space="0" w:color="auto"/>
              <w:bottom w:val="double" w:sz="4" w:space="0" w:color="auto"/>
              <w:right w:val="sing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3</w:t>
            </w:r>
          </w:p>
        </w:tc>
        <w:tc>
          <w:tcPr>
            <w:tcW w:w="851"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3</w:t>
            </w:r>
          </w:p>
        </w:tc>
      </w:tr>
      <w:tr w:rsidR="00E65799" w:rsidRPr="00E65799" w:rsidTr="003B78FA">
        <w:tc>
          <w:tcPr>
            <w:tcW w:w="1951"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 xml:space="preserve">Opłata adiacencka od infrastr. </w:t>
            </w:r>
            <w:r w:rsidR="001D74BE" w:rsidRPr="00E65799">
              <w:rPr>
                <w:rFonts w:ascii="Times New Roman" w:eastAsia="Times New Roman" w:hAnsi="Times New Roman"/>
              </w:rPr>
              <w:t>W</w:t>
            </w:r>
            <w:r w:rsidRPr="00E65799">
              <w:rPr>
                <w:rFonts w:ascii="Times New Roman" w:eastAsia="Times New Roman" w:hAnsi="Times New Roman"/>
              </w:rPr>
              <w:t>od.-kan.</w:t>
            </w:r>
          </w:p>
        </w:tc>
        <w:tc>
          <w:tcPr>
            <w:tcW w:w="931" w:type="dxa"/>
            <w:tcBorders>
              <w:top w:val="double" w:sz="4" w:space="0" w:color="auto"/>
              <w:left w:val="double" w:sz="4" w:space="0" w:color="auto"/>
              <w:bottom w:val="double" w:sz="4" w:space="0" w:color="auto"/>
              <w:right w:val="sing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152</w:t>
            </w:r>
          </w:p>
        </w:tc>
        <w:tc>
          <w:tcPr>
            <w:tcW w:w="912" w:type="dxa"/>
            <w:tcBorders>
              <w:top w:val="double" w:sz="4" w:space="0" w:color="auto"/>
              <w:left w:val="single" w:sz="4" w:space="0" w:color="auto"/>
              <w:bottom w:val="double" w:sz="4" w:space="0" w:color="auto"/>
              <w:right w:val="sing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140</w:t>
            </w:r>
          </w:p>
        </w:tc>
        <w:tc>
          <w:tcPr>
            <w:tcW w:w="992"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229</w:t>
            </w:r>
          </w:p>
        </w:tc>
        <w:tc>
          <w:tcPr>
            <w:tcW w:w="992" w:type="dxa"/>
            <w:tcBorders>
              <w:top w:val="double" w:sz="4" w:space="0" w:color="auto"/>
              <w:left w:val="double" w:sz="4" w:space="0" w:color="auto"/>
              <w:bottom w:val="double" w:sz="4" w:space="0" w:color="auto"/>
              <w:right w:val="sing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2</w:t>
            </w:r>
          </w:p>
        </w:tc>
        <w:tc>
          <w:tcPr>
            <w:tcW w:w="851" w:type="dxa"/>
            <w:tcBorders>
              <w:top w:val="double" w:sz="4" w:space="0" w:color="auto"/>
              <w:left w:val="single" w:sz="4" w:space="0" w:color="auto"/>
              <w:bottom w:val="double" w:sz="4" w:space="0" w:color="auto"/>
              <w:right w:val="sing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5</w:t>
            </w:r>
          </w:p>
        </w:tc>
        <w:tc>
          <w:tcPr>
            <w:tcW w:w="850"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2</w:t>
            </w:r>
          </w:p>
        </w:tc>
        <w:tc>
          <w:tcPr>
            <w:tcW w:w="993" w:type="dxa"/>
            <w:tcBorders>
              <w:top w:val="double" w:sz="4" w:space="0" w:color="auto"/>
              <w:left w:val="double" w:sz="4" w:space="0" w:color="auto"/>
              <w:bottom w:val="double" w:sz="4" w:space="0" w:color="auto"/>
              <w:right w:val="sing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2</w:t>
            </w:r>
          </w:p>
        </w:tc>
        <w:tc>
          <w:tcPr>
            <w:tcW w:w="850" w:type="dxa"/>
            <w:tcBorders>
              <w:top w:val="double" w:sz="4" w:space="0" w:color="auto"/>
              <w:left w:val="single" w:sz="4" w:space="0" w:color="auto"/>
              <w:bottom w:val="double" w:sz="4" w:space="0" w:color="auto"/>
              <w:right w:val="sing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4</w:t>
            </w:r>
          </w:p>
        </w:tc>
        <w:tc>
          <w:tcPr>
            <w:tcW w:w="851"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sz w:val="16"/>
                <w:szCs w:val="16"/>
              </w:rPr>
            </w:pPr>
            <w:r w:rsidRPr="00E65799">
              <w:rPr>
                <w:rFonts w:ascii="Times New Roman" w:eastAsia="Times New Roman" w:hAnsi="Times New Roman"/>
                <w:sz w:val="16"/>
                <w:szCs w:val="16"/>
              </w:rPr>
              <w:t>1 (1 w toku)</w:t>
            </w:r>
          </w:p>
        </w:tc>
      </w:tr>
      <w:tr w:rsidR="00E65799" w:rsidRPr="00E65799" w:rsidTr="003B78FA">
        <w:tc>
          <w:tcPr>
            <w:tcW w:w="1951"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ind w:right="-108"/>
              <w:jc w:val="center"/>
              <w:rPr>
                <w:rFonts w:ascii="Times New Roman" w:eastAsia="Times New Roman" w:hAnsi="Times New Roman"/>
              </w:rPr>
            </w:pPr>
            <w:r w:rsidRPr="00E65799">
              <w:rPr>
                <w:rFonts w:ascii="Times New Roman" w:eastAsia="Times New Roman" w:hAnsi="Times New Roman"/>
              </w:rPr>
              <w:t xml:space="preserve">Opłata adiacencka </w:t>
            </w:r>
            <w:r w:rsidR="001D74BE">
              <w:rPr>
                <w:rFonts w:ascii="Times New Roman" w:eastAsia="Times New Roman" w:hAnsi="Times New Roman"/>
              </w:rPr>
              <w:t>–</w:t>
            </w:r>
            <w:r w:rsidRPr="00E65799">
              <w:rPr>
                <w:rFonts w:ascii="Times New Roman" w:eastAsia="Times New Roman" w:hAnsi="Times New Roman"/>
              </w:rPr>
              <w:t>drogi</w:t>
            </w:r>
          </w:p>
        </w:tc>
        <w:tc>
          <w:tcPr>
            <w:tcW w:w="931" w:type="dxa"/>
            <w:tcBorders>
              <w:top w:val="double" w:sz="4" w:space="0" w:color="auto"/>
              <w:left w:val="double" w:sz="4" w:space="0" w:color="auto"/>
              <w:bottom w:val="double" w:sz="4" w:space="0" w:color="auto"/>
              <w:right w:val="single" w:sz="4" w:space="0" w:color="auto"/>
            </w:tcBorders>
          </w:tcPr>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w:t>
            </w:r>
          </w:p>
        </w:tc>
        <w:tc>
          <w:tcPr>
            <w:tcW w:w="912" w:type="dxa"/>
            <w:tcBorders>
              <w:top w:val="double" w:sz="4" w:space="0" w:color="auto"/>
              <w:left w:val="single" w:sz="4" w:space="0" w:color="auto"/>
              <w:bottom w:val="double" w:sz="4" w:space="0" w:color="auto"/>
              <w:right w:val="single" w:sz="4" w:space="0" w:color="auto"/>
            </w:tcBorders>
          </w:tcPr>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w:t>
            </w:r>
          </w:p>
        </w:tc>
        <w:tc>
          <w:tcPr>
            <w:tcW w:w="992"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52</w:t>
            </w:r>
          </w:p>
        </w:tc>
        <w:tc>
          <w:tcPr>
            <w:tcW w:w="992" w:type="dxa"/>
            <w:tcBorders>
              <w:top w:val="double" w:sz="4" w:space="0" w:color="auto"/>
              <w:left w:val="double" w:sz="4" w:space="0" w:color="auto"/>
              <w:bottom w:val="double" w:sz="4" w:space="0" w:color="auto"/>
              <w:right w:val="single" w:sz="4" w:space="0" w:color="auto"/>
            </w:tcBorders>
          </w:tcPr>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w:t>
            </w:r>
          </w:p>
        </w:tc>
        <w:tc>
          <w:tcPr>
            <w:tcW w:w="851" w:type="dxa"/>
            <w:tcBorders>
              <w:top w:val="double" w:sz="4" w:space="0" w:color="auto"/>
              <w:left w:val="single" w:sz="4" w:space="0" w:color="auto"/>
              <w:bottom w:val="double" w:sz="4" w:space="0" w:color="auto"/>
              <w:right w:val="single" w:sz="4" w:space="0" w:color="auto"/>
            </w:tcBorders>
          </w:tcPr>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w:t>
            </w:r>
          </w:p>
        </w:tc>
        <w:tc>
          <w:tcPr>
            <w:tcW w:w="850"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5</w:t>
            </w:r>
          </w:p>
        </w:tc>
        <w:tc>
          <w:tcPr>
            <w:tcW w:w="993" w:type="dxa"/>
            <w:tcBorders>
              <w:top w:val="double" w:sz="4" w:space="0" w:color="auto"/>
              <w:left w:val="double" w:sz="4" w:space="0" w:color="auto"/>
              <w:bottom w:val="double" w:sz="4" w:space="0" w:color="auto"/>
              <w:right w:val="single" w:sz="4" w:space="0" w:color="auto"/>
            </w:tcBorders>
          </w:tcPr>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w:t>
            </w:r>
          </w:p>
        </w:tc>
        <w:tc>
          <w:tcPr>
            <w:tcW w:w="850" w:type="dxa"/>
            <w:tcBorders>
              <w:top w:val="double" w:sz="4" w:space="0" w:color="auto"/>
              <w:left w:val="single" w:sz="4" w:space="0" w:color="auto"/>
              <w:bottom w:val="double" w:sz="4" w:space="0" w:color="auto"/>
              <w:right w:val="single" w:sz="4" w:space="0" w:color="auto"/>
            </w:tcBorders>
          </w:tcPr>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w:t>
            </w:r>
          </w:p>
        </w:tc>
        <w:tc>
          <w:tcPr>
            <w:tcW w:w="851"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5</w:t>
            </w:r>
          </w:p>
        </w:tc>
      </w:tr>
      <w:tr w:rsidR="00E65799" w:rsidRPr="00E65799" w:rsidTr="003B78FA">
        <w:tc>
          <w:tcPr>
            <w:tcW w:w="1951" w:type="dxa"/>
            <w:tcBorders>
              <w:top w:val="single" w:sz="4" w:space="0" w:color="auto"/>
              <w:left w:val="double" w:sz="4" w:space="0" w:color="auto"/>
              <w:bottom w:val="double" w:sz="4" w:space="0" w:color="auto"/>
              <w:right w:val="double" w:sz="4" w:space="0" w:color="auto"/>
            </w:tcBorders>
          </w:tcPr>
          <w:p w:rsidR="00E65799" w:rsidRPr="00E65799" w:rsidRDefault="00E65799" w:rsidP="00E65799">
            <w:pPr>
              <w:ind w:right="-108"/>
              <w:jc w:val="center"/>
              <w:rPr>
                <w:rFonts w:ascii="Times New Roman" w:eastAsia="Times New Roman" w:hAnsi="Times New Roman"/>
              </w:rPr>
            </w:pPr>
            <w:r w:rsidRPr="00E65799">
              <w:rPr>
                <w:rFonts w:ascii="Times New Roman" w:eastAsia="Times New Roman" w:hAnsi="Times New Roman"/>
              </w:rPr>
              <w:t>Decyzje środowiskowe</w:t>
            </w:r>
          </w:p>
        </w:tc>
        <w:tc>
          <w:tcPr>
            <w:tcW w:w="931" w:type="dxa"/>
            <w:tcBorders>
              <w:top w:val="double" w:sz="4" w:space="0" w:color="auto"/>
              <w:left w:val="double" w:sz="4" w:space="0" w:color="auto"/>
              <w:bottom w:val="double" w:sz="4" w:space="0" w:color="auto"/>
              <w:right w:val="single" w:sz="4" w:space="0" w:color="auto"/>
            </w:tcBorders>
          </w:tcPr>
          <w:p w:rsidR="00E65799" w:rsidRPr="00E65799" w:rsidRDefault="00E65799" w:rsidP="00E65799">
            <w:pPr>
              <w:jc w:val="center"/>
              <w:rPr>
                <w:rFonts w:ascii="Times New Roman" w:eastAsia="Times New Roman" w:hAnsi="Times New Roman"/>
              </w:rPr>
            </w:pPr>
            <w:r w:rsidRPr="00E65799">
              <w:rPr>
                <w:rFonts w:ascii="Times New Roman" w:eastAsia="Times New Roman" w:hAnsi="Times New Roman"/>
              </w:rPr>
              <w:t>8</w:t>
            </w:r>
          </w:p>
        </w:tc>
        <w:tc>
          <w:tcPr>
            <w:tcW w:w="912" w:type="dxa"/>
            <w:tcBorders>
              <w:top w:val="double" w:sz="4" w:space="0" w:color="auto"/>
              <w:left w:val="single" w:sz="4" w:space="0" w:color="auto"/>
              <w:bottom w:val="double" w:sz="4" w:space="0" w:color="auto"/>
              <w:right w:val="single" w:sz="4" w:space="0" w:color="auto"/>
            </w:tcBorders>
          </w:tcPr>
          <w:p w:rsidR="00E65799" w:rsidRPr="00E65799" w:rsidRDefault="00E65799" w:rsidP="00E65799">
            <w:pPr>
              <w:jc w:val="center"/>
              <w:rPr>
                <w:rFonts w:ascii="Times New Roman" w:eastAsia="Times New Roman" w:hAnsi="Times New Roman"/>
              </w:rPr>
            </w:pPr>
            <w:r w:rsidRPr="00E65799">
              <w:rPr>
                <w:rFonts w:ascii="Times New Roman" w:eastAsia="Times New Roman" w:hAnsi="Times New Roman"/>
              </w:rPr>
              <w:t>9</w:t>
            </w:r>
          </w:p>
        </w:tc>
        <w:tc>
          <w:tcPr>
            <w:tcW w:w="992"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jc w:val="center"/>
              <w:rPr>
                <w:rFonts w:ascii="Times New Roman" w:eastAsia="Times New Roman" w:hAnsi="Times New Roman"/>
              </w:rPr>
            </w:pPr>
            <w:r w:rsidRPr="00E65799">
              <w:rPr>
                <w:rFonts w:ascii="Times New Roman" w:eastAsia="Times New Roman" w:hAnsi="Times New Roman"/>
              </w:rPr>
              <w:t>16</w:t>
            </w:r>
          </w:p>
        </w:tc>
        <w:tc>
          <w:tcPr>
            <w:tcW w:w="992" w:type="dxa"/>
            <w:tcBorders>
              <w:top w:val="double" w:sz="4" w:space="0" w:color="auto"/>
              <w:left w:val="double" w:sz="4" w:space="0" w:color="auto"/>
              <w:bottom w:val="double" w:sz="4" w:space="0" w:color="auto"/>
              <w:right w:val="single" w:sz="4" w:space="0" w:color="auto"/>
            </w:tcBorders>
          </w:tcPr>
          <w:p w:rsidR="00E65799" w:rsidRPr="00E65799" w:rsidRDefault="00E65799" w:rsidP="00E65799">
            <w:pPr>
              <w:jc w:val="center"/>
              <w:rPr>
                <w:rFonts w:ascii="Times New Roman" w:eastAsia="Times New Roman" w:hAnsi="Times New Roman"/>
              </w:rPr>
            </w:pPr>
            <w:r w:rsidRPr="00E65799">
              <w:rPr>
                <w:rFonts w:ascii="Times New Roman" w:eastAsia="Times New Roman" w:hAnsi="Times New Roman"/>
              </w:rPr>
              <w:t>0</w:t>
            </w:r>
          </w:p>
        </w:tc>
        <w:tc>
          <w:tcPr>
            <w:tcW w:w="851" w:type="dxa"/>
            <w:tcBorders>
              <w:top w:val="double" w:sz="4" w:space="0" w:color="auto"/>
              <w:left w:val="single" w:sz="4" w:space="0" w:color="auto"/>
              <w:bottom w:val="double" w:sz="4" w:space="0" w:color="auto"/>
              <w:right w:val="single" w:sz="4" w:space="0" w:color="auto"/>
            </w:tcBorders>
          </w:tcPr>
          <w:p w:rsidR="00E65799" w:rsidRPr="00E65799" w:rsidRDefault="00E65799" w:rsidP="00E65799">
            <w:pPr>
              <w:jc w:val="center"/>
              <w:rPr>
                <w:rFonts w:ascii="Times New Roman" w:eastAsia="Times New Roman" w:hAnsi="Times New Roman"/>
              </w:rPr>
            </w:pPr>
            <w:r w:rsidRPr="00E65799">
              <w:rPr>
                <w:rFonts w:ascii="Times New Roman" w:eastAsia="Times New Roman" w:hAnsi="Times New Roman"/>
              </w:rPr>
              <w:t>0</w:t>
            </w:r>
          </w:p>
        </w:tc>
        <w:tc>
          <w:tcPr>
            <w:tcW w:w="850"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jc w:val="center"/>
              <w:rPr>
                <w:rFonts w:ascii="Times New Roman" w:eastAsia="Times New Roman" w:hAnsi="Times New Roman"/>
              </w:rPr>
            </w:pPr>
            <w:r w:rsidRPr="00E65799">
              <w:rPr>
                <w:rFonts w:ascii="Times New Roman" w:eastAsia="Times New Roman" w:hAnsi="Times New Roman"/>
              </w:rPr>
              <w:t>3</w:t>
            </w:r>
          </w:p>
        </w:tc>
        <w:tc>
          <w:tcPr>
            <w:tcW w:w="993" w:type="dxa"/>
            <w:tcBorders>
              <w:top w:val="double" w:sz="4" w:space="0" w:color="auto"/>
              <w:left w:val="double" w:sz="4" w:space="0" w:color="auto"/>
              <w:bottom w:val="double" w:sz="4" w:space="0" w:color="auto"/>
              <w:right w:val="single" w:sz="4" w:space="0" w:color="auto"/>
            </w:tcBorders>
          </w:tcPr>
          <w:p w:rsidR="00E65799" w:rsidRPr="00E65799" w:rsidRDefault="00E65799" w:rsidP="00E65799">
            <w:pPr>
              <w:jc w:val="center"/>
              <w:rPr>
                <w:rFonts w:ascii="Times New Roman" w:eastAsia="Times New Roman" w:hAnsi="Times New Roman"/>
              </w:rPr>
            </w:pPr>
            <w:r w:rsidRPr="00E65799">
              <w:rPr>
                <w:rFonts w:ascii="Times New Roman" w:eastAsia="Times New Roman" w:hAnsi="Times New Roman"/>
              </w:rPr>
              <w:t>0</w:t>
            </w:r>
          </w:p>
        </w:tc>
        <w:tc>
          <w:tcPr>
            <w:tcW w:w="850" w:type="dxa"/>
            <w:tcBorders>
              <w:top w:val="double" w:sz="4" w:space="0" w:color="auto"/>
              <w:left w:val="single" w:sz="4" w:space="0" w:color="auto"/>
              <w:bottom w:val="double" w:sz="4" w:space="0" w:color="auto"/>
              <w:right w:val="single" w:sz="4" w:space="0" w:color="auto"/>
            </w:tcBorders>
          </w:tcPr>
          <w:p w:rsidR="00E65799" w:rsidRPr="00E65799" w:rsidRDefault="00E65799" w:rsidP="00E65799">
            <w:pPr>
              <w:jc w:val="center"/>
              <w:rPr>
                <w:rFonts w:ascii="Times New Roman" w:eastAsia="Times New Roman" w:hAnsi="Times New Roman"/>
              </w:rPr>
            </w:pPr>
            <w:r w:rsidRPr="00E65799">
              <w:rPr>
                <w:rFonts w:ascii="Times New Roman" w:eastAsia="Times New Roman" w:hAnsi="Times New Roman"/>
              </w:rPr>
              <w:t>0</w:t>
            </w:r>
          </w:p>
        </w:tc>
        <w:tc>
          <w:tcPr>
            <w:tcW w:w="851"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jc w:val="center"/>
              <w:rPr>
                <w:rFonts w:ascii="Times New Roman" w:eastAsia="Times New Roman" w:hAnsi="Times New Roman"/>
              </w:rPr>
            </w:pPr>
            <w:r w:rsidRPr="00E65799">
              <w:rPr>
                <w:rFonts w:ascii="Times New Roman" w:eastAsia="Times New Roman" w:hAnsi="Times New Roman"/>
              </w:rPr>
              <w:t>1</w:t>
            </w:r>
          </w:p>
        </w:tc>
      </w:tr>
      <w:tr w:rsidR="00E65799" w:rsidRPr="00E65799" w:rsidTr="003B78FA">
        <w:trPr>
          <w:trHeight w:val="531"/>
        </w:trPr>
        <w:tc>
          <w:tcPr>
            <w:tcW w:w="1951"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ind w:right="-108"/>
              <w:jc w:val="center"/>
              <w:rPr>
                <w:rFonts w:ascii="Times New Roman" w:eastAsia="Times New Roman" w:hAnsi="Times New Roman"/>
              </w:rPr>
            </w:pPr>
            <w:r w:rsidRPr="00E65799">
              <w:rPr>
                <w:rFonts w:ascii="Times New Roman" w:eastAsia="Times New Roman" w:hAnsi="Times New Roman"/>
              </w:rPr>
              <w:t xml:space="preserve">Ew. ludności, USC </w:t>
            </w:r>
            <w:r w:rsidRPr="00E65799">
              <w:rPr>
                <w:rFonts w:ascii="Times New Roman" w:eastAsia="Times New Roman" w:hAnsi="Times New Roman"/>
              </w:rPr>
              <w:br/>
              <w:t>oraz Rejestr wybor.</w:t>
            </w:r>
          </w:p>
        </w:tc>
        <w:tc>
          <w:tcPr>
            <w:tcW w:w="931" w:type="dxa"/>
            <w:tcBorders>
              <w:top w:val="double" w:sz="4" w:space="0" w:color="auto"/>
              <w:left w:val="double" w:sz="4" w:space="0" w:color="auto"/>
              <w:bottom w:val="double" w:sz="4" w:space="0" w:color="auto"/>
              <w:right w:val="single" w:sz="4" w:space="0" w:color="auto"/>
            </w:tcBorders>
          </w:tcPr>
          <w:p w:rsidR="00E65799" w:rsidRPr="00E65799" w:rsidRDefault="00E65799" w:rsidP="00E65799">
            <w:pPr>
              <w:jc w:val="center"/>
              <w:rPr>
                <w:rFonts w:ascii="Times New Roman" w:eastAsia="Times New Roman" w:hAnsi="Times New Roman"/>
              </w:rPr>
            </w:pPr>
            <w:r w:rsidRPr="00E65799">
              <w:rPr>
                <w:rFonts w:ascii="Times New Roman" w:eastAsia="Times New Roman" w:hAnsi="Times New Roman"/>
              </w:rPr>
              <w:t>14</w:t>
            </w:r>
          </w:p>
          <w:p w:rsidR="00E65799" w:rsidRPr="00E65799" w:rsidRDefault="00E65799" w:rsidP="00E65799">
            <w:pPr>
              <w:jc w:val="center"/>
              <w:rPr>
                <w:rFonts w:ascii="Times New Roman" w:eastAsia="Times New Roman" w:hAnsi="Times New Roman"/>
              </w:rPr>
            </w:pPr>
            <w:r w:rsidRPr="00E65799">
              <w:rPr>
                <w:rFonts w:ascii="Times New Roman" w:eastAsia="Times New Roman" w:hAnsi="Times New Roman"/>
              </w:rPr>
              <w:t>1</w:t>
            </w:r>
          </w:p>
        </w:tc>
        <w:tc>
          <w:tcPr>
            <w:tcW w:w="912" w:type="dxa"/>
            <w:tcBorders>
              <w:top w:val="double" w:sz="4" w:space="0" w:color="auto"/>
              <w:left w:val="single" w:sz="4" w:space="0" w:color="auto"/>
              <w:bottom w:val="double" w:sz="4" w:space="0" w:color="auto"/>
              <w:right w:val="single" w:sz="4" w:space="0" w:color="auto"/>
            </w:tcBorders>
          </w:tcPr>
          <w:p w:rsidR="00E65799" w:rsidRPr="00E65799" w:rsidRDefault="00E65799" w:rsidP="00E65799">
            <w:pPr>
              <w:jc w:val="center"/>
              <w:rPr>
                <w:rFonts w:ascii="Times New Roman" w:eastAsia="Times New Roman" w:hAnsi="Times New Roman"/>
              </w:rPr>
            </w:pPr>
            <w:r w:rsidRPr="00E65799">
              <w:rPr>
                <w:rFonts w:ascii="Times New Roman" w:eastAsia="Times New Roman" w:hAnsi="Times New Roman"/>
              </w:rPr>
              <w:t>26</w:t>
            </w:r>
          </w:p>
          <w:p w:rsidR="00E65799" w:rsidRPr="00E65799" w:rsidRDefault="00E65799" w:rsidP="00E65799">
            <w:pPr>
              <w:jc w:val="center"/>
              <w:rPr>
                <w:rFonts w:ascii="Times New Roman" w:eastAsia="Times New Roman" w:hAnsi="Times New Roman"/>
              </w:rPr>
            </w:pPr>
            <w:r w:rsidRPr="00E65799">
              <w:rPr>
                <w:rFonts w:ascii="Times New Roman" w:eastAsia="Times New Roman" w:hAnsi="Times New Roman"/>
              </w:rPr>
              <w:t>2</w:t>
            </w:r>
          </w:p>
        </w:tc>
        <w:tc>
          <w:tcPr>
            <w:tcW w:w="992"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spacing w:before="60"/>
              <w:jc w:val="center"/>
              <w:rPr>
                <w:rFonts w:ascii="Times New Roman" w:eastAsia="Times New Roman" w:hAnsi="Times New Roman"/>
              </w:rPr>
            </w:pPr>
            <w:r w:rsidRPr="00E65799">
              <w:rPr>
                <w:rFonts w:ascii="Times New Roman" w:eastAsia="Times New Roman" w:hAnsi="Times New Roman"/>
              </w:rPr>
              <w:t>67</w:t>
            </w:r>
          </w:p>
        </w:tc>
        <w:tc>
          <w:tcPr>
            <w:tcW w:w="992" w:type="dxa"/>
            <w:tcBorders>
              <w:top w:val="double" w:sz="4" w:space="0" w:color="auto"/>
              <w:left w:val="double" w:sz="4" w:space="0" w:color="auto"/>
              <w:bottom w:val="double" w:sz="4" w:space="0" w:color="auto"/>
              <w:right w:val="sing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0</w:t>
            </w:r>
          </w:p>
        </w:tc>
        <w:tc>
          <w:tcPr>
            <w:tcW w:w="851" w:type="dxa"/>
            <w:tcBorders>
              <w:top w:val="double" w:sz="4" w:space="0" w:color="auto"/>
              <w:left w:val="single" w:sz="4" w:space="0" w:color="auto"/>
              <w:bottom w:val="double" w:sz="4" w:space="0" w:color="auto"/>
              <w:right w:val="sing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0</w:t>
            </w:r>
          </w:p>
        </w:tc>
        <w:tc>
          <w:tcPr>
            <w:tcW w:w="850"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0</w:t>
            </w:r>
          </w:p>
        </w:tc>
        <w:tc>
          <w:tcPr>
            <w:tcW w:w="993" w:type="dxa"/>
            <w:tcBorders>
              <w:top w:val="double" w:sz="4" w:space="0" w:color="auto"/>
              <w:left w:val="double" w:sz="4" w:space="0" w:color="auto"/>
              <w:bottom w:val="double" w:sz="4" w:space="0" w:color="auto"/>
              <w:right w:val="sing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0</w:t>
            </w:r>
          </w:p>
        </w:tc>
        <w:tc>
          <w:tcPr>
            <w:tcW w:w="850" w:type="dxa"/>
            <w:tcBorders>
              <w:top w:val="double" w:sz="4" w:space="0" w:color="auto"/>
              <w:left w:val="single" w:sz="4" w:space="0" w:color="auto"/>
              <w:bottom w:val="double" w:sz="4" w:space="0" w:color="auto"/>
              <w:right w:val="sing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0</w:t>
            </w:r>
          </w:p>
        </w:tc>
        <w:tc>
          <w:tcPr>
            <w:tcW w:w="851"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0</w:t>
            </w:r>
          </w:p>
        </w:tc>
      </w:tr>
      <w:tr w:rsidR="00E65799" w:rsidRPr="00E65799" w:rsidTr="003B78FA">
        <w:trPr>
          <w:trHeight w:val="531"/>
        </w:trPr>
        <w:tc>
          <w:tcPr>
            <w:tcW w:w="1951"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ind w:right="-108"/>
              <w:jc w:val="center"/>
              <w:rPr>
                <w:rFonts w:ascii="Times New Roman" w:eastAsia="Times New Roman" w:hAnsi="Times New Roman"/>
              </w:rPr>
            </w:pPr>
            <w:r w:rsidRPr="00E65799">
              <w:rPr>
                <w:rFonts w:ascii="Times New Roman" w:eastAsia="Times New Roman" w:hAnsi="Times New Roman"/>
              </w:rPr>
              <w:t>Odmowa wydania dowodu osobistego</w:t>
            </w:r>
          </w:p>
        </w:tc>
        <w:tc>
          <w:tcPr>
            <w:tcW w:w="931" w:type="dxa"/>
            <w:tcBorders>
              <w:top w:val="double" w:sz="4" w:space="0" w:color="auto"/>
              <w:left w:val="double" w:sz="4" w:space="0" w:color="auto"/>
              <w:bottom w:val="double" w:sz="4" w:space="0" w:color="auto"/>
              <w:right w:val="sing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18</w:t>
            </w:r>
          </w:p>
        </w:tc>
        <w:tc>
          <w:tcPr>
            <w:tcW w:w="912" w:type="dxa"/>
            <w:tcBorders>
              <w:top w:val="double" w:sz="4" w:space="0" w:color="auto"/>
              <w:left w:val="single" w:sz="4" w:space="0" w:color="auto"/>
              <w:bottom w:val="double" w:sz="4" w:space="0" w:color="auto"/>
              <w:right w:val="sing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8</w:t>
            </w:r>
          </w:p>
        </w:tc>
        <w:tc>
          <w:tcPr>
            <w:tcW w:w="992"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5</w:t>
            </w:r>
          </w:p>
        </w:tc>
        <w:tc>
          <w:tcPr>
            <w:tcW w:w="992" w:type="dxa"/>
            <w:tcBorders>
              <w:top w:val="double" w:sz="4" w:space="0" w:color="auto"/>
              <w:left w:val="double" w:sz="4" w:space="0" w:color="auto"/>
              <w:bottom w:val="double" w:sz="4" w:space="0" w:color="auto"/>
              <w:right w:val="sing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0</w:t>
            </w:r>
          </w:p>
        </w:tc>
        <w:tc>
          <w:tcPr>
            <w:tcW w:w="851" w:type="dxa"/>
            <w:tcBorders>
              <w:top w:val="double" w:sz="4" w:space="0" w:color="auto"/>
              <w:left w:val="single" w:sz="4" w:space="0" w:color="auto"/>
              <w:bottom w:val="double" w:sz="4" w:space="0" w:color="auto"/>
              <w:right w:val="sing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0</w:t>
            </w:r>
          </w:p>
        </w:tc>
        <w:tc>
          <w:tcPr>
            <w:tcW w:w="850"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0</w:t>
            </w:r>
          </w:p>
        </w:tc>
        <w:tc>
          <w:tcPr>
            <w:tcW w:w="993" w:type="dxa"/>
            <w:tcBorders>
              <w:top w:val="double" w:sz="4" w:space="0" w:color="auto"/>
              <w:left w:val="double" w:sz="4" w:space="0" w:color="auto"/>
              <w:bottom w:val="double" w:sz="4" w:space="0" w:color="auto"/>
              <w:right w:val="sing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0</w:t>
            </w:r>
          </w:p>
        </w:tc>
        <w:tc>
          <w:tcPr>
            <w:tcW w:w="850" w:type="dxa"/>
            <w:tcBorders>
              <w:top w:val="double" w:sz="4" w:space="0" w:color="auto"/>
              <w:left w:val="single" w:sz="4" w:space="0" w:color="auto"/>
              <w:bottom w:val="double" w:sz="4" w:space="0" w:color="auto"/>
              <w:right w:val="sing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0</w:t>
            </w:r>
          </w:p>
        </w:tc>
        <w:tc>
          <w:tcPr>
            <w:tcW w:w="851"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0</w:t>
            </w:r>
          </w:p>
        </w:tc>
      </w:tr>
      <w:tr w:rsidR="00E65799" w:rsidRPr="00E65799" w:rsidTr="003B78FA">
        <w:tc>
          <w:tcPr>
            <w:tcW w:w="1951"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ind w:right="-108"/>
              <w:jc w:val="center"/>
              <w:rPr>
                <w:rFonts w:ascii="Times New Roman" w:eastAsia="Times New Roman" w:hAnsi="Times New Roman"/>
              </w:rPr>
            </w:pPr>
            <w:r w:rsidRPr="00E65799">
              <w:rPr>
                <w:rFonts w:ascii="Times New Roman" w:eastAsia="Times New Roman" w:hAnsi="Times New Roman"/>
              </w:rPr>
              <w:t xml:space="preserve">Zezw. </w:t>
            </w:r>
            <w:r w:rsidR="001D74BE" w:rsidRPr="00E65799">
              <w:rPr>
                <w:rFonts w:ascii="Times New Roman" w:eastAsia="Times New Roman" w:hAnsi="Times New Roman"/>
              </w:rPr>
              <w:t>N</w:t>
            </w:r>
            <w:r w:rsidRPr="00E65799">
              <w:rPr>
                <w:rFonts w:ascii="Times New Roman" w:eastAsia="Times New Roman" w:hAnsi="Times New Roman"/>
              </w:rPr>
              <w:t>a transport oraz odbiór odpadów</w:t>
            </w:r>
          </w:p>
        </w:tc>
        <w:tc>
          <w:tcPr>
            <w:tcW w:w="931" w:type="dxa"/>
            <w:tcBorders>
              <w:top w:val="double" w:sz="4" w:space="0" w:color="auto"/>
              <w:left w:val="double" w:sz="4" w:space="0" w:color="auto"/>
              <w:bottom w:val="double" w:sz="4" w:space="0" w:color="auto"/>
              <w:right w:val="sing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5</w:t>
            </w:r>
          </w:p>
        </w:tc>
        <w:tc>
          <w:tcPr>
            <w:tcW w:w="912" w:type="dxa"/>
            <w:tcBorders>
              <w:top w:val="double" w:sz="4" w:space="0" w:color="auto"/>
              <w:left w:val="single" w:sz="4" w:space="0" w:color="auto"/>
              <w:bottom w:val="double" w:sz="4" w:space="0" w:color="auto"/>
              <w:right w:val="sing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5</w:t>
            </w:r>
          </w:p>
        </w:tc>
        <w:tc>
          <w:tcPr>
            <w:tcW w:w="992"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2</w:t>
            </w:r>
          </w:p>
        </w:tc>
        <w:tc>
          <w:tcPr>
            <w:tcW w:w="992" w:type="dxa"/>
            <w:tcBorders>
              <w:top w:val="double" w:sz="4" w:space="0" w:color="auto"/>
              <w:left w:val="double" w:sz="4" w:space="0" w:color="auto"/>
              <w:bottom w:val="double" w:sz="4" w:space="0" w:color="auto"/>
              <w:right w:val="sing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0</w:t>
            </w:r>
          </w:p>
        </w:tc>
        <w:tc>
          <w:tcPr>
            <w:tcW w:w="851" w:type="dxa"/>
            <w:tcBorders>
              <w:top w:val="double" w:sz="4" w:space="0" w:color="auto"/>
              <w:left w:val="single" w:sz="4" w:space="0" w:color="auto"/>
              <w:bottom w:val="double" w:sz="4" w:space="0" w:color="auto"/>
              <w:right w:val="sing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0</w:t>
            </w:r>
          </w:p>
        </w:tc>
        <w:tc>
          <w:tcPr>
            <w:tcW w:w="850"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0</w:t>
            </w:r>
          </w:p>
        </w:tc>
        <w:tc>
          <w:tcPr>
            <w:tcW w:w="993" w:type="dxa"/>
            <w:tcBorders>
              <w:top w:val="double" w:sz="4" w:space="0" w:color="auto"/>
              <w:left w:val="double" w:sz="4" w:space="0" w:color="auto"/>
              <w:bottom w:val="double" w:sz="4" w:space="0" w:color="auto"/>
              <w:right w:val="sing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0</w:t>
            </w:r>
          </w:p>
        </w:tc>
        <w:tc>
          <w:tcPr>
            <w:tcW w:w="850" w:type="dxa"/>
            <w:tcBorders>
              <w:top w:val="double" w:sz="4" w:space="0" w:color="auto"/>
              <w:left w:val="single" w:sz="4" w:space="0" w:color="auto"/>
              <w:bottom w:val="double" w:sz="4" w:space="0" w:color="auto"/>
              <w:right w:val="sing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0</w:t>
            </w:r>
          </w:p>
        </w:tc>
        <w:tc>
          <w:tcPr>
            <w:tcW w:w="851"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0</w:t>
            </w:r>
          </w:p>
        </w:tc>
      </w:tr>
      <w:tr w:rsidR="00E65799" w:rsidRPr="00E65799" w:rsidTr="003B78FA">
        <w:tc>
          <w:tcPr>
            <w:tcW w:w="1951"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ind w:right="-108"/>
              <w:jc w:val="center"/>
              <w:rPr>
                <w:rFonts w:ascii="Times New Roman" w:eastAsia="Times New Roman" w:hAnsi="Times New Roman"/>
              </w:rPr>
            </w:pPr>
            <w:r w:rsidRPr="00E65799">
              <w:rPr>
                <w:rFonts w:ascii="Times New Roman" w:eastAsia="Times New Roman" w:hAnsi="Times New Roman"/>
              </w:rPr>
              <w:t>Licencje TAXI</w:t>
            </w:r>
          </w:p>
        </w:tc>
        <w:tc>
          <w:tcPr>
            <w:tcW w:w="931" w:type="dxa"/>
            <w:tcBorders>
              <w:top w:val="double" w:sz="4" w:space="0" w:color="auto"/>
              <w:left w:val="double" w:sz="4" w:space="0" w:color="auto"/>
              <w:bottom w:val="double" w:sz="4" w:space="0" w:color="auto"/>
              <w:right w:val="sing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w:t>
            </w:r>
          </w:p>
        </w:tc>
        <w:tc>
          <w:tcPr>
            <w:tcW w:w="912" w:type="dxa"/>
            <w:tcBorders>
              <w:top w:val="double" w:sz="4" w:space="0" w:color="auto"/>
              <w:left w:val="single" w:sz="4" w:space="0" w:color="auto"/>
              <w:bottom w:val="double" w:sz="4" w:space="0" w:color="auto"/>
              <w:right w:val="sing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w:t>
            </w:r>
          </w:p>
        </w:tc>
        <w:tc>
          <w:tcPr>
            <w:tcW w:w="992"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16</w:t>
            </w:r>
          </w:p>
        </w:tc>
        <w:tc>
          <w:tcPr>
            <w:tcW w:w="992" w:type="dxa"/>
            <w:tcBorders>
              <w:top w:val="double" w:sz="4" w:space="0" w:color="auto"/>
              <w:left w:val="double" w:sz="4" w:space="0" w:color="auto"/>
              <w:bottom w:val="double" w:sz="4" w:space="0" w:color="auto"/>
              <w:right w:val="sing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w:t>
            </w:r>
          </w:p>
        </w:tc>
        <w:tc>
          <w:tcPr>
            <w:tcW w:w="851" w:type="dxa"/>
            <w:tcBorders>
              <w:top w:val="double" w:sz="4" w:space="0" w:color="auto"/>
              <w:left w:val="single" w:sz="4" w:space="0" w:color="auto"/>
              <w:bottom w:val="double" w:sz="4" w:space="0" w:color="auto"/>
              <w:right w:val="sing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w:t>
            </w:r>
          </w:p>
        </w:tc>
        <w:tc>
          <w:tcPr>
            <w:tcW w:w="850"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w:t>
            </w:r>
          </w:p>
        </w:tc>
        <w:tc>
          <w:tcPr>
            <w:tcW w:w="993" w:type="dxa"/>
            <w:tcBorders>
              <w:top w:val="double" w:sz="4" w:space="0" w:color="auto"/>
              <w:left w:val="double" w:sz="4" w:space="0" w:color="auto"/>
              <w:bottom w:val="double" w:sz="4" w:space="0" w:color="auto"/>
              <w:right w:val="sing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w:t>
            </w:r>
          </w:p>
        </w:tc>
        <w:tc>
          <w:tcPr>
            <w:tcW w:w="850" w:type="dxa"/>
            <w:tcBorders>
              <w:top w:val="double" w:sz="4" w:space="0" w:color="auto"/>
              <w:left w:val="single" w:sz="4" w:space="0" w:color="auto"/>
              <w:bottom w:val="double" w:sz="4" w:space="0" w:color="auto"/>
              <w:right w:val="sing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w:t>
            </w:r>
          </w:p>
        </w:tc>
        <w:tc>
          <w:tcPr>
            <w:tcW w:w="851"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w:t>
            </w:r>
          </w:p>
        </w:tc>
      </w:tr>
      <w:tr w:rsidR="00E65799" w:rsidRPr="00E65799" w:rsidTr="003B78FA">
        <w:trPr>
          <w:trHeight w:val="390"/>
        </w:trPr>
        <w:tc>
          <w:tcPr>
            <w:tcW w:w="1951" w:type="dxa"/>
            <w:tcBorders>
              <w:top w:val="single" w:sz="4" w:space="0" w:color="auto"/>
              <w:left w:val="double" w:sz="4" w:space="0" w:color="auto"/>
              <w:bottom w:val="single" w:sz="4" w:space="0" w:color="auto"/>
              <w:right w:val="double" w:sz="4" w:space="0" w:color="auto"/>
            </w:tcBorders>
          </w:tcPr>
          <w:p w:rsidR="00E65799" w:rsidRPr="00E65799" w:rsidRDefault="00E65799" w:rsidP="00E65799">
            <w:pPr>
              <w:spacing w:before="120" w:after="80"/>
              <w:jc w:val="center"/>
              <w:rPr>
                <w:rFonts w:ascii="Times New Roman" w:eastAsia="Times New Roman" w:hAnsi="Times New Roman"/>
              </w:rPr>
            </w:pPr>
            <w:r w:rsidRPr="00E65799">
              <w:rPr>
                <w:rFonts w:ascii="Times New Roman" w:eastAsia="Times New Roman" w:hAnsi="Times New Roman"/>
              </w:rPr>
              <w:t xml:space="preserve"> Renta planistyczna</w:t>
            </w:r>
          </w:p>
        </w:tc>
        <w:tc>
          <w:tcPr>
            <w:tcW w:w="931" w:type="dxa"/>
            <w:tcBorders>
              <w:top w:val="single" w:sz="4" w:space="0" w:color="auto"/>
              <w:left w:val="double" w:sz="4" w:space="0" w:color="auto"/>
              <w:bottom w:val="single" w:sz="4" w:space="0" w:color="auto"/>
              <w:right w:val="single" w:sz="4" w:space="0" w:color="auto"/>
            </w:tcBorders>
          </w:tcPr>
          <w:p w:rsidR="00E65799" w:rsidRPr="00E65799" w:rsidRDefault="00E65799" w:rsidP="00E65799">
            <w:pPr>
              <w:spacing w:before="120" w:after="80"/>
              <w:jc w:val="center"/>
              <w:rPr>
                <w:rFonts w:ascii="Times New Roman" w:eastAsia="Times New Roman" w:hAnsi="Times New Roman"/>
              </w:rPr>
            </w:pPr>
            <w:r w:rsidRPr="00E65799">
              <w:rPr>
                <w:rFonts w:ascii="Times New Roman" w:eastAsia="Times New Roman" w:hAnsi="Times New Roman"/>
              </w:rPr>
              <w:t>63</w:t>
            </w:r>
          </w:p>
        </w:tc>
        <w:tc>
          <w:tcPr>
            <w:tcW w:w="912" w:type="dxa"/>
            <w:tcBorders>
              <w:top w:val="single" w:sz="4" w:space="0" w:color="auto"/>
              <w:left w:val="single" w:sz="4" w:space="0" w:color="auto"/>
              <w:bottom w:val="single" w:sz="4" w:space="0" w:color="auto"/>
              <w:right w:val="single" w:sz="4" w:space="0" w:color="auto"/>
            </w:tcBorders>
          </w:tcPr>
          <w:p w:rsidR="00E65799" w:rsidRPr="00E65799" w:rsidRDefault="00E65799" w:rsidP="00E65799">
            <w:pPr>
              <w:spacing w:before="120" w:after="80"/>
              <w:jc w:val="center"/>
              <w:rPr>
                <w:rFonts w:ascii="Times New Roman" w:eastAsia="Times New Roman" w:hAnsi="Times New Roman"/>
              </w:rPr>
            </w:pPr>
            <w:r w:rsidRPr="00E65799">
              <w:rPr>
                <w:rFonts w:ascii="Times New Roman" w:eastAsia="Times New Roman" w:hAnsi="Times New Roman"/>
              </w:rPr>
              <w:t>37</w:t>
            </w:r>
          </w:p>
        </w:tc>
        <w:tc>
          <w:tcPr>
            <w:tcW w:w="992" w:type="dxa"/>
            <w:tcBorders>
              <w:top w:val="single" w:sz="4" w:space="0" w:color="auto"/>
              <w:left w:val="single" w:sz="4" w:space="0" w:color="auto"/>
              <w:bottom w:val="single" w:sz="4" w:space="0" w:color="auto"/>
              <w:right w:val="double" w:sz="4" w:space="0" w:color="auto"/>
            </w:tcBorders>
          </w:tcPr>
          <w:p w:rsidR="00E65799" w:rsidRPr="00E65799" w:rsidRDefault="00E65799" w:rsidP="00E65799">
            <w:pPr>
              <w:spacing w:before="120" w:after="80"/>
              <w:jc w:val="center"/>
              <w:rPr>
                <w:rFonts w:ascii="Times New Roman" w:eastAsia="Times New Roman" w:hAnsi="Times New Roman"/>
              </w:rPr>
            </w:pPr>
            <w:r w:rsidRPr="00E65799">
              <w:rPr>
                <w:rFonts w:ascii="Times New Roman" w:eastAsia="Times New Roman" w:hAnsi="Times New Roman"/>
              </w:rPr>
              <w:t>22</w:t>
            </w:r>
          </w:p>
        </w:tc>
        <w:tc>
          <w:tcPr>
            <w:tcW w:w="992" w:type="dxa"/>
            <w:tcBorders>
              <w:top w:val="single" w:sz="4" w:space="0" w:color="auto"/>
              <w:left w:val="double" w:sz="4" w:space="0" w:color="auto"/>
              <w:bottom w:val="single" w:sz="4" w:space="0" w:color="auto"/>
              <w:right w:val="single" w:sz="4" w:space="0" w:color="auto"/>
            </w:tcBorders>
          </w:tcPr>
          <w:p w:rsidR="00E65799" w:rsidRPr="00E65799" w:rsidRDefault="00E65799" w:rsidP="00E65799">
            <w:pPr>
              <w:spacing w:before="120" w:after="80"/>
              <w:jc w:val="center"/>
              <w:rPr>
                <w:rFonts w:ascii="Times New Roman" w:eastAsia="Times New Roman" w:hAnsi="Times New Roman"/>
              </w:rPr>
            </w:pPr>
            <w:r w:rsidRPr="00E65799">
              <w:rPr>
                <w:rFonts w:ascii="Times New Roman" w:eastAsia="Times New Roman" w:hAnsi="Times New Roman"/>
              </w:rPr>
              <w:t>0</w:t>
            </w:r>
          </w:p>
        </w:tc>
        <w:tc>
          <w:tcPr>
            <w:tcW w:w="851" w:type="dxa"/>
            <w:tcBorders>
              <w:top w:val="single" w:sz="4" w:space="0" w:color="auto"/>
              <w:left w:val="single" w:sz="4" w:space="0" w:color="auto"/>
              <w:bottom w:val="single" w:sz="4" w:space="0" w:color="auto"/>
              <w:right w:val="single" w:sz="4" w:space="0" w:color="auto"/>
            </w:tcBorders>
          </w:tcPr>
          <w:p w:rsidR="00E65799" w:rsidRPr="00E65799" w:rsidRDefault="00E65799" w:rsidP="00E65799">
            <w:pPr>
              <w:spacing w:before="120" w:after="80"/>
              <w:jc w:val="center"/>
              <w:rPr>
                <w:rFonts w:ascii="Times New Roman" w:eastAsia="Times New Roman" w:hAnsi="Times New Roman"/>
              </w:rPr>
            </w:pPr>
            <w:r w:rsidRPr="00E65799">
              <w:rPr>
                <w:rFonts w:ascii="Times New Roman" w:eastAsia="Times New Roman" w:hAnsi="Times New Roman"/>
              </w:rPr>
              <w:t>1</w:t>
            </w:r>
          </w:p>
        </w:tc>
        <w:tc>
          <w:tcPr>
            <w:tcW w:w="850" w:type="dxa"/>
            <w:tcBorders>
              <w:top w:val="single" w:sz="4" w:space="0" w:color="auto"/>
              <w:left w:val="single" w:sz="4" w:space="0" w:color="auto"/>
              <w:bottom w:val="single" w:sz="4" w:space="0" w:color="auto"/>
              <w:right w:val="double" w:sz="4" w:space="0" w:color="auto"/>
            </w:tcBorders>
          </w:tcPr>
          <w:p w:rsidR="00E65799" w:rsidRPr="00E65799" w:rsidRDefault="00E65799" w:rsidP="00E65799">
            <w:pPr>
              <w:spacing w:before="120" w:after="80"/>
              <w:jc w:val="center"/>
              <w:rPr>
                <w:rFonts w:ascii="Times New Roman" w:eastAsia="Times New Roman" w:hAnsi="Times New Roman"/>
              </w:rPr>
            </w:pPr>
            <w:r w:rsidRPr="00E65799">
              <w:rPr>
                <w:rFonts w:ascii="Times New Roman" w:eastAsia="Times New Roman" w:hAnsi="Times New Roman"/>
              </w:rPr>
              <w:t>0</w:t>
            </w:r>
          </w:p>
        </w:tc>
        <w:tc>
          <w:tcPr>
            <w:tcW w:w="993" w:type="dxa"/>
            <w:tcBorders>
              <w:top w:val="single" w:sz="4" w:space="0" w:color="auto"/>
              <w:left w:val="double" w:sz="4" w:space="0" w:color="auto"/>
              <w:bottom w:val="single" w:sz="4" w:space="0" w:color="auto"/>
              <w:right w:val="single" w:sz="4" w:space="0" w:color="auto"/>
            </w:tcBorders>
          </w:tcPr>
          <w:p w:rsidR="00E65799" w:rsidRPr="00E65799" w:rsidRDefault="00E65799" w:rsidP="00E65799">
            <w:pPr>
              <w:spacing w:before="120" w:after="80"/>
              <w:jc w:val="center"/>
              <w:rPr>
                <w:rFonts w:ascii="Times New Roman" w:eastAsia="Times New Roman" w:hAnsi="Times New Roman"/>
              </w:rPr>
            </w:pPr>
            <w:r w:rsidRPr="00E65799">
              <w:rPr>
                <w:rFonts w:ascii="Times New Roman" w:eastAsia="Times New Roman" w:hAnsi="Times New Roman"/>
              </w:rPr>
              <w:t>0</w:t>
            </w:r>
          </w:p>
        </w:tc>
        <w:tc>
          <w:tcPr>
            <w:tcW w:w="850" w:type="dxa"/>
            <w:tcBorders>
              <w:top w:val="single" w:sz="4" w:space="0" w:color="auto"/>
              <w:left w:val="single" w:sz="4" w:space="0" w:color="auto"/>
              <w:bottom w:val="single" w:sz="4" w:space="0" w:color="auto"/>
              <w:right w:val="single" w:sz="4" w:space="0" w:color="auto"/>
            </w:tcBorders>
          </w:tcPr>
          <w:p w:rsidR="00E65799" w:rsidRPr="00E65799" w:rsidRDefault="00E65799" w:rsidP="00E65799">
            <w:pPr>
              <w:spacing w:before="120" w:after="80"/>
              <w:jc w:val="center"/>
              <w:rPr>
                <w:rFonts w:ascii="Times New Roman" w:eastAsia="Times New Roman" w:hAnsi="Times New Roman"/>
              </w:rPr>
            </w:pPr>
            <w:r w:rsidRPr="00E65799">
              <w:rPr>
                <w:rFonts w:ascii="Times New Roman" w:eastAsia="Times New Roman" w:hAnsi="Times New Roman"/>
              </w:rPr>
              <w:t>1</w:t>
            </w:r>
          </w:p>
        </w:tc>
        <w:tc>
          <w:tcPr>
            <w:tcW w:w="851" w:type="dxa"/>
            <w:tcBorders>
              <w:top w:val="single" w:sz="4" w:space="0" w:color="auto"/>
              <w:left w:val="single" w:sz="4" w:space="0" w:color="auto"/>
              <w:bottom w:val="single" w:sz="4" w:space="0" w:color="auto"/>
              <w:right w:val="double" w:sz="4" w:space="0" w:color="auto"/>
            </w:tcBorders>
          </w:tcPr>
          <w:p w:rsidR="00E65799" w:rsidRPr="00E65799" w:rsidRDefault="00E65799" w:rsidP="00E65799">
            <w:pPr>
              <w:spacing w:before="120" w:after="80"/>
              <w:jc w:val="center"/>
              <w:rPr>
                <w:rFonts w:ascii="Times New Roman" w:eastAsia="Times New Roman" w:hAnsi="Times New Roman"/>
              </w:rPr>
            </w:pPr>
            <w:r w:rsidRPr="00E65799">
              <w:rPr>
                <w:rFonts w:ascii="Times New Roman" w:eastAsia="Times New Roman" w:hAnsi="Times New Roman"/>
              </w:rPr>
              <w:t>0</w:t>
            </w:r>
          </w:p>
        </w:tc>
      </w:tr>
      <w:tr w:rsidR="00E65799" w:rsidRPr="00E65799" w:rsidTr="003B78FA">
        <w:trPr>
          <w:trHeight w:val="390"/>
        </w:trPr>
        <w:tc>
          <w:tcPr>
            <w:tcW w:w="1951"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ind w:right="-117"/>
              <w:jc w:val="center"/>
              <w:rPr>
                <w:rFonts w:ascii="Times New Roman" w:eastAsia="Times New Roman" w:hAnsi="Times New Roman"/>
              </w:rPr>
            </w:pPr>
            <w:r w:rsidRPr="00E65799">
              <w:rPr>
                <w:rFonts w:ascii="Times New Roman" w:eastAsia="Times New Roman" w:hAnsi="Times New Roman"/>
              </w:rPr>
              <w:t xml:space="preserve">Sprzedaż i pod. </w:t>
            </w:r>
            <w:r w:rsidR="001D74BE" w:rsidRPr="00E65799">
              <w:rPr>
                <w:rFonts w:ascii="Times New Roman" w:eastAsia="Times New Roman" w:hAnsi="Times New Roman"/>
              </w:rPr>
              <w:t>A</w:t>
            </w:r>
            <w:r w:rsidRPr="00E65799">
              <w:rPr>
                <w:rFonts w:ascii="Times New Roman" w:eastAsia="Times New Roman" w:hAnsi="Times New Roman"/>
              </w:rPr>
              <w:t>lkoholu</w:t>
            </w:r>
          </w:p>
        </w:tc>
        <w:tc>
          <w:tcPr>
            <w:tcW w:w="931" w:type="dxa"/>
            <w:tcBorders>
              <w:top w:val="double" w:sz="4" w:space="0" w:color="auto"/>
              <w:left w:val="double" w:sz="4" w:space="0" w:color="auto"/>
              <w:bottom w:val="single" w:sz="4" w:space="0" w:color="auto"/>
              <w:right w:val="sing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68</w:t>
            </w:r>
          </w:p>
        </w:tc>
        <w:tc>
          <w:tcPr>
            <w:tcW w:w="912" w:type="dxa"/>
            <w:tcBorders>
              <w:top w:val="double" w:sz="4" w:space="0" w:color="auto"/>
              <w:left w:val="single" w:sz="4" w:space="0" w:color="auto"/>
              <w:bottom w:val="single" w:sz="4" w:space="0" w:color="auto"/>
              <w:right w:val="sing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71</w:t>
            </w:r>
          </w:p>
        </w:tc>
        <w:tc>
          <w:tcPr>
            <w:tcW w:w="992" w:type="dxa"/>
            <w:tcBorders>
              <w:top w:val="double" w:sz="4" w:space="0" w:color="auto"/>
              <w:left w:val="single" w:sz="4" w:space="0" w:color="auto"/>
              <w:bottom w:val="sing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rPr>
            </w:pPr>
          </w:p>
        </w:tc>
        <w:tc>
          <w:tcPr>
            <w:tcW w:w="992" w:type="dxa"/>
            <w:tcBorders>
              <w:top w:val="double" w:sz="4" w:space="0" w:color="auto"/>
              <w:left w:val="double" w:sz="4" w:space="0" w:color="auto"/>
              <w:bottom w:val="single" w:sz="4" w:space="0" w:color="auto"/>
              <w:right w:val="sing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0</w:t>
            </w:r>
          </w:p>
        </w:tc>
        <w:tc>
          <w:tcPr>
            <w:tcW w:w="851" w:type="dxa"/>
            <w:tcBorders>
              <w:top w:val="double" w:sz="4" w:space="0" w:color="auto"/>
              <w:left w:val="single" w:sz="4" w:space="0" w:color="auto"/>
              <w:bottom w:val="single" w:sz="4" w:space="0" w:color="auto"/>
              <w:right w:val="sing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0</w:t>
            </w:r>
          </w:p>
        </w:tc>
        <w:tc>
          <w:tcPr>
            <w:tcW w:w="850" w:type="dxa"/>
            <w:tcBorders>
              <w:top w:val="double" w:sz="4" w:space="0" w:color="auto"/>
              <w:left w:val="single" w:sz="4" w:space="0" w:color="auto"/>
              <w:bottom w:val="sing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rPr>
            </w:pPr>
          </w:p>
        </w:tc>
        <w:tc>
          <w:tcPr>
            <w:tcW w:w="993" w:type="dxa"/>
            <w:tcBorders>
              <w:top w:val="double" w:sz="4" w:space="0" w:color="auto"/>
              <w:left w:val="double" w:sz="4" w:space="0" w:color="auto"/>
              <w:bottom w:val="single" w:sz="4" w:space="0" w:color="auto"/>
              <w:right w:val="sing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0</w:t>
            </w:r>
          </w:p>
        </w:tc>
        <w:tc>
          <w:tcPr>
            <w:tcW w:w="850" w:type="dxa"/>
            <w:tcBorders>
              <w:top w:val="double" w:sz="4" w:space="0" w:color="auto"/>
              <w:left w:val="single" w:sz="4" w:space="0" w:color="auto"/>
              <w:bottom w:val="single" w:sz="4" w:space="0" w:color="auto"/>
              <w:right w:val="sing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0</w:t>
            </w:r>
          </w:p>
        </w:tc>
        <w:tc>
          <w:tcPr>
            <w:tcW w:w="851" w:type="dxa"/>
            <w:tcBorders>
              <w:top w:val="double" w:sz="4" w:space="0" w:color="auto"/>
              <w:left w:val="single" w:sz="4" w:space="0" w:color="auto"/>
              <w:bottom w:val="sing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rPr>
            </w:pPr>
          </w:p>
        </w:tc>
      </w:tr>
      <w:tr w:rsidR="00E65799" w:rsidRPr="00E65799" w:rsidTr="003B78FA">
        <w:tc>
          <w:tcPr>
            <w:tcW w:w="1951"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ind w:right="-109"/>
              <w:jc w:val="center"/>
              <w:rPr>
                <w:rFonts w:ascii="Times New Roman" w:eastAsia="Times New Roman" w:hAnsi="Times New Roman"/>
              </w:rPr>
            </w:pPr>
            <w:r w:rsidRPr="00E65799">
              <w:rPr>
                <w:rFonts w:ascii="Times New Roman" w:eastAsia="Times New Roman" w:hAnsi="Times New Roman"/>
              </w:rPr>
              <w:t xml:space="preserve">Usuwanie drzew </w:t>
            </w:r>
            <w:r w:rsidRPr="00E65799">
              <w:rPr>
                <w:rFonts w:ascii="Times New Roman" w:eastAsia="Times New Roman" w:hAnsi="Times New Roman"/>
              </w:rPr>
              <w:br/>
              <w:t xml:space="preserve">i krzewów – decyzje </w:t>
            </w:r>
            <w:r w:rsidRPr="00E65799">
              <w:rPr>
                <w:rFonts w:ascii="Times New Roman" w:eastAsia="Times New Roman" w:hAnsi="Times New Roman"/>
              </w:rPr>
              <w:br/>
              <w:t>-od 2017r.+zgłoszenia</w:t>
            </w:r>
          </w:p>
        </w:tc>
        <w:tc>
          <w:tcPr>
            <w:tcW w:w="931" w:type="dxa"/>
            <w:tcBorders>
              <w:top w:val="double" w:sz="4" w:space="0" w:color="auto"/>
              <w:left w:val="double" w:sz="4" w:space="0" w:color="auto"/>
              <w:bottom w:val="double" w:sz="4" w:space="0" w:color="auto"/>
              <w:right w:val="single" w:sz="4" w:space="0" w:color="auto"/>
            </w:tcBorders>
          </w:tcPr>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17</w:t>
            </w:r>
          </w:p>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208</w:t>
            </w:r>
          </w:p>
        </w:tc>
        <w:tc>
          <w:tcPr>
            <w:tcW w:w="912" w:type="dxa"/>
            <w:tcBorders>
              <w:top w:val="double" w:sz="4" w:space="0" w:color="auto"/>
              <w:left w:val="single" w:sz="4" w:space="0" w:color="auto"/>
              <w:bottom w:val="double" w:sz="4" w:space="0" w:color="auto"/>
              <w:right w:val="single" w:sz="4" w:space="0" w:color="auto"/>
            </w:tcBorders>
          </w:tcPr>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56</w:t>
            </w:r>
          </w:p>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183</w:t>
            </w:r>
          </w:p>
        </w:tc>
        <w:tc>
          <w:tcPr>
            <w:tcW w:w="992"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35</w:t>
            </w:r>
          </w:p>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184</w:t>
            </w:r>
          </w:p>
        </w:tc>
        <w:tc>
          <w:tcPr>
            <w:tcW w:w="992" w:type="dxa"/>
            <w:tcBorders>
              <w:top w:val="double" w:sz="4" w:space="0" w:color="auto"/>
              <w:left w:val="double" w:sz="4" w:space="0" w:color="auto"/>
              <w:bottom w:val="double" w:sz="4" w:space="0" w:color="auto"/>
              <w:right w:val="single" w:sz="4" w:space="0" w:color="auto"/>
            </w:tcBorders>
          </w:tcPr>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0</w:t>
            </w:r>
          </w:p>
        </w:tc>
        <w:tc>
          <w:tcPr>
            <w:tcW w:w="851" w:type="dxa"/>
            <w:tcBorders>
              <w:top w:val="double" w:sz="4" w:space="0" w:color="auto"/>
              <w:left w:val="single" w:sz="4" w:space="0" w:color="auto"/>
              <w:bottom w:val="double" w:sz="4" w:space="0" w:color="auto"/>
              <w:right w:val="single" w:sz="4" w:space="0" w:color="auto"/>
            </w:tcBorders>
          </w:tcPr>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0</w:t>
            </w:r>
          </w:p>
        </w:tc>
        <w:tc>
          <w:tcPr>
            <w:tcW w:w="850"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0</w:t>
            </w:r>
          </w:p>
        </w:tc>
        <w:tc>
          <w:tcPr>
            <w:tcW w:w="993" w:type="dxa"/>
            <w:tcBorders>
              <w:top w:val="double" w:sz="4" w:space="0" w:color="auto"/>
              <w:left w:val="double" w:sz="4" w:space="0" w:color="auto"/>
              <w:bottom w:val="double" w:sz="4" w:space="0" w:color="auto"/>
              <w:right w:val="single" w:sz="4" w:space="0" w:color="auto"/>
            </w:tcBorders>
          </w:tcPr>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0</w:t>
            </w:r>
          </w:p>
        </w:tc>
        <w:tc>
          <w:tcPr>
            <w:tcW w:w="850" w:type="dxa"/>
            <w:tcBorders>
              <w:top w:val="double" w:sz="4" w:space="0" w:color="auto"/>
              <w:left w:val="single" w:sz="4" w:space="0" w:color="auto"/>
              <w:bottom w:val="double" w:sz="4" w:space="0" w:color="auto"/>
              <w:right w:val="single" w:sz="4" w:space="0" w:color="auto"/>
            </w:tcBorders>
          </w:tcPr>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0</w:t>
            </w:r>
          </w:p>
        </w:tc>
        <w:tc>
          <w:tcPr>
            <w:tcW w:w="851"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spacing w:before="80"/>
              <w:jc w:val="center"/>
              <w:rPr>
                <w:rFonts w:ascii="Times New Roman" w:eastAsia="Times New Roman" w:hAnsi="Times New Roman"/>
              </w:rPr>
            </w:pPr>
            <w:r w:rsidRPr="00E65799">
              <w:rPr>
                <w:rFonts w:ascii="Times New Roman" w:eastAsia="Times New Roman" w:hAnsi="Times New Roman"/>
              </w:rPr>
              <w:t>0</w:t>
            </w:r>
          </w:p>
        </w:tc>
      </w:tr>
      <w:tr w:rsidR="00E65799" w:rsidRPr="00E65799" w:rsidTr="003B78FA">
        <w:trPr>
          <w:trHeight w:val="421"/>
        </w:trPr>
        <w:tc>
          <w:tcPr>
            <w:tcW w:w="1951"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ind w:right="-108"/>
              <w:jc w:val="center"/>
              <w:rPr>
                <w:rFonts w:ascii="Times New Roman" w:eastAsia="Times New Roman" w:hAnsi="Times New Roman"/>
              </w:rPr>
            </w:pPr>
            <w:r w:rsidRPr="00E65799">
              <w:rPr>
                <w:rFonts w:ascii="Times New Roman" w:eastAsia="Times New Roman" w:hAnsi="Times New Roman"/>
              </w:rPr>
              <w:t>Decyzje dot. nielegalnej wycinki drzew</w:t>
            </w:r>
          </w:p>
        </w:tc>
        <w:tc>
          <w:tcPr>
            <w:tcW w:w="931" w:type="dxa"/>
            <w:tcBorders>
              <w:top w:val="double" w:sz="4" w:space="0" w:color="auto"/>
              <w:left w:val="double" w:sz="4" w:space="0" w:color="auto"/>
              <w:bottom w:val="double" w:sz="4" w:space="0" w:color="auto"/>
              <w:right w:val="single" w:sz="4" w:space="0" w:color="auto"/>
            </w:tcBorders>
          </w:tcPr>
          <w:p w:rsidR="00E65799" w:rsidRPr="00E65799" w:rsidRDefault="00E65799" w:rsidP="00E65799">
            <w:pPr>
              <w:jc w:val="center"/>
              <w:rPr>
                <w:rFonts w:ascii="Times New Roman" w:eastAsia="Times New Roman" w:hAnsi="Times New Roman"/>
              </w:rPr>
            </w:pPr>
            <w:r w:rsidRPr="00E65799">
              <w:rPr>
                <w:rFonts w:ascii="Times New Roman" w:eastAsia="Times New Roman" w:hAnsi="Times New Roman"/>
              </w:rPr>
              <w:t>0</w:t>
            </w:r>
          </w:p>
        </w:tc>
        <w:tc>
          <w:tcPr>
            <w:tcW w:w="912" w:type="dxa"/>
            <w:tcBorders>
              <w:top w:val="double" w:sz="4" w:space="0" w:color="auto"/>
              <w:left w:val="single" w:sz="4" w:space="0" w:color="auto"/>
              <w:bottom w:val="double" w:sz="4" w:space="0" w:color="auto"/>
              <w:right w:val="single" w:sz="4" w:space="0" w:color="auto"/>
            </w:tcBorders>
          </w:tcPr>
          <w:p w:rsidR="00E65799" w:rsidRPr="00E65799" w:rsidRDefault="00E65799" w:rsidP="00E65799">
            <w:pPr>
              <w:jc w:val="center"/>
              <w:rPr>
                <w:rFonts w:ascii="Times New Roman" w:eastAsia="Times New Roman" w:hAnsi="Times New Roman"/>
              </w:rPr>
            </w:pPr>
            <w:r w:rsidRPr="00E65799">
              <w:rPr>
                <w:rFonts w:ascii="Times New Roman" w:eastAsia="Times New Roman" w:hAnsi="Times New Roman"/>
              </w:rPr>
              <w:t>1</w:t>
            </w:r>
          </w:p>
        </w:tc>
        <w:tc>
          <w:tcPr>
            <w:tcW w:w="992"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jc w:val="center"/>
              <w:rPr>
                <w:rFonts w:ascii="Times New Roman" w:eastAsia="Times New Roman" w:hAnsi="Times New Roman"/>
              </w:rPr>
            </w:pPr>
            <w:r w:rsidRPr="00E65799">
              <w:rPr>
                <w:rFonts w:ascii="Times New Roman" w:eastAsia="Times New Roman" w:hAnsi="Times New Roman"/>
              </w:rPr>
              <w:t>1</w:t>
            </w:r>
          </w:p>
        </w:tc>
        <w:tc>
          <w:tcPr>
            <w:tcW w:w="992" w:type="dxa"/>
            <w:tcBorders>
              <w:top w:val="double" w:sz="4" w:space="0" w:color="auto"/>
              <w:left w:val="double" w:sz="4" w:space="0" w:color="auto"/>
              <w:bottom w:val="double" w:sz="4" w:space="0" w:color="auto"/>
              <w:right w:val="single" w:sz="4" w:space="0" w:color="auto"/>
            </w:tcBorders>
          </w:tcPr>
          <w:p w:rsidR="00E65799" w:rsidRPr="00E65799" w:rsidRDefault="00E65799" w:rsidP="00E65799">
            <w:pPr>
              <w:jc w:val="center"/>
              <w:rPr>
                <w:rFonts w:ascii="Times New Roman" w:eastAsia="Times New Roman" w:hAnsi="Times New Roman"/>
              </w:rPr>
            </w:pPr>
            <w:r w:rsidRPr="00E65799">
              <w:rPr>
                <w:rFonts w:ascii="Times New Roman" w:eastAsia="Times New Roman" w:hAnsi="Times New Roman"/>
              </w:rPr>
              <w:t>0</w:t>
            </w:r>
          </w:p>
        </w:tc>
        <w:tc>
          <w:tcPr>
            <w:tcW w:w="851" w:type="dxa"/>
            <w:tcBorders>
              <w:top w:val="double" w:sz="4" w:space="0" w:color="auto"/>
              <w:left w:val="single" w:sz="4" w:space="0" w:color="auto"/>
              <w:bottom w:val="double" w:sz="4" w:space="0" w:color="auto"/>
              <w:right w:val="single" w:sz="4" w:space="0" w:color="auto"/>
            </w:tcBorders>
          </w:tcPr>
          <w:p w:rsidR="00E65799" w:rsidRPr="00E65799" w:rsidRDefault="00E65799" w:rsidP="00E65799">
            <w:pPr>
              <w:jc w:val="center"/>
              <w:rPr>
                <w:rFonts w:ascii="Times New Roman" w:eastAsia="Times New Roman" w:hAnsi="Times New Roman"/>
              </w:rPr>
            </w:pPr>
            <w:r w:rsidRPr="00E65799">
              <w:rPr>
                <w:rFonts w:ascii="Times New Roman" w:eastAsia="Times New Roman" w:hAnsi="Times New Roman"/>
              </w:rPr>
              <w:t>0</w:t>
            </w:r>
          </w:p>
        </w:tc>
        <w:tc>
          <w:tcPr>
            <w:tcW w:w="850"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jc w:val="center"/>
              <w:rPr>
                <w:rFonts w:ascii="Times New Roman" w:eastAsia="Times New Roman" w:hAnsi="Times New Roman"/>
              </w:rPr>
            </w:pPr>
            <w:r w:rsidRPr="00E65799">
              <w:rPr>
                <w:rFonts w:ascii="Times New Roman" w:eastAsia="Times New Roman" w:hAnsi="Times New Roman"/>
              </w:rPr>
              <w:t>0</w:t>
            </w:r>
          </w:p>
        </w:tc>
        <w:tc>
          <w:tcPr>
            <w:tcW w:w="993" w:type="dxa"/>
            <w:tcBorders>
              <w:top w:val="double" w:sz="4" w:space="0" w:color="auto"/>
              <w:left w:val="double" w:sz="4" w:space="0" w:color="auto"/>
              <w:bottom w:val="double" w:sz="4" w:space="0" w:color="auto"/>
              <w:right w:val="single" w:sz="4" w:space="0" w:color="auto"/>
            </w:tcBorders>
          </w:tcPr>
          <w:p w:rsidR="00E65799" w:rsidRPr="00E65799" w:rsidRDefault="00E65799" w:rsidP="00E65799">
            <w:pPr>
              <w:jc w:val="center"/>
              <w:rPr>
                <w:rFonts w:ascii="Times New Roman" w:eastAsia="Times New Roman" w:hAnsi="Times New Roman"/>
              </w:rPr>
            </w:pPr>
            <w:r w:rsidRPr="00E65799">
              <w:rPr>
                <w:rFonts w:ascii="Times New Roman" w:eastAsia="Times New Roman" w:hAnsi="Times New Roman"/>
              </w:rPr>
              <w:t>0</w:t>
            </w:r>
          </w:p>
        </w:tc>
        <w:tc>
          <w:tcPr>
            <w:tcW w:w="850" w:type="dxa"/>
            <w:tcBorders>
              <w:top w:val="double" w:sz="4" w:space="0" w:color="auto"/>
              <w:left w:val="single" w:sz="4" w:space="0" w:color="auto"/>
              <w:bottom w:val="double" w:sz="4" w:space="0" w:color="auto"/>
              <w:right w:val="single" w:sz="4" w:space="0" w:color="auto"/>
            </w:tcBorders>
          </w:tcPr>
          <w:p w:rsidR="00E65799" w:rsidRPr="00E65799" w:rsidRDefault="00E65799" w:rsidP="00E65799">
            <w:pPr>
              <w:jc w:val="center"/>
              <w:rPr>
                <w:rFonts w:ascii="Times New Roman" w:eastAsia="Times New Roman" w:hAnsi="Times New Roman"/>
              </w:rPr>
            </w:pPr>
            <w:r w:rsidRPr="00E65799">
              <w:rPr>
                <w:rFonts w:ascii="Times New Roman" w:eastAsia="Times New Roman" w:hAnsi="Times New Roman"/>
              </w:rPr>
              <w:t>0</w:t>
            </w:r>
          </w:p>
        </w:tc>
        <w:tc>
          <w:tcPr>
            <w:tcW w:w="851"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jc w:val="center"/>
              <w:rPr>
                <w:rFonts w:ascii="Times New Roman" w:eastAsia="Times New Roman" w:hAnsi="Times New Roman"/>
              </w:rPr>
            </w:pPr>
            <w:r w:rsidRPr="00E65799">
              <w:rPr>
                <w:rFonts w:ascii="Times New Roman" w:eastAsia="Times New Roman" w:hAnsi="Times New Roman"/>
              </w:rPr>
              <w:t>0</w:t>
            </w:r>
          </w:p>
        </w:tc>
      </w:tr>
      <w:tr w:rsidR="00E65799" w:rsidRPr="00E65799" w:rsidTr="003B78FA">
        <w:tc>
          <w:tcPr>
            <w:tcW w:w="1951"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rPr>
            </w:pPr>
            <w:r w:rsidRPr="00E65799">
              <w:rPr>
                <w:rFonts w:ascii="Times New Roman" w:eastAsia="Times New Roman" w:hAnsi="Times New Roman"/>
              </w:rPr>
              <w:t xml:space="preserve">Zezw. </w:t>
            </w:r>
            <w:r w:rsidR="001D74BE" w:rsidRPr="00E65799">
              <w:rPr>
                <w:rFonts w:ascii="Times New Roman" w:eastAsia="Times New Roman" w:hAnsi="Times New Roman"/>
              </w:rPr>
              <w:t>N</w:t>
            </w:r>
            <w:r w:rsidRPr="00E65799">
              <w:rPr>
                <w:rFonts w:ascii="Times New Roman" w:eastAsia="Times New Roman" w:hAnsi="Times New Roman"/>
              </w:rPr>
              <w:t>a utrzymanie psa ras agresywnych</w:t>
            </w:r>
          </w:p>
        </w:tc>
        <w:tc>
          <w:tcPr>
            <w:tcW w:w="931" w:type="dxa"/>
            <w:tcBorders>
              <w:top w:val="double" w:sz="4" w:space="0" w:color="auto"/>
              <w:left w:val="double" w:sz="4" w:space="0" w:color="auto"/>
              <w:bottom w:val="double" w:sz="4" w:space="0" w:color="auto"/>
              <w:right w:val="single" w:sz="4" w:space="0" w:color="auto"/>
            </w:tcBorders>
          </w:tcPr>
          <w:p w:rsidR="00E65799" w:rsidRPr="00E65799" w:rsidRDefault="00E65799" w:rsidP="00E65799">
            <w:pPr>
              <w:spacing w:before="160" w:after="80"/>
              <w:jc w:val="center"/>
              <w:rPr>
                <w:rFonts w:ascii="Times New Roman" w:eastAsia="Times New Roman" w:hAnsi="Times New Roman"/>
              </w:rPr>
            </w:pPr>
            <w:r w:rsidRPr="00E65799">
              <w:rPr>
                <w:rFonts w:ascii="Times New Roman" w:eastAsia="Times New Roman" w:hAnsi="Times New Roman"/>
              </w:rPr>
              <w:t>0</w:t>
            </w:r>
          </w:p>
        </w:tc>
        <w:tc>
          <w:tcPr>
            <w:tcW w:w="912" w:type="dxa"/>
            <w:tcBorders>
              <w:top w:val="double" w:sz="4" w:space="0" w:color="auto"/>
              <w:left w:val="single" w:sz="4" w:space="0" w:color="auto"/>
              <w:bottom w:val="double" w:sz="4" w:space="0" w:color="auto"/>
              <w:right w:val="single" w:sz="4" w:space="0" w:color="auto"/>
            </w:tcBorders>
          </w:tcPr>
          <w:p w:rsidR="00E65799" w:rsidRPr="00E65799" w:rsidRDefault="00E65799" w:rsidP="00E65799">
            <w:pPr>
              <w:spacing w:before="160" w:after="80"/>
              <w:jc w:val="center"/>
              <w:rPr>
                <w:rFonts w:ascii="Times New Roman" w:eastAsia="Times New Roman" w:hAnsi="Times New Roman"/>
              </w:rPr>
            </w:pPr>
            <w:r w:rsidRPr="00E65799">
              <w:rPr>
                <w:rFonts w:ascii="Times New Roman" w:eastAsia="Times New Roman" w:hAnsi="Times New Roman"/>
              </w:rPr>
              <w:t>0</w:t>
            </w:r>
          </w:p>
        </w:tc>
        <w:tc>
          <w:tcPr>
            <w:tcW w:w="992"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spacing w:before="160" w:after="80"/>
              <w:jc w:val="center"/>
              <w:rPr>
                <w:rFonts w:ascii="Times New Roman" w:eastAsia="Times New Roman" w:hAnsi="Times New Roman"/>
              </w:rPr>
            </w:pPr>
            <w:r w:rsidRPr="00E65799">
              <w:rPr>
                <w:rFonts w:ascii="Times New Roman" w:eastAsia="Times New Roman" w:hAnsi="Times New Roman"/>
              </w:rPr>
              <w:t>2</w:t>
            </w:r>
          </w:p>
        </w:tc>
        <w:tc>
          <w:tcPr>
            <w:tcW w:w="992" w:type="dxa"/>
            <w:tcBorders>
              <w:top w:val="double" w:sz="4" w:space="0" w:color="auto"/>
              <w:left w:val="double" w:sz="4" w:space="0" w:color="auto"/>
              <w:bottom w:val="double" w:sz="4" w:space="0" w:color="auto"/>
              <w:right w:val="single" w:sz="4" w:space="0" w:color="auto"/>
            </w:tcBorders>
          </w:tcPr>
          <w:p w:rsidR="00E65799" w:rsidRPr="00E65799" w:rsidRDefault="00E65799" w:rsidP="00E65799">
            <w:pPr>
              <w:spacing w:before="160" w:after="80"/>
              <w:jc w:val="center"/>
              <w:rPr>
                <w:rFonts w:ascii="Times New Roman" w:eastAsia="Times New Roman" w:hAnsi="Times New Roman"/>
              </w:rPr>
            </w:pPr>
            <w:r w:rsidRPr="00E65799">
              <w:rPr>
                <w:rFonts w:ascii="Times New Roman" w:eastAsia="Times New Roman" w:hAnsi="Times New Roman"/>
              </w:rPr>
              <w:t>0</w:t>
            </w:r>
          </w:p>
        </w:tc>
        <w:tc>
          <w:tcPr>
            <w:tcW w:w="851" w:type="dxa"/>
            <w:tcBorders>
              <w:top w:val="double" w:sz="4" w:space="0" w:color="auto"/>
              <w:left w:val="single" w:sz="4" w:space="0" w:color="auto"/>
              <w:bottom w:val="double" w:sz="4" w:space="0" w:color="auto"/>
              <w:right w:val="single" w:sz="4" w:space="0" w:color="auto"/>
            </w:tcBorders>
          </w:tcPr>
          <w:p w:rsidR="00E65799" w:rsidRPr="00E65799" w:rsidRDefault="00E65799" w:rsidP="00E65799">
            <w:pPr>
              <w:spacing w:before="160" w:after="80"/>
              <w:jc w:val="center"/>
              <w:rPr>
                <w:rFonts w:ascii="Times New Roman" w:eastAsia="Times New Roman" w:hAnsi="Times New Roman"/>
              </w:rPr>
            </w:pPr>
            <w:r w:rsidRPr="00E65799">
              <w:rPr>
                <w:rFonts w:ascii="Times New Roman" w:eastAsia="Times New Roman" w:hAnsi="Times New Roman"/>
              </w:rPr>
              <w:t>0</w:t>
            </w:r>
          </w:p>
        </w:tc>
        <w:tc>
          <w:tcPr>
            <w:tcW w:w="850"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spacing w:before="160" w:after="80"/>
              <w:jc w:val="center"/>
              <w:rPr>
                <w:rFonts w:ascii="Times New Roman" w:eastAsia="Times New Roman" w:hAnsi="Times New Roman"/>
              </w:rPr>
            </w:pPr>
            <w:r w:rsidRPr="00E65799">
              <w:rPr>
                <w:rFonts w:ascii="Times New Roman" w:eastAsia="Times New Roman" w:hAnsi="Times New Roman"/>
              </w:rPr>
              <w:t>0</w:t>
            </w:r>
          </w:p>
        </w:tc>
        <w:tc>
          <w:tcPr>
            <w:tcW w:w="993" w:type="dxa"/>
            <w:tcBorders>
              <w:top w:val="double" w:sz="4" w:space="0" w:color="auto"/>
              <w:left w:val="double" w:sz="4" w:space="0" w:color="auto"/>
              <w:bottom w:val="double" w:sz="4" w:space="0" w:color="auto"/>
              <w:right w:val="single" w:sz="4" w:space="0" w:color="auto"/>
            </w:tcBorders>
          </w:tcPr>
          <w:p w:rsidR="00E65799" w:rsidRPr="00E65799" w:rsidRDefault="00E65799" w:rsidP="00E65799">
            <w:pPr>
              <w:spacing w:before="160" w:after="80"/>
              <w:jc w:val="center"/>
              <w:rPr>
                <w:rFonts w:ascii="Times New Roman" w:eastAsia="Times New Roman" w:hAnsi="Times New Roman"/>
              </w:rPr>
            </w:pPr>
            <w:r w:rsidRPr="00E65799">
              <w:rPr>
                <w:rFonts w:ascii="Times New Roman" w:eastAsia="Times New Roman" w:hAnsi="Times New Roman"/>
              </w:rPr>
              <w:t>0</w:t>
            </w:r>
          </w:p>
        </w:tc>
        <w:tc>
          <w:tcPr>
            <w:tcW w:w="850" w:type="dxa"/>
            <w:tcBorders>
              <w:top w:val="double" w:sz="4" w:space="0" w:color="auto"/>
              <w:left w:val="single" w:sz="4" w:space="0" w:color="auto"/>
              <w:bottom w:val="double" w:sz="4" w:space="0" w:color="auto"/>
              <w:right w:val="single" w:sz="4" w:space="0" w:color="auto"/>
            </w:tcBorders>
          </w:tcPr>
          <w:p w:rsidR="00E65799" w:rsidRPr="00E65799" w:rsidRDefault="00E65799" w:rsidP="00E65799">
            <w:pPr>
              <w:spacing w:before="160" w:after="80"/>
              <w:jc w:val="center"/>
              <w:rPr>
                <w:rFonts w:ascii="Times New Roman" w:eastAsia="Times New Roman" w:hAnsi="Times New Roman"/>
              </w:rPr>
            </w:pPr>
            <w:r w:rsidRPr="00E65799">
              <w:rPr>
                <w:rFonts w:ascii="Times New Roman" w:eastAsia="Times New Roman" w:hAnsi="Times New Roman"/>
              </w:rPr>
              <w:t>0</w:t>
            </w:r>
          </w:p>
        </w:tc>
        <w:tc>
          <w:tcPr>
            <w:tcW w:w="851"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spacing w:before="160" w:after="80"/>
              <w:jc w:val="center"/>
              <w:rPr>
                <w:rFonts w:ascii="Times New Roman" w:eastAsia="Times New Roman" w:hAnsi="Times New Roman"/>
              </w:rPr>
            </w:pPr>
            <w:r w:rsidRPr="00E65799">
              <w:rPr>
                <w:rFonts w:ascii="Times New Roman" w:eastAsia="Times New Roman" w:hAnsi="Times New Roman"/>
              </w:rPr>
              <w:t>0</w:t>
            </w:r>
          </w:p>
        </w:tc>
      </w:tr>
      <w:tr w:rsidR="00E65799" w:rsidRPr="00E65799" w:rsidTr="003B78FA">
        <w:tc>
          <w:tcPr>
            <w:tcW w:w="1951"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jc w:val="center"/>
              <w:rPr>
                <w:rFonts w:ascii="Times New Roman" w:eastAsia="Times New Roman" w:hAnsi="Times New Roman"/>
              </w:rPr>
            </w:pPr>
            <w:r w:rsidRPr="00E65799">
              <w:rPr>
                <w:rFonts w:ascii="Times New Roman" w:eastAsia="Times New Roman" w:hAnsi="Times New Roman"/>
              </w:rPr>
              <w:t>o odebraniu zwierząt</w:t>
            </w:r>
          </w:p>
        </w:tc>
        <w:tc>
          <w:tcPr>
            <w:tcW w:w="931" w:type="dxa"/>
            <w:tcBorders>
              <w:top w:val="double" w:sz="4" w:space="0" w:color="auto"/>
              <w:left w:val="double" w:sz="4" w:space="0" w:color="auto"/>
              <w:bottom w:val="double" w:sz="4" w:space="0" w:color="auto"/>
              <w:right w:val="single" w:sz="4" w:space="0" w:color="auto"/>
            </w:tcBorders>
          </w:tcPr>
          <w:p w:rsidR="00E65799" w:rsidRPr="00E65799" w:rsidRDefault="00E65799" w:rsidP="00E65799">
            <w:pPr>
              <w:jc w:val="center"/>
              <w:rPr>
                <w:rFonts w:ascii="Times New Roman" w:eastAsia="Times New Roman" w:hAnsi="Times New Roman"/>
              </w:rPr>
            </w:pPr>
            <w:r w:rsidRPr="00E65799">
              <w:rPr>
                <w:rFonts w:ascii="Times New Roman" w:eastAsia="Times New Roman" w:hAnsi="Times New Roman"/>
              </w:rPr>
              <w:t>0</w:t>
            </w:r>
          </w:p>
        </w:tc>
        <w:tc>
          <w:tcPr>
            <w:tcW w:w="912" w:type="dxa"/>
            <w:tcBorders>
              <w:top w:val="double" w:sz="4" w:space="0" w:color="auto"/>
              <w:left w:val="single" w:sz="4" w:space="0" w:color="auto"/>
              <w:bottom w:val="double" w:sz="4" w:space="0" w:color="auto"/>
              <w:right w:val="single" w:sz="4" w:space="0" w:color="auto"/>
            </w:tcBorders>
          </w:tcPr>
          <w:p w:rsidR="00E65799" w:rsidRPr="00E65799" w:rsidRDefault="00E65799" w:rsidP="00E65799">
            <w:pPr>
              <w:jc w:val="center"/>
              <w:rPr>
                <w:rFonts w:ascii="Times New Roman" w:eastAsia="Times New Roman" w:hAnsi="Times New Roman"/>
              </w:rPr>
            </w:pPr>
            <w:r w:rsidRPr="00E65799">
              <w:rPr>
                <w:rFonts w:ascii="Times New Roman" w:eastAsia="Times New Roman" w:hAnsi="Times New Roman"/>
              </w:rPr>
              <w:t>0</w:t>
            </w:r>
          </w:p>
        </w:tc>
        <w:tc>
          <w:tcPr>
            <w:tcW w:w="992"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jc w:val="center"/>
              <w:rPr>
                <w:rFonts w:ascii="Times New Roman" w:eastAsia="Times New Roman" w:hAnsi="Times New Roman"/>
              </w:rPr>
            </w:pPr>
          </w:p>
        </w:tc>
        <w:tc>
          <w:tcPr>
            <w:tcW w:w="992" w:type="dxa"/>
            <w:tcBorders>
              <w:top w:val="double" w:sz="4" w:space="0" w:color="auto"/>
              <w:left w:val="double" w:sz="4" w:space="0" w:color="auto"/>
              <w:bottom w:val="double" w:sz="4" w:space="0" w:color="auto"/>
              <w:right w:val="single" w:sz="4" w:space="0" w:color="auto"/>
            </w:tcBorders>
          </w:tcPr>
          <w:p w:rsidR="00E65799" w:rsidRPr="00E65799" w:rsidRDefault="00E65799" w:rsidP="00E65799">
            <w:pPr>
              <w:jc w:val="center"/>
              <w:rPr>
                <w:rFonts w:ascii="Times New Roman" w:eastAsia="Times New Roman" w:hAnsi="Times New Roman"/>
              </w:rPr>
            </w:pPr>
            <w:r w:rsidRPr="00E65799">
              <w:rPr>
                <w:rFonts w:ascii="Times New Roman" w:eastAsia="Times New Roman" w:hAnsi="Times New Roman"/>
              </w:rPr>
              <w:t>0</w:t>
            </w:r>
          </w:p>
        </w:tc>
        <w:tc>
          <w:tcPr>
            <w:tcW w:w="851" w:type="dxa"/>
            <w:tcBorders>
              <w:top w:val="double" w:sz="4" w:space="0" w:color="auto"/>
              <w:left w:val="single" w:sz="4" w:space="0" w:color="auto"/>
              <w:bottom w:val="double" w:sz="4" w:space="0" w:color="auto"/>
              <w:right w:val="single" w:sz="4" w:space="0" w:color="auto"/>
            </w:tcBorders>
          </w:tcPr>
          <w:p w:rsidR="00E65799" w:rsidRPr="00E65799" w:rsidRDefault="00E65799" w:rsidP="00E65799">
            <w:pPr>
              <w:jc w:val="center"/>
              <w:rPr>
                <w:rFonts w:ascii="Times New Roman" w:eastAsia="Times New Roman" w:hAnsi="Times New Roman"/>
              </w:rPr>
            </w:pPr>
            <w:r w:rsidRPr="00E65799">
              <w:rPr>
                <w:rFonts w:ascii="Times New Roman" w:eastAsia="Times New Roman" w:hAnsi="Times New Roman"/>
              </w:rPr>
              <w:t>0</w:t>
            </w:r>
          </w:p>
        </w:tc>
        <w:tc>
          <w:tcPr>
            <w:tcW w:w="850"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jc w:val="center"/>
              <w:rPr>
                <w:rFonts w:ascii="Times New Roman" w:eastAsia="Times New Roman" w:hAnsi="Times New Roman"/>
              </w:rPr>
            </w:pPr>
          </w:p>
        </w:tc>
        <w:tc>
          <w:tcPr>
            <w:tcW w:w="993" w:type="dxa"/>
            <w:tcBorders>
              <w:top w:val="double" w:sz="4" w:space="0" w:color="auto"/>
              <w:left w:val="double" w:sz="4" w:space="0" w:color="auto"/>
              <w:bottom w:val="double" w:sz="4" w:space="0" w:color="auto"/>
              <w:right w:val="single" w:sz="4" w:space="0" w:color="auto"/>
            </w:tcBorders>
          </w:tcPr>
          <w:p w:rsidR="00E65799" w:rsidRPr="00E65799" w:rsidRDefault="00E65799" w:rsidP="00E65799">
            <w:pPr>
              <w:jc w:val="center"/>
              <w:rPr>
                <w:rFonts w:ascii="Times New Roman" w:eastAsia="Times New Roman" w:hAnsi="Times New Roman"/>
              </w:rPr>
            </w:pPr>
            <w:r w:rsidRPr="00E65799">
              <w:rPr>
                <w:rFonts w:ascii="Times New Roman" w:eastAsia="Times New Roman" w:hAnsi="Times New Roman"/>
              </w:rPr>
              <w:t>0</w:t>
            </w:r>
          </w:p>
        </w:tc>
        <w:tc>
          <w:tcPr>
            <w:tcW w:w="850" w:type="dxa"/>
            <w:tcBorders>
              <w:top w:val="double" w:sz="4" w:space="0" w:color="auto"/>
              <w:left w:val="single" w:sz="4" w:space="0" w:color="auto"/>
              <w:bottom w:val="double" w:sz="4" w:space="0" w:color="auto"/>
              <w:right w:val="single" w:sz="4" w:space="0" w:color="auto"/>
            </w:tcBorders>
          </w:tcPr>
          <w:p w:rsidR="00E65799" w:rsidRPr="00E65799" w:rsidRDefault="00E65799" w:rsidP="00E65799">
            <w:pPr>
              <w:jc w:val="center"/>
              <w:rPr>
                <w:rFonts w:ascii="Times New Roman" w:eastAsia="Times New Roman" w:hAnsi="Times New Roman"/>
              </w:rPr>
            </w:pPr>
            <w:r w:rsidRPr="00E65799">
              <w:rPr>
                <w:rFonts w:ascii="Times New Roman" w:eastAsia="Times New Roman" w:hAnsi="Times New Roman"/>
              </w:rPr>
              <w:t>0</w:t>
            </w:r>
          </w:p>
        </w:tc>
        <w:tc>
          <w:tcPr>
            <w:tcW w:w="851"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jc w:val="center"/>
              <w:rPr>
                <w:rFonts w:ascii="Times New Roman" w:eastAsia="Times New Roman" w:hAnsi="Times New Roman"/>
              </w:rPr>
            </w:pPr>
          </w:p>
        </w:tc>
      </w:tr>
      <w:tr w:rsidR="00E65799" w:rsidRPr="00E65799" w:rsidTr="003B78FA">
        <w:trPr>
          <w:trHeight w:val="526"/>
        </w:trPr>
        <w:tc>
          <w:tcPr>
            <w:tcW w:w="1951"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jc w:val="both"/>
              <w:rPr>
                <w:rFonts w:ascii="Times New Roman" w:eastAsia="Times New Roman" w:hAnsi="Times New Roman"/>
              </w:rPr>
            </w:pPr>
            <w:r w:rsidRPr="00E65799">
              <w:rPr>
                <w:rFonts w:ascii="Times New Roman" w:eastAsia="Times New Roman" w:hAnsi="Times New Roman"/>
              </w:rPr>
              <w:t>Świadczenia rzeczowe i osobowe</w:t>
            </w:r>
          </w:p>
        </w:tc>
        <w:tc>
          <w:tcPr>
            <w:tcW w:w="931" w:type="dxa"/>
            <w:tcBorders>
              <w:top w:val="double" w:sz="4" w:space="0" w:color="auto"/>
              <w:left w:val="double" w:sz="4" w:space="0" w:color="auto"/>
              <w:bottom w:val="double" w:sz="4" w:space="0" w:color="auto"/>
              <w:right w:val="single" w:sz="4" w:space="0" w:color="auto"/>
            </w:tcBorders>
          </w:tcPr>
          <w:p w:rsidR="00E65799" w:rsidRPr="00E65799" w:rsidRDefault="00E65799" w:rsidP="00E65799">
            <w:pPr>
              <w:spacing w:before="160" w:after="80"/>
              <w:jc w:val="center"/>
              <w:rPr>
                <w:rFonts w:ascii="Times New Roman" w:eastAsia="Times New Roman" w:hAnsi="Times New Roman"/>
              </w:rPr>
            </w:pPr>
            <w:r w:rsidRPr="00E65799">
              <w:rPr>
                <w:rFonts w:ascii="Times New Roman" w:eastAsia="Times New Roman" w:hAnsi="Times New Roman"/>
              </w:rPr>
              <w:t>37</w:t>
            </w:r>
          </w:p>
        </w:tc>
        <w:tc>
          <w:tcPr>
            <w:tcW w:w="912" w:type="dxa"/>
            <w:tcBorders>
              <w:top w:val="double" w:sz="4" w:space="0" w:color="auto"/>
              <w:left w:val="single" w:sz="4" w:space="0" w:color="auto"/>
              <w:bottom w:val="double" w:sz="4" w:space="0" w:color="auto"/>
              <w:right w:val="single" w:sz="4" w:space="0" w:color="auto"/>
            </w:tcBorders>
          </w:tcPr>
          <w:p w:rsidR="00E65799" w:rsidRPr="00E65799" w:rsidRDefault="00E65799" w:rsidP="00E65799">
            <w:pPr>
              <w:spacing w:before="160" w:after="80"/>
              <w:jc w:val="center"/>
              <w:rPr>
                <w:rFonts w:ascii="Times New Roman" w:eastAsia="Times New Roman" w:hAnsi="Times New Roman"/>
              </w:rPr>
            </w:pPr>
          </w:p>
        </w:tc>
        <w:tc>
          <w:tcPr>
            <w:tcW w:w="992"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spacing w:before="160" w:after="80"/>
              <w:jc w:val="center"/>
              <w:rPr>
                <w:rFonts w:ascii="Times New Roman" w:eastAsia="Times New Roman" w:hAnsi="Times New Roman"/>
              </w:rPr>
            </w:pPr>
          </w:p>
        </w:tc>
        <w:tc>
          <w:tcPr>
            <w:tcW w:w="992" w:type="dxa"/>
            <w:tcBorders>
              <w:top w:val="double" w:sz="4" w:space="0" w:color="auto"/>
              <w:left w:val="double" w:sz="4" w:space="0" w:color="auto"/>
              <w:bottom w:val="double" w:sz="4" w:space="0" w:color="auto"/>
              <w:right w:val="single" w:sz="4" w:space="0" w:color="auto"/>
            </w:tcBorders>
          </w:tcPr>
          <w:p w:rsidR="00E65799" w:rsidRPr="00E65799" w:rsidRDefault="00E65799" w:rsidP="00E65799">
            <w:pPr>
              <w:spacing w:before="160" w:after="80"/>
              <w:jc w:val="center"/>
              <w:rPr>
                <w:rFonts w:ascii="Times New Roman" w:eastAsia="Times New Roman" w:hAnsi="Times New Roman"/>
              </w:rPr>
            </w:pPr>
            <w:r w:rsidRPr="00E65799">
              <w:rPr>
                <w:rFonts w:ascii="Times New Roman" w:eastAsia="Times New Roman" w:hAnsi="Times New Roman"/>
              </w:rPr>
              <w:t>0</w:t>
            </w:r>
          </w:p>
        </w:tc>
        <w:tc>
          <w:tcPr>
            <w:tcW w:w="851" w:type="dxa"/>
            <w:tcBorders>
              <w:top w:val="double" w:sz="4" w:space="0" w:color="auto"/>
              <w:left w:val="single" w:sz="4" w:space="0" w:color="auto"/>
              <w:bottom w:val="double" w:sz="4" w:space="0" w:color="auto"/>
              <w:right w:val="single" w:sz="4" w:space="0" w:color="auto"/>
            </w:tcBorders>
          </w:tcPr>
          <w:p w:rsidR="00E65799" w:rsidRPr="00E65799" w:rsidRDefault="00E65799" w:rsidP="00E65799">
            <w:pPr>
              <w:spacing w:before="160" w:after="80"/>
              <w:jc w:val="center"/>
              <w:rPr>
                <w:rFonts w:ascii="Times New Roman" w:eastAsia="Times New Roman" w:hAnsi="Times New Roman"/>
              </w:rPr>
            </w:pPr>
          </w:p>
        </w:tc>
        <w:tc>
          <w:tcPr>
            <w:tcW w:w="850"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spacing w:before="160" w:after="80"/>
              <w:jc w:val="center"/>
              <w:rPr>
                <w:rFonts w:ascii="Times New Roman" w:eastAsia="Times New Roman" w:hAnsi="Times New Roman"/>
              </w:rPr>
            </w:pPr>
          </w:p>
        </w:tc>
        <w:tc>
          <w:tcPr>
            <w:tcW w:w="993" w:type="dxa"/>
            <w:tcBorders>
              <w:top w:val="double" w:sz="4" w:space="0" w:color="auto"/>
              <w:left w:val="double" w:sz="4" w:space="0" w:color="auto"/>
              <w:bottom w:val="double" w:sz="4" w:space="0" w:color="auto"/>
              <w:right w:val="single" w:sz="4" w:space="0" w:color="auto"/>
            </w:tcBorders>
          </w:tcPr>
          <w:p w:rsidR="00E65799" w:rsidRPr="00E65799" w:rsidRDefault="00E65799" w:rsidP="00E65799">
            <w:pPr>
              <w:spacing w:before="160" w:after="80"/>
              <w:jc w:val="center"/>
              <w:rPr>
                <w:rFonts w:ascii="Times New Roman" w:eastAsia="Times New Roman" w:hAnsi="Times New Roman"/>
              </w:rPr>
            </w:pPr>
            <w:r w:rsidRPr="00E65799">
              <w:rPr>
                <w:rFonts w:ascii="Times New Roman" w:eastAsia="Times New Roman" w:hAnsi="Times New Roman"/>
              </w:rPr>
              <w:t>0</w:t>
            </w:r>
          </w:p>
        </w:tc>
        <w:tc>
          <w:tcPr>
            <w:tcW w:w="850" w:type="dxa"/>
            <w:tcBorders>
              <w:top w:val="double" w:sz="4" w:space="0" w:color="auto"/>
              <w:left w:val="single" w:sz="4" w:space="0" w:color="auto"/>
              <w:bottom w:val="double" w:sz="4" w:space="0" w:color="auto"/>
              <w:right w:val="single" w:sz="4" w:space="0" w:color="auto"/>
            </w:tcBorders>
          </w:tcPr>
          <w:p w:rsidR="00E65799" w:rsidRPr="00E65799" w:rsidRDefault="00E65799" w:rsidP="00E65799">
            <w:pPr>
              <w:spacing w:before="160" w:after="80"/>
              <w:jc w:val="center"/>
              <w:rPr>
                <w:rFonts w:ascii="Times New Roman" w:eastAsia="Times New Roman" w:hAnsi="Times New Roman"/>
              </w:rPr>
            </w:pPr>
          </w:p>
        </w:tc>
        <w:tc>
          <w:tcPr>
            <w:tcW w:w="851"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spacing w:before="160" w:after="80"/>
              <w:jc w:val="center"/>
              <w:rPr>
                <w:rFonts w:ascii="Times New Roman" w:eastAsia="Times New Roman" w:hAnsi="Times New Roman"/>
              </w:rPr>
            </w:pPr>
          </w:p>
        </w:tc>
      </w:tr>
      <w:tr w:rsidR="00E65799" w:rsidRPr="00E65799" w:rsidTr="003B78FA">
        <w:trPr>
          <w:trHeight w:val="53"/>
        </w:trPr>
        <w:tc>
          <w:tcPr>
            <w:tcW w:w="1951"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rPr>
                <w:rFonts w:ascii="Times New Roman" w:eastAsia="Times New Roman" w:hAnsi="Times New Roman"/>
              </w:rPr>
            </w:pPr>
            <w:r w:rsidRPr="00E65799">
              <w:rPr>
                <w:rFonts w:ascii="Times New Roman" w:eastAsia="Times New Roman" w:hAnsi="Times New Roman"/>
              </w:rPr>
              <w:t>Opłaty za usługi wodne</w:t>
            </w:r>
          </w:p>
        </w:tc>
        <w:tc>
          <w:tcPr>
            <w:tcW w:w="931" w:type="dxa"/>
            <w:tcBorders>
              <w:top w:val="double" w:sz="4" w:space="0" w:color="auto"/>
              <w:left w:val="double" w:sz="4" w:space="0" w:color="auto"/>
              <w:bottom w:val="double" w:sz="4" w:space="0" w:color="auto"/>
              <w:right w:val="single" w:sz="4" w:space="0" w:color="auto"/>
            </w:tcBorders>
          </w:tcPr>
          <w:p w:rsidR="00E65799" w:rsidRPr="00E65799" w:rsidRDefault="00E65799" w:rsidP="00E65799">
            <w:pPr>
              <w:spacing w:before="160" w:after="80"/>
              <w:jc w:val="center"/>
              <w:rPr>
                <w:rFonts w:ascii="Times New Roman" w:eastAsia="Times New Roman" w:hAnsi="Times New Roman"/>
              </w:rPr>
            </w:pPr>
            <w:r w:rsidRPr="00E65799">
              <w:rPr>
                <w:rFonts w:ascii="Times New Roman" w:eastAsia="Times New Roman" w:hAnsi="Times New Roman"/>
              </w:rPr>
              <w:t>0</w:t>
            </w:r>
          </w:p>
        </w:tc>
        <w:tc>
          <w:tcPr>
            <w:tcW w:w="912" w:type="dxa"/>
            <w:tcBorders>
              <w:top w:val="double" w:sz="4" w:space="0" w:color="auto"/>
              <w:left w:val="single" w:sz="4" w:space="0" w:color="auto"/>
              <w:bottom w:val="double" w:sz="4" w:space="0" w:color="auto"/>
              <w:right w:val="single" w:sz="4" w:space="0" w:color="auto"/>
            </w:tcBorders>
          </w:tcPr>
          <w:p w:rsidR="00E65799" w:rsidRPr="00E65799" w:rsidRDefault="00E65799" w:rsidP="00E65799">
            <w:pPr>
              <w:spacing w:before="160" w:after="80"/>
              <w:jc w:val="center"/>
              <w:rPr>
                <w:rFonts w:ascii="Times New Roman" w:eastAsia="Times New Roman" w:hAnsi="Times New Roman"/>
              </w:rPr>
            </w:pPr>
            <w:r w:rsidRPr="00E65799">
              <w:rPr>
                <w:rFonts w:ascii="Times New Roman" w:eastAsia="Times New Roman" w:hAnsi="Times New Roman"/>
              </w:rPr>
              <w:t>1</w:t>
            </w:r>
          </w:p>
        </w:tc>
        <w:tc>
          <w:tcPr>
            <w:tcW w:w="992"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spacing w:before="160" w:after="80"/>
              <w:jc w:val="center"/>
              <w:rPr>
                <w:rFonts w:ascii="Times New Roman" w:eastAsia="Times New Roman" w:hAnsi="Times New Roman"/>
              </w:rPr>
            </w:pPr>
            <w:r w:rsidRPr="00E65799">
              <w:rPr>
                <w:rFonts w:ascii="Times New Roman" w:eastAsia="Times New Roman" w:hAnsi="Times New Roman"/>
              </w:rPr>
              <w:t>2</w:t>
            </w:r>
          </w:p>
        </w:tc>
        <w:tc>
          <w:tcPr>
            <w:tcW w:w="992" w:type="dxa"/>
            <w:tcBorders>
              <w:top w:val="double" w:sz="4" w:space="0" w:color="auto"/>
              <w:left w:val="double" w:sz="4" w:space="0" w:color="auto"/>
              <w:bottom w:val="double" w:sz="4" w:space="0" w:color="auto"/>
              <w:right w:val="single" w:sz="4" w:space="0" w:color="auto"/>
            </w:tcBorders>
          </w:tcPr>
          <w:p w:rsidR="00E65799" w:rsidRPr="00E65799" w:rsidRDefault="00E65799" w:rsidP="00E65799">
            <w:pPr>
              <w:spacing w:before="160" w:after="80"/>
              <w:jc w:val="center"/>
              <w:rPr>
                <w:rFonts w:ascii="Times New Roman" w:eastAsia="Times New Roman" w:hAnsi="Times New Roman"/>
              </w:rPr>
            </w:pPr>
            <w:r w:rsidRPr="00E65799">
              <w:rPr>
                <w:rFonts w:ascii="Times New Roman" w:eastAsia="Times New Roman" w:hAnsi="Times New Roman"/>
              </w:rPr>
              <w:t>0</w:t>
            </w:r>
          </w:p>
        </w:tc>
        <w:tc>
          <w:tcPr>
            <w:tcW w:w="851" w:type="dxa"/>
            <w:tcBorders>
              <w:top w:val="double" w:sz="4" w:space="0" w:color="auto"/>
              <w:left w:val="single" w:sz="4" w:space="0" w:color="auto"/>
              <w:bottom w:val="double" w:sz="4" w:space="0" w:color="auto"/>
              <w:right w:val="single" w:sz="4" w:space="0" w:color="auto"/>
            </w:tcBorders>
          </w:tcPr>
          <w:p w:rsidR="00E65799" w:rsidRPr="00E65799" w:rsidRDefault="00E65799" w:rsidP="00E65799">
            <w:pPr>
              <w:spacing w:before="160" w:after="80"/>
              <w:jc w:val="center"/>
              <w:rPr>
                <w:rFonts w:ascii="Times New Roman" w:eastAsia="Times New Roman" w:hAnsi="Times New Roman"/>
              </w:rPr>
            </w:pPr>
            <w:r w:rsidRPr="00E65799">
              <w:rPr>
                <w:rFonts w:ascii="Times New Roman" w:eastAsia="Times New Roman" w:hAnsi="Times New Roman"/>
              </w:rPr>
              <w:t>0</w:t>
            </w:r>
          </w:p>
        </w:tc>
        <w:tc>
          <w:tcPr>
            <w:tcW w:w="850"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spacing w:before="160" w:after="80"/>
              <w:jc w:val="center"/>
              <w:rPr>
                <w:rFonts w:ascii="Times New Roman" w:eastAsia="Times New Roman" w:hAnsi="Times New Roman"/>
              </w:rPr>
            </w:pPr>
            <w:r w:rsidRPr="00E65799">
              <w:rPr>
                <w:rFonts w:ascii="Times New Roman" w:eastAsia="Times New Roman" w:hAnsi="Times New Roman"/>
              </w:rPr>
              <w:t>0</w:t>
            </w:r>
          </w:p>
        </w:tc>
        <w:tc>
          <w:tcPr>
            <w:tcW w:w="993" w:type="dxa"/>
            <w:tcBorders>
              <w:top w:val="double" w:sz="4" w:space="0" w:color="auto"/>
              <w:left w:val="double" w:sz="4" w:space="0" w:color="auto"/>
              <w:bottom w:val="double" w:sz="4" w:space="0" w:color="auto"/>
              <w:right w:val="single" w:sz="2" w:space="0" w:color="000000"/>
            </w:tcBorders>
          </w:tcPr>
          <w:p w:rsidR="00E65799" w:rsidRPr="00E65799" w:rsidRDefault="00E65799" w:rsidP="00E65799">
            <w:pPr>
              <w:spacing w:before="160" w:after="80"/>
              <w:jc w:val="center"/>
              <w:rPr>
                <w:rFonts w:ascii="Times New Roman" w:eastAsia="Times New Roman" w:hAnsi="Times New Roman"/>
              </w:rPr>
            </w:pPr>
            <w:r w:rsidRPr="00E65799">
              <w:rPr>
                <w:rFonts w:ascii="Times New Roman" w:eastAsia="Times New Roman" w:hAnsi="Times New Roman"/>
              </w:rPr>
              <w:t>0</w:t>
            </w:r>
          </w:p>
        </w:tc>
        <w:tc>
          <w:tcPr>
            <w:tcW w:w="850" w:type="dxa"/>
            <w:tcBorders>
              <w:top w:val="double" w:sz="4" w:space="0" w:color="auto"/>
              <w:left w:val="single" w:sz="2" w:space="0" w:color="000000"/>
              <w:bottom w:val="double" w:sz="4" w:space="0" w:color="auto"/>
              <w:right w:val="single" w:sz="4" w:space="0" w:color="auto"/>
            </w:tcBorders>
          </w:tcPr>
          <w:p w:rsidR="00E65799" w:rsidRPr="00E65799" w:rsidRDefault="00E65799" w:rsidP="00E65799">
            <w:pPr>
              <w:spacing w:before="160" w:after="80"/>
              <w:jc w:val="center"/>
              <w:rPr>
                <w:rFonts w:ascii="Times New Roman" w:eastAsia="Times New Roman" w:hAnsi="Times New Roman"/>
              </w:rPr>
            </w:pPr>
            <w:r w:rsidRPr="00E65799">
              <w:rPr>
                <w:rFonts w:ascii="Times New Roman" w:eastAsia="Times New Roman" w:hAnsi="Times New Roman"/>
              </w:rPr>
              <w:t>0</w:t>
            </w:r>
          </w:p>
        </w:tc>
        <w:tc>
          <w:tcPr>
            <w:tcW w:w="851" w:type="dxa"/>
            <w:tcBorders>
              <w:top w:val="double" w:sz="4" w:space="0" w:color="auto"/>
              <w:left w:val="single" w:sz="4" w:space="0" w:color="auto"/>
              <w:bottom w:val="double" w:sz="4" w:space="0" w:color="auto"/>
              <w:right w:val="double" w:sz="4" w:space="0" w:color="auto"/>
            </w:tcBorders>
          </w:tcPr>
          <w:p w:rsidR="00E65799" w:rsidRPr="00E65799" w:rsidRDefault="00E65799" w:rsidP="00E65799">
            <w:pPr>
              <w:spacing w:before="160" w:after="80"/>
              <w:jc w:val="center"/>
              <w:rPr>
                <w:rFonts w:ascii="Times New Roman" w:eastAsia="Times New Roman" w:hAnsi="Times New Roman"/>
              </w:rPr>
            </w:pPr>
            <w:r w:rsidRPr="00E65799">
              <w:rPr>
                <w:rFonts w:ascii="Times New Roman" w:eastAsia="Times New Roman" w:hAnsi="Times New Roman"/>
              </w:rPr>
              <w:t>0</w:t>
            </w:r>
          </w:p>
        </w:tc>
      </w:tr>
    </w:tbl>
    <w:p w:rsidR="00E65799" w:rsidRPr="00E65799" w:rsidRDefault="00E65799" w:rsidP="00E65799">
      <w:pPr>
        <w:spacing w:after="0"/>
        <w:jc w:val="both"/>
        <w:rPr>
          <w:rFonts w:ascii="Times New Roman" w:eastAsia="Times New Roman" w:hAnsi="Times New Roman"/>
          <w:bCs/>
          <w:sz w:val="24"/>
          <w:szCs w:val="24"/>
          <w:lang w:eastAsia="pl-PL"/>
        </w:rPr>
      </w:pPr>
      <w:r w:rsidRPr="00E65799">
        <w:rPr>
          <w:rFonts w:ascii="Times New Roman" w:eastAsia="Times New Roman" w:hAnsi="Times New Roman"/>
          <w:bCs/>
          <w:sz w:val="24"/>
          <w:szCs w:val="24"/>
          <w:lang w:eastAsia="pl-PL"/>
        </w:rPr>
        <w:lastRenderedPageBreak/>
        <w:t>Do obowiązków Wójta, jako organu należy załatwianie spraw Obywateli poprzez wydawanie także innych dokumentów niż decyzje, np.:</w:t>
      </w:r>
    </w:p>
    <w:p w:rsidR="00E65799" w:rsidRPr="00E65799" w:rsidRDefault="00E65799" w:rsidP="00AC7303">
      <w:pPr>
        <w:numPr>
          <w:ilvl w:val="0"/>
          <w:numId w:val="19"/>
        </w:numPr>
        <w:spacing w:after="0" w:line="240" w:lineRule="auto"/>
        <w:contextualSpacing/>
        <w:jc w:val="both"/>
        <w:rPr>
          <w:rFonts w:ascii="Times New Roman" w:eastAsia="Times New Roman" w:hAnsi="Times New Roman"/>
          <w:bCs/>
          <w:sz w:val="24"/>
          <w:szCs w:val="24"/>
          <w:lang w:eastAsia="pl-PL"/>
        </w:rPr>
      </w:pPr>
      <w:r w:rsidRPr="00E65799">
        <w:rPr>
          <w:rFonts w:ascii="Times New Roman" w:eastAsia="Times New Roman" w:hAnsi="Times New Roman"/>
          <w:bCs/>
          <w:sz w:val="24"/>
          <w:szCs w:val="24"/>
          <w:lang w:eastAsia="pl-PL"/>
        </w:rPr>
        <w:t>zaświadczeń, jako urzędowego potwierdzenia określonych faktów lub stanu prawnego,</w:t>
      </w:r>
    </w:p>
    <w:p w:rsidR="00E65799" w:rsidRPr="00E65799" w:rsidRDefault="00E65799" w:rsidP="00AC7303">
      <w:pPr>
        <w:numPr>
          <w:ilvl w:val="0"/>
          <w:numId w:val="19"/>
        </w:numPr>
        <w:spacing w:after="0" w:line="240" w:lineRule="auto"/>
        <w:contextualSpacing/>
        <w:jc w:val="both"/>
        <w:rPr>
          <w:rFonts w:ascii="Times New Roman" w:eastAsia="Times New Roman" w:hAnsi="Times New Roman"/>
          <w:bCs/>
          <w:sz w:val="24"/>
          <w:szCs w:val="24"/>
          <w:lang w:eastAsia="pl-PL"/>
        </w:rPr>
      </w:pPr>
      <w:r w:rsidRPr="00E65799">
        <w:rPr>
          <w:rFonts w:ascii="Times New Roman" w:eastAsia="Times New Roman" w:hAnsi="Times New Roman"/>
          <w:bCs/>
          <w:sz w:val="24"/>
          <w:szCs w:val="24"/>
          <w:lang w:eastAsia="pl-PL"/>
        </w:rPr>
        <w:t>wypisów i wyrysów z miejscowych planów zagospodarowania przestrzennego,</w:t>
      </w:r>
    </w:p>
    <w:p w:rsidR="00E65799" w:rsidRPr="00E65799" w:rsidRDefault="00E65799" w:rsidP="00AC7303">
      <w:pPr>
        <w:numPr>
          <w:ilvl w:val="0"/>
          <w:numId w:val="19"/>
        </w:numPr>
        <w:spacing w:after="0" w:line="240" w:lineRule="auto"/>
        <w:contextualSpacing/>
        <w:jc w:val="both"/>
        <w:rPr>
          <w:rFonts w:ascii="Times New Roman" w:eastAsia="Times New Roman" w:hAnsi="Times New Roman"/>
          <w:bCs/>
          <w:sz w:val="24"/>
          <w:szCs w:val="24"/>
          <w:lang w:eastAsia="pl-PL"/>
        </w:rPr>
      </w:pPr>
      <w:r w:rsidRPr="00E65799">
        <w:rPr>
          <w:rFonts w:ascii="Times New Roman" w:eastAsia="Times New Roman" w:hAnsi="Times New Roman"/>
          <w:bCs/>
          <w:sz w:val="24"/>
          <w:szCs w:val="24"/>
          <w:lang w:eastAsia="pl-PL"/>
        </w:rPr>
        <w:t>udostępnienie danych na wniosek uprawnionych organów i instytucji,</w:t>
      </w:r>
    </w:p>
    <w:p w:rsidR="00E65799" w:rsidRPr="00E65799" w:rsidRDefault="00E65799" w:rsidP="00AC7303">
      <w:pPr>
        <w:numPr>
          <w:ilvl w:val="0"/>
          <w:numId w:val="19"/>
        </w:numPr>
        <w:spacing w:after="0" w:line="240" w:lineRule="auto"/>
        <w:contextualSpacing/>
        <w:jc w:val="both"/>
        <w:rPr>
          <w:rFonts w:ascii="Times New Roman" w:eastAsia="Times New Roman" w:hAnsi="Times New Roman"/>
          <w:bCs/>
          <w:sz w:val="24"/>
          <w:szCs w:val="24"/>
          <w:lang w:eastAsia="pl-PL"/>
        </w:rPr>
      </w:pPr>
      <w:r w:rsidRPr="00E65799">
        <w:rPr>
          <w:rFonts w:ascii="Times New Roman" w:eastAsia="Times New Roman" w:hAnsi="Times New Roman"/>
          <w:bCs/>
          <w:sz w:val="24"/>
          <w:szCs w:val="24"/>
          <w:lang w:eastAsia="pl-PL"/>
        </w:rPr>
        <w:t>wydawanie postanowień o zgodności z planem projektów podziału nieruchomości,</w:t>
      </w:r>
    </w:p>
    <w:p w:rsidR="00E65799" w:rsidRPr="00E65799" w:rsidRDefault="00E65799" w:rsidP="00AC7303">
      <w:pPr>
        <w:numPr>
          <w:ilvl w:val="0"/>
          <w:numId w:val="19"/>
        </w:numPr>
        <w:spacing w:after="0" w:line="240" w:lineRule="auto"/>
        <w:contextualSpacing/>
        <w:jc w:val="both"/>
        <w:rPr>
          <w:rFonts w:ascii="Times New Roman" w:eastAsia="Times New Roman" w:hAnsi="Times New Roman"/>
          <w:bCs/>
          <w:sz w:val="24"/>
          <w:szCs w:val="24"/>
          <w:lang w:eastAsia="pl-PL"/>
        </w:rPr>
      </w:pPr>
      <w:r w:rsidRPr="00E65799">
        <w:rPr>
          <w:rFonts w:ascii="Times New Roman" w:eastAsia="Times New Roman" w:hAnsi="Times New Roman"/>
          <w:bCs/>
          <w:sz w:val="24"/>
          <w:szCs w:val="24"/>
          <w:lang w:eastAsia="pl-PL"/>
        </w:rPr>
        <w:t xml:space="preserve">zaświadczeń o nadanych numerach porządkowych nieruchomości </w:t>
      </w:r>
    </w:p>
    <w:p w:rsidR="00E65799" w:rsidRPr="00E65799" w:rsidRDefault="00E65799" w:rsidP="00E65799">
      <w:pPr>
        <w:spacing w:after="0"/>
        <w:jc w:val="both"/>
        <w:rPr>
          <w:rFonts w:ascii="Times New Roman" w:eastAsia="Times New Roman" w:hAnsi="Times New Roman"/>
          <w:bCs/>
          <w:sz w:val="24"/>
          <w:szCs w:val="24"/>
          <w:lang w:eastAsia="pl-PL"/>
        </w:rPr>
      </w:pPr>
      <w:r w:rsidRPr="00E65799">
        <w:rPr>
          <w:rFonts w:ascii="Times New Roman" w:eastAsia="Times New Roman" w:hAnsi="Times New Roman"/>
          <w:bCs/>
          <w:sz w:val="24"/>
          <w:szCs w:val="24"/>
          <w:lang w:eastAsia="pl-PL"/>
        </w:rPr>
        <w:t>- i wiele innych.</w:t>
      </w:r>
    </w:p>
    <w:p w:rsidR="00E65799" w:rsidRPr="00E65799" w:rsidRDefault="00E65799" w:rsidP="00E65799">
      <w:pPr>
        <w:spacing w:before="60" w:after="60"/>
        <w:jc w:val="both"/>
        <w:rPr>
          <w:rFonts w:ascii="Times New Roman" w:eastAsia="Times New Roman" w:hAnsi="Times New Roman"/>
          <w:bCs/>
          <w:sz w:val="24"/>
          <w:szCs w:val="24"/>
          <w:lang w:eastAsia="pl-PL"/>
        </w:rPr>
      </w:pPr>
      <w:r w:rsidRPr="00E65799">
        <w:rPr>
          <w:rFonts w:ascii="Times New Roman" w:eastAsia="Times New Roman" w:hAnsi="Times New Roman"/>
          <w:bCs/>
          <w:sz w:val="24"/>
          <w:szCs w:val="24"/>
          <w:lang w:eastAsia="pl-PL"/>
        </w:rPr>
        <w:t xml:space="preserve">Obowiązkiem organu jest także prowadzenie czynności egzekucyjnych w celu wyegzekwowania obowiązku podatkowego i opłat poprzez upomnienia i tytuły wykonawcze. Ponadto Urząd prowadzi sprawy, w których Gmina występuje jako strona </w:t>
      </w:r>
      <w:r w:rsidRPr="00E65799">
        <w:rPr>
          <w:rFonts w:ascii="Times New Roman" w:eastAsia="Times New Roman" w:hAnsi="Times New Roman"/>
          <w:bCs/>
          <w:sz w:val="24"/>
          <w:szCs w:val="24"/>
          <w:lang w:eastAsia="pl-PL"/>
        </w:rPr>
        <w:br/>
        <w:t xml:space="preserve">w postępowaniach przed innymi organami (np. przed Starostą w sprawie odszkodowań za drogi), a także wykonuje szereg innych działań związanych z zadaniami Gminy wynikającymi </w:t>
      </w:r>
      <w:r w:rsidR="00290BCC">
        <w:rPr>
          <w:rFonts w:ascii="Times New Roman" w:eastAsia="Times New Roman" w:hAnsi="Times New Roman"/>
          <w:bCs/>
          <w:sz w:val="24"/>
          <w:szCs w:val="24"/>
          <w:lang w:eastAsia="pl-PL"/>
        </w:rPr>
        <w:br/>
      </w:r>
      <w:r w:rsidRPr="00E65799">
        <w:rPr>
          <w:rFonts w:ascii="Times New Roman" w:eastAsia="Times New Roman" w:hAnsi="Times New Roman"/>
          <w:bCs/>
          <w:sz w:val="24"/>
          <w:szCs w:val="24"/>
          <w:lang w:eastAsia="pl-PL"/>
        </w:rPr>
        <w:t xml:space="preserve">z przepisów prawa. </w:t>
      </w:r>
    </w:p>
    <w:p w:rsidR="00E65799" w:rsidRPr="00E65799" w:rsidRDefault="00E65799" w:rsidP="00E65799">
      <w:pPr>
        <w:spacing w:before="120" w:after="120" w:line="240" w:lineRule="auto"/>
        <w:jc w:val="center"/>
        <w:rPr>
          <w:rFonts w:ascii="Times New Roman" w:eastAsia="Times New Roman" w:hAnsi="Times New Roman"/>
          <w:b/>
          <w:bCs/>
          <w:sz w:val="24"/>
          <w:szCs w:val="24"/>
          <w:lang w:eastAsia="pl-PL"/>
        </w:rPr>
      </w:pPr>
      <w:r w:rsidRPr="00E65799">
        <w:rPr>
          <w:rFonts w:ascii="Times New Roman" w:eastAsia="Times New Roman" w:hAnsi="Times New Roman"/>
          <w:b/>
          <w:bCs/>
          <w:sz w:val="24"/>
          <w:szCs w:val="24"/>
          <w:lang w:eastAsia="pl-PL"/>
        </w:rPr>
        <w:t>Inne niż decyzje czynności administracyjne i inne działania</w:t>
      </w:r>
    </w:p>
    <w:tbl>
      <w:tblPr>
        <w:tblStyle w:val="Tabela-Siatka3"/>
        <w:tblW w:w="9038" w:type="dxa"/>
        <w:tblLayout w:type="fixed"/>
        <w:tblLook w:val="01E0" w:firstRow="1" w:lastRow="1" w:firstColumn="1" w:lastColumn="1" w:noHBand="0" w:noVBand="0"/>
      </w:tblPr>
      <w:tblGrid>
        <w:gridCol w:w="4071"/>
        <w:gridCol w:w="993"/>
        <w:gridCol w:w="993"/>
        <w:gridCol w:w="993"/>
        <w:gridCol w:w="995"/>
        <w:gridCol w:w="993"/>
      </w:tblGrid>
      <w:tr w:rsidR="00E65799" w:rsidRPr="00E65799" w:rsidTr="003B78FA">
        <w:tc>
          <w:tcPr>
            <w:tcW w:w="4071" w:type="dxa"/>
            <w:vMerge w:val="restart"/>
            <w:tcBorders>
              <w:top w:val="double" w:sz="4" w:space="0" w:color="auto"/>
              <w:left w:val="double" w:sz="4" w:space="0" w:color="auto"/>
              <w:right w:val="double" w:sz="4" w:space="0" w:color="auto"/>
            </w:tcBorders>
          </w:tcPr>
          <w:p w:rsidR="00E65799" w:rsidRPr="00E65799" w:rsidRDefault="00E65799" w:rsidP="00E65799">
            <w:pPr>
              <w:spacing w:before="40" w:after="40"/>
              <w:jc w:val="center"/>
              <w:rPr>
                <w:rFonts w:ascii="Times New Roman" w:eastAsia="Times New Roman" w:hAnsi="Times New Roman"/>
                <w:b/>
                <w:bCs/>
              </w:rPr>
            </w:pPr>
            <w:r w:rsidRPr="00E65799">
              <w:rPr>
                <w:rFonts w:ascii="Times New Roman" w:eastAsia="Times New Roman" w:hAnsi="Times New Roman"/>
                <w:b/>
                <w:bCs/>
              </w:rPr>
              <w:t xml:space="preserve">rodzaj </w:t>
            </w:r>
          </w:p>
        </w:tc>
        <w:tc>
          <w:tcPr>
            <w:tcW w:w="3974" w:type="dxa"/>
            <w:gridSpan w:val="4"/>
            <w:tcBorders>
              <w:top w:val="double" w:sz="4" w:space="0" w:color="auto"/>
              <w:left w:val="double" w:sz="4" w:space="0" w:color="auto"/>
              <w:bottom w:val="double" w:sz="4" w:space="0" w:color="auto"/>
              <w:right w:val="single" w:sz="4" w:space="0" w:color="auto"/>
            </w:tcBorders>
          </w:tcPr>
          <w:p w:rsidR="00E65799" w:rsidRPr="00E65799" w:rsidRDefault="00E65799" w:rsidP="00E65799">
            <w:pPr>
              <w:spacing w:before="40" w:after="40"/>
              <w:jc w:val="center"/>
              <w:rPr>
                <w:rFonts w:ascii="Times New Roman" w:eastAsia="Times New Roman" w:hAnsi="Times New Roman"/>
                <w:b/>
                <w:bCs/>
              </w:rPr>
            </w:pPr>
            <w:r w:rsidRPr="00E65799">
              <w:rPr>
                <w:rFonts w:ascii="Times New Roman" w:eastAsia="Times New Roman" w:hAnsi="Times New Roman"/>
                <w:b/>
                <w:bCs/>
              </w:rPr>
              <w:t>Ilości w okresach porównawczych</w:t>
            </w:r>
          </w:p>
        </w:tc>
        <w:tc>
          <w:tcPr>
            <w:tcW w:w="993" w:type="dxa"/>
            <w:vMerge w:val="restart"/>
            <w:tcBorders>
              <w:top w:val="double" w:sz="4" w:space="0" w:color="auto"/>
              <w:left w:val="double" w:sz="4" w:space="0" w:color="auto"/>
              <w:right w:val="single" w:sz="4" w:space="0" w:color="auto"/>
            </w:tcBorders>
          </w:tcPr>
          <w:p w:rsidR="00E65799" w:rsidRPr="00E65799" w:rsidRDefault="00E65799" w:rsidP="00E65799">
            <w:pPr>
              <w:spacing w:before="40" w:after="40"/>
              <w:jc w:val="center"/>
              <w:rPr>
                <w:rFonts w:ascii="Times New Roman" w:eastAsia="Times New Roman" w:hAnsi="Times New Roman"/>
                <w:b/>
                <w:bCs/>
                <w:sz w:val="18"/>
                <w:szCs w:val="18"/>
              </w:rPr>
            </w:pPr>
            <w:r w:rsidRPr="00E65799">
              <w:rPr>
                <w:rFonts w:ascii="Times New Roman" w:eastAsia="Times New Roman" w:hAnsi="Times New Roman"/>
                <w:b/>
                <w:bCs/>
                <w:sz w:val="18"/>
                <w:szCs w:val="18"/>
              </w:rPr>
              <w:t>31.12.</w:t>
            </w:r>
          </w:p>
          <w:p w:rsidR="00E65799" w:rsidRPr="00E65799" w:rsidRDefault="00E65799" w:rsidP="00E65799">
            <w:pPr>
              <w:spacing w:before="40" w:after="40"/>
              <w:jc w:val="center"/>
              <w:rPr>
                <w:rFonts w:ascii="Times New Roman" w:eastAsia="Times New Roman" w:hAnsi="Times New Roman"/>
                <w:b/>
                <w:bCs/>
                <w:sz w:val="18"/>
                <w:szCs w:val="18"/>
              </w:rPr>
            </w:pPr>
            <w:r w:rsidRPr="00E65799">
              <w:rPr>
                <w:rFonts w:ascii="Times New Roman" w:eastAsia="Times New Roman" w:hAnsi="Times New Roman"/>
                <w:b/>
                <w:bCs/>
                <w:sz w:val="18"/>
                <w:szCs w:val="18"/>
              </w:rPr>
              <w:t>2023 r.</w:t>
            </w:r>
          </w:p>
        </w:tc>
      </w:tr>
      <w:tr w:rsidR="00E65799" w:rsidRPr="00E65799" w:rsidTr="003B78FA">
        <w:tc>
          <w:tcPr>
            <w:tcW w:w="4071" w:type="dxa"/>
            <w:vMerge/>
            <w:tcBorders>
              <w:left w:val="double" w:sz="4" w:space="0" w:color="auto"/>
              <w:bottom w:val="double" w:sz="4" w:space="0" w:color="auto"/>
              <w:right w:val="double" w:sz="4" w:space="0" w:color="auto"/>
            </w:tcBorders>
          </w:tcPr>
          <w:p w:rsidR="00E65799" w:rsidRPr="00E65799" w:rsidRDefault="00E65799" w:rsidP="00E65799">
            <w:pPr>
              <w:spacing w:before="40" w:after="40"/>
              <w:jc w:val="center"/>
              <w:rPr>
                <w:rFonts w:ascii="Times New Roman" w:eastAsia="Times New Roman" w:hAnsi="Times New Roman"/>
                <w:b/>
                <w:bCs/>
              </w:rPr>
            </w:pP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40" w:after="40"/>
              <w:jc w:val="center"/>
              <w:rPr>
                <w:rFonts w:ascii="Times New Roman" w:eastAsia="Times New Roman" w:hAnsi="Times New Roman"/>
                <w:b/>
                <w:bCs/>
                <w:sz w:val="18"/>
                <w:szCs w:val="18"/>
              </w:rPr>
            </w:pPr>
            <w:r w:rsidRPr="00E65799">
              <w:rPr>
                <w:rFonts w:ascii="Times New Roman" w:eastAsia="Times New Roman" w:hAnsi="Times New Roman"/>
                <w:b/>
                <w:bCs/>
                <w:sz w:val="18"/>
                <w:szCs w:val="18"/>
              </w:rPr>
              <w:t>2019 r.</w:t>
            </w:r>
          </w:p>
        </w:tc>
        <w:tc>
          <w:tcPr>
            <w:tcW w:w="993" w:type="dxa"/>
            <w:tcBorders>
              <w:left w:val="double" w:sz="4" w:space="0" w:color="auto"/>
              <w:bottom w:val="double" w:sz="4" w:space="0" w:color="auto"/>
              <w:right w:val="double" w:sz="4" w:space="0" w:color="auto"/>
            </w:tcBorders>
          </w:tcPr>
          <w:p w:rsidR="00E65799" w:rsidRPr="00E65799" w:rsidRDefault="00E65799" w:rsidP="00E65799">
            <w:pPr>
              <w:spacing w:before="40" w:after="40"/>
              <w:jc w:val="center"/>
              <w:rPr>
                <w:rFonts w:ascii="Times New Roman" w:eastAsia="Times New Roman" w:hAnsi="Times New Roman"/>
                <w:b/>
                <w:bCs/>
                <w:sz w:val="18"/>
                <w:szCs w:val="18"/>
              </w:rPr>
            </w:pPr>
            <w:r w:rsidRPr="00E65799">
              <w:rPr>
                <w:rFonts w:ascii="Times New Roman" w:eastAsia="Times New Roman" w:hAnsi="Times New Roman"/>
                <w:b/>
                <w:bCs/>
                <w:sz w:val="18"/>
                <w:szCs w:val="18"/>
              </w:rPr>
              <w:t>2020 r.</w:t>
            </w:r>
          </w:p>
        </w:tc>
        <w:tc>
          <w:tcPr>
            <w:tcW w:w="993" w:type="dxa"/>
            <w:tcBorders>
              <w:left w:val="double" w:sz="4" w:space="0" w:color="auto"/>
              <w:bottom w:val="double" w:sz="4" w:space="0" w:color="auto"/>
              <w:right w:val="double" w:sz="4" w:space="0" w:color="auto"/>
            </w:tcBorders>
          </w:tcPr>
          <w:p w:rsidR="00E65799" w:rsidRPr="00E65799" w:rsidRDefault="00E65799" w:rsidP="00E65799">
            <w:pPr>
              <w:spacing w:before="40" w:after="40"/>
              <w:jc w:val="center"/>
              <w:rPr>
                <w:rFonts w:ascii="Times New Roman" w:eastAsia="Times New Roman" w:hAnsi="Times New Roman"/>
                <w:b/>
                <w:bCs/>
                <w:sz w:val="18"/>
                <w:szCs w:val="18"/>
              </w:rPr>
            </w:pPr>
            <w:r w:rsidRPr="00E65799">
              <w:rPr>
                <w:rFonts w:ascii="Times New Roman" w:eastAsia="Times New Roman" w:hAnsi="Times New Roman"/>
                <w:b/>
                <w:bCs/>
                <w:sz w:val="18"/>
                <w:szCs w:val="18"/>
              </w:rPr>
              <w:t>2021 r.</w:t>
            </w:r>
          </w:p>
        </w:tc>
        <w:tc>
          <w:tcPr>
            <w:tcW w:w="995" w:type="dxa"/>
            <w:tcBorders>
              <w:left w:val="double" w:sz="4" w:space="0" w:color="auto"/>
              <w:bottom w:val="double" w:sz="4" w:space="0" w:color="auto"/>
              <w:right w:val="double" w:sz="4" w:space="0" w:color="auto"/>
            </w:tcBorders>
          </w:tcPr>
          <w:p w:rsidR="00E65799" w:rsidRPr="00E65799" w:rsidRDefault="00E65799" w:rsidP="00E65799">
            <w:pPr>
              <w:spacing w:before="40" w:after="40"/>
              <w:jc w:val="center"/>
              <w:rPr>
                <w:rFonts w:ascii="Times New Roman" w:eastAsia="Times New Roman" w:hAnsi="Times New Roman"/>
                <w:b/>
                <w:bCs/>
                <w:sz w:val="18"/>
                <w:szCs w:val="18"/>
              </w:rPr>
            </w:pPr>
            <w:r w:rsidRPr="00E65799">
              <w:rPr>
                <w:rFonts w:ascii="Times New Roman" w:eastAsia="Times New Roman" w:hAnsi="Times New Roman"/>
                <w:b/>
                <w:bCs/>
                <w:sz w:val="18"/>
                <w:szCs w:val="18"/>
              </w:rPr>
              <w:t>2022 r.</w:t>
            </w:r>
          </w:p>
        </w:tc>
        <w:tc>
          <w:tcPr>
            <w:tcW w:w="993" w:type="dxa"/>
            <w:vMerge/>
            <w:tcBorders>
              <w:left w:val="double" w:sz="4" w:space="0" w:color="auto"/>
              <w:bottom w:val="double" w:sz="4" w:space="0" w:color="auto"/>
              <w:right w:val="single" w:sz="4" w:space="0" w:color="auto"/>
            </w:tcBorders>
          </w:tcPr>
          <w:p w:rsidR="00E65799" w:rsidRPr="00E65799" w:rsidRDefault="00E65799" w:rsidP="00E65799">
            <w:pPr>
              <w:spacing w:before="40" w:after="40"/>
              <w:jc w:val="center"/>
              <w:rPr>
                <w:rFonts w:ascii="Times New Roman" w:eastAsia="Times New Roman" w:hAnsi="Times New Roman"/>
                <w:b/>
                <w:bCs/>
                <w:sz w:val="18"/>
                <w:szCs w:val="18"/>
              </w:rPr>
            </w:pPr>
          </w:p>
        </w:tc>
      </w:tr>
      <w:tr w:rsidR="00E65799" w:rsidRPr="00E65799" w:rsidTr="003B78FA">
        <w:tc>
          <w:tcPr>
            <w:tcW w:w="4071"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120" w:after="120"/>
              <w:ind w:right="-108"/>
              <w:rPr>
                <w:rFonts w:ascii="Times New Roman" w:eastAsia="Times New Roman" w:hAnsi="Times New Roman"/>
                <w:bCs/>
                <w:sz w:val="21"/>
                <w:szCs w:val="21"/>
              </w:rPr>
            </w:pPr>
            <w:r w:rsidRPr="00E65799">
              <w:rPr>
                <w:rFonts w:ascii="Times New Roman" w:eastAsia="Times New Roman" w:hAnsi="Times New Roman"/>
                <w:bCs/>
                <w:sz w:val="21"/>
                <w:szCs w:val="21"/>
              </w:rPr>
              <w:t>- Zaświadczenia – sprawy podatkowe</w:t>
            </w:r>
          </w:p>
          <w:p w:rsidR="00E65799" w:rsidRPr="00E65799" w:rsidRDefault="00E65799" w:rsidP="00E65799">
            <w:pPr>
              <w:spacing w:before="120" w:after="120"/>
              <w:rPr>
                <w:rFonts w:ascii="Times New Roman" w:eastAsia="Times New Roman" w:hAnsi="Times New Roman"/>
                <w:bCs/>
                <w:sz w:val="21"/>
                <w:szCs w:val="21"/>
              </w:rPr>
            </w:pPr>
            <w:r w:rsidRPr="00E65799">
              <w:rPr>
                <w:rFonts w:ascii="Times New Roman" w:eastAsia="Times New Roman" w:hAnsi="Times New Roman"/>
                <w:bCs/>
                <w:sz w:val="21"/>
                <w:szCs w:val="21"/>
              </w:rPr>
              <w:t>- upomnienia</w:t>
            </w:r>
          </w:p>
          <w:p w:rsidR="00E65799" w:rsidRPr="00E65799" w:rsidRDefault="00E65799" w:rsidP="00E65799">
            <w:pPr>
              <w:spacing w:before="120" w:after="120"/>
              <w:rPr>
                <w:rFonts w:ascii="Times New Roman" w:eastAsia="Times New Roman" w:hAnsi="Times New Roman"/>
                <w:bCs/>
                <w:sz w:val="21"/>
                <w:szCs w:val="21"/>
              </w:rPr>
            </w:pPr>
            <w:r w:rsidRPr="00E65799">
              <w:rPr>
                <w:rFonts w:ascii="Times New Roman" w:eastAsia="Times New Roman" w:hAnsi="Times New Roman"/>
                <w:bCs/>
                <w:sz w:val="21"/>
                <w:szCs w:val="21"/>
              </w:rPr>
              <w:t>- tytuły wykonawcze</w:t>
            </w:r>
          </w:p>
          <w:p w:rsidR="00E65799" w:rsidRPr="00E65799" w:rsidRDefault="00E65799" w:rsidP="00E65799">
            <w:pPr>
              <w:spacing w:before="120" w:after="120"/>
              <w:rPr>
                <w:rFonts w:ascii="Times New Roman" w:eastAsia="Times New Roman" w:hAnsi="Times New Roman"/>
                <w:bCs/>
                <w:sz w:val="21"/>
                <w:szCs w:val="21"/>
              </w:rPr>
            </w:pPr>
            <w:r w:rsidRPr="00E65799">
              <w:rPr>
                <w:rFonts w:ascii="Times New Roman" w:eastAsia="Times New Roman" w:hAnsi="Times New Roman"/>
                <w:bCs/>
                <w:sz w:val="21"/>
                <w:szCs w:val="21"/>
              </w:rPr>
              <w:t>- wpisy na hipotekę</w:t>
            </w:r>
          </w:p>
          <w:p w:rsidR="00E65799" w:rsidRPr="00E65799" w:rsidRDefault="00E65799" w:rsidP="00E65799">
            <w:pPr>
              <w:spacing w:before="120" w:after="120"/>
              <w:rPr>
                <w:rFonts w:ascii="Times New Roman" w:eastAsia="Times New Roman" w:hAnsi="Times New Roman"/>
                <w:bCs/>
                <w:sz w:val="21"/>
                <w:szCs w:val="21"/>
              </w:rPr>
            </w:pPr>
            <w:r w:rsidRPr="00E65799">
              <w:rPr>
                <w:rFonts w:ascii="Times New Roman" w:eastAsia="Times New Roman" w:hAnsi="Times New Roman"/>
                <w:bCs/>
                <w:sz w:val="21"/>
                <w:szCs w:val="21"/>
              </w:rPr>
              <w:t>- wymiar podatku od osób prawnych – deklaracje</w:t>
            </w:r>
          </w:p>
          <w:p w:rsidR="00E65799" w:rsidRPr="00E65799" w:rsidRDefault="00E65799" w:rsidP="00E65799">
            <w:pPr>
              <w:spacing w:before="120"/>
              <w:rPr>
                <w:rFonts w:ascii="Times New Roman" w:eastAsia="Times New Roman" w:hAnsi="Times New Roman"/>
                <w:bCs/>
                <w:sz w:val="21"/>
                <w:szCs w:val="21"/>
              </w:rPr>
            </w:pPr>
            <w:r w:rsidRPr="00E65799">
              <w:rPr>
                <w:rFonts w:ascii="Times New Roman" w:eastAsia="Times New Roman" w:hAnsi="Times New Roman"/>
                <w:bCs/>
                <w:sz w:val="21"/>
                <w:szCs w:val="21"/>
              </w:rPr>
              <w:t>- operacje księgowe w systemie informatycz.</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55</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5 823</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1 079</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3</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329</w:t>
            </w:r>
          </w:p>
          <w:p w:rsidR="00E65799" w:rsidRPr="00E65799" w:rsidRDefault="00E65799" w:rsidP="00E65799">
            <w:pPr>
              <w:spacing w:before="24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58 070</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84</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5 007</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916</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58</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300</w:t>
            </w:r>
          </w:p>
          <w:p w:rsidR="00E65799" w:rsidRPr="00E65799" w:rsidRDefault="00E65799" w:rsidP="00E65799">
            <w:pPr>
              <w:spacing w:before="24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59 779</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74</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6 666</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848</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311</w:t>
            </w:r>
          </w:p>
          <w:p w:rsidR="00E65799" w:rsidRPr="00E65799" w:rsidRDefault="00E65799" w:rsidP="00E65799">
            <w:pPr>
              <w:spacing w:before="24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49 620</w:t>
            </w:r>
          </w:p>
        </w:tc>
        <w:tc>
          <w:tcPr>
            <w:tcW w:w="995"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42</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7 223</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885</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37</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409</w:t>
            </w:r>
          </w:p>
          <w:p w:rsidR="00E65799" w:rsidRPr="00E65799" w:rsidRDefault="00E65799" w:rsidP="00E65799">
            <w:pPr>
              <w:spacing w:before="24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72 160</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36</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7 649</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837</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34</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421</w:t>
            </w:r>
          </w:p>
          <w:p w:rsidR="00E65799" w:rsidRPr="00E65799" w:rsidRDefault="00E65799" w:rsidP="00E65799">
            <w:pPr>
              <w:spacing w:before="20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75 742</w:t>
            </w:r>
          </w:p>
        </w:tc>
      </w:tr>
      <w:tr w:rsidR="00E65799" w:rsidRPr="00E65799" w:rsidTr="003B78FA">
        <w:tc>
          <w:tcPr>
            <w:tcW w:w="4071"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rPr>
                <w:rFonts w:ascii="Times New Roman" w:eastAsia="Times New Roman" w:hAnsi="Times New Roman"/>
                <w:bCs/>
                <w:sz w:val="21"/>
                <w:szCs w:val="21"/>
              </w:rPr>
            </w:pPr>
            <w:r w:rsidRPr="00E65799">
              <w:rPr>
                <w:rFonts w:ascii="Times New Roman" w:eastAsia="Times New Roman" w:hAnsi="Times New Roman"/>
                <w:bCs/>
                <w:sz w:val="21"/>
                <w:szCs w:val="21"/>
              </w:rPr>
              <w:t xml:space="preserve">  wymiar opłaty za gosp. odpadami kom. – nowe deklaracje w danym  roku</w:t>
            </w:r>
          </w:p>
          <w:p w:rsidR="00E65799" w:rsidRPr="00E65799" w:rsidRDefault="00E65799" w:rsidP="00E65799">
            <w:pPr>
              <w:spacing w:before="120"/>
              <w:rPr>
                <w:rFonts w:ascii="Times New Roman" w:eastAsia="Times New Roman" w:hAnsi="Times New Roman"/>
                <w:bCs/>
                <w:sz w:val="21"/>
                <w:szCs w:val="21"/>
              </w:rPr>
            </w:pPr>
            <w:r w:rsidRPr="00E65799">
              <w:rPr>
                <w:rFonts w:ascii="Times New Roman" w:eastAsia="Times New Roman" w:hAnsi="Times New Roman"/>
                <w:bCs/>
                <w:sz w:val="21"/>
                <w:szCs w:val="21"/>
              </w:rPr>
              <w:t>- wezwania do złożenia deklaracji</w:t>
            </w:r>
          </w:p>
          <w:p w:rsidR="00E65799" w:rsidRPr="00E65799" w:rsidRDefault="00E65799" w:rsidP="00E65799">
            <w:pPr>
              <w:spacing w:before="120"/>
              <w:rPr>
                <w:rFonts w:ascii="Times New Roman" w:eastAsia="Times New Roman" w:hAnsi="Times New Roman"/>
                <w:bCs/>
                <w:sz w:val="21"/>
                <w:szCs w:val="21"/>
              </w:rPr>
            </w:pPr>
            <w:r w:rsidRPr="00E65799">
              <w:rPr>
                <w:rFonts w:ascii="Times New Roman" w:eastAsia="Times New Roman" w:hAnsi="Times New Roman"/>
                <w:bCs/>
                <w:sz w:val="21"/>
                <w:szCs w:val="21"/>
              </w:rPr>
              <w:t xml:space="preserve">- pisma do złożenia wyjaśnień </w:t>
            </w:r>
          </w:p>
          <w:p w:rsidR="00E65799" w:rsidRPr="00E65799" w:rsidRDefault="00E65799" w:rsidP="00E65799">
            <w:pPr>
              <w:spacing w:before="120"/>
              <w:rPr>
                <w:rFonts w:ascii="Times New Roman" w:eastAsia="Times New Roman" w:hAnsi="Times New Roman"/>
                <w:bCs/>
                <w:sz w:val="21"/>
                <w:szCs w:val="21"/>
              </w:rPr>
            </w:pPr>
            <w:r w:rsidRPr="00E65799">
              <w:rPr>
                <w:rFonts w:ascii="Times New Roman" w:eastAsia="Times New Roman" w:hAnsi="Times New Roman"/>
                <w:bCs/>
                <w:sz w:val="21"/>
                <w:szCs w:val="21"/>
              </w:rPr>
              <w:t>- informacje o nadanym numerze konta</w:t>
            </w:r>
          </w:p>
          <w:p w:rsidR="00E65799" w:rsidRPr="00E65799" w:rsidRDefault="00E65799" w:rsidP="00E65799">
            <w:pPr>
              <w:spacing w:before="120"/>
              <w:rPr>
                <w:rFonts w:ascii="Times New Roman" w:eastAsia="Times New Roman" w:hAnsi="Times New Roman"/>
                <w:bCs/>
                <w:sz w:val="21"/>
                <w:szCs w:val="21"/>
              </w:rPr>
            </w:pPr>
            <w:r w:rsidRPr="00E65799">
              <w:rPr>
                <w:rFonts w:ascii="Times New Roman" w:eastAsia="Times New Roman" w:hAnsi="Times New Roman"/>
                <w:bCs/>
                <w:sz w:val="21"/>
                <w:szCs w:val="21"/>
              </w:rPr>
              <w:t>- informacje o zmianach do firm wywoz</w:t>
            </w:r>
          </w:p>
          <w:p w:rsidR="00E65799" w:rsidRPr="00E65799" w:rsidRDefault="00E65799" w:rsidP="00E65799">
            <w:pPr>
              <w:spacing w:before="120"/>
              <w:rPr>
                <w:rFonts w:ascii="Times New Roman" w:eastAsia="Times New Roman" w:hAnsi="Times New Roman"/>
                <w:bCs/>
                <w:sz w:val="21"/>
                <w:szCs w:val="21"/>
              </w:rPr>
            </w:pPr>
            <w:r w:rsidRPr="00E65799">
              <w:rPr>
                <w:rFonts w:ascii="Times New Roman" w:eastAsia="Times New Roman" w:hAnsi="Times New Roman"/>
                <w:bCs/>
                <w:sz w:val="21"/>
                <w:szCs w:val="21"/>
              </w:rPr>
              <w:t>- operacje w systemie informatycznym (ogółem ze zmianami w deklaracjach)</w:t>
            </w:r>
          </w:p>
          <w:p w:rsidR="00E65799" w:rsidRPr="00E65799" w:rsidRDefault="00E65799" w:rsidP="00E65799">
            <w:pPr>
              <w:spacing w:before="120"/>
              <w:rPr>
                <w:rFonts w:ascii="Times New Roman" w:eastAsia="Times New Roman" w:hAnsi="Times New Roman"/>
                <w:bCs/>
                <w:sz w:val="21"/>
                <w:szCs w:val="21"/>
              </w:rPr>
            </w:pPr>
            <w:r w:rsidRPr="00E65799">
              <w:rPr>
                <w:rFonts w:ascii="Times New Roman" w:eastAsia="Times New Roman" w:hAnsi="Times New Roman"/>
                <w:bCs/>
                <w:sz w:val="21"/>
                <w:szCs w:val="21"/>
              </w:rPr>
              <w:t>- obsługa usług dodatkowych</w:t>
            </w:r>
          </w:p>
          <w:p w:rsidR="00E65799" w:rsidRPr="00E65799" w:rsidRDefault="00E65799" w:rsidP="00E65799">
            <w:pPr>
              <w:spacing w:before="120"/>
              <w:rPr>
                <w:rFonts w:ascii="Times New Roman" w:eastAsia="Times New Roman" w:hAnsi="Times New Roman"/>
                <w:bCs/>
                <w:sz w:val="21"/>
                <w:szCs w:val="21"/>
              </w:rPr>
            </w:pPr>
            <w:r w:rsidRPr="00E65799">
              <w:rPr>
                <w:rFonts w:ascii="Times New Roman" w:eastAsia="Times New Roman" w:hAnsi="Times New Roman"/>
                <w:bCs/>
                <w:sz w:val="21"/>
                <w:szCs w:val="21"/>
              </w:rPr>
              <w:t>- ilość sprzedanych worków usług dodat</w:t>
            </w:r>
          </w:p>
          <w:p w:rsidR="00E65799" w:rsidRPr="00E65799" w:rsidRDefault="00E65799" w:rsidP="00E65799">
            <w:pPr>
              <w:spacing w:before="120"/>
              <w:rPr>
                <w:rFonts w:ascii="Times New Roman" w:eastAsia="Times New Roman" w:hAnsi="Times New Roman"/>
                <w:bCs/>
                <w:sz w:val="21"/>
                <w:szCs w:val="21"/>
              </w:rPr>
            </w:pPr>
            <w:r w:rsidRPr="00E65799">
              <w:rPr>
                <w:rFonts w:ascii="Times New Roman" w:eastAsia="Times New Roman" w:hAnsi="Times New Roman"/>
                <w:bCs/>
                <w:sz w:val="21"/>
                <w:szCs w:val="21"/>
              </w:rPr>
              <w:t>- zgłoszenia od mieszkańców</w:t>
            </w:r>
          </w:p>
          <w:p w:rsidR="00E65799" w:rsidRPr="00E65799" w:rsidRDefault="00E65799" w:rsidP="00E65799">
            <w:pPr>
              <w:spacing w:before="120"/>
              <w:rPr>
                <w:rFonts w:ascii="Times New Roman" w:eastAsia="Times New Roman" w:hAnsi="Times New Roman"/>
                <w:bCs/>
                <w:sz w:val="21"/>
                <w:szCs w:val="21"/>
              </w:rPr>
            </w:pPr>
            <w:r w:rsidRPr="00E65799">
              <w:rPr>
                <w:rFonts w:ascii="Times New Roman" w:eastAsia="Times New Roman" w:hAnsi="Times New Roman"/>
                <w:bCs/>
                <w:sz w:val="21"/>
                <w:szCs w:val="21"/>
              </w:rPr>
              <w:t>- interwencje i kontrole w terenie</w:t>
            </w:r>
          </w:p>
          <w:p w:rsidR="00E65799" w:rsidRPr="00E65799" w:rsidRDefault="00E65799" w:rsidP="00E65799">
            <w:pPr>
              <w:spacing w:before="120"/>
              <w:rPr>
                <w:rFonts w:ascii="Times New Roman" w:eastAsia="Times New Roman" w:hAnsi="Times New Roman"/>
                <w:bCs/>
                <w:sz w:val="21"/>
                <w:szCs w:val="21"/>
              </w:rPr>
            </w:pPr>
            <w:r w:rsidRPr="00E65799">
              <w:rPr>
                <w:rFonts w:ascii="Times New Roman" w:eastAsia="Times New Roman" w:hAnsi="Times New Roman"/>
                <w:bCs/>
                <w:sz w:val="21"/>
                <w:szCs w:val="21"/>
              </w:rPr>
              <w:t>- uzgodnienia nt. melioracji</w:t>
            </w:r>
          </w:p>
          <w:p w:rsidR="00E65799" w:rsidRPr="00E65799" w:rsidRDefault="00E65799" w:rsidP="00E65799">
            <w:pPr>
              <w:spacing w:before="120"/>
              <w:rPr>
                <w:rFonts w:ascii="Times New Roman" w:eastAsia="Times New Roman" w:hAnsi="Times New Roman"/>
                <w:bCs/>
                <w:sz w:val="21"/>
                <w:szCs w:val="21"/>
              </w:rPr>
            </w:pPr>
            <w:r w:rsidRPr="00E65799">
              <w:rPr>
                <w:rFonts w:ascii="Times New Roman" w:eastAsia="Times New Roman" w:hAnsi="Times New Roman"/>
                <w:bCs/>
                <w:sz w:val="21"/>
                <w:szCs w:val="21"/>
              </w:rPr>
              <w:t>- sprawy dot. drzew i krzewów (inne niż decyzje ) i pozostałe (leśnictwo, łowiectwo)</w:t>
            </w:r>
          </w:p>
          <w:p w:rsidR="005224C3" w:rsidRDefault="00E65799" w:rsidP="00E65799">
            <w:pPr>
              <w:spacing w:before="120"/>
              <w:rPr>
                <w:rFonts w:ascii="Times New Roman" w:eastAsia="Times New Roman" w:hAnsi="Times New Roman"/>
                <w:bCs/>
                <w:sz w:val="21"/>
                <w:szCs w:val="21"/>
              </w:rPr>
            </w:pPr>
            <w:r w:rsidRPr="00E65799">
              <w:rPr>
                <w:rFonts w:ascii="Times New Roman" w:eastAsia="Times New Roman" w:hAnsi="Times New Roman"/>
                <w:bCs/>
                <w:sz w:val="21"/>
                <w:szCs w:val="21"/>
              </w:rPr>
              <w:t>-  ewidencja umów na odbieranie odpadów z nieruchomości niezamiesz</w:t>
            </w:r>
            <w:r w:rsidR="005224C3">
              <w:rPr>
                <w:rFonts w:ascii="Times New Roman" w:eastAsia="Times New Roman" w:hAnsi="Times New Roman"/>
                <w:bCs/>
                <w:sz w:val="21"/>
                <w:szCs w:val="21"/>
              </w:rPr>
              <w:t>kałych (nowe)</w:t>
            </w:r>
          </w:p>
          <w:p w:rsidR="00E65799" w:rsidRPr="00E65799" w:rsidRDefault="00E65799" w:rsidP="005224C3">
            <w:pPr>
              <w:spacing w:before="120"/>
              <w:ind w:right="-114"/>
              <w:rPr>
                <w:rFonts w:ascii="Times New Roman" w:eastAsia="Times New Roman" w:hAnsi="Times New Roman"/>
                <w:bCs/>
                <w:sz w:val="21"/>
                <w:szCs w:val="21"/>
              </w:rPr>
            </w:pPr>
            <w:r w:rsidRPr="00E65799">
              <w:rPr>
                <w:rFonts w:ascii="Times New Roman" w:eastAsia="Times New Roman" w:hAnsi="Times New Roman"/>
                <w:bCs/>
                <w:sz w:val="21"/>
                <w:szCs w:val="21"/>
              </w:rPr>
              <w:t xml:space="preserve">ewidencja umów na wywóz nieczystości </w:t>
            </w:r>
            <w:r w:rsidRPr="00E65799">
              <w:rPr>
                <w:rFonts w:ascii="Times New Roman" w:eastAsia="Times New Roman" w:hAnsi="Times New Roman"/>
                <w:bCs/>
                <w:sz w:val="21"/>
                <w:szCs w:val="21"/>
              </w:rPr>
              <w:lastRenderedPageBreak/>
              <w:t>ciekłych</w:t>
            </w:r>
          </w:p>
          <w:p w:rsidR="00E65799" w:rsidRPr="00E65799" w:rsidRDefault="00E65799" w:rsidP="00E65799">
            <w:pPr>
              <w:spacing w:before="120"/>
              <w:rPr>
                <w:rFonts w:ascii="Times New Roman" w:eastAsia="Times New Roman" w:hAnsi="Times New Roman"/>
                <w:bCs/>
                <w:sz w:val="21"/>
                <w:szCs w:val="21"/>
              </w:rPr>
            </w:pPr>
            <w:r w:rsidRPr="00E65799">
              <w:rPr>
                <w:rFonts w:ascii="Times New Roman" w:eastAsia="Times New Roman" w:hAnsi="Times New Roman"/>
                <w:bCs/>
                <w:sz w:val="21"/>
                <w:szCs w:val="21"/>
              </w:rPr>
              <w:t>- obsługa usuwania azbestu</w:t>
            </w:r>
            <w:r w:rsidR="005224C3">
              <w:rPr>
                <w:rFonts w:ascii="Times New Roman" w:eastAsia="Times New Roman" w:hAnsi="Times New Roman"/>
                <w:bCs/>
                <w:sz w:val="21"/>
                <w:szCs w:val="21"/>
              </w:rPr>
              <w:t xml:space="preserve">, </w:t>
            </w:r>
            <w:r w:rsidRPr="00E65799">
              <w:rPr>
                <w:rFonts w:ascii="Times New Roman" w:eastAsia="Times New Roman" w:hAnsi="Times New Roman"/>
                <w:bCs/>
                <w:sz w:val="21"/>
                <w:szCs w:val="21"/>
              </w:rPr>
              <w:t xml:space="preserve"> ilość </w:t>
            </w:r>
            <w:r w:rsidR="005224C3">
              <w:rPr>
                <w:rFonts w:ascii="Times New Roman" w:eastAsia="Times New Roman" w:hAnsi="Times New Roman"/>
                <w:bCs/>
                <w:sz w:val="21"/>
                <w:szCs w:val="21"/>
              </w:rPr>
              <w:t>nieruchom</w:t>
            </w:r>
          </w:p>
          <w:p w:rsidR="00E65799" w:rsidRPr="00E65799" w:rsidRDefault="00E65799" w:rsidP="00E65799">
            <w:pPr>
              <w:spacing w:before="120"/>
              <w:rPr>
                <w:rFonts w:ascii="Times New Roman" w:eastAsia="Times New Roman" w:hAnsi="Times New Roman"/>
                <w:bCs/>
                <w:sz w:val="21"/>
                <w:szCs w:val="21"/>
              </w:rPr>
            </w:pPr>
            <w:r w:rsidRPr="00E65799">
              <w:rPr>
                <w:rFonts w:ascii="Times New Roman" w:eastAsia="Times New Roman" w:hAnsi="Times New Roman"/>
                <w:bCs/>
                <w:sz w:val="21"/>
                <w:szCs w:val="21"/>
              </w:rPr>
              <w:t>- przekazywanie bezpańskich psów do schroniska w Bydgoszczy</w:t>
            </w:r>
          </w:p>
          <w:p w:rsidR="00E65799" w:rsidRPr="00E65799" w:rsidRDefault="00E65799" w:rsidP="00E65799">
            <w:pPr>
              <w:spacing w:before="120"/>
              <w:rPr>
                <w:rFonts w:ascii="Times New Roman" w:eastAsia="Times New Roman" w:hAnsi="Times New Roman"/>
                <w:bCs/>
                <w:sz w:val="21"/>
                <w:szCs w:val="21"/>
              </w:rPr>
            </w:pPr>
            <w:r w:rsidRPr="00E65799">
              <w:rPr>
                <w:rFonts w:ascii="Times New Roman" w:eastAsia="Times New Roman" w:hAnsi="Times New Roman"/>
                <w:bCs/>
                <w:sz w:val="21"/>
                <w:szCs w:val="21"/>
              </w:rPr>
              <w:t>- usuwanie padłych zwierząt</w:t>
            </w:r>
          </w:p>
          <w:p w:rsidR="00E65799" w:rsidRPr="00E65799" w:rsidRDefault="00E65799" w:rsidP="00E65799">
            <w:pPr>
              <w:spacing w:before="120"/>
              <w:rPr>
                <w:rFonts w:ascii="Times New Roman" w:eastAsia="Times New Roman" w:hAnsi="Times New Roman"/>
                <w:bCs/>
                <w:sz w:val="21"/>
                <w:szCs w:val="21"/>
              </w:rPr>
            </w:pPr>
            <w:r w:rsidRPr="00E65799">
              <w:rPr>
                <w:rFonts w:ascii="Times New Roman" w:eastAsia="Times New Roman" w:hAnsi="Times New Roman"/>
                <w:bCs/>
                <w:sz w:val="21"/>
                <w:szCs w:val="21"/>
              </w:rPr>
              <w:t>- zgłoszenia przydomowych oczyszczalni</w:t>
            </w:r>
          </w:p>
          <w:p w:rsidR="00E65799" w:rsidRPr="00E65799" w:rsidRDefault="00E65799" w:rsidP="00E65799">
            <w:pPr>
              <w:spacing w:before="120"/>
              <w:rPr>
                <w:rFonts w:ascii="Times New Roman" w:eastAsia="Times New Roman" w:hAnsi="Times New Roman"/>
                <w:bCs/>
                <w:sz w:val="21"/>
                <w:szCs w:val="21"/>
              </w:rPr>
            </w:pPr>
            <w:r w:rsidRPr="00E65799">
              <w:rPr>
                <w:rFonts w:ascii="Times New Roman" w:eastAsia="Times New Roman" w:hAnsi="Times New Roman"/>
                <w:bCs/>
                <w:sz w:val="21"/>
                <w:szCs w:val="21"/>
              </w:rPr>
              <w:t>- wnioski na mikroinstalacje fotowoltaiczne</w:t>
            </w:r>
          </w:p>
          <w:p w:rsidR="00E65799" w:rsidRPr="00E65799" w:rsidRDefault="00E65799" w:rsidP="00E65799">
            <w:pPr>
              <w:spacing w:before="160"/>
              <w:rPr>
                <w:rFonts w:ascii="Times New Roman" w:eastAsia="Times New Roman" w:hAnsi="Times New Roman"/>
                <w:bCs/>
                <w:sz w:val="21"/>
                <w:szCs w:val="21"/>
              </w:rPr>
            </w:pPr>
            <w:r w:rsidRPr="00E65799">
              <w:rPr>
                <w:rFonts w:ascii="Times New Roman" w:eastAsia="Times New Roman" w:hAnsi="Times New Roman"/>
                <w:bCs/>
                <w:sz w:val="21"/>
                <w:szCs w:val="21"/>
              </w:rPr>
              <w:t>- wnioski w programie wymiany pieców</w:t>
            </w:r>
          </w:p>
          <w:p w:rsidR="00E65799" w:rsidRPr="00E65799" w:rsidRDefault="00E65799" w:rsidP="00E65799">
            <w:pPr>
              <w:spacing w:before="160"/>
              <w:rPr>
                <w:rFonts w:ascii="Times New Roman" w:eastAsia="Times New Roman" w:hAnsi="Times New Roman"/>
                <w:bCs/>
                <w:sz w:val="21"/>
                <w:szCs w:val="21"/>
              </w:rPr>
            </w:pPr>
            <w:r w:rsidRPr="00E65799">
              <w:rPr>
                <w:rFonts w:ascii="Times New Roman" w:eastAsia="Times New Roman" w:hAnsi="Times New Roman"/>
                <w:bCs/>
                <w:sz w:val="21"/>
                <w:szCs w:val="21"/>
              </w:rPr>
              <w:t>- obsługa wniosków Czyste Powietrze</w:t>
            </w:r>
          </w:p>
          <w:p w:rsidR="00E65799" w:rsidRPr="00E65799" w:rsidRDefault="00E65799" w:rsidP="00E65799">
            <w:pPr>
              <w:rPr>
                <w:rFonts w:ascii="Times New Roman" w:eastAsia="Times New Roman" w:hAnsi="Times New Roman"/>
                <w:bCs/>
                <w:sz w:val="21"/>
                <w:szCs w:val="21"/>
              </w:rPr>
            </w:pPr>
            <w:r w:rsidRPr="00E65799">
              <w:rPr>
                <w:rFonts w:ascii="Times New Roman" w:eastAsia="Times New Roman" w:hAnsi="Times New Roman"/>
                <w:bCs/>
                <w:sz w:val="21"/>
                <w:szCs w:val="21"/>
              </w:rPr>
              <w:t xml:space="preserve">                        + korekty i wnioski o płatność</w:t>
            </w:r>
          </w:p>
          <w:p w:rsidR="00E65799" w:rsidRPr="00E65799" w:rsidRDefault="00E65799" w:rsidP="00E65799">
            <w:pPr>
              <w:spacing w:before="160"/>
              <w:rPr>
                <w:rFonts w:ascii="Times New Roman" w:eastAsia="Times New Roman" w:hAnsi="Times New Roman"/>
                <w:bCs/>
                <w:sz w:val="21"/>
                <w:szCs w:val="21"/>
              </w:rPr>
            </w:pPr>
            <w:r w:rsidRPr="00E65799">
              <w:rPr>
                <w:rFonts w:ascii="Times New Roman" w:eastAsia="Times New Roman" w:hAnsi="Times New Roman"/>
                <w:bCs/>
                <w:sz w:val="21"/>
                <w:szCs w:val="21"/>
              </w:rPr>
              <w:t>- zawiadomienia o zmianie stawki opłaty</w:t>
            </w:r>
          </w:p>
          <w:p w:rsidR="00E65799" w:rsidRPr="00E65799" w:rsidRDefault="00E65799" w:rsidP="00E65799">
            <w:pPr>
              <w:spacing w:before="120"/>
              <w:rPr>
                <w:rFonts w:ascii="Times New Roman" w:eastAsia="Times New Roman" w:hAnsi="Times New Roman"/>
                <w:bCs/>
                <w:sz w:val="21"/>
                <w:szCs w:val="21"/>
              </w:rPr>
            </w:pPr>
            <w:r w:rsidRPr="00E65799">
              <w:rPr>
                <w:rFonts w:ascii="Times New Roman" w:eastAsia="Times New Roman" w:hAnsi="Times New Roman"/>
                <w:bCs/>
                <w:sz w:val="21"/>
                <w:szCs w:val="21"/>
              </w:rPr>
              <w:t>- informacje o opłacie wodnej oraz  informacje o wysokości opłaty za zmniejszenie retencji</w:t>
            </w:r>
          </w:p>
          <w:p w:rsidR="00E65799" w:rsidRPr="00E65799" w:rsidRDefault="00E65799" w:rsidP="00E65799">
            <w:pPr>
              <w:spacing w:before="120"/>
              <w:ind w:right="-113"/>
              <w:rPr>
                <w:rFonts w:ascii="Times New Roman" w:eastAsia="Times New Roman" w:hAnsi="Times New Roman"/>
                <w:bCs/>
                <w:sz w:val="21"/>
                <w:szCs w:val="21"/>
              </w:rPr>
            </w:pPr>
            <w:r w:rsidRPr="00E65799">
              <w:rPr>
                <w:rFonts w:ascii="Times New Roman" w:eastAsia="Times New Roman" w:hAnsi="Times New Roman"/>
                <w:bCs/>
                <w:sz w:val="21"/>
                <w:szCs w:val="21"/>
              </w:rPr>
              <w:t>- deklaracje dot. źródeł ciepła i spalania paliw</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240"/>
              <w:jc w:val="center"/>
              <w:rPr>
                <w:rFonts w:ascii="Times New Roman" w:eastAsia="Times New Roman" w:hAnsi="Times New Roman"/>
                <w:bCs/>
                <w:sz w:val="21"/>
                <w:szCs w:val="21"/>
              </w:rPr>
            </w:pPr>
            <w:r w:rsidRPr="00E65799">
              <w:rPr>
                <w:rFonts w:ascii="Times New Roman" w:eastAsia="Times New Roman" w:hAnsi="Times New Roman"/>
                <w:bCs/>
                <w:sz w:val="21"/>
                <w:szCs w:val="21"/>
              </w:rPr>
              <w:lastRenderedPageBreak/>
              <w:t>248</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12</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185</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248</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59</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2 907</w:t>
            </w:r>
          </w:p>
          <w:p w:rsidR="00E65799" w:rsidRPr="00E65799" w:rsidRDefault="00E65799" w:rsidP="00E65799">
            <w:pPr>
              <w:spacing w:before="360"/>
              <w:jc w:val="center"/>
              <w:rPr>
                <w:rFonts w:ascii="Times New Roman" w:eastAsia="Times New Roman" w:hAnsi="Times New Roman"/>
                <w:bCs/>
                <w:sz w:val="21"/>
                <w:szCs w:val="21"/>
              </w:rPr>
            </w:pPr>
            <w:r w:rsidRPr="00E65799">
              <w:rPr>
                <w:rFonts w:ascii="Times New Roman" w:eastAsia="Times New Roman" w:hAnsi="Times New Roman"/>
                <w:bCs/>
                <w:sz w:val="21"/>
                <w:szCs w:val="21"/>
              </w:rPr>
              <w:t>33</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361</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390</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58</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399</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147</w:t>
            </w:r>
          </w:p>
          <w:p w:rsidR="00E65799" w:rsidRPr="00E65799" w:rsidRDefault="00E65799" w:rsidP="00E65799">
            <w:pPr>
              <w:spacing w:before="240"/>
              <w:jc w:val="center"/>
              <w:rPr>
                <w:rFonts w:ascii="Times New Roman" w:eastAsia="Times New Roman" w:hAnsi="Times New Roman"/>
                <w:bCs/>
                <w:sz w:val="21"/>
                <w:szCs w:val="21"/>
              </w:rPr>
            </w:pPr>
            <w:r w:rsidRPr="00E65799">
              <w:rPr>
                <w:rFonts w:ascii="Times New Roman" w:eastAsia="Times New Roman" w:hAnsi="Times New Roman"/>
                <w:bCs/>
                <w:sz w:val="21"/>
                <w:szCs w:val="21"/>
              </w:rPr>
              <w:t>55</w:t>
            </w:r>
          </w:p>
          <w:p w:rsidR="00E65799" w:rsidRPr="00E65799" w:rsidRDefault="00E65799" w:rsidP="00E65799">
            <w:pPr>
              <w:spacing w:before="360"/>
              <w:jc w:val="center"/>
              <w:rPr>
                <w:rFonts w:ascii="Times New Roman" w:eastAsia="Times New Roman" w:hAnsi="Times New Roman"/>
                <w:bCs/>
                <w:sz w:val="21"/>
                <w:szCs w:val="21"/>
              </w:rPr>
            </w:pPr>
            <w:r w:rsidRPr="00E65799">
              <w:rPr>
                <w:rFonts w:ascii="Times New Roman" w:eastAsia="Times New Roman" w:hAnsi="Times New Roman"/>
                <w:bCs/>
                <w:sz w:val="21"/>
                <w:szCs w:val="21"/>
              </w:rPr>
              <w:t>561</w:t>
            </w:r>
          </w:p>
          <w:p w:rsidR="00E65799" w:rsidRPr="00E65799" w:rsidRDefault="00E65799" w:rsidP="00E65799">
            <w:pPr>
              <w:spacing w:before="200"/>
              <w:jc w:val="center"/>
              <w:rPr>
                <w:rFonts w:ascii="Times New Roman" w:eastAsia="Times New Roman" w:hAnsi="Times New Roman"/>
                <w:bCs/>
                <w:sz w:val="21"/>
                <w:szCs w:val="21"/>
              </w:rPr>
            </w:pPr>
            <w:r w:rsidRPr="00E65799">
              <w:rPr>
                <w:rFonts w:ascii="Times New Roman" w:eastAsia="Times New Roman" w:hAnsi="Times New Roman"/>
                <w:bCs/>
                <w:sz w:val="21"/>
                <w:szCs w:val="21"/>
              </w:rPr>
              <w:lastRenderedPageBreak/>
              <w:t>49</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25</w:t>
            </w:r>
          </w:p>
          <w:p w:rsidR="00E65799" w:rsidRPr="00E65799" w:rsidRDefault="00E65799" w:rsidP="00E65799">
            <w:pPr>
              <w:spacing w:before="200"/>
              <w:jc w:val="center"/>
              <w:rPr>
                <w:rFonts w:ascii="Times New Roman" w:eastAsia="Times New Roman" w:hAnsi="Times New Roman"/>
                <w:bCs/>
                <w:sz w:val="21"/>
                <w:szCs w:val="21"/>
              </w:rPr>
            </w:pPr>
            <w:r w:rsidRPr="00E65799">
              <w:rPr>
                <w:rFonts w:ascii="Times New Roman" w:eastAsia="Times New Roman" w:hAnsi="Times New Roman"/>
                <w:bCs/>
                <w:sz w:val="21"/>
                <w:szCs w:val="21"/>
              </w:rPr>
              <w:t>67</w:t>
            </w:r>
          </w:p>
          <w:p w:rsidR="00E65799" w:rsidRPr="00E65799" w:rsidRDefault="00E65799" w:rsidP="00E65799">
            <w:pPr>
              <w:spacing w:before="200"/>
              <w:jc w:val="center"/>
              <w:rPr>
                <w:rFonts w:ascii="Times New Roman" w:eastAsia="Times New Roman" w:hAnsi="Times New Roman"/>
                <w:bCs/>
                <w:sz w:val="21"/>
                <w:szCs w:val="21"/>
              </w:rPr>
            </w:pPr>
            <w:r w:rsidRPr="00E65799">
              <w:rPr>
                <w:rFonts w:ascii="Times New Roman" w:eastAsia="Times New Roman" w:hAnsi="Times New Roman"/>
                <w:bCs/>
                <w:sz w:val="21"/>
                <w:szCs w:val="21"/>
              </w:rPr>
              <w:t>3</w:t>
            </w:r>
          </w:p>
          <w:p w:rsidR="00E65799" w:rsidRPr="00E65799" w:rsidRDefault="00E65799" w:rsidP="00E65799">
            <w:pPr>
              <w:spacing w:before="200"/>
              <w:jc w:val="center"/>
              <w:rPr>
                <w:rFonts w:ascii="Times New Roman" w:eastAsia="Times New Roman" w:hAnsi="Times New Roman"/>
                <w:bCs/>
                <w:sz w:val="21"/>
                <w:szCs w:val="21"/>
              </w:rPr>
            </w:pPr>
            <w:r w:rsidRPr="00E65799">
              <w:rPr>
                <w:rFonts w:ascii="Times New Roman" w:eastAsia="Times New Roman" w:hAnsi="Times New Roman"/>
                <w:bCs/>
                <w:sz w:val="21"/>
                <w:szCs w:val="21"/>
              </w:rPr>
              <w:t>0</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20</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16</w:t>
            </w:r>
          </w:p>
          <w:p w:rsidR="00E65799" w:rsidRPr="00E65799" w:rsidRDefault="00E65799" w:rsidP="00E65799">
            <w:pPr>
              <w:jc w:val="center"/>
              <w:rPr>
                <w:rFonts w:ascii="Times New Roman" w:eastAsia="Times New Roman" w:hAnsi="Times New Roman"/>
                <w:bCs/>
                <w:sz w:val="21"/>
                <w:szCs w:val="21"/>
              </w:rPr>
            </w:pPr>
          </w:p>
          <w:p w:rsidR="00E65799" w:rsidRPr="00E65799" w:rsidRDefault="00E65799" w:rsidP="00E65799">
            <w:pPr>
              <w:spacing w:before="60" w:after="60"/>
              <w:jc w:val="center"/>
              <w:rPr>
                <w:rFonts w:ascii="Times New Roman" w:eastAsia="Times New Roman" w:hAnsi="Times New Roman"/>
                <w:bCs/>
                <w:sz w:val="21"/>
                <w:szCs w:val="21"/>
              </w:rPr>
            </w:pPr>
            <w:r w:rsidRPr="00E65799">
              <w:rPr>
                <w:rFonts w:ascii="Times New Roman" w:eastAsia="Times New Roman" w:hAnsi="Times New Roman"/>
                <w:bCs/>
                <w:sz w:val="21"/>
                <w:szCs w:val="21"/>
              </w:rPr>
              <w:t>6 457</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240"/>
              <w:jc w:val="center"/>
              <w:rPr>
                <w:rFonts w:ascii="Times New Roman" w:eastAsia="Times New Roman" w:hAnsi="Times New Roman"/>
                <w:bCs/>
                <w:sz w:val="21"/>
                <w:szCs w:val="21"/>
              </w:rPr>
            </w:pPr>
            <w:r w:rsidRPr="00E65799">
              <w:rPr>
                <w:rFonts w:ascii="Times New Roman" w:eastAsia="Times New Roman" w:hAnsi="Times New Roman"/>
                <w:bCs/>
                <w:sz w:val="21"/>
                <w:szCs w:val="21"/>
              </w:rPr>
              <w:lastRenderedPageBreak/>
              <w:t>288</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11</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112</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288</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57</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3 500</w:t>
            </w:r>
          </w:p>
          <w:p w:rsidR="00E65799" w:rsidRPr="00E65799" w:rsidRDefault="00E65799" w:rsidP="00E65799">
            <w:pPr>
              <w:jc w:val="center"/>
              <w:rPr>
                <w:rFonts w:ascii="Times New Roman" w:eastAsia="Times New Roman" w:hAnsi="Times New Roman"/>
                <w:bCs/>
                <w:sz w:val="21"/>
                <w:szCs w:val="21"/>
              </w:rPr>
            </w:pP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28</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916</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1 053</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70</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338</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160</w:t>
            </w:r>
          </w:p>
          <w:p w:rsidR="00E65799" w:rsidRPr="00E65799" w:rsidRDefault="00E65799" w:rsidP="00E65799">
            <w:pPr>
              <w:spacing w:before="240"/>
              <w:jc w:val="center"/>
              <w:rPr>
                <w:rFonts w:ascii="Times New Roman" w:eastAsia="Times New Roman" w:hAnsi="Times New Roman"/>
                <w:bCs/>
                <w:sz w:val="21"/>
                <w:szCs w:val="21"/>
              </w:rPr>
            </w:pPr>
            <w:r w:rsidRPr="00E65799">
              <w:rPr>
                <w:rFonts w:ascii="Times New Roman" w:eastAsia="Times New Roman" w:hAnsi="Times New Roman"/>
                <w:bCs/>
                <w:sz w:val="21"/>
                <w:szCs w:val="21"/>
              </w:rPr>
              <w:t>258</w:t>
            </w:r>
          </w:p>
          <w:p w:rsidR="00E65799" w:rsidRPr="00E65799" w:rsidRDefault="00E65799" w:rsidP="00E65799">
            <w:pPr>
              <w:spacing w:before="360"/>
              <w:jc w:val="center"/>
              <w:rPr>
                <w:rFonts w:ascii="Times New Roman" w:eastAsia="Times New Roman" w:hAnsi="Times New Roman"/>
                <w:bCs/>
                <w:sz w:val="21"/>
                <w:szCs w:val="21"/>
              </w:rPr>
            </w:pPr>
            <w:r w:rsidRPr="00E65799">
              <w:rPr>
                <w:rFonts w:ascii="Times New Roman" w:eastAsia="Times New Roman" w:hAnsi="Times New Roman"/>
                <w:bCs/>
                <w:sz w:val="21"/>
                <w:szCs w:val="21"/>
              </w:rPr>
              <w:t>1 001</w:t>
            </w:r>
          </w:p>
          <w:p w:rsidR="00E65799" w:rsidRPr="00E65799" w:rsidRDefault="00E65799" w:rsidP="00E65799">
            <w:pPr>
              <w:spacing w:before="240"/>
              <w:jc w:val="center"/>
              <w:rPr>
                <w:rFonts w:ascii="Times New Roman" w:eastAsia="Times New Roman" w:hAnsi="Times New Roman"/>
                <w:bCs/>
                <w:sz w:val="21"/>
                <w:szCs w:val="21"/>
              </w:rPr>
            </w:pPr>
            <w:r w:rsidRPr="00E65799">
              <w:rPr>
                <w:rFonts w:ascii="Times New Roman" w:eastAsia="Times New Roman" w:hAnsi="Times New Roman"/>
                <w:bCs/>
                <w:sz w:val="21"/>
                <w:szCs w:val="21"/>
              </w:rPr>
              <w:lastRenderedPageBreak/>
              <w:t>31</w:t>
            </w:r>
          </w:p>
          <w:p w:rsidR="00E65799" w:rsidRPr="00E65799" w:rsidRDefault="00E65799" w:rsidP="005224C3">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14</w:t>
            </w:r>
          </w:p>
          <w:p w:rsidR="00E65799" w:rsidRPr="00E65799" w:rsidRDefault="00E65799" w:rsidP="00E65799">
            <w:pPr>
              <w:spacing w:before="240"/>
              <w:jc w:val="center"/>
              <w:rPr>
                <w:rFonts w:ascii="Times New Roman" w:eastAsia="Times New Roman" w:hAnsi="Times New Roman"/>
                <w:bCs/>
                <w:sz w:val="21"/>
                <w:szCs w:val="21"/>
              </w:rPr>
            </w:pPr>
            <w:r w:rsidRPr="00E65799">
              <w:rPr>
                <w:rFonts w:ascii="Times New Roman" w:eastAsia="Times New Roman" w:hAnsi="Times New Roman"/>
                <w:bCs/>
                <w:sz w:val="21"/>
                <w:szCs w:val="21"/>
              </w:rPr>
              <w:t>56</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5</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0</w:t>
            </w:r>
          </w:p>
          <w:p w:rsidR="00E65799" w:rsidRPr="00E65799" w:rsidRDefault="00E65799" w:rsidP="00E65799">
            <w:pPr>
              <w:spacing w:before="240"/>
              <w:jc w:val="center"/>
              <w:rPr>
                <w:rFonts w:ascii="Times New Roman" w:eastAsia="Times New Roman" w:hAnsi="Times New Roman"/>
                <w:bCs/>
                <w:sz w:val="21"/>
                <w:szCs w:val="21"/>
              </w:rPr>
            </w:pPr>
            <w:r w:rsidRPr="00E65799">
              <w:rPr>
                <w:rFonts w:ascii="Times New Roman" w:eastAsia="Times New Roman" w:hAnsi="Times New Roman"/>
                <w:bCs/>
                <w:sz w:val="21"/>
                <w:szCs w:val="21"/>
              </w:rPr>
              <w:t>38</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29</w:t>
            </w:r>
          </w:p>
          <w:p w:rsidR="00E65799" w:rsidRPr="00E65799" w:rsidRDefault="00E65799" w:rsidP="00E65799">
            <w:pPr>
              <w:jc w:val="center"/>
              <w:rPr>
                <w:rFonts w:ascii="Times New Roman" w:eastAsia="Times New Roman" w:hAnsi="Times New Roman"/>
                <w:bCs/>
                <w:sz w:val="21"/>
                <w:szCs w:val="21"/>
              </w:rPr>
            </w:pPr>
            <w:r w:rsidRPr="00E65799">
              <w:rPr>
                <w:rFonts w:ascii="Times New Roman" w:eastAsia="Times New Roman" w:hAnsi="Times New Roman"/>
                <w:bCs/>
                <w:sz w:val="21"/>
                <w:szCs w:val="21"/>
              </w:rPr>
              <w:t>18</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0</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201</w:t>
            </w:r>
          </w:p>
          <w:p w:rsidR="00E65799" w:rsidRPr="00E65799" w:rsidRDefault="00E65799" w:rsidP="00E65799">
            <w:pPr>
              <w:spacing w:before="240"/>
              <w:jc w:val="center"/>
              <w:rPr>
                <w:rFonts w:ascii="Times New Roman" w:eastAsia="Times New Roman" w:hAnsi="Times New Roman"/>
                <w:bCs/>
                <w:sz w:val="21"/>
                <w:szCs w:val="21"/>
              </w:rPr>
            </w:pPr>
            <w:r w:rsidRPr="00E65799">
              <w:rPr>
                <w:rFonts w:ascii="Times New Roman" w:eastAsia="Times New Roman" w:hAnsi="Times New Roman"/>
                <w:bCs/>
                <w:sz w:val="21"/>
                <w:szCs w:val="21"/>
              </w:rPr>
              <w:t>23</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240"/>
              <w:jc w:val="center"/>
              <w:rPr>
                <w:rFonts w:ascii="Times New Roman" w:eastAsia="Times New Roman" w:hAnsi="Times New Roman"/>
                <w:bCs/>
                <w:sz w:val="21"/>
                <w:szCs w:val="21"/>
              </w:rPr>
            </w:pPr>
            <w:r w:rsidRPr="00E65799">
              <w:rPr>
                <w:rFonts w:ascii="Times New Roman" w:eastAsia="Times New Roman" w:hAnsi="Times New Roman"/>
                <w:bCs/>
                <w:sz w:val="21"/>
                <w:szCs w:val="21"/>
              </w:rPr>
              <w:lastRenderedPageBreak/>
              <w:t>351</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23</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93</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351</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104</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4 555</w:t>
            </w:r>
          </w:p>
          <w:p w:rsidR="00E65799" w:rsidRPr="00E65799" w:rsidRDefault="00E65799" w:rsidP="00E65799">
            <w:pPr>
              <w:jc w:val="center"/>
              <w:rPr>
                <w:rFonts w:ascii="Times New Roman" w:eastAsia="Times New Roman" w:hAnsi="Times New Roman"/>
                <w:bCs/>
                <w:sz w:val="21"/>
                <w:szCs w:val="21"/>
              </w:rPr>
            </w:pP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28</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1 216</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1300</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114</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338</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159</w:t>
            </w:r>
          </w:p>
          <w:p w:rsidR="00E65799" w:rsidRPr="00E65799" w:rsidRDefault="00E65799" w:rsidP="00E65799">
            <w:pPr>
              <w:spacing w:before="240"/>
              <w:jc w:val="center"/>
              <w:rPr>
                <w:rFonts w:ascii="Times New Roman" w:eastAsia="Times New Roman" w:hAnsi="Times New Roman"/>
                <w:bCs/>
                <w:sz w:val="21"/>
                <w:szCs w:val="21"/>
              </w:rPr>
            </w:pPr>
            <w:r w:rsidRPr="00E65799">
              <w:rPr>
                <w:rFonts w:ascii="Times New Roman" w:eastAsia="Times New Roman" w:hAnsi="Times New Roman"/>
                <w:bCs/>
                <w:sz w:val="21"/>
                <w:szCs w:val="21"/>
              </w:rPr>
              <w:t>63</w:t>
            </w:r>
          </w:p>
          <w:p w:rsidR="00E65799" w:rsidRPr="00E65799" w:rsidRDefault="00E65799" w:rsidP="00E65799">
            <w:pPr>
              <w:spacing w:before="360"/>
              <w:jc w:val="center"/>
              <w:rPr>
                <w:rFonts w:ascii="Times New Roman" w:eastAsia="Times New Roman" w:hAnsi="Times New Roman"/>
                <w:bCs/>
                <w:sz w:val="21"/>
                <w:szCs w:val="21"/>
              </w:rPr>
            </w:pPr>
            <w:r w:rsidRPr="00E65799">
              <w:rPr>
                <w:rFonts w:ascii="Times New Roman" w:eastAsia="Times New Roman" w:hAnsi="Times New Roman"/>
                <w:bCs/>
                <w:sz w:val="21"/>
                <w:szCs w:val="21"/>
              </w:rPr>
              <w:t>1 160</w:t>
            </w:r>
          </w:p>
          <w:p w:rsidR="00E65799" w:rsidRPr="00E65799" w:rsidRDefault="00E65799" w:rsidP="00E65799">
            <w:pPr>
              <w:spacing w:before="240"/>
              <w:jc w:val="center"/>
              <w:rPr>
                <w:rFonts w:ascii="Times New Roman" w:eastAsia="Times New Roman" w:hAnsi="Times New Roman"/>
                <w:bCs/>
                <w:sz w:val="21"/>
                <w:szCs w:val="21"/>
              </w:rPr>
            </w:pPr>
            <w:r w:rsidRPr="00E65799">
              <w:rPr>
                <w:rFonts w:ascii="Times New Roman" w:eastAsia="Times New Roman" w:hAnsi="Times New Roman"/>
                <w:bCs/>
                <w:sz w:val="21"/>
                <w:szCs w:val="21"/>
              </w:rPr>
              <w:lastRenderedPageBreak/>
              <w:t>41</w:t>
            </w:r>
          </w:p>
          <w:p w:rsidR="00E65799" w:rsidRPr="00E65799" w:rsidRDefault="00E65799" w:rsidP="005224C3">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11</w:t>
            </w:r>
          </w:p>
          <w:p w:rsidR="00E65799" w:rsidRPr="00E65799" w:rsidRDefault="00E65799" w:rsidP="00E65799">
            <w:pPr>
              <w:spacing w:before="240"/>
              <w:jc w:val="center"/>
              <w:rPr>
                <w:rFonts w:ascii="Times New Roman" w:eastAsia="Times New Roman" w:hAnsi="Times New Roman"/>
                <w:bCs/>
                <w:sz w:val="21"/>
                <w:szCs w:val="21"/>
              </w:rPr>
            </w:pPr>
            <w:r w:rsidRPr="00E65799">
              <w:rPr>
                <w:rFonts w:ascii="Times New Roman" w:eastAsia="Times New Roman" w:hAnsi="Times New Roman"/>
                <w:bCs/>
                <w:sz w:val="21"/>
                <w:szCs w:val="21"/>
              </w:rPr>
              <w:t>71</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27</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0</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68</w:t>
            </w:r>
          </w:p>
          <w:p w:rsidR="00E65799" w:rsidRPr="00E65799" w:rsidRDefault="00E65799" w:rsidP="00E65799">
            <w:pPr>
              <w:spacing w:before="240"/>
              <w:jc w:val="center"/>
              <w:rPr>
                <w:rFonts w:ascii="Times New Roman" w:eastAsia="Times New Roman" w:hAnsi="Times New Roman"/>
                <w:bCs/>
                <w:sz w:val="21"/>
                <w:szCs w:val="21"/>
              </w:rPr>
            </w:pPr>
            <w:r w:rsidRPr="00E65799">
              <w:rPr>
                <w:rFonts w:ascii="Times New Roman" w:eastAsia="Times New Roman" w:hAnsi="Times New Roman"/>
                <w:bCs/>
                <w:sz w:val="21"/>
                <w:szCs w:val="21"/>
              </w:rPr>
              <w:t>60</w:t>
            </w:r>
          </w:p>
          <w:p w:rsidR="00E65799" w:rsidRPr="00E65799" w:rsidRDefault="00E65799" w:rsidP="00E65799">
            <w:pPr>
              <w:spacing w:before="360"/>
              <w:jc w:val="center"/>
              <w:rPr>
                <w:rFonts w:ascii="Times New Roman" w:eastAsia="Times New Roman" w:hAnsi="Times New Roman"/>
                <w:bCs/>
                <w:sz w:val="21"/>
                <w:szCs w:val="21"/>
              </w:rPr>
            </w:pPr>
            <w:r w:rsidRPr="00E65799">
              <w:rPr>
                <w:rFonts w:ascii="Times New Roman" w:eastAsia="Times New Roman" w:hAnsi="Times New Roman"/>
                <w:bCs/>
                <w:sz w:val="21"/>
                <w:szCs w:val="21"/>
              </w:rPr>
              <w:t xml:space="preserve"> 4 497</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86</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24</w:t>
            </w:r>
          </w:p>
          <w:p w:rsidR="00E65799" w:rsidRPr="00E65799" w:rsidRDefault="00E65799" w:rsidP="00E65799">
            <w:pPr>
              <w:spacing w:before="240"/>
              <w:jc w:val="center"/>
              <w:rPr>
                <w:rFonts w:ascii="Times New Roman" w:eastAsia="Times New Roman" w:hAnsi="Times New Roman"/>
                <w:bCs/>
                <w:sz w:val="21"/>
                <w:szCs w:val="21"/>
              </w:rPr>
            </w:pPr>
            <w:r w:rsidRPr="00E65799">
              <w:rPr>
                <w:rFonts w:ascii="Times New Roman" w:eastAsia="Times New Roman" w:hAnsi="Times New Roman"/>
                <w:bCs/>
                <w:sz w:val="21"/>
                <w:szCs w:val="21"/>
              </w:rPr>
              <w:t>416</w:t>
            </w:r>
          </w:p>
        </w:tc>
        <w:tc>
          <w:tcPr>
            <w:tcW w:w="995"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240"/>
              <w:jc w:val="center"/>
              <w:rPr>
                <w:rFonts w:ascii="Times New Roman" w:eastAsia="Times New Roman" w:hAnsi="Times New Roman"/>
                <w:bCs/>
                <w:sz w:val="21"/>
                <w:szCs w:val="21"/>
              </w:rPr>
            </w:pPr>
            <w:r w:rsidRPr="00E65799">
              <w:rPr>
                <w:rFonts w:ascii="Times New Roman" w:eastAsia="Times New Roman" w:hAnsi="Times New Roman"/>
                <w:bCs/>
                <w:sz w:val="21"/>
                <w:szCs w:val="21"/>
              </w:rPr>
              <w:lastRenderedPageBreak/>
              <w:t>407</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28</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124</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407</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68</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4 962</w:t>
            </w:r>
          </w:p>
          <w:p w:rsidR="00E65799" w:rsidRPr="00E65799" w:rsidRDefault="00E65799" w:rsidP="00E65799">
            <w:pPr>
              <w:jc w:val="center"/>
              <w:rPr>
                <w:rFonts w:ascii="Times New Roman" w:eastAsia="Times New Roman" w:hAnsi="Times New Roman"/>
                <w:bCs/>
                <w:sz w:val="21"/>
                <w:szCs w:val="21"/>
              </w:rPr>
            </w:pP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23</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1 465</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780</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82</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210</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150</w:t>
            </w:r>
          </w:p>
          <w:p w:rsidR="00E65799" w:rsidRPr="00E65799" w:rsidRDefault="00E65799" w:rsidP="00E65799">
            <w:pPr>
              <w:spacing w:before="240"/>
              <w:jc w:val="center"/>
              <w:rPr>
                <w:rFonts w:ascii="Times New Roman" w:eastAsia="Times New Roman" w:hAnsi="Times New Roman"/>
                <w:bCs/>
                <w:sz w:val="21"/>
                <w:szCs w:val="21"/>
              </w:rPr>
            </w:pPr>
            <w:r w:rsidRPr="00E65799">
              <w:rPr>
                <w:rFonts w:ascii="Times New Roman" w:eastAsia="Times New Roman" w:hAnsi="Times New Roman"/>
                <w:bCs/>
                <w:sz w:val="21"/>
                <w:szCs w:val="21"/>
              </w:rPr>
              <w:t>51</w:t>
            </w:r>
          </w:p>
          <w:p w:rsidR="00E65799" w:rsidRPr="00E65799" w:rsidRDefault="00E65799" w:rsidP="00E65799">
            <w:pPr>
              <w:spacing w:before="360"/>
              <w:jc w:val="center"/>
              <w:rPr>
                <w:rFonts w:ascii="Times New Roman" w:eastAsia="Times New Roman" w:hAnsi="Times New Roman"/>
                <w:bCs/>
                <w:sz w:val="21"/>
                <w:szCs w:val="21"/>
              </w:rPr>
            </w:pPr>
            <w:r w:rsidRPr="00E65799">
              <w:rPr>
                <w:rFonts w:ascii="Times New Roman" w:eastAsia="Times New Roman" w:hAnsi="Times New Roman"/>
                <w:bCs/>
                <w:sz w:val="21"/>
                <w:szCs w:val="21"/>
              </w:rPr>
              <w:t>1 092</w:t>
            </w:r>
          </w:p>
          <w:p w:rsidR="00E65799" w:rsidRPr="00E65799" w:rsidRDefault="00E65799" w:rsidP="00E65799">
            <w:pPr>
              <w:spacing w:before="240"/>
              <w:jc w:val="center"/>
              <w:rPr>
                <w:rFonts w:ascii="Times New Roman" w:eastAsia="Times New Roman" w:hAnsi="Times New Roman"/>
                <w:bCs/>
                <w:sz w:val="21"/>
                <w:szCs w:val="21"/>
              </w:rPr>
            </w:pPr>
            <w:r w:rsidRPr="00E65799">
              <w:rPr>
                <w:rFonts w:ascii="Times New Roman" w:eastAsia="Times New Roman" w:hAnsi="Times New Roman"/>
                <w:bCs/>
                <w:sz w:val="21"/>
                <w:szCs w:val="21"/>
              </w:rPr>
              <w:lastRenderedPageBreak/>
              <w:t>46</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32</w:t>
            </w:r>
          </w:p>
          <w:p w:rsidR="00E65799" w:rsidRPr="00E65799" w:rsidRDefault="00E65799" w:rsidP="00E65799">
            <w:pPr>
              <w:spacing w:before="240"/>
              <w:jc w:val="center"/>
              <w:rPr>
                <w:rFonts w:ascii="Times New Roman" w:eastAsia="Times New Roman" w:hAnsi="Times New Roman"/>
                <w:bCs/>
                <w:sz w:val="21"/>
                <w:szCs w:val="21"/>
              </w:rPr>
            </w:pPr>
            <w:r w:rsidRPr="00E65799">
              <w:rPr>
                <w:rFonts w:ascii="Times New Roman" w:eastAsia="Times New Roman" w:hAnsi="Times New Roman"/>
                <w:bCs/>
                <w:sz w:val="21"/>
                <w:szCs w:val="21"/>
              </w:rPr>
              <w:t>59</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10</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0</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134</w:t>
            </w:r>
          </w:p>
          <w:p w:rsidR="00E65799" w:rsidRPr="00E65799" w:rsidRDefault="00E65799" w:rsidP="00E65799">
            <w:pPr>
              <w:spacing w:before="240"/>
              <w:jc w:val="center"/>
              <w:rPr>
                <w:rFonts w:ascii="Times New Roman" w:eastAsia="Times New Roman" w:hAnsi="Times New Roman"/>
                <w:bCs/>
                <w:sz w:val="21"/>
                <w:szCs w:val="21"/>
              </w:rPr>
            </w:pPr>
            <w:r w:rsidRPr="00E65799">
              <w:rPr>
                <w:rFonts w:ascii="Times New Roman" w:eastAsia="Times New Roman" w:hAnsi="Times New Roman"/>
                <w:bCs/>
                <w:sz w:val="21"/>
                <w:szCs w:val="21"/>
              </w:rPr>
              <w:t>183</w:t>
            </w:r>
          </w:p>
          <w:p w:rsidR="00E65799" w:rsidRPr="00E65799" w:rsidRDefault="00E65799" w:rsidP="00E65799">
            <w:pPr>
              <w:spacing w:before="360"/>
              <w:jc w:val="center"/>
              <w:rPr>
                <w:rFonts w:ascii="Times New Roman" w:eastAsia="Times New Roman" w:hAnsi="Times New Roman"/>
                <w:bCs/>
                <w:sz w:val="21"/>
                <w:szCs w:val="21"/>
              </w:rPr>
            </w:pPr>
            <w:r w:rsidRPr="00E65799">
              <w:rPr>
                <w:rFonts w:ascii="Times New Roman" w:eastAsia="Times New Roman" w:hAnsi="Times New Roman"/>
                <w:bCs/>
                <w:sz w:val="21"/>
                <w:szCs w:val="21"/>
              </w:rPr>
              <w:t>0</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79</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30</w:t>
            </w:r>
          </w:p>
          <w:p w:rsidR="00E65799" w:rsidRPr="00E65799" w:rsidRDefault="00E65799" w:rsidP="00E65799">
            <w:pPr>
              <w:spacing w:before="240"/>
              <w:jc w:val="center"/>
              <w:rPr>
                <w:rFonts w:ascii="Times New Roman" w:eastAsia="Times New Roman" w:hAnsi="Times New Roman"/>
                <w:bCs/>
                <w:sz w:val="21"/>
                <w:szCs w:val="21"/>
              </w:rPr>
            </w:pPr>
            <w:r w:rsidRPr="00E65799">
              <w:rPr>
                <w:rFonts w:ascii="Times New Roman" w:eastAsia="Times New Roman" w:hAnsi="Times New Roman"/>
                <w:bCs/>
                <w:sz w:val="21"/>
                <w:szCs w:val="21"/>
              </w:rPr>
              <w:t>3 534</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240"/>
              <w:jc w:val="center"/>
              <w:rPr>
                <w:rFonts w:ascii="Times New Roman" w:eastAsia="Times New Roman" w:hAnsi="Times New Roman"/>
                <w:bCs/>
                <w:sz w:val="21"/>
                <w:szCs w:val="21"/>
              </w:rPr>
            </w:pPr>
            <w:r w:rsidRPr="00E65799">
              <w:rPr>
                <w:rFonts w:ascii="Times New Roman" w:eastAsia="Times New Roman" w:hAnsi="Times New Roman"/>
                <w:bCs/>
                <w:sz w:val="21"/>
                <w:szCs w:val="21"/>
              </w:rPr>
              <w:lastRenderedPageBreak/>
              <w:t>300</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44</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89</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300</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48</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4356</w:t>
            </w:r>
          </w:p>
          <w:p w:rsidR="00E65799" w:rsidRPr="00E65799" w:rsidRDefault="00E65799" w:rsidP="00E65799">
            <w:pPr>
              <w:jc w:val="center"/>
              <w:rPr>
                <w:rFonts w:ascii="Times New Roman" w:eastAsia="Times New Roman" w:hAnsi="Times New Roman"/>
                <w:bCs/>
                <w:sz w:val="21"/>
                <w:szCs w:val="21"/>
              </w:rPr>
            </w:pP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21</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1738</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960</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100</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109</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154</w:t>
            </w:r>
          </w:p>
          <w:p w:rsidR="00E65799" w:rsidRPr="00E65799" w:rsidRDefault="00E65799" w:rsidP="00E65799">
            <w:pPr>
              <w:spacing w:before="240"/>
              <w:jc w:val="center"/>
              <w:rPr>
                <w:rFonts w:ascii="Times New Roman" w:eastAsia="Times New Roman" w:hAnsi="Times New Roman"/>
                <w:bCs/>
                <w:sz w:val="21"/>
                <w:szCs w:val="21"/>
              </w:rPr>
            </w:pPr>
            <w:r w:rsidRPr="00E65799">
              <w:rPr>
                <w:rFonts w:ascii="Times New Roman" w:eastAsia="Times New Roman" w:hAnsi="Times New Roman"/>
                <w:bCs/>
                <w:sz w:val="21"/>
                <w:szCs w:val="21"/>
              </w:rPr>
              <w:t>44</w:t>
            </w:r>
          </w:p>
          <w:p w:rsidR="00E65799" w:rsidRPr="00E65799" w:rsidRDefault="00E65799" w:rsidP="00E65799">
            <w:pPr>
              <w:spacing w:before="360"/>
              <w:jc w:val="center"/>
              <w:rPr>
                <w:rFonts w:ascii="Times New Roman" w:eastAsia="Times New Roman" w:hAnsi="Times New Roman"/>
                <w:bCs/>
                <w:sz w:val="21"/>
                <w:szCs w:val="21"/>
              </w:rPr>
            </w:pPr>
            <w:r w:rsidRPr="00E65799">
              <w:rPr>
                <w:rFonts w:ascii="Times New Roman" w:eastAsia="Times New Roman" w:hAnsi="Times New Roman"/>
                <w:bCs/>
                <w:sz w:val="21"/>
                <w:szCs w:val="21"/>
              </w:rPr>
              <w:t>645</w:t>
            </w:r>
          </w:p>
          <w:p w:rsidR="00E65799" w:rsidRPr="00E65799" w:rsidRDefault="00E65799" w:rsidP="00E65799">
            <w:pPr>
              <w:spacing w:before="240"/>
              <w:jc w:val="center"/>
              <w:rPr>
                <w:rFonts w:ascii="Times New Roman" w:eastAsia="Times New Roman" w:hAnsi="Times New Roman"/>
                <w:bCs/>
                <w:sz w:val="21"/>
                <w:szCs w:val="21"/>
              </w:rPr>
            </w:pPr>
            <w:r w:rsidRPr="00E65799">
              <w:rPr>
                <w:rFonts w:ascii="Times New Roman" w:eastAsia="Times New Roman" w:hAnsi="Times New Roman"/>
                <w:bCs/>
                <w:sz w:val="21"/>
                <w:szCs w:val="21"/>
              </w:rPr>
              <w:lastRenderedPageBreak/>
              <w:t>37</w:t>
            </w:r>
          </w:p>
          <w:p w:rsidR="00E65799" w:rsidRPr="00E65799" w:rsidRDefault="00E65799" w:rsidP="00E65799">
            <w:pPr>
              <w:spacing w:before="240"/>
              <w:jc w:val="center"/>
              <w:rPr>
                <w:rFonts w:ascii="Times New Roman" w:eastAsia="Times New Roman" w:hAnsi="Times New Roman"/>
                <w:bCs/>
                <w:sz w:val="21"/>
                <w:szCs w:val="21"/>
              </w:rPr>
            </w:pPr>
            <w:r w:rsidRPr="00E65799">
              <w:rPr>
                <w:rFonts w:ascii="Times New Roman" w:eastAsia="Times New Roman" w:hAnsi="Times New Roman"/>
                <w:bCs/>
                <w:sz w:val="21"/>
                <w:szCs w:val="21"/>
              </w:rPr>
              <w:t>14</w:t>
            </w:r>
          </w:p>
          <w:p w:rsidR="00E65799" w:rsidRPr="00E65799" w:rsidRDefault="00E65799" w:rsidP="00E65799">
            <w:pPr>
              <w:spacing w:before="240"/>
              <w:jc w:val="center"/>
              <w:rPr>
                <w:rFonts w:ascii="Times New Roman" w:eastAsia="Times New Roman" w:hAnsi="Times New Roman"/>
                <w:bCs/>
                <w:sz w:val="21"/>
                <w:szCs w:val="21"/>
              </w:rPr>
            </w:pPr>
            <w:r w:rsidRPr="00E65799">
              <w:rPr>
                <w:rFonts w:ascii="Times New Roman" w:eastAsia="Times New Roman" w:hAnsi="Times New Roman"/>
                <w:bCs/>
                <w:sz w:val="21"/>
                <w:szCs w:val="21"/>
              </w:rPr>
              <w:t>89</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8</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0</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71</w:t>
            </w:r>
          </w:p>
          <w:p w:rsidR="00E65799" w:rsidRPr="00E65799" w:rsidRDefault="00E65799" w:rsidP="00E65799">
            <w:pPr>
              <w:spacing w:before="240"/>
              <w:jc w:val="center"/>
              <w:rPr>
                <w:rFonts w:ascii="Times New Roman" w:eastAsia="Times New Roman" w:hAnsi="Times New Roman"/>
                <w:bCs/>
                <w:sz w:val="21"/>
                <w:szCs w:val="21"/>
              </w:rPr>
            </w:pPr>
            <w:r w:rsidRPr="00E65799">
              <w:rPr>
                <w:rFonts w:ascii="Times New Roman" w:eastAsia="Times New Roman" w:hAnsi="Times New Roman"/>
                <w:bCs/>
                <w:sz w:val="21"/>
                <w:szCs w:val="21"/>
              </w:rPr>
              <w:t>104</w:t>
            </w:r>
          </w:p>
          <w:p w:rsidR="00E65799" w:rsidRPr="00E65799" w:rsidRDefault="00E65799" w:rsidP="00E65799">
            <w:pPr>
              <w:jc w:val="center"/>
              <w:rPr>
                <w:rFonts w:ascii="Times New Roman" w:eastAsia="Times New Roman" w:hAnsi="Times New Roman"/>
                <w:bCs/>
                <w:sz w:val="21"/>
                <w:szCs w:val="21"/>
              </w:rPr>
            </w:pPr>
            <w:r w:rsidRPr="00E65799">
              <w:rPr>
                <w:rFonts w:ascii="Times New Roman" w:eastAsia="Times New Roman" w:hAnsi="Times New Roman"/>
                <w:bCs/>
                <w:sz w:val="21"/>
                <w:szCs w:val="21"/>
              </w:rPr>
              <w:t>109</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5167</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98</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55</w:t>
            </w:r>
          </w:p>
          <w:p w:rsidR="00E65799" w:rsidRPr="00E65799" w:rsidRDefault="00E65799" w:rsidP="00E65799">
            <w:pPr>
              <w:spacing w:before="120"/>
              <w:jc w:val="center"/>
              <w:rPr>
                <w:rFonts w:ascii="Times New Roman" w:eastAsia="Times New Roman" w:hAnsi="Times New Roman"/>
                <w:bCs/>
                <w:sz w:val="21"/>
                <w:szCs w:val="21"/>
              </w:rPr>
            </w:pPr>
            <w:r w:rsidRPr="00E65799">
              <w:rPr>
                <w:rFonts w:ascii="Times New Roman" w:eastAsia="Times New Roman" w:hAnsi="Times New Roman"/>
                <w:bCs/>
                <w:sz w:val="21"/>
                <w:szCs w:val="21"/>
              </w:rPr>
              <w:t>112</w:t>
            </w:r>
          </w:p>
        </w:tc>
      </w:tr>
      <w:tr w:rsidR="00E65799" w:rsidRPr="00E65799" w:rsidTr="003B78FA">
        <w:trPr>
          <w:trHeight w:val="5052"/>
        </w:trPr>
        <w:tc>
          <w:tcPr>
            <w:tcW w:w="4071"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120" w:after="120"/>
              <w:rPr>
                <w:rFonts w:ascii="Times New Roman" w:eastAsia="Times New Roman" w:hAnsi="Times New Roman"/>
                <w:bCs/>
                <w:sz w:val="21"/>
                <w:szCs w:val="21"/>
              </w:rPr>
            </w:pPr>
            <w:r w:rsidRPr="00E65799">
              <w:rPr>
                <w:rFonts w:ascii="Times New Roman" w:eastAsia="Times New Roman" w:hAnsi="Times New Roman"/>
                <w:bCs/>
                <w:sz w:val="21"/>
                <w:szCs w:val="21"/>
              </w:rPr>
              <w:lastRenderedPageBreak/>
              <w:t>- USC – akty, odpisy aktów, zapewnienia, zaświadczenia, zawiadom in. Urzędów i in.</w:t>
            </w:r>
          </w:p>
          <w:p w:rsidR="00E65799" w:rsidRPr="00E65799" w:rsidRDefault="00E65799" w:rsidP="00E65799">
            <w:pPr>
              <w:spacing w:before="120" w:after="120"/>
              <w:ind w:right="-108"/>
              <w:rPr>
                <w:rFonts w:ascii="Times New Roman" w:eastAsia="Times New Roman" w:hAnsi="Times New Roman"/>
                <w:bCs/>
                <w:sz w:val="21"/>
                <w:szCs w:val="21"/>
              </w:rPr>
            </w:pPr>
            <w:r w:rsidRPr="00E65799">
              <w:rPr>
                <w:rFonts w:ascii="Times New Roman" w:eastAsia="Times New Roman" w:hAnsi="Times New Roman"/>
                <w:bCs/>
                <w:sz w:val="21"/>
                <w:szCs w:val="21"/>
              </w:rPr>
              <w:t>– dowody osobiste oraz  zaświadczenia o utracie, zaw . o unieważnieniu i inne</w:t>
            </w:r>
          </w:p>
          <w:p w:rsidR="00E65799" w:rsidRPr="00E65799" w:rsidRDefault="00E65799" w:rsidP="00E65799">
            <w:pPr>
              <w:spacing w:before="120" w:after="120"/>
              <w:rPr>
                <w:rFonts w:ascii="Times New Roman" w:eastAsia="Times New Roman" w:hAnsi="Times New Roman"/>
                <w:bCs/>
                <w:sz w:val="21"/>
                <w:szCs w:val="21"/>
              </w:rPr>
            </w:pPr>
            <w:r w:rsidRPr="00E65799">
              <w:rPr>
                <w:rFonts w:ascii="Times New Roman" w:eastAsia="Times New Roman" w:hAnsi="Times New Roman"/>
                <w:bCs/>
                <w:sz w:val="21"/>
                <w:szCs w:val="21"/>
              </w:rPr>
              <w:t>- operacje z zakresu ewidencji działalności gospodarczej</w:t>
            </w:r>
          </w:p>
          <w:p w:rsidR="00E65799" w:rsidRPr="00E65799" w:rsidRDefault="00E65799" w:rsidP="00E65799">
            <w:pPr>
              <w:spacing w:before="120" w:after="120"/>
              <w:rPr>
                <w:rFonts w:ascii="Times New Roman" w:eastAsia="Times New Roman" w:hAnsi="Times New Roman"/>
                <w:bCs/>
                <w:sz w:val="21"/>
                <w:szCs w:val="21"/>
              </w:rPr>
            </w:pPr>
            <w:r w:rsidRPr="00E65799">
              <w:rPr>
                <w:rFonts w:ascii="Times New Roman" w:eastAsia="Times New Roman" w:hAnsi="Times New Roman"/>
                <w:bCs/>
                <w:sz w:val="21"/>
                <w:szCs w:val="21"/>
              </w:rPr>
              <w:t xml:space="preserve">- ewidencja ludności – zameldowania </w:t>
            </w:r>
            <w:r w:rsidRPr="00E65799">
              <w:rPr>
                <w:rFonts w:ascii="Times New Roman" w:eastAsia="Times New Roman" w:hAnsi="Times New Roman"/>
                <w:bCs/>
                <w:sz w:val="21"/>
                <w:szCs w:val="21"/>
              </w:rPr>
              <w:br/>
              <w:t>i wymeldowania</w:t>
            </w:r>
          </w:p>
          <w:p w:rsidR="00E65799" w:rsidRPr="00E65799" w:rsidRDefault="00E65799" w:rsidP="00E65799">
            <w:pPr>
              <w:spacing w:before="120" w:after="120"/>
              <w:rPr>
                <w:rFonts w:ascii="Times New Roman" w:eastAsia="Times New Roman" w:hAnsi="Times New Roman"/>
                <w:bCs/>
                <w:sz w:val="21"/>
                <w:szCs w:val="21"/>
              </w:rPr>
            </w:pPr>
            <w:r w:rsidRPr="00E65799">
              <w:rPr>
                <w:rFonts w:ascii="Times New Roman" w:eastAsia="Times New Roman" w:hAnsi="Times New Roman"/>
                <w:bCs/>
                <w:sz w:val="21"/>
                <w:szCs w:val="21"/>
              </w:rPr>
              <w:t xml:space="preserve">- ew. ludności </w:t>
            </w:r>
            <w:r w:rsidR="001D74BE">
              <w:rPr>
                <w:rFonts w:ascii="Times New Roman" w:eastAsia="Times New Roman" w:hAnsi="Times New Roman"/>
                <w:bCs/>
                <w:sz w:val="21"/>
                <w:szCs w:val="21"/>
              </w:rPr>
              <w:t>–</w:t>
            </w:r>
            <w:r w:rsidRPr="00E65799">
              <w:rPr>
                <w:rFonts w:ascii="Times New Roman" w:eastAsia="Times New Roman" w:hAnsi="Times New Roman"/>
                <w:bCs/>
                <w:sz w:val="21"/>
                <w:szCs w:val="21"/>
              </w:rPr>
              <w:t>zaświadczenia udostępnienia danych</w:t>
            </w:r>
          </w:p>
          <w:p w:rsidR="00E65799" w:rsidRPr="00E65799" w:rsidRDefault="00E65799" w:rsidP="00E65799">
            <w:pPr>
              <w:spacing w:before="120" w:after="120"/>
              <w:rPr>
                <w:rFonts w:ascii="Times New Roman" w:eastAsia="Times New Roman" w:hAnsi="Times New Roman"/>
                <w:bCs/>
                <w:sz w:val="21"/>
                <w:szCs w:val="21"/>
              </w:rPr>
            </w:pPr>
            <w:r w:rsidRPr="00E65799">
              <w:rPr>
                <w:rFonts w:ascii="Times New Roman" w:eastAsia="Times New Roman" w:hAnsi="Times New Roman"/>
                <w:bCs/>
                <w:sz w:val="21"/>
                <w:szCs w:val="21"/>
              </w:rPr>
              <w:t>- usuwanie niezgodności w bazie PESEL</w:t>
            </w:r>
          </w:p>
          <w:p w:rsidR="00E65799" w:rsidRPr="00E65799" w:rsidRDefault="00E65799" w:rsidP="00E65799">
            <w:pPr>
              <w:spacing w:before="120" w:after="120"/>
              <w:rPr>
                <w:rFonts w:ascii="Times New Roman" w:eastAsia="Times New Roman" w:hAnsi="Times New Roman"/>
                <w:bCs/>
                <w:sz w:val="21"/>
                <w:szCs w:val="21"/>
              </w:rPr>
            </w:pPr>
            <w:r w:rsidRPr="00E65799">
              <w:rPr>
                <w:rFonts w:ascii="Times New Roman" w:eastAsia="Times New Roman" w:hAnsi="Times New Roman"/>
                <w:bCs/>
                <w:sz w:val="21"/>
                <w:szCs w:val="21"/>
              </w:rPr>
              <w:t>- operacje na nr PESEL</w:t>
            </w:r>
          </w:p>
          <w:p w:rsidR="00E65799" w:rsidRPr="00E65799" w:rsidRDefault="00E65799" w:rsidP="00E65799">
            <w:pPr>
              <w:spacing w:before="120" w:after="120"/>
              <w:rPr>
                <w:rFonts w:ascii="Times New Roman" w:eastAsia="Times New Roman" w:hAnsi="Times New Roman"/>
                <w:bCs/>
                <w:sz w:val="21"/>
                <w:szCs w:val="21"/>
              </w:rPr>
            </w:pPr>
            <w:r w:rsidRPr="00E65799">
              <w:rPr>
                <w:rFonts w:ascii="Times New Roman" w:eastAsia="Times New Roman" w:hAnsi="Times New Roman"/>
                <w:bCs/>
                <w:sz w:val="21"/>
                <w:szCs w:val="21"/>
              </w:rPr>
              <w:t>- udzielone śluby cywilne</w:t>
            </w:r>
          </w:p>
          <w:p w:rsidR="00E65799" w:rsidRPr="00E65799" w:rsidRDefault="00E65799" w:rsidP="00E65799">
            <w:pPr>
              <w:spacing w:before="120" w:after="120"/>
              <w:rPr>
                <w:rFonts w:ascii="Times New Roman" w:eastAsia="Times New Roman" w:hAnsi="Times New Roman"/>
                <w:bCs/>
                <w:sz w:val="21"/>
                <w:szCs w:val="21"/>
              </w:rPr>
            </w:pPr>
            <w:r w:rsidRPr="00E65799">
              <w:rPr>
                <w:rFonts w:ascii="Times New Roman" w:eastAsia="Times New Roman" w:hAnsi="Times New Roman"/>
                <w:bCs/>
                <w:sz w:val="21"/>
                <w:szCs w:val="21"/>
              </w:rPr>
              <w:t>-ewidencja ludności, operacje w programie informatycznym</w:t>
            </w:r>
          </w:p>
          <w:p w:rsidR="00E65799" w:rsidRPr="00E65799" w:rsidRDefault="00E65799" w:rsidP="00E65799">
            <w:pPr>
              <w:spacing w:before="120" w:after="120"/>
              <w:rPr>
                <w:rFonts w:ascii="Times New Roman" w:eastAsia="Times New Roman" w:hAnsi="Times New Roman"/>
                <w:bCs/>
                <w:sz w:val="21"/>
                <w:szCs w:val="21"/>
              </w:rPr>
            </w:pPr>
            <w:r w:rsidRPr="00E65799">
              <w:rPr>
                <w:rFonts w:ascii="Times New Roman" w:eastAsia="Times New Roman" w:hAnsi="Times New Roman"/>
                <w:bCs/>
                <w:sz w:val="21"/>
                <w:szCs w:val="21"/>
              </w:rPr>
              <w:t>- Karta Dużej Rodziny (ilość rodzin)</w:t>
            </w:r>
          </w:p>
          <w:p w:rsidR="00E65799" w:rsidRPr="00E65799" w:rsidRDefault="00E65799" w:rsidP="00E65799">
            <w:pPr>
              <w:spacing w:before="120"/>
              <w:rPr>
                <w:rFonts w:ascii="Times New Roman" w:eastAsia="Times New Roman" w:hAnsi="Times New Roman"/>
                <w:bCs/>
                <w:sz w:val="21"/>
                <w:szCs w:val="21"/>
              </w:rPr>
            </w:pPr>
            <w:r w:rsidRPr="00E65799">
              <w:rPr>
                <w:rFonts w:ascii="Times New Roman" w:eastAsia="Times New Roman" w:hAnsi="Times New Roman"/>
                <w:bCs/>
                <w:sz w:val="21"/>
                <w:szCs w:val="21"/>
              </w:rPr>
              <w:t xml:space="preserve">- Karta Seniora </w:t>
            </w:r>
            <w:r w:rsidR="001D74BE">
              <w:rPr>
                <w:rFonts w:ascii="Times New Roman" w:eastAsia="Times New Roman" w:hAnsi="Times New Roman"/>
                <w:bCs/>
                <w:sz w:val="21"/>
                <w:szCs w:val="21"/>
              </w:rPr>
              <w:t>–</w:t>
            </w:r>
            <w:r w:rsidRPr="00E65799">
              <w:rPr>
                <w:rFonts w:ascii="Times New Roman" w:eastAsia="Times New Roman" w:hAnsi="Times New Roman"/>
                <w:bCs/>
                <w:sz w:val="21"/>
                <w:szCs w:val="21"/>
              </w:rPr>
              <w:t xml:space="preserve"> od XI 2018 r.</w:t>
            </w:r>
          </w:p>
          <w:p w:rsidR="00E65799" w:rsidRPr="00E65799" w:rsidRDefault="00E65799" w:rsidP="00E65799">
            <w:pPr>
              <w:spacing w:before="120"/>
              <w:ind w:right="-108"/>
              <w:rPr>
                <w:rFonts w:ascii="Times New Roman" w:eastAsia="Times New Roman" w:hAnsi="Times New Roman"/>
                <w:bCs/>
                <w:sz w:val="21"/>
                <w:szCs w:val="21"/>
              </w:rPr>
            </w:pPr>
            <w:r w:rsidRPr="00E65799">
              <w:rPr>
                <w:rFonts w:ascii="Times New Roman" w:eastAsia="Times New Roman" w:hAnsi="Times New Roman"/>
                <w:bCs/>
                <w:sz w:val="21"/>
                <w:szCs w:val="21"/>
              </w:rPr>
              <w:t>- Metropolitalne Karty Uczniowskie od 6.11.</w:t>
            </w:r>
          </w:p>
          <w:p w:rsidR="00E65799" w:rsidRPr="00E65799" w:rsidRDefault="00E65799" w:rsidP="00E65799">
            <w:pPr>
              <w:spacing w:before="120"/>
              <w:rPr>
                <w:rFonts w:ascii="Times New Roman" w:eastAsia="Times New Roman" w:hAnsi="Times New Roman"/>
                <w:bCs/>
                <w:sz w:val="21"/>
                <w:szCs w:val="21"/>
              </w:rPr>
            </w:pPr>
            <w:r w:rsidRPr="00E65799">
              <w:rPr>
                <w:rFonts w:ascii="Times New Roman" w:eastAsia="Times New Roman" w:hAnsi="Times New Roman"/>
                <w:bCs/>
                <w:sz w:val="21"/>
                <w:szCs w:val="21"/>
              </w:rPr>
              <w:t>- Metropolitalne Karty Malucha</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2 552</w:t>
            </w:r>
          </w:p>
          <w:p w:rsidR="00E65799" w:rsidRPr="00E65799" w:rsidRDefault="00E65799" w:rsidP="00E65799">
            <w:pPr>
              <w:spacing w:before="120" w:after="120"/>
              <w:jc w:val="center"/>
              <w:rPr>
                <w:rFonts w:ascii="Times New Roman" w:eastAsia="Times New Roman" w:hAnsi="Times New Roman"/>
                <w:bCs/>
                <w:sz w:val="21"/>
                <w:szCs w:val="21"/>
              </w:rPr>
            </w:pP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1 578</w:t>
            </w:r>
          </w:p>
          <w:p w:rsidR="00E65799" w:rsidRPr="00E65799" w:rsidRDefault="00E65799" w:rsidP="00E65799">
            <w:pPr>
              <w:spacing w:before="120" w:after="120"/>
              <w:jc w:val="center"/>
              <w:rPr>
                <w:rFonts w:ascii="Times New Roman" w:eastAsia="Times New Roman" w:hAnsi="Times New Roman"/>
                <w:bCs/>
                <w:sz w:val="21"/>
                <w:szCs w:val="21"/>
              </w:rPr>
            </w:pP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1 244</w:t>
            </w:r>
          </w:p>
          <w:p w:rsidR="00E65799" w:rsidRPr="00E65799" w:rsidRDefault="00E65799" w:rsidP="00E65799">
            <w:pPr>
              <w:spacing w:before="24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1 363</w:t>
            </w:r>
          </w:p>
          <w:p w:rsidR="00E65799" w:rsidRPr="00E65799" w:rsidRDefault="00E65799" w:rsidP="00E65799">
            <w:pPr>
              <w:spacing w:before="120" w:after="120"/>
              <w:jc w:val="center"/>
              <w:rPr>
                <w:rFonts w:ascii="Times New Roman" w:eastAsia="Times New Roman" w:hAnsi="Times New Roman"/>
                <w:bCs/>
                <w:sz w:val="21"/>
                <w:szCs w:val="21"/>
              </w:rPr>
            </w:pP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610</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409</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w:t>
            </w:r>
          </w:p>
          <w:p w:rsidR="00E65799" w:rsidRPr="00E65799" w:rsidRDefault="00E65799" w:rsidP="00E65799">
            <w:pPr>
              <w:spacing w:before="24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57</w:t>
            </w:r>
          </w:p>
          <w:p w:rsidR="00E65799" w:rsidRPr="00E65799" w:rsidRDefault="00E65799" w:rsidP="00E65799">
            <w:pPr>
              <w:spacing w:before="24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10 167</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118</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152</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466</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11</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2 452</w:t>
            </w:r>
          </w:p>
          <w:p w:rsidR="00E65799" w:rsidRPr="00E65799" w:rsidRDefault="00E65799" w:rsidP="00E65799">
            <w:pPr>
              <w:spacing w:before="120" w:after="120"/>
              <w:jc w:val="center"/>
              <w:rPr>
                <w:rFonts w:ascii="Times New Roman" w:eastAsia="Times New Roman" w:hAnsi="Times New Roman"/>
                <w:bCs/>
                <w:sz w:val="21"/>
                <w:szCs w:val="21"/>
              </w:rPr>
            </w:pP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1 307</w:t>
            </w:r>
          </w:p>
          <w:p w:rsidR="00E65799" w:rsidRPr="00E65799" w:rsidRDefault="00E65799" w:rsidP="00E65799">
            <w:pPr>
              <w:spacing w:before="120" w:after="120"/>
              <w:jc w:val="center"/>
              <w:rPr>
                <w:rFonts w:ascii="Times New Roman" w:eastAsia="Times New Roman" w:hAnsi="Times New Roman"/>
                <w:bCs/>
                <w:sz w:val="21"/>
                <w:szCs w:val="21"/>
              </w:rPr>
            </w:pP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844</w:t>
            </w:r>
          </w:p>
          <w:p w:rsidR="00E65799" w:rsidRPr="00E65799" w:rsidRDefault="00E65799" w:rsidP="00E65799">
            <w:pPr>
              <w:spacing w:before="24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1 159</w:t>
            </w:r>
          </w:p>
          <w:p w:rsidR="00E65799" w:rsidRPr="00E65799" w:rsidRDefault="00E65799" w:rsidP="00E65799">
            <w:pPr>
              <w:spacing w:before="120" w:after="120"/>
              <w:jc w:val="center"/>
              <w:rPr>
                <w:rFonts w:ascii="Times New Roman" w:eastAsia="Times New Roman" w:hAnsi="Times New Roman"/>
                <w:bCs/>
                <w:sz w:val="21"/>
                <w:szCs w:val="21"/>
              </w:rPr>
            </w:pP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389</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326</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w:t>
            </w:r>
          </w:p>
          <w:p w:rsidR="00E65799" w:rsidRPr="00E65799" w:rsidRDefault="00E65799" w:rsidP="00E65799">
            <w:pPr>
              <w:spacing w:before="24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28</w:t>
            </w:r>
          </w:p>
          <w:p w:rsidR="00E65799" w:rsidRPr="00E65799" w:rsidRDefault="00E65799" w:rsidP="00E65799">
            <w:pPr>
              <w:spacing w:before="24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8 994</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58</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27</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752</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6</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2 939</w:t>
            </w:r>
          </w:p>
          <w:p w:rsidR="00E65799" w:rsidRPr="00E65799" w:rsidRDefault="00E65799" w:rsidP="00E65799">
            <w:pPr>
              <w:spacing w:before="120" w:after="120"/>
              <w:jc w:val="center"/>
              <w:rPr>
                <w:rFonts w:ascii="Times New Roman" w:eastAsia="Times New Roman" w:hAnsi="Times New Roman"/>
                <w:bCs/>
                <w:sz w:val="21"/>
                <w:szCs w:val="21"/>
              </w:rPr>
            </w:pP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1 844</w:t>
            </w:r>
          </w:p>
          <w:p w:rsidR="00E65799" w:rsidRPr="00E65799" w:rsidRDefault="00E65799" w:rsidP="00E65799">
            <w:pPr>
              <w:spacing w:before="120" w:after="120"/>
              <w:jc w:val="center"/>
              <w:rPr>
                <w:rFonts w:ascii="Times New Roman" w:eastAsia="Times New Roman" w:hAnsi="Times New Roman"/>
                <w:bCs/>
                <w:sz w:val="21"/>
                <w:szCs w:val="21"/>
              </w:rPr>
            </w:pP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807</w:t>
            </w:r>
          </w:p>
          <w:p w:rsidR="00E65799" w:rsidRPr="00E65799" w:rsidRDefault="00E65799" w:rsidP="00E65799">
            <w:pPr>
              <w:spacing w:before="24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1 439</w:t>
            </w:r>
          </w:p>
          <w:p w:rsidR="00E65799" w:rsidRPr="00E65799" w:rsidRDefault="00E65799" w:rsidP="00E65799">
            <w:pPr>
              <w:spacing w:before="120" w:after="120"/>
              <w:jc w:val="center"/>
              <w:rPr>
                <w:rFonts w:ascii="Times New Roman" w:eastAsia="Times New Roman" w:hAnsi="Times New Roman"/>
                <w:bCs/>
                <w:sz w:val="21"/>
                <w:szCs w:val="21"/>
              </w:rPr>
            </w:pP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555</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381</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w:t>
            </w:r>
          </w:p>
          <w:p w:rsidR="00E65799" w:rsidRPr="00E65799" w:rsidRDefault="00E65799" w:rsidP="00E65799">
            <w:pPr>
              <w:spacing w:before="24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41</w:t>
            </w:r>
          </w:p>
          <w:p w:rsidR="00E65799" w:rsidRPr="00E65799" w:rsidRDefault="00E65799" w:rsidP="00E65799">
            <w:pPr>
              <w:spacing w:before="24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10 941</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67</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25</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735</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4</w:t>
            </w:r>
          </w:p>
        </w:tc>
        <w:tc>
          <w:tcPr>
            <w:tcW w:w="995"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3 120</w:t>
            </w:r>
          </w:p>
          <w:p w:rsidR="00E65799" w:rsidRPr="00E65799" w:rsidRDefault="00E65799" w:rsidP="00E65799">
            <w:pPr>
              <w:spacing w:before="120" w:after="120"/>
              <w:jc w:val="center"/>
              <w:rPr>
                <w:rFonts w:ascii="Times New Roman" w:eastAsia="Times New Roman" w:hAnsi="Times New Roman"/>
                <w:bCs/>
                <w:sz w:val="21"/>
                <w:szCs w:val="21"/>
              </w:rPr>
            </w:pP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2 298</w:t>
            </w:r>
          </w:p>
          <w:p w:rsidR="00E65799" w:rsidRPr="00E65799" w:rsidRDefault="00E65799" w:rsidP="00E65799">
            <w:pPr>
              <w:spacing w:before="120" w:after="120"/>
              <w:jc w:val="center"/>
              <w:rPr>
                <w:rFonts w:ascii="Times New Roman" w:eastAsia="Times New Roman" w:hAnsi="Times New Roman"/>
                <w:bCs/>
                <w:sz w:val="21"/>
                <w:szCs w:val="21"/>
              </w:rPr>
            </w:pP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650</w:t>
            </w:r>
          </w:p>
          <w:p w:rsidR="00E65799" w:rsidRPr="00E65799" w:rsidRDefault="00E65799" w:rsidP="00E65799">
            <w:pPr>
              <w:spacing w:before="20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1454</w:t>
            </w:r>
          </w:p>
          <w:p w:rsidR="00E65799" w:rsidRPr="00E65799" w:rsidRDefault="00E65799" w:rsidP="00E65799">
            <w:pPr>
              <w:spacing w:before="120" w:after="120"/>
              <w:jc w:val="center"/>
              <w:rPr>
                <w:rFonts w:ascii="Times New Roman" w:eastAsia="Times New Roman" w:hAnsi="Times New Roman"/>
                <w:bCs/>
                <w:sz w:val="21"/>
                <w:szCs w:val="21"/>
              </w:rPr>
            </w:pP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447</w:t>
            </w:r>
          </w:p>
          <w:p w:rsidR="00E65799" w:rsidRPr="00E65799" w:rsidRDefault="00E65799" w:rsidP="00E65799">
            <w:pPr>
              <w:spacing w:before="20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294</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w:t>
            </w:r>
          </w:p>
          <w:p w:rsidR="00E65799" w:rsidRPr="00E65799" w:rsidRDefault="00E65799" w:rsidP="00E65799">
            <w:pPr>
              <w:spacing w:before="20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54</w:t>
            </w:r>
          </w:p>
          <w:p w:rsidR="00E65799" w:rsidRPr="00E65799" w:rsidRDefault="00E65799" w:rsidP="00E65799">
            <w:pPr>
              <w:spacing w:before="20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11 649</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143</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65</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995</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15</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3 054</w:t>
            </w:r>
          </w:p>
          <w:p w:rsidR="00E65799" w:rsidRPr="00E65799" w:rsidRDefault="00E65799" w:rsidP="00E65799">
            <w:pPr>
              <w:spacing w:before="120" w:after="120"/>
              <w:jc w:val="center"/>
              <w:rPr>
                <w:rFonts w:ascii="Times New Roman" w:eastAsia="Times New Roman" w:hAnsi="Times New Roman"/>
                <w:bCs/>
                <w:sz w:val="21"/>
                <w:szCs w:val="21"/>
              </w:rPr>
            </w:pP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2 223</w:t>
            </w:r>
          </w:p>
          <w:p w:rsidR="00E65799" w:rsidRPr="00E65799" w:rsidRDefault="00E65799" w:rsidP="00E65799">
            <w:pPr>
              <w:spacing w:before="120" w:after="120"/>
              <w:jc w:val="center"/>
              <w:rPr>
                <w:rFonts w:ascii="Times New Roman" w:eastAsia="Times New Roman" w:hAnsi="Times New Roman"/>
                <w:bCs/>
                <w:sz w:val="21"/>
                <w:szCs w:val="21"/>
              </w:rPr>
            </w:pP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534</w:t>
            </w:r>
          </w:p>
          <w:p w:rsidR="00E65799" w:rsidRPr="00E65799" w:rsidRDefault="00E65799" w:rsidP="00E65799">
            <w:pPr>
              <w:spacing w:before="20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1 280</w:t>
            </w:r>
          </w:p>
          <w:p w:rsidR="00E65799" w:rsidRPr="00E65799" w:rsidRDefault="00E65799" w:rsidP="00E65799">
            <w:pPr>
              <w:spacing w:before="120" w:after="120"/>
              <w:jc w:val="center"/>
              <w:rPr>
                <w:rFonts w:ascii="Times New Roman" w:eastAsia="Times New Roman" w:hAnsi="Times New Roman"/>
                <w:bCs/>
                <w:sz w:val="21"/>
                <w:szCs w:val="21"/>
              </w:rPr>
            </w:pP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442</w:t>
            </w:r>
          </w:p>
          <w:p w:rsidR="00E65799" w:rsidRPr="00E65799" w:rsidRDefault="00E65799" w:rsidP="00E65799">
            <w:pPr>
              <w:spacing w:before="20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283</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167</w:t>
            </w:r>
          </w:p>
          <w:p w:rsidR="00E65799" w:rsidRPr="00E65799" w:rsidRDefault="00E65799" w:rsidP="00E65799">
            <w:pPr>
              <w:spacing w:before="20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51</w:t>
            </w:r>
          </w:p>
          <w:p w:rsidR="00E65799" w:rsidRPr="00E65799" w:rsidRDefault="00E65799" w:rsidP="00E65799">
            <w:pPr>
              <w:spacing w:before="20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10 255</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128</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97</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1 080</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10</w:t>
            </w:r>
          </w:p>
        </w:tc>
      </w:tr>
      <w:tr w:rsidR="00E65799" w:rsidRPr="00E65799" w:rsidTr="003B78FA">
        <w:trPr>
          <w:trHeight w:val="396"/>
        </w:trPr>
        <w:tc>
          <w:tcPr>
            <w:tcW w:w="4071"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120" w:after="120"/>
              <w:rPr>
                <w:rFonts w:ascii="Times New Roman" w:eastAsia="Times New Roman" w:hAnsi="Times New Roman"/>
                <w:bCs/>
                <w:sz w:val="21"/>
                <w:szCs w:val="21"/>
              </w:rPr>
            </w:pPr>
            <w:r w:rsidRPr="00E65799">
              <w:rPr>
                <w:rFonts w:ascii="Times New Roman" w:eastAsia="Times New Roman" w:hAnsi="Times New Roman"/>
                <w:bCs/>
                <w:sz w:val="21"/>
                <w:szCs w:val="21"/>
              </w:rPr>
              <w:t>– wypisy, wyrysy z miejscowych planów zagospodarowania przestrzennego (mpzp)</w:t>
            </w:r>
          </w:p>
          <w:p w:rsidR="00E65799" w:rsidRPr="00E65799" w:rsidRDefault="00E65799" w:rsidP="00E65799">
            <w:pPr>
              <w:spacing w:before="120" w:after="120"/>
              <w:rPr>
                <w:rFonts w:ascii="Times New Roman" w:eastAsia="Times New Roman" w:hAnsi="Times New Roman"/>
                <w:bCs/>
                <w:sz w:val="21"/>
                <w:szCs w:val="21"/>
              </w:rPr>
            </w:pPr>
            <w:r w:rsidRPr="00E65799">
              <w:rPr>
                <w:rFonts w:ascii="Times New Roman" w:eastAsia="Times New Roman" w:hAnsi="Times New Roman"/>
                <w:bCs/>
                <w:sz w:val="21"/>
                <w:szCs w:val="21"/>
              </w:rPr>
              <w:t>- zaświadczenia o przeznaczeniu w mpzp</w:t>
            </w:r>
          </w:p>
          <w:p w:rsidR="00E65799" w:rsidRPr="00E65799" w:rsidRDefault="00E65799" w:rsidP="00E65799">
            <w:pPr>
              <w:spacing w:before="120" w:after="120"/>
              <w:rPr>
                <w:rFonts w:ascii="Times New Roman" w:eastAsia="Times New Roman" w:hAnsi="Times New Roman"/>
                <w:bCs/>
                <w:sz w:val="21"/>
                <w:szCs w:val="21"/>
              </w:rPr>
            </w:pPr>
            <w:r w:rsidRPr="00E65799">
              <w:rPr>
                <w:rFonts w:ascii="Times New Roman" w:eastAsia="Times New Roman" w:hAnsi="Times New Roman"/>
                <w:bCs/>
                <w:sz w:val="21"/>
                <w:szCs w:val="21"/>
              </w:rPr>
              <w:t>- postanowienia opiniujące projekt podziału</w:t>
            </w:r>
          </w:p>
          <w:p w:rsidR="00E65799" w:rsidRPr="00E65799" w:rsidRDefault="00E65799" w:rsidP="00E65799">
            <w:pPr>
              <w:spacing w:before="120" w:after="120"/>
              <w:rPr>
                <w:rFonts w:ascii="Times New Roman" w:eastAsia="Times New Roman" w:hAnsi="Times New Roman"/>
                <w:bCs/>
                <w:sz w:val="21"/>
                <w:szCs w:val="21"/>
              </w:rPr>
            </w:pPr>
            <w:r w:rsidRPr="00E65799">
              <w:rPr>
                <w:rFonts w:ascii="Times New Roman" w:eastAsia="Times New Roman" w:hAnsi="Times New Roman"/>
                <w:bCs/>
                <w:sz w:val="21"/>
                <w:szCs w:val="21"/>
              </w:rPr>
              <w:t xml:space="preserve">- zaświadczenia i zaw. </w:t>
            </w:r>
            <w:r w:rsidR="001D74BE" w:rsidRPr="00E65799">
              <w:rPr>
                <w:rFonts w:ascii="Times New Roman" w:eastAsia="Times New Roman" w:hAnsi="Times New Roman"/>
                <w:bCs/>
                <w:sz w:val="21"/>
                <w:szCs w:val="21"/>
              </w:rPr>
              <w:t>O</w:t>
            </w:r>
            <w:r w:rsidRPr="00E65799">
              <w:rPr>
                <w:rFonts w:ascii="Times New Roman" w:eastAsia="Times New Roman" w:hAnsi="Times New Roman"/>
                <w:bCs/>
                <w:sz w:val="21"/>
                <w:szCs w:val="21"/>
              </w:rPr>
              <w:t xml:space="preserve"> nadaniu numeru</w:t>
            </w:r>
          </w:p>
          <w:p w:rsidR="00E65799" w:rsidRPr="00E65799" w:rsidRDefault="00E65799" w:rsidP="00E65799">
            <w:pPr>
              <w:spacing w:before="120" w:after="120"/>
              <w:ind w:right="-112"/>
              <w:rPr>
                <w:rFonts w:ascii="Times New Roman" w:eastAsia="Times New Roman" w:hAnsi="Times New Roman"/>
                <w:bCs/>
                <w:sz w:val="21"/>
                <w:szCs w:val="21"/>
              </w:rPr>
            </w:pPr>
            <w:r w:rsidRPr="00E65799">
              <w:rPr>
                <w:rFonts w:ascii="Times New Roman" w:eastAsia="Times New Roman" w:hAnsi="Times New Roman"/>
                <w:bCs/>
                <w:sz w:val="21"/>
                <w:szCs w:val="21"/>
              </w:rPr>
              <w:t xml:space="preserve">- rejestry decyzji zewnętrzn.  (pozwol. </w:t>
            </w:r>
            <w:r w:rsidR="001D74BE" w:rsidRPr="00E65799">
              <w:rPr>
                <w:rFonts w:ascii="Times New Roman" w:eastAsia="Times New Roman" w:hAnsi="Times New Roman"/>
                <w:bCs/>
                <w:sz w:val="21"/>
                <w:szCs w:val="21"/>
              </w:rPr>
              <w:t>N</w:t>
            </w:r>
            <w:r w:rsidRPr="00E65799">
              <w:rPr>
                <w:rFonts w:ascii="Times New Roman" w:eastAsia="Times New Roman" w:hAnsi="Times New Roman"/>
                <w:bCs/>
                <w:sz w:val="21"/>
                <w:szCs w:val="21"/>
              </w:rPr>
              <w:t xml:space="preserve">a bud. </w:t>
            </w:r>
          </w:p>
          <w:p w:rsidR="00E65799" w:rsidRPr="00E65799" w:rsidRDefault="00E65799" w:rsidP="00E65799">
            <w:pPr>
              <w:spacing w:before="120" w:after="120"/>
              <w:rPr>
                <w:rFonts w:ascii="Times New Roman" w:eastAsia="Times New Roman" w:hAnsi="Times New Roman"/>
                <w:bCs/>
                <w:sz w:val="21"/>
                <w:szCs w:val="21"/>
              </w:rPr>
            </w:pPr>
            <w:r w:rsidRPr="00E65799">
              <w:rPr>
                <w:rFonts w:ascii="Times New Roman" w:eastAsia="Times New Roman" w:hAnsi="Times New Roman"/>
                <w:bCs/>
                <w:sz w:val="21"/>
                <w:szCs w:val="21"/>
              </w:rPr>
              <w:t>- procedury planistyczne</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24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208</w:t>
            </w:r>
          </w:p>
          <w:p w:rsidR="00E65799" w:rsidRPr="00E65799" w:rsidRDefault="00E65799" w:rsidP="00E65799">
            <w:pPr>
              <w:spacing w:before="24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542</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115</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221</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1 019</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42</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24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203</w:t>
            </w:r>
          </w:p>
          <w:p w:rsidR="00E65799" w:rsidRPr="00E65799" w:rsidRDefault="00E65799" w:rsidP="00E65799">
            <w:pPr>
              <w:spacing w:before="24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696</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90</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313</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1035</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31</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24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219</w:t>
            </w:r>
          </w:p>
          <w:p w:rsidR="00E65799" w:rsidRPr="00E65799" w:rsidRDefault="00E65799" w:rsidP="00E65799">
            <w:pPr>
              <w:spacing w:before="24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692</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123</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365</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977</w:t>
            </w:r>
          </w:p>
        </w:tc>
        <w:tc>
          <w:tcPr>
            <w:tcW w:w="995"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24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149</w:t>
            </w:r>
          </w:p>
          <w:p w:rsidR="00E65799" w:rsidRPr="00E65799" w:rsidRDefault="00E65799" w:rsidP="00E65799">
            <w:pPr>
              <w:spacing w:before="24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433</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91</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303</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450</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31</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24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118</w:t>
            </w:r>
          </w:p>
          <w:p w:rsidR="00E65799" w:rsidRPr="00E65799" w:rsidRDefault="00E65799" w:rsidP="00E65799">
            <w:pPr>
              <w:spacing w:before="20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456</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73</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219</w:t>
            </w:r>
          </w:p>
          <w:p w:rsidR="00E65799" w:rsidRPr="00E65799" w:rsidRDefault="00E65799" w:rsidP="00E65799">
            <w:pPr>
              <w:spacing w:before="12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297</w:t>
            </w:r>
          </w:p>
        </w:tc>
      </w:tr>
      <w:tr w:rsidR="00E65799" w:rsidRPr="00E65799" w:rsidTr="003B78FA">
        <w:tc>
          <w:tcPr>
            <w:tcW w:w="4071"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60" w:after="60"/>
              <w:rPr>
                <w:rFonts w:ascii="Times New Roman" w:eastAsia="Times New Roman" w:hAnsi="Times New Roman"/>
                <w:bCs/>
                <w:sz w:val="21"/>
                <w:szCs w:val="21"/>
              </w:rPr>
            </w:pPr>
            <w:r w:rsidRPr="00E65799">
              <w:rPr>
                <w:rFonts w:ascii="Times New Roman" w:eastAsia="Times New Roman" w:hAnsi="Times New Roman"/>
                <w:bCs/>
                <w:sz w:val="21"/>
                <w:szCs w:val="21"/>
              </w:rPr>
              <w:lastRenderedPageBreak/>
              <w:t xml:space="preserve">- postępowania ze specustawy drogowej, </w:t>
            </w:r>
            <w:r w:rsidRPr="00E65799">
              <w:rPr>
                <w:rFonts w:ascii="Times New Roman" w:eastAsia="Times New Roman" w:hAnsi="Times New Roman"/>
                <w:bCs/>
                <w:sz w:val="21"/>
                <w:szCs w:val="21"/>
              </w:rPr>
              <w:br/>
              <w:t>w tym dot.  odszkodowań i inne</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60" w:after="60"/>
              <w:jc w:val="center"/>
              <w:rPr>
                <w:rFonts w:ascii="Times New Roman" w:eastAsia="Times New Roman" w:hAnsi="Times New Roman"/>
                <w:bCs/>
                <w:sz w:val="21"/>
                <w:szCs w:val="21"/>
              </w:rPr>
            </w:pPr>
            <w:r w:rsidRPr="00E65799">
              <w:rPr>
                <w:rFonts w:ascii="Times New Roman" w:eastAsia="Times New Roman" w:hAnsi="Times New Roman"/>
                <w:bCs/>
                <w:sz w:val="21"/>
                <w:szCs w:val="21"/>
              </w:rPr>
              <w:t>232</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60" w:after="60"/>
              <w:jc w:val="center"/>
              <w:rPr>
                <w:rFonts w:ascii="Times New Roman" w:eastAsia="Times New Roman" w:hAnsi="Times New Roman"/>
                <w:bCs/>
                <w:sz w:val="21"/>
                <w:szCs w:val="21"/>
              </w:rPr>
            </w:pPr>
            <w:r w:rsidRPr="00E65799">
              <w:rPr>
                <w:rFonts w:ascii="Times New Roman" w:eastAsia="Times New Roman" w:hAnsi="Times New Roman"/>
                <w:bCs/>
                <w:sz w:val="21"/>
                <w:szCs w:val="21"/>
              </w:rPr>
              <w:t>193</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60" w:after="60"/>
              <w:jc w:val="center"/>
              <w:rPr>
                <w:rFonts w:ascii="Times New Roman" w:eastAsia="Times New Roman" w:hAnsi="Times New Roman"/>
                <w:bCs/>
                <w:sz w:val="21"/>
                <w:szCs w:val="21"/>
              </w:rPr>
            </w:pPr>
            <w:r w:rsidRPr="00E65799">
              <w:rPr>
                <w:rFonts w:ascii="Times New Roman" w:eastAsia="Times New Roman" w:hAnsi="Times New Roman"/>
                <w:bCs/>
                <w:sz w:val="21"/>
                <w:szCs w:val="21"/>
              </w:rPr>
              <w:t>180</w:t>
            </w:r>
          </w:p>
        </w:tc>
        <w:tc>
          <w:tcPr>
            <w:tcW w:w="995"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60" w:after="60"/>
              <w:jc w:val="center"/>
              <w:rPr>
                <w:rFonts w:ascii="Times New Roman" w:eastAsia="Times New Roman" w:hAnsi="Times New Roman"/>
                <w:bCs/>
                <w:sz w:val="21"/>
                <w:szCs w:val="21"/>
              </w:rPr>
            </w:pPr>
            <w:r w:rsidRPr="00E65799">
              <w:rPr>
                <w:rFonts w:ascii="Times New Roman" w:eastAsia="Times New Roman" w:hAnsi="Times New Roman"/>
                <w:bCs/>
                <w:sz w:val="21"/>
                <w:szCs w:val="21"/>
              </w:rPr>
              <w:t>148</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60" w:after="60"/>
              <w:jc w:val="center"/>
              <w:rPr>
                <w:rFonts w:ascii="Times New Roman" w:eastAsia="Times New Roman" w:hAnsi="Times New Roman"/>
                <w:bCs/>
                <w:sz w:val="21"/>
                <w:szCs w:val="21"/>
              </w:rPr>
            </w:pPr>
            <w:r w:rsidRPr="00E65799">
              <w:rPr>
                <w:rFonts w:ascii="Times New Roman" w:eastAsia="Times New Roman" w:hAnsi="Times New Roman"/>
                <w:bCs/>
                <w:sz w:val="21"/>
                <w:szCs w:val="21"/>
              </w:rPr>
              <w:t>85</w:t>
            </w:r>
          </w:p>
        </w:tc>
      </w:tr>
      <w:tr w:rsidR="00E65799" w:rsidRPr="00E65799" w:rsidTr="003B78FA">
        <w:tc>
          <w:tcPr>
            <w:tcW w:w="4071"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rPr>
                <w:rFonts w:ascii="Times New Roman" w:eastAsia="Times New Roman" w:hAnsi="Times New Roman"/>
                <w:bCs/>
                <w:sz w:val="21"/>
                <w:szCs w:val="21"/>
              </w:rPr>
            </w:pPr>
            <w:r w:rsidRPr="00E65799">
              <w:rPr>
                <w:rFonts w:ascii="Times New Roman" w:eastAsia="Times New Roman" w:hAnsi="Times New Roman"/>
                <w:bCs/>
                <w:sz w:val="21"/>
                <w:szCs w:val="21"/>
              </w:rPr>
              <w:t>Wznowienia granic nieruchomości</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96</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98</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52</w:t>
            </w:r>
          </w:p>
        </w:tc>
        <w:tc>
          <w:tcPr>
            <w:tcW w:w="995"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59</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49</w:t>
            </w:r>
          </w:p>
        </w:tc>
      </w:tr>
      <w:tr w:rsidR="00E65799" w:rsidRPr="00E65799" w:rsidTr="003B78FA">
        <w:tc>
          <w:tcPr>
            <w:tcW w:w="4071"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rPr>
                <w:rFonts w:ascii="Times New Roman" w:eastAsia="Times New Roman" w:hAnsi="Times New Roman"/>
                <w:bCs/>
                <w:sz w:val="21"/>
                <w:szCs w:val="21"/>
              </w:rPr>
            </w:pPr>
            <w:r w:rsidRPr="00E65799">
              <w:rPr>
                <w:rFonts w:ascii="Times New Roman" w:eastAsia="Times New Roman" w:hAnsi="Times New Roman"/>
                <w:bCs/>
                <w:sz w:val="21"/>
                <w:szCs w:val="21"/>
              </w:rPr>
              <w:t xml:space="preserve">Użyczenia nieruchomości gm. </w:t>
            </w:r>
            <w:r w:rsidR="001D74BE" w:rsidRPr="00E65799">
              <w:rPr>
                <w:rFonts w:ascii="Times New Roman" w:eastAsia="Times New Roman" w:hAnsi="Times New Roman"/>
                <w:bCs/>
                <w:sz w:val="21"/>
                <w:szCs w:val="21"/>
              </w:rPr>
              <w:t>J</w:t>
            </w:r>
            <w:r w:rsidRPr="00E65799">
              <w:rPr>
                <w:rFonts w:ascii="Times New Roman" w:eastAsia="Times New Roman" w:hAnsi="Times New Roman"/>
                <w:bCs/>
                <w:sz w:val="21"/>
                <w:szCs w:val="21"/>
              </w:rPr>
              <w:t xml:space="preserve">ednostkom </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20</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21</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1</w:t>
            </w:r>
          </w:p>
        </w:tc>
        <w:tc>
          <w:tcPr>
            <w:tcW w:w="995"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10</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0</w:t>
            </w:r>
          </w:p>
        </w:tc>
      </w:tr>
      <w:tr w:rsidR="00E65799" w:rsidRPr="00E65799" w:rsidTr="003B78FA">
        <w:tc>
          <w:tcPr>
            <w:tcW w:w="4071"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rPr>
                <w:rFonts w:ascii="Times New Roman" w:eastAsia="Times New Roman" w:hAnsi="Times New Roman"/>
                <w:bCs/>
                <w:sz w:val="21"/>
                <w:szCs w:val="21"/>
              </w:rPr>
            </w:pPr>
            <w:r w:rsidRPr="00E65799">
              <w:rPr>
                <w:rFonts w:ascii="Times New Roman" w:eastAsia="Times New Roman" w:hAnsi="Times New Roman"/>
                <w:bCs/>
                <w:sz w:val="21"/>
                <w:szCs w:val="21"/>
              </w:rPr>
              <w:t>Dzierżawy nieruchomości (w tym aneksy)</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12</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30</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54</w:t>
            </w:r>
          </w:p>
        </w:tc>
        <w:tc>
          <w:tcPr>
            <w:tcW w:w="995"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23</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36</w:t>
            </w:r>
          </w:p>
        </w:tc>
      </w:tr>
      <w:tr w:rsidR="00E65799" w:rsidRPr="00E65799" w:rsidTr="003B78FA">
        <w:tc>
          <w:tcPr>
            <w:tcW w:w="4071"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rPr>
                <w:rFonts w:ascii="Times New Roman" w:eastAsia="Times New Roman" w:hAnsi="Times New Roman"/>
                <w:bCs/>
                <w:sz w:val="21"/>
                <w:szCs w:val="21"/>
              </w:rPr>
            </w:pPr>
            <w:r w:rsidRPr="00E65799">
              <w:rPr>
                <w:rFonts w:ascii="Times New Roman" w:eastAsia="Times New Roman" w:hAnsi="Times New Roman"/>
                <w:bCs/>
                <w:sz w:val="21"/>
                <w:szCs w:val="21"/>
              </w:rPr>
              <w:t>Sprzedaż nieruchomości</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12</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14</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30</w:t>
            </w:r>
          </w:p>
        </w:tc>
        <w:tc>
          <w:tcPr>
            <w:tcW w:w="995"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11</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18</w:t>
            </w:r>
          </w:p>
        </w:tc>
      </w:tr>
      <w:tr w:rsidR="00E65799" w:rsidRPr="00E65799" w:rsidTr="003B78FA">
        <w:tc>
          <w:tcPr>
            <w:tcW w:w="4071"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rPr>
                <w:rFonts w:ascii="Times New Roman" w:eastAsia="Times New Roman" w:hAnsi="Times New Roman"/>
                <w:bCs/>
                <w:sz w:val="21"/>
                <w:szCs w:val="21"/>
              </w:rPr>
            </w:pPr>
            <w:r w:rsidRPr="00E65799">
              <w:rPr>
                <w:rFonts w:ascii="Times New Roman" w:eastAsia="Times New Roman" w:hAnsi="Times New Roman"/>
                <w:bCs/>
                <w:sz w:val="21"/>
                <w:szCs w:val="21"/>
              </w:rPr>
              <w:t>Nieodpłatne przekazanie nieruchomości</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13</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21</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28</w:t>
            </w:r>
          </w:p>
        </w:tc>
        <w:tc>
          <w:tcPr>
            <w:tcW w:w="995"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22</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12</w:t>
            </w:r>
          </w:p>
        </w:tc>
      </w:tr>
      <w:tr w:rsidR="00E65799" w:rsidRPr="00E65799" w:rsidTr="003B78FA">
        <w:tc>
          <w:tcPr>
            <w:tcW w:w="4071"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rPr>
                <w:rFonts w:ascii="Times New Roman" w:eastAsia="Times New Roman" w:hAnsi="Times New Roman"/>
                <w:bCs/>
                <w:sz w:val="21"/>
                <w:szCs w:val="21"/>
              </w:rPr>
            </w:pPr>
            <w:r w:rsidRPr="00E65799">
              <w:rPr>
                <w:rFonts w:ascii="Times New Roman" w:eastAsia="Times New Roman" w:hAnsi="Times New Roman"/>
                <w:bCs/>
                <w:sz w:val="21"/>
                <w:szCs w:val="21"/>
              </w:rPr>
              <w:t>Wnioski o wpis do księgi wieczystej</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148</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32</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49</w:t>
            </w:r>
          </w:p>
        </w:tc>
        <w:tc>
          <w:tcPr>
            <w:tcW w:w="995"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151</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143</w:t>
            </w:r>
          </w:p>
        </w:tc>
      </w:tr>
      <w:tr w:rsidR="00E65799" w:rsidRPr="00E65799" w:rsidTr="003B78FA">
        <w:tc>
          <w:tcPr>
            <w:tcW w:w="4071"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rPr>
                <w:rFonts w:ascii="Times New Roman" w:eastAsia="Times New Roman" w:hAnsi="Times New Roman"/>
                <w:bCs/>
                <w:sz w:val="21"/>
                <w:szCs w:val="21"/>
              </w:rPr>
            </w:pPr>
            <w:r w:rsidRPr="00E65799">
              <w:rPr>
                <w:rFonts w:ascii="Times New Roman" w:eastAsia="Times New Roman" w:hAnsi="Times New Roman"/>
                <w:bCs/>
                <w:sz w:val="21"/>
                <w:szCs w:val="21"/>
              </w:rPr>
              <w:t>Służebności gruntowe, przesyłu i inne</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28</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2</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17</w:t>
            </w:r>
          </w:p>
        </w:tc>
        <w:tc>
          <w:tcPr>
            <w:tcW w:w="995"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1</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4</w:t>
            </w:r>
          </w:p>
        </w:tc>
      </w:tr>
      <w:tr w:rsidR="00E65799" w:rsidRPr="00E65799" w:rsidTr="003B78FA">
        <w:tc>
          <w:tcPr>
            <w:tcW w:w="4071"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60" w:after="60"/>
              <w:rPr>
                <w:rFonts w:ascii="Times New Roman" w:eastAsia="Times New Roman" w:hAnsi="Times New Roman"/>
                <w:bCs/>
                <w:sz w:val="21"/>
                <w:szCs w:val="21"/>
              </w:rPr>
            </w:pPr>
            <w:r w:rsidRPr="00E65799">
              <w:rPr>
                <w:rFonts w:ascii="Times New Roman" w:eastAsia="Times New Roman" w:hAnsi="Times New Roman"/>
                <w:bCs/>
                <w:sz w:val="21"/>
                <w:szCs w:val="21"/>
              </w:rPr>
              <w:t xml:space="preserve">Rejestr. </w:t>
            </w:r>
            <w:r w:rsidR="001D74BE" w:rsidRPr="00E65799">
              <w:rPr>
                <w:rFonts w:ascii="Times New Roman" w:eastAsia="Times New Roman" w:hAnsi="Times New Roman"/>
                <w:bCs/>
                <w:sz w:val="21"/>
                <w:szCs w:val="21"/>
              </w:rPr>
              <w:t>A</w:t>
            </w:r>
            <w:r w:rsidRPr="00E65799">
              <w:rPr>
                <w:rFonts w:ascii="Times New Roman" w:eastAsia="Times New Roman" w:hAnsi="Times New Roman"/>
                <w:bCs/>
                <w:sz w:val="21"/>
                <w:szCs w:val="21"/>
              </w:rPr>
              <w:t>któw  notarialnych – analiza pod kątem opłaty tzw. renty planistycznej</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60" w:after="60"/>
              <w:jc w:val="center"/>
              <w:rPr>
                <w:rFonts w:ascii="Times New Roman" w:eastAsia="Times New Roman" w:hAnsi="Times New Roman"/>
                <w:bCs/>
                <w:sz w:val="21"/>
                <w:szCs w:val="21"/>
              </w:rPr>
            </w:pPr>
            <w:r w:rsidRPr="00E65799">
              <w:rPr>
                <w:rFonts w:ascii="Times New Roman" w:eastAsia="Times New Roman" w:hAnsi="Times New Roman"/>
                <w:bCs/>
                <w:sz w:val="21"/>
                <w:szCs w:val="21"/>
              </w:rPr>
              <w:t>453</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60" w:after="60"/>
              <w:jc w:val="center"/>
              <w:rPr>
                <w:rFonts w:ascii="Times New Roman" w:eastAsia="Times New Roman" w:hAnsi="Times New Roman"/>
                <w:bCs/>
                <w:sz w:val="21"/>
                <w:szCs w:val="21"/>
              </w:rPr>
            </w:pPr>
            <w:r w:rsidRPr="00E65799">
              <w:rPr>
                <w:rFonts w:ascii="Times New Roman" w:eastAsia="Times New Roman" w:hAnsi="Times New Roman"/>
                <w:bCs/>
                <w:sz w:val="21"/>
                <w:szCs w:val="21"/>
              </w:rPr>
              <w:t>473</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60" w:after="60"/>
              <w:jc w:val="center"/>
              <w:rPr>
                <w:rFonts w:ascii="Times New Roman" w:eastAsia="Times New Roman" w:hAnsi="Times New Roman"/>
                <w:bCs/>
                <w:sz w:val="21"/>
                <w:szCs w:val="21"/>
              </w:rPr>
            </w:pPr>
            <w:r w:rsidRPr="00E65799">
              <w:rPr>
                <w:rFonts w:ascii="Times New Roman" w:eastAsia="Times New Roman" w:hAnsi="Times New Roman"/>
                <w:bCs/>
                <w:sz w:val="21"/>
                <w:szCs w:val="21"/>
              </w:rPr>
              <w:t>574</w:t>
            </w:r>
          </w:p>
        </w:tc>
        <w:tc>
          <w:tcPr>
            <w:tcW w:w="995"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60" w:after="60"/>
              <w:jc w:val="center"/>
              <w:rPr>
                <w:rFonts w:ascii="Times New Roman" w:eastAsia="Times New Roman" w:hAnsi="Times New Roman"/>
                <w:bCs/>
                <w:sz w:val="21"/>
                <w:szCs w:val="21"/>
              </w:rPr>
            </w:pPr>
            <w:r w:rsidRPr="00E65799">
              <w:rPr>
                <w:rFonts w:ascii="Times New Roman" w:eastAsia="Times New Roman" w:hAnsi="Times New Roman"/>
                <w:bCs/>
                <w:sz w:val="21"/>
                <w:szCs w:val="21"/>
              </w:rPr>
              <w:t>496</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60" w:after="60"/>
              <w:jc w:val="center"/>
              <w:rPr>
                <w:rFonts w:ascii="Times New Roman" w:eastAsia="Times New Roman" w:hAnsi="Times New Roman"/>
                <w:bCs/>
                <w:sz w:val="21"/>
                <w:szCs w:val="21"/>
              </w:rPr>
            </w:pPr>
            <w:r w:rsidRPr="00E65799">
              <w:rPr>
                <w:rFonts w:ascii="Times New Roman" w:eastAsia="Times New Roman" w:hAnsi="Times New Roman"/>
                <w:bCs/>
                <w:sz w:val="21"/>
                <w:szCs w:val="21"/>
              </w:rPr>
              <w:t>320</w:t>
            </w:r>
          </w:p>
        </w:tc>
      </w:tr>
      <w:tr w:rsidR="00E65799" w:rsidRPr="00E65799" w:rsidTr="003B78FA">
        <w:tc>
          <w:tcPr>
            <w:tcW w:w="4071"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60" w:after="60"/>
              <w:rPr>
                <w:rFonts w:ascii="Times New Roman" w:eastAsia="Times New Roman" w:hAnsi="Times New Roman"/>
                <w:bCs/>
                <w:sz w:val="21"/>
                <w:szCs w:val="21"/>
              </w:rPr>
            </w:pPr>
            <w:r w:rsidRPr="00E65799">
              <w:rPr>
                <w:rFonts w:ascii="Times New Roman" w:eastAsia="Times New Roman" w:hAnsi="Times New Roman"/>
                <w:bCs/>
                <w:sz w:val="21"/>
                <w:szCs w:val="21"/>
              </w:rPr>
              <w:t>Ogłoszenia zamówień publicznych 130 tys. i więcej (Urząd Gminy bez GZK) w tym unieważnione</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60" w:after="60"/>
              <w:jc w:val="center"/>
              <w:rPr>
                <w:rFonts w:ascii="Times New Roman" w:eastAsia="Times New Roman" w:hAnsi="Times New Roman"/>
                <w:bCs/>
                <w:sz w:val="21"/>
                <w:szCs w:val="21"/>
              </w:rPr>
            </w:pPr>
            <w:r w:rsidRPr="00E65799">
              <w:rPr>
                <w:rFonts w:ascii="Times New Roman" w:eastAsia="Times New Roman" w:hAnsi="Times New Roman"/>
                <w:bCs/>
                <w:sz w:val="21"/>
                <w:szCs w:val="21"/>
              </w:rPr>
              <w:t>39</w:t>
            </w:r>
          </w:p>
          <w:p w:rsidR="00E65799" w:rsidRPr="00E65799" w:rsidRDefault="00E65799" w:rsidP="00E65799">
            <w:pPr>
              <w:spacing w:before="6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 xml:space="preserve">10 </w:t>
            </w:r>
            <w:r w:rsidRPr="00E65799">
              <w:rPr>
                <w:rFonts w:ascii="Times New Roman" w:eastAsia="Times New Roman" w:hAnsi="Times New Roman"/>
                <w:bCs/>
                <w:sz w:val="16"/>
                <w:szCs w:val="16"/>
              </w:rPr>
              <w:t>w tym 1 w części</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60" w:after="60"/>
              <w:jc w:val="center"/>
              <w:rPr>
                <w:rFonts w:ascii="Times New Roman" w:eastAsia="Times New Roman" w:hAnsi="Times New Roman"/>
                <w:bCs/>
                <w:sz w:val="21"/>
                <w:szCs w:val="21"/>
              </w:rPr>
            </w:pPr>
            <w:r w:rsidRPr="00E65799">
              <w:rPr>
                <w:rFonts w:ascii="Times New Roman" w:eastAsia="Times New Roman" w:hAnsi="Times New Roman"/>
                <w:bCs/>
                <w:sz w:val="21"/>
                <w:szCs w:val="21"/>
              </w:rPr>
              <w:t>32</w:t>
            </w:r>
          </w:p>
          <w:p w:rsidR="00E65799" w:rsidRPr="00E65799" w:rsidRDefault="00E65799" w:rsidP="00E65799">
            <w:pPr>
              <w:spacing w:before="60" w:after="120"/>
              <w:jc w:val="center"/>
              <w:rPr>
                <w:rFonts w:ascii="Times New Roman" w:eastAsia="Times New Roman" w:hAnsi="Times New Roman"/>
                <w:bCs/>
                <w:sz w:val="21"/>
                <w:szCs w:val="21"/>
              </w:rPr>
            </w:pPr>
            <w:r w:rsidRPr="00E65799">
              <w:rPr>
                <w:rFonts w:ascii="Times New Roman" w:eastAsia="Times New Roman" w:hAnsi="Times New Roman"/>
                <w:bCs/>
                <w:sz w:val="21"/>
                <w:szCs w:val="21"/>
              </w:rPr>
              <w:t xml:space="preserve">2 </w:t>
            </w:r>
            <w:r w:rsidR="001D74BE">
              <w:rPr>
                <w:rFonts w:ascii="Times New Roman" w:eastAsia="Times New Roman" w:hAnsi="Times New Roman"/>
                <w:bCs/>
                <w:sz w:val="21"/>
                <w:szCs w:val="21"/>
              </w:rPr>
              <w:t>–</w:t>
            </w:r>
            <w:r w:rsidRPr="00E65799">
              <w:rPr>
                <w:rFonts w:ascii="Times New Roman" w:eastAsia="Times New Roman" w:hAnsi="Times New Roman"/>
                <w:bCs/>
                <w:sz w:val="21"/>
                <w:szCs w:val="21"/>
              </w:rPr>
              <w:t xml:space="preserve"> </w:t>
            </w:r>
            <w:r w:rsidRPr="00E65799">
              <w:rPr>
                <w:rFonts w:ascii="Times New Roman" w:eastAsia="Times New Roman" w:hAnsi="Times New Roman"/>
                <w:bCs/>
                <w:sz w:val="16"/>
                <w:szCs w:val="16"/>
              </w:rPr>
              <w:t>w całości</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60" w:after="60"/>
              <w:jc w:val="center"/>
              <w:rPr>
                <w:rFonts w:ascii="Times New Roman" w:eastAsia="Times New Roman" w:hAnsi="Times New Roman"/>
                <w:bCs/>
                <w:sz w:val="21"/>
                <w:szCs w:val="21"/>
              </w:rPr>
            </w:pPr>
            <w:r w:rsidRPr="00E65799">
              <w:rPr>
                <w:rFonts w:ascii="Times New Roman" w:eastAsia="Times New Roman" w:hAnsi="Times New Roman"/>
                <w:bCs/>
                <w:sz w:val="21"/>
                <w:szCs w:val="21"/>
              </w:rPr>
              <w:t>34</w:t>
            </w:r>
          </w:p>
          <w:p w:rsidR="00E65799" w:rsidRPr="00E65799" w:rsidRDefault="00E65799" w:rsidP="00E65799">
            <w:pPr>
              <w:spacing w:before="60" w:after="60"/>
              <w:jc w:val="center"/>
              <w:rPr>
                <w:rFonts w:ascii="Times New Roman" w:eastAsia="Times New Roman" w:hAnsi="Times New Roman"/>
                <w:bCs/>
                <w:sz w:val="18"/>
                <w:szCs w:val="18"/>
              </w:rPr>
            </w:pPr>
            <w:r w:rsidRPr="00E65799">
              <w:rPr>
                <w:rFonts w:ascii="Times New Roman" w:eastAsia="Times New Roman" w:hAnsi="Times New Roman"/>
                <w:bCs/>
                <w:sz w:val="18"/>
                <w:szCs w:val="18"/>
              </w:rPr>
              <w:t xml:space="preserve">10 </w:t>
            </w:r>
            <w:r w:rsidRPr="00E65799">
              <w:rPr>
                <w:rFonts w:ascii="Times New Roman" w:eastAsia="Times New Roman" w:hAnsi="Times New Roman"/>
                <w:bCs/>
                <w:sz w:val="16"/>
                <w:szCs w:val="16"/>
              </w:rPr>
              <w:t>w tym 9 w całości</w:t>
            </w:r>
          </w:p>
        </w:tc>
        <w:tc>
          <w:tcPr>
            <w:tcW w:w="995"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60" w:after="60"/>
              <w:jc w:val="center"/>
              <w:rPr>
                <w:rFonts w:ascii="Times New Roman" w:eastAsia="Times New Roman" w:hAnsi="Times New Roman"/>
                <w:bCs/>
                <w:sz w:val="18"/>
                <w:szCs w:val="18"/>
              </w:rPr>
            </w:pPr>
            <w:r w:rsidRPr="00E65799">
              <w:rPr>
                <w:rFonts w:ascii="Times New Roman" w:eastAsia="Times New Roman" w:hAnsi="Times New Roman"/>
                <w:bCs/>
                <w:sz w:val="18"/>
                <w:szCs w:val="18"/>
              </w:rPr>
              <w:t>49</w:t>
            </w:r>
          </w:p>
          <w:p w:rsidR="00E65799" w:rsidRPr="00E65799" w:rsidRDefault="00E65799" w:rsidP="00E65799">
            <w:pPr>
              <w:jc w:val="center"/>
              <w:rPr>
                <w:rFonts w:ascii="Times New Roman" w:eastAsia="Times New Roman" w:hAnsi="Times New Roman"/>
                <w:bCs/>
                <w:sz w:val="18"/>
                <w:szCs w:val="18"/>
              </w:rPr>
            </w:pPr>
            <w:r w:rsidRPr="00E65799">
              <w:rPr>
                <w:rFonts w:ascii="Times New Roman" w:eastAsia="Times New Roman" w:hAnsi="Times New Roman"/>
                <w:bCs/>
                <w:sz w:val="18"/>
                <w:szCs w:val="18"/>
              </w:rPr>
              <w:t xml:space="preserve">17 </w:t>
            </w:r>
            <w:r w:rsidRPr="00E65799">
              <w:rPr>
                <w:rFonts w:ascii="Times New Roman" w:eastAsia="Times New Roman" w:hAnsi="Times New Roman"/>
                <w:bCs/>
                <w:sz w:val="16"/>
                <w:szCs w:val="16"/>
              </w:rPr>
              <w:t>w tym 16 w całości</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60"/>
              <w:jc w:val="center"/>
              <w:rPr>
                <w:rFonts w:ascii="Times New Roman" w:eastAsia="Times New Roman" w:hAnsi="Times New Roman"/>
                <w:bCs/>
                <w:sz w:val="18"/>
                <w:szCs w:val="18"/>
              </w:rPr>
            </w:pPr>
            <w:r w:rsidRPr="00E65799">
              <w:rPr>
                <w:rFonts w:ascii="Times New Roman" w:eastAsia="Times New Roman" w:hAnsi="Times New Roman"/>
                <w:bCs/>
                <w:sz w:val="18"/>
                <w:szCs w:val="18"/>
              </w:rPr>
              <w:t>42</w:t>
            </w:r>
          </w:p>
          <w:p w:rsidR="00E65799" w:rsidRPr="00E65799" w:rsidRDefault="00E65799" w:rsidP="00E65799">
            <w:pPr>
              <w:spacing w:before="60"/>
              <w:jc w:val="center"/>
              <w:rPr>
                <w:rFonts w:ascii="Times New Roman" w:eastAsia="Times New Roman" w:hAnsi="Times New Roman"/>
                <w:bCs/>
                <w:sz w:val="18"/>
                <w:szCs w:val="18"/>
              </w:rPr>
            </w:pPr>
            <w:r w:rsidRPr="00E65799">
              <w:rPr>
                <w:rFonts w:ascii="Times New Roman" w:eastAsia="Times New Roman" w:hAnsi="Times New Roman"/>
                <w:bCs/>
                <w:sz w:val="18"/>
                <w:szCs w:val="18"/>
              </w:rPr>
              <w:t xml:space="preserve">9 </w:t>
            </w:r>
            <w:r w:rsidRPr="00E65799">
              <w:rPr>
                <w:rFonts w:ascii="Times New Roman" w:eastAsia="Times New Roman" w:hAnsi="Times New Roman"/>
                <w:bCs/>
                <w:sz w:val="18"/>
                <w:szCs w:val="18"/>
              </w:rPr>
              <w:br/>
              <w:t>w całości</w:t>
            </w:r>
          </w:p>
        </w:tc>
      </w:tr>
      <w:tr w:rsidR="00E65799" w:rsidRPr="00E65799" w:rsidTr="003B78FA">
        <w:tc>
          <w:tcPr>
            <w:tcW w:w="4071"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60" w:after="60"/>
              <w:rPr>
                <w:rFonts w:ascii="Times New Roman" w:eastAsia="Times New Roman" w:hAnsi="Times New Roman"/>
                <w:bCs/>
                <w:sz w:val="21"/>
                <w:szCs w:val="21"/>
              </w:rPr>
            </w:pPr>
            <w:r w:rsidRPr="00E65799">
              <w:rPr>
                <w:rFonts w:ascii="Times New Roman" w:eastAsia="Times New Roman" w:hAnsi="Times New Roman"/>
                <w:bCs/>
                <w:sz w:val="21"/>
                <w:szCs w:val="21"/>
              </w:rPr>
              <w:t>Inicjatywa lokalna:</w:t>
            </w:r>
          </w:p>
          <w:p w:rsidR="00E65799" w:rsidRPr="00E65799" w:rsidRDefault="00E65799" w:rsidP="00E65799">
            <w:pPr>
              <w:spacing w:before="60" w:after="60"/>
              <w:rPr>
                <w:rFonts w:ascii="Times New Roman" w:eastAsia="Times New Roman" w:hAnsi="Times New Roman"/>
                <w:bCs/>
                <w:sz w:val="21"/>
                <w:szCs w:val="21"/>
              </w:rPr>
            </w:pPr>
            <w:r w:rsidRPr="00E65799">
              <w:rPr>
                <w:rFonts w:ascii="Times New Roman" w:eastAsia="Times New Roman" w:hAnsi="Times New Roman"/>
                <w:bCs/>
                <w:sz w:val="21"/>
                <w:szCs w:val="21"/>
              </w:rPr>
              <w:t>- liczba złożonych wniosków</w:t>
            </w:r>
          </w:p>
          <w:p w:rsidR="00E65799" w:rsidRPr="00E65799" w:rsidRDefault="00E65799" w:rsidP="00E65799">
            <w:pPr>
              <w:spacing w:before="60" w:after="60"/>
              <w:rPr>
                <w:rFonts w:ascii="Times New Roman" w:eastAsia="Times New Roman" w:hAnsi="Times New Roman"/>
                <w:bCs/>
                <w:sz w:val="21"/>
                <w:szCs w:val="21"/>
              </w:rPr>
            </w:pPr>
            <w:r w:rsidRPr="00E65799">
              <w:rPr>
                <w:rFonts w:ascii="Times New Roman" w:eastAsia="Times New Roman" w:hAnsi="Times New Roman"/>
                <w:bCs/>
                <w:sz w:val="21"/>
                <w:szCs w:val="21"/>
              </w:rPr>
              <w:t>- liczba wniosków z pozytywnym rezultatem</w:t>
            </w:r>
          </w:p>
          <w:p w:rsidR="00E65799" w:rsidRPr="00E65799" w:rsidRDefault="00E65799" w:rsidP="00E65799">
            <w:pPr>
              <w:spacing w:before="60" w:after="60"/>
              <w:rPr>
                <w:rFonts w:ascii="Times New Roman" w:eastAsia="Times New Roman" w:hAnsi="Times New Roman"/>
                <w:bCs/>
                <w:sz w:val="21"/>
                <w:szCs w:val="21"/>
              </w:rPr>
            </w:pPr>
            <w:r w:rsidRPr="00E65799">
              <w:rPr>
                <w:rFonts w:ascii="Times New Roman" w:eastAsia="Times New Roman" w:hAnsi="Times New Roman"/>
                <w:bCs/>
                <w:sz w:val="21"/>
                <w:szCs w:val="21"/>
              </w:rPr>
              <w:t xml:space="preserve">- wydatki z budżetu  na zadania z inicjat. </w:t>
            </w:r>
            <w:r w:rsidR="001D74BE" w:rsidRPr="00E65799">
              <w:rPr>
                <w:rFonts w:ascii="Times New Roman" w:eastAsia="Times New Roman" w:hAnsi="Times New Roman"/>
                <w:bCs/>
                <w:sz w:val="21"/>
                <w:szCs w:val="21"/>
              </w:rPr>
              <w:t>L</w:t>
            </w:r>
            <w:r w:rsidRPr="00E65799">
              <w:rPr>
                <w:rFonts w:ascii="Times New Roman" w:eastAsia="Times New Roman" w:hAnsi="Times New Roman"/>
                <w:bCs/>
                <w:sz w:val="21"/>
                <w:szCs w:val="21"/>
              </w:rPr>
              <w:t>ok.</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60" w:after="60"/>
              <w:ind w:right="-79"/>
              <w:jc w:val="center"/>
              <w:rPr>
                <w:rFonts w:ascii="Times New Roman" w:eastAsia="Times New Roman" w:hAnsi="Times New Roman"/>
                <w:bCs/>
                <w:sz w:val="21"/>
                <w:szCs w:val="21"/>
              </w:rPr>
            </w:pPr>
          </w:p>
          <w:p w:rsidR="00E65799" w:rsidRPr="00E65799" w:rsidRDefault="00E65799" w:rsidP="00E65799">
            <w:pPr>
              <w:spacing w:before="60" w:after="60"/>
              <w:ind w:right="-79"/>
              <w:jc w:val="center"/>
              <w:rPr>
                <w:rFonts w:ascii="Times New Roman" w:eastAsia="Times New Roman" w:hAnsi="Times New Roman"/>
                <w:bCs/>
                <w:sz w:val="21"/>
                <w:szCs w:val="21"/>
              </w:rPr>
            </w:pPr>
            <w:r w:rsidRPr="00E65799">
              <w:rPr>
                <w:rFonts w:ascii="Times New Roman" w:eastAsia="Times New Roman" w:hAnsi="Times New Roman"/>
                <w:bCs/>
                <w:sz w:val="21"/>
                <w:szCs w:val="21"/>
              </w:rPr>
              <w:t>24</w:t>
            </w:r>
          </w:p>
          <w:p w:rsidR="00E65799" w:rsidRPr="00E65799" w:rsidRDefault="00E65799" w:rsidP="00E65799">
            <w:pPr>
              <w:spacing w:before="60" w:after="60"/>
              <w:ind w:right="-79"/>
              <w:jc w:val="center"/>
              <w:rPr>
                <w:rFonts w:ascii="Times New Roman" w:eastAsia="Times New Roman" w:hAnsi="Times New Roman"/>
                <w:bCs/>
                <w:sz w:val="21"/>
                <w:szCs w:val="21"/>
              </w:rPr>
            </w:pPr>
            <w:r w:rsidRPr="00E65799">
              <w:rPr>
                <w:rFonts w:ascii="Times New Roman" w:eastAsia="Times New Roman" w:hAnsi="Times New Roman"/>
                <w:bCs/>
                <w:sz w:val="21"/>
                <w:szCs w:val="21"/>
              </w:rPr>
              <w:t>14</w:t>
            </w:r>
          </w:p>
          <w:p w:rsidR="00E65799" w:rsidRPr="00E65799" w:rsidRDefault="00E65799" w:rsidP="00E65799">
            <w:pPr>
              <w:spacing w:before="60" w:after="60"/>
              <w:ind w:right="-79"/>
              <w:jc w:val="center"/>
              <w:rPr>
                <w:rFonts w:ascii="Times New Roman" w:eastAsia="Times New Roman" w:hAnsi="Times New Roman"/>
                <w:bCs/>
                <w:sz w:val="21"/>
                <w:szCs w:val="21"/>
              </w:rPr>
            </w:pPr>
            <w:r w:rsidRPr="00E65799">
              <w:rPr>
                <w:rFonts w:ascii="Times New Roman" w:eastAsia="Times New Roman" w:hAnsi="Times New Roman"/>
                <w:bCs/>
                <w:sz w:val="21"/>
                <w:szCs w:val="21"/>
              </w:rPr>
              <w:t>94 373,07</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60" w:after="60"/>
              <w:ind w:right="-79"/>
              <w:jc w:val="center"/>
              <w:rPr>
                <w:rFonts w:ascii="Times New Roman" w:eastAsia="Times New Roman" w:hAnsi="Times New Roman"/>
                <w:bCs/>
                <w:sz w:val="21"/>
                <w:szCs w:val="21"/>
              </w:rPr>
            </w:pPr>
          </w:p>
          <w:p w:rsidR="00E65799" w:rsidRPr="00E65799" w:rsidRDefault="00E65799" w:rsidP="00E65799">
            <w:pPr>
              <w:spacing w:before="60" w:after="60"/>
              <w:ind w:right="-79"/>
              <w:jc w:val="center"/>
              <w:rPr>
                <w:rFonts w:ascii="Times New Roman" w:eastAsia="Times New Roman" w:hAnsi="Times New Roman"/>
                <w:bCs/>
                <w:sz w:val="21"/>
                <w:szCs w:val="21"/>
              </w:rPr>
            </w:pPr>
            <w:r w:rsidRPr="00E65799">
              <w:rPr>
                <w:rFonts w:ascii="Times New Roman" w:eastAsia="Times New Roman" w:hAnsi="Times New Roman"/>
                <w:bCs/>
                <w:sz w:val="21"/>
                <w:szCs w:val="21"/>
              </w:rPr>
              <w:t>19</w:t>
            </w:r>
          </w:p>
          <w:p w:rsidR="00E65799" w:rsidRPr="00E65799" w:rsidRDefault="00E65799" w:rsidP="00E65799">
            <w:pPr>
              <w:spacing w:before="60" w:after="60"/>
              <w:ind w:right="-79"/>
              <w:jc w:val="center"/>
              <w:rPr>
                <w:rFonts w:ascii="Times New Roman" w:eastAsia="Times New Roman" w:hAnsi="Times New Roman"/>
                <w:bCs/>
                <w:sz w:val="21"/>
                <w:szCs w:val="21"/>
              </w:rPr>
            </w:pPr>
            <w:r w:rsidRPr="00E65799">
              <w:rPr>
                <w:rFonts w:ascii="Times New Roman" w:eastAsia="Times New Roman" w:hAnsi="Times New Roman"/>
                <w:bCs/>
                <w:sz w:val="21"/>
                <w:szCs w:val="21"/>
              </w:rPr>
              <w:t>13</w:t>
            </w:r>
          </w:p>
          <w:p w:rsidR="00E65799" w:rsidRPr="00E65799" w:rsidRDefault="00E65799" w:rsidP="00E65799">
            <w:pPr>
              <w:spacing w:before="60" w:after="60"/>
              <w:ind w:right="-109"/>
              <w:jc w:val="center"/>
              <w:rPr>
                <w:rFonts w:ascii="Times New Roman" w:eastAsia="Times New Roman" w:hAnsi="Times New Roman"/>
                <w:bCs/>
                <w:sz w:val="21"/>
                <w:szCs w:val="21"/>
              </w:rPr>
            </w:pPr>
            <w:r w:rsidRPr="00E65799">
              <w:rPr>
                <w:rFonts w:ascii="Times New Roman" w:eastAsia="Times New Roman" w:hAnsi="Times New Roman"/>
                <w:bCs/>
                <w:sz w:val="21"/>
                <w:szCs w:val="21"/>
              </w:rPr>
              <w:t>179 213,</w:t>
            </w:r>
            <w:r w:rsidRPr="00E65799">
              <w:rPr>
                <w:rFonts w:ascii="Times New Roman" w:eastAsia="Times New Roman" w:hAnsi="Times New Roman"/>
                <w:bCs/>
                <w:sz w:val="16"/>
                <w:szCs w:val="16"/>
              </w:rPr>
              <w:t>74</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60" w:after="60"/>
              <w:ind w:right="-79"/>
              <w:jc w:val="center"/>
              <w:rPr>
                <w:rFonts w:ascii="Times New Roman" w:eastAsia="Times New Roman" w:hAnsi="Times New Roman"/>
                <w:bCs/>
                <w:sz w:val="21"/>
                <w:szCs w:val="21"/>
              </w:rPr>
            </w:pPr>
          </w:p>
          <w:p w:rsidR="00E65799" w:rsidRPr="00E65799" w:rsidRDefault="00E65799" w:rsidP="00E65799">
            <w:pPr>
              <w:spacing w:before="60" w:after="60"/>
              <w:ind w:right="-79"/>
              <w:jc w:val="center"/>
              <w:rPr>
                <w:rFonts w:ascii="Times New Roman" w:eastAsia="Times New Roman" w:hAnsi="Times New Roman"/>
                <w:bCs/>
                <w:sz w:val="21"/>
                <w:szCs w:val="21"/>
              </w:rPr>
            </w:pPr>
            <w:r w:rsidRPr="00E65799">
              <w:rPr>
                <w:rFonts w:ascii="Times New Roman" w:eastAsia="Times New Roman" w:hAnsi="Times New Roman"/>
                <w:bCs/>
                <w:sz w:val="21"/>
                <w:szCs w:val="21"/>
              </w:rPr>
              <w:t>47</w:t>
            </w:r>
          </w:p>
          <w:p w:rsidR="00E65799" w:rsidRPr="00E65799" w:rsidRDefault="00E65799" w:rsidP="00E65799">
            <w:pPr>
              <w:spacing w:before="60" w:after="60"/>
              <w:ind w:right="-79"/>
              <w:jc w:val="center"/>
              <w:rPr>
                <w:rFonts w:ascii="Times New Roman" w:eastAsia="Times New Roman" w:hAnsi="Times New Roman"/>
                <w:bCs/>
                <w:sz w:val="21"/>
                <w:szCs w:val="21"/>
              </w:rPr>
            </w:pPr>
            <w:r w:rsidRPr="00E65799">
              <w:rPr>
                <w:rFonts w:ascii="Times New Roman" w:eastAsia="Times New Roman" w:hAnsi="Times New Roman"/>
                <w:bCs/>
                <w:sz w:val="21"/>
                <w:szCs w:val="21"/>
              </w:rPr>
              <w:t>35</w:t>
            </w:r>
          </w:p>
          <w:p w:rsidR="00E65799" w:rsidRPr="00E65799" w:rsidRDefault="00E65799" w:rsidP="00E65799">
            <w:pPr>
              <w:spacing w:before="60" w:after="60"/>
              <w:ind w:right="-79"/>
              <w:jc w:val="center"/>
              <w:rPr>
                <w:rFonts w:ascii="Times New Roman" w:eastAsia="Times New Roman" w:hAnsi="Times New Roman"/>
                <w:bCs/>
                <w:sz w:val="21"/>
                <w:szCs w:val="21"/>
              </w:rPr>
            </w:pPr>
            <w:r w:rsidRPr="00E65799">
              <w:rPr>
                <w:rFonts w:ascii="Times New Roman" w:eastAsia="Times New Roman" w:hAnsi="Times New Roman"/>
                <w:bCs/>
              </w:rPr>
              <w:t>249 483</w:t>
            </w:r>
            <w:r w:rsidRPr="00E65799">
              <w:rPr>
                <w:rFonts w:ascii="Times New Roman" w:eastAsia="Times New Roman" w:hAnsi="Times New Roman"/>
                <w:bCs/>
                <w:sz w:val="16"/>
                <w:szCs w:val="16"/>
              </w:rPr>
              <w:t>,85</w:t>
            </w:r>
          </w:p>
        </w:tc>
        <w:tc>
          <w:tcPr>
            <w:tcW w:w="995"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60" w:after="60"/>
              <w:ind w:right="-79"/>
              <w:jc w:val="center"/>
              <w:rPr>
                <w:rFonts w:ascii="Times New Roman" w:eastAsia="Times New Roman" w:hAnsi="Times New Roman"/>
                <w:bCs/>
                <w:sz w:val="21"/>
                <w:szCs w:val="21"/>
              </w:rPr>
            </w:pPr>
          </w:p>
          <w:p w:rsidR="00E65799" w:rsidRPr="00E65799" w:rsidRDefault="00E65799" w:rsidP="00E65799">
            <w:pPr>
              <w:spacing w:before="60" w:after="60"/>
              <w:ind w:right="-79"/>
              <w:jc w:val="center"/>
              <w:rPr>
                <w:rFonts w:ascii="Times New Roman" w:eastAsia="Times New Roman" w:hAnsi="Times New Roman"/>
                <w:bCs/>
                <w:sz w:val="21"/>
                <w:szCs w:val="21"/>
              </w:rPr>
            </w:pPr>
            <w:r w:rsidRPr="00E65799">
              <w:rPr>
                <w:rFonts w:ascii="Times New Roman" w:eastAsia="Times New Roman" w:hAnsi="Times New Roman"/>
                <w:bCs/>
                <w:sz w:val="21"/>
                <w:szCs w:val="21"/>
              </w:rPr>
              <w:t>21</w:t>
            </w:r>
          </w:p>
          <w:p w:rsidR="00E65799" w:rsidRPr="00E65799" w:rsidRDefault="00E65799" w:rsidP="00E65799">
            <w:pPr>
              <w:spacing w:before="60" w:after="60"/>
              <w:ind w:right="-79"/>
              <w:jc w:val="center"/>
              <w:rPr>
                <w:rFonts w:ascii="Times New Roman" w:eastAsia="Times New Roman" w:hAnsi="Times New Roman"/>
                <w:bCs/>
                <w:sz w:val="21"/>
                <w:szCs w:val="21"/>
              </w:rPr>
            </w:pPr>
            <w:r w:rsidRPr="00E65799">
              <w:rPr>
                <w:rFonts w:ascii="Times New Roman" w:eastAsia="Times New Roman" w:hAnsi="Times New Roman"/>
                <w:bCs/>
                <w:sz w:val="21"/>
                <w:szCs w:val="21"/>
              </w:rPr>
              <w:t>13</w:t>
            </w:r>
          </w:p>
          <w:p w:rsidR="00E65799" w:rsidRPr="00E65799" w:rsidRDefault="00E65799" w:rsidP="00E65799">
            <w:pPr>
              <w:spacing w:before="60" w:after="60"/>
              <w:ind w:right="-108"/>
              <w:jc w:val="center"/>
              <w:rPr>
                <w:rFonts w:ascii="Times New Roman" w:eastAsia="Times New Roman" w:hAnsi="Times New Roman"/>
                <w:bCs/>
                <w:sz w:val="21"/>
                <w:szCs w:val="21"/>
              </w:rPr>
            </w:pPr>
            <w:r w:rsidRPr="00E65799">
              <w:rPr>
                <w:rFonts w:ascii="Times New Roman" w:eastAsia="Times New Roman" w:hAnsi="Times New Roman"/>
                <w:bCs/>
                <w:sz w:val="21"/>
                <w:szCs w:val="21"/>
              </w:rPr>
              <w:t>563 946</w:t>
            </w:r>
            <w:r w:rsidRPr="00E65799">
              <w:rPr>
                <w:rFonts w:ascii="Times New Roman" w:eastAsia="Times New Roman" w:hAnsi="Times New Roman"/>
                <w:bCs/>
                <w:sz w:val="16"/>
                <w:szCs w:val="16"/>
              </w:rPr>
              <w:t>,87</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60" w:after="60"/>
              <w:ind w:right="-108"/>
              <w:jc w:val="center"/>
              <w:rPr>
                <w:rFonts w:ascii="Times New Roman" w:eastAsia="Times New Roman" w:hAnsi="Times New Roman"/>
                <w:bCs/>
                <w:sz w:val="21"/>
                <w:szCs w:val="21"/>
              </w:rPr>
            </w:pPr>
          </w:p>
          <w:p w:rsidR="00E65799" w:rsidRPr="00E65799" w:rsidRDefault="00E65799" w:rsidP="00E65799">
            <w:pPr>
              <w:spacing w:before="60" w:after="60"/>
              <w:ind w:right="-108"/>
              <w:jc w:val="center"/>
              <w:rPr>
                <w:rFonts w:ascii="Times New Roman" w:eastAsia="Times New Roman" w:hAnsi="Times New Roman"/>
                <w:bCs/>
                <w:sz w:val="21"/>
                <w:szCs w:val="21"/>
              </w:rPr>
            </w:pPr>
            <w:r w:rsidRPr="00E65799">
              <w:rPr>
                <w:rFonts w:ascii="Times New Roman" w:eastAsia="Times New Roman" w:hAnsi="Times New Roman"/>
                <w:bCs/>
                <w:sz w:val="21"/>
                <w:szCs w:val="21"/>
              </w:rPr>
              <w:t>10</w:t>
            </w:r>
          </w:p>
          <w:p w:rsidR="00E65799" w:rsidRPr="00E65799" w:rsidRDefault="00E65799" w:rsidP="00E65799">
            <w:pPr>
              <w:spacing w:before="60" w:after="60"/>
              <w:ind w:right="-108"/>
              <w:jc w:val="center"/>
              <w:rPr>
                <w:rFonts w:ascii="Times New Roman" w:eastAsia="Times New Roman" w:hAnsi="Times New Roman"/>
                <w:bCs/>
                <w:sz w:val="21"/>
                <w:szCs w:val="21"/>
              </w:rPr>
            </w:pPr>
            <w:r w:rsidRPr="00E65799">
              <w:rPr>
                <w:rFonts w:ascii="Times New Roman" w:eastAsia="Times New Roman" w:hAnsi="Times New Roman"/>
                <w:bCs/>
                <w:sz w:val="21"/>
                <w:szCs w:val="21"/>
              </w:rPr>
              <w:t>8</w:t>
            </w:r>
          </w:p>
        </w:tc>
      </w:tr>
      <w:tr w:rsidR="00E65799" w:rsidRPr="00E65799" w:rsidTr="003B78FA">
        <w:tc>
          <w:tcPr>
            <w:tcW w:w="4071"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rPr>
                <w:rFonts w:ascii="Times New Roman" w:eastAsia="Times New Roman" w:hAnsi="Times New Roman"/>
                <w:bCs/>
                <w:sz w:val="21"/>
                <w:szCs w:val="21"/>
              </w:rPr>
            </w:pPr>
            <w:r w:rsidRPr="00E65799">
              <w:rPr>
                <w:rFonts w:ascii="Times New Roman" w:eastAsia="Times New Roman" w:hAnsi="Times New Roman"/>
                <w:bCs/>
                <w:sz w:val="21"/>
                <w:szCs w:val="21"/>
              </w:rPr>
              <w:t>Potwierdzanie profilu zaufanego</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ind w:right="-80"/>
              <w:jc w:val="center"/>
              <w:rPr>
                <w:rFonts w:ascii="Times New Roman" w:eastAsia="Times New Roman" w:hAnsi="Times New Roman"/>
                <w:bCs/>
                <w:sz w:val="21"/>
                <w:szCs w:val="21"/>
              </w:rPr>
            </w:pPr>
            <w:r w:rsidRPr="00E65799">
              <w:rPr>
                <w:rFonts w:ascii="Times New Roman" w:eastAsia="Times New Roman" w:hAnsi="Times New Roman"/>
                <w:bCs/>
                <w:sz w:val="21"/>
                <w:szCs w:val="21"/>
              </w:rPr>
              <w:t>234</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ind w:right="-80"/>
              <w:jc w:val="center"/>
              <w:rPr>
                <w:rFonts w:ascii="Times New Roman" w:eastAsia="Times New Roman" w:hAnsi="Times New Roman"/>
                <w:bCs/>
                <w:sz w:val="21"/>
                <w:szCs w:val="21"/>
              </w:rPr>
            </w:pPr>
            <w:r w:rsidRPr="00E65799">
              <w:rPr>
                <w:rFonts w:ascii="Times New Roman" w:eastAsia="Times New Roman" w:hAnsi="Times New Roman"/>
                <w:bCs/>
                <w:sz w:val="21"/>
                <w:szCs w:val="21"/>
              </w:rPr>
              <w:t>381</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ind w:right="-80"/>
              <w:jc w:val="center"/>
              <w:rPr>
                <w:rFonts w:ascii="Times New Roman" w:eastAsia="Times New Roman" w:hAnsi="Times New Roman"/>
                <w:bCs/>
                <w:sz w:val="21"/>
                <w:szCs w:val="21"/>
              </w:rPr>
            </w:pPr>
            <w:r w:rsidRPr="00E65799">
              <w:rPr>
                <w:rFonts w:ascii="Times New Roman" w:eastAsia="Times New Roman" w:hAnsi="Times New Roman"/>
                <w:bCs/>
                <w:sz w:val="21"/>
                <w:szCs w:val="21"/>
              </w:rPr>
              <w:t>221</w:t>
            </w:r>
          </w:p>
        </w:tc>
        <w:tc>
          <w:tcPr>
            <w:tcW w:w="995"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ind w:right="-80"/>
              <w:jc w:val="center"/>
              <w:rPr>
                <w:rFonts w:ascii="Times New Roman" w:eastAsia="Times New Roman" w:hAnsi="Times New Roman"/>
                <w:bCs/>
                <w:sz w:val="21"/>
                <w:szCs w:val="21"/>
              </w:rPr>
            </w:pPr>
            <w:r w:rsidRPr="00E65799">
              <w:rPr>
                <w:rFonts w:ascii="Times New Roman" w:eastAsia="Times New Roman" w:hAnsi="Times New Roman"/>
                <w:bCs/>
                <w:sz w:val="21"/>
                <w:szCs w:val="21"/>
              </w:rPr>
              <w:t>171</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ind w:right="-80"/>
              <w:jc w:val="center"/>
              <w:rPr>
                <w:rFonts w:ascii="Times New Roman" w:eastAsia="Times New Roman" w:hAnsi="Times New Roman"/>
                <w:bCs/>
                <w:sz w:val="21"/>
                <w:szCs w:val="21"/>
              </w:rPr>
            </w:pPr>
            <w:r w:rsidRPr="00E65799">
              <w:rPr>
                <w:rFonts w:ascii="Times New Roman" w:eastAsia="Times New Roman" w:hAnsi="Times New Roman"/>
                <w:bCs/>
                <w:sz w:val="21"/>
                <w:szCs w:val="21"/>
              </w:rPr>
              <w:t>220</w:t>
            </w:r>
          </w:p>
        </w:tc>
      </w:tr>
      <w:tr w:rsidR="00E65799" w:rsidRPr="00E65799" w:rsidTr="003B78FA">
        <w:tc>
          <w:tcPr>
            <w:tcW w:w="4071"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rPr>
                <w:rFonts w:ascii="Times New Roman" w:eastAsia="Times New Roman" w:hAnsi="Times New Roman"/>
                <w:bCs/>
                <w:sz w:val="21"/>
                <w:szCs w:val="21"/>
              </w:rPr>
            </w:pPr>
            <w:r w:rsidRPr="00E65799">
              <w:rPr>
                <w:rFonts w:ascii="Times New Roman" w:eastAsia="Times New Roman" w:hAnsi="Times New Roman"/>
                <w:bCs/>
                <w:sz w:val="21"/>
                <w:szCs w:val="21"/>
              </w:rPr>
              <w:t>Liczba wysłanych informacji SMS</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ind w:right="-80"/>
              <w:jc w:val="center"/>
              <w:rPr>
                <w:rFonts w:ascii="Times New Roman" w:eastAsia="Times New Roman" w:hAnsi="Times New Roman"/>
                <w:bCs/>
                <w:sz w:val="21"/>
                <w:szCs w:val="21"/>
              </w:rPr>
            </w:pPr>
            <w:r w:rsidRPr="00E65799">
              <w:rPr>
                <w:rFonts w:ascii="Times New Roman" w:eastAsia="Times New Roman" w:hAnsi="Times New Roman"/>
                <w:bCs/>
                <w:sz w:val="21"/>
                <w:szCs w:val="21"/>
              </w:rPr>
              <w:t>97 312</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ind w:right="-80"/>
              <w:jc w:val="center"/>
              <w:rPr>
                <w:rFonts w:ascii="Times New Roman" w:eastAsia="Times New Roman" w:hAnsi="Times New Roman"/>
                <w:bCs/>
                <w:sz w:val="21"/>
                <w:szCs w:val="21"/>
              </w:rPr>
            </w:pPr>
            <w:r w:rsidRPr="00E65799">
              <w:rPr>
                <w:rFonts w:ascii="Times New Roman" w:eastAsia="Times New Roman" w:hAnsi="Times New Roman"/>
                <w:bCs/>
                <w:sz w:val="21"/>
                <w:szCs w:val="21"/>
              </w:rPr>
              <w:t>30 977</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ind w:right="-80"/>
              <w:jc w:val="center"/>
              <w:rPr>
                <w:rFonts w:ascii="Times New Roman" w:eastAsia="Times New Roman" w:hAnsi="Times New Roman"/>
                <w:bCs/>
                <w:sz w:val="21"/>
                <w:szCs w:val="21"/>
              </w:rPr>
            </w:pPr>
            <w:r w:rsidRPr="00E65799">
              <w:rPr>
                <w:rFonts w:ascii="Times New Roman" w:eastAsia="Times New Roman" w:hAnsi="Times New Roman"/>
                <w:bCs/>
                <w:sz w:val="21"/>
                <w:szCs w:val="21"/>
              </w:rPr>
              <w:t>60 825</w:t>
            </w:r>
          </w:p>
        </w:tc>
        <w:tc>
          <w:tcPr>
            <w:tcW w:w="995"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ind w:right="-80"/>
              <w:jc w:val="center"/>
              <w:rPr>
                <w:rFonts w:ascii="Times New Roman" w:eastAsia="Times New Roman" w:hAnsi="Times New Roman"/>
                <w:bCs/>
                <w:sz w:val="21"/>
                <w:szCs w:val="21"/>
              </w:rPr>
            </w:pPr>
            <w:r w:rsidRPr="00E65799">
              <w:rPr>
                <w:rFonts w:ascii="Times New Roman" w:eastAsia="Times New Roman" w:hAnsi="Times New Roman"/>
                <w:bCs/>
                <w:sz w:val="21"/>
                <w:szCs w:val="21"/>
              </w:rPr>
              <w:t>29 784</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ind w:right="-80"/>
              <w:jc w:val="center"/>
              <w:rPr>
                <w:rFonts w:ascii="Times New Roman" w:eastAsia="Times New Roman" w:hAnsi="Times New Roman"/>
                <w:bCs/>
                <w:sz w:val="21"/>
                <w:szCs w:val="21"/>
              </w:rPr>
            </w:pPr>
            <w:r w:rsidRPr="00E65799">
              <w:rPr>
                <w:rFonts w:ascii="Times New Roman" w:eastAsia="Times New Roman" w:hAnsi="Times New Roman"/>
                <w:bCs/>
                <w:sz w:val="21"/>
                <w:szCs w:val="21"/>
              </w:rPr>
              <w:t>21 636</w:t>
            </w:r>
          </w:p>
        </w:tc>
      </w:tr>
      <w:tr w:rsidR="00E65799" w:rsidRPr="00E65799" w:rsidTr="003B78FA">
        <w:tc>
          <w:tcPr>
            <w:tcW w:w="4071"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rPr>
                <w:rFonts w:ascii="Times New Roman" w:eastAsia="Times New Roman" w:hAnsi="Times New Roman"/>
                <w:bCs/>
                <w:sz w:val="21"/>
                <w:szCs w:val="21"/>
              </w:rPr>
            </w:pPr>
            <w:r w:rsidRPr="00E65799">
              <w:rPr>
                <w:rFonts w:ascii="Times New Roman" w:eastAsia="Times New Roman" w:hAnsi="Times New Roman"/>
                <w:bCs/>
                <w:sz w:val="21"/>
                <w:szCs w:val="21"/>
              </w:rPr>
              <w:t>Liczba wysłanych informacji BLISKO</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ind w:right="-80"/>
              <w:jc w:val="center"/>
              <w:rPr>
                <w:rFonts w:ascii="Times New Roman" w:eastAsia="Times New Roman" w:hAnsi="Times New Roman"/>
                <w:bCs/>
                <w:sz w:val="21"/>
                <w:szCs w:val="21"/>
              </w:rPr>
            </w:pPr>
            <w:r w:rsidRPr="00E65799">
              <w:rPr>
                <w:rFonts w:ascii="Times New Roman" w:eastAsia="Times New Roman" w:hAnsi="Times New Roman"/>
                <w:bCs/>
                <w:sz w:val="21"/>
                <w:szCs w:val="21"/>
              </w:rPr>
              <w:t>93 797</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ind w:right="-80"/>
              <w:jc w:val="center"/>
              <w:rPr>
                <w:rFonts w:ascii="Times New Roman" w:eastAsia="Times New Roman" w:hAnsi="Times New Roman"/>
                <w:bCs/>
                <w:sz w:val="21"/>
                <w:szCs w:val="21"/>
              </w:rPr>
            </w:pPr>
            <w:r w:rsidRPr="00E65799">
              <w:rPr>
                <w:rFonts w:ascii="Times New Roman" w:eastAsia="Times New Roman" w:hAnsi="Times New Roman"/>
                <w:bCs/>
                <w:sz w:val="21"/>
                <w:szCs w:val="21"/>
              </w:rPr>
              <w:t>232 902</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ind w:right="-80"/>
              <w:jc w:val="center"/>
              <w:rPr>
                <w:rFonts w:ascii="Times New Roman" w:eastAsia="Times New Roman" w:hAnsi="Times New Roman"/>
                <w:bCs/>
                <w:sz w:val="21"/>
                <w:szCs w:val="21"/>
              </w:rPr>
            </w:pPr>
            <w:r w:rsidRPr="00E65799">
              <w:rPr>
                <w:rFonts w:ascii="Times New Roman" w:eastAsia="Times New Roman" w:hAnsi="Times New Roman"/>
                <w:bCs/>
                <w:sz w:val="21"/>
                <w:szCs w:val="21"/>
              </w:rPr>
              <w:t>603 046</w:t>
            </w:r>
          </w:p>
        </w:tc>
        <w:tc>
          <w:tcPr>
            <w:tcW w:w="995"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ind w:right="-80"/>
              <w:jc w:val="center"/>
              <w:rPr>
                <w:rFonts w:ascii="Times New Roman" w:eastAsia="Times New Roman" w:hAnsi="Times New Roman"/>
                <w:bCs/>
                <w:sz w:val="21"/>
                <w:szCs w:val="21"/>
              </w:rPr>
            </w:pPr>
            <w:r w:rsidRPr="00E65799">
              <w:rPr>
                <w:rFonts w:ascii="Times New Roman" w:eastAsia="Times New Roman" w:hAnsi="Times New Roman"/>
                <w:bCs/>
                <w:sz w:val="21"/>
                <w:szCs w:val="21"/>
              </w:rPr>
              <w:t>1 270 292</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ind w:right="-80"/>
              <w:jc w:val="center"/>
              <w:rPr>
                <w:rFonts w:ascii="Times New Roman" w:eastAsia="Times New Roman" w:hAnsi="Times New Roman"/>
                <w:bCs/>
                <w:sz w:val="21"/>
                <w:szCs w:val="21"/>
              </w:rPr>
            </w:pPr>
            <w:r w:rsidRPr="00E65799">
              <w:rPr>
                <w:rFonts w:ascii="Times New Roman" w:eastAsia="Times New Roman" w:hAnsi="Times New Roman"/>
                <w:bCs/>
                <w:sz w:val="21"/>
                <w:szCs w:val="21"/>
              </w:rPr>
              <w:t>1 943 696</w:t>
            </w:r>
          </w:p>
        </w:tc>
      </w:tr>
      <w:tr w:rsidR="00E65799" w:rsidRPr="00E65799" w:rsidTr="003B78FA">
        <w:tc>
          <w:tcPr>
            <w:tcW w:w="4071"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rPr>
                <w:rFonts w:ascii="Times New Roman" w:eastAsia="Times New Roman" w:hAnsi="Times New Roman"/>
                <w:bCs/>
                <w:sz w:val="21"/>
                <w:szCs w:val="21"/>
              </w:rPr>
            </w:pPr>
            <w:r w:rsidRPr="00E65799">
              <w:rPr>
                <w:rFonts w:ascii="Times New Roman" w:eastAsia="Times New Roman" w:hAnsi="Times New Roman"/>
                <w:bCs/>
                <w:sz w:val="21"/>
                <w:szCs w:val="21"/>
              </w:rPr>
              <w:t>Liczba operacji na e-PUAP</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ind w:right="-80"/>
              <w:jc w:val="center"/>
              <w:rPr>
                <w:rFonts w:ascii="Times New Roman" w:eastAsia="Times New Roman" w:hAnsi="Times New Roman"/>
                <w:bCs/>
                <w:sz w:val="21"/>
                <w:szCs w:val="21"/>
              </w:rPr>
            </w:pPr>
            <w:r w:rsidRPr="00E65799">
              <w:rPr>
                <w:rFonts w:ascii="Times New Roman" w:eastAsia="Times New Roman" w:hAnsi="Times New Roman"/>
                <w:bCs/>
                <w:sz w:val="21"/>
                <w:szCs w:val="21"/>
              </w:rPr>
              <w:t>34 930</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ind w:right="-80"/>
              <w:jc w:val="center"/>
              <w:rPr>
                <w:rFonts w:ascii="Times New Roman" w:eastAsia="Times New Roman" w:hAnsi="Times New Roman"/>
                <w:bCs/>
                <w:sz w:val="21"/>
                <w:szCs w:val="21"/>
              </w:rPr>
            </w:pPr>
            <w:r w:rsidRPr="00E65799">
              <w:rPr>
                <w:rFonts w:ascii="Times New Roman" w:eastAsia="Times New Roman" w:hAnsi="Times New Roman"/>
                <w:bCs/>
                <w:sz w:val="21"/>
                <w:szCs w:val="21"/>
              </w:rPr>
              <w:t>58 549</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ind w:right="-80"/>
              <w:jc w:val="center"/>
              <w:rPr>
                <w:rFonts w:ascii="Times New Roman" w:eastAsia="Times New Roman" w:hAnsi="Times New Roman"/>
                <w:bCs/>
                <w:sz w:val="21"/>
                <w:szCs w:val="21"/>
              </w:rPr>
            </w:pPr>
            <w:r w:rsidRPr="00E65799">
              <w:rPr>
                <w:rFonts w:ascii="Times New Roman" w:eastAsia="Times New Roman" w:hAnsi="Times New Roman"/>
                <w:bCs/>
                <w:sz w:val="21"/>
                <w:szCs w:val="21"/>
              </w:rPr>
              <w:t>69 012</w:t>
            </w:r>
          </w:p>
        </w:tc>
        <w:tc>
          <w:tcPr>
            <w:tcW w:w="995"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ind w:right="-80"/>
              <w:jc w:val="center"/>
              <w:rPr>
                <w:rFonts w:ascii="Times New Roman" w:eastAsia="Times New Roman" w:hAnsi="Times New Roman"/>
                <w:bCs/>
                <w:sz w:val="21"/>
                <w:szCs w:val="21"/>
              </w:rPr>
            </w:pPr>
            <w:r w:rsidRPr="00E65799">
              <w:rPr>
                <w:rFonts w:ascii="Times New Roman" w:eastAsia="Times New Roman" w:hAnsi="Times New Roman"/>
                <w:bCs/>
                <w:sz w:val="21"/>
                <w:szCs w:val="21"/>
              </w:rPr>
              <w:t>84 043</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ind w:right="-80"/>
              <w:jc w:val="center"/>
              <w:rPr>
                <w:rFonts w:ascii="Times New Roman" w:eastAsia="Times New Roman" w:hAnsi="Times New Roman"/>
                <w:bCs/>
                <w:sz w:val="21"/>
                <w:szCs w:val="21"/>
              </w:rPr>
            </w:pPr>
            <w:r w:rsidRPr="00E65799">
              <w:rPr>
                <w:rFonts w:ascii="Times New Roman" w:eastAsia="Times New Roman" w:hAnsi="Times New Roman"/>
                <w:bCs/>
                <w:sz w:val="21"/>
                <w:szCs w:val="21"/>
              </w:rPr>
              <w:t>99 596</w:t>
            </w:r>
          </w:p>
        </w:tc>
      </w:tr>
      <w:tr w:rsidR="00E65799" w:rsidRPr="00E65799" w:rsidTr="003B78FA">
        <w:tc>
          <w:tcPr>
            <w:tcW w:w="4071"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rPr>
                <w:rFonts w:ascii="Times New Roman" w:eastAsia="Times New Roman" w:hAnsi="Times New Roman"/>
                <w:bCs/>
                <w:sz w:val="21"/>
                <w:szCs w:val="21"/>
              </w:rPr>
            </w:pPr>
            <w:r w:rsidRPr="00E65799">
              <w:rPr>
                <w:rFonts w:ascii="Times New Roman" w:eastAsia="Times New Roman" w:hAnsi="Times New Roman"/>
                <w:bCs/>
                <w:sz w:val="21"/>
                <w:szCs w:val="21"/>
              </w:rPr>
              <w:t xml:space="preserve">Zarządzenia Wójta Gminy </w:t>
            </w:r>
          </w:p>
          <w:p w:rsidR="00E65799" w:rsidRPr="00E65799" w:rsidRDefault="00E65799" w:rsidP="00E65799">
            <w:pPr>
              <w:spacing w:before="80" w:after="80"/>
              <w:rPr>
                <w:rFonts w:ascii="Times New Roman" w:eastAsia="Times New Roman" w:hAnsi="Times New Roman"/>
                <w:bCs/>
                <w:sz w:val="21"/>
                <w:szCs w:val="21"/>
              </w:rPr>
            </w:pPr>
            <w:r w:rsidRPr="00E65799">
              <w:rPr>
                <w:rFonts w:ascii="Times New Roman" w:eastAsia="Times New Roman" w:hAnsi="Times New Roman"/>
                <w:bCs/>
                <w:sz w:val="21"/>
                <w:szCs w:val="21"/>
              </w:rPr>
              <w:t>oraz Wójta jako kierownika Urzędu</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93</w:t>
            </w:r>
          </w:p>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29</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91</w:t>
            </w:r>
          </w:p>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46</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86</w:t>
            </w:r>
          </w:p>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45</w:t>
            </w:r>
          </w:p>
        </w:tc>
        <w:tc>
          <w:tcPr>
            <w:tcW w:w="995"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106</w:t>
            </w:r>
          </w:p>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25</w:t>
            </w:r>
          </w:p>
        </w:tc>
        <w:tc>
          <w:tcPr>
            <w:tcW w:w="993" w:type="dxa"/>
            <w:tcBorders>
              <w:top w:val="double" w:sz="4" w:space="0" w:color="auto"/>
              <w:left w:val="double" w:sz="4" w:space="0" w:color="auto"/>
              <w:bottom w:val="double" w:sz="4" w:space="0" w:color="auto"/>
              <w:right w:val="double" w:sz="4" w:space="0" w:color="auto"/>
            </w:tcBorders>
          </w:tcPr>
          <w:p w:rsid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110</w:t>
            </w:r>
          </w:p>
          <w:p w:rsidR="00EA5DEF" w:rsidRPr="00E65799" w:rsidRDefault="00EA5DEF" w:rsidP="00E65799">
            <w:pPr>
              <w:spacing w:before="80" w:after="80"/>
              <w:jc w:val="center"/>
              <w:rPr>
                <w:rFonts w:ascii="Times New Roman" w:eastAsia="Times New Roman" w:hAnsi="Times New Roman"/>
                <w:bCs/>
                <w:sz w:val="21"/>
                <w:szCs w:val="21"/>
              </w:rPr>
            </w:pPr>
            <w:r>
              <w:rPr>
                <w:rFonts w:ascii="Times New Roman" w:eastAsia="Times New Roman" w:hAnsi="Times New Roman"/>
                <w:bCs/>
                <w:sz w:val="21"/>
                <w:szCs w:val="21"/>
              </w:rPr>
              <w:t>27</w:t>
            </w:r>
          </w:p>
        </w:tc>
      </w:tr>
      <w:tr w:rsidR="00E65799" w:rsidRPr="00E65799" w:rsidTr="003B78FA">
        <w:tc>
          <w:tcPr>
            <w:tcW w:w="4071"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ind w:right="-112"/>
              <w:rPr>
                <w:rFonts w:ascii="Times New Roman" w:eastAsia="Times New Roman" w:hAnsi="Times New Roman"/>
                <w:bCs/>
                <w:sz w:val="21"/>
                <w:szCs w:val="21"/>
              </w:rPr>
            </w:pPr>
            <w:r w:rsidRPr="00E65799">
              <w:rPr>
                <w:rFonts w:ascii="Times New Roman" w:eastAsia="Times New Roman" w:hAnsi="Times New Roman"/>
                <w:bCs/>
                <w:sz w:val="21"/>
                <w:szCs w:val="21"/>
              </w:rPr>
              <w:t>Udzielanie informacji publicznej forma pisemna</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93</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73</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97</w:t>
            </w:r>
          </w:p>
        </w:tc>
        <w:tc>
          <w:tcPr>
            <w:tcW w:w="995"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83</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A5DEF" w:rsidP="00E65799">
            <w:pPr>
              <w:spacing w:before="80" w:after="80"/>
              <w:jc w:val="center"/>
              <w:rPr>
                <w:rFonts w:ascii="Times New Roman" w:eastAsia="Times New Roman" w:hAnsi="Times New Roman"/>
                <w:bCs/>
                <w:sz w:val="21"/>
                <w:szCs w:val="21"/>
              </w:rPr>
            </w:pPr>
            <w:r>
              <w:rPr>
                <w:rFonts w:ascii="Times New Roman" w:eastAsia="Times New Roman" w:hAnsi="Times New Roman"/>
                <w:bCs/>
                <w:sz w:val="21"/>
                <w:szCs w:val="21"/>
              </w:rPr>
              <w:t>98</w:t>
            </w:r>
          </w:p>
        </w:tc>
      </w:tr>
      <w:tr w:rsidR="00E65799" w:rsidRPr="00E65799" w:rsidTr="003B78FA">
        <w:tc>
          <w:tcPr>
            <w:tcW w:w="4071"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rPr>
                <w:rFonts w:ascii="Times New Roman" w:eastAsia="Times New Roman" w:hAnsi="Times New Roman"/>
                <w:bCs/>
                <w:sz w:val="21"/>
                <w:szCs w:val="21"/>
              </w:rPr>
            </w:pPr>
            <w:r w:rsidRPr="00E65799">
              <w:rPr>
                <w:rFonts w:ascii="Times New Roman" w:eastAsia="Times New Roman" w:hAnsi="Times New Roman"/>
                <w:bCs/>
                <w:sz w:val="21"/>
                <w:szCs w:val="21"/>
              </w:rPr>
              <w:t>Odpowiedzi pisemne na wnioski Radnych</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165</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98</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114</w:t>
            </w:r>
          </w:p>
        </w:tc>
        <w:tc>
          <w:tcPr>
            <w:tcW w:w="995"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143</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A5DEF" w:rsidP="00E65799">
            <w:pPr>
              <w:spacing w:before="80" w:after="80"/>
              <w:jc w:val="center"/>
              <w:rPr>
                <w:rFonts w:ascii="Times New Roman" w:eastAsia="Times New Roman" w:hAnsi="Times New Roman"/>
                <w:bCs/>
                <w:sz w:val="21"/>
                <w:szCs w:val="21"/>
              </w:rPr>
            </w:pPr>
            <w:r>
              <w:rPr>
                <w:rFonts w:ascii="Times New Roman" w:eastAsia="Times New Roman" w:hAnsi="Times New Roman"/>
                <w:bCs/>
                <w:sz w:val="21"/>
                <w:szCs w:val="21"/>
              </w:rPr>
              <w:t>140</w:t>
            </w:r>
          </w:p>
        </w:tc>
      </w:tr>
      <w:tr w:rsidR="00E65799" w:rsidRPr="00E65799" w:rsidTr="003B78FA">
        <w:tc>
          <w:tcPr>
            <w:tcW w:w="4071"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rPr>
                <w:rFonts w:ascii="Times New Roman" w:eastAsia="Times New Roman" w:hAnsi="Times New Roman"/>
                <w:bCs/>
                <w:sz w:val="21"/>
                <w:szCs w:val="21"/>
              </w:rPr>
            </w:pPr>
            <w:r w:rsidRPr="00E65799">
              <w:rPr>
                <w:rFonts w:ascii="Times New Roman" w:eastAsia="Times New Roman" w:hAnsi="Times New Roman"/>
                <w:bCs/>
                <w:sz w:val="21"/>
                <w:szCs w:val="21"/>
              </w:rPr>
              <w:t>Odpowiedzi na interpelacje Radnych</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15</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20</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10</w:t>
            </w:r>
          </w:p>
        </w:tc>
        <w:tc>
          <w:tcPr>
            <w:tcW w:w="995"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9</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A5DEF" w:rsidP="00E65799">
            <w:pPr>
              <w:spacing w:before="80" w:after="80"/>
              <w:jc w:val="center"/>
              <w:rPr>
                <w:rFonts w:ascii="Times New Roman" w:eastAsia="Times New Roman" w:hAnsi="Times New Roman"/>
                <w:bCs/>
                <w:sz w:val="21"/>
                <w:szCs w:val="21"/>
              </w:rPr>
            </w:pPr>
            <w:r>
              <w:rPr>
                <w:rFonts w:ascii="Times New Roman" w:eastAsia="Times New Roman" w:hAnsi="Times New Roman"/>
                <w:bCs/>
                <w:sz w:val="21"/>
                <w:szCs w:val="21"/>
              </w:rPr>
              <w:t>15</w:t>
            </w:r>
          </w:p>
        </w:tc>
      </w:tr>
      <w:tr w:rsidR="00E65799" w:rsidRPr="00E65799" w:rsidTr="003B78FA">
        <w:tc>
          <w:tcPr>
            <w:tcW w:w="4071"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rPr>
                <w:rFonts w:ascii="Times New Roman" w:eastAsia="Times New Roman" w:hAnsi="Times New Roman"/>
                <w:bCs/>
                <w:sz w:val="21"/>
                <w:szCs w:val="21"/>
              </w:rPr>
            </w:pPr>
            <w:r w:rsidRPr="00E65799">
              <w:rPr>
                <w:rFonts w:ascii="Times New Roman" w:eastAsia="Times New Roman" w:hAnsi="Times New Roman"/>
                <w:bCs/>
                <w:sz w:val="21"/>
                <w:szCs w:val="21"/>
              </w:rPr>
              <w:t>Odpowiedzi na zapytania Radnych</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11</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3</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6</w:t>
            </w:r>
          </w:p>
        </w:tc>
        <w:tc>
          <w:tcPr>
            <w:tcW w:w="995"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3</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A5DEF" w:rsidP="00E65799">
            <w:pPr>
              <w:spacing w:before="80" w:after="80"/>
              <w:jc w:val="center"/>
              <w:rPr>
                <w:rFonts w:ascii="Times New Roman" w:eastAsia="Times New Roman" w:hAnsi="Times New Roman"/>
                <w:bCs/>
                <w:sz w:val="21"/>
                <w:szCs w:val="21"/>
              </w:rPr>
            </w:pPr>
            <w:r>
              <w:rPr>
                <w:rFonts w:ascii="Times New Roman" w:eastAsia="Times New Roman" w:hAnsi="Times New Roman"/>
                <w:bCs/>
                <w:sz w:val="21"/>
                <w:szCs w:val="21"/>
              </w:rPr>
              <w:t>8</w:t>
            </w:r>
          </w:p>
        </w:tc>
      </w:tr>
      <w:tr w:rsidR="00E65799" w:rsidRPr="00E65799" w:rsidTr="003B78FA">
        <w:tc>
          <w:tcPr>
            <w:tcW w:w="4071"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rPr>
                <w:rFonts w:ascii="Times New Roman" w:eastAsia="Times New Roman" w:hAnsi="Times New Roman"/>
                <w:bCs/>
                <w:sz w:val="21"/>
                <w:szCs w:val="21"/>
              </w:rPr>
            </w:pPr>
            <w:r w:rsidRPr="00E65799">
              <w:rPr>
                <w:rFonts w:ascii="Times New Roman" w:eastAsia="Times New Roman" w:hAnsi="Times New Roman"/>
                <w:bCs/>
                <w:sz w:val="21"/>
                <w:szCs w:val="21"/>
              </w:rPr>
              <w:t xml:space="preserve">Projekty uchwał ogółem </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124</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109</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141</w:t>
            </w:r>
          </w:p>
        </w:tc>
        <w:tc>
          <w:tcPr>
            <w:tcW w:w="995"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96</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A5DEF" w:rsidP="00E65799">
            <w:pPr>
              <w:spacing w:before="80" w:after="80"/>
              <w:jc w:val="center"/>
              <w:rPr>
                <w:rFonts w:ascii="Times New Roman" w:eastAsia="Times New Roman" w:hAnsi="Times New Roman"/>
                <w:bCs/>
                <w:sz w:val="21"/>
                <w:szCs w:val="21"/>
              </w:rPr>
            </w:pPr>
            <w:r>
              <w:rPr>
                <w:rFonts w:ascii="Times New Roman" w:eastAsia="Times New Roman" w:hAnsi="Times New Roman"/>
                <w:bCs/>
                <w:sz w:val="21"/>
                <w:szCs w:val="21"/>
              </w:rPr>
              <w:t>94</w:t>
            </w:r>
          </w:p>
        </w:tc>
      </w:tr>
      <w:tr w:rsidR="00E65799" w:rsidRPr="00E65799" w:rsidTr="003B78FA">
        <w:tc>
          <w:tcPr>
            <w:tcW w:w="4071"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rPr>
                <w:rFonts w:ascii="Times New Roman" w:eastAsia="Times New Roman" w:hAnsi="Times New Roman"/>
                <w:bCs/>
                <w:sz w:val="21"/>
                <w:szCs w:val="21"/>
              </w:rPr>
            </w:pPr>
            <w:r w:rsidRPr="00E65799">
              <w:rPr>
                <w:rFonts w:ascii="Times New Roman" w:eastAsia="Times New Roman" w:hAnsi="Times New Roman"/>
                <w:bCs/>
                <w:sz w:val="21"/>
                <w:szCs w:val="21"/>
              </w:rPr>
              <w:t xml:space="preserve">Wpływ korespondencji do Urzędu - </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23 842</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23 697</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25 964</w:t>
            </w:r>
          </w:p>
        </w:tc>
        <w:tc>
          <w:tcPr>
            <w:tcW w:w="995" w:type="dxa"/>
            <w:tcBorders>
              <w:top w:val="double" w:sz="4" w:space="0" w:color="auto"/>
              <w:left w:val="double" w:sz="4" w:space="0" w:color="auto"/>
              <w:bottom w:val="double" w:sz="4" w:space="0" w:color="auto"/>
              <w:right w:val="double" w:sz="4" w:space="0" w:color="auto"/>
            </w:tcBorders>
          </w:tcPr>
          <w:p w:rsidR="00E65799" w:rsidRPr="00E65799" w:rsidRDefault="00E65799" w:rsidP="00E65799">
            <w:pPr>
              <w:spacing w:before="80" w:after="80"/>
              <w:jc w:val="center"/>
              <w:rPr>
                <w:rFonts w:ascii="Times New Roman" w:eastAsia="Times New Roman" w:hAnsi="Times New Roman"/>
                <w:bCs/>
                <w:sz w:val="21"/>
                <w:szCs w:val="21"/>
              </w:rPr>
            </w:pPr>
            <w:r w:rsidRPr="00E65799">
              <w:rPr>
                <w:rFonts w:ascii="Times New Roman" w:eastAsia="Times New Roman" w:hAnsi="Times New Roman"/>
                <w:bCs/>
                <w:sz w:val="21"/>
                <w:szCs w:val="21"/>
              </w:rPr>
              <w:t>30 497</w:t>
            </w:r>
          </w:p>
        </w:tc>
        <w:tc>
          <w:tcPr>
            <w:tcW w:w="993" w:type="dxa"/>
            <w:tcBorders>
              <w:top w:val="double" w:sz="4" w:space="0" w:color="auto"/>
              <w:left w:val="double" w:sz="4" w:space="0" w:color="auto"/>
              <w:bottom w:val="double" w:sz="4" w:space="0" w:color="auto"/>
              <w:right w:val="double" w:sz="4" w:space="0" w:color="auto"/>
            </w:tcBorders>
          </w:tcPr>
          <w:p w:rsidR="00E65799" w:rsidRPr="00E65799" w:rsidRDefault="00F41934" w:rsidP="00E65799">
            <w:pPr>
              <w:spacing w:before="80" w:after="80"/>
              <w:jc w:val="center"/>
              <w:rPr>
                <w:rFonts w:ascii="Times New Roman" w:eastAsia="Times New Roman" w:hAnsi="Times New Roman"/>
                <w:bCs/>
                <w:sz w:val="21"/>
                <w:szCs w:val="21"/>
              </w:rPr>
            </w:pPr>
            <w:r>
              <w:rPr>
                <w:rFonts w:ascii="Times New Roman" w:eastAsia="Times New Roman" w:hAnsi="Times New Roman"/>
                <w:bCs/>
                <w:sz w:val="21"/>
                <w:szCs w:val="21"/>
              </w:rPr>
              <w:t>23 628*</w:t>
            </w:r>
          </w:p>
        </w:tc>
      </w:tr>
    </w:tbl>
    <w:p w:rsidR="00F41934" w:rsidRPr="00F41934" w:rsidRDefault="003546D6" w:rsidP="00F41934">
      <w:pPr>
        <w:spacing w:before="60" w:after="60" w:line="264" w:lineRule="auto"/>
        <w:jc w:val="both"/>
        <w:rPr>
          <w:rFonts w:ascii="Times New Roman" w:eastAsia="Times New Roman" w:hAnsi="Times New Roman"/>
          <w:bCs/>
          <w:sz w:val="20"/>
          <w:szCs w:val="20"/>
          <w:lang w:eastAsia="pl-PL"/>
        </w:rPr>
      </w:pPr>
      <w:r>
        <w:rPr>
          <w:rFonts w:ascii="Times New Roman" w:eastAsia="Times New Roman" w:hAnsi="Times New Roman"/>
          <w:bCs/>
          <w:sz w:val="20"/>
          <w:szCs w:val="20"/>
          <w:lang w:eastAsia="pl-PL"/>
        </w:rPr>
        <w:t>*w 2023 r. w przypadku przesyłek ze Starostwa Powiatowego wpisywano pisma przewodnie, a nie wpisywano odrębnie poszczególnych dokumentów, jeżeli były w piśmie przewodnim wymienione.</w:t>
      </w:r>
    </w:p>
    <w:p w:rsidR="00E65799" w:rsidRDefault="00E65799" w:rsidP="003546D6">
      <w:pPr>
        <w:spacing w:before="120" w:after="0" w:line="264" w:lineRule="auto"/>
        <w:ind w:firstLine="709"/>
        <w:jc w:val="both"/>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Ponadto w</w:t>
      </w:r>
      <w:r w:rsidRPr="00E65799">
        <w:rPr>
          <w:rFonts w:ascii="Times New Roman" w:eastAsia="Times New Roman" w:hAnsi="Times New Roman"/>
          <w:bCs/>
          <w:sz w:val="24"/>
          <w:szCs w:val="24"/>
          <w:lang w:eastAsia="pl-PL"/>
        </w:rPr>
        <w:t xml:space="preserve"> minionym roku realizowano zadania zlecone związane z wyborami do Sejmu </w:t>
      </w:r>
      <w:r w:rsidRPr="00E65799">
        <w:rPr>
          <w:rFonts w:ascii="Times New Roman" w:eastAsia="Times New Roman" w:hAnsi="Times New Roman"/>
          <w:bCs/>
          <w:sz w:val="24"/>
          <w:szCs w:val="24"/>
          <w:lang w:eastAsia="pl-PL"/>
        </w:rPr>
        <w:br/>
        <w:t xml:space="preserve">i Senatu RP oraz referendum ogólnokrajowym. </w:t>
      </w:r>
      <w:r>
        <w:rPr>
          <w:rFonts w:ascii="Times New Roman" w:eastAsia="Times New Roman" w:hAnsi="Times New Roman"/>
          <w:bCs/>
          <w:sz w:val="24"/>
          <w:szCs w:val="24"/>
          <w:lang w:eastAsia="pl-PL"/>
        </w:rPr>
        <w:t>W</w:t>
      </w:r>
      <w:r w:rsidRPr="00E65799">
        <w:rPr>
          <w:rFonts w:ascii="Times New Roman" w:eastAsia="Times New Roman" w:hAnsi="Times New Roman"/>
          <w:bCs/>
          <w:sz w:val="24"/>
          <w:szCs w:val="24"/>
          <w:lang w:eastAsia="pl-PL"/>
        </w:rPr>
        <w:t>ydawano zaświadczenia o prawie do głosowania – 248</w:t>
      </w:r>
      <w:r>
        <w:rPr>
          <w:rFonts w:ascii="Times New Roman" w:eastAsia="Times New Roman" w:hAnsi="Times New Roman"/>
          <w:bCs/>
          <w:sz w:val="24"/>
          <w:szCs w:val="24"/>
          <w:lang w:eastAsia="pl-PL"/>
        </w:rPr>
        <w:t xml:space="preserve"> oraz </w:t>
      </w:r>
      <w:r w:rsidRPr="00E65799">
        <w:rPr>
          <w:rFonts w:ascii="Times New Roman" w:eastAsia="Times New Roman" w:hAnsi="Times New Roman"/>
          <w:bCs/>
          <w:sz w:val="24"/>
          <w:szCs w:val="24"/>
          <w:lang w:eastAsia="pl-PL"/>
        </w:rPr>
        <w:t>obsługiwano wnioski o dopisanie do spisu wyborców – 864.</w:t>
      </w:r>
    </w:p>
    <w:p w:rsidR="005224C3" w:rsidRDefault="005224C3" w:rsidP="00E65799">
      <w:pPr>
        <w:spacing w:after="0" w:line="264" w:lineRule="auto"/>
        <w:jc w:val="both"/>
        <w:rPr>
          <w:rFonts w:ascii="Times New Roman" w:eastAsia="Times New Roman" w:hAnsi="Times New Roman"/>
          <w:bCs/>
          <w:sz w:val="24"/>
          <w:szCs w:val="24"/>
          <w:lang w:eastAsia="pl-PL"/>
        </w:rPr>
      </w:pPr>
    </w:p>
    <w:p w:rsidR="005224C3" w:rsidRPr="005224C3" w:rsidRDefault="005224C3" w:rsidP="005224C3">
      <w:pPr>
        <w:spacing w:after="120" w:line="240" w:lineRule="auto"/>
        <w:rPr>
          <w:rFonts w:ascii="Times New Roman" w:hAnsi="Times New Roman"/>
          <w:b/>
          <w:sz w:val="24"/>
          <w:szCs w:val="24"/>
        </w:rPr>
      </w:pPr>
      <w:bookmarkStart w:id="4" w:name="_Toc120782527"/>
      <w:r w:rsidRPr="005224C3">
        <w:rPr>
          <w:rFonts w:ascii="Times New Roman" w:hAnsi="Times New Roman"/>
          <w:b/>
          <w:sz w:val="24"/>
          <w:szCs w:val="24"/>
        </w:rPr>
        <w:lastRenderedPageBreak/>
        <w:t xml:space="preserve">V. Realizacja Strategii Rozwoju Gminy Osielsko </w:t>
      </w:r>
    </w:p>
    <w:p w:rsidR="005224C3" w:rsidRPr="005224C3" w:rsidRDefault="005224C3" w:rsidP="005224C3">
      <w:pPr>
        <w:spacing w:after="0" w:line="264" w:lineRule="auto"/>
        <w:ind w:firstLine="709"/>
        <w:jc w:val="both"/>
        <w:rPr>
          <w:rFonts w:ascii="Times New Roman" w:eastAsia="Constantia" w:hAnsi="Times New Roman"/>
          <w:sz w:val="24"/>
          <w:szCs w:val="24"/>
          <w14:textOutline w14:w="5270" w14:cap="flat" w14:cmpd="sng" w14:algn="ctr">
            <w14:solidFill>
              <w14:srgbClr w14:val="000000"/>
            </w14:solidFill>
            <w14:prstDash w14:val="solid"/>
            <w14:round/>
          </w14:textOutline>
        </w:rPr>
      </w:pPr>
      <w:r w:rsidRPr="005224C3">
        <w:rPr>
          <w:rFonts w:ascii="Times New Roman" w:hAnsi="Times New Roman"/>
          <w:sz w:val="24"/>
          <w:szCs w:val="24"/>
        </w:rPr>
        <w:t xml:space="preserve">Strategia Rozwoju Gminy Osielsko na lata 2022-2030 została przyjęta uchwałą Rady Gminy Osielsko Nr X/81/2022 dnia 22.12.2022 r.  </w:t>
      </w:r>
      <w:hyperlink r:id="rId182" w:history="1">
        <w:r w:rsidRPr="005224C3">
          <w:rPr>
            <w:rFonts w:ascii="Times New Roman" w:hAnsi="Times New Roman"/>
            <w:color w:val="0000FF"/>
            <w:sz w:val="24"/>
            <w:szCs w:val="24"/>
            <w:u w:val="single"/>
          </w:rPr>
          <w:t>http://bip.osielsko.pl/uchwala/19114/uchwala-nr-x-81-2022</w:t>
        </w:r>
      </w:hyperlink>
      <w:r w:rsidRPr="005224C3">
        <w:rPr>
          <w:rFonts w:ascii="Times New Roman" w:hAnsi="Times New Roman"/>
          <w:sz w:val="24"/>
          <w:szCs w:val="24"/>
        </w:rPr>
        <w:t xml:space="preserve">  Dokument określił:</w:t>
      </w:r>
    </w:p>
    <w:p w:rsidR="005224C3" w:rsidRPr="005224C3" w:rsidRDefault="005224C3" w:rsidP="00AC7303">
      <w:pPr>
        <w:keepNext/>
        <w:keepLines/>
        <w:numPr>
          <w:ilvl w:val="0"/>
          <w:numId w:val="88"/>
        </w:numPr>
        <w:spacing w:after="0"/>
        <w:contextualSpacing/>
        <w:outlineLvl w:val="1"/>
        <w:rPr>
          <w:rFonts w:ascii="Times New Roman" w:eastAsia="STXinwei" w:hAnsi="Times New Roman"/>
          <w:caps/>
          <w:sz w:val="24"/>
          <w:szCs w:val="24"/>
          <w:u w:val="single"/>
        </w:rPr>
      </w:pPr>
      <w:bookmarkStart w:id="5" w:name="_Toc120782523"/>
      <w:r w:rsidRPr="005224C3">
        <w:rPr>
          <w:rFonts w:ascii="Times New Roman" w:eastAsia="STXinwei" w:hAnsi="Times New Roman"/>
          <w:sz w:val="24"/>
          <w:szCs w:val="24"/>
          <w:u w:val="single"/>
        </w:rPr>
        <w:t>Wizję Gminy Osielsko</w:t>
      </w:r>
      <w:bookmarkEnd w:id="5"/>
    </w:p>
    <w:p w:rsidR="005224C3" w:rsidRPr="005224C3" w:rsidRDefault="005224C3" w:rsidP="005224C3">
      <w:pPr>
        <w:pBdr>
          <w:top w:val="single" w:sz="6" w:space="1" w:color="auto" w:shadow="1"/>
          <w:left w:val="single" w:sz="6" w:space="4" w:color="auto" w:shadow="1"/>
          <w:bottom w:val="single" w:sz="6" w:space="0" w:color="auto" w:shadow="1"/>
          <w:right w:val="single" w:sz="6" w:space="4" w:color="auto" w:shadow="1"/>
        </w:pBdr>
        <w:spacing w:after="0" w:line="240" w:lineRule="auto"/>
        <w:ind w:right="-567"/>
        <w:jc w:val="center"/>
        <w:rPr>
          <w:rFonts w:ascii="Times New Roman" w:eastAsia="Times New Roman" w:hAnsi="Times New Roman"/>
          <w:b/>
          <w:bCs/>
          <w:color w:val="008000"/>
          <w:lang w:eastAsia="pl-PL"/>
        </w:rPr>
      </w:pPr>
      <w:r w:rsidRPr="005224C3">
        <w:rPr>
          <w:rFonts w:ascii="Times New Roman" w:eastAsia="Times New Roman" w:hAnsi="Times New Roman"/>
          <w:b/>
          <w:bCs/>
          <w:color w:val="008000"/>
          <w:lang w:eastAsia="pl-PL"/>
        </w:rPr>
        <w:t>Gmina Osielsko w roku 2030, to miejsce zapewniające dobre warunki do życia i rozwoju osobistego oraz atrakcyjna przestrzeń dla inwestorów i nowych mieszkańców</w:t>
      </w:r>
    </w:p>
    <w:p w:rsidR="005224C3" w:rsidRPr="005224C3" w:rsidRDefault="005224C3" w:rsidP="00AC7303">
      <w:pPr>
        <w:keepNext/>
        <w:keepLines/>
        <w:numPr>
          <w:ilvl w:val="0"/>
          <w:numId w:val="88"/>
        </w:numPr>
        <w:spacing w:before="120" w:after="0"/>
        <w:ind w:left="714" w:hanging="357"/>
        <w:contextualSpacing/>
        <w:outlineLvl w:val="1"/>
        <w:rPr>
          <w:rFonts w:ascii="Times New Roman" w:eastAsia="STXinwei" w:hAnsi="Times New Roman"/>
          <w:caps/>
          <w:sz w:val="24"/>
          <w:szCs w:val="24"/>
          <w:u w:val="single"/>
        </w:rPr>
      </w:pPr>
      <w:bookmarkStart w:id="6" w:name="_Toc120782524"/>
      <w:r w:rsidRPr="005224C3">
        <w:rPr>
          <w:rFonts w:ascii="Times New Roman" w:eastAsia="STXinwei" w:hAnsi="Times New Roman"/>
          <w:sz w:val="24"/>
          <w:szCs w:val="24"/>
          <w:u w:val="single"/>
        </w:rPr>
        <w:t>Misję Gminy Osielsko</w:t>
      </w:r>
      <w:bookmarkEnd w:id="6"/>
    </w:p>
    <w:p w:rsidR="005224C3" w:rsidRPr="005224C3" w:rsidRDefault="005224C3" w:rsidP="005224C3">
      <w:pPr>
        <w:pBdr>
          <w:top w:val="single" w:sz="6" w:space="1" w:color="auto" w:shadow="1"/>
          <w:left w:val="single" w:sz="6" w:space="4" w:color="auto" w:shadow="1"/>
          <w:bottom w:val="single" w:sz="6" w:space="1" w:color="auto" w:shadow="1"/>
          <w:right w:val="single" w:sz="6" w:space="4" w:color="auto" w:shadow="1"/>
        </w:pBdr>
        <w:spacing w:after="0" w:line="240" w:lineRule="auto"/>
        <w:ind w:right="-568"/>
        <w:jc w:val="center"/>
        <w:rPr>
          <w:rFonts w:ascii="Times New Roman" w:eastAsia="Constantia" w:hAnsi="Times New Roman"/>
          <w:b/>
          <w:bCs/>
          <w:color w:val="008000"/>
        </w:rPr>
      </w:pPr>
      <w:r w:rsidRPr="005224C3">
        <w:rPr>
          <w:rFonts w:ascii="Times New Roman" w:eastAsia="Constantia" w:hAnsi="Times New Roman"/>
          <w:b/>
          <w:bCs/>
          <w:color w:val="008000"/>
        </w:rPr>
        <w:t xml:space="preserve">Misją gminy Osielsko jest stworzenie dobrych warunków do zamieszkania poprzez zaspokajanie potrzeb mieszkańców oraz tworzenie dogodnych warunków do lokalnego budowania potencjału gospodarczego </w:t>
      </w:r>
      <w:r w:rsidRPr="005224C3">
        <w:rPr>
          <w:rFonts w:ascii="Times New Roman" w:eastAsia="Constantia" w:hAnsi="Times New Roman"/>
          <w:b/>
          <w:bCs/>
          <w:color w:val="008000"/>
        </w:rPr>
        <w:br/>
        <w:t>i społecznego</w:t>
      </w:r>
      <w:bookmarkStart w:id="7" w:name="_Toc120782525"/>
    </w:p>
    <w:p w:rsidR="005224C3" w:rsidRPr="005224C3" w:rsidRDefault="005224C3" w:rsidP="00AC7303">
      <w:pPr>
        <w:keepNext/>
        <w:keepLines/>
        <w:numPr>
          <w:ilvl w:val="0"/>
          <w:numId w:val="88"/>
        </w:numPr>
        <w:spacing w:before="120" w:after="0"/>
        <w:ind w:left="714" w:hanging="357"/>
        <w:contextualSpacing/>
        <w:outlineLvl w:val="0"/>
        <w:rPr>
          <w:rFonts w:ascii="Times New Roman" w:eastAsia="STXinwei" w:hAnsi="Times New Roman"/>
          <w:sz w:val="24"/>
          <w:szCs w:val="24"/>
          <w:u w:val="single"/>
          <w:lang w:eastAsia="pl-PL"/>
        </w:rPr>
      </w:pPr>
      <w:r w:rsidRPr="005224C3">
        <w:rPr>
          <w:rFonts w:ascii="Times New Roman" w:eastAsia="STXinwei" w:hAnsi="Times New Roman"/>
          <w:sz w:val="24"/>
          <w:szCs w:val="24"/>
          <w:u w:val="single"/>
          <w:lang w:eastAsia="pl-PL"/>
        </w:rPr>
        <w:t>Cel główny strategii rozwoju</w:t>
      </w:r>
      <w:bookmarkEnd w:id="7"/>
    </w:p>
    <w:p w:rsidR="005224C3" w:rsidRPr="005224C3" w:rsidRDefault="005224C3" w:rsidP="005224C3">
      <w:pPr>
        <w:pBdr>
          <w:top w:val="single" w:sz="6" w:space="1" w:color="auto" w:shadow="1"/>
          <w:left w:val="single" w:sz="6" w:space="4" w:color="auto" w:shadow="1"/>
          <w:bottom w:val="single" w:sz="6" w:space="1" w:color="auto" w:shadow="1"/>
          <w:right w:val="single" w:sz="6" w:space="3" w:color="auto" w:shadow="1"/>
        </w:pBdr>
        <w:spacing w:after="0" w:line="240" w:lineRule="auto"/>
        <w:ind w:left="-142" w:right="-568"/>
        <w:rPr>
          <w:rFonts w:ascii="Times New Roman" w:eastAsia="Times New Roman" w:hAnsi="Times New Roman"/>
          <w:b/>
          <w:bCs/>
          <w:color w:val="007E39"/>
          <w:lang w:eastAsia="pl-PL"/>
        </w:rPr>
      </w:pPr>
      <w:r w:rsidRPr="005224C3">
        <w:rPr>
          <w:rFonts w:ascii="Times New Roman" w:eastAsia="Times New Roman" w:hAnsi="Times New Roman"/>
          <w:b/>
          <w:bCs/>
          <w:color w:val="007E39"/>
          <w:lang w:eastAsia="pl-PL"/>
        </w:rPr>
        <w:t>Gmina Osielsko miejscem dobrym do zamieszkania i inwestowania, otwartym na innowacje, dbającym o lokalne zasoby naturalne i rozwijającym się w myśl zasady zrównoważonego rozwoju</w:t>
      </w:r>
    </w:p>
    <w:p w:rsidR="005224C3" w:rsidRPr="005224C3" w:rsidRDefault="005224C3" w:rsidP="005224C3">
      <w:pPr>
        <w:spacing w:before="120" w:after="0" w:line="240" w:lineRule="auto"/>
        <w:ind w:firstLine="709"/>
        <w:jc w:val="both"/>
        <w:rPr>
          <w:rFonts w:ascii="Times New Roman" w:hAnsi="Times New Roman"/>
          <w:sz w:val="24"/>
          <w:szCs w:val="24"/>
        </w:rPr>
      </w:pPr>
      <w:r w:rsidRPr="005224C3">
        <w:rPr>
          <w:rFonts w:ascii="Times New Roman" w:hAnsi="Times New Roman"/>
          <w:sz w:val="24"/>
          <w:szCs w:val="24"/>
        </w:rPr>
        <w:t xml:space="preserve">Określono 5 obszarów strategicznych interwencji, każdy obszar zawiera wyznaczone cele strategiczne oraz przypisane im cele operacyjne. Każdy z celów operacyjnych zawiera kierunki działań oraz oczekiwane rezultaty. Zarządzeniem Nr 17/2023 określono sposób nadzoru nad realizacją Strategii </w:t>
      </w:r>
      <w:hyperlink r:id="rId183" w:history="1">
        <w:r w:rsidRPr="005224C3">
          <w:rPr>
            <w:rFonts w:ascii="Times New Roman" w:hAnsi="Times New Roman"/>
            <w:color w:val="0000FF"/>
            <w:sz w:val="24"/>
            <w:szCs w:val="24"/>
            <w:u w:val="single"/>
          </w:rPr>
          <w:t>http://bip.osielsko.pl/zarzadzenie/19274/zarzadzenie-nr-17-2023</w:t>
        </w:r>
      </w:hyperlink>
      <w:r w:rsidRPr="005224C3">
        <w:rPr>
          <w:rFonts w:ascii="Times New Roman" w:hAnsi="Times New Roman"/>
          <w:sz w:val="24"/>
          <w:szCs w:val="24"/>
        </w:rPr>
        <w:t xml:space="preserve"> </w:t>
      </w:r>
    </w:p>
    <w:p w:rsidR="005224C3" w:rsidRPr="005224C3" w:rsidRDefault="005224C3" w:rsidP="005224C3">
      <w:pPr>
        <w:keepNext/>
        <w:spacing w:before="120" w:after="0" w:line="240" w:lineRule="auto"/>
        <w:rPr>
          <w:rFonts w:ascii="Times New Roman" w:hAnsi="Times New Roman"/>
          <w:iCs/>
          <w:sz w:val="24"/>
          <w:szCs w:val="24"/>
        </w:rPr>
      </w:pPr>
      <w:r w:rsidRPr="005224C3">
        <w:rPr>
          <w:rFonts w:ascii="Times New Roman" w:hAnsi="Times New Roman"/>
          <w:iCs/>
          <w:sz w:val="24"/>
          <w:szCs w:val="24"/>
        </w:rPr>
        <w:t>Monitoring i ewaluacja Strategii:</w:t>
      </w:r>
    </w:p>
    <w:tbl>
      <w:tblPr>
        <w:tblStyle w:val="Tabela-Siatka110"/>
        <w:tblW w:w="9675" w:type="dxa"/>
        <w:tblInd w:w="72" w:type="dxa"/>
        <w:tblLook w:val="04A0" w:firstRow="1" w:lastRow="0" w:firstColumn="1" w:lastColumn="0" w:noHBand="0" w:noVBand="1"/>
      </w:tblPr>
      <w:tblGrid>
        <w:gridCol w:w="2937"/>
        <w:gridCol w:w="3637"/>
        <w:gridCol w:w="3101"/>
      </w:tblGrid>
      <w:tr w:rsidR="005224C3" w:rsidRPr="005224C3" w:rsidTr="005224C3">
        <w:tc>
          <w:tcPr>
            <w:tcW w:w="293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224C3" w:rsidRPr="005224C3" w:rsidRDefault="005224C3" w:rsidP="005224C3">
            <w:pPr>
              <w:spacing w:before="60" w:after="60"/>
              <w:ind w:left="74" w:right="74"/>
              <w:jc w:val="both"/>
              <w:rPr>
                <w:rFonts w:ascii="Times New Roman" w:hAnsi="Times New Roman"/>
                <w:sz w:val="21"/>
                <w:szCs w:val="21"/>
                <w:lang w:eastAsia="pl-PL"/>
              </w:rPr>
            </w:pPr>
            <w:r w:rsidRPr="005224C3">
              <w:rPr>
                <w:rFonts w:ascii="Times New Roman" w:hAnsi="Times New Roman"/>
                <w:sz w:val="21"/>
                <w:szCs w:val="21"/>
                <w:lang w:eastAsia="pl-PL"/>
              </w:rPr>
              <w:t xml:space="preserve">Zadanie </w:t>
            </w:r>
          </w:p>
        </w:tc>
        <w:tc>
          <w:tcPr>
            <w:tcW w:w="363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224C3" w:rsidRPr="005224C3" w:rsidRDefault="005224C3" w:rsidP="005224C3">
            <w:pPr>
              <w:spacing w:before="60" w:after="60"/>
              <w:ind w:left="74" w:right="74"/>
              <w:jc w:val="both"/>
              <w:rPr>
                <w:rFonts w:ascii="Times New Roman" w:hAnsi="Times New Roman"/>
                <w:sz w:val="21"/>
                <w:szCs w:val="21"/>
                <w:lang w:eastAsia="pl-PL"/>
              </w:rPr>
            </w:pPr>
            <w:r w:rsidRPr="005224C3">
              <w:rPr>
                <w:rFonts w:ascii="Times New Roman" w:hAnsi="Times New Roman"/>
                <w:sz w:val="21"/>
                <w:szCs w:val="21"/>
                <w:lang w:eastAsia="pl-PL"/>
              </w:rPr>
              <w:t>Realizator</w:t>
            </w:r>
          </w:p>
        </w:tc>
        <w:tc>
          <w:tcPr>
            <w:tcW w:w="310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224C3" w:rsidRPr="005224C3" w:rsidRDefault="005224C3" w:rsidP="005224C3">
            <w:pPr>
              <w:spacing w:before="60" w:after="60"/>
              <w:ind w:left="74" w:right="74"/>
              <w:jc w:val="both"/>
              <w:rPr>
                <w:rFonts w:ascii="Times New Roman" w:hAnsi="Times New Roman"/>
                <w:sz w:val="21"/>
                <w:szCs w:val="21"/>
                <w:lang w:eastAsia="pl-PL"/>
              </w:rPr>
            </w:pPr>
            <w:r w:rsidRPr="005224C3">
              <w:rPr>
                <w:rFonts w:ascii="Times New Roman" w:hAnsi="Times New Roman"/>
                <w:sz w:val="21"/>
                <w:szCs w:val="21"/>
                <w:lang w:eastAsia="pl-PL"/>
              </w:rPr>
              <w:t>Termin</w:t>
            </w:r>
          </w:p>
        </w:tc>
      </w:tr>
      <w:tr w:rsidR="005224C3" w:rsidRPr="005224C3" w:rsidTr="005224C3">
        <w:tc>
          <w:tcPr>
            <w:tcW w:w="293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5224C3" w:rsidRPr="005224C3" w:rsidRDefault="005224C3" w:rsidP="005224C3">
            <w:pPr>
              <w:spacing w:before="20" w:after="20"/>
              <w:ind w:left="74" w:right="74"/>
              <w:jc w:val="both"/>
              <w:rPr>
                <w:rFonts w:ascii="Times New Roman" w:hAnsi="Times New Roman"/>
                <w:sz w:val="21"/>
                <w:szCs w:val="21"/>
                <w:lang w:eastAsia="pl-PL"/>
              </w:rPr>
            </w:pPr>
            <w:r w:rsidRPr="005224C3">
              <w:rPr>
                <w:rFonts w:ascii="Times New Roman" w:hAnsi="Times New Roman"/>
                <w:sz w:val="21"/>
                <w:szCs w:val="21"/>
                <w:lang w:eastAsia="pl-PL"/>
              </w:rPr>
              <w:t>Realizacja poszczególnych celów Strategii.</w:t>
            </w:r>
          </w:p>
        </w:tc>
        <w:tc>
          <w:tcPr>
            <w:tcW w:w="363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5224C3" w:rsidRPr="005224C3" w:rsidRDefault="005224C3" w:rsidP="005224C3">
            <w:pPr>
              <w:spacing w:before="20" w:after="20"/>
              <w:ind w:left="74" w:right="74"/>
              <w:jc w:val="both"/>
              <w:rPr>
                <w:rFonts w:ascii="Times New Roman" w:hAnsi="Times New Roman"/>
                <w:sz w:val="21"/>
                <w:szCs w:val="21"/>
                <w:lang w:eastAsia="pl-PL"/>
              </w:rPr>
            </w:pPr>
            <w:r w:rsidRPr="005224C3">
              <w:rPr>
                <w:rFonts w:ascii="Times New Roman" w:hAnsi="Times New Roman"/>
                <w:sz w:val="21"/>
                <w:szCs w:val="21"/>
                <w:lang w:eastAsia="pl-PL"/>
              </w:rPr>
              <w:t xml:space="preserve">Zespół odpowiedzialny za nadzór nad realizacją Strategii </w:t>
            </w:r>
          </w:p>
        </w:tc>
        <w:tc>
          <w:tcPr>
            <w:tcW w:w="310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5224C3" w:rsidRPr="005224C3" w:rsidRDefault="005224C3" w:rsidP="005224C3">
            <w:pPr>
              <w:spacing w:before="20" w:after="20"/>
              <w:ind w:left="74"/>
              <w:jc w:val="both"/>
              <w:rPr>
                <w:rFonts w:ascii="Times New Roman" w:hAnsi="Times New Roman"/>
                <w:sz w:val="21"/>
                <w:szCs w:val="21"/>
                <w:lang w:eastAsia="pl-PL"/>
              </w:rPr>
            </w:pPr>
            <w:r w:rsidRPr="005224C3">
              <w:rPr>
                <w:rFonts w:ascii="Times New Roman" w:hAnsi="Times New Roman"/>
                <w:sz w:val="21"/>
                <w:szCs w:val="21"/>
                <w:lang w:eastAsia="pl-PL"/>
              </w:rPr>
              <w:t>Cały okres programowania Strategii – od 2022 do 2030 r.</w:t>
            </w:r>
          </w:p>
        </w:tc>
      </w:tr>
      <w:tr w:rsidR="005224C3" w:rsidRPr="005224C3" w:rsidTr="005224C3">
        <w:trPr>
          <w:trHeight w:val="389"/>
        </w:trPr>
        <w:tc>
          <w:tcPr>
            <w:tcW w:w="293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5224C3" w:rsidRPr="005224C3" w:rsidRDefault="005224C3" w:rsidP="005224C3">
            <w:pPr>
              <w:spacing w:before="20" w:after="20"/>
              <w:ind w:right="74"/>
              <w:rPr>
                <w:rFonts w:ascii="Times New Roman" w:hAnsi="Times New Roman"/>
                <w:sz w:val="21"/>
                <w:szCs w:val="21"/>
                <w:lang w:eastAsia="pl-PL"/>
              </w:rPr>
            </w:pPr>
            <w:r w:rsidRPr="005224C3">
              <w:rPr>
                <w:rFonts w:ascii="Times New Roman" w:hAnsi="Times New Roman"/>
                <w:sz w:val="21"/>
                <w:szCs w:val="21"/>
                <w:lang w:eastAsia="pl-PL"/>
              </w:rPr>
              <w:t xml:space="preserve">Zbieranie informacji na temat realizowanych zadań przyjętych w Strategii. </w:t>
            </w:r>
          </w:p>
        </w:tc>
        <w:tc>
          <w:tcPr>
            <w:tcW w:w="363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5224C3" w:rsidRPr="005224C3" w:rsidRDefault="005224C3" w:rsidP="005224C3">
            <w:pPr>
              <w:spacing w:before="20" w:after="20"/>
              <w:ind w:right="74"/>
              <w:jc w:val="both"/>
              <w:rPr>
                <w:rFonts w:ascii="Times New Roman" w:hAnsi="Times New Roman"/>
                <w:sz w:val="21"/>
                <w:szCs w:val="21"/>
                <w:lang w:eastAsia="pl-PL"/>
              </w:rPr>
            </w:pPr>
            <w:r w:rsidRPr="005224C3">
              <w:rPr>
                <w:rFonts w:ascii="Times New Roman" w:hAnsi="Times New Roman"/>
                <w:sz w:val="21"/>
                <w:szCs w:val="21"/>
                <w:lang w:eastAsia="pl-PL"/>
              </w:rPr>
              <w:t>Zespół odpowiedzialny za  nadzór nad realizacją Strategii Rozwoju Gminy Osielsko.</w:t>
            </w:r>
          </w:p>
        </w:tc>
        <w:tc>
          <w:tcPr>
            <w:tcW w:w="3101"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5224C3" w:rsidRPr="005224C3" w:rsidRDefault="005224C3" w:rsidP="005224C3">
            <w:pPr>
              <w:spacing w:before="40"/>
              <w:ind w:left="74" w:right="74"/>
              <w:jc w:val="center"/>
              <w:rPr>
                <w:rFonts w:ascii="Times New Roman" w:hAnsi="Times New Roman"/>
                <w:sz w:val="21"/>
                <w:szCs w:val="21"/>
                <w:lang w:eastAsia="pl-PL"/>
              </w:rPr>
            </w:pPr>
            <w:r w:rsidRPr="005224C3">
              <w:rPr>
                <w:rFonts w:ascii="Times New Roman" w:hAnsi="Times New Roman"/>
                <w:sz w:val="21"/>
                <w:szCs w:val="21"/>
                <w:lang w:eastAsia="pl-PL"/>
              </w:rPr>
              <w:t>2024 rok</w:t>
            </w:r>
          </w:p>
        </w:tc>
      </w:tr>
      <w:tr w:rsidR="005224C3" w:rsidRPr="005224C3" w:rsidTr="005224C3">
        <w:trPr>
          <w:trHeight w:val="3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24C3" w:rsidRPr="005224C3" w:rsidRDefault="005224C3" w:rsidP="005224C3">
            <w:pPr>
              <w:rPr>
                <w:rFonts w:ascii="Times New Roman" w:hAnsi="Times New Roman"/>
                <w:sz w:val="21"/>
                <w:szCs w:val="21"/>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24C3" w:rsidRPr="005224C3" w:rsidRDefault="005224C3" w:rsidP="005224C3">
            <w:pPr>
              <w:rPr>
                <w:rFonts w:ascii="Times New Roman" w:hAnsi="Times New Roman"/>
                <w:sz w:val="21"/>
                <w:szCs w:val="21"/>
                <w:lang w:eastAsia="pl-PL"/>
              </w:rPr>
            </w:pPr>
          </w:p>
        </w:tc>
        <w:tc>
          <w:tcPr>
            <w:tcW w:w="3101"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5224C3" w:rsidRPr="005224C3" w:rsidRDefault="005224C3" w:rsidP="005224C3">
            <w:pPr>
              <w:spacing w:before="40"/>
              <w:ind w:left="74" w:right="74"/>
              <w:jc w:val="center"/>
              <w:rPr>
                <w:rFonts w:ascii="Times New Roman" w:hAnsi="Times New Roman"/>
                <w:sz w:val="21"/>
                <w:szCs w:val="21"/>
                <w:lang w:eastAsia="pl-PL"/>
              </w:rPr>
            </w:pPr>
            <w:r w:rsidRPr="005224C3">
              <w:rPr>
                <w:rFonts w:ascii="Times New Roman" w:hAnsi="Times New Roman"/>
                <w:sz w:val="21"/>
                <w:szCs w:val="21"/>
                <w:lang w:eastAsia="pl-PL"/>
              </w:rPr>
              <w:t>2026 rok</w:t>
            </w:r>
          </w:p>
        </w:tc>
      </w:tr>
      <w:tr w:rsidR="005224C3" w:rsidRPr="005224C3" w:rsidTr="005224C3">
        <w:trPr>
          <w:trHeight w:val="3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24C3" w:rsidRPr="005224C3" w:rsidRDefault="005224C3" w:rsidP="005224C3">
            <w:pPr>
              <w:rPr>
                <w:rFonts w:ascii="Times New Roman" w:hAnsi="Times New Roman"/>
                <w:sz w:val="21"/>
                <w:szCs w:val="21"/>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24C3" w:rsidRPr="005224C3" w:rsidRDefault="005224C3" w:rsidP="005224C3">
            <w:pPr>
              <w:rPr>
                <w:rFonts w:ascii="Times New Roman" w:hAnsi="Times New Roman"/>
                <w:sz w:val="21"/>
                <w:szCs w:val="21"/>
                <w:lang w:eastAsia="pl-PL"/>
              </w:rPr>
            </w:pPr>
          </w:p>
        </w:tc>
        <w:tc>
          <w:tcPr>
            <w:tcW w:w="3101"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5224C3" w:rsidRPr="005224C3" w:rsidRDefault="005224C3" w:rsidP="005224C3">
            <w:pPr>
              <w:spacing w:before="40"/>
              <w:ind w:left="74" w:right="74"/>
              <w:jc w:val="center"/>
              <w:rPr>
                <w:rFonts w:ascii="Times New Roman" w:hAnsi="Times New Roman"/>
                <w:sz w:val="21"/>
                <w:szCs w:val="21"/>
                <w:lang w:eastAsia="pl-PL"/>
              </w:rPr>
            </w:pPr>
            <w:r w:rsidRPr="005224C3">
              <w:rPr>
                <w:rFonts w:ascii="Times New Roman" w:hAnsi="Times New Roman"/>
                <w:sz w:val="21"/>
                <w:szCs w:val="21"/>
                <w:lang w:eastAsia="pl-PL"/>
              </w:rPr>
              <w:t>2028 rok</w:t>
            </w:r>
          </w:p>
        </w:tc>
      </w:tr>
      <w:tr w:rsidR="005224C3" w:rsidRPr="005224C3" w:rsidTr="005224C3">
        <w:trPr>
          <w:trHeight w:val="3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24C3" w:rsidRPr="005224C3" w:rsidRDefault="005224C3" w:rsidP="005224C3">
            <w:pPr>
              <w:rPr>
                <w:rFonts w:ascii="Times New Roman" w:hAnsi="Times New Roman"/>
                <w:sz w:val="21"/>
                <w:szCs w:val="21"/>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24C3" w:rsidRPr="005224C3" w:rsidRDefault="005224C3" w:rsidP="005224C3">
            <w:pPr>
              <w:rPr>
                <w:rFonts w:ascii="Times New Roman" w:hAnsi="Times New Roman"/>
                <w:sz w:val="21"/>
                <w:szCs w:val="21"/>
                <w:lang w:eastAsia="pl-PL"/>
              </w:rPr>
            </w:pPr>
          </w:p>
        </w:tc>
        <w:tc>
          <w:tcPr>
            <w:tcW w:w="3101"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5224C3" w:rsidRPr="005224C3" w:rsidRDefault="005224C3" w:rsidP="005224C3">
            <w:pPr>
              <w:spacing w:before="40"/>
              <w:ind w:left="74" w:right="74"/>
              <w:jc w:val="center"/>
              <w:rPr>
                <w:rFonts w:ascii="Times New Roman" w:hAnsi="Times New Roman"/>
                <w:sz w:val="21"/>
                <w:szCs w:val="21"/>
                <w:lang w:eastAsia="pl-PL"/>
              </w:rPr>
            </w:pPr>
            <w:r w:rsidRPr="005224C3">
              <w:rPr>
                <w:rFonts w:ascii="Times New Roman" w:hAnsi="Times New Roman"/>
                <w:sz w:val="21"/>
                <w:szCs w:val="21"/>
                <w:lang w:eastAsia="pl-PL"/>
              </w:rPr>
              <w:t>2030 rok</w:t>
            </w:r>
          </w:p>
        </w:tc>
      </w:tr>
      <w:tr w:rsidR="005224C3" w:rsidRPr="005224C3" w:rsidTr="005224C3">
        <w:trPr>
          <w:trHeight w:val="352"/>
        </w:trPr>
        <w:tc>
          <w:tcPr>
            <w:tcW w:w="2937"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224C3" w:rsidRPr="005224C3" w:rsidRDefault="005224C3" w:rsidP="005224C3">
            <w:pPr>
              <w:spacing w:before="20" w:after="20"/>
              <w:ind w:right="74"/>
              <w:rPr>
                <w:rFonts w:ascii="Times New Roman" w:hAnsi="Times New Roman"/>
                <w:sz w:val="21"/>
                <w:szCs w:val="21"/>
                <w:lang w:eastAsia="pl-PL"/>
              </w:rPr>
            </w:pPr>
            <w:r w:rsidRPr="005224C3">
              <w:rPr>
                <w:rFonts w:ascii="Times New Roman" w:hAnsi="Times New Roman"/>
                <w:sz w:val="21"/>
                <w:szCs w:val="21"/>
                <w:lang w:eastAsia="pl-PL"/>
              </w:rPr>
              <w:t>Opracowanie raportów monitoringowych dot. realizacji Strategii.</w:t>
            </w:r>
          </w:p>
        </w:tc>
        <w:tc>
          <w:tcPr>
            <w:tcW w:w="3637"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224C3" w:rsidRPr="005224C3" w:rsidRDefault="005224C3" w:rsidP="005224C3">
            <w:pPr>
              <w:spacing w:before="20" w:after="20"/>
              <w:ind w:right="74"/>
              <w:jc w:val="both"/>
              <w:rPr>
                <w:rFonts w:ascii="Times New Roman" w:hAnsi="Times New Roman"/>
                <w:sz w:val="21"/>
                <w:szCs w:val="21"/>
                <w:lang w:eastAsia="pl-PL"/>
              </w:rPr>
            </w:pPr>
            <w:r w:rsidRPr="005224C3">
              <w:rPr>
                <w:rFonts w:ascii="Times New Roman" w:hAnsi="Times New Roman"/>
                <w:sz w:val="21"/>
                <w:szCs w:val="21"/>
                <w:lang w:eastAsia="pl-PL"/>
              </w:rPr>
              <w:t>Zespół odpowiedzialny za nadzór nad realizacją Strategii Rozwoju Gminy Osielsko.</w:t>
            </w:r>
          </w:p>
        </w:tc>
        <w:tc>
          <w:tcPr>
            <w:tcW w:w="310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224C3" w:rsidRPr="005224C3" w:rsidRDefault="005224C3" w:rsidP="005224C3">
            <w:pPr>
              <w:spacing w:before="20"/>
              <w:ind w:left="74" w:right="74"/>
              <w:jc w:val="center"/>
              <w:rPr>
                <w:rFonts w:ascii="Times New Roman" w:hAnsi="Times New Roman"/>
                <w:sz w:val="21"/>
                <w:szCs w:val="21"/>
                <w:lang w:eastAsia="pl-PL"/>
              </w:rPr>
            </w:pPr>
            <w:r w:rsidRPr="005224C3">
              <w:rPr>
                <w:rFonts w:ascii="Times New Roman" w:hAnsi="Times New Roman"/>
                <w:sz w:val="21"/>
                <w:szCs w:val="21"/>
                <w:lang w:eastAsia="pl-PL"/>
              </w:rPr>
              <w:t>2024 rok</w:t>
            </w:r>
          </w:p>
        </w:tc>
      </w:tr>
      <w:tr w:rsidR="005224C3" w:rsidRPr="005224C3" w:rsidTr="005224C3">
        <w:trPr>
          <w:trHeight w:val="3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24C3" w:rsidRPr="005224C3" w:rsidRDefault="005224C3" w:rsidP="005224C3">
            <w:pPr>
              <w:rPr>
                <w:rFonts w:ascii="Times New Roman" w:hAnsi="Times New Roman"/>
                <w:sz w:val="21"/>
                <w:szCs w:val="21"/>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24C3" w:rsidRPr="005224C3" w:rsidRDefault="005224C3" w:rsidP="005224C3">
            <w:pPr>
              <w:rPr>
                <w:rFonts w:ascii="Times New Roman" w:hAnsi="Times New Roman"/>
                <w:sz w:val="21"/>
                <w:szCs w:val="21"/>
                <w:lang w:eastAsia="pl-PL"/>
              </w:rPr>
            </w:pPr>
          </w:p>
        </w:tc>
        <w:tc>
          <w:tcPr>
            <w:tcW w:w="310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224C3" w:rsidRPr="005224C3" w:rsidRDefault="005224C3" w:rsidP="005224C3">
            <w:pPr>
              <w:spacing w:before="20"/>
              <w:ind w:left="74" w:right="74"/>
              <w:jc w:val="center"/>
              <w:rPr>
                <w:rFonts w:ascii="Times New Roman" w:hAnsi="Times New Roman"/>
                <w:sz w:val="21"/>
                <w:szCs w:val="21"/>
                <w:lang w:eastAsia="pl-PL"/>
              </w:rPr>
            </w:pPr>
            <w:r w:rsidRPr="005224C3">
              <w:rPr>
                <w:rFonts w:ascii="Times New Roman" w:hAnsi="Times New Roman"/>
                <w:sz w:val="21"/>
                <w:szCs w:val="21"/>
                <w:lang w:eastAsia="pl-PL"/>
              </w:rPr>
              <w:t>2026 rok</w:t>
            </w:r>
          </w:p>
        </w:tc>
      </w:tr>
      <w:tr w:rsidR="005224C3" w:rsidRPr="005224C3" w:rsidTr="005224C3">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24C3" w:rsidRPr="005224C3" w:rsidRDefault="005224C3" w:rsidP="005224C3">
            <w:pPr>
              <w:rPr>
                <w:rFonts w:ascii="Times New Roman" w:hAnsi="Times New Roman"/>
                <w:sz w:val="21"/>
                <w:szCs w:val="21"/>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24C3" w:rsidRPr="005224C3" w:rsidRDefault="005224C3" w:rsidP="005224C3">
            <w:pPr>
              <w:rPr>
                <w:rFonts w:ascii="Times New Roman" w:hAnsi="Times New Roman"/>
                <w:sz w:val="21"/>
                <w:szCs w:val="21"/>
                <w:lang w:eastAsia="pl-PL"/>
              </w:rPr>
            </w:pPr>
          </w:p>
        </w:tc>
        <w:tc>
          <w:tcPr>
            <w:tcW w:w="310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224C3" w:rsidRPr="005224C3" w:rsidRDefault="005224C3" w:rsidP="005224C3">
            <w:pPr>
              <w:spacing w:before="20"/>
              <w:ind w:left="74" w:right="74"/>
              <w:jc w:val="center"/>
              <w:rPr>
                <w:rFonts w:ascii="Times New Roman" w:hAnsi="Times New Roman"/>
                <w:sz w:val="21"/>
                <w:szCs w:val="21"/>
                <w:lang w:eastAsia="pl-PL"/>
              </w:rPr>
            </w:pPr>
            <w:r w:rsidRPr="005224C3">
              <w:rPr>
                <w:rFonts w:ascii="Times New Roman" w:hAnsi="Times New Roman"/>
                <w:sz w:val="21"/>
                <w:szCs w:val="21"/>
                <w:lang w:eastAsia="pl-PL"/>
              </w:rPr>
              <w:t>2</w:t>
            </w:r>
            <w:r w:rsidRPr="005224C3">
              <w:rPr>
                <w:rFonts w:ascii="Times New Roman" w:hAnsi="Times New Roman"/>
                <w:sz w:val="21"/>
                <w:szCs w:val="21"/>
                <w:lang w:eastAsia="pl-PL"/>
              </w:rPr>
              <w:softHyphen/>
              <w:t>028 rok</w:t>
            </w:r>
          </w:p>
        </w:tc>
      </w:tr>
      <w:tr w:rsidR="005224C3" w:rsidRPr="005224C3" w:rsidTr="005224C3">
        <w:trPr>
          <w:trHeight w:val="3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24C3" w:rsidRPr="005224C3" w:rsidRDefault="005224C3" w:rsidP="005224C3">
            <w:pPr>
              <w:rPr>
                <w:rFonts w:ascii="Times New Roman" w:hAnsi="Times New Roman"/>
                <w:sz w:val="21"/>
                <w:szCs w:val="21"/>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24C3" w:rsidRPr="005224C3" w:rsidRDefault="005224C3" w:rsidP="005224C3">
            <w:pPr>
              <w:rPr>
                <w:rFonts w:ascii="Times New Roman" w:hAnsi="Times New Roman"/>
                <w:sz w:val="21"/>
                <w:szCs w:val="21"/>
                <w:lang w:eastAsia="pl-PL"/>
              </w:rPr>
            </w:pPr>
          </w:p>
        </w:tc>
        <w:tc>
          <w:tcPr>
            <w:tcW w:w="310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224C3" w:rsidRPr="005224C3" w:rsidRDefault="005224C3" w:rsidP="005224C3">
            <w:pPr>
              <w:spacing w:before="20"/>
              <w:ind w:left="74" w:right="74"/>
              <w:jc w:val="center"/>
              <w:rPr>
                <w:rFonts w:ascii="Times New Roman" w:hAnsi="Times New Roman"/>
                <w:sz w:val="21"/>
                <w:szCs w:val="21"/>
                <w:lang w:eastAsia="pl-PL"/>
              </w:rPr>
            </w:pPr>
            <w:r w:rsidRPr="005224C3">
              <w:rPr>
                <w:rFonts w:ascii="Times New Roman" w:hAnsi="Times New Roman"/>
                <w:sz w:val="21"/>
                <w:szCs w:val="21"/>
                <w:lang w:eastAsia="pl-PL"/>
              </w:rPr>
              <w:t>2030 rok</w:t>
            </w:r>
          </w:p>
        </w:tc>
      </w:tr>
      <w:tr w:rsidR="005224C3" w:rsidRPr="005224C3" w:rsidTr="005224C3">
        <w:trPr>
          <w:trHeight w:val="328"/>
        </w:trPr>
        <w:tc>
          <w:tcPr>
            <w:tcW w:w="293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224C3" w:rsidRPr="005224C3" w:rsidRDefault="005224C3" w:rsidP="005224C3">
            <w:pPr>
              <w:spacing w:before="20" w:after="20"/>
              <w:ind w:right="74"/>
              <w:rPr>
                <w:rFonts w:ascii="Times New Roman" w:hAnsi="Times New Roman"/>
                <w:sz w:val="21"/>
                <w:szCs w:val="21"/>
                <w:lang w:eastAsia="pl-PL"/>
              </w:rPr>
            </w:pPr>
            <w:r w:rsidRPr="005224C3">
              <w:rPr>
                <w:rFonts w:ascii="Times New Roman" w:hAnsi="Times New Roman"/>
                <w:sz w:val="21"/>
                <w:szCs w:val="21"/>
                <w:lang w:eastAsia="pl-PL"/>
              </w:rPr>
              <w:t>Przedstawienie raportów Radzie Gminy oraz ich upublicznianie na stronie internetowej</w:t>
            </w:r>
          </w:p>
        </w:tc>
        <w:tc>
          <w:tcPr>
            <w:tcW w:w="363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224C3" w:rsidRPr="005224C3" w:rsidRDefault="005224C3" w:rsidP="005224C3">
            <w:pPr>
              <w:spacing w:before="20" w:after="20"/>
              <w:ind w:right="74"/>
              <w:jc w:val="both"/>
              <w:rPr>
                <w:rFonts w:ascii="Times New Roman" w:hAnsi="Times New Roman"/>
                <w:sz w:val="21"/>
                <w:szCs w:val="21"/>
                <w:lang w:eastAsia="pl-PL"/>
              </w:rPr>
            </w:pPr>
            <w:r w:rsidRPr="005224C3">
              <w:rPr>
                <w:rFonts w:ascii="Times New Roman" w:hAnsi="Times New Roman"/>
                <w:sz w:val="21"/>
                <w:szCs w:val="21"/>
                <w:lang w:eastAsia="pl-PL"/>
              </w:rPr>
              <w:t>Zespół odpowiedzialny za nadzór nad realizacją Strategii Rozwoju Gminy Osielsko.</w:t>
            </w:r>
          </w:p>
        </w:tc>
        <w:tc>
          <w:tcPr>
            <w:tcW w:w="31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224C3" w:rsidRPr="005224C3" w:rsidRDefault="005224C3" w:rsidP="005224C3">
            <w:pPr>
              <w:spacing w:before="20"/>
              <w:ind w:left="74" w:right="74"/>
              <w:jc w:val="center"/>
              <w:rPr>
                <w:rFonts w:ascii="Times New Roman" w:hAnsi="Times New Roman"/>
                <w:sz w:val="21"/>
                <w:szCs w:val="21"/>
                <w:lang w:eastAsia="pl-PL"/>
              </w:rPr>
            </w:pPr>
            <w:r w:rsidRPr="005224C3">
              <w:rPr>
                <w:rFonts w:ascii="Times New Roman" w:hAnsi="Times New Roman"/>
                <w:sz w:val="21"/>
                <w:szCs w:val="21"/>
                <w:lang w:eastAsia="pl-PL"/>
              </w:rPr>
              <w:t>2024 rok</w:t>
            </w:r>
          </w:p>
        </w:tc>
      </w:tr>
      <w:tr w:rsidR="005224C3" w:rsidRPr="005224C3" w:rsidTr="005224C3">
        <w:trPr>
          <w:trHeight w:val="3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24C3" w:rsidRPr="005224C3" w:rsidRDefault="005224C3" w:rsidP="005224C3">
            <w:pPr>
              <w:rPr>
                <w:rFonts w:ascii="Times New Roman" w:hAnsi="Times New Roman"/>
                <w:sz w:val="21"/>
                <w:szCs w:val="21"/>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24C3" w:rsidRPr="005224C3" w:rsidRDefault="005224C3" w:rsidP="005224C3">
            <w:pPr>
              <w:rPr>
                <w:rFonts w:ascii="Times New Roman" w:hAnsi="Times New Roman"/>
                <w:sz w:val="21"/>
                <w:szCs w:val="21"/>
                <w:lang w:eastAsia="pl-PL"/>
              </w:rPr>
            </w:pPr>
          </w:p>
        </w:tc>
        <w:tc>
          <w:tcPr>
            <w:tcW w:w="31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224C3" w:rsidRPr="005224C3" w:rsidRDefault="005224C3" w:rsidP="005224C3">
            <w:pPr>
              <w:spacing w:before="20"/>
              <w:ind w:left="74" w:right="74"/>
              <w:jc w:val="center"/>
              <w:rPr>
                <w:rFonts w:ascii="Times New Roman" w:hAnsi="Times New Roman"/>
                <w:sz w:val="21"/>
                <w:szCs w:val="21"/>
                <w:lang w:eastAsia="pl-PL"/>
              </w:rPr>
            </w:pPr>
            <w:r w:rsidRPr="005224C3">
              <w:rPr>
                <w:rFonts w:ascii="Times New Roman" w:hAnsi="Times New Roman"/>
                <w:sz w:val="21"/>
                <w:szCs w:val="21"/>
                <w:lang w:eastAsia="pl-PL"/>
              </w:rPr>
              <w:t>2026 rok</w:t>
            </w:r>
          </w:p>
        </w:tc>
      </w:tr>
      <w:tr w:rsidR="005224C3" w:rsidRPr="005224C3" w:rsidTr="005224C3">
        <w:trPr>
          <w:trHeight w:val="3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24C3" w:rsidRPr="005224C3" w:rsidRDefault="005224C3" w:rsidP="005224C3">
            <w:pPr>
              <w:rPr>
                <w:rFonts w:ascii="Times New Roman" w:hAnsi="Times New Roman"/>
                <w:sz w:val="21"/>
                <w:szCs w:val="21"/>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24C3" w:rsidRPr="005224C3" w:rsidRDefault="005224C3" w:rsidP="005224C3">
            <w:pPr>
              <w:rPr>
                <w:rFonts w:ascii="Times New Roman" w:hAnsi="Times New Roman"/>
                <w:sz w:val="21"/>
                <w:szCs w:val="21"/>
                <w:lang w:eastAsia="pl-PL"/>
              </w:rPr>
            </w:pPr>
          </w:p>
        </w:tc>
        <w:tc>
          <w:tcPr>
            <w:tcW w:w="31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224C3" w:rsidRPr="005224C3" w:rsidRDefault="005224C3" w:rsidP="005224C3">
            <w:pPr>
              <w:spacing w:before="20"/>
              <w:ind w:left="74"/>
              <w:jc w:val="center"/>
              <w:rPr>
                <w:rFonts w:ascii="Times New Roman" w:hAnsi="Times New Roman"/>
                <w:sz w:val="21"/>
                <w:szCs w:val="21"/>
                <w:lang w:eastAsia="pl-PL"/>
              </w:rPr>
            </w:pPr>
            <w:r w:rsidRPr="005224C3">
              <w:rPr>
                <w:rFonts w:ascii="Times New Roman" w:hAnsi="Times New Roman"/>
                <w:sz w:val="21"/>
                <w:szCs w:val="21"/>
                <w:lang w:eastAsia="pl-PL"/>
              </w:rPr>
              <w:t>2028 rok</w:t>
            </w:r>
          </w:p>
        </w:tc>
      </w:tr>
      <w:tr w:rsidR="005224C3" w:rsidRPr="005224C3" w:rsidTr="005224C3">
        <w:trPr>
          <w:trHeight w:val="3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24C3" w:rsidRPr="005224C3" w:rsidRDefault="005224C3" w:rsidP="005224C3">
            <w:pPr>
              <w:rPr>
                <w:rFonts w:ascii="Times New Roman" w:hAnsi="Times New Roman"/>
                <w:sz w:val="21"/>
                <w:szCs w:val="21"/>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24C3" w:rsidRPr="005224C3" w:rsidRDefault="005224C3" w:rsidP="005224C3">
            <w:pPr>
              <w:rPr>
                <w:rFonts w:ascii="Times New Roman" w:hAnsi="Times New Roman"/>
                <w:sz w:val="21"/>
                <w:szCs w:val="21"/>
                <w:lang w:eastAsia="pl-PL"/>
              </w:rPr>
            </w:pPr>
          </w:p>
        </w:tc>
        <w:tc>
          <w:tcPr>
            <w:tcW w:w="31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224C3" w:rsidRPr="005224C3" w:rsidRDefault="005224C3" w:rsidP="005224C3">
            <w:pPr>
              <w:spacing w:before="20"/>
              <w:ind w:left="74"/>
              <w:jc w:val="center"/>
              <w:rPr>
                <w:rFonts w:ascii="Times New Roman" w:hAnsi="Times New Roman"/>
                <w:sz w:val="21"/>
                <w:szCs w:val="21"/>
                <w:lang w:eastAsia="pl-PL"/>
              </w:rPr>
            </w:pPr>
            <w:r w:rsidRPr="005224C3">
              <w:rPr>
                <w:rFonts w:ascii="Times New Roman" w:hAnsi="Times New Roman"/>
                <w:sz w:val="21"/>
                <w:szCs w:val="21"/>
                <w:lang w:eastAsia="pl-PL"/>
              </w:rPr>
              <w:t>2030 rok</w:t>
            </w:r>
          </w:p>
        </w:tc>
      </w:tr>
    </w:tbl>
    <w:p w:rsidR="005224C3" w:rsidRPr="005224C3" w:rsidRDefault="005224C3" w:rsidP="005224C3">
      <w:pPr>
        <w:spacing w:after="0" w:line="240" w:lineRule="auto"/>
        <w:ind w:firstLine="709"/>
        <w:jc w:val="both"/>
        <w:rPr>
          <w:rFonts w:ascii="Times New Roman" w:hAnsi="Times New Roman"/>
          <w:sz w:val="20"/>
          <w:szCs w:val="20"/>
        </w:rPr>
      </w:pPr>
      <w:r w:rsidRPr="005224C3">
        <w:rPr>
          <w:rFonts w:ascii="Times New Roman" w:hAnsi="Times New Roman"/>
          <w:sz w:val="20"/>
          <w:szCs w:val="20"/>
        </w:rPr>
        <w:t>Źródło: dokument Strategii</w:t>
      </w:r>
      <w:r w:rsidRPr="005224C3">
        <w:rPr>
          <w:sz w:val="20"/>
          <w:szCs w:val="20"/>
        </w:rPr>
        <w:t xml:space="preserve"> </w:t>
      </w:r>
      <w:r w:rsidRPr="005224C3">
        <w:rPr>
          <w:rFonts w:ascii="Times New Roman" w:hAnsi="Times New Roman"/>
          <w:sz w:val="20"/>
          <w:szCs w:val="20"/>
        </w:rPr>
        <w:t>Rozwoju Gminy Osielsko na lata 2022-2030, str. 63</w:t>
      </w:r>
    </w:p>
    <w:p w:rsidR="005224C3" w:rsidRPr="005224C3" w:rsidRDefault="005224C3" w:rsidP="005224C3">
      <w:pPr>
        <w:spacing w:before="120" w:after="0" w:line="240" w:lineRule="auto"/>
        <w:ind w:firstLine="709"/>
        <w:jc w:val="both"/>
        <w:rPr>
          <w:rFonts w:ascii="Times New Roman" w:hAnsi="Times New Roman"/>
          <w:sz w:val="24"/>
          <w:szCs w:val="24"/>
        </w:rPr>
      </w:pPr>
      <w:r w:rsidRPr="005224C3">
        <w:rPr>
          <w:rFonts w:ascii="Times New Roman" w:hAnsi="Times New Roman"/>
          <w:sz w:val="24"/>
          <w:szCs w:val="24"/>
        </w:rPr>
        <w:t xml:space="preserve">Podobnie jak w roku ubiegłym, na potrzebę przedstawienia w niniejszym Raporcie oceny stopnia realizacji strategii, przygotowano wyniki ewaluacji bieżącej (kwerendę wstępną) </w:t>
      </w:r>
      <w:r w:rsidRPr="005224C3">
        <w:rPr>
          <w:rFonts w:ascii="Times New Roman" w:hAnsi="Times New Roman"/>
          <w:sz w:val="24"/>
          <w:szCs w:val="24"/>
        </w:rPr>
        <w:br/>
        <w:t xml:space="preserve">w zakresie posiadanych danych ilościowych na dzień 30 kwietnia br. wynikających ze sprawozdawczości gminnych jednostek. Opracowanie kompletnych danych dla potrzeb monitoringu obecnej Strategii winno nastąpić zgodnie z harmonogramem w 2024 roku, najpóźniej w IV kwartale, po opublikowaniu pełnych danych przez GUS oraz dokonaniu oceny jakościowej przez włączonych w działania interesariuszy, w stopniu zapewniającym partycypację społeczną (zob. § 14 i § 15 przywołanego Zarządzenia Nr 17/2023). </w:t>
      </w:r>
    </w:p>
    <w:p w:rsidR="005224C3" w:rsidRPr="005224C3" w:rsidRDefault="005224C3" w:rsidP="005224C3">
      <w:pPr>
        <w:spacing w:after="0" w:line="240" w:lineRule="auto"/>
        <w:rPr>
          <w:rFonts w:ascii="Times New Roman" w:hAnsi="Times New Roman"/>
          <w:sz w:val="24"/>
          <w:szCs w:val="24"/>
        </w:rPr>
        <w:sectPr w:rsidR="005224C3" w:rsidRPr="005224C3">
          <w:pgSz w:w="11907" w:h="16839"/>
          <w:pgMar w:top="1418" w:right="1134" w:bottom="1418" w:left="1418" w:header="709" w:footer="709" w:gutter="0"/>
          <w:cols w:space="708"/>
        </w:sectPr>
      </w:pPr>
    </w:p>
    <w:p w:rsidR="005224C3" w:rsidRPr="005224C3" w:rsidRDefault="005224C3" w:rsidP="0099677B">
      <w:pPr>
        <w:keepNext/>
        <w:keepLines/>
        <w:spacing w:after="120" w:line="259" w:lineRule="auto"/>
        <w:jc w:val="center"/>
        <w:outlineLvl w:val="0"/>
        <w:rPr>
          <w:rFonts w:ascii="Times New Roman" w:eastAsia="Times New Roman" w:hAnsi="Times New Roman"/>
          <w:b/>
          <w:bCs/>
          <w:sz w:val="24"/>
          <w:szCs w:val="24"/>
        </w:rPr>
      </w:pPr>
      <w:r w:rsidRPr="005224C3">
        <w:rPr>
          <w:rFonts w:ascii="Times New Roman" w:eastAsia="Times New Roman" w:hAnsi="Times New Roman"/>
          <w:b/>
          <w:bCs/>
          <w:sz w:val="24"/>
          <w:szCs w:val="24"/>
        </w:rPr>
        <w:lastRenderedPageBreak/>
        <w:t>Wyniki ewaluacji bieżącej Strategii w poszczególnych obszarach interwencji, ich celach strategicznych i operacyjn</w:t>
      </w:r>
      <w:bookmarkEnd w:id="4"/>
      <w:r w:rsidRPr="005224C3">
        <w:rPr>
          <w:rFonts w:ascii="Times New Roman" w:eastAsia="Times New Roman" w:hAnsi="Times New Roman"/>
          <w:b/>
          <w:bCs/>
          <w:sz w:val="24"/>
          <w:szCs w:val="24"/>
        </w:rPr>
        <w:t>ych</w:t>
      </w:r>
    </w:p>
    <w:p w:rsidR="005224C3" w:rsidRPr="005224C3" w:rsidRDefault="005224C3" w:rsidP="005224C3">
      <w:pPr>
        <w:spacing w:before="80" w:after="80" w:line="240" w:lineRule="auto"/>
        <w:rPr>
          <w:rFonts w:ascii="Times New Roman" w:eastAsia="Times New Roman" w:hAnsi="Times New Roman"/>
          <w:lang w:eastAsia="pl-PL"/>
        </w:rPr>
      </w:pPr>
      <w:r w:rsidRPr="005224C3">
        <w:rPr>
          <w:rFonts w:ascii="Times New Roman" w:eastAsia="Times New Roman" w:hAnsi="Times New Roman"/>
          <w:b/>
          <w:bCs/>
          <w:lang w:eastAsia="pl-PL"/>
        </w:rPr>
        <w:t>Obszar Interwencji 1: Przyjazna Przestrzeń</w:t>
      </w:r>
    </w:p>
    <w:p w:rsidR="005224C3" w:rsidRPr="005224C3" w:rsidRDefault="005224C3" w:rsidP="00E63938">
      <w:pPr>
        <w:spacing w:before="80" w:after="0" w:line="240" w:lineRule="auto"/>
        <w:jc w:val="both"/>
        <w:rPr>
          <w:rFonts w:ascii="Times New Roman" w:eastAsia="Times New Roman" w:hAnsi="Times New Roman"/>
          <w:b/>
          <w:bCs/>
          <w:lang w:eastAsia="pl-PL"/>
        </w:rPr>
      </w:pPr>
      <w:r w:rsidRPr="005224C3">
        <w:rPr>
          <w:rFonts w:ascii="Times New Roman" w:eastAsia="Times New Roman" w:hAnsi="Times New Roman"/>
          <w:b/>
          <w:bCs/>
          <w:lang w:eastAsia="pl-PL"/>
        </w:rPr>
        <w:t>Cel Strategiczny: 1.1 Ochrona Zasobów Lokalnych I Środowiska</w:t>
      </w:r>
    </w:p>
    <w:tbl>
      <w:tblPr>
        <w:tblpPr w:leftFromText="141" w:rightFromText="141" w:vertAnchor="text" w:tblpY="1"/>
        <w:tblOverlap w:val="never"/>
        <w:tblW w:w="15453" w:type="dxa"/>
        <w:tblLayout w:type="fixed"/>
        <w:tblCellMar>
          <w:top w:w="15" w:type="dxa"/>
          <w:left w:w="15" w:type="dxa"/>
          <w:bottom w:w="15" w:type="dxa"/>
          <w:right w:w="15" w:type="dxa"/>
        </w:tblCellMar>
        <w:tblLook w:val="04A0" w:firstRow="1" w:lastRow="0" w:firstColumn="1" w:lastColumn="0" w:noHBand="0" w:noVBand="1"/>
      </w:tblPr>
      <w:tblGrid>
        <w:gridCol w:w="3197"/>
        <w:gridCol w:w="144"/>
        <w:gridCol w:w="2693"/>
        <w:gridCol w:w="3251"/>
        <w:gridCol w:w="6"/>
        <w:gridCol w:w="709"/>
        <w:gridCol w:w="1329"/>
        <w:gridCol w:w="1379"/>
        <w:gridCol w:w="1275"/>
        <w:gridCol w:w="1470"/>
      </w:tblGrid>
      <w:tr w:rsidR="005224C3" w:rsidRPr="005224C3" w:rsidTr="005224C3">
        <w:trPr>
          <w:trHeight w:val="154"/>
        </w:trPr>
        <w:tc>
          <w:tcPr>
            <w:tcW w:w="15453" w:type="dxa"/>
            <w:gridSpan w:val="10"/>
            <w:tcBorders>
              <w:top w:val="single" w:sz="4" w:space="0" w:color="auto"/>
              <w:left w:val="single" w:sz="4" w:space="0" w:color="auto"/>
              <w:bottom w:val="single" w:sz="4" w:space="0" w:color="auto"/>
              <w:right w:val="single" w:sz="4" w:space="0" w:color="auto"/>
            </w:tcBorders>
            <w:shd w:val="clear" w:color="auto" w:fill="C2D69B" w:themeFill="accent3" w:themeFillTint="99"/>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Cel operacyjny 1.1.1 Niezawodna i niezależna gospodarka wodno-ściekowa</w:t>
            </w:r>
          </w:p>
        </w:tc>
      </w:tr>
      <w:tr w:rsidR="005224C3" w:rsidRPr="005224C3" w:rsidTr="005224C3">
        <w:trPr>
          <w:trHeight w:val="25"/>
        </w:trPr>
        <w:tc>
          <w:tcPr>
            <w:tcW w:w="3341" w:type="dxa"/>
            <w:gridSpan w:val="2"/>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Kierunki działań</w:t>
            </w:r>
          </w:p>
        </w:tc>
        <w:tc>
          <w:tcPr>
            <w:tcW w:w="2693" w:type="dxa"/>
            <w:tcBorders>
              <w:top w:val="single" w:sz="6" w:space="0" w:color="000000"/>
              <w:left w:val="single" w:sz="4" w:space="0" w:color="auto"/>
              <w:bottom w:val="single" w:sz="6" w:space="0" w:color="000000"/>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Oczekiwane rezultaty</w:t>
            </w:r>
          </w:p>
        </w:tc>
        <w:tc>
          <w:tcPr>
            <w:tcW w:w="3966" w:type="dxa"/>
            <w:gridSpan w:val="3"/>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Wskaźniki *</w:t>
            </w:r>
          </w:p>
        </w:tc>
        <w:tc>
          <w:tcPr>
            <w:tcW w:w="1329"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 xml:space="preserve">Rodzaj danych </w:t>
            </w:r>
          </w:p>
        </w:tc>
        <w:tc>
          <w:tcPr>
            <w:tcW w:w="1379"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Dane ilościowe rok 2021</w:t>
            </w:r>
          </w:p>
        </w:tc>
        <w:tc>
          <w:tcPr>
            <w:tcW w:w="1275"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Dane ilościowe rok 2022</w:t>
            </w:r>
          </w:p>
        </w:tc>
        <w:tc>
          <w:tcPr>
            <w:tcW w:w="1470"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E63938" w:rsidP="005224C3">
            <w:pPr>
              <w:spacing w:after="0" w:line="240" w:lineRule="auto"/>
              <w:jc w:val="center"/>
              <w:rPr>
                <w:rFonts w:eastAsia="Times New Roman" w:cs="Calibri"/>
                <w:b/>
                <w:bCs/>
                <w:color w:val="000000"/>
                <w:sz w:val="18"/>
                <w:szCs w:val="18"/>
                <w:lang w:eastAsia="pl-PL"/>
              </w:rPr>
            </w:pPr>
            <w:r>
              <w:rPr>
                <w:rFonts w:eastAsia="Times New Roman" w:cs="Calibri"/>
                <w:b/>
                <w:bCs/>
                <w:color w:val="000000"/>
                <w:sz w:val="18"/>
                <w:szCs w:val="18"/>
                <w:lang w:eastAsia="pl-PL"/>
              </w:rPr>
              <w:t>2023r. i</w:t>
            </w:r>
            <w:r w:rsidR="005224C3" w:rsidRPr="005224C3">
              <w:rPr>
                <w:rFonts w:eastAsia="Times New Roman" w:cs="Calibri"/>
                <w:b/>
                <w:bCs/>
                <w:color w:val="000000"/>
                <w:sz w:val="18"/>
                <w:szCs w:val="18"/>
                <w:lang w:eastAsia="pl-PL"/>
              </w:rPr>
              <w:t xml:space="preserve"> uwagi</w:t>
            </w:r>
          </w:p>
        </w:tc>
      </w:tr>
      <w:tr w:rsidR="005224C3" w:rsidRPr="005224C3" w:rsidTr="005224C3">
        <w:trPr>
          <w:trHeight w:val="500"/>
        </w:trPr>
        <w:tc>
          <w:tcPr>
            <w:tcW w:w="3341"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sz w:val="18"/>
                <w:szCs w:val="18"/>
                <w:lang w:eastAsia="pl-PL"/>
              </w:rPr>
              <w:t>Poprawa niezawodności systemu odprowadzania ścieków poprzez budowę niezależnej oczyszczalni ścieków i podnoszenie efektywności istniejących urządzeń kanalizacyjnych.</w:t>
            </w:r>
          </w:p>
        </w:tc>
        <w:tc>
          <w:tcPr>
            <w:tcW w:w="2693" w:type="dxa"/>
            <w:vMerge w:val="restart"/>
            <w:tcBorders>
              <w:top w:val="single" w:sz="6" w:space="0" w:color="000000"/>
              <w:left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AC7303">
            <w:pPr>
              <w:numPr>
                <w:ilvl w:val="0"/>
                <w:numId w:val="20"/>
              </w:numPr>
              <w:spacing w:after="0" w:line="240" w:lineRule="auto"/>
              <w:ind w:left="289" w:hanging="284"/>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wzrost efektywności gospodarki wodno-ściekowej </w:t>
            </w:r>
          </w:p>
          <w:p w:rsidR="005224C3" w:rsidRPr="005224C3" w:rsidRDefault="005224C3" w:rsidP="005224C3">
            <w:pPr>
              <w:spacing w:after="0" w:line="240" w:lineRule="auto"/>
              <w:ind w:left="289" w:hanging="284"/>
              <w:textAlignment w:val="baseline"/>
              <w:rPr>
                <w:rFonts w:eastAsia="Times New Roman" w:cs="Calibri"/>
                <w:color w:val="000000"/>
                <w:sz w:val="18"/>
                <w:szCs w:val="18"/>
                <w:lang w:eastAsia="pl-PL"/>
              </w:rPr>
            </w:pPr>
          </w:p>
          <w:p w:rsidR="005224C3" w:rsidRPr="005224C3" w:rsidRDefault="005224C3" w:rsidP="00AC7303">
            <w:pPr>
              <w:numPr>
                <w:ilvl w:val="0"/>
                <w:numId w:val="21"/>
              </w:numPr>
              <w:spacing w:after="0" w:line="240" w:lineRule="auto"/>
              <w:ind w:left="289" w:hanging="284"/>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wzrost zasięgu usług świadczonych przez Gminę, wzrost przyłączy klienckich wod.-kan. </w:t>
            </w:r>
          </w:p>
          <w:p w:rsidR="005224C3" w:rsidRPr="005224C3" w:rsidRDefault="005224C3" w:rsidP="005224C3">
            <w:pPr>
              <w:spacing w:after="0" w:line="240" w:lineRule="auto"/>
              <w:ind w:left="289" w:hanging="284"/>
              <w:textAlignment w:val="baseline"/>
              <w:rPr>
                <w:rFonts w:eastAsia="Times New Roman" w:cs="Calibri"/>
                <w:color w:val="000000"/>
                <w:sz w:val="18"/>
                <w:szCs w:val="18"/>
                <w:lang w:eastAsia="pl-PL"/>
              </w:rPr>
            </w:pPr>
          </w:p>
          <w:p w:rsidR="005224C3" w:rsidRPr="005224C3" w:rsidRDefault="005224C3" w:rsidP="00AC7303">
            <w:pPr>
              <w:numPr>
                <w:ilvl w:val="0"/>
                <w:numId w:val="22"/>
              </w:numPr>
              <w:spacing w:after="0" w:line="240" w:lineRule="auto"/>
              <w:ind w:left="289" w:hanging="284"/>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stałe zwiększanie atrakcyjności oferty osadniczej i gospodarczej Gminy</w:t>
            </w:r>
          </w:p>
        </w:tc>
        <w:tc>
          <w:tcPr>
            <w:tcW w:w="3251"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Opracowanie dokumentacji gminnej oczyszczalni ścieków i jej budowa, zmiana warunków dotychczasowej umowy na odbiór ścieków.</w:t>
            </w:r>
          </w:p>
        </w:tc>
        <w:tc>
          <w:tcPr>
            <w:tcW w:w="715" w:type="dxa"/>
            <w:gridSpan w:val="2"/>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1D74BE"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W</w:t>
            </w:r>
            <w:r w:rsidR="005224C3" w:rsidRPr="005224C3">
              <w:rPr>
                <w:rFonts w:eastAsia="Times New Roman" w:cs="Calibri"/>
                <w:color w:val="000000"/>
                <w:sz w:val="18"/>
                <w:szCs w:val="18"/>
                <w:lang w:eastAsia="pl-PL"/>
              </w:rPr>
              <w:t>zrost</w:t>
            </w:r>
          </w:p>
        </w:tc>
        <w:tc>
          <w:tcPr>
            <w:tcW w:w="1329"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p>
        </w:tc>
        <w:tc>
          <w:tcPr>
            <w:tcW w:w="1379"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p>
        </w:tc>
        <w:tc>
          <w:tcPr>
            <w:tcW w:w="1275"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xml:space="preserve">Negocjacje </w:t>
            </w: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z M</w:t>
            </w:r>
            <w:r w:rsidR="001D74BE" w:rsidRPr="005224C3">
              <w:rPr>
                <w:rFonts w:eastAsia="Times New Roman" w:cs="Calibri"/>
                <w:color w:val="000000"/>
                <w:sz w:val="18"/>
                <w:szCs w:val="18"/>
                <w:lang w:eastAsia="pl-PL"/>
              </w:rPr>
              <w:t>w</w:t>
            </w:r>
            <w:r w:rsidRPr="005224C3">
              <w:rPr>
                <w:rFonts w:eastAsia="Times New Roman" w:cs="Calibri"/>
                <w:color w:val="000000"/>
                <w:sz w:val="18"/>
                <w:szCs w:val="18"/>
                <w:lang w:eastAsia="pl-PL"/>
              </w:rPr>
              <w:t>iK w toku. M</w:t>
            </w:r>
            <w:r w:rsidR="001D74BE" w:rsidRPr="005224C3">
              <w:rPr>
                <w:rFonts w:eastAsia="Times New Roman" w:cs="Calibri"/>
                <w:color w:val="000000"/>
                <w:sz w:val="18"/>
                <w:szCs w:val="18"/>
                <w:lang w:eastAsia="pl-PL"/>
              </w:rPr>
              <w:t>w</w:t>
            </w:r>
            <w:r w:rsidRPr="005224C3">
              <w:rPr>
                <w:rFonts w:eastAsia="Times New Roman" w:cs="Calibri"/>
                <w:color w:val="000000"/>
                <w:sz w:val="18"/>
                <w:szCs w:val="18"/>
                <w:lang w:eastAsia="pl-PL"/>
              </w:rPr>
              <w:t>iK wniósł apelację od wyroku I inst.</w:t>
            </w:r>
          </w:p>
        </w:tc>
        <w:tc>
          <w:tcPr>
            <w:tcW w:w="1470"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xml:space="preserve">Negocjacje </w:t>
            </w:r>
            <w:r w:rsidRPr="005224C3">
              <w:rPr>
                <w:rFonts w:eastAsia="Times New Roman" w:cs="Calibri"/>
                <w:color w:val="000000"/>
                <w:sz w:val="18"/>
                <w:szCs w:val="18"/>
                <w:lang w:eastAsia="pl-PL"/>
              </w:rPr>
              <w:br/>
              <w:t>z M</w:t>
            </w:r>
            <w:r w:rsidR="001D74BE" w:rsidRPr="005224C3">
              <w:rPr>
                <w:rFonts w:eastAsia="Times New Roman" w:cs="Calibri"/>
                <w:color w:val="000000"/>
                <w:sz w:val="18"/>
                <w:szCs w:val="18"/>
                <w:lang w:eastAsia="pl-PL"/>
              </w:rPr>
              <w:t>w</w:t>
            </w:r>
            <w:r w:rsidRPr="005224C3">
              <w:rPr>
                <w:rFonts w:eastAsia="Times New Roman" w:cs="Calibri"/>
                <w:color w:val="000000"/>
                <w:sz w:val="18"/>
                <w:szCs w:val="18"/>
                <w:lang w:eastAsia="pl-PL"/>
              </w:rPr>
              <w:t>iK w toku. Wyrok sądu korzystny dla Gminy Osielsko</w:t>
            </w:r>
          </w:p>
        </w:tc>
      </w:tr>
      <w:tr w:rsidR="005224C3" w:rsidRPr="005224C3" w:rsidTr="005224C3">
        <w:trPr>
          <w:trHeight w:val="974"/>
        </w:trPr>
        <w:tc>
          <w:tcPr>
            <w:tcW w:w="3341" w:type="dxa"/>
            <w:gridSpan w:val="2"/>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Rozbudowa sieci wod.-kan. i infrastruktury technicznej w celu uzbrojenia terenów pod budownictwo, w tym budowa stacji wodociągowej .</w:t>
            </w:r>
          </w:p>
        </w:tc>
        <w:tc>
          <w:tcPr>
            <w:tcW w:w="2693" w:type="dxa"/>
            <w:vMerge/>
            <w:tcBorders>
              <w:left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AC7303">
            <w:pPr>
              <w:numPr>
                <w:ilvl w:val="0"/>
                <w:numId w:val="22"/>
              </w:numPr>
              <w:spacing w:after="0" w:line="240" w:lineRule="auto"/>
              <w:textAlignment w:val="baseline"/>
              <w:rPr>
                <w:rFonts w:eastAsia="Times New Roman" w:cs="Calibri"/>
                <w:color w:val="000000"/>
                <w:sz w:val="18"/>
                <w:szCs w:val="18"/>
                <w:lang w:eastAsia="pl-PL"/>
              </w:rPr>
            </w:pPr>
          </w:p>
        </w:tc>
        <w:tc>
          <w:tcPr>
            <w:tcW w:w="3251"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Liczba przyłączy wodociągowych w gminnej sieci wodociągowej.</w:t>
            </w:r>
          </w:p>
        </w:tc>
        <w:tc>
          <w:tcPr>
            <w:tcW w:w="715" w:type="dxa"/>
            <w:gridSpan w:val="2"/>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1D74BE"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W</w:t>
            </w:r>
            <w:r w:rsidR="005224C3" w:rsidRPr="005224C3">
              <w:rPr>
                <w:rFonts w:eastAsia="Times New Roman" w:cs="Calibri"/>
                <w:color w:val="000000"/>
                <w:sz w:val="18"/>
                <w:szCs w:val="18"/>
                <w:lang w:eastAsia="pl-PL"/>
              </w:rPr>
              <w:t>zrost</w:t>
            </w:r>
          </w:p>
        </w:tc>
        <w:tc>
          <w:tcPr>
            <w:tcW w:w="1329"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Długość sieci</w:t>
            </w:r>
          </w:p>
          <w:p w:rsidR="005224C3" w:rsidRPr="005224C3" w:rsidRDefault="005224C3" w:rsidP="005224C3">
            <w:pPr>
              <w:spacing w:after="0" w:line="240" w:lineRule="auto"/>
              <w:rPr>
                <w:rFonts w:eastAsia="Times New Roman" w:cs="Calibri"/>
                <w:color w:val="000000"/>
                <w:sz w:val="18"/>
                <w:szCs w:val="18"/>
                <w:lang w:eastAsia="pl-PL"/>
              </w:rPr>
            </w:pP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Liczba przyłączy</w:t>
            </w:r>
          </w:p>
        </w:tc>
        <w:tc>
          <w:tcPr>
            <w:tcW w:w="1379"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205,77 km</w:t>
            </w:r>
          </w:p>
          <w:p w:rsidR="005224C3" w:rsidRPr="005224C3" w:rsidRDefault="005224C3" w:rsidP="005224C3">
            <w:pPr>
              <w:spacing w:after="0" w:line="240" w:lineRule="auto"/>
              <w:jc w:val="center"/>
              <w:rPr>
                <w:rFonts w:eastAsia="Times New Roman" w:cs="Calibri"/>
                <w:color w:val="000000"/>
                <w:sz w:val="18"/>
                <w:szCs w:val="18"/>
                <w:lang w:eastAsia="pl-PL"/>
              </w:rPr>
            </w:pP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5 542</w:t>
            </w:r>
          </w:p>
        </w:tc>
        <w:tc>
          <w:tcPr>
            <w:tcW w:w="1275"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213,88 km</w:t>
            </w:r>
          </w:p>
          <w:p w:rsidR="005224C3" w:rsidRPr="005224C3" w:rsidRDefault="005224C3" w:rsidP="005224C3">
            <w:pPr>
              <w:spacing w:after="0" w:line="240" w:lineRule="auto"/>
              <w:jc w:val="center"/>
              <w:rPr>
                <w:rFonts w:eastAsia="Times New Roman" w:cs="Calibri"/>
                <w:color w:val="000000"/>
                <w:sz w:val="18"/>
                <w:szCs w:val="18"/>
                <w:lang w:eastAsia="pl-PL"/>
              </w:rPr>
            </w:pP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5 788</w:t>
            </w:r>
          </w:p>
        </w:tc>
        <w:tc>
          <w:tcPr>
            <w:tcW w:w="1470"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225,8 km</w:t>
            </w:r>
          </w:p>
          <w:p w:rsidR="005224C3" w:rsidRPr="005224C3" w:rsidRDefault="005224C3" w:rsidP="005224C3">
            <w:pPr>
              <w:spacing w:after="0" w:line="240" w:lineRule="auto"/>
              <w:jc w:val="center"/>
              <w:rPr>
                <w:rFonts w:eastAsia="Times New Roman" w:cs="Calibri"/>
                <w:color w:val="000000"/>
                <w:sz w:val="18"/>
                <w:szCs w:val="18"/>
                <w:lang w:eastAsia="pl-PL"/>
              </w:rPr>
            </w:pP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5 982</w:t>
            </w:r>
          </w:p>
        </w:tc>
      </w:tr>
      <w:tr w:rsidR="005224C3" w:rsidRPr="005224C3" w:rsidTr="005224C3">
        <w:trPr>
          <w:trHeight w:val="500"/>
        </w:trPr>
        <w:tc>
          <w:tcPr>
            <w:tcW w:w="3341" w:type="dxa"/>
            <w:gridSpan w:val="2"/>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Realizacja rozwoju i modernizacji urządzeń wodno-kanalizacyjnych.</w:t>
            </w:r>
          </w:p>
        </w:tc>
        <w:tc>
          <w:tcPr>
            <w:tcW w:w="2693" w:type="dxa"/>
            <w:vMerge/>
            <w:tcBorders>
              <w:left w:val="single" w:sz="4" w:space="0" w:color="auto"/>
              <w:bottom w:val="single" w:sz="6" w:space="0" w:color="000000"/>
              <w:right w:val="single" w:sz="4" w:space="0" w:color="auto"/>
            </w:tcBorders>
            <w:tcMar>
              <w:top w:w="100" w:type="dxa"/>
              <w:left w:w="80" w:type="dxa"/>
              <w:bottom w:w="100" w:type="dxa"/>
              <w:right w:w="80" w:type="dxa"/>
            </w:tcMar>
            <w:vAlign w:val="center"/>
            <w:hideMark/>
          </w:tcPr>
          <w:p w:rsidR="005224C3" w:rsidRPr="005224C3" w:rsidRDefault="005224C3" w:rsidP="00AC7303">
            <w:pPr>
              <w:numPr>
                <w:ilvl w:val="0"/>
                <w:numId w:val="22"/>
              </w:numPr>
              <w:spacing w:after="0" w:line="240" w:lineRule="auto"/>
              <w:textAlignment w:val="baseline"/>
              <w:rPr>
                <w:rFonts w:eastAsia="Times New Roman" w:cs="Calibri"/>
                <w:color w:val="000000"/>
                <w:sz w:val="18"/>
                <w:szCs w:val="18"/>
                <w:lang w:eastAsia="pl-PL"/>
              </w:rPr>
            </w:pPr>
          </w:p>
        </w:tc>
        <w:tc>
          <w:tcPr>
            <w:tcW w:w="3251"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Liczba przyłączy kanalizacyjnych w gminnej sieci kanalizacyjnej.</w:t>
            </w:r>
          </w:p>
        </w:tc>
        <w:tc>
          <w:tcPr>
            <w:tcW w:w="715" w:type="dxa"/>
            <w:gridSpan w:val="2"/>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1D74BE" w:rsidP="005224C3">
            <w:pPr>
              <w:keepNext/>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W</w:t>
            </w:r>
            <w:r w:rsidR="005224C3" w:rsidRPr="005224C3">
              <w:rPr>
                <w:rFonts w:eastAsia="Times New Roman" w:cs="Calibri"/>
                <w:color w:val="000000"/>
                <w:sz w:val="18"/>
                <w:szCs w:val="18"/>
                <w:lang w:eastAsia="pl-PL"/>
              </w:rPr>
              <w:t>zrost</w:t>
            </w:r>
          </w:p>
        </w:tc>
        <w:tc>
          <w:tcPr>
            <w:tcW w:w="1329"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before="60"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Długość sieci</w:t>
            </w:r>
          </w:p>
          <w:p w:rsidR="005224C3" w:rsidRPr="005224C3" w:rsidRDefault="005224C3" w:rsidP="005224C3">
            <w:pPr>
              <w:keepNext/>
              <w:spacing w:before="60"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Liczba przyłączy</w:t>
            </w:r>
          </w:p>
        </w:tc>
        <w:tc>
          <w:tcPr>
            <w:tcW w:w="1379"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keepNext/>
              <w:spacing w:before="6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171,673 km</w:t>
            </w:r>
          </w:p>
          <w:p w:rsidR="005224C3" w:rsidRPr="005224C3" w:rsidRDefault="005224C3" w:rsidP="005224C3">
            <w:pPr>
              <w:keepNext/>
              <w:spacing w:before="6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3 889</w:t>
            </w:r>
          </w:p>
        </w:tc>
        <w:tc>
          <w:tcPr>
            <w:tcW w:w="1275"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keepNext/>
              <w:spacing w:before="6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176,852 km</w:t>
            </w:r>
          </w:p>
          <w:p w:rsidR="005224C3" w:rsidRPr="005224C3" w:rsidRDefault="005224C3" w:rsidP="005224C3">
            <w:pPr>
              <w:keepNext/>
              <w:spacing w:before="6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4 087</w:t>
            </w:r>
          </w:p>
        </w:tc>
        <w:tc>
          <w:tcPr>
            <w:tcW w:w="1470"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keepNext/>
              <w:spacing w:before="6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182 km</w:t>
            </w:r>
          </w:p>
          <w:p w:rsidR="005224C3" w:rsidRPr="005224C3" w:rsidRDefault="005224C3" w:rsidP="005224C3">
            <w:pPr>
              <w:keepNext/>
              <w:spacing w:before="6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4 238</w:t>
            </w:r>
          </w:p>
        </w:tc>
      </w:tr>
      <w:tr w:rsidR="005224C3" w:rsidRPr="005224C3" w:rsidTr="005224C3">
        <w:trPr>
          <w:trHeight w:val="206"/>
        </w:trPr>
        <w:tc>
          <w:tcPr>
            <w:tcW w:w="15453" w:type="dxa"/>
            <w:gridSpan w:val="10"/>
            <w:tcBorders>
              <w:top w:val="single" w:sz="4" w:space="0" w:color="auto"/>
              <w:left w:val="single" w:sz="4" w:space="0" w:color="auto"/>
              <w:bottom w:val="single" w:sz="4" w:space="0" w:color="auto"/>
              <w:right w:val="single" w:sz="4" w:space="0" w:color="auto"/>
            </w:tcBorders>
            <w:shd w:val="clear" w:color="auto" w:fill="C2D69B" w:themeFill="accent3" w:themeFillTint="99"/>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Cel operacyjny 1.1.2. Rozwój ekologicznych źródeł energii</w:t>
            </w:r>
          </w:p>
        </w:tc>
      </w:tr>
      <w:tr w:rsidR="005224C3" w:rsidRPr="005224C3" w:rsidTr="005224C3">
        <w:trPr>
          <w:trHeight w:val="84"/>
        </w:trPr>
        <w:tc>
          <w:tcPr>
            <w:tcW w:w="3341" w:type="dxa"/>
            <w:gridSpan w:val="2"/>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Kierunki działań</w:t>
            </w:r>
          </w:p>
        </w:tc>
        <w:tc>
          <w:tcPr>
            <w:tcW w:w="2693" w:type="dxa"/>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Oczekiwane rezultaty</w:t>
            </w:r>
          </w:p>
        </w:tc>
        <w:tc>
          <w:tcPr>
            <w:tcW w:w="3966" w:type="dxa"/>
            <w:gridSpan w:val="3"/>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Wskaźniki</w:t>
            </w:r>
          </w:p>
        </w:tc>
        <w:tc>
          <w:tcPr>
            <w:tcW w:w="1329"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p>
        </w:tc>
        <w:tc>
          <w:tcPr>
            <w:tcW w:w="1379"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2021 r.</w:t>
            </w:r>
          </w:p>
        </w:tc>
        <w:tc>
          <w:tcPr>
            <w:tcW w:w="1275"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2022 r.</w:t>
            </w:r>
          </w:p>
        </w:tc>
        <w:tc>
          <w:tcPr>
            <w:tcW w:w="1470"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99677B" w:rsidP="005224C3">
            <w:pPr>
              <w:spacing w:after="0" w:line="240" w:lineRule="auto"/>
              <w:jc w:val="center"/>
              <w:rPr>
                <w:rFonts w:eastAsia="Times New Roman" w:cs="Calibri"/>
                <w:b/>
                <w:bCs/>
                <w:color w:val="000000"/>
                <w:sz w:val="18"/>
                <w:szCs w:val="18"/>
                <w:lang w:eastAsia="pl-PL"/>
              </w:rPr>
            </w:pPr>
            <w:r>
              <w:rPr>
                <w:rFonts w:eastAsia="Times New Roman" w:cs="Calibri"/>
                <w:b/>
                <w:bCs/>
                <w:color w:val="000000"/>
                <w:sz w:val="18"/>
                <w:szCs w:val="18"/>
                <w:lang w:eastAsia="pl-PL"/>
              </w:rPr>
              <w:t>2023r.</w:t>
            </w:r>
            <w:r w:rsidR="005224C3" w:rsidRPr="005224C3">
              <w:rPr>
                <w:rFonts w:eastAsia="Times New Roman" w:cs="Calibri"/>
                <w:b/>
                <w:bCs/>
                <w:color w:val="000000"/>
                <w:sz w:val="18"/>
                <w:szCs w:val="18"/>
                <w:lang w:eastAsia="pl-PL"/>
              </w:rPr>
              <w:t xml:space="preserve"> uwagi</w:t>
            </w:r>
          </w:p>
        </w:tc>
      </w:tr>
      <w:tr w:rsidR="0099677B" w:rsidRPr="005224C3" w:rsidTr="00073FC4">
        <w:trPr>
          <w:trHeight w:val="500"/>
        </w:trPr>
        <w:tc>
          <w:tcPr>
            <w:tcW w:w="3341" w:type="dxa"/>
            <w:gridSpan w:val="2"/>
            <w:vMerge w:val="restart"/>
            <w:tcBorders>
              <w:top w:val="single" w:sz="4" w:space="0" w:color="auto"/>
              <w:left w:val="single" w:sz="4" w:space="0" w:color="auto"/>
              <w:right w:val="single" w:sz="4" w:space="0" w:color="auto"/>
            </w:tcBorders>
            <w:tcMar>
              <w:top w:w="100" w:type="dxa"/>
              <w:left w:w="80" w:type="dxa"/>
              <w:bottom w:w="100" w:type="dxa"/>
              <w:right w:w="80" w:type="dxa"/>
            </w:tcMar>
            <w:hideMark/>
          </w:tcPr>
          <w:p w:rsidR="0099677B" w:rsidRPr="005224C3" w:rsidRDefault="0099677B"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Wspieranie rozwiązań zwiększających wykorzystanie Odnawialnych Źródeł Energii</w:t>
            </w:r>
          </w:p>
          <w:p w:rsidR="0099677B" w:rsidRPr="005224C3" w:rsidRDefault="0099677B" w:rsidP="00073FC4">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Ograniczenie niskiej emisji na terenie Gminy Osielsko, poprawa jakości powietrza</w:t>
            </w:r>
          </w:p>
        </w:tc>
        <w:tc>
          <w:tcPr>
            <w:tcW w:w="2693" w:type="dxa"/>
            <w:vMerge w:val="restart"/>
            <w:tcBorders>
              <w:top w:val="single" w:sz="4" w:space="0" w:color="auto"/>
              <w:left w:val="single" w:sz="4" w:space="0" w:color="auto"/>
              <w:right w:val="single" w:sz="4" w:space="0" w:color="auto"/>
            </w:tcBorders>
            <w:tcMar>
              <w:top w:w="100" w:type="dxa"/>
              <w:left w:w="80" w:type="dxa"/>
              <w:bottom w:w="100" w:type="dxa"/>
              <w:right w:w="80" w:type="dxa"/>
            </w:tcMar>
            <w:hideMark/>
          </w:tcPr>
          <w:p w:rsidR="0099677B" w:rsidRPr="005224C3" w:rsidRDefault="0099677B" w:rsidP="00AC7303">
            <w:pPr>
              <w:numPr>
                <w:ilvl w:val="0"/>
                <w:numId w:val="23"/>
              </w:numPr>
              <w:tabs>
                <w:tab w:val="left" w:pos="376"/>
              </w:tabs>
              <w:spacing w:after="0" w:line="240" w:lineRule="auto"/>
              <w:ind w:left="61"/>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ograniczenie oddziaływania człowieka na degradację środowiska i zmiany klimatyczne</w:t>
            </w:r>
          </w:p>
          <w:p w:rsidR="0099677B" w:rsidRPr="005224C3" w:rsidRDefault="0099677B" w:rsidP="005224C3">
            <w:pPr>
              <w:tabs>
                <w:tab w:val="left" w:pos="376"/>
              </w:tabs>
              <w:spacing w:after="0" w:line="240" w:lineRule="auto"/>
              <w:ind w:left="61"/>
              <w:textAlignment w:val="baseline"/>
              <w:rPr>
                <w:rFonts w:eastAsia="Times New Roman" w:cs="Calibri"/>
                <w:color w:val="000000"/>
                <w:sz w:val="10"/>
                <w:szCs w:val="10"/>
                <w:lang w:eastAsia="pl-PL"/>
              </w:rPr>
            </w:pPr>
          </w:p>
          <w:p w:rsidR="0099677B" w:rsidRPr="005224C3" w:rsidRDefault="0099677B" w:rsidP="00AC7303">
            <w:pPr>
              <w:numPr>
                <w:ilvl w:val="0"/>
                <w:numId w:val="24"/>
              </w:numPr>
              <w:tabs>
                <w:tab w:val="left" w:pos="376"/>
              </w:tabs>
              <w:spacing w:after="0" w:line="240" w:lineRule="auto"/>
              <w:ind w:left="61"/>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 xml:space="preserve">ograniczenie zużycia </w:t>
            </w:r>
            <w:r w:rsidRPr="005224C3">
              <w:rPr>
                <w:rFonts w:eastAsia="Times New Roman" w:cs="Calibri"/>
                <w:color w:val="000000"/>
                <w:sz w:val="18"/>
                <w:szCs w:val="18"/>
                <w:lang w:eastAsia="pl-PL"/>
              </w:rPr>
              <w:lastRenderedPageBreak/>
              <w:t>konwencjonalnych źródeł energii</w:t>
            </w:r>
          </w:p>
          <w:p w:rsidR="0099677B" w:rsidRPr="005224C3" w:rsidRDefault="0099677B" w:rsidP="00AC7303">
            <w:pPr>
              <w:numPr>
                <w:ilvl w:val="0"/>
                <w:numId w:val="25"/>
              </w:numPr>
              <w:tabs>
                <w:tab w:val="left" w:pos="376"/>
              </w:tabs>
              <w:spacing w:after="0" w:line="240" w:lineRule="auto"/>
              <w:ind w:left="61"/>
              <w:textAlignment w:val="baseline"/>
              <w:rPr>
                <w:rFonts w:eastAsia="Times New Roman" w:cs="Calibri"/>
                <w:sz w:val="18"/>
                <w:szCs w:val="18"/>
                <w:lang w:eastAsia="pl-PL"/>
              </w:rPr>
            </w:pPr>
            <w:r w:rsidRPr="005224C3">
              <w:rPr>
                <w:rFonts w:eastAsia="Times New Roman" w:cs="Calibri"/>
                <w:color w:val="000000"/>
                <w:sz w:val="18"/>
                <w:szCs w:val="18"/>
                <w:lang w:eastAsia="pl-PL"/>
              </w:rPr>
              <w:t>poprawa jakości środowiska naturalnego, w szczególności jakości powietrza</w:t>
            </w:r>
          </w:p>
        </w:tc>
        <w:tc>
          <w:tcPr>
            <w:tcW w:w="3251"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99677B" w:rsidRPr="005224C3" w:rsidRDefault="0099677B"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lastRenderedPageBreak/>
              <w:t>Liczba przedsięwzięć zwiększających wykorzystanie OZE.</w:t>
            </w:r>
          </w:p>
        </w:tc>
        <w:tc>
          <w:tcPr>
            <w:tcW w:w="715" w:type="dxa"/>
            <w:gridSpan w:val="2"/>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99677B" w:rsidRPr="005224C3" w:rsidRDefault="001D74BE" w:rsidP="005224C3">
            <w:pPr>
              <w:spacing w:before="120" w:after="0" w:line="240" w:lineRule="auto"/>
              <w:rPr>
                <w:rFonts w:eastAsia="Times New Roman" w:cs="Calibri"/>
                <w:sz w:val="18"/>
                <w:szCs w:val="18"/>
                <w:lang w:eastAsia="pl-PL"/>
              </w:rPr>
            </w:pPr>
            <w:r w:rsidRPr="005224C3">
              <w:rPr>
                <w:rFonts w:eastAsia="Times New Roman" w:cs="Calibri"/>
                <w:color w:val="000000"/>
                <w:sz w:val="18"/>
                <w:szCs w:val="18"/>
                <w:lang w:eastAsia="pl-PL"/>
              </w:rPr>
              <w:t>W</w:t>
            </w:r>
            <w:r w:rsidR="0099677B" w:rsidRPr="005224C3">
              <w:rPr>
                <w:rFonts w:eastAsia="Times New Roman" w:cs="Calibri"/>
                <w:color w:val="000000"/>
                <w:sz w:val="18"/>
                <w:szCs w:val="18"/>
                <w:lang w:eastAsia="pl-PL"/>
              </w:rPr>
              <w:t>zrost</w:t>
            </w:r>
          </w:p>
        </w:tc>
        <w:tc>
          <w:tcPr>
            <w:tcW w:w="1329" w:type="dxa"/>
            <w:tcBorders>
              <w:top w:val="single" w:sz="4" w:space="0" w:color="auto"/>
              <w:left w:val="single" w:sz="4" w:space="0" w:color="auto"/>
              <w:bottom w:val="single" w:sz="4" w:space="0" w:color="auto"/>
              <w:right w:val="single" w:sz="4" w:space="0" w:color="auto"/>
            </w:tcBorders>
          </w:tcPr>
          <w:p w:rsidR="0099677B" w:rsidRPr="005224C3" w:rsidRDefault="0099677B" w:rsidP="005224C3">
            <w:pPr>
              <w:spacing w:before="240" w:after="0" w:line="240" w:lineRule="auto"/>
              <w:rPr>
                <w:rFonts w:eastAsia="Times New Roman" w:cs="Calibri"/>
                <w:color w:val="000000"/>
                <w:sz w:val="18"/>
                <w:szCs w:val="18"/>
                <w:lang w:eastAsia="pl-PL"/>
              </w:rPr>
            </w:pPr>
          </w:p>
        </w:tc>
        <w:tc>
          <w:tcPr>
            <w:tcW w:w="1379" w:type="dxa"/>
            <w:tcBorders>
              <w:top w:val="single" w:sz="4" w:space="0" w:color="auto"/>
              <w:left w:val="single" w:sz="4" w:space="0" w:color="auto"/>
              <w:bottom w:val="single" w:sz="4" w:space="0" w:color="auto"/>
              <w:right w:val="single" w:sz="4" w:space="0" w:color="auto"/>
            </w:tcBorders>
          </w:tcPr>
          <w:p w:rsidR="0099677B" w:rsidRPr="005224C3" w:rsidRDefault="0099677B" w:rsidP="005224C3">
            <w:pPr>
              <w:spacing w:before="240" w:after="0" w:line="240" w:lineRule="auto"/>
              <w:rPr>
                <w:rFonts w:eastAsia="Times New Roman" w:cs="Calibri"/>
                <w:color w:val="000000"/>
                <w:sz w:val="18"/>
                <w:szCs w:val="18"/>
                <w:lang w:eastAsia="pl-PL"/>
              </w:rPr>
            </w:pPr>
          </w:p>
        </w:tc>
        <w:tc>
          <w:tcPr>
            <w:tcW w:w="2745" w:type="dxa"/>
            <w:gridSpan w:val="2"/>
            <w:tcBorders>
              <w:top w:val="single" w:sz="4" w:space="0" w:color="auto"/>
              <w:left w:val="single" w:sz="4" w:space="0" w:color="auto"/>
              <w:bottom w:val="single" w:sz="4" w:space="0" w:color="auto"/>
              <w:right w:val="single" w:sz="4" w:space="0" w:color="auto"/>
            </w:tcBorders>
          </w:tcPr>
          <w:p w:rsidR="0099677B" w:rsidRPr="005224C3" w:rsidRDefault="0099677B" w:rsidP="005224C3">
            <w:pPr>
              <w:spacing w:after="0" w:line="240" w:lineRule="auto"/>
              <w:jc w:val="right"/>
              <w:rPr>
                <w:rFonts w:eastAsia="Times New Roman" w:cs="Calibri"/>
                <w:color w:val="000000"/>
                <w:sz w:val="18"/>
                <w:szCs w:val="18"/>
                <w:lang w:eastAsia="pl-PL"/>
              </w:rPr>
            </w:pPr>
            <w:r w:rsidRPr="005224C3">
              <w:rPr>
                <w:rFonts w:eastAsia="Times New Roman" w:cs="Calibri"/>
                <w:color w:val="000000"/>
                <w:sz w:val="18"/>
                <w:szCs w:val="18"/>
                <w:lang w:eastAsia="pl-PL"/>
              </w:rPr>
              <w:t>na nowym budynku UG</w:t>
            </w:r>
          </w:p>
        </w:tc>
      </w:tr>
      <w:tr w:rsidR="0099677B" w:rsidRPr="005224C3" w:rsidTr="00073FC4">
        <w:trPr>
          <w:trHeight w:val="500"/>
        </w:trPr>
        <w:tc>
          <w:tcPr>
            <w:tcW w:w="3341" w:type="dxa"/>
            <w:gridSpan w:val="2"/>
            <w:vMerge/>
            <w:tcBorders>
              <w:left w:val="single" w:sz="4" w:space="0" w:color="auto"/>
              <w:bottom w:val="single" w:sz="4" w:space="0" w:color="auto"/>
              <w:right w:val="single" w:sz="4" w:space="0" w:color="auto"/>
            </w:tcBorders>
            <w:tcMar>
              <w:top w:w="100" w:type="dxa"/>
              <w:left w:w="80" w:type="dxa"/>
              <w:bottom w:w="100" w:type="dxa"/>
              <w:right w:w="80" w:type="dxa"/>
            </w:tcMar>
            <w:hideMark/>
          </w:tcPr>
          <w:p w:rsidR="0099677B" w:rsidRPr="005224C3" w:rsidRDefault="0099677B" w:rsidP="005224C3">
            <w:pPr>
              <w:spacing w:after="0" w:line="240" w:lineRule="auto"/>
              <w:rPr>
                <w:rFonts w:eastAsia="Times New Roman" w:cs="Calibri"/>
                <w:sz w:val="18"/>
                <w:szCs w:val="18"/>
                <w:lang w:eastAsia="pl-PL"/>
              </w:rPr>
            </w:pPr>
          </w:p>
        </w:tc>
        <w:tc>
          <w:tcPr>
            <w:tcW w:w="2693" w:type="dxa"/>
            <w:vMerge/>
            <w:tcBorders>
              <w:left w:val="single" w:sz="4" w:space="0" w:color="auto"/>
              <w:right w:val="single" w:sz="4" w:space="0" w:color="auto"/>
            </w:tcBorders>
            <w:tcMar>
              <w:top w:w="100" w:type="dxa"/>
              <w:left w:w="80" w:type="dxa"/>
              <w:bottom w:w="100" w:type="dxa"/>
              <w:right w:w="80" w:type="dxa"/>
            </w:tcMar>
            <w:hideMark/>
          </w:tcPr>
          <w:p w:rsidR="0099677B" w:rsidRPr="005224C3" w:rsidRDefault="0099677B" w:rsidP="00AC7303">
            <w:pPr>
              <w:numPr>
                <w:ilvl w:val="0"/>
                <w:numId w:val="25"/>
              </w:numPr>
              <w:spacing w:after="0" w:line="240" w:lineRule="auto"/>
              <w:textAlignment w:val="baseline"/>
              <w:rPr>
                <w:rFonts w:eastAsia="Times New Roman" w:cs="Calibri"/>
                <w:color w:val="000000"/>
                <w:sz w:val="18"/>
                <w:szCs w:val="18"/>
                <w:lang w:eastAsia="pl-PL"/>
              </w:rPr>
            </w:pPr>
          </w:p>
        </w:tc>
        <w:tc>
          <w:tcPr>
            <w:tcW w:w="3251"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99677B" w:rsidRPr="005224C3" w:rsidRDefault="0099677B"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Ilość wniosków na dofinansowanie wymiany pieców na ekologiczne.</w:t>
            </w:r>
          </w:p>
        </w:tc>
        <w:tc>
          <w:tcPr>
            <w:tcW w:w="715" w:type="dxa"/>
            <w:gridSpan w:val="2"/>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99677B" w:rsidRPr="005224C3" w:rsidRDefault="001D74BE" w:rsidP="005224C3">
            <w:pPr>
              <w:spacing w:before="240" w:after="0" w:line="240" w:lineRule="auto"/>
              <w:rPr>
                <w:rFonts w:eastAsia="Times New Roman" w:cs="Calibri"/>
                <w:sz w:val="18"/>
                <w:szCs w:val="18"/>
                <w:lang w:eastAsia="pl-PL"/>
              </w:rPr>
            </w:pPr>
            <w:r w:rsidRPr="005224C3">
              <w:rPr>
                <w:rFonts w:eastAsia="Times New Roman" w:cs="Calibri"/>
                <w:color w:val="000000"/>
                <w:sz w:val="18"/>
                <w:szCs w:val="18"/>
                <w:lang w:eastAsia="pl-PL"/>
              </w:rPr>
              <w:t>W</w:t>
            </w:r>
            <w:r w:rsidR="0099677B" w:rsidRPr="005224C3">
              <w:rPr>
                <w:rFonts w:eastAsia="Times New Roman" w:cs="Calibri"/>
                <w:color w:val="000000"/>
                <w:sz w:val="18"/>
                <w:szCs w:val="18"/>
                <w:lang w:eastAsia="pl-PL"/>
              </w:rPr>
              <w:t>zrost</w:t>
            </w:r>
          </w:p>
        </w:tc>
        <w:tc>
          <w:tcPr>
            <w:tcW w:w="1329" w:type="dxa"/>
            <w:tcBorders>
              <w:top w:val="single" w:sz="4" w:space="0" w:color="auto"/>
              <w:left w:val="single" w:sz="4" w:space="0" w:color="auto"/>
              <w:bottom w:val="single" w:sz="4" w:space="0" w:color="auto"/>
              <w:right w:val="single" w:sz="4" w:space="0" w:color="auto"/>
            </w:tcBorders>
          </w:tcPr>
          <w:p w:rsidR="0099677B" w:rsidRPr="005224C3" w:rsidRDefault="0099677B"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Ilość  o  dotację  z budżetu gminy</w:t>
            </w:r>
          </w:p>
        </w:tc>
        <w:tc>
          <w:tcPr>
            <w:tcW w:w="1379" w:type="dxa"/>
            <w:tcBorders>
              <w:top w:val="single" w:sz="4" w:space="0" w:color="auto"/>
              <w:left w:val="single" w:sz="4" w:space="0" w:color="auto"/>
              <w:bottom w:val="single" w:sz="4" w:space="0" w:color="auto"/>
              <w:right w:val="single" w:sz="4" w:space="0" w:color="auto"/>
            </w:tcBorders>
          </w:tcPr>
          <w:p w:rsidR="0099677B" w:rsidRPr="005224C3" w:rsidRDefault="0099677B" w:rsidP="005224C3">
            <w:pPr>
              <w:spacing w:before="12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53</w:t>
            </w:r>
          </w:p>
        </w:tc>
        <w:tc>
          <w:tcPr>
            <w:tcW w:w="1275" w:type="dxa"/>
            <w:tcBorders>
              <w:top w:val="single" w:sz="4" w:space="0" w:color="auto"/>
              <w:left w:val="single" w:sz="4" w:space="0" w:color="auto"/>
              <w:bottom w:val="single" w:sz="4" w:space="0" w:color="auto"/>
              <w:right w:val="single" w:sz="4" w:space="0" w:color="auto"/>
            </w:tcBorders>
          </w:tcPr>
          <w:p w:rsidR="0099677B" w:rsidRPr="005224C3" w:rsidRDefault="0099677B" w:rsidP="005224C3">
            <w:pPr>
              <w:spacing w:before="12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117</w:t>
            </w:r>
          </w:p>
        </w:tc>
        <w:tc>
          <w:tcPr>
            <w:tcW w:w="1470" w:type="dxa"/>
            <w:tcBorders>
              <w:top w:val="single" w:sz="4" w:space="0" w:color="auto"/>
              <w:left w:val="single" w:sz="4" w:space="0" w:color="auto"/>
              <w:bottom w:val="single" w:sz="4" w:space="0" w:color="auto"/>
              <w:right w:val="single" w:sz="4" w:space="0" w:color="auto"/>
            </w:tcBorders>
          </w:tcPr>
          <w:p w:rsidR="0099677B" w:rsidRPr="005224C3" w:rsidRDefault="0099677B" w:rsidP="0099677B">
            <w:pPr>
              <w:spacing w:before="120"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64</w:t>
            </w:r>
          </w:p>
        </w:tc>
      </w:tr>
      <w:tr w:rsidR="0099677B" w:rsidRPr="005224C3" w:rsidTr="00073FC4">
        <w:trPr>
          <w:trHeight w:val="1109"/>
        </w:trPr>
        <w:tc>
          <w:tcPr>
            <w:tcW w:w="3341" w:type="dxa"/>
            <w:gridSpan w:val="2"/>
            <w:tcBorders>
              <w:top w:val="single" w:sz="4" w:space="0" w:color="auto"/>
              <w:left w:val="single" w:sz="4" w:space="0" w:color="auto"/>
              <w:right w:val="single" w:sz="4" w:space="0" w:color="auto"/>
            </w:tcBorders>
            <w:tcMar>
              <w:top w:w="100" w:type="dxa"/>
              <w:left w:w="80" w:type="dxa"/>
              <w:bottom w:w="100" w:type="dxa"/>
              <w:right w:w="80" w:type="dxa"/>
            </w:tcMar>
            <w:hideMark/>
          </w:tcPr>
          <w:p w:rsidR="0099677B" w:rsidRPr="005224C3" w:rsidRDefault="0099677B"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lastRenderedPageBreak/>
              <w:t>Podnoszenie efektywności energetycznej budynków użyteczności publicznej.</w:t>
            </w:r>
          </w:p>
          <w:p w:rsidR="0099677B" w:rsidRPr="005224C3" w:rsidRDefault="0099677B" w:rsidP="00073FC4">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Realizacja projektów ponadgminnych programów partnerskich związanych                           z wymianą pieców oraz instalacjami OZE.</w:t>
            </w:r>
          </w:p>
        </w:tc>
        <w:tc>
          <w:tcPr>
            <w:tcW w:w="2693" w:type="dxa"/>
            <w:vMerge/>
            <w:tcBorders>
              <w:left w:val="single" w:sz="4" w:space="0" w:color="auto"/>
              <w:right w:val="single" w:sz="6" w:space="0" w:color="000000"/>
            </w:tcBorders>
            <w:tcMar>
              <w:top w:w="100" w:type="dxa"/>
              <w:left w:w="80" w:type="dxa"/>
              <w:bottom w:w="100" w:type="dxa"/>
              <w:right w:w="80" w:type="dxa"/>
            </w:tcMar>
            <w:hideMark/>
          </w:tcPr>
          <w:p w:rsidR="0099677B" w:rsidRPr="005224C3" w:rsidRDefault="0099677B" w:rsidP="00AC7303">
            <w:pPr>
              <w:numPr>
                <w:ilvl w:val="0"/>
                <w:numId w:val="25"/>
              </w:numPr>
              <w:spacing w:after="0" w:line="240" w:lineRule="auto"/>
              <w:textAlignment w:val="baseline"/>
              <w:rPr>
                <w:rFonts w:eastAsia="Times New Roman" w:cs="Calibri"/>
                <w:color w:val="000000"/>
                <w:sz w:val="18"/>
                <w:szCs w:val="18"/>
                <w:lang w:eastAsia="pl-PL"/>
              </w:rPr>
            </w:pPr>
          </w:p>
        </w:tc>
        <w:tc>
          <w:tcPr>
            <w:tcW w:w="3251" w:type="dxa"/>
            <w:tcBorders>
              <w:top w:val="single" w:sz="4" w:space="0" w:color="auto"/>
              <w:left w:val="single" w:sz="6" w:space="0" w:color="000000"/>
              <w:right w:val="single" w:sz="6" w:space="0" w:color="000000"/>
            </w:tcBorders>
            <w:tcMar>
              <w:top w:w="100" w:type="dxa"/>
              <w:left w:w="80" w:type="dxa"/>
              <w:bottom w:w="100" w:type="dxa"/>
              <w:right w:w="80" w:type="dxa"/>
            </w:tcMar>
            <w:vAlign w:val="center"/>
          </w:tcPr>
          <w:p w:rsidR="0099677B" w:rsidRPr="005224C3" w:rsidRDefault="0099677B" w:rsidP="0099677B">
            <w:pPr>
              <w:spacing w:after="0" w:line="240" w:lineRule="auto"/>
              <w:rPr>
                <w:rFonts w:eastAsia="Times New Roman" w:cs="Calibri"/>
                <w:sz w:val="18"/>
                <w:szCs w:val="18"/>
                <w:lang w:eastAsia="pl-PL"/>
              </w:rPr>
            </w:pPr>
            <w:r w:rsidRPr="0099677B">
              <w:rPr>
                <w:rFonts w:eastAsia="Times New Roman" w:cs="Calibri"/>
                <w:sz w:val="18"/>
                <w:szCs w:val="18"/>
                <w:lang w:eastAsia="pl-PL"/>
              </w:rPr>
              <w:t>Ilość przedsięwzięć związanych  z podnoszeniem efektywności energetycznej w budynkach gminnych.</w:t>
            </w:r>
          </w:p>
        </w:tc>
        <w:tc>
          <w:tcPr>
            <w:tcW w:w="715" w:type="dxa"/>
            <w:gridSpan w:val="2"/>
            <w:tcBorders>
              <w:top w:val="single" w:sz="4" w:space="0" w:color="auto"/>
              <w:left w:val="single" w:sz="6" w:space="0" w:color="000000"/>
              <w:right w:val="single" w:sz="6" w:space="0" w:color="000000"/>
            </w:tcBorders>
            <w:tcMar>
              <w:top w:w="100" w:type="dxa"/>
              <w:left w:w="80" w:type="dxa"/>
              <w:bottom w:w="100" w:type="dxa"/>
              <w:right w:w="80" w:type="dxa"/>
            </w:tcMar>
            <w:vAlign w:val="center"/>
            <w:hideMark/>
          </w:tcPr>
          <w:p w:rsidR="0099677B" w:rsidRPr="005224C3" w:rsidRDefault="001D74BE" w:rsidP="0099677B">
            <w:pPr>
              <w:spacing w:after="0" w:line="240" w:lineRule="auto"/>
              <w:jc w:val="center"/>
              <w:rPr>
                <w:rFonts w:eastAsia="Times New Roman" w:cs="Calibri"/>
                <w:sz w:val="18"/>
                <w:szCs w:val="18"/>
                <w:lang w:eastAsia="pl-PL"/>
              </w:rPr>
            </w:pPr>
            <w:r w:rsidRPr="005224C3">
              <w:rPr>
                <w:rFonts w:eastAsia="Times New Roman" w:cs="Calibri"/>
                <w:color w:val="000000"/>
                <w:sz w:val="18"/>
                <w:szCs w:val="18"/>
                <w:lang w:eastAsia="pl-PL"/>
              </w:rPr>
              <w:t>W</w:t>
            </w:r>
            <w:r w:rsidR="0099677B" w:rsidRPr="005224C3">
              <w:rPr>
                <w:rFonts w:eastAsia="Times New Roman" w:cs="Calibri"/>
                <w:color w:val="000000"/>
                <w:sz w:val="18"/>
                <w:szCs w:val="18"/>
                <w:lang w:eastAsia="pl-PL"/>
              </w:rPr>
              <w:t>zrost</w:t>
            </w:r>
          </w:p>
        </w:tc>
        <w:tc>
          <w:tcPr>
            <w:tcW w:w="1329" w:type="dxa"/>
            <w:tcBorders>
              <w:top w:val="single" w:sz="4" w:space="0" w:color="auto"/>
              <w:left w:val="single" w:sz="6" w:space="0" w:color="000000"/>
              <w:right w:val="single" w:sz="6" w:space="0" w:color="000000"/>
            </w:tcBorders>
          </w:tcPr>
          <w:p w:rsidR="0099677B" w:rsidRPr="005224C3" w:rsidRDefault="0099677B" w:rsidP="005224C3">
            <w:pPr>
              <w:spacing w:before="120"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xml:space="preserve">Realizacja </w:t>
            </w:r>
            <w:r w:rsidRPr="005224C3">
              <w:rPr>
                <w:rFonts w:eastAsia="Times New Roman" w:cs="Calibri"/>
                <w:color w:val="000000"/>
                <w:sz w:val="18"/>
                <w:szCs w:val="18"/>
                <w:lang w:eastAsia="pl-PL"/>
              </w:rPr>
              <w:br/>
              <w:t>Czyste Powietrze</w:t>
            </w:r>
          </w:p>
        </w:tc>
        <w:tc>
          <w:tcPr>
            <w:tcW w:w="1379" w:type="dxa"/>
            <w:tcBorders>
              <w:top w:val="single" w:sz="4" w:space="0" w:color="auto"/>
              <w:left w:val="single" w:sz="6" w:space="0" w:color="000000"/>
              <w:right w:val="single" w:sz="6" w:space="0" w:color="000000"/>
            </w:tcBorders>
          </w:tcPr>
          <w:p w:rsidR="0099677B" w:rsidRPr="005224C3" w:rsidRDefault="0099677B" w:rsidP="005224C3">
            <w:pPr>
              <w:spacing w:before="24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60</w:t>
            </w:r>
          </w:p>
        </w:tc>
        <w:tc>
          <w:tcPr>
            <w:tcW w:w="1275" w:type="dxa"/>
            <w:tcBorders>
              <w:top w:val="single" w:sz="4" w:space="0" w:color="auto"/>
              <w:left w:val="single" w:sz="6" w:space="0" w:color="000000"/>
              <w:right w:val="single" w:sz="6" w:space="0" w:color="000000"/>
            </w:tcBorders>
          </w:tcPr>
          <w:p w:rsidR="0099677B" w:rsidRPr="005224C3" w:rsidRDefault="0099677B" w:rsidP="005224C3">
            <w:pPr>
              <w:spacing w:before="24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95</w:t>
            </w:r>
          </w:p>
        </w:tc>
        <w:tc>
          <w:tcPr>
            <w:tcW w:w="1470" w:type="dxa"/>
            <w:tcBorders>
              <w:top w:val="single" w:sz="4" w:space="0" w:color="auto"/>
              <w:left w:val="single" w:sz="6" w:space="0" w:color="000000"/>
              <w:right w:val="single" w:sz="6" w:space="0" w:color="000000"/>
            </w:tcBorders>
          </w:tcPr>
          <w:p w:rsidR="0099677B" w:rsidRDefault="0099677B" w:rsidP="0099677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104</w:t>
            </w:r>
          </w:p>
          <w:p w:rsidR="0099677B" w:rsidRPr="005224C3" w:rsidRDefault="0099677B" w:rsidP="0099677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(+109 o płatność)</w:t>
            </w:r>
          </w:p>
        </w:tc>
      </w:tr>
      <w:tr w:rsidR="005224C3" w:rsidRPr="005224C3" w:rsidTr="005224C3">
        <w:trPr>
          <w:trHeight w:val="204"/>
        </w:trPr>
        <w:tc>
          <w:tcPr>
            <w:tcW w:w="15453" w:type="dxa"/>
            <w:gridSpan w:val="10"/>
            <w:tcBorders>
              <w:top w:val="single" w:sz="4" w:space="0" w:color="auto"/>
              <w:left w:val="single" w:sz="4" w:space="0" w:color="auto"/>
              <w:bottom w:val="single" w:sz="4" w:space="0" w:color="auto"/>
              <w:right w:val="single" w:sz="4" w:space="0" w:color="auto"/>
            </w:tcBorders>
            <w:shd w:val="clear" w:color="auto" w:fill="C2D69B" w:themeFill="accent3" w:themeFillTint="99"/>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lastRenderedPageBreak/>
              <w:t>Cel operacyjny 1.1.3. Efektywna gospodarka odpadami</w:t>
            </w:r>
          </w:p>
        </w:tc>
      </w:tr>
      <w:tr w:rsidR="005224C3" w:rsidRPr="005224C3" w:rsidTr="005224C3">
        <w:trPr>
          <w:trHeight w:val="122"/>
        </w:trPr>
        <w:tc>
          <w:tcPr>
            <w:tcW w:w="3197" w:type="dxa"/>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Kierunki działań</w:t>
            </w:r>
          </w:p>
        </w:tc>
        <w:tc>
          <w:tcPr>
            <w:tcW w:w="2837" w:type="dxa"/>
            <w:gridSpan w:val="2"/>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Oczekiwane rezultaty</w:t>
            </w:r>
          </w:p>
        </w:tc>
        <w:tc>
          <w:tcPr>
            <w:tcW w:w="3966" w:type="dxa"/>
            <w:gridSpan w:val="3"/>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Wskaźniki</w:t>
            </w:r>
          </w:p>
        </w:tc>
        <w:tc>
          <w:tcPr>
            <w:tcW w:w="1329"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p>
        </w:tc>
        <w:tc>
          <w:tcPr>
            <w:tcW w:w="1379"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2021 r.</w:t>
            </w:r>
          </w:p>
        </w:tc>
        <w:tc>
          <w:tcPr>
            <w:tcW w:w="1275"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2022 r.</w:t>
            </w:r>
          </w:p>
        </w:tc>
        <w:tc>
          <w:tcPr>
            <w:tcW w:w="1470"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Dane ilościowe rok 2023, uwagi</w:t>
            </w:r>
          </w:p>
        </w:tc>
      </w:tr>
      <w:tr w:rsidR="005224C3" w:rsidRPr="005224C3" w:rsidTr="005224C3">
        <w:trPr>
          <w:trHeight w:val="500"/>
        </w:trPr>
        <w:tc>
          <w:tcPr>
            <w:tcW w:w="319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Kontynuacja programów usuwania azbestu i wyrobów zawierających azbest.</w:t>
            </w:r>
          </w:p>
        </w:tc>
        <w:tc>
          <w:tcPr>
            <w:tcW w:w="2837" w:type="dxa"/>
            <w:gridSpan w:val="2"/>
            <w:vMerge w:val="restart"/>
            <w:tcBorders>
              <w:top w:val="single" w:sz="4" w:space="0" w:color="auto"/>
              <w:left w:val="single" w:sz="4" w:space="0" w:color="auto"/>
              <w:bottom w:val="single" w:sz="4" w:space="0" w:color="auto"/>
              <w:right w:val="single" w:sz="6" w:space="0" w:color="000000"/>
            </w:tcBorders>
            <w:tcMar>
              <w:top w:w="100" w:type="dxa"/>
              <w:left w:w="80" w:type="dxa"/>
              <w:bottom w:w="100" w:type="dxa"/>
              <w:right w:w="80" w:type="dxa"/>
            </w:tcMar>
            <w:hideMark/>
          </w:tcPr>
          <w:p w:rsidR="005224C3" w:rsidRPr="005224C3" w:rsidRDefault="005224C3" w:rsidP="00AC7303">
            <w:pPr>
              <w:numPr>
                <w:ilvl w:val="0"/>
                <w:numId w:val="26"/>
              </w:numPr>
              <w:tabs>
                <w:tab w:val="num" w:pos="63"/>
                <w:tab w:val="left" w:pos="342"/>
              </w:tabs>
              <w:spacing w:after="0" w:line="240" w:lineRule="auto"/>
              <w:ind w:left="63"/>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zapewnienie sprawnej i neutralnej środowiskowo gospodarki odpadami komunalnymi</w:t>
            </w:r>
          </w:p>
          <w:p w:rsidR="005224C3" w:rsidRPr="005224C3" w:rsidRDefault="005224C3" w:rsidP="00AC7303">
            <w:pPr>
              <w:numPr>
                <w:ilvl w:val="0"/>
                <w:numId w:val="27"/>
              </w:numPr>
              <w:tabs>
                <w:tab w:val="num" w:pos="63"/>
                <w:tab w:val="left" w:pos="342"/>
              </w:tabs>
              <w:spacing w:after="0" w:line="240" w:lineRule="auto"/>
              <w:ind w:left="63"/>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wzrost świadomości społeczeństwa w kwestii gospodarki odpadami </w:t>
            </w:r>
          </w:p>
          <w:p w:rsidR="005224C3" w:rsidRPr="005224C3" w:rsidRDefault="005224C3" w:rsidP="00AC7303">
            <w:pPr>
              <w:numPr>
                <w:ilvl w:val="0"/>
                <w:numId w:val="28"/>
              </w:numPr>
              <w:tabs>
                <w:tab w:val="num" w:pos="63"/>
                <w:tab w:val="left" w:pos="342"/>
              </w:tabs>
              <w:spacing w:before="120" w:after="0" w:line="240" w:lineRule="auto"/>
              <w:ind w:left="62"/>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zmniejszenie negatywnego oddziaływania człowieka na środowisko naturalne</w:t>
            </w:r>
          </w:p>
          <w:p w:rsidR="005224C3" w:rsidRPr="005224C3" w:rsidRDefault="005224C3" w:rsidP="00AC7303">
            <w:pPr>
              <w:numPr>
                <w:ilvl w:val="0"/>
                <w:numId w:val="28"/>
              </w:numPr>
              <w:tabs>
                <w:tab w:val="num" w:pos="63"/>
                <w:tab w:val="left" w:pos="342"/>
              </w:tabs>
              <w:spacing w:after="0" w:line="240" w:lineRule="auto"/>
              <w:ind w:left="63"/>
              <w:textAlignment w:val="baseline"/>
              <w:rPr>
                <w:rFonts w:eastAsia="Times New Roman" w:cs="Calibri"/>
                <w:color w:val="000000"/>
                <w:sz w:val="18"/>
                <w:szCs w:val="18"/>
                <w:lang w:eastAsia="pl-PL"/>
              </w:rPr>
            </w:pPr>
            <w:r w:rsidRPr="005224C3">
              <w:rPr>
                <w:rFonts w:cs="Calibri"/>
                <w:sz w:val="18"/>
                <w:szCs w:val="18"/>
              </w:rPr>
              <w:t>wzrost aktywności właścicieli nieruchomości w zakresie działań zmierzających do usuwania azbestu i wyrobów zawierających azbest.</w:t>
            </w:r>
          </w:p>
        </w:tc>
        <w:tc>
          <w:tcPr>
            <w:tcW w:w="3251" w:type="dxa"/>
            <w:tcBorders>
              <w:top w:val="single" w:sz="4" w:space="0" w:color="auto"/>
              <w:left w:val="single" w:sz="6" w:space="0" w:color="000000"/>
              <w:bottom w:val="single" w:sz="4" w:space="0" w:color="auto"/>
              <w:right w:val="single" w:sz="6" w:space="0" w:color="000000"/>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Budowa Punktu Selektywnego Zbierania Odpadów Komunalnych.</w:t>
            </w:r>
          </w:p>
        </w:tc>
        <w:tc>
          <w:tcPr>
            <w:tcW w:w="715" w:type="dxa"/>
            <w:gridSpan w:val="2"/>
            <w:tcBorders>
              <w:top w:val="single" w:sz="4" w:space="0" w:color="auto"/>
              <w:left w:val="single" w:sz="6" w:space="0" w:color="000000"/>
              <w:bottom w:val="single" w:sz="4" w:space="0" w:color="auto"/>
              <w:right w:val="single" w:sz="6" w:space="0" w:color="000000"/>
            </w:tcBorders>
            <w:tcMar>
              <w:top w:w="100" w:type="dxa"/>
              <w:left w:w="80" w:type="dxa"/>
              <w:bottom w:w="100" w:type="dxa"/>
              <w:right w:w="80" w:type="dxa"/>
            </w:tcMar>
            <w:vAlign w:val="center"/>
            <w:hideMark/>
          </w:tcPr>
          <w:p w:rsidR="005224C3" w:rsidRPr="005224C3" w:rsidRDefault="001D74BE" w:rsidP="005224C3">
            <w:pPr>
              <w:spacing w:before="240" w:after="0" w:line="240" w:lineRule="auto"/>
              <w:rPr>
                <w:rFonts w:eastAsia="Times New Roman" w:cs="Calibri"/>
                <w:sz w:val="18"/>
                <w:szCs w:val="18"/>
                <w:lang w:eastAsia="pl-PL"/>
              </w:rPr>
            </w:pPr>
            <w:r w:rsidRPr="005224C3">
              <w:rPr>
                <w:rFonts w:eastAsia="Times New Roman" w:cs="Calibri"/>
                <w:color w:val="000000"/>
                <w:sz w:val="18"/>
                <w:szCs w:val="18"/>
                <w:lang w:eastAsia="pl-PL"/>
              </w:rPr>
              <w:t>W</w:t>
            </w:r>
            <w:r w:rsidR="005224C3" w:rsidRPr="005224C3">
              <w:rPr>
                <w:rFonts w:eastAsia="Times New Roman" w:cs="Calibri"/>
                <w:color w:val="000000"/>
                <w:sz w:val="18"/>
                <w:szCs w:val="18"/>
                <w:lang w:eastAsia="pl-PL"/>
              </w:rPr>
              <w:t>zrost</w:t>
            </w:r>
          </w:p>
        </w:tc>
        <w:tc>
          <w:tcPr>
            <w:tcW w:w="5453" w:type="dxa"/>
            <w:gridSpan w:val="4"/>
            <w:tcBorders>
              <w:top w:val="single" w:sz="4" w:space="0" w:color="auto"/>
              <w:left w:val="single" w:sz="6" w:space="0" w:color="000000"/>
              <w:bottom w:val="single" w:sz="4" w:space="0" w:color="auto"/>
              <w:right w:val="single" w:sz="6" w:space="0" w:color="000000"/>
            </w:tcBorders>
          </w:tcPr>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 xml:space="preserve">Przeznaczenie terenu </w:t>
            </w:r>
            <w:r w:rsidR="001D74BE">
              <w:rPr>
                <w:rFonts w:eastAsia="Times New Roman" w:cs="Calibri"/>
                <w:color w:val="000000"/>
                <w:sz w:val="18"/>
                <w:szCs w:val="18"/>
                <w:lang w:eastAsia="pl-PL"/>
              </w:rPr>
              <w:t>–</w:t>
            </w:r>
            <w:r w:rsidRPr="005224C3">
              <w:rPr>
                <w:rFonts w:eastAsia="Times New Roman" w:cs="Calibri"/>
                <w:color w:val="000000"/>
                <w:sz w:val="18"/>
                <w:szCs w:val="18"/>
                <w:lang w:eastAsia="pl-PL"/>
              </w:rPr>
              <w:t xml:space="preserve"> mpzp wszedł w życie 19.11.2022 </w:t>
            </w:r>
          </w:p>
          <w:p w:rsidR="005224C3" w:rsidRPr="005224C3" w:rsidRDefault="00311BBD" w:rsidP="005224C3">
            <w:pPr>
              <w:spacing w:after="0" w:line="240" w:lineRule="auto"/>
              <w:jc w:val="center"/>
              <w:rPr>
                <w:rFonts w:eastAsia="Times New Roman" w:cs="Calibri"/>
                <w:color w:val="000000"/>
                <w:sz w:val="18"/>
                <w:szCs w:val="18"/>
                <w:lang w:eastAsia="pl-PL"/>
              </w:rPr>
            </w:pPr>
            <w:hyperlink r:id="rId184" w:history="1">
              <w:r w:rsidR="005224C3" w:rsidRPr="005224C3">
                <w:rPr>
                  <w:rFonts w:eastAsia="Times New Roman" w:cs="Calibri"/>
                  <w:color w:val="0000FF" w:themeColor="hyperlink"/>
                  <w:sz w:val="18"/>
                  <w:szCs w:val="18"/>
                  <w:u w:val="single"/>
                  <w:lang w:eastAsia="pl-PL"/>
                </w:rPr>
                <w:t>file:///C:/Users/Zdalny/Downloads/akt-8.pdf</w:t>
              </w:r>
            </w:hyperlink>
            <w:r w:rsidR="005224C3" w:rsidRPr="005224C3">
              <w:rPr>
                <w:rFonts w:eastAsia="Times New Roman" w:cs="Calibri"/>
                <w:color w:val="000000"/>
                <w:sz w:val="18"/>
                <w:szCs w:val="18"/>
                <w:lang w:eastAsia="pl-PL"/>
              </w:rPr>
              <w:t xml:space="preserve"> </w:t>
            </w:r>
          </w:p>
        </w:tc>
      </w:tr>
      <w:tr w:rsidR="005224C3" w:rsidRPr="005224C3" w:rsidTr="005224C3">
        <w:trPr>
          <w:trHeight w:val="732"/>
        </w:trPr>
        <w:tc>
          <w:tcPr>
            <w:tcW w:w="319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Realizacja działań zmierzających do systematycznego usprawniania gospodarki odpadami.</w:t>
            </w:r>
          </w:p>
        </w:tc>
        <w:tc>
          <w:tcPr>
            <w:tcW w:w="2837" w:type="dxa"/>
            <w:gridSpan w:val="2"/>
            <w:vMerge/>
            <w:tcBorders>
              <w:left w:val="single" w:sz="4" w:space="0" w:color="auto"/>
              <w:bottom w:val="single" w:sz="4" w:space="0" w:color="auto"/>
              <w:right w:val="single" w:sz="6" w:space="0" w:color="000000"/>
            </w:tcBorders>
            <w:tcMar>
              <w:top w:w="100" w:type="dxa"/>
              <w:left w:w="80" w:type="dxa"/>
              <w:bottom w:w="100" w:type="dxa"/>
              <w:right w:w="80" w:type="dxa"/>
            </w:tcMar>
            <w:hideMark/>
          </w:tcPr>
          <w:p w:rsidR="005224C3" w:rsidRPr="005224C3" w:rsidRDefault="005224C3" w:rsidP="00AC7303">
            <w:pPr>
              <w:numPr>
                <w:ilvl w:val="0"/>
                <w:numId w:val="28"/>
              </w:numPr>
              <w:spacing w:after="0" w:line="240" w:lineRule="auto"/>
              <w:textAlignment w:val="baseline"/>
              <w:rPr>
                <w:rFonts w:eastAsia="Times New Roman" w:cs="Calibri"/>
                <w:color w:val="000000"/>
                <w:sz w:val="18"/>
                <w:szCs w:val="18"/>
                <w:lang w:eastAsia="pl-PL"/>
              </w:rPr>
            </w:pPr>
          </w:p>
        </w:tc>
        <w:tc>
          <w:tcPr>
            <w:tcW w:w="3251" w:type="dxa"/>
            <w:tcBorders>
              <w:top w:val="single" w:sz="4" w:space="0" w:color="auto"/>
              <w:left w:val="single" w:sz="6" w:space="0" w:color="000000"/>
              <w:bottom w:val="single" w:sz="4" w:space="0" w:color="auto"/>
              <w:right w:val="single" w:sz="6" w:space="0" w:color="000000"/>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Wskaźniki osiągniętych poziomów recyklingu.</w:t>
            </w:r>
          </w:p>
        </w:tc>
        <w:tc>
          <w:tcPr>
            <w:tcW w:w="715" w:type="dxa"/>
            <w:gridSpan w:val="2"/>
            <w:tcBorders>
              <w:top w:val="single" w:sz="4" w:space="0" w:color="auto"/>
              <w:left w:val="single" w:sz="6" w:space="0" w:color="000000"/>
              <w:bottom w:val="single" w:sz="4" w:space="0" w:color="auto"/>
              <w:right w:val="single" w:sz="6" w:space="0" w:color="000000"/>
            </w:tcBorders>
            <w:tcMar>
              <w:top w:w="100" w:type="dxa"/>
              <w:left w:w="80" w:type="dxa"/>
              <w:bottom w:w="100" w:type="dxa"/>
              <w:right w:w="80" w:type="dxa"/>
            </w:tcMar>
            <w:vAlign w:val="center"/>
            <w:hideMark/>
          </w:tcPr>
          <w:p w:rsidR="005224C3" w:rsidRPr="005224C3" w:rsidRDefault="001D74BE" w:rsidP="005224C3">
            <w:pPr>
              <w:spacing w:before="240" w:after="0" w:line="240" w:lineRule="auto"/>
              <w:rPr>
                <w:rFonts w:eastAsia="Times New Roman" w:cs="Calibri"/>
                <w:sz w:val="18"/>
                <w:szCs w:val="18"/>
                <w:lang w:eastAsia="pl-PL"/>
              </w:rPr>
            </w:pPr>
            <w:r w:rsidRPr="005224C3">
              <w:rPr>
                <w:rFonts w:eastAsia="Times New Roman" w:cs="Calibri"/>
                <w:color w:val="000000"/>
                <w:sz w:val="18"/>
                <w:szCs w:val="18"/>
                <w:lang w:eastAsia="pl-PL"/>
              </w:rPr>
              <w:t>W</w:t>
            </w:r>
            <w:r w:rsidR="005224C3" w:rsidRPr="005224C3">
              <w:rPr>
                <w:rFonts w:eastAsia="Times New Roman" w:cs="Calibri"/>
                <w:color w:val="000000"/>
                <w:sz w:val="18"/>
                <w:szCs w:val="18"/>
                <w:lang w:eastAsia="pl-PL"/>
              </w:rPr>
              <w:t>zrost</w:t>
            </w:r>
          </w:p>
        </w:tc>
        <w:tc>
          <w:tcPr>
            <w:tcW w:w="1329" w:type="dxa"/>
            <w:tcBorders>
              <w:top w:val="single" w:sz="4" w:space="0" w:color="auto"/>
              <w:left w:val="single" w:sz="6" w:space="0" w:color="000000"/>
              <w:bottom w:val="single" w:sz="4" w:space="0" w:color="auto"/>
              <w:right w:val="single" w:sz="6" w:space="0" w:color="000000"/>
            </w:tcBorders>
          </w:tcPr>
          <w:p w:rsidR="005224C3" w:rsidRPr="005224C3" w:rsidRDefault="005224C3" w:rsidP="005224C3">
            <w:pPr>
              <w:spacing w:before="240" w:after="0" w:line="240" w:lineRule="auto"/>
              <w:rPr>
                <w:rFonts w:eastAsia="Times New Roman" w:cs="Calibri"/>
                <w:color w:val="000000"/>
                <w:sz w:val="18"/>
                <w:szCs w:val="18"/>
                <w:lang w:eastAsia="pl-PL"/>
              </w:rPr>
            </w:pPr>
          </w:p>
        </w:tc>
        <w:tc>
          <w:tcPr>
            <w:tcW w:w="1379" w:type="dxa"/>
            <w:tcBorders>
              <w:top w:val="single" w:sz="4" w:space="0" w:color="auto"/>
              <w:left w:val="single" w:sz="6" w:space="0" w:color="000000"/>
              <w:bottom w:val="single" w:sz="4" w:space="0" w:color="auto"/>
              <w:right w:val="single" w:sz="6" w:space="0" w:color="000000"/>
            </w:tcBorders>
          </w:tcPr>
          <w:p w:rsidR="005224C3" w:rsidRPr="005224C3" w:rsidRDefault="005224C3" w:rsidP="005224C3">
            <w:pPr>
              <w:spacing w:before="24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42,13 %.</w:t>
            </w:r>
          </w:p>
        </w:tc>
        <w:tc>
          <w:tcPr>
            <w:tcW w:w="1275" w:type="dxa"/>
            <w:tcBorders>
              <w:top w:val="single" w:sz="4" w:space="0" w:color="auto"/>
              <w:left w:val="single" w:sz="6" w:space="0" w:color="000000"/>
              <w:bottom w:val="single" w:sz="4" w:space="0" w:color="auto"/>
              <w:right w:val="single" w:sz="6" w:space="0" w:color="000000"/>
            </w:tcBorders>
          </w:tcPr>
          <w:p w:rsidR="005224C3" w:rsidRPr="005224C3" w:rsidRDefault="005224C3" w:rsidP="005224C3">
            <w:pPr>
              <w:spacing w:before="24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43,24 %</w:t>
            </w:r>
          </w:p>
        </w:tc>
        <w:tc>
          <w:tcPr>
            <w:tcW w:w="1470" w:type="dxa"/>
            <w:tcBorders>
              <w:top w:val="single" w:sz="4" w:space="0" w:color="auto"/>
              <w:left w:val="single" w:sz="6" w:space="0" w:color="000000"/>
              <w:bottom w:val="single" w:sz="4" w:space="0" w:color="auto"/>
              <w:right w:val="single" w:sz="6" w:space="0" w:color="000000"/>
            </w:tcBorders>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wymagany poziom za 2022 r. wynosi 25 %)</w:t>
            </w:r>
          </w:p>
        </w:tc>
      </w:tr>
      <w:tr w:rsidR="005224C3" w:rsidRPr="005224C3" w:rsidTr="005224C3">
        <w:trPr>
          <w:trHeight w:val="500"/>
        </w:trPr>
        <w:tc>
          <w:tcPr>
            <w:tcW w:w="319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Kontynuacja działań mających na celu utrzymanie wysokich wskaźników odzysku odpadów komunalnych i recyklingu.</w:t>
            </w:r>
          </w:p>
        </w:tc>
        <w:tc>
          <w:tcPr>
            <w:tcW w:w="2837" w:type="dxa"/>
            <w:gridSpan w:val="2"/>
            <w:vMerge/>
            <w:tcBorders>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AC7303">
            <w:pPr>
              <w:numPr>
                <w:ilvl w:val="0"/>
                <w:numId w:val="28"/>
              </w:numPr>
              <w:spacing w:after="0" w:line="240" w:lineRule="auto"/>
              <w:textAlignment w:val="baseline"/>
              <w:rPr>
                <w:rFonts w:eastAsia="Times New Roman" w:cs="Calibri"/>
                <w:color w:val="000000"/>
                <w:sz w:val="18"/>
                <w:szCs w:val="18"/>
                <w:lang w:eastAsia="pl-PL"/>
              </w:rPr>
            </w:pPr>
          </w:p>
        </w:tc>
        <w:tc>
          <w:tcPr>
            <w:tcW w:w="3251"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Wskaźniki selektywnej zbiórki odpadów.</w:t>
            </w:r>
          </w:p>
        </w:tc>
        <w:tc>
          <w:tcPr>
            <w:tcW w:w="715" w:type="dxa"/>
            <w:gridSpan w:val="2"/>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1D74BE" w:rsidP="005224C3">
            <w:pPr>
              <w:spacing w:before="240" w:after="0" w:line="240" w:lineRule="auto"/>
              <w:rPr>
                <w:rFonts w:eastAsia="Times New Roman" w:cs="Calibri"/>
                <w:sz w:val="18"/>
                <w:szCs w:val="18"/>
                <w:lang w:eastAsia="pl-PL"/>
              </w:rPr>
            </w:pPr>
            <w:r w:rsidRPr="005224C3">
              <w:rPr>
                <w:rFonts w:eastAsia="Times New Roman" w:cs="Calibri"/>
                <w:color w:val="000000"/>
                <w:sz w:val="18"/>
                <w:szCs w:val="18"/>
                <w:lang w:eastAsia="pl-PL"/>
              </w:rPr>
              <w:t>W</w:t>
            </w:r>
            <w:r w:rsidR="005224C3" w:rsidRPr="005224C3">
              <w:rPr>
                <w:rFonts w:eastAsia="Times New Roman" w:cs="Calibri"/>
                <w:color w:val="000000"/>
                <w:sz w:val="18"/>
                <w:szCs w:val="18"/>
                <w:lang w:eastAsia="pl-PL"/>
              </w:rPr>
              <w:t>zrost</w:t>
            </w:r>
          </w:p>
        </w:tc>
        <w:tc>
          <w:tcPr>
            <w:tcW w:w="1329"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xml:space="preserve">zebrane selekt. </w:t>
            </w:r>
            <w:r w:rsidR="001D74BE" w:rsidRPr="005224C3">
              <w:rPr>
                <w:rFonts w:eastAsia="Times New Roman" w:cs="Calibri"/>
                <w:color w:val="000000"/>
                <w:sz w:val="18"/>
                <w:szCs w:val="18"/>
                <w:lang w:eastAsia="pl-PL"/>
              </w:rPr>
              <w:t>W</w:t>
            </w:r>
            <w:r w:rsidRPr="005224C3">
              <w:rPr>
                <w:rFonts w:eastAsia="Times New Roman" w:cs="Calibri"/>
                <w:color w:val="000000"/>
                <w:sz w:val="18"/>
                <w:szCs w:val="18"/>
                <w:lang w:eastAsia="pl-PL"/>
              </w:rPr>
              <w:t xml:space="preserve"> relacji do ogółu odpadów</w:t>
            </w: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xml:space="preserve">- za opłatę </w:t>
            </w:r>
          </w:p>
        </w:tc>
        <w:tc>
          <w:tcPr>
            <w:tcW w:w="1379"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xml:space="preserve">          </w:t>
            </w: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52,5 (GUS)</w:t>
            </w:r>
          </w:p>
          <w:p w:rsidR="005224C3" w:rsidRPr="005224C3" w:rsidRDefault="005224C3" w:rsidP="005224C3">
            <w:pPr>
              <w:spacing w:after="0" w:line="240" w:lineRule="auto"/>
              <w:rPr>
                <w:rFonts w:eastAsia="Times New Roman" w:cs="Calibri"/>
                <w:color w:val="000000"/>
                <w:sz w:val="18"/>
                <w:szCs w:val="18"/>
                <w:lang w:eastAsia="pl-PL"/>
              </w:rPr>
            </w:pP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61,04</w:t>
            </w:r>
          </w:p>
        </w:tc>
        <w:tc>
          <w:tcPr>
            <w:tcW w:w="1275"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p>
          <w:p w:rsidR="005224C3" w:rsidRPr="005224C3" w:rsidRDefault="005224C3" w:rsidP="005224C3">
            <w:pPr>
              <w:spacing w:after="0" w:line="240" w:lineRule="auto"/>
              <w:rPr>
                <w:rFonts w:eastAsia="Times New Roman" w:cs="Calibri"/>
                <w:color w:val="000000"/>
                <w:sz w:val="18"/>
                <w:szCs w:val="18"/>
                <w:lang w:eastAsia="pl-PL"/>
              </w:rPr>
            </w:pPr>
          </w:p>
          <w:p w:rsidR="005224C3" w:rsidRPr="005224C3" w:rsidRDefault="005224C3" w:rsidP="005224C3">
            <w:pPr>
              <w:spacing w:after="0" w:line="240" w:lineRule="auto"/>
              <w:rPr>
                <w:rFonts w:eastAsia="Times New Roman" w:cs="Calibri"/>
                <w:color w:val="000000"/>
                <w:sz w:val="18"/>
                <w:szCs w:val="18"/>
                <w:lang w:eastAsia="pl-PL"/>
              </w:rPr>
            </w:pP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59,43</w:t>
            </w:r>
          </w:p>
        </w:tc>
        <w:tc>
          <w:tcPr>
            <w:tcW w:w="1470" w:type="dxa"/>
            <w:tcBorders>
              <w:top w:val="single" w:sz="4" w:space="0" w:color="auto"/>
              <w:left w:val="single" w:sz="4" w:space="0" w:color="auto"/>
              <w:bottom w:val="single" w:sz="4" w:space="0" w:color="auto"/>
              <w:right w:val="single" w:sz="4" w:space="0" w:color="auto"/>
            </w:tcBorders>
          </w:tcPr>
          <w:p w:rsidR="005224C3" w:rsidRDefault="005224C3" w:rsidP="0099677B">
            <w:pPr>
              <w:spacing w:after="0" w:line="240" w:lineRule="auto"/>
              <w:jc w:val="center"/>
              <w:rPr>
                <w:rFonts w:eastAsia="Times New Roman" w:cs="Calibri"/>
                <w:color w:val="000000"/>
                <w:sz w:val="18"/>
                <w:szCs w:val="18"/>
                <w:lang w:eastAsia="pl-PL"/>
              </w:rPr>
            </w:pPr>
          </w:p>
          <w:p w:rsidR="0099677B" w:rsidRDefault="0099677B" w:rsidP="0099677B">
            <w:pPr>
              <w:spacing w:after="0" w:line="240" w:lineRule="auto"/>
              <w:jc w:val="center"/>
              <w:rPr>
                <w:rFonts w:eastAsia="Times New Roman" w:cs="Calibri"/>
                <w:color w:val="000000"/>
                <w:sz w:val="18"/>
                <w:szCs w:val="18"/>
                <w:lang w:eastAsia="pl-PL"/>
              </w:rPr>
            </w:pPr>
          </w:p>
          <w:p w:rsidR="00E065AC" w:rsidRPr="005224C3" w:rsidRDefault="0099677B" w:rsidP="00E065AC">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59,0984</w:t>
            </w:r>
          </w:p>
        </w:tc>
      </w:tr>
      <w:tr w:rsidR="005224C3" w:rsidRPr="005224C3" w:rsidTr="005224C3">
        <w:trPr>
          <w:trHeight w:val="500"/>
        </w:trPr>
        <w:tc>
          <w:tcPr>
            <w:tcW w:w="319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Budowa nowego punktu selektywnego zbierania odpadów komunalnych.</w:t>
            </w:r>
          </w:p>
        </w:tc>
        <w:tc>
          <w:tcPr>
            <w:tcW w:w="2837" w:type="dxa"/>
            <w:gridSpan w:val="2"/>
            <w:vMerge/>
            <w:tcBorders>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p>
        </w:tc>
        <w:tc>
          <w:tcPr>
            <w:tcW w:w="3251"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sz w:val="18"/>
                <w:szCs w:val="18"/>
              </w:rPr>
              <w:t>Zmniejszenie ilości azbestu  i wyrobów zawierających azbest w Gminie Osielsko</w:t>
            </w:r>
          </w:p>
        </w:tc>
        <w:tc>
          <w:tcPr>
            <w:tcW w:w="715" w:type="dxa"/>
            <w:gridSpan w:val="2"/>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keepNext/>
              <w:spacing w:after="0" w:line="240" w:lineRule="auto"/>
              <w:rPr>
                <w:rFonts w:eastAsia="Times New Roman" w:cs="Calibri"/>
                <w:sz w:val="18"/>
                <w:szCs w:val="18"/>
                <w:lang w:eastAsia="pl-PL"/>
              </w:rPr>
            </w:pPr>
            <w:r w:rsidRPr="005224C3">
              <w:rPr>
                <w:sz w:val="18"/>
                <w:szCs w:val="18"/>
              </w:rPr>
              <w:t>spadek</w:t>
            </w:r>
          </w:p>
        </w:tc>
        <w:tc>
          <w:tcPr>
            <w:tcW w:w="1329"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keepNext/>
              <w:spacing w:after="0" w:line="240" w:lineRule="auto"/>
              <w:rPr>
                <w:sz w:val="18"/>
                <w:szCs w:val="18"/>
              </w:rPr>
            </w:pPr>
            <w:r w:rsidRPr="005224C3">
              <w:rPr>
                <w:sz w:val="18"/>
                <w:szCs w:val="18"/>
              </w:rPr>
              <w:t>Ilość wniosków</w:t>
            </w:r>
          </w:p>
          <w:p w:rsidR="005224C3" w:rsidRPr="005224C3" w:rsidRDefault="005224C3" w:rsidP="005224C3">
            <w:pPr>
              <w:keepNext/>
              <w:spacing w:after="0" w:line="240" w:lineRule="auto"/>
              <w:rPr>
                <w:sz w:val="18"/>
                <w:szCs w:val="18"/>
                <w:vertAlign w:val="superscript"/>
              </w:rPr>
            </w:pPr>
            <w:r w:rsidRPr="005224C3">
              <w:rPr>
                <w:sz w:val="18"/>
                <w:szCs w:val="18"/>
              </w:rPr>
              <w:t>Usunięto m</w:t>
            </w:r>
            <w:r w:rsidRPr="005224C3">
              <w:rPr>
                <w:sz w:val="18"/>
                <w:szCs w:val="18"/>
                <w:vertAlign w:val="superscript"/>
              </w:rPr>
              <w:t>2</w:t>
            </w:r>
          </w:p>
          <w:p w:rsidR="005224C3" w:rsidRPr="005224C3" w:rsidRDefault="005224C3" w:rsidP="005224C3">
            <w:pPr>
              <w:keepNext/>
              <w:spacing w:after="0" w:line="240" w:lineRule="auto"/>
              <w:rPr>
                <w:sz w:val="18"/>
                <w:szCs w:val="18"/>
                <w:vertAlign w:val="superscript"/>
              </w:rPr>
            </w:pPr>
            <w:r w:rsidRPr="005224C3">
              <w:rPr>
                <w:sz w:val="18"/>
                <w:szCs w:val="18"/>
              </w:rPr>
              <w:t>Pozostało w m</w:t>
            </w:r>
            <w:r w:rsidRPr="005224C3">
              <w:rPr>
                <w:sz w:val="18"/>
                <w:szCs w:val="18"/>
                <w:vertAlign w:val="superscript"/>
              </w:rPr>
              <w:t>2</w:t>
            </w:r>
          </w:p>
        </w:tc>
        <w:tc>
          <w:tcPr>
            <w:tcW w:w="1379"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keepNext/>
              <w:spacing w:after="0" w:line="240" w:lineRule="auto"/>
              <w:jc w:val="center"/>
              <w:rPr>
                <w:sz w:val="18"/>
                <w:szCs w:val="18"/>
              </w:rPr>
            </w:pPr>
            <w:r w:rsidRPr="005224C3">
              <w:rPr>
                <w:sz w:val="18"/>
                <w:szCs w:val="18"/>
              </w:rPr>
              <w:t>41</w:t>
            </w:r>
          </w:p>
          <w:p w:rsidR="005224C3" w:rsidRPr="005224C3" w:rsidRDefault="005224C3" w:rsidP="005224C3">
            <w:pPr>
              <w:keepNext/>
              <w:spacing w:after="0" w:line="240" w:lineRule="auto"/>
              <w:jc w:val="center"/>
              <w:rPr>
                <w:sz w:val="18"/>
                <w:szCs w:val="18"/>
              </w:rPr>
            </w:pPr>
            <w:r w:rsidRPr="005224C3">
              <w:rPr>
                <w:sz w:val="18"/>
                <w:szCs w:val="18"/>
              </w:rPr>
              <w:t>4 602</w:t>
            </w:r>
          </w:p>
          <w:p w:rsidR="005224C3" w:rsidRPr="005224C3" w:rsidRDefault="005224C3" w:rsidP="005224C3">
            <w:pPr>
              <w:keepNext/>
              <w:spacing w:after="0" w:line="240" w:lineRule="auto"/>
              <w:jc w:val="center"/>
              <w:rPr>
                <w:sz w:val="18"/>
                <w:szCs w:val="18"/>
              </w:rPr>
            </w:pPr>
            <w:r w:rsidRPr="005224C3">
              <w:rPr>
                <w:sz w:val="18"/>
                <w:szCs w:val="18"/>
              </w:rPr>
              <w:t>79 727,4</w:t>
            </w:r>
          </w:p>
        </w:tc>
        <w:tc>
          <w:tcPr>
            <w:tcW w:w="1275"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keepNext/>
              <w:spacing w:after="0" w:line="240" w:lineRule="auto"/>
              <w:jc w:val="center"/>
              <w:rPr>
                <w:sz w:val="18"/>
                <w:szCs w:val="18"/>
              </w:rPr>
            </w:pPr>
            <w:r w:rsidRPr="005224C3">
              <w:rPr>
                <w:sz w:val="18"/>
                <w:szCs w:val="18"/>
              </w:rPr>
              <w:t>46</w:t>
            </w:r>
          </w:p>
          <w:p w:rsidR="005224C3" w:rsidRPr="005224C3" w:rsidRDefault="005224C3" w:rsidP="005224C3">
            <w:pPr>
              <w:keepNext/>
              <w:spacing w:after="0" w:line="240" w:lineRule="auto"/>
              <w:jc w:val="center"/>
              <w:rPr>
                <w:sz w:val="18"/>
                <w:szCs w:val="18"/>
              </w:rPr>
            </w:pPr>
            <w:r w:rsidRPr="005224C3">
              <w:rPr>
                <w:sz w:val="18"/>
                <w:szCs w:val="18"/>
              </w:rPr>
              <w:t>3 204</w:t>
            </w:r>
          </w:p>
          <w:p w:rsidR="005224C3" w:rsidRPr="005224C3" w:rsidRDefault="005224C3" w:rsidP="005224C3">
            <w:pPr>
              <w:keepNext/>
              <w:spacing w:after="0" w:line="240" w:lineRule="auto"/>
              <w:jc w:val="center"/>
              <w:rPr>
                <w:sz w:val="18"/>
                <w:szCs w:val="18"/>
              </w:rPr>
            </w:pPr>
            <w:r w:rsidRPr="005224C3">
              <w:rPr>
                <w:sz w:val="18"/>
                <w:szCs w:val="18"/>
              </w:rPr>
              <w:t>75 160</w:t>
            </w:r>
          </w:p>
        </w:tc>
        <w:tc>
          <w:tcPr>
            <w:tcW w:w="1470" w:type="dxa"/>
            <w:tcBorders>
              <w:top w:val="single" w:sz="4" w:space="0" w:color="auto"/>
              <w:left w:val="single" w:sz="4" w:space="0" w:color="auto"/>
              <w:bottom w:val="single" w:sz="4" w:space="0" w:color="auto"/>
              <w:right w:val="single" w:sz="4" w:space="0" w:color="auto"/>
            </w:tcBorders>
          </w:tcPr>
          <w:p w:rsidR="005224C3" w:rsidRDefault="00E065AC" w:rsidP="0099677B">
            <w:pPr>
              <w:keepNext/>
              <w:spacing w:after="0" w:line="240" w:lineRule="auto"/>
              <w:jc w:val="center"/>
              <w:rPr>
                <w:sz w:val="18"/>
                <w:szCs w:val="18"/>
              </w:rPr>
            </w:pPr>
            <w:r>
              <w:rPr>
                <w:sz w:val="18"/>
                <w:szCs w:val="18"/>
              </w:rPr>
              <w:t>37</w:t>
            </w:r>
          </w:p>
          <w:p w:rsidR="00E065AC" w:rsidRDefault="00E065AC" w:rsidP="0099677B">
            <w:pPr>
              <w:keepNext/>
              <w:spacing w:after="0" w:line="240" w:lineRule="auto"/>
              <w:jc w:val="center"/>
              <w:rPr>
                <w:sz w:val="18"/>
                <w:szCs w:val="18"/>
              </w:rPr>
            </w:pPr>
            <w:r>
              <w:rPr>
                <w:sz w:val="18"/>
                <w:szCs w:val="18"/>
              </w:rPr>
              <w:t>2 524</w:t>
            </w:r>
          </w:p>
          <w:p w:rsidR="00E065AC" w:rsidRPr="005224C3" w:rsidRDefault="00E065AC" w:rsidP="0099677B">
            <w:pPr>
              <w:keepNext/>
              <w:spacing w:after="0" w:line="240" w:lineRule="auto"/>
              <w:jc w:val="center"/>
              <w:rPr>
                <w:sz w:val="18"/>
                <w:szCs w:val="18"/>
              </w:rPr>
            </w:pPr>
            <w:r>
              <w:rPr>
                <w:sz w:val="18"/>
                <w:szCs w:val="18"/>
              </w:rPr>
              <w:t>72 663,60</w:t>
            </w:r>
          </w:p>
        </w:tc>
      </w:tr>
      <w:tr w:rsidR="005224C3" w:rsidRPr="005224C3" w:rsidTr="005224C3">
        <w:trPr>
          <w:trHeight w:val="150"/>
        </w:trPr>
        <w:tc>
          <w:tcPr>
            <w:tcW w:w="15453" w:type="dxa"/>
            <w:gridSpan w:val="10"/>
            <w:tcBorders>
              <w:top w:val="single" w:sz="6" w:space="0" w:color="000000"/>
              <w:left w:val="single" w:sz="6" w:space="0" w:color="000000"/>
              <w:bottom w:val="single" w:sz="4" w:space="0" w:color="auto"/>
              <w:right w:val="single" w:sz="8" w:space="0" w:color="000000"/>
            </w:tcBorders>
            <w:shd w:val="clear" w:color="auto" w:fill="C2D69B" w:themeFill="accent3" w:themeFillTint="99"/>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Cel operacyjny 1.1.4. Kształtowanie świadomości ekologicznej</w:t>
            </w:r>
          </w:p>
        </w:tc>
      </w:tr>
      <w:tr w:rsidR="005224C3" w:rsidRPr="005224C3" w:rsidTr="005224C3">
        <w:trPr>
          <w:trHeight w:val="198"/>
        </w:trPr>
        <w:tc>
          <w:tcPr>
            <w:tcW w:w="3197" w:type="dxa"/>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Kierunki działań</w:t>
            </w:r>
          </w:p>
        </w:tc>
        <w:tc>
          <w:tcPr>
            <w:tcW w:w="2837" w:type="dxa"/>
            <w:gridSpan w:val="2"/>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Oczekiwane rezultaty</w:t>
            </w:r>
          </w:p>
        </w:tc>
        <w:tc>
          <w:tcPr>
            <w:tcW w:w="3966" w:type="dxa"/>
            <w:gridSpan w:val="3"/>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Wskaźniki</w:t>
            </w:r>
          </w:p>
        </w:tc>
        <w:tc>
          <w:tcPr>
            <w:tcW w:w="1329"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p>
        </w:tc>
        <w:tc>
          <w:tcPr>
            <w:tcW w:w="1379"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2021 r.</w:t>
            </w:r>
          </w:p>
        </w:tc>
        <w:tc>
          <w:tcPr>
            <w:tcW w:w="1275"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2022 r.</w:t>
            </w:r>
          </w:p>
        </w:tc>
        <w:tc>
          <w:tcPr>
            <w:tcW w:w="1470"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Dane ilościowe rok 2023, uwagi</w:t>
            </w:r>
          </w:p>
        </w:tc>
      </w:tr>
      <w:tr w:rsidR="005224C3" w:rsidRPr="005224C3" w:rsidTr="005224C3">
        <w:trPr>
          <w:trHeight w:val="840"/>
        </w:trPr>
        <w:tc>
          <w:tcPr>
            <w:tcW w:w="3197" w:type="dxa"/>
            <w:vMerge w:val="restart"/>
            <w:tcBorders>
              <w:top w:val="single" w:sz="4" w:space="0" w:color="auto"/>
              <w:left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Aktualizacja gminnych programów kształtujących programy proekologiczne</w:t>
            </w:r>
          </w:p>
          <w:p w:rsidR="005224C3" w:rsidRPr="005224C3" w:rsidRDefault="005224C3" w:rsidP="005224C3">
            <w:pPr>
              <w:spacing w:after="0" w:line="240" w:lineRule="auto"/>
              <w:rPr>
                <w:rFonts w:eastAsia="Times New Roman" w:cs="Calibri"/>
                <w:color w:val="000000"/>
                <w:sz w:val="18"/>
                <w:szCs w:val="18"/>
                <w:lang w:eastAsia="pl-PL"/>
              </w:rPr>
            </w:pPr>
          </w:p>
          <w:p w:rsidR="005224C3" w:rsidRPr="005224C3" w:rsidRDefault="005224C3" w:rsidP="005224C3">
            <w:pPr>
              <w:spacing w:after="0" w:line="240" w:lineRule="auto"/>
              <w:rPr>
                <w:rFonts w:eastAsia="Times New Roman" w:cs="Calibri"/>
                <w:color w:val="000000"/>
                <w:sz w:val="18"/>
                <w:szCs w:val="18"/>
                <w:lang w:eastAsia="pl-PL"/>
              </w:rPr>
            </w:pPr>
          </w:p>
          <w:p w:rsidR="005224C3" w:rsidRPr="005224C3" w:rsidRDefault="005224C3" w:rsidP="005224C3">
            <w:pPr>
              <w:spacing w:after="0" w:line="240" w:lineRule="auto"/>
              <w:rPr>
                <w:rFonts w:eastAsia="Times New Roman" w:cs="Calibri"/>
                <w:color w:val="000000"/>
                <w:sz w:val="18"/>
                <w:szCs w:val="18"/>
                <w:lang w:eastAsia="pl-PL"/>
              </w:rPr>
            </w:pPr>
          </w:p>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 xml:space="preserve">Podejmowanie działań informacyjnych i </w:t>
            </w:r>
            <w:r w:rsidRPr="005224C3">
              <w:rPr>
                <w:rFonts w:eastAsia="Times New Roman" w:cs="Calibri"/>
                <w:color w:val="000000"/>
                <w:sz w:val="18"/>
                <w:szCs w:val="18"/>
                <w:lang w:eastAsia="pl-PL"/>
              </w:rPr>
              <w:lastRenderedPageBreak/>
              <w:t>edukacyjnych zwiększających wiedzę na temat segregacji odpadów</w:t>
            </w:r>
          </w:p>
        </w:tc>
        <w:tc>
          <w:tcPr>
            <w:tcW w:w="2837" w:type="dxa"/>
            <w:gridSpan w:val="2"/>
            <w:vMerge w:val="restart"/>
            <w:tcBorders>
              <w:top w:val="single" w:sz="4" w:space="0" w:color="auto"/>
              <w:left w:val="single" w:sz="4" w:space="0" w:color="auto"/>
              <w:right w:val="single" w:sz="4" w:space="0" w:color="auto"/>
            </w:tcBorders>
            <w:tcMar>
              <w:top w:w="100" w:type="dxa"/>
              <w:left w:w="80" w:type="dxa"/>
              <w:bottom w:w="100" w:type="dxa"/>
              <w:right w:w="80" w:type="dxa"/>
            </w:tcMar>
            <w:hideMark/>
          </w:tcPr>
          <w:p w:rsidR="005224C3" w:rsidRPr="005224C3" w:rsidRDefault="005224C3" w:rsidP="00AC7303">
            <w:pPr>
              <w:numPr>
                <w:ilvl w:val="0"/>
                <w:numId w:val="29"/>
              </w:numPr>
              <w:tabs>
                <w:tab w:val="num" w:pos="63"/>
                <w:tab w:val="left" w:pos="357"/>
              </w:tabs>
              <w:spacing w:after="0" w:line="240" w:lineRule="auto"/>
              <w:ind w:left="63"/>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lastRenderedPageBreak/>
              <w:t>zwiększenie ilości kompostowanych odpadów biodegradowalnych u źródła</w:t>
            </w:r>
          </w:p>
          <w:p w:rsidR="005224C3" w:rsidRPr="005224C3" w:rsidRDefault="005224C3" w:rsidP="005224C3">
            <w:pPr>
              <w:tabs>
                <w:tab w:val="num" w:pos="63"/>
                <w:tab w:val="left" w:pos="357"/>
              </w:tabs>
              <w:spacing w:after="0" w:line="240" w:lineRule="auto"/>
              <w:ind w:left="63"/>
              <w:textAlignment w:val="baseline"/>
              <w:rPr>
                <w:rFonts w:eastAsia="Times New Roman" w:cs="Calibri"/>
                <w:color w:val="000000"/>
                <w:sz w:val="18"/>
                <w:szCs w:val="18"/>
                <w:lang w:eastAsia="pl-PL"/>
              </w:rPr>
            </w:pPr>
          </w:p>
          <w:p w:rsidR="005224C3" w:rsidRPr="005224C3" w:rsidRDefault="005224C3" w:rsidP="00AC7303">
            <w:pPr>
              <w:numPr>
                <w:ilvl w:val="0"/>
                <w:numId w:val="30"/>
              </w:numPr>
              <w:tabs>
                <w:tab w:val="num" w:pos="63"/>
                <w:tab w:val="left" w:pos="357"/>
              </w:tabs>
              <w:spacing w:after="0" w:line="240" w:lineRule="auto"/>
              <w:ind w:left="63"/>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 xml:space="preserve">zwiększenie ilości drzew sadzonych na terenach prywatnych (zielone </w:t>
            </w:r>
            <w:r w:rsidRPr="005224C3">
              <w:rPr>
                <w:rFonts w:eastAsia="Times New Roman" w:cs="Calibri"/>
                <w:color w:val="000000"/>
                <w:sz w:val="18"/>
                <w:szCs w:val="18"/>
                <w:lang w:eastAsia="pl-PL"/>
              </w:rPr>
              <w:lastRenderedPageBreak/>
              <w:t>kurtyny  antysmogowe)</w:t>
            </w:r>
          </w:p>
          <w:p w:rsidR="005224C3" w:rsidRPr="005224C3" w:rsidRDefault="005224C3" w:rsidP="005224C3">
            <w:pPr>
              <w:tabs>
                <w:tab w:val="num" w:pos="63"/>
                <w:tab w:val="left" w:pos="357"/>
              </w:tabs>
              <w:spacing w:after="0" w:line="240" w:lineRule="auto"/>
              <w:ind w:left="63"/>
              <w:textAlignment w:val="baseline"/>
              <w:rPr>
                <w:rFonts w:eastAsia="Times New Roman" w:cs="Calibri"/>
                <w:sz w:val="18"/>
                <w:szCs w:val="18"/>
                <w:lang w:eastAsia="pl-PL"/>
              </w:rPr>
            </w:pPr>
          </w:p>
          <w:p w:rsidR="005224C3" w:rsidRPr="005224C3" w:rsidRDefault="005224C3" w:rsidP="00AC7303">
            <w:pPr>
              <w:numPr>
                <w:ilvl w:val="0"/>
                <w:numId w:val="31"/>
              </w:numPr>
              <w:tabs>
                <w:tab w:val="num" w:pos="63"/>
                <w:tab w:val="left" w:pos="357"/>
              </w:tabs>
              <w:spacing w:after="0" w:line="240" w:lineRule="auto"/>
              <w:ind w:left="63"/>
              <w:textAlignment w:val="baseline"/>
              <w:rPr>
                <w:rFonts w:eastAsia="Times New Roman" w:cs="Calibri"/>
                <w:sz w:val="18"/>
                <w:szCs w:val="18"/>
                <w:lang w:eastAsia="pl-PL"/>
              </w:rPr>
            </w:pPr>
            <w:r w:rsidRPr="005224C3">
              <w:rPr>
                <w:rFonts w:eastAsia="Times New Roman" w:cs="Calibri"/>
                <w:color w:val="000000"/>
                <w:sz w:val="18"/>
                <w:szCs w:val="18"/>
                <w:lang w:eastAsia="pl-PL"/>
              </w:rPr>
              <w:t>wzrost świadomości ekologicznej obejmujących kluczowe tematy związane  z ochroną środowiska wśród dzieci i młodzieży</w:t>
            </w:r>
          </w:p>
        </w:tc>
        <w:tc>
          <w:tcPr>
            <w:tcW w:w="3257" w:type="dxa"/>
            <w:gridSpan w:val="2"/>
            <w:vMerge w:val="restart"/>
            <w:tcBorders>
              <w:top w:val="single" w:sz="4" w:space="0" w:color="auto"/>
              <w:left w:val="single" w:sz="4" w:space="0" w:color="auto"/>
              <w:right w:val="single" w:sz="6" w:space="0" w:color="000000"/>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b/>
                <w:bCs/>
                <w:color w:val="000000"/>
                <w:sz w:val="18"/>
                <w:szCs w:val="18"/>
                <w:lang w:eastAsia="pl-PL"/>
              </w:rPr>
              <w:lastRenderedPageBreak/>
              <w:t> </w:t>
            </w:r>
          </w:p>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Ilość zbieranych odpadów organicznych.</w:t>
            </w:r>
          </w:p>
        </w:tc>
        <w:tc>
          <w:tcPr>
            <w:tcW w:w="709" w:type="dxa"/>
            <w:vMerge w:val="restart"/>
            <w:tcBorders>
              <w:top w:val="single" w:sz="4" w:space="0" w:color="auto"/>
              <w:left w:val="single" w:sz="6" w:space="0" w:color="000000"/>
              <w:right w:val="single" w:sz="4" w:space="0" w:color="auto"/>
            </w:tcBorders>
            <w:tcMar>
              <w:top w:w="100" w:type="dxa"/>
              <w:left w:w="80" w:type="dxa"/>
              <w:bottom w:w="100" w:type="dxa"/>
              <w:right w:w="80" w:type="dxa"/>
            </w:tcMar>
            <w:hideMark/>
          </w:tcPr>
          <w:p w:rsidR="005224C3" w:rsidRPr="005224C3" w:rsidRDefault="005224C3" w:rsidP="005224C3">
            <w:pPr>
              <w:spacing w:before="240" w:after="0" w:line="240" w:lineRule="auto"/>
              <w:rPr>
                <w:rFonts w:eastAsia="Times New Roman" w:cs="Calibri"/>
                <w:sz w:val="18"/>
                <w:szCs w:val="18"/>
                <w:lang w:eastAsia="pl-PL"/>
              </w:rPr>
            </w:pPr>
            <w:r w:rsidRPr="005224C3">
              <w:rPr>
                <w:rFonts w:eastAsia="Times New Roman" w:cs="Calibri"/>
                <w:b/>
                <w:bCs/>
                <w:color w:val="000000"/>
                <w:sz w:val="18"/>
                <w:szCs w:val="18"/>
                <w:lang w:eastAsia="pl-PL"/>
              </w:rPr>
              <w:t> </w:t>
            </w:r>
          </w:p>
          <w:p w:rsidR="005224C3" w:rsidRPr="005224C3" w:rsidRDefault="001D74BE" w:rsidP="005224C3">
            <w:pPr>
              <w:spacing w:before="240" w:after="0" w:line="240" w:lineRule="auto"/>
              <w:rPr>
                <w:rFonts w:eastAsia="Times New Roman" w:cs="Calibri"/>
                <w:sz w:val="18"/>
                <w:szCs w:val="18"/>
                <w:lang w:eastAsia="pl-PL"/>
              </w:rPr>
            </w:pPr>
            <w:r w:rsidRPr="005224C3">
              <w:rPr>
                <w:rFonts w:eastAsia="Times New Roman" w:cs="Calibri"/>
                <w:color w:val="000000"/>
                <w:sz w:val="18"/>
                <w:szCs w:val="18"/>
                <w:lang w:eastAsia="pl-PL"/>
              </w:rPr>
              <w:t>S</w:t>
            </w:r>
            <w:r w:rsidR="005224C3" w:rsidRPr="005224C3">
              <w:rPr>
                <w:rFonts w:eastAsia="Times New Roman" w:cs="Calibri"/>
                <w:color w:val="000000"/>
                <w:sz w:val="18"/>
                <w:szCs w:val="18"/>
                <w:lang w:eastAsia="pl-PL"/>
              </w:rPr>
              <w:t>padek</w:t>
            </w:r>
          </w:p>
        </w:tc>
        <w:tc>
          <w:tcPr>
            <w:tcW w:w="1329" w:type="dxa"/>
            <w:tcBorders>
              <w:top w:val="single" w:sz="4" w:space="0" w:color="auto"/>
              <w:left w:val="single" w:sz="6" w:space="0" w:color="000000"/>
              <w:bottom w:val="single" w:sz="4" w:space="0" w:color="auto"/>
              <w:right w:val="single" w:sz="4" w:space="0" w:color="auto"/>
            </w:tcBorders>
          </w:tcPr>
          <w:p w:rsidR="005224C3" w:rsidRPr="005224C3" w:rsidRDefault="005224C3" w:rsidP="005224C3">
            <w:pPr>
              <w:spacing w:before="60" w:after="0" w:line="240" w:lineRule="auto"/>
              <w:rPr>
                <w:rFonts w:eastAsia="Times New Roman" w:cs="Calibri"/>
                <w:bCs/>
                <w:color w:val="000000"/>
                <w:sz w:val="18"/>
                <w:szCs w:val="18"/>
                <w:lang w:eastAsia="pl-PL"/>
              </w:rPr>
            </w:pPr>
            <w:r w:rsidRPr="005224C3">
              <w:rPr>
                <w:rFonts w:eastAsia="Times New Roman" w:cs="Calibri"/>
                <w:bCs/>
                <w:color w:val="000000"/>
                <w:sz w:val="18"/>
                <w:szCs w:val="18"/>
                <w:lang w:eastAsia="pl-PL"/>
              </w:rPr>
              <w:t xml:space="preserve"> z nieruchomości i PSZOK</w:t>
            </w:r>
          </w:p>
          <w:p w:rsidR="005224C3" w:rsidRPr="005224C3" w:rsidRDefault="005224C3" w:rsidP="005224C3">
            <w:pPr>
              <w:spacing w:before="200" w:after="0" w:line="240" w:lineRule="auto"/>
              <w:rPr>
                <w:rFonts w:eastAsia="Times New Roman" w:cs="Calibri"/>
                <w:bCs/>
                <w:color w:val="000000"/>
                <w:sz w:val="18"/>
                <w:szCs w:val="18"/>
                <w:lang w:eastAsia="pl-PL"/>
              </w:rPr>
            </w:pPr>
            <w:r w:rsidRPr="005224C3">
              <w:rPr>
                <w:rFonts w:eastAsia="Times New Roman" w:cs="Calibri"/>
                <w:bCs/>
                <w:color w:val="000000"/>
                <w:sz w:val="18"/>
                <w:szCs w:val="18"/>
                <w:lang w:eastAsia="pl-PL"/>
              </w:rPr>
              <w:t>na 1 mieszkańca</w:t>
            </w:r>
          </w:p>
        </w:tc>
        <w:tc>
          <w:tcPr>
            <w:tcW w:w="1379"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before="60" w:after="0" w:line="240" w:lineRule="auto"/>
              <w:jc w:val="center"/>
              <w:rPr>
                <w:rFonts w:eastAsia="Times New Roman" w:cs="Calibri"/>
                <w:bCs/>
                <w:color w:val="000000"/>
                <w:sz w:val="18"/>
                <w:szCs w:val="18"/>
                <w:lang w:eastAsia="pl-PL"/>
              </w:rPr>
            </w:pPr>
            <w:r w:rsidRPr="005224C3">
              <w:rPr>
                <w:rFonts w:eastAsia="Times New Roman" w:cs="Calibri"/>
                <w:bCs/>
                <w:color w:val="000000"/>
                <w:sz w:val="18"/>
                <w:szCs w:val="18"/>
                <w:lang w:eastAsia="pl-PL"/>
              </w:rPr>
              <w:t>2298,04 t</w:t>
            </w:r>
          </w:p>
          <w:p w:rsidR="005224C3" w:rsidRPr="005224C3" w:rsidRDefault="005224C3" w:rsidP="005224C3">
            <w:pPr>
              <w:spacing w:before="60" w:after="0" w:line="240" w:lineRule="auto"/>
              <w:jc w:val="center"/>
              <w:rPr>
                <w:rFonts w:eastAsia="Times New Roman" w:cs="Calibri"/>
                <w:bCs/>
                <w:color w:val="000000"/>
                <w:sz w:val="18"/>
                <w:szCs w:val="18"/>
                <w:lang w:eastAsia="pl-PL"/>
              </w:rPr>
            </w:pPr>
          </w:p>
          <w:p w:rsidR="005224C3" w:rsidRPr="005224C3" w:rsidRDefault="005224C3" w:rsidP="005224C3">
            <w:pPr>
              <w:spacing w:before="120" w:after="0" w:line="240" w:lineRule="auto"/>
              <w:jc w:val="center"/>
              <w:rPr>
                <w:rFonts w:eastAsia="Times New Roman" w:cs="Calibri"/>
                <w:bCs/>
                <w:color w:val="000000"/>
                <w:sz w:val="18"/>
                <w:szCs w:val="18"/>
                <w:lang w:eastAsia="pl-PL"/>
              </w:rPr>
            </w:pPr>
            <w:r w:rsidRPr="005224C3">
              <w:rPr>
                <w:rFonts w:eastAsia="Times New Roman" w:cs="Calibri"/>
                <w:bCs/>
                <w:color w:val="000000"/>
                <w:sz w:val="18"/>
                <w:szCs w:val="18"/>
                <w:lang w:eastAsia="pl-PL"/>
              </w:rPr>
              <w:t>147,65 kg</w:t>
            </w:r>
          </w:p>
        </w:tc>
        <w:tc>
          <w:tcPr>
            <w:tcW w:w="1275" w:type="dxa"/>
            <w:tcBorders>
              <w:top w:val="single" w:sz="4" w:space="0" w:color="auto"/>
              <w:left w:val="single" w:sz="6" w:space="0" w:color="000000"/>
              <w:bottom w:val="single" w:sz="4" w:space="0" w:color="auto"/>
              <w:right w:val="single" w:sz="4" w:space="0" w:color="auto"/>
            </w:tcBorders>
          </w:tcPr>
          <w:p w:rsidR="005224C3" w:rsidRPr="005224C3" w:rsidRDefault="005224C3" w:rsidP="005224C3">
            <w:pPr>
              <w:spacing w:before="120" w:after="0" w:line="240" w:lineRule="auto"/>
              <w:jc w:val="center"/>
              <w:rPr>
                <w:rFonts w:eastAsia="Times New Roman" w:cs="Calibri"/>
                <w:bCs/>
                <w:color w:val="000000"/>
                <w:sz w:val="18"/>
                <w:szCs w:val="18"/>
                <w:lang w:eastAsia="pl-PL"/>
              </w:rPr>
            </w:pPr>
            <w:r w:rsidRPr="005224C3">
              <w:rPr>
                <w:rFonts w:eastAsia="Times New Roman" w:cs="Calibri"/>
                <w:bCs/>
                <w:color w:val="000000"/>
                <w:sz w:val="18"/>
                <w:szCs w:val="18"/>
                <w:lang w:eastAsia="pl-PL"/>
              </w:rPr>
              <w:t>2 309,92t</w:t>
            </w:r>
          </w:p>
          <w:p w:rsidR="005224C3" w:rsidRPr="005224C3" w:rsidRDefault="005224C3" w:rsidP="005224C3">
            <w:pPr>
              <w:spacing w:before="120" w:after="0" w:line="240" w:lineRule="auto"/>
              <w:jc w:val="center"/>
              <w:rPr>
                <w:rFonts w:eastAsia="Times New Roman" w:cs="Calibri"/>
                <w:bCs/>
                <w:color w:val="000000"/>
                <w:sz w:val="18"/>
                <w:szCs w:val="18"/>
                <w:lang w:eastAsia="pl-PL"/>
              </w:rPr>
            </w:pPr>
          </w:p>
          <w:p w:rsidR="005224C3" w:rsidRPr="005224C3" w:rsidRDefault="005224C3" w:rsidP="005224C3">
            <w:pPr>
              <w:spacing w:before="60" w:after="0" w:line="240" w:lineRule="auto"/>
              <w:jc w:val="center"/>
              <w:rPr>
                <w:rFonts w:eastAsia="Times New Roman" w:cs="Calibri"/>
                <w:bCs/>
                <w:color w:val="000000"/>
                <w:sz w:val="18"/>
                <w:szCs w:val="18"/>
                <w:lang w:eastAsia="pl-PL"/>
              </w:rPr>
            </w:pPr>
            <w:r w:rsidRPr="005224C3">
              <w:rPr>
                <w:rFonts w:eastAsia="Times New Roman" w:cs="Calibri"/>
                <w:bCs/>
                <w:color w:val="000000"/>
                <w:sz w:val="18"/>
                <w:szCs w:val="18"/>
                <w:lang w:eastAsia="pl-PL"/>
              </w:rPr>
              <w:t>140,33 kg</w:t>
            </w:r>
          </w:p>
        </w:tc>
        <w:tc>
          <w:tcPr>
            <w:tcW w:w="1470" w:type="dxa"/>
            <w:tcBorders>
              <w:top w:val="single" w:sz="4" w:space="0" w:color="auto"/>
              <w:left w:val="single" w:sz="6" w:space="0" w:color="000000"/>
              <w:bottom w:val="single" w:sz="4" w:space="0" w:color="auto"/>
              <w:right w:val="single" w:sz="4" w:space="0" w:color="auto"/>
            </w:tcBorders>
          </w:tcPr>
          <w:p w:rsidR="005224C3" w:rsidRDefault="00BF4309" w:rsidP="00BF4309">
            <w:pPr>
              <w:spacing w:before="120" w:after="0" w:line="240" w:lineRule="auto"/>
              <w:jc w:val="center"/>
              <w:rPr>
                <w:rFonts w:eastAsia="Times New Roman" w:cs="Calibri"/>
                <w:bCs/>
                <w:color w:val="000000"/>
                <w:sz w:val="18"/>
                <w:szCs w:val="18"/>
                <w:lang w:eastAsia="pl-PL"/>
              </w:rPr>
            </w:pPr>
            <w:r w:rsidRPr="00BF4309">
              <w:rPr>
                <w:rFonts w:eastAsia="Times New Roman" w:cs="Calibri"/>
                <w:bCs/>
                <w:color w:val="000000"/>
                <w:sz w:val="18"/>
                <w:szCs w:val="18"/>
                <w:lang w:eastAsia="pl-PL"/>
              </w:rPr>
              <w:t>2 431,74</w:t>
            </w:r>
          </w:p>
          <w:p w:rsidR="00BF4309" w:rsidRDefault="00BF4309" w:rsidP="00BF4309">
            <w:pPr>
              <w:spacing w:before="120" w:after="0" w:line="240" w:lineRule="auto"/>
              <w:jc w:val="center"/>
              <w:rPr>
                <w:rFonts w:eastAsia="Times New Roman" w:cs="Calibri"/>
                <w:bCs/>
                <w:color w:val="000000"/>
                <w:sz w:val="18"/>
                <w:szCs w:val="18"/>
                <w:lang w:eastAsia="pl-PL"/>
              </w:rPr>
            </w:pPr>
          </w:p>
          <w:p w:rsidR="00BF4309" w:rsidRPr="00BF4309" w:rsidRDefault="00BF4309" w:rsidP="00BF4309">
            <w:pPr>
              <w:spacing w:after="0" w:line="240" w:lineRule="auto"/>
              <w:jc w:val="center"/>
              <w:rPr>
                <w:rFonts w:eastAsia="Times New Roman" w:cs="Calibri"/>
                <w:bCs/>
                <w:color w:val="000000"/>
                <w:sz w:val="18"/>
                <w:szCs w:val="18"/>
                <w:lang w:eastAsia="pl-PL"/>
              </w:rPr>
            </w:pPr>
            <w:r>
              <w:rPr>
                <w:rFonts w:eastAsia="Times New Roman" w:cs="Calibri"/>
                <w:bCs/>
                <w:color w:val="000000"/>
                <w:sz w:val="18"/>
                <w:szCs w:val="18"/>
                <w:lang w:eastAsia="pl-PL"/>
              </w:rPr>
              <w:t>141,86 kg</w:t>
            </w:r>
          </w:p>
        </w:tc>
      </w:tr>
      <w:tr w:rsidR="005224C3" w:rsidRPr="005224C3" w:rsidTr="005224C3">
        <w:trPr>
          <w:trHeight w:val="220"/>
        </w:trPr>
        <w:tc>
          <w:tcPr>
            <w:tcW w:w="3197" w:type="dxa"/>
            <w:vMerge/>
            <w:tcBorders>
              <w:left w:val="single" w:sz="4" w:space="0" w:color="auto"/>
              <w:bottom w:val="single" w:sz="4" w:space="0" w:color="auto"/>
              <w:right w:val="single" w:sz="4" w:space="0" w:color="auto"/>
            </w:tcBorders>
            <w:tcMar>
              <w:top w:w="100" w:type="dxa"/>
              <w:left w:w="80" w:type="dxa"/>
              <w:bottom w:w="100" w:type="dxa"/>
              <w:right w:w="80" w:type="dxa"/>
            </w:tcMar>
          </w:tcPr>
          <w:p w:rsidR="005224C3" w:rsidRPr="005224C3" w:rsidRDefault="005224C3" w:rsidP="005224C3">
            <w:pPr>
              <w:spacing w:after="0" w:line="240" w:lineRule="auto"/>
              <w:rPr>
                <w:rFonts w:eastAsia="Times New Roman" w:cs="Calibri"/>
                <w:color w:val="000000"/>
                <w:sz w:val="18"/>
                <w:szCs w:val="18"/>
                <w:lang w:eastAsia="pl-PL"/>
              </w:rPr>
            </w:pPr>
          </w:p>
        </w:tc>
        <w:tc>
          <w:tcPr>
            <w:tcW w:w="2837" w:type="dxa"/>
            <w:gridSpan w:val="2"/>
            <w:vMerge/>
            <w:tcBorders>
              <w:top w:val="single" w:sz="4" w:space="0" w:color="auto"/>
              <w:left w:val="single" w:sz="4" w:space="0" w:color="auto"/>
              <w:right w:val="single" w:sz="4" w:space="0" w:color="auto"/>
            </w:tcBorders>
            <w:tcMar>
              <w:top w:w="100" w:type="dxa"/>
              <w:left w:w="80" w:type="dxa"/>
              <w:bottom w:w="100" w:type="dxa"/>
              <w:right w:w="80" w:type="dxa"/>
            </w:tcMar>
          </w:tcPr>
          <w:p w:rsidR="005224C3" w:rsidRPr="005224C3" w:rsidRDefault="005224C3" w:rsidP="00AC7303">
            <w:pPr>
              <w:numPr>
                <w:ilvl w:val="0"/>
                <w:numId w:val="29"/>
              </w:numPr>
              <w:tabs>
                <w:tab w:val="num" w:pos="63"/>
                <w:tab w:val="left" w:pos="357"/>
              </w:tabs>
              <w:spacing w:after="0" w:line="240" w:lineRule="auto"/>
              <w:ind w:left="63"/>
              <w:textAlignment w:val="baseline"/>
              <w:rPr>
                <w:rFonts w:eastAsia="Times New Roman" w:cs="Calibri"/>
                <w:color w:val="000000"/>
                <w:sz w:val="18"/>
                <w:szCs w:val="18"/>
                <w:lang w:eastAsia="pl-PL"/>
              </w:rPr>
            </w:pPr>
          </w:p>
        </w:tc>
        <w:tc>
          <w:tcPr>
            <w:tcW w:w="3257" w:type="dxa"/>
            <w:gridSpan w:val="2"/>
            <w:vMerge/>
            <w:tcBorders>
              <w:top w:val="single" w:sz="4" w:space="0" w:color="auto"/>
              <w:left w:val="single" w:sz="4" w:space="0" w:color="auto"/>
              <w:right w:val="single" w:sz="6" w:space="0" w:color="000000"/>
            </w:tcBorders>
            <w:tcMar>
              <w:top w:w="100" w:type="dxa"/>
              <w:left w:w="80" w:type="dxa"/>
              <w:bottom w:w="100" w:type="dxa"/>
              <w:right w:w="80" w:type="dxa"/>
            </w:tcMar>
          </w:tcPr>
          <w:p w:rsidR="005224C3" w:rsidRPr="005224C3" w:rsidRDefault="005224C3" w:rsidP="005224C3">
            <w:pPr>
              <w:spacing w:after="0" w:line="240" w:lineRule="auto"/>
              <w:rPr>
                <w:rFonts w:eastAsia="Times New Roman" w:cs="Calibri"/>
                <w:b/>
                <w:bCs/>
                <w:color w:val="000000"/>
                <w:sz w:val="18"/>
                <w:szCs w:val="18"/>
                <w:lang w:eastAsia="pl-PL"/>
              </w:rPr>
            </w:pPr>
          </w:p>
        </w:tc>
        <w:tc>
          <w:tcPr>
            <w:tcW w:w="709" w:type="dxa"/>
            <w:vMerge/>
            <w:tcBorders>
              <w:top w:val="single" w:sz="4" w:space="0" w:color="auto"/>
              <w:left w:val="single" w:sz="6" w:space="0" w:color="000000"/>
              <w:right w:val="single" w:sz="4" w:space="0" w:color="auto"/>
            </w:tcBorders>
            <w:tcMar>
              <w:top w:w="100" w:type="dxa"/>
              <w:left w:w="80" w:type="dxa"/>
              <w:bottom w:w="100" w:type="dxa"/>
              <w:right w:w="80" w:type="dxa"/>
            </w:tcMar>
          </w:tcPr>
          <w:p w:rsidR="005224C3" w:rsidRPr="005224C3" w:rsidRDefault="005224C3" w:rsidP="005224C3">
            <w:pPr>
              <w:spacing w:before="240" w:after="0" w:line="240" w:lineRule="auto"/>
              <w:rPr>
                <w:rFonts w:eastAsia="Times New Roman" w:cs="Calibri"/>
                <w:b/>
                <w:bCs/>
                <w:color w:val="000000"/>
                <w:sz w:val="18"/>
                <w:szCs w:val="18"/>
                <w:lang w:eastAsia="pl-PL"/>
              </w:rPr>
            </w:pPr>
          </w:p>
        </w:tc>
        <w:tc>
          <w:tcPr>
            <w:tcW w:w="1329" w:type="dxa"/>
            <w:vMerge w:val="restart"/>
            <w:tcBorders>
              <w:top w:val="single" w:sz="4" w:space="0" w:color="auto"/>
              <w:left w:val="single" w:sz="6" w:space="0" w:color="000000"/>
              <w:right w:val="single" w:sz="4" w:space="0" w:color="auto"/>
            </w:tcBorders>
          </w:tcPr>
          <w:p w:rsidR="005224C3" w:rsidRPr="005224C3" w:rsidRDefault="005224C3" w:rsidP="005224C3">
            <w:pPr>
              <w:spacing w:after="0" w:line="240" w:lineRule="auto"/>
              <w:rPr>
                <w:rFonts w:eastAsia="Times New Roman" w:cs="Calibri"/>
                <w:bCs/>
                <w:color w:val="000000"/>
                <w:sz w:val="18"/>
                <w:szCs w:val="18"/>
                <w:lang w:eastAsia="pl-PL"/>
              </w:rPr>
            </w:pPr>
            <w:r w:rsidRPr="005224C3">
              <w:rPr>
                <w:rFonts w:eastAsia="Times New Roman" w:cs="Calibri"/>
                <w:bCs/>
                <w:color w:val="000000"/>
                <w:sz w:val="18"/>
                <w:szCs w:val="18"/>
                <w:lang w:eastAsia="pl-PL"/>
              </w:rPr>
              <w:t xml:space="preserve">Ilość wskazanych </w:t>
            </w:r>
            <w:r w:rsidRPr="005224C3">
              <w:rPr>
                <w:rFonts w:eastAsia="Times New Roman" w:cs="Calibri"/>
                <w:bCs/>
                <w:color w:val="000000"/>
                <w:sz w:val="18"/>
                <w:szCs w:val="18"/>
                <w:lang w:eastAsia="pl-PL"/>
              </w:rPr>
              <w:lastRenderedPageBreak/>
              <w:t xml:space="preserve">nasadzeń w decyzjach Wójta dla właścicieli nieruchomości na terenie Gminy </w:t>
            </w:r>
          </w:p>
        </w:tc>
        <w:tc>
          <w:tcPr>
            <w:tcW w:w="1379" w:type="dxa"/>
            <w:vMerge w:val="restart"/>
            <w:tcBorders>
              <w:top w:val="single" w:sz="4" w:space="0" w:color="auto"/>
              <w:left w:val="single" w:sz="4" w:space="0" w:color="auto"/>
              <w:right w:val="single" w:sz="4" w:space="0" w:color="auto"/>
            </w:tcBorders>
          </w:tcPr>
          <w:p w:rsidR="005224C3" w:rsidRPr="005224C3" w:rsidRDefault="005224C3" w:rsidP="005224C3">
            <w:pPr>
              <w:spacing w:after="0" w:line="240" w:lineRule="auto"/>
              <w:jc w:val="center"/>
              <w:rPr>
                <w:rFonts w:eastAsia="Times New Roman" w:cs="Calibri"/>
                <w:bCs/>
                <w:color w:val="000000"/>
                <w:sz w:val="18"/>
                <w:szCs w:val="18"/>
                <w:lang w:eastAsia="pl-PL"/>
              </w:rPr>
            </w:pPr>
          </w:p>
          <w:p w:rsidR="005224C3" w:rsidRPr="005224C3" w:rsidRDefault="005224C3" w:rsidP="005224C3">
            <w:pPr>
              <w:spacing w:after="0" w:line="240" w:lineRule="auto"/>
              <w:jc w:val="center"/>
              <w:rPr>
                <w:rFonts w:eastAsia="Times New Roman" w:cs="Calibri"/>
                <w:bCs/>
                <w:color w:val="000000"/>
                <w:sz w:val="18"/>
                <w:szCs w:val="18"/>
                <w:lang w:eastAsia="pl-PL"/>
              </w:rPr>
            </w:pPr>
          </w:p>
          <w:p w:rsidR="005224C3" w:rsidRPr="005224C3" w:rsidRDefault="005224C3" w:rsidP="005224C3">
            <w:pPr>
              <w:spacing w:after="0" w:line="240" w:lineRule="auto"/>
              <w:jc w:val="center"/>
              <w:rPr>
                <w:rFonts w:eastAsia="Times New Roman" w:cs="Calibri"/>
                <w:bCs/>
                <w:color w:val="000000"/>
                <w:sz w:val="18"/>
                <w:szCs w:val="18"/>
                <w:lang w:eastAsia="pl-PL"/>
              </w:rPr>
            </w:pPr>
          </w:p>
          <w:p w:rsidR="005224C3" w:rsidRPr="005224C3" w:rsidRDefault="005224C3" w:rsidP="005224C3">
            <w:pPr>
              <w:spacing w:after="0" w:line="240" w:lineRule="auto"/>
              <w:jc w:val="center"/>
              <w:rPr>
                <w:rFonts w:eastAsia="Times New Roman" w:cs="Calibri"/>
                <w:bCs/>
                <w:color w:val="000000"/>
                <w:sz w:val="18"/>
                <w:szCs w:val="18"/>
                <w:lang w:eastAsia="pl-PL"/>
              </w:rPr>
            </w:pPr>
            <w:r w:rsidRPr="005224C3">
              <w:rPr>
                <w:rFonts w:eastAsia="Times New Roman" w:cs="Calibri"/>
                <w:bCs/>
                <w:color w:val="000000"/>
                <w:sz w:val="18"/>
                <w:szCs w:val="18"/>
                <w:lang w:eastAsia="pl-PL"/>
              </w:rPr>
              <w:t>310</w:t>
            </w:r>
          </w:p>
        </w:tc>
        <w:tc>
          <w:tcPr>
            <w:tcW w:w="1275" w:type="dxa"/>
            <w:vMerge w:val="restart"/>
            <w:tcBorders>
              <w:top w:val="single" w:sz="4" w:space="0" w:color="auto"/>
              <w:left w:val="single" w:sz="4" w:space="0" w:color="auto"/>
              <w:right w:val="single" w:sz="4" w:space="0" w:color="auto"/>
            </w:tcBorders>
          </w:tcPr>
          <w:p w:rsidR="005224C3" w:rsidRPr="005224C3" w:rsidRDefault="005224C3" w:rsidP="005224C3">
            <w:pPr>
              <w:spacing w:after="0" w:line="240" w:lineRule="auto"/>
              <w:jc w:val="center"/>
              <w:rPr>
                <w:rFonts w:eastAsia="Times New Roman" w:cs="Calibri"/>
                <w:bCs/>
                <w:color w:val="000000"/>
                <w:sz w:val="18"/>
                <w:szCs w:val="18"/>
                <w:lang w:eastAsia="pl-PL"/>
              </w:rPr>
            </w:pPr>
          </w:p>
          <w:p w:rsidR="005224C3" w:rsidRPr="005224C3" w:rsidRDefault="005224C3" w:rsidP="005224C3">
            <w:pPr>
              <w:spacing w:after="0" w:line="240" w:lineRule="auto"/>
              <w:jc w:val="center"/>
              <w:rPr>
                <w:rFonts w:eastAsia="Times New Roman" w:cs="Calibri"/>
                <w:bCs/>
                <w:color w:val="000000"/>
                <w:sz w:val="18"/>
                <w:szCs w:val="18"/>
                <w:lang w:eastAsia="pl-PL"/>
              </w:rPr>
            </w:pPr>
          </w:p>
          <w:p w:rsidR="005224C3" w:rsidRPr="005224C3" w:rsidRDefault="005224C3" w:rsidP="005224C3">
            <w:pPr>
              <w:spacing w:after="0" w:line="240" w:lineRule="auto"/>
              <w:jc w:val="center"/>
              <w:rPr>
                <w:rFonts w:eastAsia="Times New Roman" w:cs="Calibri"/>
                <w:bCs/>
                <w:color w:val="000000"/>
                <w:sz w:val="18"/>
                <w:szCs w:val="18"/>
                <w:lang w:eastAsia="pl-PL"/>
              </w:rPr>
            </w:pPr>
          </w:p>
          <w:p w:rsidR="005224C3" w:rsidRPr="005224C3" w:rsidRDefault="005224C3" w:rsidP="005224C3">
            <w:pPr>
              <w:spacing w:after="0" w:line="240" w:lineRule="auto"/>
              <w:jc w:val="center"/>
              <w:rPr>
                <w:rFonts w:eastAsia="Times New Roman" w:cs="Calibri"/>
                <w:bCs/>
                <w:color w:val="000000"/>
                <w:sz w:val="18"/>
                <w:szCs w:val="18"/>
                <w:lang w:eastAsia="pl-PL"/>
              </w:rPr>
            </w:pPr>
            <w:r w:rsidRPr="005224C3">
              <w:rPr>
                <w:rFonts w:eastAsia="Times New Roman" w:cs="Calibri"/>
                <w:bCs/>
                <w:color w:val="000000"/>
                <w:sz w:val="18"/>
                <w:szCs w:val="18"/>
                <w:lang w:eastAsia="pl-PL"/>
              </w:rPr>
              <w:t>438</w:t>
            </w:r>
          </w:p>
        </w:tc>
        <w:tc>
          <w:tcPr>
            <w:tcW w:w="1470" w:type="dxa"/>
            <w:vMerge w:val="restart"/>
            <w:tcBorders>
              <w:top w:val="single" w:sz="4" w:space="0" w:color="auto"/>
              <w:left w:val="single" w:sz="4" w:space="0" w:color="auto"/>
              <w:right w:val="single" w:sz="4" w:space="0" w:color="auto"/>
            </w:tcBorders>
          </w:tcPr>
          <w:p w:rsidR="005224C3" w:rsidRDefault="005224C3" w:rsidP="005224C3">
            <w:pPr>
              <w:spacing w:after="0" w:line="240" w:lineRule="auto"/>
              <w:rPr>
                <w:rFonts w:eastAsia="Times New Roman" w:cs="Calibri"/>
                <w:b/>
                <w:bCs/>
                <w:color w:val="000000"/>
                <w:sz w:val="18"/>
                <w:szCs w:val="18"/>
                <w:lang w:eastAsia="pl-PL"/>
              </w:rPr>
            </w:pPr>
          </w:p>
          <w:p w:rsidR="002060AB" w:rsidRPr="002060AB" w:rsidRDefault="002060AB" w:rsidP="002060AB">
            <w:pPr>
              <w:spacing w:after="0" w:line="240" w:lineRule="auto"/>
              <w:jc w:val="center"/>
              <w:rPr>
                <w:rFonts w:eastAsia="Times New Roman" w:cs="Calibri"/>
                <w:bCs/>
                <w:color w:val="000000"/>
                <w:sz w:val="18"/>
                <w:szCs w:val="18"/>
                <w:lang w:eastAsia="pl-PL"/>
              </w:rPr>
            </w:pPr>
            <w:r w:rsidRPr="002060AB">
              <w:rPr>
                <w:rFonts w:eastAsia="Times New Roman" w:cs="Calibri"/>
                <w:bCs/>
                <w:color w:val="000000"/>
                <w:sz w:val="18"/>
                <w:szCs w:val="18"/>
                <w:lang w:eastAsia="pl-PL"/>
              </w:rPr>
              <w:lastRenderedPageBreak/>
              <w:t>250 drzew</w:t>
            </w:r>
          </w:p>
          <w:p w:rsidR="002060AB" w:rsidRPr="005224C3" w:rsidRDefault="002060AB" w:rsidP="002060AB">
            <w:pPr>
              <w:spacing w:after="0" w:line="240" w:lineRule="auto"/>
              <w:jc w:val="center"/>
              <w:rPr>
                <w:rFonts w:eastAsia="Times New Roman" w:cs="Calibri"/>
                <w:b/>
                <w:bCs/>
                <w:color w:val="000000"/>
                <w:sz w:val="18"/>
                <w:szCs w:val="18"/>
                <w:lang w:eastAsia="pl-PL"/>
              </w:rPr>
            </w:pPr>
            <w:r w:rsidRPr="002060AB">
              <w:rPr>
                <w:rFonts w:eastAsia="Times New Roman" w:cs="Calibri"/>
                <w:bCs/>
                <w:color w:val="000000"/>
                <w:sz w:val="18"/>
                <w:szCs w:val="18"/>
                <w:lang w:eastAsia="pl-PL"/>
              </w:rPr>
              <w:t>37 krzewów</w:t>
            </w:r>
          </w:p>
        </w:tc>
      </w:tr>
      <w:tr w:rsidR="005224C3" w:rsidRPr="005224C3" w:rsidTr="005224C3">
        <w:trPr>
          <w:trHeight w:val="220"/>
        </w:trPr>
        <w:tc>
          <w:tcPr>
            <w:tcW w:w="3197" w:type="dxa"/>
            <w:vMerge w:val="restart"/>
            <w:tcBorders>
              <w:top w:val="single" w:sz="4" w:space="0" w:color="auto"/>
              <w:left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color w:val="000000"/>
                <w:sz w:val="18"/>
                <w:szCs w:val="18"/>
                <w:lang w:eastAsia="pl-PL"/>
              </w:rPr>
            </w:pPr>
          </w:p>
          <w:p w:rsidR="005224C3" w:rsidRPr="005224C3" w:rsidRDefault="005224C3" w:rsidP="005224C3">
            <w:pPr>
              <w:spacing w:after="0" w:line="240" w:lineRule="auto"/>
              <w:rPr>
                <w:rFonts w:eastAsia="Times New Roman" w:cs="Calibri"/>
                <w:color w:val="000000"/>
                <w:sz w:val="18"/>
                <w:szCs w:val="18"/>
                <w:lang w:eastAsia="pl-PL"/>
              </w:rPr>
            </w:pP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xml:space="preserve">Wspieranie inicjatyw mających na celu przeciwdziałania zanieczyszczeniu powietrza (nasadzenia na terenie Gminy </w:t>
            </w:r>
          </w:p>
          <w:p w:rsidR="005224C3" w:rsidRPr="00E63938" w:rsidRDefault="005224C3" w:rsidP="005224C3">
            <w:pPr>
              <w:spacing w:after="0" w:line="240" w:lineRule="auto"/>
              <w:rPr>
                <w:rFonts w:eastAsia="Times New Roman" w:cs="Calibri"/>
                <w:sz w:val="16"/>
                <w:szCs w:val="16"/>
                <w:lang w:eastAsia="pl-PL"/>
              </w:rPr>
            </w:pPr>
          </w:p>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Organizacja imprez ekologicznych: pikniki, kiermasze i warsztaty</w:t>
            </w:r>
          </w:p>
        </w:tc>
        <w:tc>
          <w:tcPr>
            <w:tcW w:w="2837" w:type="dxa"/>
            <w:gridSpan w:val="2"/>
            <w:vMerge/>
            <w:tcBorders>
              <w:left w:val="single" w:sz="4" w:space="0" w:color="auto"/>
              <w:right w:val="single" w:sz="4" w:space="0" w:color="auto"/>
            </w:tcBorders>
            <w:tcMar>
              <w:top w:w="100" w:type="dxa"/>
              <w:left w:w="80" w:type="dxa"/>
              <w:bottom w:w="100" w:type="dxa"/>
              <w:right w:w="80" w:type="dxa"/>
            </w:tcMar>
            <w:hideMark/>
          </w:tcPr>
          <w:p w:rsidR="005224C3" w:rsidRPr="005224C3" w:rsidRDefault="005224C3" w:rsidP="00AC7303">
            <w:pPr>
              <w:numPr>
                <w:ilvl w:val="0"/>
                <w:numId w:val="31"/>
              </w:numPr>
              <w:spacing w:after="0" w:line="240" w:lineRule="auto"/>
              <w:textAlignment w:val="baseline"/>
              <w:rPr>
                <w:rFonts w:eastAsia="Times New Roman" w:cs="Calibri"/>
                <w:color w:val="000000"/>
                <w:sz w:val="18"/>
                <w:szCs w:val="18"/>
                <w:lang w:eastAsia="pl-PL"/>
              </w:rPr>
            </w:pPr>
          </w:p>
        </w:tc>
        <w:tc>
          <w:tcPr>
            <w:tcW w:w="3257" w:type="dxa"/>
            <w:gridSpan w:val="2"/>
            <w:vMerge/>
            <w:tcBorders>
              <w:left w:val="single" w:sz="4" w:space="0" w:color="auto"/>
              <w:bottom w:val="single" w:sz="4" w:space="0" w:color="auto"/>
              <w:right w:val="single" w:sz="6" w:space="0" w:color="000000"/>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p>
        </w:tc>
        <w:tc>
          <w:tcPr>
            <w:tcW w:w="709" w:type="dxa"/>
            <w:vMerge/>
            <w:tcBorders>
              <w:left w:val="single" w:sz="6" w:space="0" w:color="000000"/>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before="240" w:after="0" w:line="240" w:lineRule="auto"/>
              <w:rPr>
                <w:rFonts w:eastAsia="Times New Roman" w:cs="Calibri"/>
                <w:sz w:val="18"/>
                <w:szCs w:val="18"/>
                <w:lang w:eastAsia="pl-PL"/>
              </w:rPr>
            </w:pPr>
          </w:p>
        </w:tc>
        <w:tc>
          <w:tcPr>
            <w:tcW w:w="1329" w:type="dxa"/>
            <w:vMerge/>
            <w:tcBorders>
              <w:left w:val="single" w:sz="6" w:space="0" w:color="000000"/>
              <w:bottom w:val="single" w:sz="4" w:space="0" w:color="auto"/>
              <w:right w:val="single" w:sz="4" w:space="0" w:color="auto"/>
            </w:tcBorders>
          </w:tcPr>
          <w:p w:rsidR="005224C3" w:rsidRPr="005224C3" w:rsidRDefault="005224C3" w:rsidP="005224C3">
            <w:pPr>
              <w:spacing w:after="0" w:line="240" w:lineRule="auto"/>
              <w:rPr>
                <w:rFonts w:eastAsia="Times New Roman" w:cs="Calibri"/>
                <w:sz w:val="18"/>
                <w:szCs w:val="18"/>
                <w:lang w:eastAsia="pl-PL"/>
              </w:rPr>
            </w:pPr>
          </w:p>
        </w:tc>
        <w:tc>
          <w:tcPr>
            <w:tcW w:w="1379" w:type="dxa"/>
            <w:vMerge/>
            <w:tcBorders>
              <w:left w:val="single" w:sz="4" w:space="0" w:color="auto"/>
              <w:bottom w:val="single" w:sz="4" w:space="0" w:color="auto"/>
              <w:right w:val="single" w:sz="4" w:space="0" w:color="auto"/>
            </w:tcBorders>
          </w:tcPr>
          <w:p w:rsidR="005224C3" w:rsidRPr="005224C3" w:rsidRDefault="005224C3" w:rsidP="005224C3">
            <w:pPr>
              <w:spacing w:after="0" w:line="240" w:lineRule="auto"/>
              <w:rPr>
                <w:rFonts w:eastAsia="Times New Roman" w:cs="Calibri"/>
                <w:sz w:val="18"/>
                <w:szCs w:val="18"/>
                <w:lang w:eastAsia="pl-PL"/>
              </w:rPr>
            </w:pPr>
          </w:p>
        </w:tc>
        <w:tc>
          <w:tcPr>
            <w:tcW w:w="1275" w:type="dxa"/>
            <w:vMerge/>
            <w:tcBorders>
              <w:left w:val="single" w:sz="4" w:space="0" w:color="auto"/>
              <w:bottom w:val="single" w:sz="4" w:space="0" w:color="auto"/>
              <w:right w:val="single" w:sz="4" w:space="0" w:color="auto"/>
            </w:tcBorders>
          </w:tcPr>
          <w:p w:rsidR="005224C3" w:rsidRPr="005224C3" w:rsidRDefault="005224C3" w:rsidP="005224C3">
            <w:pPr>
              <w:spacing w:after="0" w:line="240" w:lineRule="auto"/>
              <w:rPr>
                <w:rFonts w:eastAsia="Times New Roman" w:cs="Calibri"/>
                <w:sz w:val="18"/>
                <w:szCs w:val="18"/>
                <w:lang w:eastAsia="pl-PL"/>
              </w:rPr>
            </w:pPr>
          </w:p>
        </w:tc>
        <w:tc>
          <w:tcPr>
            <w:tcW w:w="1470" w:type="dxa"/>
            <w:vMerge/>
            <w:tcBorders>
              <w:left w:val="single" w:sz="4" w:space="0" w:color="auto"/>
              <w:bottom w:val="single" w:sz="4" w:space="0" w:color="auto"/>
              <w:right w:val="single" w:sz="4" w:space="0" w:color="auto"/>
            </w:tcBorders>
          </w:tcPr>
          <w:p w:rsidR="005224C3" w:rsidRPr="005224C3" w:rsidRDefault="005224C3" w:rsidP="005224C3">
            <w:pPr>
              <w:spacing w:after="0" w:line="240" w:lineRule="auto"/>
              <w:rPr>
                <w:rFonts w:eastAsia="Times New Roman" w:cs="Calibri"/>
                <w:sz w:val="18"/>
                <w:szCs w:val="18"/>
                <w:lang w:eastAsia="pl-PL"/>
              </w:rPr>
            </w:pPr>
          </w:p>
        </w:tc>
      </w:tr>
      <w:tr w:rsidR="005224C3" w:rsidRPr="005224C3" w:rsidTr="005224C3">
        <w:trPr>
          <w:trHeight w:val="500"/>
        </w:trPr>
        <w:tc>
          <w:tcPr>
            <w:tcW w:w="3197" w:type="dxa"/>
            <w:vMerge/>
            <w:tcBorders>
              <w:left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p>
        </w:tc>
        <w:tc>
          <w:tcPr>
            <w:tcW w:w="2837" w:type="dxa"/>
            <w:gridSpan w:val="2"/>
            <w:vMerge/>
            <w:tcBorders>
              <w:left w:val="single" w:sz="4" w:space="0" w:color="auto"/>
              <w:right w:val="single" w:sz="4" w:space="0" w:color="auto"/>
            </w:tcBorders>
            <w:tcMar>
              <w:top w:w="100" w:type="dxa"/>
              <w:left w:w="80" w:type="dxa"/>
              <w:bottom w:w="100" w:type="dxa"/>
              <w:right w:w="80" w:type="dxa"/>
            </w:tcMar>
            <w:hideMark/>
          </w:tcPr>
          <w:p w:rsidR="005224C3" w:rsidRPr="005224C3" w:rsidRDefault="005224C3" w:rsidP="00AC7303">
            <w:pPr>
              <w:numPr>
                <w:ilvl w:val="0"/>
                <w:numId w:val="31"/>
              </w:numPr>
              <w:spacing w:after="0" w:line="240" w:lineRule="auto"/>
              <w:textAlignment w:val="baseline"/>
              <w:rPr>
                <w:rFonts w:eastAsia="Times New Roman" w:cs="Calibri"/>
                <w:color w:val="000000"/>
                <w:sz w:val="18"/>
                <w:szCs w:val="18"/>
                <w:lang w:eastAsia="pl-PL"/>
              </w:rPr>
            </w:pPr>
          </w:p>
        </w:tc>
        <w:tc>
          <w:tcPr>
            <w:tcW w:w="3257" w:type="dxa"/>
            <w:gridSpan w:val="2"/>
            <w:tcBorders>
              <w:top w:val="single" w:sz="4" w:space="0" w:color="auto"/>
              <w:left w:val="single" w:sz="4" w:space="0" w:color="auto"/>
              <w:bottom w:val="single" w:sz="4" w:space="0" w:color="auto"/>
              <w:right w:val="single" w:sz="6" w:space="0" w:color="000000"/>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 xml:space="preserve">Ilość podejmowanych inicjatyw edukacyjnych prowadzonych dla mieszkańców Gminy </w:t>
            </w:r>
          </w:p>
        </w:tc>
        <w:tc>
          <w:tcPr>
            <w:tcW w:w="709" w:type="dxa"/>
            <w:tcBorders>
              <w:top w:val="single" w:sz="4" w:space="0" w:color="auto"/>
              <w:left w:val="single" w:sz="6" w:space="0" w:color="000000"/>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before="240" w:after="0" w:line="240" w:lineRule="auto"/>
              <w:rPr>
                <w:rFonts w:eastAsia="Times New Roman" w:cs="Calibri"/>
                <w:sz w:val="18"/>
                <w:szCs w:val="18"/>
                <w:lang w:eastAsia="pl-PL"/>
              </w:rPr>
            </w:pPr>
            <w:r w:rsidRPr="005224C3">
              <w:rPr>
                <w:rFonts w:eastAsia="Times New Roman" w:cs="Calibri"/>
                <w:color w:val="000000"/>
                <w:sz w:val="18"/>
                <w:szCs w:val="18"/>
                <w:lang w:eastAsia="pl-PL"/>
              </w:rPr>
              <w:t>wzrost</w:t>
            </w:r>
          </w:p>
        </w:tc>
        <w:tc>
          <w:tcPr>
            <w:tcW w:w="5453" w:type="dxa"/>
            <w:gridSpan w:val="4"/>
            <w:tcBorders>
              <w:top w:val="single" w:sz="4" w:space="0" w:color="auto"/>
              <w:left w:val="single" w:sz="6" w:space="0" w:color="000000"/>
              <w:bottom w:val="single" w:sz="4" w:space="0" w:color="auto"/>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Działania informacyjno edukacyjne:</w:t>
            </w:r>
            <w:r w:rsidRPr="005224C3">
              <w:rPr>
                <w:rFonts w:asciiTheme="minorHAnsi" w:eastAsiaTheme="minorHAnsi" w:hAnsiTheme="minorHAnsi" w:cstheme="minorBidi"/>
              </w:rPr>
              <w:t xml:space="preserve"> </w:t>
            </w:r>
            <w:hyperlink r:id="rId185" w:history="1">
              <w:r w:rsidRPr="005224C3">
                <w:rPr>
                  <w:rFonts w:eastAsia="Times New Roman" w:cs="Calibri"/>
                  <w:color w:val="0000FF" w:themeColor="hyperlink"/>
                  <w:sz w:val="18"/>
                  <w:szCs w:val="18"/>
                  <w:u w:val="single"/>
                  <w:lang w:eastAsia="pl-PL"/>
                </w:rPr>
                <w:t>https://www.osielsko.pl/%C5%9Brodowisko.html</w:t>
              </w:r>
            </w:hyperlink>
            <w:r w:rsidRPr="005224C3">
              <w:rPr>
                <w:rFonts w:eastAsia="Times New Roman" w:cs="Calibri"/>
                <w:color w:val="000000"/>
                <w:sz w:val="18"/>
                <w:szCs w:val="18"/>
                <w:lang w:eastAsia="pl-PL"/>
              </w:rPr>
              <w:t xml:space="preserve"> </w:t>
            </w:r>
          </w:p>
          <w:p w:rsidR="005224C3" w:rsidRPr="005224C3" w:rsidRDefault="00311BBD" w:rsidP="005224C3">
            <w:pPr>
              <w:spacing w:after="0" w:line="240" w:lineRule="auto"/>
              <w:rPr>
                <w:rFonts w:eastAsia="Times New Roman" w:cs="Calibri"/>
                <w:color w:val="000000"/>
                <w:sz w:val="18"/>
                <w:szCs w:val="18"/>
                <w:lang w:eastAsia="pl-PL"/>
              </w:rPr>
            </w:pPr>
            <w:hyperlink r:id="rId186" w:history="1">
              <w:r w:rsidR="005224C3" w:rsidRPr="005224C3">
                <w:rPr>
                  <w:rFonts w:eastAsia="Times New Roman" w:cs="Calibri"/>
                  <w:color w:val="0000FF" w:themeColor="hyperlink"/>
                  <w:sz w:val="18"/>
                  <w:szCs w:val="18"/>
                  <w:u w:val="single"/>
                  <w:lang w:eastAsia="pl-PL"/>
                </w:rPr>
                <w:t>https://bip.osielsko.pl/artykuly/1052/ochrona-srodowiska</w:t>
              </w:r>
            </w:hyperlink>
            <w:r w:rsidR="005224C3" w:rsidRPr="005224C3">
              <w:rPr>
                <w:rFonts w:eastAsia="Times New Roman" w:cs="Calibri"/>
                <w:color w:val="000000"/>
                <w:sz w:val="18"/>
                <w:szCs w:val="18"/>
                <w:lang w:eastAsia="pl-PL"/>
              </w:rPr>
              <w:t xml:space="preserve"> </w:t>
            </w:r>
          </w:p>
        </w:tc>
      </w:tr>
      <w:tr w:rsidR="005224C3" w:rsidRPr="005224C3" w:rsidTr="005224C3">
        <w:trPr>
          <w:trHeight w:val="354"/>
        </w:trPr>
        <w:tc>
          <w:tcPr>
            <w:tcW w:w="3197" w:type="dxa"/>
            <w:vMerge/>
            <w:tcBorders>
              <w:left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p>
        </w:tc>
        <w:tc>
          <w:tcPr>
            <w:tcW w:w="2837" w:type="dxa"/>
            <w:gridSpan w:val="2"/>
            <w:vMerge/>
            <w:tcBorders>
              <w:left w:val="single" w:sz="4" w:space="0" w:color="auto"/>
              <w:right w:val="single" w:sz="4" w:space="0" w:color="auto"/>
            </w:tcBorders>
            <w:tcMar>
              <w:top w:w="100" w:type="dxa"/>
              <w:left w:w="80" w:type="dxa"/>
              <w:bottom w:w="100" w:type="dxa"/>
              <w:right w:w="80" w:type="dxa"/>
            </w:tcMar>
            <w:hideMark/>
          </w:tcPr>
          <w:p w:rsidR="005224C3" w:rsidRPr="005224C3" w:rsidRDefault="005224C3" w:rsidP="00AC7303">
            <w:pPr>
              <w:numPr>
                <w:ilvl w:val="0"/>
                <w:numId w:val="31"/>
              </w:numPr>
              <w:spacing w:after="0" w:line="240" w:lineRule="auto"/>
              <w:textAlignment w:val="baseline"/>
              <w:rPr>
                <w:rFonts w:eastAsia="Times New Roman" w:cs="Calibri"/>
                <w:color w:val="000000"/>
                <w:sz w:val="18"/>
                <w:szCs w:val="18"/>
                <w:lang w:eastAsia="pl-PL"/>
              </w:rPr>
            </w:pPr>
          </w:p>
        </w:tc>
        <w:tc>
          <w:tcPr>
            <w:tcW w:w="3257" w:type="dxa"/>
            <w:gridSpan w:val="2"/>
            <w:tcBorders>
              <w:top w:val="single" w:sz="4" w:space="0" w:color="auto"/>
              <w:left w:val="single" w:sz="4" w:space="0" w:color="auto"/>
              <w:right w:val="single" w:sz="6" w:space="0" w:color="000000"/>
            </w:tcBorders>
            <w:tcMar>
              <w:top w:w="100" w:type="dxa"/>
              <w:left w:w="80" w:type="dxa"/>
              <w:bottom w:w="100" w:type="dxa"/>
              <w:right w:w="80" w:type="dxa"/>
            </w:tcMar>
            <w:vAlign w:val="center"/>
          </w:tcPr>
          <w:p w:rsidR="005224C3" w:rsidRPr="005224C3" w:rsidRDefault="005224C3" w:rsidP="005224C3">
            <w:pPr>
              <w:spacing w:after="0" w:line="240" w:lineRule="auto"/>
              <w:rPr>
                <w:rFonts w:eastAsia="Times New Roman" w:cs="Calibri"/>
                <w:sz w:val="18"/>
                <w:szCs w:val="18"/>
                <w:lang w:eastAsia="pl-PL"/>
              </w:rPr>
            </w:pPr>
          </w:p>
        </w:tc>
        <w:tc>
          <w:tcPr>
            <w:tcW w:w="709" w:type="dxa"/>
            <w:tcBorders>
              <w:top w:val="single" w:sz="4" w:space="0" w:color="auto"/>
              <w:left w:val="single" w:sz="6" w:space="0" w:color="000000"/>
              <w:right w:val="single" w:sz="4" w:space="0" w:color="auto"/>
            </w:tcBorders>
            <w:tcMar>
              <w:top w:w="100" w:type="dxa"/>
              <w:left w:w="80" w:type="dxa"/>
              <w:bottom w:w="100" w:type="dxa"/>
              <w:right w:w="80" w:type="dxa"/>
            </w:tcMar>
            <w:vAlign w:val="center"/>
          </w:tcPr>
          <w:p w:rsidR="005224C3" w:rsidRPr="005224C3" w:rsidRDefault="005224C3" w:rsidP="005224C3">
            <w:pPr>
              <w:spacing w:after="0" w:line="240" w:lineRule="auto"/>
              <w:rPr>
                <w:rFonts w:eastAsia="Times New Roman" w:cs="Calibri"/>
                <w:sz w:val="18"/>
                <w:szCs w:val="18"/>
                <w:lang w:eastAsia="pl-PL"/>
              </w:rPr>
            </w:pPr>
          </w:p>
        </w:tc>
        <w:tc>
          <w:tcPr>
            <w:tcW w:w="1329" w:type="dxa"/>
            <w:tcBorders>
              <w:top w:val="single" w:sz="4" w:space="0" w:color="auto"/>
              <w:left w:val="single" w:sz="6" w:space="0" w:color="000000"/>
              <w:right w:val="single" w:sz="6" w:space="0" w:color="000000"/>
            </w:tcBorders>
          </w:tcPr>
          <w:p w:rsidR="005224C3" w:rsidRPr="005224C3" w:rsidRDefault="005224C3" w:rsidP="005224C3">
            <w:pPr>
              <w:spacing w:after="0" w:line="240" w:lineRule="auto"/>
              <w:rPr>
                <w:rFonts w:eastAsia="Times New Roman" w:cs="Calibri"/>
                <w:color w:val="000000"/>
                <w:sz w:val="18"/>
                <w:szCs w:val="18"/>
                <w:lang w:eastAsia="pl-PL"/>
              </w:rPr>
            </w:pPr>
          </w:p>
        </w:tc>
        <w:tc>
          <w:tcPr>
            <w:tcW w:w="1379" w:type="dxa"/>
            <w:tcBorders>
              <w:top w:val="single" w:sz="4" w:space="0" w:color="auto"/>
              <w:left w:val="single" w:sz="6" w:space="0" w:color="000000"/>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p>
        </w:tc>
        <w:tc>
          <w:tcPr>
            <w:tcW w:w="1275" w:type="dxa"/>
            <w:tcBorders>
              <w:top w:val="single" w:sz="4" w:space="0" w:color="auto"/>
              <w:left w:val="single" w:sz="4" w:space="0" w:color="auto"/>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p>
        </w:tc>
        <w:tc>
          <w:tcPr>
            <w:tcW w:w="1470" w:type="dxa"/>
            <w:tcBorders>
              <w:top w:val="single" w:sz="4" w:space="0" w:color="auto"/>
              <w:left w:val="single" w:sz="4" w:space="0" w:color="auto"/>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p>
        </w:tc>
      </w:tr>
      <w:tr w:rsidR="005224C3" w:rsidRPr="005224C3" w:rsidTr="005224C3">
        <w:trPr>
          <w:trHeight w:val="219"/>
        </w:trPr>
        <w:tc>
          <w:tcPr>
            <w:tcW w:w="15453" w:type="dxa"/>
            <w:gridSpan w:val="10"/>
            <w:tcBorders>
              <w:top w:val="single" w:sz="4" w:space="0" w:color="auto"/>
              <w:left w:val="single" w:sz="4" w:space="0" w:color="auto"/>
              <w:bottom w:val="single" w:sz="4" w:space="0" w:color="auto"/>
              <w:right w:val="single" w:sz="4" w:space="0" w:color="auto"/>
            </w:tcBorders>
            <w:shd w:val="clear" w:color="auto" w:fill="C2D69B" w:themeFill="accent3" w:themeFillTint="99"/>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Cel operacyjny 1.1.5. Dbałość o zasoby przyrodnicze i obszary chronione</w:t>
            </w:r>
          </w:p>
        </w:tc>
      </w:tr>
      <w:tr w:rsidR="005224C3" w:rsidRPr="005224C3" w:rsidTr="005224C3">
        <w:trPr>
          <w:trHeight w:val="252"/>
        </w:trPr>
        <w:tc>
          <w:tcPr>
            <w:tcW w:w="3197" w:type="dxa"/>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Kierunki działań</w:t>
            </w:r>
          </w:p>
        </w:tc>
        <w:tc>
          <w:tcPr>
            <w:tcW w:w="2837" w:type="dxa"/>
            <w:gridSpan w:val="2"/>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Oczekiwane rezultaty</w:t>
            </w:r>
          </w:p>
        </w:tc>
        <w:tc>
          <w:tcPr>
            <w:tcW w:w="3966" w:type="dxa"/>
            <w:gridSpan w:val="3"/>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Wskaźniki</w:t>
            </w:r>
          </w:p>
        </w:tc>
        <w:tc>
          <w:tcPr>
            <w:tcW w:w="1329"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p>
        </w:tc>
        <w:tc>
          <w:tcPr>
            <w:tcW w:w="1379"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2021 r.</w:t>
            </w:r>
          </w:p>
        </w:tc>
        <w:tc>
          <w:tcPr>
            <w:tcW w:w="1275"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2022 r.</w:t>
            </w:r>
          </w:p>
        </w:tc>
        <w:tc>
          <w:tcPr>
            <w:tcW w:w="1470"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Dane ilościowe rok 2023, uwagi</w:t>
            </w:r>
          </w:p>
        </w:tc>
      </w:tr>
      <w:tr w:rsidR="005224C3" w:rsidRPr="005224C3" w:rsidTr="00E63938">
        <w:trPr>
          <w:trHeight w:val="337"/>
        </w:trPr>
        <w:tc>
          <w:tcPr>
            <w:tcW w:w="319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Wspieranie retencjonowania wód opadowych na terenie Gminy Osielsko.</w:t>
            </w:r>
          </w:p>
        </w:tc>
        <w:tc>
          <w:tcPr>
            <w:tcW w:w="2837" w:type="dxa"/>
            <w:gridSpan w:val="2"/>
            <w:vMerge w:val="restart"/>
            <w:tcBorders>
              <w:top w:val="single" w:sz="4" w:space="0" w:color="auto"/>
              <w:left w:val="single" w:sz="4" w:space="0" w:color="auto"/>
              <w:right w:val="single" w:sz="4" w:space="0" w:color="auto"/>
            </w:tcBorders>
            <w:tcMar>
              <w:top w:w="100" w:type="dxa"/>
              <w:left w:w="80" w:type="dxa"/>
              <w:bottom w:w="100" w:type="dxa"/>
              <w:right w:w="80" w:type="dxa"/>
            </w:tcMar>
            <w:hideMark/>
          </w:tcPr>
          <w:p w:rsidR="005224C3" w:rsidRPr="005224C3" w:rsidRDefault="005224C3" w:rsidP="00AC7303">
            <w:pPr>
              <w:numPr>
                <w:ilvl w:val="0"/>
                <w:numId w:val="32"/>
              </w:numPr>
              <w:tabs>
                <w:tab w:val="num" w:pos="64"/>
                <w:tab w:val="left" w:pos="358"/>
              </w:tabs>
              <w:spacing w:after="0" w:line="240" w:lineRule="auto"/>
              <w:ind w:left="64"/>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zwiększenie ilości retencjonowanej wody u źródła</w:t>
            </w:r>
          </w:p>
          <w:p w:rsidR="005224C3" w:rsidRPr="005224C3" w:rsidRDefault="005224C3" w:rsidP="005224C3">
            <w:pPr>
              <w:tabs>
                <w:tab w:val="num" w:pos="64"/>
                <w:tab w:val="left" w:pos="358"/>
              </w:tabs>
              <w:spacing w:after="0" w:line="240" w:lineRule="auto"/>
              <w:ind w:left="64"/>
              <w:textAlignment w:val="baseline"/>
              <w:rPr>
                <w:rFonts w:eastAsia="Times New Roman" w:cs="Calibri"/>
                <w:color w:val="000000"/>
                <w:sz w:val="18"/>
                <w:szCs w:val="18"/>
                <w:lang w:eastAsia="pl-PL"/>
              </w:rPr>
            </w:pPr>
          </w:p>
          <w:p w:rsidR="005224C3" w:rsidRPr="005224C3" w:rsidRDefault="005224C3" w:rsidP="00AC7303">
            <w:pPr>
              <w:numPr>
                <w:ilvl w:val="0"/>
                <w:numId w:val="33"/>
              </w:numPr>
              <w:tabs>
                <w:tab w:val="num" w:pos="64"/>
                <w:tab w:val="left" w:pos="358"/>
              </w:tabs>
              <w:spacing w:after="0" w:line="240" w:lineRule="auto"/>
              <w:ind w:left="64"/>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zwiększenie świadomości środowiskowej mieszkańców</w:t>
            </w:r>
          </w:p>
        </w:tc>
        <w:tc>
          <w:tcPr>
            <w:tcW w:w="3257" w:type="dxa"/>
            <w:gridSpan w:val="2"/>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 xml:space="preserve">Ilość inicjatyw wspierających działania w zakresie retencji wód opadowych </w:t>
            </w:r>
          </w:p>
        </w:tc>
        <w:tc>
          <w:tcPr>
            <w:tcW w:w="70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before="240" w:after="0" w:line="240" w:lineRule="auto"/>
              <w:rPr>
                <w:rFonts w:eastAsia="Times New Roman" w:cs="Calibri"/>
                <w:sz w:val="18"/>
                <w:szCs w:val="18"/>
                <w:lang w:eastAsia="pl-PL"/>
              </w:rPr>
            </w:pPr>
            <w:r w:rsidRPr="005224C3">
              <w:rPr>
                <w:rFonts w:eastAsia="Times New Roman" w:cs="Calibri"/>
                <w:color w:val="000000"/>
                <w:sz w:val="18"/>
                <w:szCs w:val="18"/>
                <w:lang w:eastAsia="pl-PL"/>
              </w:rPr>
              <w:t xml:space="preserve"> wzrost</w:t>
            </w:r>
          </w:p>
        </w:tc>
        <w:tc>
          <w:tcPr>
            <w:tcW w:w="1329" w:type="dxa"/>
            <w:tcBorders>
              <w:top w:val="single" w:sz="4" w:space="0" w:color="auto"/>
              <w:left w:val="single" w:sz="4" w:space="0" w:color="auto"/>
              <w:bottom w:val="single" w:sz="4" w:space="0" w:color="auto"/>
              <w:right w:val="single" w:sz="4" w:space="0" w:color="auto"/>
            </w:tcBorders>
          </w:tcPr>
          <w:p w:rsidR="005224C3" w:rsidRPr="005224C3" w:rsidRDefault="005224C3" w:rsidP="00E63938">
            <w:pPr>
              <w:spacing w:after="0" w:line="240" w:lineRule="auto"/>
              <w:rPr>
                <w:rFonts w:eastAsia="Times New Roman" w:cs="Calibri"/>
                <w:color w:val="000000"/>
                <w:sz w:val="18"/>
                <w:szCs w:val="18"/>
                <w:lang w:eastAsia="pl-PL"/>
              </w:rPr>
            </w:pPr>
          </w:p>
        </w:tc>
        <w:tc>
          <w:tcPr>
            <w:tcW w:w="1379" w:type="dxa"/>
            <w:tcBorders>
              <w:top w:val="single" w:sz="4" w:space="0" w:color="auto"/>
              <w:left w:val="single" w:sz="4" w:space="0" w:color="auto"/>
              <w:bottom w:val="single" w:sz="4" w:space="0" w:color="auto"/>
              <w:right w:val="single" w:sz="4" w:space="0" w:color="auto"/>
            </w:tcBorders>
          </w:tcPr>
          <w:p w:rsidR="005224C3" w:rsidRPr="005224C3" w:rsidRDefault="005224C3" w:rsidP="00E63938">
            <w:pPr>
              <w:spacing w:after="0" w:line="240" w:lineRule="auto"/>
              <w:rPr>
                <w:rFonts w:eastAsia="Times New Roman" w:cs="Calibri"/>
                <w:color w:val="000000"/>
                <w:sz w:val="18"/>
                <w:szCs w:val="18"/>
                <w:lang w:eastAsia="pl-PL"/>
              </w:rPr>
            </w:pPr>
          </w:p>
        </w:tc>
        <w:tc>
          <w:tcPr>
            <w:tcW w:w="1275" w:type="dxa"/>
            <w:tcBorders>
              <w:top w:val="single" w:sz="4" w:space="0" w:color="auto"/>
              <w:left w:val="single" w:sz="4" w:space="0" w:color="auto"/>
              <w:bottom w:val="single" w:sz="4" w:space="0" w:color="auto"/>
              <w:right w:val="single" w:sz="4" w:space="0" w:color="auto"/>
            </w:tcBorders>
          </w:tcPr>
          <w:p w:rsidR="005224C3" w:rsidRPr="005224C3" w:rsidRDefault="005224C3" w:rsidP="00E63938">
            <w:pPr>
              <w:spacing w:after="0" w:line="240" w:lineRule="auto"/>
              <w:rPr>
                <w:rFonts w:eastAsia="Times New Roman" w:cs="Calibri"/>
                <w:color w:val="000000"/>
                <w:sz w:val="18"/>
                <w:szCs w:val="18"/>
                <w:lang w:eastAsia="pl-PL"/>
              </w:rPr>
            </w:pPr>
          </w:p>
        </w:tc>
        <w:tc>
          <w:tcPr>
            <w:tcW w:w="1470" w:type="dxa"/>
            <w:tcBorders>
              <w:top w:val="single" w:sz="4" w:space="0" w:color="auto"/>
              <w:left w:val="single" w:sz="4" w:space="0" w:color="auto"/>
              <w:bottom w:val="single" w:sz="4" w:space="0" w:color="auto"/>
              <w:right w:val="single" w:sz="4" w:space="0" w:color="auto"/>
            </w:tcBorders>
          </w:tcPr>
          <w:p w:rsidR="005224C3" w:rsidRPr="005224C3" w:rsidRDefault="005224C3" w:rsidP="00E63938">
            <w:pPr>
              <w:spacing w:after="0" w:line="240" w:lineRule="auto"/>
              <w:rPr>
                <w:rFonts w:eastAsia="Times New Roman" w:cs="Calibri"/>
                <w:color w:val="000000"/>
                <w:sz w:val="18"/>
                <w:szCs w:val="18"/>
                <w:lang w:eastAsia="pl-PL"/>
              </w:rPr>
            </w:pPr>
          </w:p>
        </w:tc>
      </w:tr>
      <w:tr w:rsidR="005224C3" w:rsidRPr="005224C3" w:rsidTr="005224C3">
        <w:trPr>
          <w:trHeight w:val="390"/>
        </w:trPr>
        <w:tc>
          <w:tcPr>
            <w:tcW w:w="3197" w:type="dxa"/>
            <w:vMerge w:val="restart"/>
            <w:tcBorders>
              <w:top w:val="single" w:sz="4" w:space="0" w:color="auto"/>
              <w:left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Tworzenie terenów rekreacyjnych do spędzania czasu wolnego (tereny zielone, skwery, zadrzewienia, zieleńce, ścieżki zdrowia).</w:t>
            </w:r>
          </w:p>
        </w:tc>
        <w:tc>
          <w:tcPr>
            <w:tcW w:w="2837" w:type="dxa"/>
            <w:gridSpan w:val="2"/>
            <w:vMerge/>
            <w:tcBorders>
              <w:left w:val="single" w:sz="4" w:space="0" w:color="auto"/>
              <w:right w:val="single" w:sz="4" w:space="0" w:color="auto"/>
            </w:tcBorders>
            <w:tcMar>
              <w:top w:w="100" w:type="dxa"/>
              <w:left w:w="80" w:type="dxa"/>
              <w:bottom w:w="100" w:type="dxa"/>
              <w:right w:w="80" w:type="dxa"/>
            </w:tcMar>
            <w:hideMark/>
          </w:tcPr>
          <w:p w:rsidR="005224C3" w:rsidRPr="005224C3" w:rsidRDefault="005224C3" w:rsidP="00AC7303">
            <w:pPr>
              <w:numPr>
                <w:ilvl w:val="0"/>
                <w:numId w:val="33"/>
              </w:numPr>
              <w:spacing w:after="0" w:line="240" w:lineRule="auto"/>
              <w:textAlignment w:val="baseline"/>
              <w:rPr>
                <w:rFonts w:eastAsia="Times New Roman" w:cs="Calibri"/>
                <w:color w:val="000000"/>
                <w:sz w:val="18"/>
                <w:szCs w:val="18"/>
                <w:lang w:eastAsia="pl-PL"/>
              </w:rPr>
            </w:pPr>
          </w:p>
        </w:tc>
        <w:tc>
          <w:tcPr>
            <w:tcW w:w="3257" w:type="dxa"/>
            <w:gridSpan w:val="2"/>
            <w:vMerge w:val="restart"/>
            <w:tcBorders>
              <w:top w:val="single" w:sz="4" w:space="0" w:color="auto"/>
              <w:left w:val="single" w:sz="4" w:space="0" w:color="auto"/>
              <w:right w:val="single" w:sz="6" w:space="0" w:color="000000"/>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Ilość zielonych terenów rekreacyjnych.</w:t>
            </w:r>
          </w:p>
        </w:tc>
        <w:tc>
          <w:tcPr>
            <w:tcW w:w="709" w:type="dxa"/>
            <w:vMerge w:val="restart"/>
            <w:tcBorders>
              <w:top w:val="single" w:sz="4" w:space="0" w:color="auto"/>
              <w:left w:val="single" w:sz="6" w:space="0" w:color="000000"/>
              <w:right w:val="single" w:sz="6" w:space="0" w:color="000000"/>
            </w:tcBorders>
            <w:tcMar>
              <w:top w:w="100" w:type="dxa"/>
              <w:left w:w="80" w:type="dxa"/>
              <w:bottom w:w="100" w:type="dxa"/>
              <w:right w:w="80" w:type="dxa"/>
            </w:tcMar>
            <w:hideMark/>
          </w:tcPr>
          <w:p w:rsidR="005224C3" w:rsidRPr="005224C3" w:rsidRDefault="001D74BE" w:rsidP="005224C3">
            <w:pPr>
              <w:keepNext/>
              <w:spacing w:before="240" w:after="0" w:line="240" w:lineRule="auto"/>
              <w:rPr>
                <w:rFonts w:eastAsia="Times New Roman" w:cs="Calibri"/>
                <w:sz w:val="18"/>
                <w:szCs w:val="18"/>
                <w:lang w:eastAsia="pl-PL"/>
              </w:rPr>
            </w:pPr>
            <w:r w:rsidRPr="005224C3">
              <w:rPr>
                <w:rFonts w:eastAsia="Times New Roman" w:cs="Calibri"/>
                <w:color w:val="000000"/>
                <w:sz w:val="18"/>
                <w:szCs w:val="18"/>
                <w:lang w:eastAsia="pl-PL"/>
              </w:rPr>
              <w:t>W</w:t>
            </w:r>
            <w:r w:rsidR="005224C3" w:rsidRPr="005224C3">
              <w:rPr>
                <w:rFonts w:eastAsia="Times New Roman" w:cs="Calibri"/>
                <w:color w:val="000000"/>
                <w:sz w:val="18"/>
                <w:szCs w:val="18"/>
                <w:lang w:eastAsia="pl-PL"/>
              </w:rPr>
              <w:t>zrost</w:t>
            </w:r>
          </w:p>
        </w:tc>
        <w:tc>
          <w:tcPr>
            <w:tcW w:w="1329" w:type="dxa"/>
            <w:tcBorders>
              <w:top w:val="single" w:sz="4" w:space="0" w:color="auto"/>
              <w:left w:val="single" w:sz="6" w:space="0" w:color="000000"/>
              <w:bottom w:val="single" w:sz="4" w:space="0" w:color="auto"/>
              <w:right w:val="single" w:sz="6" w:space="0" w:color="000000"/>
            </w:tcBorders>
          </w:tcPr>
          <w:p w:rsidR="005224C3" w:rsidRPr="005224C3" w:rsidRDefault="005224C3" w:rsidP="005224C3">
            <w:pPr>
              <w:keepNext/>
              <w:spacing w:after="0" w:line="240" w:lineRule="auto"/>
              <w:rPr>
                <w:rFonts w:eastAsia="Times New Roman" w:cs="Calibri"/>
                <w:color w:val="000000"/>
                <w:sz w:val="18"/>
                <w:szCs w:val="18"/>
                <w:lang w:eastAsia="pl-PL"/>
              </w:rPr>
            </w:pPr>
          </w:p>
        </w:tc>
        <w:tc>
          <w:tcPr>
            <w:tcW w:w="1379" w:type="dxa"/>
            <w:tcBorders>
              <w:top w:val="single" w:sz="4" w:space="0" w:color="auto"/>
              <w:left w:val="single" w:sz="6" w:space="0" w:color="000000"/>
              <w:bottom w:val="single" w:sz="4" w:space="0" w:color="auto"/>
              <w:right w:val="single" w:sz="6" w:space="0" w:color="000000"/>
            </w:tcBorders>
          </w:tcPr>
          <w:p w:rsidR="005224C3" w:rsidRPr="005224C3" w:rsidRDefault="005224C3" w:rsidP="005224C3">
            <w:pPr>
              <w:keepNext/>
              <w:spacing w:after="0" w:line="240" w:lineRule="auto"/>
              <w:rPr>
                <w:rFonts w:eastAsia="Times New Roman" w:cs="Calibri"/>
                <w:color w:val="000000"/>
                <w:sz w:val="18"/>
                <w:szCs w:val="18"/>
                <w:lang w:eastAsia="pl-PL"/>
              </w:rPr>
            </w:pPr>
          </w:p>
        </w:tc>
        <w:tc>
          <w:tcPr>
            <w:tcW w:w="1275" w:type="dxa"/>
            <w:tcBorders>
              <w:top w:val="single" w:sz="4" w:space="0" w:color="auto"/>
              <w:left w:val="single" w:sz="6" w:space="0" w:color="000000"/>
              <w:bottom w:val="single" w:sz="4" w:space="0" w:color="auto"/>
              <w:right w:val="single" w:sz="6" w:space="0" w:color="000000"/>
            </w:tcBorders>
          </w:tcPr>
          <w:p w:rsidR="005224C3" w:rsidRDefault="005224C3" w:rsidP="005224C3">
            <w:pPr>
              <w:keepNext/>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1 (+ 403m</w:t>
            </w:r>
            <w:r w:rsidRPr="005224C3">
              <w:rPr>
                <w:rFonts w:eastAsia="Times New Roman" w:cs="Calibri"/>
                <w:color w:val="000000"/>
                <w:sz w:val="18"/>
                <w:szCs w:val="18"/>
                <w:vertAlign w:val="superscript"/>
                <w:lang w:eastAsia="pl-PL"/>
              </w:rPr>
              <w:t>2</w:t>
            </w:r>
            <w:r w:rsidRPr="005224C3">
              <w:rPr>
                <w:rFonts w:eastAsia="Times New Roman" w:cs="Calibri"/>
                <w:color w:val="000000"/>
                <w:sz w:val="18"/>
                <w:szCs w:val="18"/>
                <w:lang w:eastAsia="pl-PL"/>
              </w:rPr>
              <w:t>)</w:t>
            </w:r>
          </w:p>
          <w:p w:rsidR="00E63938" w:rsidRPr="005224C3" w:rsidRDefault="00E63938" w:rsidP="005224C3">
            <w:pPr>
              <w:keepNext/>
              <w:spacing w:after="0" w:line="240" w:lineRule="auto"/>
              <w:jc w:val="center"/>
              <w:rPr>
                <w:rFonts w:eastAsia="Times New Roman" w:cs="Calibri"/>
                <w:color w:val="000000"/>
                <w:sz w:val="18"/>
                <w:szCs w:val="18"/>
                <w:lang w:eastAsia="pl-PL"/>
              </w:rPr>
            </w:pPr>
            <w:r w:rsidRPr="00E63938">
              <w:rPr>
                <w:rFonts w:eastAsia="Times New Roman" w:cs="Calibri"/>
                <w:color w:val="000000"/>
                <w:sz w:val="18"/>
                <w:szCs w:val="18"/>
                <w:lang w:eastAsia="pl-PL"/>
              </w:rPr>
              <w:t>Dz.106/5 Niemcz</w:t>
            </w:r>
          </w:p>
        </w:tc>
        <w:tc>
          <w:tcPr>
            <w:tcW w:w="1470" w:type="dxa"/>
            <w:tcBorders>
              <w:top w:val="single" w:sz="4" w:space="0" w:color="auto"/>
              <w:left w:val="single" w:sz="6" w:space="0" w:color="000000"/>
              <w:bottom w:val="single" w:sz="4" w:space="0" w:color="auto"/>
              <w:right w:val="single" w:sz="6" w:space="0" w:color="000000"/>
            </w:tcBorders>
          </w:tcPr>
          <w:p w:rsidR="005224C3" w:rsidRPr="005224C3" w:rsidRDefault="005224C3" w:rsidP="005224C3">
            <w:pPr>
              <w:keepNext/>
              <w:spacing w:after="0" w:line="240" w:lineRule="auto"/>
              <w:rPr>
                <w:rFonts w:eastAsia="Times New Roman" w:cs="Calibri"/>
                <w:color w:val="000000"/>
                <w:sz w:val="18"/>
                <w:szCs w:val="18"/>
                <w:lang w:eastAsia="pl-PL"/>
              </w:rPr>
            </w:pPr>
          </w:p>
        </w:tc>
      </w:tr>
      <w:tr w:rsidR="005224C3" w:rsidRPr="005224C3" w:rsidTr="005224C3">
        <w:trPr>
          <w:trHeight w:val="675"/>
        </w:trPr>
        <w:tc>
          <w:tcPr>
            <w:tcW w:w="3197" w:type="dxa"/>
            <w:vMerge/>
            <w:tcBorders>
              <w:left w:val="single" w:sz="4" w:space="0" w:color="auto"/>
              <w:bottom w:val="single" w:sz="4" w:space="0" w:color="auto"/>
              <w:right w:val="single" w:sz="4" w:space="0" w:color="auto"/>
            </w:tcBorders>
            <w:tcMar>
              <w:top w:w="100" w:type="dxa"/>
              <w:left w:w="80" w:type="dxa"/>
              <w:bottom w:w="100" w:type="dxa"/>
              <w:right w:w="80" w:type="dxa"/>
            </w:tcMar>
          </w:tcPr>
          <w:p w:rsidR="005224C3" w:rsidRPr="005224C3" w:rsidRDefault="005224C3" w:rsidP="005224C3">
            <w:pPr>
              <w:spacing w:after="0" w:line="240" w:lineRule="auto"/>
              <w:rPr>
                <w:rFonts w:eastAsia="Times New Roman" w:cs="Calibri"/>
                <w:color w:val="000000"/>
                <w:sz w:val="18"/>
                <w:szCs w:val="18"/>
                <w:lang w:eastAsia="pl-PL"/>
              </w:rPr>
            </w:pPr>
          </w:p>
        </w:tc>
        <w:tc>
          <w:tcPr>
            <w:tcW w:w="2837" w:type="dxa"/>
            <w:gridSpan w:val="2"/>
            <w:vMerge/>
            <w:tcBorders>
              <w:left w:val="single" w:sz="4" w:space="0" w:color="auto"/>
              <w:bottom w:val="single" w:sz="6" w:space="0" w:color="000000"/>
              <w:right w:val="single" w:sz="4" w:space="0" w:color="auto"/>
            </w:tcBorders>
            <w:tcMar>
              <w:top w:w="100" w:type="dxa"/>
              <w:left w:w="80" w:type="dxa"/>
              <w:bottom w:w="100" w:type="dxa"/>
              <w:right w:w="80" w:type="dxa"/>
            </w:tcMar>
          </w:tcPr>
          <w:p w:rsidR="005224C3" w:rsidRPr="005224C3" w:rsidRDefault="005224C3" w:rsidP="00AC7303">
            <w:pPr>
              <w:numPr>
                <w:ilvl w:val="0"/>
                <w:numId w:val="33"/>
              </w:numPr>
              <w:spacing w:after="0" w:line="240" w:lineRule="auto"/>
              <w:textAlignment w:val="baseline"/>
              <w:rPr>
                <w:rFonts w:eastAsia="Times New Roman" w:cs="Calibri"/>
                <w:color w:val="000000"/>
                <w:sz w:val="18"/>
                <w:szCs w:val="18"/>
                <w:lang w:eastAsia="pl-PL"/>
              </w:rPr>
            </w:pPr>
          </w:p>
        </w:tc>
        <w:tc>
          <w:tcPr>
            <w:tcW w:w="3257" w:type="dxa"/>
            <w:gridSpan w:val="2"/>
            <w:vMerge/>
            <w:tcBorders>
              <w:left w:val="single" w:sz="4" w:space="0" w:color="auto"/>
              <w:bottom w:val="single" w:sz="6" w:space="0" w:color="000000"/>
              <w:right w:val="single" w:sz="6" w:space="0" w:color="000000"/>
            </w:tcBorders>
            <w:tcMar>
              <w:top w:w="100" w:type="dxa"/>
              <w:left w:w="80" w:type="dxa"/>
              <w:bottom w:w="100" w:type="dxa"/>
              <w:right w:w="80" w:type="dxa"/>
            </w:tcMar>
          </w:tcPr>
          <w:p w:rsidR="005224C3" w:rsidRPr="005224C3" w:rsidRDefault="005224C3" w:rsidP="005224C3">
            <w:pPr>
              <w:spacing w:after="0" w:line="240" w:lineRule="auto"/>
              <w:rPr>
                <w:rFonts w:eastAsia="Times New Roman" w:cs="Calibri"/>
                <w:color w:val="000000"/>
                <w:sz w:val="18"/>
                <w:szCs w:val="18"/>
                <w:lang w:eastAsia="pl-PL"/>
              </w:rPr>
            </w:pPr>
          </w:p>
        </w:tc>
        <w:tc>
          <w:tcPr>
            <w:tcW w:w="709" w:type="dxa"/>
            <w:vMerge/>
            <w:tcBorders>
              <w:left w:val="single" w:sz="6" w:space="0" w:color="000000"/>
              <w:bottom w:val="single" w:sz="6" w:space="0" w:color="000000"/>
              <w:right w:val="single" w:sz="6" w:space="0" w:color="000000"/>
            </w:tcBorders>
            <w:tcMar>
              <w:top w:w="100" w:type="dxa"/>
              <w:left w:w="80" w:type="dxa"/>
              <w:bottom w:w="100" w:type="dxa"/>
              <w:right w:w="80" w:type="dxa"/>
            </w:tcMar>
          </w:tcPr>
          <w:p w:rsidR="005224C3" w:rsidRPr="005224C3" w:rsidRDefault="005224C3" w:rsidP="005224C3">
            <w:pPr>
              <w:keepNext/>
              <w:spacing w:before="240" w:after="0" w:line="240" w:lineRule="auto"/>
              <w:rPr>
                <w:rFonts w:eastAsia="Times New Roman" w:cs="Calibri"/>
                <w:color w:val="000000"/>
                <w:sz w:val="18"/>
                <w:szCs w:val="18"/>
                <w:lang w:eastAsia="pl-PL"/>
              </w:rPr>
            </w:pPr>
          </w:p>
        </w:tc>
        <w:tc>
          <w:tcPr>
            <w:tcW w:w="1329" w:type="dxa"/>
            <w:tcBorders>
              <w:top w:val="single" w:sz="4" w:space="0" w:color="auto"/>
              <w:left w:val="single" w:sz="6" w:space="0" w:color="000000"/>
              <w:bottom w:val="single" w:sz="6" w:space="0" w:color="000000"/>
              <w:right w:val="single" w:sz="6" w:space="0" w:color="000000"/>
            </w:tcBorders>
          </w:tcPr>
          <w:p w:rsidR="005224C3" w:rsidRPr="005224C3" w:rsidRDefault="005224C3" w:rsidP="005224C3">
            <w:pPr>
              <w:keepNext/>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Wydatki na zakładanie ziel</w:t>
            </w:r>
            <w:r w:rsidR="00E63938">
              <w:rPr>
                <w:rFonts w:eastAsia="Times New Roman" w:cs="Calibri"/>
                <w:color w:val="000000"/>
                <w:sz w:val="18"/>
                <w:szCs w:val="18"/>
                <w:lang w:eastAsia="pl-PL"/>
              </w:rPr>
              <w:t>eńców oraz pielęgnację nasadzeń</w:t>
            </w:r>
          </w:p>
        </w:tc>
        <w:tc>
          <w:tcPr>
            <w:tcW w:w="1379" w:type="dxa"/>
            <w:tcBorders>
              <w:top w:val="single" w:sz="4" w:space="0" w:color="auto"/>
              <w:left w:val="single" w:sz="6" w:space="0" w:color="000000"/>
              <w:bottom w:val="single" w:sz="6" w:space="0" w:color="000000"/>
              <w:right w:val="single" w:sz="6" w:space="0" w:color="000000"/>
            </w:tcBorders>
          </w:tcPr>
          <w:p w:rsidR="005224C3" w:rsidRPr="005224C3" w:rsidRDefault="005224C3" w:rsidP="005224C3">
            <w:pPr>
              <w:keepNext/>
              <w:spacing w:after="0" w:line="240" w:lineRule="auto"/>
              <w:jc w:val="center"/>
              <w:rPr>
                <w:rFonts w:eastAsia="Times New Roman" w:cs="Calibri"/>
                <w:color w:val="000000"/>
                <w:sz w:val="18"/>
                <w:szCs w:val="18"/>
                <w:lang w:eastAsia="pl-PL"/>
              </w:rPr>
            </w:pPr>
          </w:p>
          <w:p w:rsidR="005224C3" w:rsidRPr="005224C3" w:rsidRDefault="005224C3" w:rsidP="005224C3">
            <w:pPr>
              <w:keepNext/>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171.164 zł</w:t>
            </w:r>
          </w:p>
        </w:tc>
        <w:tc>
          <w:tcPr>
            <w:tcW w:w="1275" w:type="dxa"/>
            <w:tcBorders>
              <w:top w:val="single" w:sz="4" w:space="0" w:color="auto"/>
              <w:left w:val="single" w:sz="6" w:space="0" w:color="000000"/>
              <w:bottom w:val="single" w:sz="6" w:space="0" w:color="000000"/>
              <w:right w:val="single" w:sz="6" w:space="0" w:color="000000"/>
            </w:tcBorders>
          </w:tcPr>
          <w:p w:rsidR="005224C3" w:rsidRPr="005224C3" w:rsidRDefault="005224C3" w:rsidP="005224C3">
            <w:pPr>
              <w:keepNext/>
              <w:spacing w:after="0" w:line="240" w:lineRule="auto"/>
              <w:jc w:val="center"/>
              <w:rPr>
                <w:rFonts w:eastAsia="Times New Roman" w:cs="Calibri"/>
                <w:color w:val="000000"/>
                <w:sz w:val="18"/>
                <w:szCs w:val="18"/>
                <w:lang w:eastAsia="pl-PL"/>
              </w:rPr>
            </w:pPr>
          </w:p>
          <w:p w:rsidR="005224C3" w:rsidRPr="005224C3" w:rsidRDefault="005224C3" w:rsidP="005224C3">
            <w:pPr>
              <w:keepNext/>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125.509,60 zł</w:t>
            </w:r>
          </w:p>
          <w:p w:rsidR="005224C3" w:rsidRPr="005224C3" w:rsidRDefault="005224C3" w:rsidP="005224C3">
            <w:pPr>
              <w:keepNext/>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w:t>
            </w:r>
          </w:p>
          <w:p w:rsidR="005224C3" w:rsidRPr="005224C3" w:rsidRDefault="005224C3" w:rsidP="005224C3">
            <w:pPr>
              <w:keepNext/>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13.500,00 zł</w:t>
            </w:r>
          </w:p>
        </w:tc>
        <w:tc>
          <w:tcPr>
            <w:tcW w:w="1470" w:type="dxa"/>
            <w:tcBorders>
              <w:top w:val="single" w:sz="4" w:space="0" w:color="auto"/>
              <w:left w:val="single" w:sz="6" w:space="0" w:color="000000"/>
              <w:bottom w:val="single" w:sz="6" w:space="0" w:color="000000"/>
              <w:right w:val="single" w:sz="6" w:space="0" w:color="000000"/>
            </w:tcBorders>
          </w:tcPr>
          <w:p w:rsidR="005224C3" w:rsidRDefault="00767F40" w:rsidP="00767F40">
            <w:pPr>
              <w:keepNext/>
              <w:spacing w:after="0" w:line="240" w:lineRule="auto"/>
              <w:jc w:val="center"/>
              <w:rPr>
                <w:rFonts w:eastAsia="Times New Roman" w:cs="Calibri"/>
                <w:color w:val="000000"/>
                <w:sz w:val="18"/>
                <w:szCs w:val="18"/>
                <w:lang w:eastAsia="pl-PL"/>
              </w:rPr>
            </w:pPr>
            <w:r w:rsidRPr="00767F40">
              <w:rPr>
                <w:rFonts w:eastAsia="Times New Roman" w:cs="Calibri"/>
                <w:color w:val="000000"/>
                <w:sz w:val="18"/>
                <w:szCs w:val="18"/>
                <w:lang w:eastAsia="pl-PL"/>
              </w:rPr>
              <w:t>358.991,71 zł</w:t>
            </w:r>
          </w:p>
          <w:p w:rsidR="00767F40" w:rsidRDefault="00767F40" w:rsidP="00767F40">
            <w:pPr>
              <w:keepNext/>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w tym majątkowe</w:t>
            </w:r>
          </w:p>
          <w:p w:rsidR="00767F40" w:rsidRDefault="00767F40" w:rsidP="00767F40">
            <w:pPr>
              <w:keepNext/>
              <w:spacing w:after="0" w:line="240" w:lineRule="auto"/>
              <w:jc w:val="center"/>
              <w:rPr>
                <w:rFonts w:eastAsia="Times New Roman" w:cs="Calibri"/>
                <w:color w:val="000000"/>
                <w:sz w:val="18"/>
                <w:szCs w:val="18"/>
                <w:lang w:eastAsia="pl-PL"/>
              </w:rPr>
            </w:pPr>
            <w:r w:rsidRPr="00767F40">
              <w:rPr>
                <w:rFonts w:eastAsia="Times New Roman" w:cs="Calibri"/>
                <w:color w:val="000000"/>
                <w:sz w:val="18"/>
                <w:szCs w:val="18"/>
                <w:lang w:eastAsia="pl-PL"/>
              </w:rPr>
              <w:t>69.293,52 z</w:t>
            </w:r>
            <w:r>
              <w:rPr>
                <w:rFonts w:eastAsia="Times New Roman" w:cs="Calibri"/>
                <w:color w:val="000000"/>
                <w:sz w:val="18"/>
                <w:szCs w:val="18"/>
                <w:lang w:eastAsia="pl-PL"/>
              </w:rPr>
              <w:t>ł</w:t>
            </w:r>
          </w:p>
          <w:p w:rsidR="00767F40" w:rsidRPr="005224C3" w:rsidRDefault="00767F40" w:rsidP="00767F40">
            <w:pPr>
              <w:keepNext/>
              <w:spacing w:after="0" w:line="240" w:lineRule="auto"/>
              <w:jc w:val="center"/>
              <w:rPr>
                <w:rFonts w:eastAsia="Times New Roman" w:cs="Calibri"/>
                <w:color w:val="000000"/>
                <w:sz w:val="18"/>
                <w:szCs w:val="18"/>
                <w:lang w:eastAsia="pl-PL"/>
              </w:rPr>
            </w:pPr>
          </w:p>
        </w:tc>
      </w:tr>
    </w:tbl>
    <w:p w:rsidR="005224C3" w:rsidRPr="005224C3" w:rsidRDefault="005224C3" w:rsidP="00E63938">
      <w:pPr>
        <w:spacing w:before="120" w:after="0" w:line="240" w:lineRule="auto"/>
        <w:rPr>
          <w:rFonts w:eastAsia="Times New Roman" w:cs="Calibri"/>
          <w:b/>
          <w:bCs/>
          <w:color w:val="4A86E8"/>
          <w:lang w:eastAsia="pl-PL"/>
        </w:rPr>
      </w:pPr>
      <w:r w:rsidRPr="005224C3">
        <w:rPr>
          <w:rFonts w:eastAsia="Times New Roman" w:cs="Calibri"/>
          <w:b/>
          <w:bCs/>
          <w:color w:val="4A86E8"/>
          <w:lang w:eastAsia="pl-PL"/>
        </w:rPr>
        <w:t>CEL STRATEGICZNY 1.2: ZRÓWNOWAŻONY ROZWÓJ PRZESTRZENNY</w:t>
      </w:r>
    </w:p>
    <w:tbl>
      <w:tblPr>
        <w:tblW w:w="15204" w:type="dxa"/>
        <w:tblLayout w:type="fixed"/>
        <w:tblCellMar>
          <w:top w:w="15" w:type="dxa"/>
          <w:left w:w="15" w:type="dxa"/>
          <w:bottom w:w="15" w:type="dxa"/>
          <w:right w:w="15" w:type="dxa"/>
        </w:tblCellMar>
        <w:tblLook w:val="04A0" w:firstRow="1" w:lastRow="0" w:firstColumn="1" w:lastColumn="0" w:noHBand="0" w:noVBand="1"/>
      </w:tblPr>
      <w:tblGrid>
        <w:gridCol w:w="3199"/>
        <w:gridCol w:w="2835"/>
        <w:gridCol w:w="3260"/>
        <w:gridCol w:w="709"/>
        <w:gridCol w:w="1276"/>
        <w:gridCol w:w="1275"/>
        <w:gridCol w:w="1325"/>
        <w:gridCol w:w="1325"/>
      </w:tblGrid>
      <w:tr w:rsidR="005224C3" w:rsidRPr="005224C3" w:rsidTr="00767F40">
        <w:trPr>
          <w:trHeight w:val="294"/>
        </w:trPr>
        <w:tc>
          <w:tcPr>
            <w:tcW w:w="15204" w:type="dxa"/>
            <w:gridSpan w:val="8"/>
            <w:tcBorders>
              <w:top w:val="single" w:sz="4" w:space="0" w:color="auto"/>
              <w:left w:val="single" w:sz="4" w:space="0" w:color="auto"/>
              <w:bottom w:val="single" w:sz="4" w:space="0" w:color="auto"/>
              <w:right w:val="single" w:sz="4" w:space="0" w:color="auto"/>
            </w:tcBorders>
            <w:shd w:val="clear" w:color="auto" w:fill="C2D69B" w:themeFill="accent3" w:themeFillTint="99"/>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Cel operacyjny 1.2.1. Zwiększenie obszaru gminy objętego postanowieniami MPZP</w:t>
            </w:r>
          </w:p>
        </w:tc>
      </w:tr>
      <w:tr w:rsidR="005224C3" w:rsidRPr="005224C3" w:rsidTr="00767F40">
        <w:trPr>
          <w:trHeight w:val="128"/>
        </w:trPr>
        <w:tc>
          <w:tcPr>
            <w:tcW w:w="3199" w:type="dxa"/>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Kierunki działań</w:t>
            </w:r>
          </w:p>
        </w:tc>
        <w:tc>
          <w:tcPr>
            <w:tcW w:w="2835" w:type="dxa"/>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Oczekiwane rezultaty</w:t>
            </w:r>
          </w:p>
        </w:tc>
        <w:tc>
          <w:tcPr>
            <w:tcW w:w="3969" w:type="dxa"/>
            <w:gridSpan w:val="2"/>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Wskaźniki</w:t>
            </w:r>
          </w:p>
        </w:tc>
        <w:tc>
          <w:tcPr>
            <w:tcW w:w="1276"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p>
        </w:tc>
        <w:tc>
          <w:tcPr>
            <w:tcW w:w="1275"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2021 r.</w:t>
            </w:r>
          </w:p>
        </w:tc>
        <w:tc>
          <w:tcPr>
            <w:tcW w:w="1325"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2022 r.</w:t>
            </w:r>
          </w:p>
        </w:tc>
        <w:tc>
          <w:tcPr>
            <w:tcW w:w="1325"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Dane ilościowe rok 2023, uwagi</w:t>
            </w:r>
          </w:p>
        </w:tc>
      </w:tr>
      <w:tr w:rsidR="005224C3" w:rsidRPr="005224C3" w:rsidTr="00767F40">
        <w:trPr>
          <w:trHeight w:val="500"/>
        </w:trPr>
        <w:tc>
          <w:tcPr>
            <w:tcW w:w="319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 xml:space="preserve">Kontynuacja zwiększania obszaru gminy objętego postanowieniami miejscowych </w:t>
            </w:r>
            <w:r w:rsidRPr="005224C3">
              <w:rPr>
                <w:rFonts w:eastAsia="Times New Roman" w:cs="Calibri"/>
                <w:color w:val="000000"/>
                <w:sz w:val="18"/>
                <w:szCs w:val="18"/>
                <w:lang w:eastAsia="pl-PL"/>
              </w:rPr>
              <w:lastRenderedPageBreak/>
              <w:t>planów zagospodarowania przestrzen.</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hideMark/>
          </w:tcPr>
          <w:p w:rsidR="005224C3" w:rsidRPr="005224C3" w:rsidRDefault="005224C3" w:rsidP="00AC7303">
            <w:pPr>
              <w:numPr>
                <w:ilvl w:val="0"/>
                <w:numId w:val="34"/>
              </w:numPr>
              <w:tabs>
                <w:tab w:val="num" w:pos="62"/>
                <w:tab w:val="left" w:pos="326"/>
              </w:tabs>
              <w:spacing w:after="0" w:line="240" w:lineRule="auto"/>
              <w:ind w:left="62"/>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lastRenderedPageBreak/>
              <w:t xml:space="preserve">zwiększenie obszaru objętego miejscowymi planami </w:t>
            </w:r>
            <w:r w:rsidRPr="005224C3">
              <w:rPr>
                <w:rFonts w:eastAsia="Times New Roman" w:cs="Calibri"/>
                <w:color w:val="000000"/>
                <w:sz w:val="18"/>
                <w:szCs w:val="18"/>
                <w:lang w:eastAsia="pl-PL"/>
              </w:rPr>
              <w:lastRenderedPageBreak/>
              <w:t>zagospodarowania przestrzennego</w:t>
            </w:r>
          </w:p>
          <w:p w:rsidR="005224C3" w:rsidRPr="005224C3" w:rsidRDefault="005224C3" w:rsidP="005224C3">
            <w:pPr>
              <w:tabs>
                <w:tab w:val="num" w:pos="62"/>
                <w:tab w:val="left" w:pos="326"/>
              </w:tabs>
              <w:spacing w:after="0" w:line="240" w:lineRule="auto"/>
              <w:ind w:left="62"/>
              <w:textAlignment w:val="baseline"/>
              <w:rPr>
                <w:rFonts w:eastAsia="Times New Roman" w:cs="Calibri"/>
                <w:color w:val="000000"/>
                <w:sz w:val="18"/>
                <w:szCs w:val="18"/>
                <w:lang w:eastAsia="pl-PL"/>
              </w:rPr>
            </w:pPr>
          </w:p>
          <w:p w:rsidR="005224C3" w:rsidRPr="005224C3" w:rsidRDefault="005224C3" w:rsidP="00AC7303">
            <w:pPr>
              <w:numPr>
                <w:ilvl w:val="0"/>
                <w:numId w:val="35"/>
              </w:numPr>
              <w:tabs>
                <w:tab w:val="num" w:pos="62"/>
                <w:tab w:val="left" w:pos="326"/>
              </w:tabs>
              <w:spacing w:after="0" w:line="240" w:lineRule="auto"/>
              <w:ind w:left="62"/>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zwiększenie spójności przestrzennej zabudowy mieszkaniowej na terenie gminy</w:t>
            </w:r>
          </w:p>
          <w:p w:rsidR="005224C3" w:rsidRPr="005224C3" w:rsidRDefault="005224C3" w:rsidP="005224C3">
            <w:pPr>
              <w:tabs>
                <w:tab w:val="num" w:pos="62"/>
                <w:tab w:val="left" w:pos="326"/>
              </w:tabs>
              <w:spacing w:after="0" w:line="240" w:lineRule="auto"/>
              <w:ind w:left="62"/>
              <w:textAlignment w:val="baseline"/>
              <w:rPr>
                <w:rFonts w:eastAsia="Times New Roman" w:cs="Calibri"/>
                <w:color w:val="000000"/>
                <w:sz w:val="18"/>
                <w:szCs w:val="18"/>
                <w:lang w:eastAsia="pl-PL"/>
              </w:rPr>
            </w:pPr>
          </w:p>
          <w:p w:rsidR="005224C3" w:rsidRPr="005224C3" w:rsidRDefault="005224C3" w:rsidP="00AC7303">
            <w:pPr>
              <w:numPr>
                <w:ilvl w:val="0"/>
                <w:numId w:val="36"/>
              </w:numPr>
              <w:tabs>
                <w:tab w:val="num" w:pos="62"/>
                <w:tab w:val="left" w:pos="326"/>
              </w:tabs>
              <w:spacing w:after="0" w:line="240" w:lineRule="auto"/>
              <w:ind w:left="62"/>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zapewnienie zrównoważonego rozwoju przestrzennego Gminy Osielsko</w:t>
            </w:r>
          </w:p>
        </w:tc>
        <w:tc>
          <w:tcPr>
            <w:tcW w:w="326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before="240" w:after="0" w:line="240" w:lineRule="auto"/>
              <w:rPr>
                <w:rFonts w:eastAsia="Times New Roman" w:cs="Calibri"/>
                <w:sz w:val="18"/>
                <w:szCs w:val="18"/>
                <w:lang w:eastAsia="pl-PL"/>
              </w:rPr>
            </w:pPr>
            <w:r w:rsidRPr="005224C3">
              <w:rPr>
                <w:rFonts w:eastAsia="Times New Roman" w:cs="Calibri"/>
                <w:color w:val="000000"/>
                <w:sz w:val="18"/>
                <w:szCs w:val="18"/>
                <w:lang w:eastAsia="pl-PL"/>
              </w:rPr>
              <w:lastRenderedPageBreak/>
              <w:t xml:space="preserve"> Obszar gminy objęty mpzp </w:t>
            </w:r>
          </w:p>
        </w:tc>
        <w:tc>
          <w:tcPr>
            <w:tcW w:w="70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before="240" w:after="0" w:line="240" w:lineRule="auto"/>
              <w:rPr>
                <w:rFonts w:eastAsia="Times New Roman" w:cs="Calibri"/>
                <w:sz w:val="18"/>
                <w:szCs w:val="18"/>
                <w:lang w:eastAsia="pl-PL"/>
              </w:rPr>
            </w:pPr>
            <w:r w:rsidRPr="005224C3">
              <w:rPr>
                <w:rFonts w:eastAsia="Times New Roman" w:cs="Calibri"/>
                <w:color w:val="000000"/>
                <w:sz w:val="18"/>
                <w:szCs w:val="18"/>
                <w:lang w:eastAsia="pl-PL"/>
              </w:rPr>
              <w:t>wzrost</w:t>
            </w:r>
          </w:p>
        </w:tc>
        <w:tc>
          <w:tcPr>
            <w:tcW w:w="1276"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before="6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obszar w ha</w:t>
            </w:r>
          </w:p>
          <w:p w:rsidR="005224C3" w:rsidRPr="005224C3" w:rsidRDefault="005224C3" w:rsidP="005224C3">
            <w:pPr>
              <w:spacing w:before="6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 xml:space="preserve">% pow. </w:t>
            </w:r>
            <w:r w:rsidR="001D74BE" w:rsidRPr="005224C3">
              <w:rPr>
                <w:rFonts w:eastAsia="Times New Roman" w:cs="Calibri"/>
                <w:color w:val="000000"/>
                <w:sz w:val="18"/>
                <w:szCs w:val="18"/>
                <w:lang w:eastAsia="pl-PL"/>
              </w:rPr>
              <w:lastRenderedPageBreak/>
              <w:t>N</w:t>
            </w:r>
            <w:r w:rsidRPr="005224C3">
              <w:rPr>
                <w:rFonts w:eastAsia="Times New Roman" w:cs="Calibri"/>
                <w:color w:val="000000"/>
                <w:sz w:val="18"/>
                <w:szCs w:val="18"/>
                <w:lang w:eastAsia="pl-PL"/>
              </w:rPr>
              <w:t>ieleśnej</w:t>
            </w:r>
          </w:p>
        </w:tc>
        <w:tc>
          <w:tcPr>
            <w:tcW w:w="1275" w:type="dxa"/>
            <w:tcBorders>
              <w:top w:val="single" w:sz="4" w:space="0" w:color="auto"/>
              <w:left w:val="single" w:sz="4" w:space="0" w:color="auto"/>
              <w:bottom w:val="single" w:sz="4" w:space="0" w:color="auto"/>
              <w:right w:val="single" w:sz="4" w:space="0" w:color="auto"/>
            </w:tcBorders>
          </w:tcPr>
          <w:p w:rsidR="005224C3" w:rsidRPr="001D74BE" w:rsidRDefault="005224C3" w:rsidP="001D74BE">
            <w:pPr>
              <w:pStyle w:val="Akapitzlist"/>
              <w:numPr>
                <w:ilvl w:val="1"/>
                <w:numId w:val="2"/>
              </w:numPr>
              <w:spacing w:before="60" w:after="0" w:line="240" w:lineRule="auto"/>
              <w:jc w:val="center"/>
              <w:rPr>
                <w:rFonts w:eastAsia="Times New Roman" w:cs="Calibri"/>
                <w:color w:val="000000"/>
                <w:sz w:val="18"/>
                <w:szCs w:val="18"/>
                <w:lang w:eastAsia="pl-PL"/>
              </w:rPr>
            </w:pPr>
            <w:r w:rsidRPr="001D74BE">
              <w:rPr>
                <w:rFonts w:eastAsia="Times New Roman" w:cs="Calibri"/>
                <w:color w:val="000000"/>
                <w:sz w:val="18"/>
                <w:szCs w:val="18"/>
                <w:lang w:eastAsia="pl-PL"/>
              </w:rPr>
              <w:lastRenderedPageBreak/>
              <w:t>ha</w:t>
            </w:r>
          </w:p>
          <w:p w:rsidR="005224C3" w:rsidRPr="005224C3" w:rsidRDefault="005224C3" w:rsidP="005224C3">
            <w:pPr>
              <w:spacing w:before="6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33%</w:t>
            </w:r>
          </w:p>
        </w:tc>
        <w:tc>
          <w:tcPr>
            <w:tcW w:w="1325" w:type="dxa"/>
            <w:tcBorders>
              <w:top w:val="single" w:sz="4" w:space="0" w:color="auto"/>
              <w:left w:val="single" w:sz="4" w:space="0" w:color="auto"/>
              <w:bottom w:val="single" w:sz="4" w:space="0" w:color="auto"/>
              <w:right w:val="single" w:sz="4" w:space="0" w:color="auto"/>
            </w:tcBorders>
          </w:tcPr>
          <w:p w:rsidR="005224C3" w:rsidRPr="001D74BE" w:rsidRDefault="005224C3" w:rsidP="001D74BE">
            <w:pPr>
              <w:pStyle w:val="Akapitzlist"/>
              <w:numPr>
                <w:ilvl w:val="1"/>
                <w:numId w:val="2"/>
              </w:numPr>
              <w:spacing w:before="60" w:after="0" w:line="240" w:lineRule="auto"/>
              <w:jc w:val="center"/>
              <w:rPr>
                <w:rFonts w:eastAsia="Times New Roman" w:cs="Calibri"/>
                <w:color w:val="000000"/>
                <w:sz w:val="18"/>
                <w:szCs w:val="18"/>
                <w:lang w:eastAsia="pl-PL"/>
              </w:rPr>
            </w:pPr>
            <w:r w:rsidRPr="001D74BE">
              <w:rPr>
                <w:rFonts w:eastAsia="Times New Roman" w:cs="Calibri"/>
                <w:color w:val="000000"/>
                <w:sz w:val="18"/>
                <w:szCs w:val="18"/>
                <w:lang w:eastAsia="pl-PL"/>
              </w:rPr>
              <w:t>ha</w:t>
            </w:r>
          </w:p>
          <w:p w:rsidR="005224C3" w:rsidRPr="005224C3" w:rsidRDefault="005224C3" w:rsidP="005224C3">
            <w:pPr>
              <w:spacing w:before="6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33%</w:t>
            </w:r>
          </w:p>
          <w:p w:rsidR="005224C3" w:rsidRPr="005224C3" w:rsidRDefault="005224C3" w:rsidP="005224C3">
            <w:pPr>
              <w:spacing w:before="6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lastRenderedPageBreak/>
              <w:t>uchwalone w 2022 r. mpzp zmiana poprzed</w:t>
            </w:r>
          </w:p>
        </w:tc>
        <w:tc>
          <w:tcPr>
            <w:tcW w:w="1325" w:type="dxa"/>
            <w:tcBorders>
              <w:top w:val="single" w:sz="4" w:space="0" w:color="auto"/>
              <w:left w:val="single" w:sz="4" w:space="0" w:color="auto"/>
              <w:bottom w:val="single" w:sz="4" w:space="0" w:color="auto"/>
              <w:right w:val="single" w:sz="4" w:space="0" w:color="auto"/>
            </w:tcBorders>
          </w:tcPr>
          <w:p w:rsidR="005224C3" w:rsidRDefault="001D74BE" w:rsidP="001D74BE">
            <w:pPr>
              <w:spacing w:before="120" w:after="0" w:line="240" w:lineRule="auto"/>
              <w:jc w:val="center"/>
              <w:rPr>
                <w:rFonts w:eastAsia="Times New Roman" w:cs="Calibri"/>
                <w:color w:val="000000"/>
                <w:sz w:val="18"/>
                <w:szCs w:val="18"/>
                <w:lang w:eastAsia="pl-PL"/>
              </w:rPr>
            </w:pPr>
            <w:r w:rsidRPr="001D74BE">
              <w:rPr>
                <w:rFonts w:eastAsia="Times New Roman" w:cs="Calibri"/>
                <w:color w:val="000000"/>
                <w:sz w:val="18"/>
                <w:szCs w:val="18"/>
                <w:lang w:eastAsia="pl-PL"/>
              </w:rPr>
              <w:lastRenderedPageBreak/>
              <w:t>1 466,5</w:t>
            </w:r>
            <w:r>
              <w:rPr>
                <w:rFonts w:eastAsia="Times New Roman" w:cs="Calibri"/>
                <w:color w:val="000000"/>
                <w:sz w:val="18"/>
                <w:szCs w:val="18"/>
                <w:lang w:eastAsia="pl-PL"/>
              </w:rPr>
              <w:t xml:space="preserve"> ha</w:t>
            </w:r>
          </w:p>
          <w:p w:rsidR="00A124C1" w:rsidRPr="001D74BE" w:rsidRDefault="00A124C1" w:rsidP="00A124C1">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34%</w:t>
            </w:r>
          </w:p>
        </w:tc>
      </w:tr>
      <w:tr w:rsidR="005224C3" w:rsidRPr="005224C3" w:rsidTr="00767F40">
        <w:trPr>
          <w:trHeight w:val="901"/>
        </w:trPr>
        <w:tc>
          <w:tcPr>
            <w:tcW w:w="319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lastRenderedPageBreak/>
              <w:t>Uwzględnienie w działalności planistycznych możliwości lokalizacji różnorodnych form OZE.</w:t>
            </w:r>
          </w:p>
        </w:tc>
        <w:tc>
          <w:tcPr>
            <w:tcW w:w="2835" w:type="dxa"/>
            <w:vMerge/>
            <w:tcBorders>
              <w:left w:val="single" w:sz="4" w:space="0" w:color="auto"/>
              <w:bottom w:val="single" w:sz="4" w:space="0" w:color="auto"/>
              <w:right w:val="single" w:sz="4" w:space="0" w:color="auto"/>
            </w:tcBorders>
            <w:shd w:val="clear" w:color="auto" w:fill="auto"/>
            <w:tcMar>
              <w:top w:w="100" w:type="dxa"/>
              <w:left w:w="80" w:type="dxa"/>
              <w:bottom w:w="100" w:type="dxa"/>
              <w:right w:w="80" w:type="dxa"/>
            </w:tcMar>
            <w:hideMark/>
          </w:tcPr>
          <w:p w:rsidR="005224C3" w:rsidRPr="005224C3" w:rsidRDefault="005224C3" w:rsidP="00AC7303">
            <w:pPr>
              <w:numPr>
                <w:ilvl w:val="0"/>
                <w:numId w:val="36"/>
              </w:numPr>
              <w:spacing w:after="0" w:line="240" w:lineRule="auto"/>
              <w:textAlignment w:val="baseline"/>
              <w:rPr>
                <w:rFonts w:eastAsia="Times New Roman" w:cs="Calibri"/>
                <w:color w:val="000000"/>
                <w:sz w:val="18"/>
                <w:szCs w:val="18"/>
                <w:lang w:eastAsia="pl-PL"/>
              </w:rPr>
            </w:pPr>
          </w:p>
        </w:tc>
        <w:tc>
          <w:tcPr>
            <w:tcW w:w="3260" w:type="dxa"/>
            <w:vMerge w:val="restart"/>
            <w:tcBorders>
              <w:top w:val="single" w:sz="4" w:space="0" w:color="auto"/>
              <w:left w:val="single" w:sz="4" w:space="0" w:color="auto"/>
              <w:right w:val="single" w:sz="6" w:space="0" w:color="000000"/>
            </w:tcBorders>
            <w:tcMar>
              <w:top w:w="100" w:type="dxa"/>
              <w:left w:w="80" w:type="dxa"/>
              <w:bottom w:w="100" w:type="dxa"/>
              <w:right w:w="80" w:type="dxa"/>
            </w:tcMar>
            <w:vAlign w:val="center"/>
            <w:hideMark/>
          </w:tcPr>
          <w:p w:rsidR="005224C3" w:rsidRPr="005224C3" w:rsidRDefault="005224C3" w:rsidP="005224C3">
            <w:pPr>
              <w:spacing w:before="240" w:after="0" w:line="240" w:lineRule="auto"/>
              <w:rPr>
                <w:rFonts w:eastAsia="Times New Roman" w:cs="Calibri"/>
                <w:sz w:val="18"/>
                <w:szCs w:val="18"/>
                <w:lang w:eastAsia="pl-PL"/>
              </w:rPr>
            </w:pPr>
            <w:r w:rsidRPr="005224C3">
              <w:rPr>
                <w:rFonts w:eastAsia="Times New Roman" w:cs="Calibri"/>
                <w:color w:val="000000"/>
                <w:sz w:val="18"/>
                <w:szCs w:val="18"/>
                <w:lang w:eastAsia="pl-PL"/>
              </w:rPr>
              <w:t>Ilość zgłoszonych protestów/skarg/petycji mieszkańców na zaburzenia ładu przestrzennego.</w:t>
            </w:r>
          </w:p>
        </w:tc>
        <w:tc>
          <w:tcPr>
            <w:tcW w:w="709" w:type="dxa"/>
            <w:vMerge w:val="restart"/>
            <w:tcBorders>
              <w:top w:val="single" w:sz="4" w:space="0" w:color="auto"/>
              <w:left w:val="single" w:sz="6" w:space="0" w:color="000000"/>
              <w:right w:val="single" w:sz="4" w:space="0" w:color="auto"/>
            </w:tcBorders>
            <w:tcMar>
              <w:top w:w="100" w:type="dxa"/>
              <w:left w:w="80" w:type="dxa"/>
              <w:bottom w:w="100" w:type="dxa"/>
              <w:right w:w="80" w:type="dxa"/>
            </w:tcMar>
            <w:vAlign w:val="center"/>
            <w:hideMark/>
          </w:tcPr>
          <w:p w:rsidR="005224C3" w:rsidRPr="005224C3" w:rsidRDefault="005224C3" w:rsidP="005224C3">
            <w:pPr>
              <w:spacing w:before="240" w:after="0" w:line="240" w:lineRule="auto"/>
              <w:rPr>
                <w:rFonts w:eastAsia="Times New Roman" w:cs="Calibri"/>
                <w:sz w:val="18"/>
                <w:szCs w:val="18"/>
                <w:lang w:eastAsia="pl-PL"/>
              </w:rPr>
            </w:pPr>
            <w:r w:rsidRPr="005224C3">
              <w:rPr>
                <w:rFonts w:eastAsia="Times New Roman" w:cs="Calibri"/>
                <w:color w:val="000000"/>
                <w:sz w:val="18"/>
                <w:szCs w:val="18"/>
                <w:lang w:eastAsia="pl-PL"/>
              </w:rPr>
              <w:t>spadek</w:t>
            </w:r>
          </w:p>
        </w:tc>
        <w:tc>
          <w:tcPr>
            <w:tcW w:w="1276" w:type="dxa"/>
            <w:vMerge w:val="restart"/>
            <w:tcBorders>
              <w:top w:val="single" w:sz="4" w:space="0" w:color="auto"/>
              <w:left w:val="single" w:sz="6" w:space="0" w:color="000000"/>
              <w:right w:val="single" w:sz="4" w:space="0" w:color="auto"/>
            </w:tcBorders>
          </w:tcPr>
          <w:p w:rsidR="005224C3" w:rsidRPr="005224C3" w:rsidRDefault="005224C3" w:rsidP="005224C3">
            <w:pPr>
              <w:spacing w:before="240"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Ilość uwag do mpzp</w:t>
            </w:r>
          </w:p>
        </w:tc>
        <w:tc>
          <w:tcPr>
            <w:tcW w:w="1275" w:type="dxa"/>
            <w:vMerge w:val="restart"/>
            <w:tcBorders>
              <w:top w:val="single" w:sz="4" w:space="0" w:color="auto"/>
              <w:left w:val="single" w:sz="6" w:space="0" w:color="000000"/>
              <w:right w:val="single" w:sz="4" w:space="0" w:color="auto"/>
            </w:tcBorders>
          </w:tcPr>
          <w:p w:rsidR="005224C3" w:rsidRPr="005224C3" w:rsidRDefault="005224C3" w:rsidP="005224C3">
            <w:pPr>
              <w:spacing w:before="240"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mpzp PSZOK -12</w:t>
            </w:r>
          </w:p>
          <w:p w:rsidR="005224C3" w:rsidRPr="005224C3" w:rsidRDefault="005224C3" w:rsidP="005224C3">
            <w:pPr>
              <w:spacing w:before="240"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Maksymilianowo II – 11</w:t>
            </w:r>
          </w:p>
          <w:p w:rsidR="005224C3" w:rsidRPr="005224C3" w:rsidRDefault="005224C3" w:rsidP="005224C3">
            <w:pPr>
              <w:spacing w:before="240"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Razem = 23</w:t>
            </w:r>
          </w:p>
        </w:tc>
        <w:tc>
          <w:tcPr>
            <w:tcW w:w="1325" w:type="dxa"/>
            <w:tcBorders>
              <w:top w:val="single" w:sz="4" w:space="0" w:color="auto"/>
              <w:left w:val="single" w:sz="6" w:space="0" w:color="000000"/>
              <w:right w:val="single" w:sz="4" w:space="0" w:color="auto"/>
            </w:tcBorders>
          </w:tcPr>
          <w:p w:rsidR="005224C3" w:rsidRPr="005224C3" w:rsidRDefault="005224C3" w:rsidP="005224C3">
            <w:pPr>
              <w:spacing w:before="240"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do mpzp przy ul. Kwiatowej - 10</w:t>
            </w:r>
          </w:p>
        </w:tc>
        <w:tc>
          <w:tcPr>
            <w:tcW w:w="1325" w:type="dxa"/>
            <w:vMerge w:val="restart"/>
            <w:tcBorders>
              <w:top w:val="single" w:sz="4" w:space="0" w:color="auto"/>
              <w:left w:val="single" w:sz="6" w:space="0" w:color="000000"/>
              <w:right w:val="single" w:sz="4" w:space="0" w:color="auto"/>
            </w:tcBorders>
          </w:tcPr>
          <w:p w:rsidR="005224C3" w:rsidRDefault="005224C3" w:rsidP="005224C3">
            <w:pPr>
              <w:spacing w:before="240" w:after="0" w:line="240" w:lineRule="auto"/>
              <w:rPr>
                <w:rFonts w:eastAsia="Times New Roman" w:cs="Calibri"/>
                <w:color w:val="000000"/>
                <w:sz w:val="18"/>
                <w:szCs w:val="18"/>
                <w:lang w:eastAsia="pl-PL"/>
              </w:rPr>
            </w:pPr>
          </w:p>
          <w:p w:rsidR="000B71DC" w:rsidRDefault="000B71DC" w:rsidP="005224C3">
            <w:pPr>
              <w:spacing w:before="240" w:after="0" w:line="240" w:lineRule="auto"/>
              <w:rPr>
                <w:rFonts w:eastAsia="Times New Roman" w:cs="Calibri"/>
                <w:color w:val="000000"/>
                <w:sz w:val="18"/>
                <w:szCs w:val="18"/>
                <w:lang w:eastAsia="pl-PL"/>
              </w:rPr>
            </w:pPr>
            <w:r>
              <w:rPr>
                <w:rFonts w:eastAsia="Times New Roman" w:cs="Calibri"/>
                <w:color w:val="000000"/>
                <w:sz w:val="18"/>
                <w:szCs w:val="18"/>
                <w:lang w:eastAsia="pl-PL"/>
              </w:rPr>
              <w:t>do mpzp Jarużyn uwag nie złożono</w:t>
            </w:r>
          </w:p>
          <w:p w:rsidR="000B71DC" w:rsidRDefault="000B71DC" w:rsidP="005224C3">
            <w:pPr>
              <w:spacing w:before="240" w:after="0" w:line="240" w:lineRule="auto"/>
              <w:rPr>
                <w:rFonts w:eastAsia="Times New Roman" w:cs="Calibri"/>
                <w:color w:val="000000"/>
                <w:sz w:val="18"/>
                <w:szCs w:val="18"/>
                <w:lang w:eastAsia="pl-PL"/>
              </w:rPr>
            </w:pPr>
          </w:p>
          <w:p w:rsidR="000B71DC" w:rsidRPr="005224C3" w:rsidRDefault="000B71DC" w:rsidP="005224C3">
            <w:pPr>
              <w:spacing w:before="240" w:after="0" w:line="240" w:lineRule="auto"/>
              <w:rPr>
                <w:rFonts w:eastAsia="Times New Roman" w:cs="Calibri"/>
                <w:color w:val="000000"/>
                <w:sz w:val="18"/>
                <w:szCs w:val="18"/>
                <w:lang w:eastAsia="pl-PL"/>
              </w:rPr>
            </w:pPr>
          </w:p>
        </w:tc>
      </w:tr>
      <w:tr w:rsidR="005224C3" w:rsidRPr="005224C3" w:rsidTr="00767F40">
        <w:trPr>
          <w:trHeight w:val="500"/>
        </w:trPr>
        <w:tc>
          <w:tcPr>
            <w:tcW w:w="319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Uwzględnienie w działaniach planisty-cznych tworzenia przestrzeni przeznaczo-nych pod przedsięwzięcia inwestycyjne.</w:t>
            </w:r>
          </w:p>
        </w:tc>
        <w:tc>
          <w:tcPr>
            <w:tcW w:w="2835" w:type="dxa"/>
            <w:vMerge/>
            <w:tcBorders>
              <w:left w:val="single" w:sz="4" w:space="0" w:color="auto"/>
              <w:bottom w:val="single" w:sz="4" w:space="0" w:color="auto"/>
              <w:right w:val="single" w:sz="4" w:space="0" w:color="auto"/>
            </w:tcBorders>
            <w:shd w:val="clear" w:color="auto" w:fill="auto"/>
            <w:tcMar>
              <w:top w:w="100" w:type="dxa"/>
              <w:left w:w="80" w:type="dxa"/>
              <w:bottom w:w="100" w:type="dxa"/>
              <w:right w:w="80" w:type="dxa"/>
            </w:tcMar>
            <w:hideMark/>
          </w:tcPr>
          <w:p w:rsidR="005224C3" w:rsidRPr="005224C3" w:rsidRDefault="005224C3" w:rsidP="00AC7303">
            <w:pPr>
              <w:numPr>
                <w:ilvl w:val="0"/>
                <w:numId w:val="36"/>
              </w:numPr>
              <w:spacing w:after="0" w:line="240" w:lineRule="auto"/>
              <w:textAlignment w:val="baseline"/>
              <w:rPr>
                <w:rFonts w:eastAsia="Times New Roman" w:cs="Calibri"/>
                <w:color w:val="000000"/>
                <w:sz w:val="18"/>
                <w:szCs w:val="18"/>
                <w:lang w:eastAsia="pl-PL"/>
              </w:rPr>
            </w:pPr>
          </w:p>
        </w:tc>
        <w:tc>
          <w:tcPr>
            <w:tcW w:w="3260" w:type="dxa"/>
            <w:vMerge/>
            <w:tcBorders>
              <w:left w:val="single" w:sz="4" w:space="0" w:color="auto"/>
              <w:right w:val="single" w:sz="6" w:space="0" w:color="000000"/>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p>
        </w:tc>
        <w:tc>
          <w:tcPr>
            <w:tcW w:w="709" w:type="dxa"/>
            <w:vMerge/>
            <w:tcBorders>
              <w:left w:val="single" w:sz="6" w:space="0" w:color="000000"/>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p>
        </w:tc>
        <w:tc>
          <w:tcPr>
            <w:tcW w:w="1276" w:type="dxa"/>
            <w:vMerge/>
            <w:tcBorders>
              <w:left w:val="single" w:sz="6" w:space="0" w:color="000000"/>
              <w:right w:val="single" w:sz="4" w:space="0" w:color="auto"/>
            </w:tcBorders>
          </w:tcPr>
          <w:p w:rsidR="005224C3" w:rsidRPr="005224C3" w:rsidRDefault="005224C3" w:rsidP="005224C3">
            <w:pPr>
              <w:spacing w:after="0" w:line="240" w:lineRule="auto"/>
              <w:rPr>
                <w:rFonts w:eastAsia="Times New Roman" w:cs="Calibri"/>
                <w:sz w:val="18"/>
                <w:szCs w:val="18"/>
                <w:lang w:eastAsia="pl-PL"/>
              </w:rPr>
            </w:pPr>
          </w:p>
        </w:tc>
        <w:tc>
          <w:tcPr>
            <w:tcW w:w="1275" w:type="dxa"/>
            <w:vMerge/>
            <w:tcBorders>
              <w:left w:val="single" w:sz="6" w:space="0" w:color="000000"/>
              <w:right w:val="single" w:sz="4" w:space="0" w:color="auto"/>
            </w:tcBorders>
          </w:tcPr>
          <w:p w:rsidR="005224C3" w:rsidRPr="005224C3" w:rsidRDefault="005224C3" w:rsidP="005224C3">
            <w:pPr>
              <w:spacing w:after="0" w:line="240" w:lineRule="auto"/>
              <w:rPr>
                <w:rFonts w:eastAsia="Times New Roman" w:cs="Calibri"/>
                <w:sz w:val="18"/>
                <w:szCs w:val="18"/>
                <w:lang w:eastAsia="pl-PL"/>
              </w:rPr>
            </w:pPr>
          </w:p>
        </w:tc>
        <w:tc>
          <w:tcPr>
            <w:tcW w:w="1325" w:type="dxa"/>
            <w:tcBorders>
              <w:left w:val="single" w:sz="6" w:space="0" w:color="000000"/>
              <w:right w:val="single" w:sz="4" w:space="0" w:color="auto"/>
            </w:tcBorders>
          </w:tcPr>
          <w:p w:rsidR="005224C3" w:rsidRPr="005224C3" w:rsidRDefault="005224C3" w:rsidP="005224C3">
            <w:pPr>
              <w:spacing w:after="0" w:line="240" w:lineRule="auto"/>
              <w:rPr>
                <w:rFonts w:eastAsia="Times New Roman" w:cs="Calibri"/>
                <w:sz w:val="18"/>
                <w:szCs w:val="18"/>
                <w:lang w:eastAsia="pl-PL"/>
              </w:rPr>
            </w:pPr>
          </w:p>
        </w:tc>
        <w:tc>
          <w:tcPr>
            <w:tcW w:w="1325" w:type="dxa"/>
            <w:vMerge/>
            <w:tcBorders>
              <w:left w:val="single" w:sz="6" w:space="0" w:color="000000"/>
              <w:right w:val="single" w:sz="4" w:space="0" w:color="auto"/>
            </w:tcBorders>
          </w:tcPr>
          <w:p w:rsidR="005224C3" w:rsidRPr="005224C3" w:rsidRDefault="005224C3" w:rsidP="005224C3">
            <w:pPr>
              <w:spacing w:after="0" w:line="240" w:lineRule="auto"/>
              <w:rPr>
                <w:rFonts w:eastAsia="Times New Roman" w:cs="Calibri"/>
                <w:sz w:val="18"/>
                <w:szCs w:val="18"/>
                <w:lang w:eastAsia="pl-PL"/>
              </w:rPr>
            </w:pPr>
          </w:p>
        </w:tc>
      </w:tr>
      <w:tr w:rsidR="005224C3" w:rsidRPr="005224C3" w:rsidTr="00767F40">
        <w:trPr>
          <w:trHeight w:val="500"/>
        </w:trPr>
        <w:tc>
          <w:tcPr>
            <w:tcW w:w="319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Uwzględnienie w działaniach planisty-cznych zachowania zasady spójności przestrzennej zabudowy mieszkaniowej.</w:t>
            </w:r>
          </w:p>
        </w:tc>
        <w:tc>
          <w:tcPr>
            <w:tcW w:w="2835" w:type="dxa"/>
            <w:vMerge/>
            <w:tcBorders>
              <w:left w:val="single" w:sz="4" w:space="0" w:color="auto"/>
              <w:bottom w:val="single" w:sz="4" w:space="0" w:color="auto"/>
              <w:right w:val="single" w:sz="4" w:space="0" w:color="auto"/>
            </w:tcBorders>
            <w:shd w:val="clear" w:color="auto" w:fill="auto"/>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p>
        </w:tc>
        <w:tc>
          <w:tcPr>
            <w:tcW w:w="3260" w:type="dxa"/>
            <w:vMerge/>
            <w:tcBorders>
              <w:left w:val="single" w:sz="4" w:space="0" w:color="auto"/>
              <w:bottom w:val="single" w:sz="4" w:space="0" w:color="auto"/>
              <w:right w:val="single" w:sz="6" w:space="0" w:color="000000"/>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p>
        </w:tc>
        <w:tc>
          <w:tcPr>
            <w:tcW w:w="709" w:type="dxa"/>
            <w:vMerge/>
            <w:tcBorders>
              <w:left w:val="single" w:sz="6" w:space="0" w:color="000000"/>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keepNext/>
              <w:spacing w:after="0" w:line="240" w:lineRule="auto"/>
              <w:rPr>
                <w:rFonts w:eastAsia="Times New Roman" w:cs="Calibri"/>
                <w:sz w:val="18"/>
                <w:szCs w:val="18"/>
                <w:lang w:eastAsia="pl-PL"/>
              </w:rPr>
            </w:pPr>
          </w:p>
        </w:tc>
        <w:tc>
          <w:tcPr>
            <w:tcW w:w="1276" w:type="dxa"/>
            <w:vMerge/>
            <w:tcBorders>
              <w:left w:val="single" w:sz="6" w:space="0" w:color="000000"/>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sz w:val="18"/>
                <w:szCs w:val="18"/>
                <w:lang w:eastAsia="pl-PL"/>
              </w:rPr>
            </w:pPr>
          </w:p>
        </w:tc>
        <w:tc>
          <w:tcPr>
            <w:tcW w:w="1275" w:type="dxa"/>
            <w:vMerge/>
            <w:tcBorders>
              <w:left w:val="single" w:sz="6" w:space="0" w:color="000000"/>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sz w:val="18"/>
                <w:szCs w:val="18"/>
                <w:lang w:eastAsia="pl-PL"/>
              </w:rPr>
            </w:pPr>
          </w:p>
        </w:tc>
        <w:tc>
          <w:tcPr>
            <w:tcW w:w="1325" w:type="dxa"/>
            <w:tcBorders>
              <w:left w:val="single" w:sz="6" w:space="0" w:color="000000"/>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sz w:val="18"/>
                <w:szCs w:val="18"/>
                <w:lang w:eastAsia="pl-PL"/>
              </w:rPr>
            </w:pPr>
          </w:p>
        </w:tc>
        <w:tc>
          <w:tcPr>
            <w:tcW w:w="1325" w:type="dxa"/>
            <w:vMerge/>
            <w:tcBorders>
              <w:left w:val="single" w:sz="6" w:space="0" w:color="000000"/>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sz w:val="18"/>
                <w:szCs w:val="18"/>
                <w:lang w:eastAsia="pl-PL"/>
              </w:rPr>
            </w:pPr>
          </w:p>
        </w:tc>
      </w:tr>
      <w:tr w:rsidR="005224C3" w:rsidRPr="005224C3" w:rsidTr="00767F40">
        <w:trPr>
          <w:trHeight w:val="209"/>
        </w:trPr>
        <w:tc>
          <w:tcPr>
            <w:tcW w:w="15204" w:type="dxa"/>
            <w:gridSpan w:val="8"/>
            <w:tcBorders>
              <w:top w:val="single" w:sz="4" w:space="0" w:color="auto"/>
              <w:left w:val="single" w:sz="4" w:space="0" w:color="auto"/>
              <w:bottom w:val="single" w:sz="4" w:space="0" w:color="auto"/>
              <w:right w:val="single" w:sz="4" w:space="0" w:color="auto"/>
            </w:tcBorders>
            <w:shd w:val="clear" w:color="auto" w:fill="C2D69B" w:themeFill="accent3" w:themeFillTint="99"/>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Cel operacyjny 1.2.2. Rozwój przestrzeni rekreacyjnych i sportowych</w:t>
            </w:r>
          </w:p>
        </w:tc>
      </w:tr>
      <w:tr w:rsidR="005224C3" w:rsidRPr="005224C3" w:rsidTr="00767F40">
        <w:trPr>
          <w:trHeight w:val="36"/>
        </w:trPr>
        <w:tc>
          <w:tcPr>
            <w:tcW w:w="3199" w:type="dxa"/>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Kierunki działań</w:t>
            </w:r>
          </w:p>
        </w:tc>
        <w:tc>
          <w:tcPr>
            <w:tcW w:w="2835" w:type="dxa"/>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Oczekiwane rezultaty</w:t>
            </w:r>
          </w:p>
        </w:tc>
        <w:tc>
          <w:tcPr>
            <w:tcW w:w="3969" w:type="dxa"/>
            <w:gridSpan w:val="2"/>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Wskaźniki</w:t>
            </w:r>
          </w:p>
        </w:tc>
        <w:tc>
          <w:tcPr>
            <w:tcW w:w="1276"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p>
        </w:tc>
        <w:tc>
          <w:tcPr>
            <w:tcW w:w="1275"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2021 r.</w:t>
            </w:r>
          </w:p>
        </w:tc>
        <w:tc>
          <w:tcPr>
            <w:tcW w:w="1325"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2022 r.</w:t>
            </w:r>
          </w:p>
        </w:tc>
        <w:tc>
          <w:tcPr>
            <w:tcW w:w="1325"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Dane ilościowe rok 2023, uwagi</w:t>
            </w:r>
          </w:p>
        </w:tc>
      </w:tr>
      <w:tr w:rsidR="00767F40" w:rsidRPr="005224C3" w:rsidTr="00767F40">
        <w:trPr>
          <w:trHeight w:val="696"/>
        </w:trPr>
        <w:tc>
          <w:tcPr>
            <w:tcW w:w="319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767F40" w:rsidRPr="005224C3" w:rsidRDefault="00767F40"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 xml:space="preserve">Wzmacnianie roli centrów miejscowości poprzez urządzanie przestrzeni publicznych (zieleńce, skwery, place </w:t>
            </w:r>
          </w:p>
        </w:tc>
        <w:tc>
          <w:tcPr>
            <w:tcW w:w="2835" w:type="dxa"/>
            <w:vMerge w:val="restart"/>
            <w:tcBorders>
              <w:top w:val="single" w:sz="4" w:space="0" w:color="auto"/>
              <w:left w:val="single" w:sz="4" w:space="0" w:color="auto"/>
              <w:right w:val="single" w:sz="4" w:space="0" w:color="auto"/>
            </w:tcBorders>
            <w:tcMar>
              <w:top w:w="100" w:type="dxa"/>
              <w:left w:w="80" w:type="dxa"/>
              <w:bottom w:w="100" w:type="dxa"/>
              <w:right w:w="80" w:type="dxa"/>
            </w:tcMar>
            <w:hideMark/>
          </w:tcPr>
          <w:p w:rsidR="00767F40" w:rsidRPr="005224C3" w:rsidRDefault="00767F40" w:rsidP="005224C3">
            <w:pPr>
              <w:spacing w:after="0" w:line="240" w:lineRule="auto"/>
              <w:rPr>
                <w:rFonts w:eastAsia="Times New Roman" w:cs="Calibri"/>
                <w:sz w:val="18"/>
                <w:szCs w:val="18"/>
                <w:lang w:eastAsia="pl-PL"/>
              </w:rPr>
            </w:pPr>
            <w:r w:rsidRPr="005224C3">
              <w:rPr>
                <w:rFonts w:eastAsia="Times New Roman" w:cs="Calibri"/>
                <w:sz w:val="18"/>
                <w:szCs w:val="18"/>
                <w:lang w:eastAsia="pl-PL"/>
              </w:rPr>
              <w:br/>
            </w:r>
          </w:p>
          <w:p w:rsidR="00767F40" w:rsidRPr="005224C3" w:rsidRDefault="00767F40" w:rsidP="00AC7303">
            <w:pPr>
              <w:numPr>
                <w:ilvl w:val="0"/>
                <w:numId w:val="36"/>
              </w:numPr>
              <w:tabs>
                <w:tab w:val="num" w:pos="62"/>
                <w:tab w:val="left" w:pos="356"/>
              </w:tabs>
              <w:spacing w:after="0" w:line="240" w:lineRule="auto"/>
              <w:ind w:left="345" w:hanging="283"/>
              <w:rPr>
                <w:rFonts w:eastAsia="Times New Roman" w:cs="Calibri"/>
                <w:sz w:val="18"/>
                <w:szCs w:val="18"/>
                <w:lang w:eastAsia="pl-PL"/>
              </w:rPr>
            </w:pPr>
            <w:r w:rsidRPr="005224C3">
              <w:rPr>
                <w:rFonts w:eastAsia="Times New Roman" w:cs="Calibri"/>
                <w:color w:val="000000"/>
                <w:sz w:val="18"/>
                <w:szCs w:val="18"/>
                <w:lang w:eastAsia="pl-PL"/>
              </w:rPr>
              <w:t>Zwiększenie liczby miejsc przeznaczonych pod rekreację.</w:t>
            </w:r>
          </w:p>
          <w:p w:rsidR="00767F40" w:rsidRPr="005224C3" w:rsidRDefault="00767F40" w:rsidP="005224C3">
            <w:pPr>
              <w:tabs>
                <w:tab w:val="num" w:pos="62"/>
                <w:tab w:val="left" w:pos="356"/>
              </w:tabs>
              <w:spacing w:after="0" w:line="240" w:lineRule="auto"/>
              <w:ind w:left="345" w:hanging="283"/>
              <w:rPr>
                <w:rFonts w:eastAsia="Times New Roman" w:cs="Calibri"/>
                <w:sz w:val="18"/>
                <w:szCs w:val="18"/>
                <w:lang w:eastAsia="pl-PL"/>
              </w:rPr>
            </w:pPr>
          </w:p>
          <w:p w:rsidR="00767F40" w:rsidRPr="005224C3" w:rsidRDefault="00767F40" w:rsidP="00AC7303">
            <w:pPr>
              <w:numPr>
                <w:ilvl w:val="0"/>
                <w:numId w:val="36"/>
              </w:numPr>
              <w:tabs>
                <w:tab w:val="num" w:pos="62"/>
                <w:tab w:val="left" w:pos="356"/>
              </w:tabs>
              <w:spacing w:after="0" w:line="240" w:lineRule="auto"/>
              <w:ind w:left="345" w:hanging="283"/>
              <w:rPr>
                <w:rFonts w:eastAsia="Times New Roman" w:cs="Calibri"/>
                <w:sz w:val="18"/>
                <w:szCs w:val="18"/>
                <w:lang w:eastAsia="pl-PL"/>
              </w:rPr>
            </w:pPr>
            <w:r w:rsidRPr="005224C3">
              <w:rPr>
                <w:rFonts w:eastAsia="Times New Roman" w:cs="Calibri"/>
                <w:color w:val="000000"/>
                <w:sz w:val="18"/>
                <w:szCs w:val="18"/>
                <w:lang w:eastAsia="pl-PL"/>
              </w:rPr>
              <w:t>Rewitalizacja przestrzeni zdegradowanych</w:t>
            </w:r>
          </w:p>
          <w:p w:rsidR="00767F40" w:rsidRPr="005224C3" w:rsidRDefault="00767F40" w:rsidP="005224C3">
            <w:pPr>
              <w:tabs>
                <w:tab w:val="num" w:pos="62"/>
                <w:tab w:val="left" w:pos="356"/>
              </w:tabs>
              <w:spacing w:after="0" w:line="240" w:lineRule="auto"/>
              <w:ind w:left="345" w:hanging="283"/>
              <w:rPr>
                <w:rFonts w:eastAsia="Times New Roman" w:cs="Calibri"/>
                <w:color w:val="000000"/>
                <w:sz w:val="18"/>
                <w:szCs w:val="18"/>
                <w:lang w:eastAsia="pl-PL"/>
              </w:rPr>
            </w:pPr>
          </w:p>
          <w:p w:rsidR="00767F40" w:rsidRPr="005224C3" w:rsidRDefault="00767F40" w:rsidP="00AC7303">
            <w:pPr>
              <w:numPr>
                <w:ilvl w:val="0"/>
                <w:numId w:val="36"/>
              </w:numPr>
              <w:tabs>
                <w:tab w:val="num" w:pos="62"/>
                <w:tab w:val="left" w:pos="356"/>
              </w:tabs>
              <w:spacing w:after="0" w:line="240" w:lineRule="auto"/>
              <w:ind w:left="345" w:hanging="283"/>
              <w:rPr>
                <w:rFonts w:eastAsia="Times New Roman" w:cs="Calibri"/>
                <w:sz w:val="18"/>
                <w:szCs w:val="18"/>
                <w:lang w:eastAsia="pl-PL"/>
              </w:rPr>
            </w:pPr>
            <w:r w:rsidRPr="005224C3">
              <w:rPr>
                <w:rFonts w:eastAsia="Times New Roman" w:cs="Calibri"/>
                <w:color w:val="000000"/>
                <w:sz w:val="18"/>
                <w:szCs w:val="18"/>
                <w:lang w:eastAsia="pl-PL"/>
              </w:rPr>
              <w:t>Tworzenie miejsc spotkań dla mieszkańców.</w:t>
            </w:r>
          </w:p>
        </w:tc>
        <w:tc>
          <w:tcPr>
            <w:tcW w:w="3260" w:type="dxa"/>
            <w:vMerge w:val="restart"/>
            <w:tcBorders>
              <w:top w:val="single" w:sz="4" w:space="0" w:color="auto"/>
              <w:left w:val="single" w:sz="4" w:space="0" w:color="auto"/>
              <w:right w:val="single" w:sz="4" w:space="0" w:color="auto"/>
            </w:tcBorders>
            <w:shd w:val="clear" w:color="auto" w:fill="auto"/>
            <w:tcMar>
              <w:top w:w="100" w:type="dxa"/>
              <w:left w:w="80" w:type="dxa"/>
              <w:bottom w:w="100" w:type="dxa"/>
              <w:right w:w="80" w:type="dxa"/>
            </w:tcMar>
            <w:hideMark/>
          </w:tcPr>
          <w:p w:rsidR="00767F40" w:rsidRPr="005224C3" w:rsidRDefault="00767F40" w:rsidP="005224C3">
            <w:pPr>
              <w:spacing w:after="0" w:line="240" w:lineRule="auto"/>
              <w:rPr>
                <w:rFonts w:eastAsia="Times New Roman" w:cs="Calibri"/>
                <w:sz w:val="18"/>
                <w:szCs w:val="18"/>
                <w:lang w:eastAsia="pl-PL"/>
              </w:rPr>
            </w:pPr>
          </w:p>
          <w:p w:rsidR="00767F40" w:rsidRPr="005224C3" w:rsidRDefault="00767F40"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 xml:space="preserve">Powierzchnia dostępnych obiektów. </w:t>
            </w:r>
          </w:p>
        </w:tc>
        <w:tc>
          <w:tcPr>
            <w:tcW w:w="709" w:type="dxa"/>
            <w:vMerge w:val="restart"/>
            <w:tcBorders>
              <w:top w:val="single" w:sz="4" w:space="0" w:color="auto"/>
              <w:left w:val="single" w:sz="4" w:space="0" w:color="auto"/>
              <w:right w:val="single" w:sz="4" w:space="0" w:color="auto"/>
            </w:tcBorders>
            <w:tcMar>
              <w:top w:w="100" w:type="dxa"/>
              <w:left w:w="80" w:type="dxa"/>
              <w:bottom w:w="100" w:type="dxa"/>
              <w:right w:w="80" w:type="dxa"/>
            </w:tcMar>
            <w:hideMark/>
          </w:tcPr>
          <w:p w:rsidR="00767F40" w:rsidRPr="005224C3" w:rsidRDefault="00767F40"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 xml:space="preserve"> wzrost</w:t>
            </w:r>
          </w:p>
          <w:p w:rsidR="00767F40" w:rsidRPr="005224C3" w:rsidRDefault="00767F40" w:rsidP="005224C3">
            <w:pPr>
              <w:spacing w:after="0" w:line="240" w:lineRule="auto"/>
              <w:rPr>
                <w:rFonts w:eastAsia="Times New Roman" w:cs="Calibri"/>
                <w:sz w:val="18"/>
                <w:szCs w:val="18"/>
                <w:lang w:eastAsia="pl-PL"/>
              </w:rPr>
            </w:pPr>
            <w:r w:rsidRPr="005224C3">
              <w:rPr>
                <w:rFonts w:eastAsia="Times New Roman" w:cs="Calibri"/>
                <w:sz w:val="18"/>
                <w:szCs w:val="18"/>
                <w:lang w:eastAsia="pl-PL"/>
              </w:rPr>
              <w:br/>
            </w:r>
          </w:p>
        </w:tc>
        <w:tc>
          <w:tcPr>
            <w:tcW w:w="1276" w:type="dxa"/>
            <w:vMerge w:val="restart"/>
            <w:tcBorders>
              <w:top w:val="single" w:sz="4" w:space="0" w:color="auto"/>
              <w:left w:val="single" w:sz="4" w:space="0" w:color="auto"/>
              <w:right w:val="single" w:sz="4" w:space="0" w:color="auto"/>
            </w:tcBorders>
          </w:tcPr>
          <w:p w:rsidR="00767F40" w:rsidRPr="005224C3" w:rsidRDefault="00767F40"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Park Niemcz</w:t>
            </w:r>
          </w:p>
          <w:p w:rsidR="00767F40" w:rsidRPr="005224C3" w:rsidRDefault="00767F40"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Zieleniec przy ul. Centralnej</w:t>
            </w:r>
          </w:p>
          <w:p w:rsidR="00767F40" w:rsidRPr="005224C3" w:rsidRDefault="00767F40"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Niwy, ul. Zakopiańska</w:t>
            </w:r>
          </w:p>
          <w:p w:rsidR="00767F40" w:rsidRPr="005224C3" w:rsidRDefault="00767F40"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k. Urzędu</w:t>
            </w:r>
          </w:p>
        </w:tc>
        <w:tc>
          <w:tcPr>
            <w:tcW w:w="1275" w:type="dxa"/>
            <w:vMerge w:val="restart"/>
            <w:tcBorders>
              <w:top w:val="single" w:sz="4" w:space="0" w:color="auto"/>
              <w:left w:val="single" w:sz="4" w:space="0" w:color="auto"/>
              <w:right w:val="single" w:sz="4" w:space="0" w:color="auto"/>
            </w:tcBorders>
          </w:tcPr>
          <w:p w:rsidR="00767F40" w:rsidRPr="005224C3" w:rsidRDefault="00767F40" w:rsidP="005224C3">
            <w:pPr>
              <w:spacing w:after="0" w:line="240" w:lineRule="auto"/>
              <w:jc w:val="center"/>
              <w:rPr>
                <w:rFonts w:eastAsia="Times New Roman" w:cs="Calibri"/>
                <w:color w:val="000000"/>
                <w:sz w:val="18"/>
                <w:szCs w:val="18"/>
                <w:vertAlign w:val="superscript"/>
                <w:lang w:eastAsia="pl-PL"/>
              </w:rPr>
            </w:pPr>
            <w:r w:rsidRPr="005224C3">
              <w:rPr>
                <w:rFonts w:eastAsia="Times New Roman" w:cs="Calibri"/>
                <w:color w:val="000000"/>
                <w:sz w:val="18"/>
                <w:szCs w:val="18"/>
                <w:lang w:eastAsia="pl-PL"/>
              </w:rPr>
              <w:t>7068m</w:t>
            </w:r>
            <w:r w:rsidRPr="005224C3">
              <w:rPr>
                <w:rFonts w:eastAsia="Times New Roman" w:cs="Calibri"/>
                <w:color w:val="000000"/>
                <w:sz w:val="18"/>
                <w:szCs w:val="18"/>
                <w:vertAlign w:val="superscript"/>
                <w:lang w:eastAsia="pl-PL"/>
              </w:rPr>
              <w:t>2</w:t>
            </w:r>
          </w:p>
          <w:p w:rsidR="00767F40" w:rsidRPr="005224C3" w:rsidRDefault="00767F40" w:rsidP="005224C3">
            <w:pPr>
              <w:spacing w:after="0" w:line="240" w:lineRule="auto"/>
              <w:jc w:val="center"/>
              <w:rPr>
                <w:rFonts w:eastAsia="Times New Roman" w:cs="Calibri"/>
                <w:color w:val="000000"/>
                <w:sz w:val="18"/>
                <w:szCs w:val="18"/>
                <w:vertAlign w:val="superscript"/>
                <w:lang w:eastAsia="pl-PL"/>
              </w:rPr>
            </w:pPr>
          </w:p>
          <w:p w:rsidR="00767F40" w:rsidRPr="005224C3" w:rsidRDefault="00767F40" w:rsidP="005224C3">
            <w:pPr>
              <w:spacing w:after="0" w:line="240" w:lineRule="auto"/>
              <w:jc w:val="center"/>
              <w:rPr>
                <w:rFonts w:eastAsia="Times New Roman" w:cs="Calibri"/>
                <w:color w:val="000000"/>
                <w:sz w:val="18"/>
                <w:szCs w:val="18"/>
                <w:vertAlign w:val="superscript"/>
                <w:lang w:eastAsia="pl-PL"/>
              </w:rPr>
            </w:pPr>
            <w:r w:rsidRPr="005224C3">
              <w:rPr>
                <w:rFonts w:eastAsia="Times New Roman" w:cs="Calibri"/>
                <w:color w:val="000000"/>
                <w:sz w:val="18"/>
                <w:szCs w:val="18"/>
                <w:lang w:eastAsia="pl-PL"/>
              </w:rPr>
              <w:t>1469m</w:t>
            </w:r>
            <w:r w:rsidRPr="005224C3">
              <w:rPr>
                <w:rFonts w:eastAsia="Times New Roman" w:cs="Calibri"/>
                <w:color w:val="000000"/>
                <w:sz w:val="18"/>
                <w:szCs w:val="18"/>
                <w:vertAlign w:val="superscript"/>
                <w:lang w:eastAsia="pl-PL"/>
              </w:rPr>
              <w:t>2</w:t>
            </w:r>
          </w:p>
          <w:p w:rsidR="00767F40" w:rsidRPr="005224C3" w:rsidRDefault="00767F40" w:rsidP="005224C3">
            <w:pPr>
              <w:spacing w:after="0" w:line="240" w:lineRule="auto"/>
              <w:jc w:val="center"/>
              <w:rPr>
                <w:rFonts w:eastAsia="Times New Roman" w:cs="Calibri"/>
                <w:color w:val="000000"/>
                <w:sz w:val="18"/>
                <w:szCs w:val="18"/>
                <w:lang w:eastAsia="pl-PL"/>
              </w:rPr>
            </w:pPr>
          </w:p>
          <w:p w:rsidR="00767F40" w:rsidRPr="005224C3" w:rsidRDefault="00767F40" w:rsidP="005224C3">
            <w:pPr>
              <w:spacing w:after="0" w:line="240" w:lineRule="auto"/>
              <w:jc w:val="center"/>
              <w:rPr>
                <w:rFonts w:eastAsia="Times New Roman" w:cs="Calibri"/>
                <w:color w:val="000000"/>
                <w:sz w:val="18"/>
                <w:szCs w:val="18"/>
                <w:vertAlign w:val="superscript"/>
                <w:lang w:eastAsia="pl-PL"/>
              </w:rPr>
            </w:pPr>
            <w:r w:rsidRPr="005224C3">
              <w:rPr>
                <w:rFonts w:eastAsia="Times New Roman" w:cs="Calibri"/>
                <w:color w:val="000000"/>
                <w:sz w:val="18"/>
                <w:szCs w:val="18"/>
                <w:lang w:eastAsia="pl-PL"/>
              </w:rPr>
              <w:t>576m</w:t>
            </w:r>
            <w:r w:rsidRPr="005224C3">
              <w:rPr>
                <w:rFonts w:eastAsia="Times New Roman" w:cs="Calibri"/>
                <w:color w:val="000000"/>
                <w:sz w:val="18"/>
                <w:szCs w:val="18"/>
                <w:vertAlign w:val="superscript"/>
                <w:lang w:eastAsia="pl-PL"/>
              </w:rPr>
              <w:t>2</w:t>
            </w:r>
          </w:p>
          <w:p w:rsidR="00767F40" w:rsidRPr="005224C3" w:rsidRDefault="00767F40" w:rsidP="005224C3">
            <w:pPr>
              <w:spacing w:after="0" w:line="240" w:lineRule="auto"/>
              <w:jc w:val="center"/>
              <w:rPr>
                <w:rFonts w:eastAsia="Times New Roman" w:cs="Calibri"/>
                <w:color w:val="000000"/>
                <w:sz w:val="18"/>
                <w:szCs w:val="18"/>
                <w:vertAlign w:val="superscript"/>
                <w:lang w:eastAsia="pl-PL"/>
              </w:rPr>
            </w:pPr>
            <w:r w:rsidRPr="005224C3">
              <w:rPr>
                <w:rFonts w:eastAsia="Times New Roman" w:cs="Calibri"/>
                <w:color w:val="000000"/>
                <w:sz w:val="18"/>
                <w:szCs w:val="18"/>
                <w:lang w:eastAsia="pl-PL"/>
              </w:rPr>
              <w:t>600m</w:t>
            </w:r>
            <w:r w:rsidRPr="005224C3">
              <w:rPr>
                <w:rFonts w:eastAsia="Times New Roman" w:cs="Calibri"/>
                <w:color w:val="000000"/>
                <w:sz w:val="18"/>
                <w:szCs w:val="18"/>
                <w:vertAlign w:val="superscript"/>
                <w:lang w:eastAsia="pl-PL"/>
              </w:rPr>
              <w:t>2</w:t>
            </w:r>
          </w:p>
        </w:tc>
        <w:tc>
          <w:tcPr>
            <w:tcW w:w="1325" w:type="dxa"/>
            <w:vMerge w:val="restart"/>
            <w:tcBorders>
              <w:top w:val="single" w:sz="4" w:space="0" w:color="auto"/>
              <w:left w:val="single" w:sz="4" w:space="0" w:color="auto"/>
              <w:right w:val="single" w:sz="4" w:space="0" w:color="auto"/>
            </w:tcBorders>
          </w:tcPr>
          <w:p w:rsidR="00767F40" w:rsidRPr="005224C3" w:rsidRDefault="00767F40" w:rsidP="005224C3">
            <w:pPr>
              <w:spacing w:after="0" w:line="240" w:lineRule="auto"/>
              <w:jc w:val="center"/>
              <w:rPr>
                <w:rFonts w:eastAsia="Times New Roman" w:cs="Calibri"/>
                <w:color w:val="000000"/>
                <w:sz w:val="18"/>
                <w:szCs w:val="18"/>
                <w:lang w:eastAsia="pl-PL"/>
              </w:rPr>
            </w:pPr>
          </w:p>
          <w:p w:rsidR="00767F40" w:rsidRPr="005224C3" w:rsidRDefault="00767F40"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Nowy skwer w Niemczu o pow.</w:t>
            </w:r>
          </w:p>
          <w:p w:rsidR="00767F40" w:rsidRPr="005224C3" w:rsidRDefault="00767F40" w:rsidP="005224C3">
            <w:pPr>
              <w:spacing w:after="0" w:line="240" w:lineRule="auto"/>
              <w:jc w:val="center"/>
              <w:rPr>
                <w:rFonts w:eastAsia="Times New Roman" w:cs="Calibri"/>
                <w:color w:val="000000"/>
                <w:sz w:val="18"/>
                <w:szCs w:val="18"/>
                <w:vertAlign w:val="superscript"/>
                <w:lang w:eastAsia="pl-PL"/>
              </w:rPr>
            </w:pPr>
            <w:r w:rsidRPr="005224C3">
              <w:rPr>
                <w:rFonts w:eastAsia="Times New Roman" w:cs="Calibri"/>
                <w:color w:val="000000"/>
                <w:sz w:val="18"/>
                <w:szCs w:val="18"/>
                <w:lang w:eastAsia="pl-PL"/>
              </w:rPr>
              <w:t>403m</w:t>
            </w:r>
            <w:r w:rsidRPr="005224C3">
              <w:rPr>
                <w:rFonts w:eastAsia="Times New Roman" w:cs="Calibri"/>
                <w:color w:val="000000"/>
                <w:sz w:val="18"/>
                <w:szCs w:val="18"/>
                <w:vertAlign w:val="superscript"/>
                <w:lang w:eastAsia="pl-PL"/>
              </w:rPr>
              <w:t>2</w:t>
            </w:r>
          </w:p>
          <w:p w:rsidR="00767F40" w:rsidRPr="005224C3" w:rsidRDefault="00767F40" w:rsidP="005224C3">
            <w:pPr>
              <w:spacing w:after="0" w:line="240" w:lineRule="auto"/>
              <w:rPr>
                <w:rFonts w:eastAsia="Times New Roman" w:cs="Calibri"/>
                <w:color w:val="000000"/>
                <w:sz w:val="18"/>
                <w:szCs w:val="18"/>
                <w:lang w:eastAsia="pl-PL"/>
              </w:rPr>
            </w:pPr>
          </w:p>
        </w:tc>
        <w:tc>
          <w:tcPr>
            <w:tcW w:w="1325" w:type="dxa"/>
            <w:vMerge w:val="restart"/>
            <w:tcBorders>
              <w:top w:val="single" w:sz="4" w:space="0" w:color="auto"/>
              <w:left w:val="single" w:sz="4" w:space="0" w:color="auto"/>
              <w:right w:val="single" w:sz="4" w:space="0" w:color="auto"/>
            </w:tcBorders>
          </w:tcPr>
          <w:p w:rsidR="00767F40" w:rsidRDefault="00767F40" w:rsidP="005224C3">
            <w:pPr>
              <w:spacing w:after="0" w:line="240" w:lineRule="auto"/>
              <w:rPr>
                <w:rFonts w:eastAsia="Times New Roman" w:cs="Calibri"/>
                <w:color w:val="000000"/>
                <w:sz w:val="18"/>
                <w:szCs w:val="18"/>
                <w:lang w:eastAsia="pl-PL"/>
              </w:rPr>
            </w:pPr>
          </w:p>
          <w:p w:rsidR="00767F40" w:rsidRDefault="00767F40" w:rsidP="005224C3">
            <w:pPr>
              <w:spacing w:after="0" w:line="240" w:lineRule="auto"/>
              <w:rPr>
                <w:rFonts w:eastAsia="Times New Roman" w:cs="Calibri"/>
                <w:color w:val="000000"/>
                <w:sz w:val="18"/>
                <w:szCs w:val="18"/>
                <w:lang w:eastAsia="pl-PL"/>
              </w:rPr>
            </w:pPr>
          </w:p>
          <w:p w:rsidR="00767F40" w:rsidRDefault="00767F40" w:rsidP="005224C3">
            <w:pPr>
              <w:spacing w:after="0" w:line="240" w:lineRule="auto"/>
              <w:rPr>
                <w:rFonts w:eastAsia="Times New Roman" w:cs="Calibri"/>
                <w:color w:val="000000"/>
                <w:sz w:val="18"/>
                <w:szCs w:val="18"/>
                <w:lang w:eastAsia="pl-PL"/>
              </w:rPr>
            </w:pPr>
          </w:p>
          <w:p w:rsidR="00767F40" w:rsidRPr="005224C3" w:rsidRDefault="00767F40" w:rsidP="005224C3">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II etap strefa wypoczynku Jarużyn</w:t>
            </w:r>
          </w:p>
        </w:tc>
      </w:tr>
      <w:tr w:rsidR="00767F40" w:rsidRPr="005224C3" w:rsidTr="00767F40">
        <w:trPr>
          <w:trHeight w:val="20"/>
        </w:trPr>
        <w:tc>
          <w:tcPr>
            <w:tcW w:w="319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rsidR="00767F40" w:rsidRPr="005224C3" w:rsidRDefault="00767F40"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Rewitalizacja przestrzeni publicznej oraz terenów wiejskich.</w:t>
            </w:r>
          </w:p>
        </w:tc>
        <w:tc>
          <w:tcPr>
            <w:tcW w:w="2835" w:type="dxa"/>
            <w:vMerge/>
            <w:tcBorders>
              <w:left w:val="single" w:sz="4" w:space="0" w:color="auto"/>
              <w:right w:val="single" w:sz="4" w:space="0" w:color="auto"/>
            </w:tcBorders>
            <w:tcMar>
              <w:top w:w="100" w:type="dxa"/>
              <w:left w:w="80" w:type="dxa"/>
              <w:bottom w:w="100" w:type="dxa"/>
              <w:right w:w="80" w:type="dxa"/>
            </w:tcMar>
          </w:tcPr>
          <w:p w:rsidR="00767F40" w:rsidRPr="005224C3" w:rsidRDefault="00767F40" w:rsidP="005224C3">
            <w:pPr>
              <w:spacing w:after="0" w:line="240" w:lineRule="auto"/>
              <w:rPr>
                <w:rFonts w:eastAsia="Times New Roman" w:cs="Calibri"/>
                <w:sz w:val="18"/>
                <w:szCs w:val="18"/>
                <w:lang w:eastAsia="pl-PL"/>
              </w:rPr>
            </w:pPr>
          </w:p>
        </w:tc>
        <w:tc>
          <w:tcPr>
            <w:tcW w:w="3260" w:type="dxa"/>
            <w:vMerge/>
            <w:tcBorders>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rsidR="00767F40" w:rsidRPr="005224C3" w:rsidRDefault="00767F40" w:rsidP="005224C3">
            <w:pPr>
              <w:spacing w:after="0" w:line="240" w:lineRule="auto"/>
              <w:rPr>
                <w:rFonts w:eastAsia="Times New Roman" w:cs="Calibri"/>
                <w:sz w:val="18"/>
                <w:szCs w:val="18"/>
                <w:lang w:eastAsia="pl-PL"/>
              </w:rPr>
            </w:pPr>
          </w:p>
        </w:tc>
        <w:tc>
          <w:tcPr>
            <w:tcW w:w="709" w:type="dxa"/>
            <w:vMerge/>
            <w:tcBorders>
              <w:left w:val="single" w:sz="4" w:space="0" w:color="auto"/>
              <w:bottom w:val="single" w:sz="4" w:space="0" w:color="auto"/>
              <w:right w:val="single" w:sz="4" w:space="0" w:color="auto"/>
            </w:tcBorders>
            <w:tcMar>
              <w:top w:w="100" w:type="dxa"/>
              <w:left w:w="80" w:type="dxa"/>
              <w:bottom w:w="100" w:type="dxa"/>
              <w:right w:w="80" w:type="dxa"/>
            </w:tcMar>
          </w:tcPr>
          <w:p w:rsidR="00767F40" w:rsidRPr="005224C3" w:rsidRDefault="00767F40" w:rsidP="005224C3">
            <w:pPr>
              <w:spacing w:after="0" w:line="240" w:lineRule="auto"/>
              <w:rPr>
                <w:rFonts w:eastAsia="Times New Roman" w:cs="Calibri"/>
                <w:color w:val="000000"/>
                <w:sz w:val="18"/>
                <w:szCs w:val="18"/>
                <w:lang w:eastAsia="pl-PL"/>
              </w:rPr>
            </w:pPr>
          </w:p>
        </w:tc>
        <w:tc>
          <w:tcPr>
            <w:tcW w:w="1276" w:type="dxa"/>
            <w:vMerge/>
            <w:tcBorders>
              <w:left w:val="single" w:sz="4" w:space="0" w:color="auto"/>
              <w:bottom w:val="single" w:sz="4" w:space="0" w:color="auto"/>
              <w:right w:val="single" w:sz="4" w:space="0" w:color="auto"/>
            </w:tcBorders>
          </w:tcPr>
          <w:p w:rsidR="00767F40" w:rsidRPr="005224C3" w:rsidRDefault="00767F40" w:rsidP="005224C3">
            <w:pPr>
              <w:spacing w:after="0" w:line="240" w:lineRule="auto"/>
              <w:rPr>
                <w:rFonts w:eastAsia="Times New Roman" w:cs="Calibri"/>
                <w:color w:val="000000"/>
                <w:sz w:val="18"/>
                <w:szCs w:val="18"/>
                <w:lang w:eastAsia="pl-PL"/>
              </w:rPr>
            </w:pPr>
          </w:p>
        </w:tc>
        <w:tc>
          <w:tcPr>
            <w:tcW w:w="1275" w:type="dxa"/>
            <w:vMerge/>
            <w:tcBorders>
              <w:left w:val="single" w:sz="4" w:space="0" w:color="auto"/>
              <w:bottom w:val="single" w:sz="4" w:space="0" w:color="auto"/>
              <w:right w:val="single" w:sz="4" w:space="0" w:color="auto"/>
            </w:tcBorders>
          </w:tcPr>
          <w:p w:rsidR="00767F40" w:rsidRPr="005224C3" w:rsidRDefault="00767F40" w:rsidP="005224C3">
            <w:pPr>
              <w:spacing w:after="0" w:line="240" w:lineRule="auto"/>
              <w:rPr>
                <w:rFonts w:eastAsia="Times New Roman" w:cs="Calibri"/>
                <w:color w:val="000000"/>
                <w:sz w:val="18"/>
                <w:szCs w:val="18"/>
                <w:lang w:eastAsia="pl-PL"/>
              </w:rPr>
            </w:pPr>
          </w:p>
        </w:tc>
        <w:tc>
          <w:tcPr>
            <w:tcW w:w="1325" w:type="dxa"/>
            <w:vMerge/>
            <w:tcBorders>
              <w:left w:val="single" w:sz="4" w:space="0" w:color="auto"/>
              <w:bottom w:val="single" w:sz="4" w:space="0" w:color="auto"/>
              <w:right w:val="single" w:sz="4" w:space="0" w:color="auto"/>
            </w:tcBorders>
          </w:tcPr>
          <w:p w:rsidR="00767F40" w:rsidRPr="005224C3" w:rsidRDefault="00767F40" w:rsidP="005224C3">
            <w:pPr>
              <w:spacing w:after="0" w:line="240" w:lineRule="auto"/>
              <w:rPr>
                <w:rFonts w:eastAsia="Times New Roman" w:cs="Calibri"/>
                <w:color w:val="000000"/>
                <w:sz w:val="18"/>
                <w:szCs w:val="18"/>
                <w:lang w:eastAsia="pl-PL"/>
              </w:rPr>
            </w:pPr>
          </w:p>
        </w:tc>
        <w:tc>
          <w:tcPr>
            <w:tcW w:w="1325" w:type="dxa"/>
            <w:vMerge/>
            <w:tcBorders>
              <w:left w:val="single" w:sz="4" w:space="0" w:color="auto"/>
              <w:bottom w:val="single" w:sz="4" w:space="0" w:color="auto"/>
              <w:right w:val="single" w:sz="4" w:space="0" w:color="auto"/>
            </w:tcBorders>
          </w:tcPr>
          <w:p w:rsidR="00767F40" w:rsidRPr="005224C3" w:rsidRDefault="00767F40" w:rsidP="005224C3">
            <w:pPr>
              <w:spacing w:after="0" w:line="240" w:lineRule="auto"/>
              <w:rPr>
                <w:rFonts w:eastAsia="Times New Roman" w:cs="Calibri"/>
                <w:color w:val="000000"/>
                <w:sz w:val="18"/>
                <w:szCs w:val="18"/>
                <w:lang w:eastAsia="pl-PL"/>
              </w:rPr>
            </w:pPr>
          </w:p>
        </w:tc>
      </w:tr>
      <w:tr w:rsidR="005224C3" w:rsidRPr="005224C3" w:rsidTr="00767F40">
        <w:trPr>
          <w:trHeight w:val="500"/>
        </w:trPr>
        <w:tc>
          <w:tcPr>
            <w:tcW w:w="319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Wspieranie rozwoju infrastruktury rekreacyjnej (place zabaw, siłownie plenerowe, skateparki)</w:t>
            </w:r>
          </w:p>
        </w:tc>
        <w:tc>
          <w:tcPr>
            <w:tcW w:w="2835" w:type="dxa"/>
            <w:vMerge/>
            <w:tcBorders>
              <w:left w:val="single" w:sz="4" w:space="0" w:color="auto"/>
              <w:right w:val="single" w:sz="4" w:space="0" w:color="auto"/>
            </w:tcBorders>
            <w:vAlign w:val="center"/>
            <w:hideMark/>
          </w:tcPr>
          <w:p w:rsidR="005224C3" w:rsidRPr="005224C3" w:rsidRDefault="005224C3" w:rsidP="005224C3">
            <w:pPr>
              <w:spacing w:after="0" w:line="240" w:lineRule="auto"/>
              <w:rPr>
                <w:rFonts w:eastAsia="Times New Roman" w:cs="Calibri"/>
                <w:sz w:val="18"/>
                <w:szCs w:val="18"/>
                <w:lang w:eastAsia="pl-PL"/>
              </w:rPr>
            </w:pPr>
          </w:p>
        </w:tc>
        <w:tc>
          <w:tcPr>
            <w:tcW w:w="3260" w:type="dxa"/>
            <w:tcBorders>
              <w:top w:val="single" w:sz="4" w:space="0" w:color="auto"/>
              <w:left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Długość dostępnych ścieżek rowerowych</w:t>
            </w:r>
          </w:p>
          <w:p w:rsidR="005224C3" w:rsidRPr="005224C3" w:rsidRDefault="005224C3" w:rsidP="005224C3">
            <w:pPr>
              <w:spacing w:after="0" w:line="240" w:lineRule="auto"/>
              <w:jc w:val="right"/>
              <w:rPr>
                <w:rFonts w:eastAsia="Times New Roman" w:cs="Calibri"/>
                <w:sz w:val="18"/>
                <w:szCs w:val="18"/>
                <w:lang w:eastAsia="pl-PL"/>
              </w:rPr>
            </w:pPr>
            <w:r w:rsidRPr="005224C3">
              <w:rPr>
                <w:rFonts w:eastAsia="Times New Roman" w:cs="Calibri"/>
                <w:color w:val="000000"/>
                <w:sz w:val="18"/>
                <w:szCs w:val="18"/>
                <w:lang w:eastAsia="pl-PL"/>
              </w:rPr>
              <w:t>(narastająco)</w:t>
            </w:r>
          </w:p>
        </w:tc>
        <w:tc>
          <w:tcPr>
            <w:tcW w:w="709" w:type="dxa"/>
            <w:tcBorders>
              <w:top w:val="single" w:sz="4" w:space="0" w:color="auto"/>
              <w:left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p>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wzrost</w:t>
            </w:r>
          </w:p>
        </w:tc>
        <w:tc>
          <w:tcPr>
            <w:tcW w:w="1276" w:type="dxa"/>
            <w:tcBorders>
              <w:top w:val="single" w:sz="4" w:space="0" w:color="auto"/>
              <w:left w:val="single" w:sz="4" w:space="0" w:color="auto"/>
              <w:right w:val="single" w:sz="4" w:space="0" w:color="auto"/>
            </w:tcBorders>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sz w:val="18"/>
                <w:szCs w:val="18"/>
                <w:lang w:eastAsia="pl-PL"/>
              </w:rPr>
              <w:t xml:space="preserve">Długość wybud. </w:t>
            </w:r>
            <w:r w:rsidR="00767F40" w:rsidRPr="005224C3">
              <w:rPr>
                <w:rFonts w:eastAsia="Times New Roman" w:cs="Calibri"/>
                <w:sz w:val="18"/>
                <w:szCs w:val="18"/>
                <w:lang w:eastAsia="pl-PL"/>
              </w:rPr>
              <w:t>P</w:t>
            </w:r>
            <w:r w:rsidRPr="005224C3">
              <w:rPr>
                <w:rFonts w:eastAsia="Times New Roman" w:cs="Calibri"/>
                <w:sz w:val="18"/>
                <w:szCs w:val="18"/>
                <w:lang w:eastAsia="pl-PL"/>
              </w:rPr>
              <w:t>rzez Gminę</w:t>
            </w:r>
          </w:p>
        </w:tc>
        <w:tc>
          <w:tcPr>
            <w:tcW w:w="1275" w:type="dxa"/>
            <w:tcBorders>
              <w:top w:val="single" w:sz="4" w:space="0" w:color="auto"/>
              <w:left w:val="single" w:sz="4" w:space="0" w:color="auto"/>
              <w:right w:val="single" w:sz="4" w:space="0" w:color="auto"/>
            </w:tcBorders>
          </w:tcPr>
          <w:p w:rsidR="005224C3" w:rsidRPr="005224C3" w:rsidRDefault="005224C3" w:rsidP="005224C3">
            <w:pPr>
              <w:spacing w:after="0" w:line="240" w:lineRule="auto"/>
              <w:rPr>
                <w:rFonts w:eastAsia="Times New Roman" w:cs="Calibri"/>
                <w:sz w:val="18"/>
                <w:szCs w:val="18"/>
                <w:lang w:eastAsia="pl-PL"/>
              </w:rPr>
            </w:pPr>
          </w:p>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sz w:val="18"/>
                <w:szCs w:val="18"/>
                <w:lang w:eastAsia="pl-PL"/>
              </w:rPr>
              <w:t>28,061 km</w:t>
            </w:r>
          </w:p>
        </w:tc>
        <w:tc>
          <w:tcPr>
            <w:tcW w:w="1325" w:type="dxa"/>
            <w:tcBorders>
              <w:top w:val="single" w:sz="4" w:space="0" w:color="auto"/>
              <w:left w:val="single" w:sz="4" w:space="0" w:color="auto"/>
              <w:right w:val="single" w:sz="4" w:space="0" w:color="auto"/>
            </w:tcBorders>
          </w:tcPr>
          <w:p w:rsidR="005224C3" w:rsidRPr="005224C3" w:rsidRDefault="005224C3" w:rsidP="005224C3">
            <w:pPr>
              <w:spacing w:after="0" w:line="240" w:lineRule="auto"/>
              <w:rPr>
                <w:rFonts w:eastAsia="Times New Roman" w:cs="Calibri"/>
                <w:sz w:val="18"/>
                <w:szCs w:val="18"/>
                <w:lang w:eastAsia="pl-PL"/>
              </w:rPr>
            </w:pPr>
          </w:p>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sz w:val="18"/>
                <w:szCs w:val="18"/>
                <w:lang w:eastAsia="pl-PL"/>
              </w:rPr>
              <w:t>29,8 km</w:t>
            </w:r>
          </w:p>
        </w:tc>
        <w:tc>
          <w:tcPr>
            <w:tcW w:w="1325" w:type="dxa"/>
            <w:tcBorders>
              <w:top w:val="single" w:sz="4" w:space="0" w:color="auto"/>
              <w:left w:val="single" w:sz="4" w:space="0" w:color="auto"/>
              <w:right w:val="single" w:sz="4" w:space="0" w:color="auto"/>
            </w:tcBorders>
          </w:tcPr>
          <w:p w:rsidR="00767F40" w:rsidRDefault="00767F40" w:rsidP="00767F40">
            <w:pPr>
              <w:spacing w:after="0" w:line="240" w:lineRule="auto"/>
              <w:jc w:val="center"/>
              <w:rPr>
                <w:rFonts w:eastAsia="Times New Roman" w:cs="Calibri"/>
                <w:sz w:val="18"/>
                <w:szCs w:val="18"/>
                <w:lang w:eastAsia="pl-PL"/>
              </w:rPr>
            </w:pPr>
          </w:p>
          <w:p w:rsidR="005224C3" w:rsidRPr="005224C3" w:rsidRDefault="00767F40" w:rsidP="00767F40">
            <w:pPr>
              <w:spacing w:after="0" w:line="240" w:lineRule="auto"/>
              <w:jc w:val="center"/>
              <w:rPr>
                <w:rFonts w:eastAsia="Times New Roman" w:cs="Calibri"/>
                <w:sz w:val="18"/>
                <w:szCs w:val="18"/>
                <w:lang w:eastAsia="pl-PL"/>
              </w:rPr>
            </w:pPr>
            <w:r>
              <w:rPr>
                <w:rFonts w:eastAsia="Times New Roman" w:cs="Calibri"/>
                <w:sz w:val="18"/>
                <w:szCs w:val="18"/>
                <w:lang w:eastAsia="pl-PL"/>
              </w:rPr>
              <w:t>31,786 km</w:t>
            </w:r>
          </w:p>
        </w:tc>
      </w:tr>
      <w:tr w:rsidR="005224C3" w:rsidRPr="005224C3" w:rsidTr="00767F40">
        <w:trPr>
          <w:trHeight w:val="235"/>
        </w:trPr>
        <w:tc>
          <w:tcPr>
            <w:tcW w:w="319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Tworzenie ścieżek pieszych i rowerowych</w:t>
            </w:r>
          </w:p>
        </w:tc>
        <w:tc>
          <w:tcPr>
            <w:tcW w:w="2835" w:type="dxa"/>
            <w:vMerge/>
            <w:tcBorders>
              <w:left w:val="single" w:sz="4" w:space="0" w:color="auto"/>
              <w:bottom w:val="single" w:sz="4" w:space="0" w:color="auto"/>
              <w:right w:val="single" w:sz="4" w:space="0" w:color="auto"/>
            </w:tcBorders>
            <w:vAlign w:val="center"/>
            <w:hideMark/>
          </w:tcPr>
          <w:p w:rsidR="005224C3" w:rsidRPr="005224C3" w:rsidRDefault="005224C3" w:rsidP="005224C3">
            <w:pPr>
              <w:spacing w:after="0" w:line="240" w:lineRule="auto"/>
              <w:rPr>
                <w:rFonts w:eastAsia="Times New Roman" w:cs="Calibri"/>
                <w:sz w:val="18"/>
                <w:szCs w:val="18"/>
                <w:lang w:eastAsia="pl-PL"/>
              </w:rPr>
            </w:pPr>
          </w:p>
        </w:tc>
        <w:tc>
          <w:tcPr>
            <w:tcW w:w="3260" w:type="dxa"/>
            <w:tcBorders>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p>
        </w:tc>
        <w:tc>
          <w:tcPr>
            <w:tcW w:w="709" w:type="dxa"/>
            <w:tcBorders>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keepNext/>
              <w:spacing w:after="0" w:line="240" w:lineRule="auto"/>
              <w:rPr>
                <w:rFonts w:eastAsia="Times New Roman" w:cs="Calibri"/>
                <w:sz w:val="18"/>
                <w:szCs w:val="18"/>
                <w:lang w:eastAsia="pl-PL"/>
              </w:rPr>
            </w:pPr>
          </w:p>
        </w:tc>
        <w:tc>
          <w:tcPr>
            <w:tcW w:w="1276" w:type="dxa"/>
            <w:tcBorders>
              <w:left w:val="single" w:sz="4" w:space="0" w:color="auto"/>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sz w:val="18"/>
                <w:szCs w:val="18"/>
                <w:lang w:eastAsia="pl-PL"/>
              </w:rPr>
            </w:pPr>
          </w:p>
        </w:tc>
        <w:tc>
          <w:tcPr>
            <w:tcW w:w="1275" w:type="dxa"/>
            <w:tcBorders>
              <w:left w:val="single" w:sz="4" w:space="0" w:color="auto"/>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sz w:val="18"/>
                <w:szCs w:val="18"/>
                <w:lang w:eastAsia="pl-PL"/>
              </w:rPr>
            </w:pPr>
          </w:p>
        </w:tc>
        <w:tc>
          <w:tcPr>
            <w:tcW w:w="1325" w:type="dxa"/>
            <w:tcBorders>
              <w:left w:val="single" w:sz="4" w:space="0" w:color="auto"/>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sz w:val="18"/>
                <w:szCs w:val="18"/>
                <w:lang w:eastAsia="pl-PL"/>
              </w:rPr>
            </w:pPr>
          </w:p>
        </w:tc>
        <w:tc>
          <w:tcPr>
            <w:tcW w:w="1325" w:type="dxa"/>
            <w:tcBorders>
              <w:left w:val="single" w:sz="4" w:space="0" w:color="auto"/>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sz w:val="18"/>
                <w:szCs w:val="18"/>
                <w:lang w:eastAsia="pl-PL"/>
              </w:rPr>
            </w:pPr>
          </w:p>
        </w:tc>
      </w:tr>
      <w:tr w:rsidR="005224C3" w:rsidRPr="005224C3" w:rsidTr="00767F40">
        <w:trPr>
          <w:trHeight w:val="183"/>
        </w:trPr>
        <w:tc>
          <w:tcPr>
            <w:tcW w:w="15204" w:type="dxa"/>
            <w:gridSpan w:val="8"/>
            <w:tcBorders>
              <w:top w:val="single" w:sz="4" w:space="0" w:color="auto"/>
              <w:left w:val="single" w:sz="4" w:space="0" w:color="auto"/>
              <w:bottom w:val="single" w:sz="4" w:space="0" w:color="auto"/>
              <w:right w:val="single" w:sz="4" w:space="0" w:color="auto"/>
            </w:tcBorders>
            <w:shd w:val="clear" w:color="auto" w:fill="C2D69B" w:themeFill="accent3" w:themeFillTint="99"/>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Cel operacyjny 1.2.3. Kontynuacja zagospodarowania i urządzania obszarów zielonych</w:t>
            </w:r>
          </w:p>
        </w:tc>
      </w:tr>
      <w:tr w:rsidR="005224C3" w:rsidRPr="005224C3" w:rsidTr="00767F40">
        <w:trPr>
          <w:trHeight w:val="135"/>
        </w:trPr>
        <w:tc>
          <w:tcPr>
            <w:tcW w:w="3199" w:type="dxa"/>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Kierunki działań</w:t>
            </w:r>
          </w:p>
        </w:tc>
        <w:tc>
          <w:tcPr>
            <w:tcW w:w="2835" w:type="dxa"/>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Oczekiwane rezultaty</w:t>
            </w:r>
          </w:p>
        </w:tc>
        <w:tc>
          <w:tcPr>
            <w:tcW w:w="3969" w:type="dxa"/>
            <w:gridSpan w:val="2"/>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Wskaźniki</w:t>
            </w:r>
          </w:p>
        </w:tc>
        <w:tc>
          <w:tcPr>
            <w:tcW w:w="1276"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p>
        </w:tc>
        <w:tc>
          <w:tcPr>
            <w:tcW w:w="1275"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2021 r.</w:t>
            </w:r>
          </w:p>
        </w:tc>
        <w:tc>
          <w:tcPr>
            <w:tcW w:w="1325"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2022 r.</w:t>
            </w:r>
          </w:p>
        </w:tc>
        <w:tc>
          <w:tcPr>
            <w:tcW w:w="1325"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 xml:space="preserve">Dane ilościowe </w:t>
            </w:r>
            <w:r w:rsidRPr="005224C3">
              <w:rPr>
                <w:rFonts w:eastAsia="Times New Roman" w:cs="Calibri"/>
                <w:b/>
                <w:bCs/>
                <w:color w:val="000000"/>
                <w:sz w:val="18"/>
                <w:szCs w:val="18"/>
                <w:lang w:eastAsia="pl-PL"/>
              </w:rPr>
              <w:lastRenderedPageBreak/>
              <w:t xml:space="preserve">rok 2023, uwagi </w:t>
            </w:r>
          </w:p>
        </w:tc>
      </w:tr>
      <w:tr w:rsidR="005224C3" w:rsidRPr="005224C3" w:rsidTr="00767F40">
        <w:trPr>
          <w:trHeight w:val="681"/>
        </w:trPr>
        <w:tc>
          <w:tcPr>
            <w:tcW w:w="319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lastRenderedPageBreak/>
              <w:t>Tworzenie warunków do zachowania jak największego udziału zieleni w przestrzeni zurbanizowanej.</w:t>
            </w:r>
          </w:p>
        </w:tc>
        <w:tc>
          <w:tcPr>
            <w:tcW w:w="2835" w:type="dxa"/>
            <w:vMerge w:val="restart"/>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tabs>
                <w:tab w:val="left" w:pos="221"/>
              </w:tabs>
              <w:spacing w:after="0" w:line="240" w:lineRule="auto"/>
              <w:rPr>
                <w:rFonts w:eastAsia="Times New Roman" w:cs="Calibri"/>
                <w:color w:val="000000"/>
                <w:sz w:val="18"/>
                <w:szCs w:val="18"/>
                <w:lang w:eastAsia="pl-PL"/>
              </w:rPr>
            </w:pPr>
            <w:r w:rsidRPr="005224C3">
              <w:rPr>
                <w:rFonts w:eastAsia="Times New Roman" w:cs="Calibri"/>
                <w:sz w:val="18"/>
                <w:szCs w:val="18"/>
                <w:lang w:eastAsia="pl-PL"/>
              </w:rPr>
              <w:br/>
            </w:r>
            <w:r w:rsidRPr="005224C3">
              <w:rPr>
                <w:rFonts w:eastAsia="Times New Roman" w:cs="Calibri"/>
                <w:color w:val="000000"/>
                <w:sz w:val="18"/>
                <w:szCs w:val="18"/>
                <w:lang w:eastAsia="pl-PL"/>
              </w:rPr>
              <w:t>Zwiększenie ilości nowych nasadzeń na terenie gminy</w:t>
            </w:r>
          </w:p>
          <w:p w:rsidR="005224C3" w:rsidRPr="005224C3" w:rsidRDefault="005224C3" w:rsidP="005224C3">
            <w:pPr>
              <w:tabs>
                <w:tab w:val="left" w:pos="221"/>
              </w:tabs>
              <w:spacing w:after="0" w:line="240" w:lineRule="auto"/>
              <w:rPr>
                <w:rFonts w:eastAsia="Times New Roman" w:cs="Calibri"/>
                <w:color w:val="000000"/>
                <w:sz w:val="18"/>
                <w:szCs w:val="18"/>
                <w:lang w:eastAsia="pl-PL"/>
              </w:rPr>
            </w:pPr>
          </w:p>
          <w:p w:rsidR="005224C3" w:rsidRPr="005224C3" w:rsidRDefault="005224C3" w:rsidP="005224C3">
            <w:pPr>
              <w:tabs>
                <w:tab w:val="left" w:pos="221"/>
              </w:tabs>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Zwiększenie powierzchni terenów zielonych na terenie gminy.</w:t>
            </w:r>
          </w:p>
          <w:p w:rsidR="005224C3" w:rsidRPr="005224C3" w:rsidRDefault="005224C3" w:rsidP="005224C3">
            <w:pPr>
              <w:tabs>
                <w:tab w:val="left" w:pos="221"/>
              </w:tabs>
              <w:spacing w:after="0" w:line="240" w:lineRule="auto"/>
              <w:rPr>
                <w:rFonts w:eastAsia="Times New Roman" w:cs="Calibri"/>
                <w:color w:val="000000"/>
                <w:sz w:val="18"/>
                <w:szCs w:val="18"/>
                <w:lang w:eastAsia="pl-PL"/>
              </w:rPr>
            </w:pPr>
          </w:p>
          <w:p w:rsidR="005224C3" w:rsidRPr="005224C3" w:rsidRDefault="005224C3" w:rsidP="005224C3">
            <w:pPr>
              <w:tabs>
                <w:tab w:val="left" w:pos="221"/>
              </w:tabs>
              <w:spacing w:after="0" w:line="240" w:lineRule="auto"/>
              <w:rPr>
                <w:rFonts w:eastAsia="Times New Roman" w:cs="Calibri"/>
                <w:color w:val="000000"/>
                <w:sz w:val="18"/>
                <w:szCs w:val="18"/>
                <w:lang w:eastAsia="pl-PL"/>
              </w:rPr>
            </w:pPr>
          </w:p>
        </w:tc>
        <w:tc>
          <w:tcPr>
            <w:tcW w:w="326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0C6E6C">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Liczba nowych nasadzeń</w:t>
            </w:r>
            <w:r w:rsidR="00663B19">
              <w:rPr>
                <w:rFonts w:eastAsia="Times New Roman" w:cs="Calibri"/>
                <w:color w:val="000000"/>
                <w:sz w:val="18"/>
                <w:szCs w:val="18"/>
                <w:lang w:eastAsia="pl-PL"/>
              </w:rPr>
              <w:t xml:space="preserve"> </w:t>
            </w:r>
          </w:p>
        </w:tc>
        <w:tc>
          <w:tcPr>
            <w:tcW w:w="70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before="240" w:after="0" w:line="240" w:lineRule="auto"/>
              <w:rPr>
                <w:rFonts w:eastAsia="Times New Roman" w:cs="Calibri"/>
                <w:sz w:val="18"/>
                <w:szCs w:val="18"/>
                <w:lang w:eastAsia="pl-PL"/>
              </w:rPr>
            </w:pPr>
            <w:r w:rsidRPr="005224C3">
              <w:rPr>
                <w:rFonts w:eastAsia="Times New Roman" w:cs="Calibri"/>
                <w:color w:val="000000"/>
                <w:sz w:val="18"/>
                <w:szCs w:val="18"/>
                <w:lang w:eastAsia="pl-PL"/>
              </w:rPr>
              <w:t xml:space="preserve"> wzrost</w:t>
            </w:r>
          </w:p>
        </w:tc>
        <w:tc>
          <w:tcPr>
            <w:tcW w:w="1276"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Liczba nasadzeń UG oraz GZK</w:t>
            </w:r>
          </w:p>
        </w:tc>
        <w:tc>
          <w:tcPr>
            <w:tcW w:w="1275"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GZK - 88</w:t>
            </w:r>
          </w:p>
        </w:tc>
        <w:tc>
          <w:tcPr>
            <w:tcW w:w="1325"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GZK – 282</w:t>
            </w: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UG – 116</w:t>
            </w:r>
          </w:p>
        </w:tc>
        <w:tc>
          <w:tcPr>
            <w:tcW w:w="1325" w:type="dxa"/>
            <w:vMerge w:val="restart"/>
            <w:tcBorders>
              <w:top w:val="single" w:sz="4" w:space="0" w:color="auto"/>
              <w:left w:val="single" w:sz="4" w:space="0" w:color="auto"/>
              <w:right w:val="single" w:sz="4" w:space="0" w:color="auto"/>
            </w:tcBorders>
          </w:tcPr>
          <w:p w:rsidR="00663B19" w:rsidRDefault="00663B19" w:rsidP="005224C3">
            <w:pPr>
              <w:spacing w:after="0" w:line="240" w:lineRule="auto"/>
              <w:rPr>
                <w:rFonts w:eastAsia="Times New Roman" w:cs="Calibri"/>
                <w:color w:val="000000"/>
                <w:sz w:val="16"/>
                <w:szCs w:val="16"/>
                <w:lang w:eastAsia="pl-PL"/>
              </w:rPr>
            </w:pPr>
            <w:r>
              <w:rPr>
                <w:rFonts w:eastAsia="Times New Roman" w:cs="Calibri"/>
                <w:color w:val="000000"/>
                <w:sz w:val="16"/>
                <w:szCs w:val="16"/>
                <w:lang w:eastAsia="pl-PL"/>
              </w:rPr>
              <w:t>GZK -</w:t>
            </w:r>
            <w:r w:rsidR="000C6E6C">
              <w:rPr>
                <w:rFonts w:eastAsia="Times New Roman" w:cs="Calibri"/>
                <w:color w:val="000000"/>
                <w:sz w:val="16"/>
                <w:szCs w:val="16"/>
                <w:lang w:eastAsia="pl-PL"/>
              </w:rPr>
              <w:t xml:space="preserve"> 35</w:t>
            </w:r>
          </w:p>
          <w:p w:rsidR="00663B19" w:rsidRDefault="000D6A53" w:rsidP="005224C3">
            <w:pPr>
              <w:spacing w:after="0" w:line="240" w:lineRule="auto"/>
              <w:rPr>
                <w:rFonts w:eastAsia="Times New Roman" w:cs="Calibri"/>
                <w:color w:val="000000"/>
                <w:sz w:val="16"/>
                <w:szCs w:val="16"/>
                <w:lang w:eastAsia="pl-PL"/>
              </w:rPr>
            </w:pPr>
            <w:r>
              <w:rPr>
                <w:rFonts w:eastAsia="Times New Roman" w:cs="Calibri"/>
                <w:color w:val="000000"/>
                <w:sz w:val="16"/>
                <w:szCs w:val="16"/>
                <w:lang w:eastAsia="pl-PL"/>
              </w:rPr>
              <w:t xml:space="preserve">UG - </w:t>
            </w:r>
            <w:r w:rsidR="009A5769">
              <w:rPr>
                <w:rFonts w:eastAsia="Times New Roman" w:cs="Calibri"/>
                <w:color w:val="000000"/>
                <w:sz w:val="16"/>
                <w:szCs w:val="16"/>
                <w:lang w:eastAsia="pl-PL"/>
              </w:rPr>
              <w:t>51</w:t>
            </w:r>
          </w:p>
          <w:p w:rsidR="00663B19" w:rsidRDefault="009A5769" w:rsidP="005224C3">
            <w:pPr>
              <w:spacing w:after="0" w:line="240" w:lineRule="auto"/>
              <w:rPr>
                <w:rFonts w:eastAsia="Times New Roman" w:cs="Calibri"/>
                <w:color w:val="000000"/>
                <w:sz w:val="16"/>
                <w:szCs w:val="16"/>
                <w:lang w:eastAsia="pl-PL"/>
              </w:rPr>
            </w:pPr>
            <w:r>
              <w:rPr>
                <w:rFonts w:eastAsia="Times New Roman" w:cs="Calibri"/>
                <w:color w:val="000000"/>
                <w:sz w:val="16"/>
                <w:szCs w:val="16"/>
                <w:lang w:eastAsia="pl-PL"/>
              </w:rPr>
              <w:t>Krzewy - 60</w:t>
            </w:r>
          </w:p>
          <w:p w:rsidR="005224C3" w:rsidRPr="005224C3" w:rsidRDefault="005224C3" w:rsidP="005224C3">
            <w:pPr>
              <w:spacing w:after="0" w:line="240" w:lineRule="auto"/>
              <w:rPr>
                <w:rFonts w:eastAsia="Times New Roman" w:cs="Calibri"/>
                <w:color w:val="000000"/>
                <w:sz w:val="16"/>
                <w:szCs w:val="16"/>
                <w:lang w:eastAsia="pl-PL"/>
              </w:rPr>
            </w:pPr>
            <w:r w:rsidRPr="005224C3">
              <w:rPr>
                <w:rFonts w:eastAsia="Times New Roman" w:cs="Calibri"/>
                <w:color w:val="000000"/>
                <w:sz w:val="16"/>
                <w:szCs w:val="16"/>
                <w:lang w:eastAsia="pl-PL"/>
              </w:rPr>
              <w:t>Lokalizacja nasadzeń UG podana w rozdziale Ochrona środowiska, nasadzenia GZK w rozdziale Gospodarka komunalna</w:t>
            </w:r>
          </w:p>
        </w:tc>
      </w:tr>
      <w:tr w:rsidR="005224C3" w:rsidRPr="005224C3" w:rsidTr="00767F40">
        <w:trPr>
          <w:trHeight w:val="500"/>
        </w:trPr>
        <w:tc>
          <w:tcPr>
            <w:tcW w:w="319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Uwzględnianie terenów zielonych             w przestrzeniach przeznaczonych pod zabudowę mieszkaniową.</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224C3" w:rsidRPr="005224C3" w:rsidRDefault="005224C3" w:rsidP="005224C3">
            <w:pPr>
              <w:spacing w:after="0" w:line="240" w:lineRule="auto"/>
              <w:rPr>
                <w:rFonts w:eastAsia="Times New Roman" w:cs="Calibri"/>
                <w:color w:val="000000"/>
                <w:sz w:val="18"/>
                <w:szCs w:val="18"/>
                <w:lang w:eastAsia="pl-PL"/>
              </w:rPr>
            </w:pPr>
          </w:p>
        </w:tc>
        <w:tc>
          <w:tcPr>
            <w:tcW w:w="3260" w:type="dxa"/>
            <w:vMerge w:val="restart"/>
            <w:tcBorders>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Powierzchnia terenów zielonych.</w:t>
            </w:r>
          </w:p>
        </w:tc>
        <w:tc>
          <w:tcPr>
            <w:tcW w:w="709" w:type="dxa"/>
            <w:tcBorders>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before="240" w:after="0" w:line="240" w:lineRule="auto"/>
              <w:rPr>
                <w:rFonts w:eastAsia="Times New Roman" w:cs="Calibri"/>
                <w:sz w:val="18"/>
                <w:szCs w:val="18"/>
                <w:lang w:eastAsia="pl-PL"/>
              </w:rPr>
            </w:pPr>
            <w:r w:rsidRPr="005224C3">
              <w:rPr>
                <w:rFonts w:eastAsia="Times New Roman" w:cs="Calibri"/>
                <w:color w:val="000000"/>
                <w:sz w:val="18"/>
                <w:szCs w:val="18"/>
                <w:lang w:eastAsia="pl-PL"/>
              </w:rPr>
              <w:t>wzrost</w:t>
            </w:r>
          </w:p>
        </w:tc>
        <w:tc>
          <w:tcPr>
            <w:tcW w:w="1276" w:type="dxa"/>
            <w:vMerge w:val="restart"/>
            <w:tcBorders>
              <w:left w:val="single" w:sz="4" w:space="0" w:color="auto"/>
              <w:right w:val="single" w:sz="4" w:space="0" w:color="auto"/>
            </w:tcBorders>
          </w:tcPr>
          <w:p w:rsidR="005224C3" w:rsidRPr="005224C3" w:rsidRDefault="005224C3" w:rsidP="005224C3">
            <w:pPr>
              <w:spacing w:before="240" w:after="0" w:line="240" w:lineRule="auto"/>
              <w:rPr>
                <w:rFonts w:eastAsia="Times New Roman" w:cs="Calibri"/>
                <w:color w:val="000000"/>
                <w:sz w:val="18"/>
                <w:szCs w:val="18"/>
                <w:lang w:eastAsia="pl-PL"/>
              </w:rPr>
            </w:pPr>
          </w:p>
        </w:tc>
        <w:tc>
          <w:tcPr>
            <w:tcW w:w="1275" w:type="dxa"/>
            <w:vMerge w:val="restart"/>
            <w:tcBorders>
              <w:left w:val="single" w:sz="4" w:space="0" w:color="auto"/>
              <w:right w:val="single" w:sz="4" w:space="0" w:color="auto"/>
            </w:tcBorders>
          </w:tcPr>
          <w:p w:rsidR="005224C3" w:rsidRPr="005224C3" w:rsidRDefault="005224C3" w:rsidP="005224C3">
            <w:pPr>
              <w:spacing w:before="240" w:after="0" w:line="240" w:lineRule="auto"/>
              <w:rPr>
                <w:rFonts w:eastAsia="Times New Roman" w:cs="Calibri"/>
                <w:color w:val="000000"/>
                <w:sz w:val="18"/>
                <w:szCs w:val="18"/>
                <w:lang w:eastAsia="pl-PL"/>
              </w:rPr>
            </w:pPr>
          </w:p>
        </w:tc>
        <w:tc>
          <w:tcPr>
            <w:tcW w:w="1325" w:type="dxa"/>
            <w:vMerge w:val="restart"/>
            <w:tcBorders>
              <w:left w:val="single" w:sz="4" w:space="0" w:color="auto"/>
              <w:right w:val="single" w:sz="4" w:space="0" w:color="auto"/>
            </w:tcBorders>
          </w:tcPr>
          <w:p w:rsidR="005224C3" w:rsidRPr="005224C3" w:rsidRDefault="005224C3" w:rsidP="005224C3">
            <w:pPr>
              <w:spacing w:before="240"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Zob. 1.2.2. (urządzone)</w:t>
            </w:r>
          </w:p>
          <w:p w:rsidR="005224C3" w:rsidRPr="005224C3" w:rsidRDefault="005224C3" w:rsidP="005224C3">
            <w:pPr>
              <w:spacing w:before="240" w:after="0" w:line="240" w:lineRule="auto"/>
              <w:rPr>
                <w:rFonts w:eastAsia="Times New Roman" w:cs="Calibri"/>
                <w:color w:val="000000"/>
                <w:sz w:val="18"/>
                <w:szCs w:val="18"/>
                <w:lang w:eastAsia="pl-PL"/>
              </w:rPr>
            </w:pPr>
          </w:p>
        </w:tc>
        <w:tc>
          <w:tcPr>
            <w:tcW w:w="1325" w:type="dxa"/>
            <w:vMerge/>
            <w:tcBorders>
              <w:left w:val="single" w:sz="4" w:space="0" w:color="auto"/>
              <w:right w:val="single" w:sz="4" w:space="0" w:color="auto"/>
            </w:tcBorders>
          </w:tcPr>
          <w:p w:rsidR="005224C3" w:rsidRPr="005224C3" w:rsidRDefault="005224C3" w:rsidP="005224C3">
            <w:pPr>
              <w:spacing w:before="240" w:after="0" w:line="240" w:lineRule="auto"/>
              <w:rPr>
                <w:rFonts w:eastAsia="Times New Roman" w:cs="Calibri"/>
                <w:color w:val="000000"/>
                <w:sz w:val="18"/>
                <w:szCs w:val="18"/>
                <w:lang w:eastAsia="pl-PL"/>
              </w:rPr>
            </w:pPr>
          </w:p>
        </w:tc>
      </w:tr>
      <w:tr w:rsidR="005224C3" w:rsidRPr="005224C3" w:rsidTr="00767F40">
        <w:trPr>
          <w:trHeight w:val="500"/>
        </w:trPr>
        <w:tc>
          <w:tcPr>
            <w:tcW w:w="319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Zwiększenie ilości nasadzeń drzew              i krzewów; zachowanie i zwiększenie bioróżnorodności na terenie gminy</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224C3" w:rsidRPr="005224C3" w:rsidRDefault="005224C3" w:rsidP="005224C3">
            <w:pPr>
              <w:spacing w:after="0" w:line="240" w:lineRule="auto"/>
              <w:rPr>
                <w:rFonts w:eastAsia="Times New Roman" w:cs="Calibri"/>
                <w:color w:val="000000"/>
                <w:sz w:val="18"/>
                <w:szCs w:val="18"/>
                <w:lang w:eastAsia="pl-PL"/>
              </w:rPr>
            </w:pPr>
          </w:p>
        </w:tc>
        <w:tc>
          <w:tcPr>
            <w:tcW w:w="3260" w:type="dxa"/>
            <w:vMerge/>
            <w:tcBorders>
              <w:left w:val="single" w:sz="4" w:space="0" w:color="auto"/>
              <w:bottom w:val="single" w:sz="4" w:space="0" w:color="auto"/>
              <w:right w:val="single" w:sz="4" w:space="0" w:color="auto"/>
            </w:tcBorders>
            <w:vAlign w:val="center"/>
            <w:hideMark/>
          </w:tcPr>
          <w:p w:rsidR="005224C3" w:rsidRPr="005224C3" w:rsidRDefault="005224C3" w:rsidP="005224C3">
            <w:pPr>
              <w:spacing w:after="0" w:line="240" w:lineRule="auto"/>
              <w:rPr>
                <w:rFonts w:eastAsia="Times New Roman" w:cs="Calibri"/>
                <w:sz w:val="18"/>
                <w:szCs w:val="18"/>
                <w:lang w:eastAsia="pl-PL"/>
              </w:rPr>
            </w:pPr>
          </w:p>
        </w:tc>
        <w:tc>
          <w:tcPr>
            <w:tcW w:w="709" w:type="dxa"/>
            <w:tcBorders>
              <w:left w:val="single" w:sz="4" w:space="0" w:color="auto"/>
              <w:bottom w:val="single" w:sz="4" w:space="0" w:color="auto"/>
              <w:right w:val="single" w:sz="4" w:space="0" w:color="auto"/>
            </w:tcBorders>
            <w:vAlign w:val="center"/>
            <w:hideMark/>
          </w:tcPr>
          <w:p w:rsidR="005224C3" w:rsidRPr="005224C3" w:rsidRDefault="005224C3" w:rsidP="005224C3">
            <w:pPr>
              <w:keepNext/>
              <w:spacing w:after="0" w:line="240" w:lineRule="auto"/>
              <w:rPr>
                <w:rFonts w:eastAsia="Times New Roman" w:cs="Calibri"/>
                <w:sz w:val="18"/>
                <w:szCs w:val="18"/>
                <w:lang w:eastAsia="pl-PL"/>
              </w:rPr>
            </w:pPr>
          </w:p>
        </w:tc>
        <w:tc>
          <w:tcPr>
            <w:tcW w:w="1276" w:type="dxa"/>
            <w:vMerge/>
            <w:tcBorders>
              <w:left w:val="single" w:sz="4" w:space="0" w:color="auto"/>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sz w:val="18"/>
                <w:szCs w:val="18"/>
                <w:lang w:eastAsia="pl-PL"/>
              </w:rPr>
            </w:pPr>
          </w:p>
        </w:tc>
        <w:tc>
          <w:tcPr>
            <w:tcW w:w="1275" w:type="dxa"/>
            <w:vMerge/>
            <w:tcBorders>
              <w:left w:val="single" w:sz="4" w:space="0" w:color="auto"/>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sz w:val="18"/>
                <w:szCs w:val="18"/>
                <w:lang w:eastAsia="pl-PL"/>
              </w:rPr>
            </w:pPr>
          </w:p>
        </w:tc>
        <w:tc>
          <w:tcPr>
            <w:tcW w:w="1325" w:type="dxa"/>
            <w:vMerge/>
            <w:tcBorders>
              <w:left w:val="single" w:sz="4" w:space="0" w:color="auto"/>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sz w:val="18"/>
                <w:szCs w:val="18"/>
                <w:lang w:eastAsia="pl-PL"/>
              </w:rPr>
            </w:pPr>
          </w:p>
        </w:tc>
        <w:tc>
          <w:tcPr>
            <w:tcW w:w="1325" w:type="dxa"/>
            <w:vMerge/>
            <w:tcBorders>
              <w:left w:val="single" w:sz="4" w:space="0" w:color="auto"/>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sz w:val="18"/>
                <w:szCs w:val="18"/>
                <w:lang w:eastAsia="pl-PL"/>
              </w:rPr>
            </w:pPr>
          </w:p>
        </w:tc>
      </w:tr>
    </w:tbl>
    <w:p w:rsidR="005224C3" w:rsidRPr="005224C3" w:rsidRDefault="005224C3" w:rsidP="005224C3">
      <w:pPr>
        <w:spacing w:before="120" w:after="120" w:line="240" w:lineRule="auto"/>
        <w:rPr>
          <w:rFonts w:eastAsia="Times New Roman" w:cs="Calibri"/>
          <w:b/>
          <w:bCs/>
          <w:color w:val="0B5394"/>
          <w:lang w:eastAsia="pl-PL"/>
        </w:rPr>
      </w:pPr>
      <w:r w:rsidRPr="005224C3">
        <w:rPr>
          <w:rFonts w:eastAsia="Times New Roman" w:cs="Calibri"/>
          <w:b/>
          <w:bCs/>
          <w:color w:val="0B5394"/>
          <w:lang w:eastAsia="pl-PL"/>
        </w:rPr>
        <w:t>OBSZAR INTERWENCJI 2. ROZWÓJ GOSPODARCZY</w:t>
      </w:r>
    </w:p>
    <w:p w:rsidR="005224C3" w:rsidRPr="005224C3" w:rsidRDefault="005224C3" w:rsidP="005224C3">
      <w:pPr>
        <w:spacing w:before="120" w:after="120" w:line="240" w:lineRule="auto"/>
        <w:jc w:val="both"/>
        <w:rPr>
          <w:rFonts w:eastAsia="Times New Roman" w:cs="Calibri"/>
          <w:b/>
          <w:bCs/>
          <w:color w:val="4A86E8"/>
          <w:lang w:eastAsia="pl-PL"/>
        </w:rPr>
      </w:pPr>
      <w:r w:rsidRPr="005224C3">
        <w:rPr>
          <w:rFonts w:eastAsia="Times New Roman" w:cs="Calibri"/>
          <w:b/>
          <w:bCs/>
          <w:color w:val="4A86E8"/>
          <w:lang w:eastAsia="pl-PL"/>
        </w:rPr>
        <w:t>CEL STRATEGICZNY 2.1. WSPARCIE ROZWOJU PRZEDSIĘBIORCZOŚCI</w:t>
      </w:r>
    </w:p>
    <w:tbl>
      <w:tblPr>
        <w:tblW w:w="14964" w:type="dxa"/>
        <w:tblLayout w:type="fixed"/>
        <w:tblCellMar>
          <w:top w:w="15" w:type="dxa"/>
          <w:left w:w="15" w:type="dxa"/>
          <w:bottom w:w="15" w:type="dxa"/>
          <w:right w:w="15" w:type="dxa"/>
        </w:tblCellMar>
        <w:tblLook w:val="04A0" w:firstRow="1" w:lastRow="0" w:firstColumn="1" w:lastColumn="0" w:noHBand="0" w:noVBand="1"/>
      </w:tblPr>
      <w:tblGrid>
        <w:gridCol w:w="3132"/>
        <w:gridCol w:w="2727"/>
        <w:gridCol w:w="2868"/>
        <w:gridCol w:w="709"/>
        <w:gridCol w:w="1984"/>
        <w:gridCol w:w="1181"/>
        <w:gridCol w:w="1181"/>
        <w:gridCol w:w="1182"/>
      </w:tblGrid>
      <w:tr w:rsidR="005224C3" w:rsidRPr="005224C3" w:rsidTr="005224C3">
        <w:trPr>
          <w:trHeight w:val="150"/>
        </w:trPr>
        <w:tc>
          <w:tcPr>
            <w:tcW w:w="14964" w:type="dxa"/>
            <w:gridSpan w:val="8"/>
            <w:tcBorders>
              <w:top w:val="single" w:sz="4" w:space="0" w:color="auto"/>
              <w:left w:val="single" w:sz="4" w:space="0" w:color="auto"/>
              <w:bottom w:val="single" w:sz="4" w:space="0" w:color="auto"/>
              <w:right w:val="single" w:sz="4" w:space="0" w:color="auto"/>
            </w:tcBorders>
            <w:shd w:val="clear" w:color="auto" w:fill="C2D69B" w:themeFill="accent3" w:themeFillTint="99"/>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Cel operacyjny 2.1.1. Wsparcie rozwoju instytucji rozwoju biznesu</w:t>
            </w:r>
          </w:p>
        </w:tc>
      </w:tr>
      <w:tr w:rsidR="005224C3" w:rsidRPr="005224C3" w:rsidTr="005224C3">
        <w:trPr>
          <w:trHeight w:val="167"/>
        </w:trPr>
        <w:tc>
          <w:tcPr>
            <w:tcW w:w="3132" w:type="dxa"/>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Kierunki działań</w:t>
            </w:r>
          </w:p>
        </w:tc>
        <w:tc>
          <w:tcPr>
            <w:tcW w:w="2727" w:type="dxa"/>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Oczekiwane rezultaty</w:t>
            </w:r>
          </w:p>
        </w:tc>
        <w:tc>
          <w:tcPr>
            <w:tcW w:w="3577" w:type="dxa"/>
            <w:gridSpan w:val="2"/>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Wskaźniki</w:t>
            </w:r>
          </w:p>
        </w:tc>
        <w:tc>
          <w:tcPr>
            <w:tcW w:w="1984"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p>
        </w:tc>
        <w:tc>
          <w:tcPr>
            <w:tcW w:w="1181"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2021 r.</w:t>
            </w:r>
          </w:p>
        </w:tc>
        <w:tc>
          <w:tcPr>
            <w:tcW w:w="1181"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2022 r.</w:t>
            </w:r>
          </w:p>
        </w:tc>
        <w:tc>
          <w:tcPr>
            <w:tcW w:w="1182"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 xml:space="preserve">Dane rok 2023, </w:t>
            </w:r>
          </w:p>
        </w:tc>
      </w:tr>
      <w:tr w:rsidR="005224C3" w:rsidRPr="005224C3" w:rsidTr="005224C3">
        <w:trPr>
          <w:trHeight w:val="644"/>
        </w:trPr>
        <w:tc>
          <w:tcPr>
            <w:tcW w:w="313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Wspieranie i promowanie zasady społecznej  odpowiedzialności biznesu.</w:t>
            </w:r>
          </w:p>
        </w:tc>
        <w:tc>
          <w:tcPr>
            <w:tcW w:w="2727" w:type="dxa"/>
            <w:tcBorders>
              <w:top w:val="single" w:sz="4" w:space="0" w:color="auto"/>
              <w:left w:val="single" w:sz="4" w:space="0" w:color="auto"/>
              <w:right w:val="single" w:sz="4" w:space="0" w:color="auto"/>
            </w:tcBorders>
            <w:tcMar>
              <w:top w:w="100" w:type="dxa"/>
              <w:left w:w="80" w:type="dxa"/>
              <w:bottom w:w="100" w:type="dxa"/>
              <w:right w:w="80" w:type="dxa"/>
            </w:tcMar>
            <w:hideMark/>
          </w:tcPr>
          <w:p w:rsidR="005224C3" w:rsidRPr="005224C3" w:rsidRDefault="005224C3" w:rsidP="00AC7303">
            <w:pPr>
              <w:numPr>
                <w:ilvl w:val="0"/>
                <w:numId w:val="37"/>
              </w:numPr>
              <w:tabs>
                <w:tab w:val="num" w:pos="62"/>
                <w:tab w:val="left" w:pos="356"/>
              </w:tabs>
              <w:spacing w:after="0" w:line="240" w:lineRule="auto"/>
              <w:ind w:firstLine="62"/>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wsparcie rozwoju form przedsiębiorczości zgodnych z zasadami zrównoważonego rozwoju</w:t>
            </w:r>
          </w:p>
        </w:tc>
        <w:tc>
          <w:tcPr>
            <w:tcW w:w="286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Ilość podmiotów gospodarczych zarejestrowanych na terenie gminy.</w:t>
            </w:r>
          </w:p>
        </w:tc>
        <w:tc>
          <w:tcPr>
            <w:tcW w:w="70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before="240" w:after="0" w:line="240" w:lineRule="auto"/>
              <w:rPr>
                <w:rFonts w:eastAsia="Times New Roman" w:cs="Calibri"/>
                <w:sz w:val="18"/>
                <w:szCs w:val="18"/>
                <w:lang w:eastAsia="pl-PL"/>
              </w:rPr>
            </w:pPr>
            <w:r w:rsidRPr="005224C3">
              <w:rPr>
                <w:rFonts w:eastAsia="Times New Roman" w:cs="Calibri"/>
                <w:color w:val="000000"/>
                <w:sz w:val="18"/>
                <w:szCs w:val="18"/>
                <w:lang w:eastAsia="pl-PL"/>
              </w:rPr>
              <w:t>Wzrost</w:t>
            </w:r>
          </w:p>
        </w:tc>
        <w:tc>
          <w:tcPr>
            <w:tcW w:w="1984"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Wpisane do rej. REGON</w:t>
            </w: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w tym: - spółki handlowe</w:t>
            </w: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osoby fizyczne prow. działalność gospodarczą</w:t>
            </w:r>
          </w:p>
          <w:p w:rsidR="005224C3" w:rsidRPr="005224C3" w:rsidRDefault="005224C3" w:rsidP="005224C3">
            <w:pPr>
              <w:spacing w:after="0" w:line="240" w:lineRule="auto"/>
              <w:rPr>
                <w:rFonts w:eastAsia="Times New Roman" w:cs="Calibri"/>
                <w:color w:val="000000"/>
                <w:sz w:val="6"/>
                <w:szCs w:val="6"/>
                <w:lang w:eastAsia="pl-PL"/>
              </w:rPr>
            </w:pPr>
          </w:p>
          <w:p w:rsidR="005224C3" w:rsidRPr="005224C3" w:rsidRDefault="005224C3" w:rsidP="00D81A54">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Jednostki nowo zarejestrowane w rejestr REGON na 10</w:t>
            </w:r>
            <w:r w:rsidR="00D81A54">
              <w:rPr>
                <w:rFonts w:eastAsia="Times New Roman" w:cs="Calibri"/>
                <w:color w:val="000000"/>
                <w:sz w:val="18"/>
                <w:szCs w:val="18"/>
                <w:lang w:eastAsia="pl-PL"/>
              </w:rPr>
              <w:t>0</w:t>
            </w:r>
            <w:r w:rsidRPr="005224C3">
              <w:rPr>
                <w:rFonts w:eastAsia="Times New Roman" w:cs="Calibri"/>
                <w:color w:val="000000"/>
                <w:sz w:val="18"/>
                <w:szCs w:val="18"/>
                <w:lang w:eastAsia="pl-PL"/>
              </w:rPr>
              <w:t>0 ludności</w:t>
            </w:r>
          </w:p>
        </w:tc>
        <w:tc>
          <w:tcPr>
            <w:tcW w:w="1181"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3 227</w:t>
            </w: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 xml:space="preserve">  337</w:t>
            </w: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 xml:space="preserve"> </w:t>
            </w: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2 603</w:t>
            </w:r>
          </w:p>
          <w:p w:rsidR="005224C3" w:rsidRPr="005224C3" w:rsidRDefault="005224C3" w:rsidP="005224C3">
            <w:pPr>
              <w:spacing w:after="0" w:line="240" w:lineRule="auto"/>
              <w:jc w:val="center"/>
              <w:rPr>
                <w:rFonts w:eastAsia="Times New Roman" w:cs="Calibri"/>
                <w:color w:val="000000"/>
                <w:sz w:val="18"/>
                <w:szCs w:val="18"/>
                <w:lang w:eastAsia="pl-PL"/>
              </w:rPr>
            </w:pPr>
          </w:p>
          <w:p w:rsidR="005224C3" w:rsidRPr="005224C3" w:rsidRDefault="005224C3" w:rsidP="005224C3">
            <w:pPr>
              <w:spacing w:after="0" w:line="240" w:lineRule="auto"/>
              <w:jc w:val="center"/>
              <w:rPr>
                <w:rFonts w:eastAsia="Times New Roman" w:cs="Calibri"/>
                <w:color w:val="000000"/>
                <w:sz w:val="18"/>
                <w:szCs w:val="18"/>
                <w:lang w:eastAsia="pl-PL"/>
              </w:rPr>
            </w:pP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13,46</w:t>
            </w:r>
          </w:p>
        </w:tc>
        <w:tc>
          <w:tcPr>
            <w:tcW w:w="1181"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3 492</w:t>
            </w: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 xml:space="preserve">  354</w:t>
            </w:r>
          </w:p>
          <w:p w:rsidR="005224C3" w:rsidRPr="005224C3" w:rsidRDefault="005224C3" w:rsidP="005224C3">
            <w:pPr>
              <w:spacing w:after="0" w:line="240" w:lineRule="auto"/>
              <w:jc w:val="center"/>
              <w:rPr>
                <w:rFonts w:eastAsia="Times New Roman" w:cs="Calibri"/>
                <w:color w:val="000000"/>
                <w:sz w:val="18"/>
                <w:szCs w:val="18"/>
                <w:lang w:eastAsia="pl-PL"/>
              </w:rPr>
            </w:pP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2 826</w:t>
            </w:r>
          </w:p>
          <w:p w:rsidR="005224C3" w:rsidRPr="005224C3" w:rsidRDefault="005224C3" w:rsidP="005224C3">
            <w:pPr>
              <w:spacing w:after="0" w:line="240" w:lineRule="auto"/>
              <w:jc w:val="center"/>
              <w:rPr>
                <w:rFonts w:eastAsia="Times New Roman" w:cs="Calibri"/>
                <w:color w:val="000000"/>
                <w:sz w:val="18"/>
                <w:szCs w:val="18"/>
                <w:lang w:eastAsia="pl-PL"/>
              </w:rPr>
            </w:pPr>
          </w:p>
          <w:p w:rsidR="005224C3" w:rsidRPr="005224C3" w:rsidRDefault="005224C3" w:rsidP="005224C3">
            <w:pPr>
              <w:spacing w:after="0" w:line="240" w:lineRule="auto"/>
              <w:jc w:val="center"/>
              <w:rPr>
                <w:rFonts w:eastAsia="Times New Roman" w:cs="Calibri"/>
                <w:color w:val="000000"/>
                <w:sz w:val="18"/>
                <w:szCs w:val="18"/>
                <w:lang w:eastAsia="pl-PL"/>
              </w:rPr>
            </w:pP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14,68</w:t>
            </w:r>
          </w:p>
        </w:tc>
        <w:tc>
          <w:tcPr>
            <w:tcW w:w="1182" w:type="dxa"/>
            <w:tcBorders>
              <w:top w:val="single" w:sz="4" w:space="0" w:color="auto"/>
              <w:left w:val="single" w:sz="4" w:space="0" w:color="auto"/>
              <w:bottom w:val="single" w:sz="4" w:space="0" w:color="auto"/>
              <w:right w:val="single" w:sz="4" w:space="0" w:color="auto"/>
            </w:tcBorders>
          </w:tcPr>
          <w:p w:rsidR="005224C3" w:rsidRDefault="00953A52" w:rsidP="00953A52">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3</w:t>
            </w:r>
            <w:r w:rsidR="00D81A54">
              <w:rPr>
                <w:rFonts w:eastAsia="Times New Roman" w:cs="Calibri"/>
                <w:color w:val="000000"/>
                <w:sz w:val="18"/>
                <w:szCs w:val="18"/>
                <w:lang w:eastAsia="pl-PL"/>
              </w:rPr>
              <w:t> </w:t>
            </w:r>
            <w:r>
              <w:rPr>
                <w:rFonts w:eastAsia="Times New Roman" w:cs="Calibri"/>
                <w:color w:val="000000"/>
                <w:sz w:val="18"/>
                <w:szCs w:val="18"/>
                <w:lang w:eastAsia="pl-PL"/>
              </w:rPr>
              <w:t>715</w:t>
            </w:r>
          </w:p>
          <w:p w:rsidR="00D81A54" w:rsidRDefault="00D81A54" w:rsidP="00953A52">
            <w:pPr>
              <w:spacing w:after="0" w:line="240" w:lineRule="auto"/>
              <w:jc w:val="center"/>
              <w:rPr>
                <w:rFonts w:eastAsia="Times New Roman" w:cs="Calibri"/>
                <w:color w:val="000000"/>
                <w:sz w:val="18"/>
                <w:szCs w:val="18"/>
                <w:lang w:eastAsia="pl-PL"/>
              </w:rPr>
            </w:pPr>
          </w:p>
          <w:p w:rsidR="00953A52" w:rsidRDefault="000B71DC" w:rsidP="005224C3">
            <w:pPr>
              <w:spacing w:before="240"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b/d</w:t>
            </w:r>
          </w:p>
          <w:p w:rsidR="00D81A54" w:rsidRDefault="00D81A54" w:rsidP="00D81A54">
            <w:pPr>
              <w:spacing w:before="120" w:after="0" w:line="240" w:lineRule="auto"/>
              <w:jc w:val="center"/>
              <w:rPr>
                <w:rFonts w:eastAsia="Times New Roman" w:cs="Calibri"/>
                <w:color w:val="000000"/>
                <w:sz w:val="18"/>
                <w:szCs w:val="18"/>
                <w:lang w:eastAsia="pl-PL"/>
              </w:rPr>
            </w:pPr>
          </w:p>
          <w:p w:rsidR="00D81A54" w:rsidRPr="005224C3" w:rsidRDefault="00DC1C5F" w:rsidP="00D81A54">
            <w:pPr>
              <w:spacing w:before="120"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15,2</w:t>
            </w:r>
          </w:p>
        </w:tc>
      </w:tr>
      <w:tr w:rsidR="005224C3" w:rsidRPr="005224C3" w:rsidTr="005224C3">
        <w:trPr>
          <w:trHeight w:val="500"/>
        </w:trPr>
        <w:tc>
          <w:tcPr>
            <w:tcW w:w="313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Promowanie aktywności inwestycyjnej tworzącej nowe miejsca pracy.</w:t>
            </w:r>
          </w:p>
        </w:tc>
        <w:tc>
          <w:tcPr>
            <w:tcW w:w="2727" w:type="dxa"/>
            <w:tcBorders>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AC7303">
            <w:pPr>
              <w:numPr>
                <w:ilvl w:val="0"/>
                <w:numId w:val="38"/>
              </w:numPr>
              <w:tabs>
                <w:tab w:val="num" w:pos="62"/>
                <w:tab w:val="left" w:pos="356"/>
              </w:tabs>
              <w:spacing w:after="0" w:line="240" w:lineRule="auto"/>
              <w:ind w:firstLine="62"/>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zwiększenie ilości miejsc pracy</w:t>
            </w:r>
          </w:p>
        </w:tc>
        <w:tc>
          <w:tcPr>
            <w:tcW w:w="286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color w:val="000000"/>
                <w:sz w:val="18"/>
                <w:szCs w:val="18"/>
                <w:lang w:eastAsia="pl-PL"/>
              </w:rPr>
            </w:pPr>
          </w:p>
          <w:p w:rsidR="005224C3" w:rsidRPr="005224C3" w:rsidRDefault="005224C3" w:rsidP="005224C3">
            <w:pPr>
              <w:spacing w:after="0" w:line="240" w:lineRule="auto"/>
              <w:rPr>
                <w:rFonts w:eastAsia="Times New Roman" w:cs="Calibri"/>
                <w:color w:val="000000"/>
                <w:sz w:val="18"/>
                <w:szCs w:val="18"/>
                <w:lang w:eastAsia="pl-PL"/>
              </w:rPr>
            </w:pPr>
          </w:p>
          <w:p w:rsidR="005224C3" w:rsidRPr="005224C3" w:rsidRDefault="005224C3" w:rsidP="005224C3">
            <w:pPr>
              <w:spacing w:after="0" w:line="240" w:lineRule="auto"/>
              <w:rPr>
                <w:rFonts w:eastAsia="Times New Roman" w:cs="Calibri"/>
                <w:color w:val="000000"/>
                <w:sz w:val="18"/>
                <w:szCs w:val="18"/>
                <w:lang w:eastAsia="pl-PL"/>
              </w:rPr>
            </w:pPr>
          </w:p>
          <w:p w:rsidR="005224C3" w:rsidRPr="005224C3" w:rsidRDefault="005224C3" w:rsidP="005224C3">
            <w:pPr>
              <w:spacing w:after="0" w:line="240" w:lineRule="auto"/>
              <w:rPr>
                <w:rFonts w:eastAsia="Times New Roman" w:cs="Calibri"/>
                <w:color w:val="000000"/>
                <w:sz w:val="18"/>
                <w:szCs w:val="18"/>
                <w:lang w:eastAsia="pl-PL"/>
              </w:rPr>
            </w:pPr>
          </w:p>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color w:val="000000"/>
                <w:sz w:val="18"/>
                <w:szCs w:val="18"/>
                <w:lang w:eastAsia="pl-PL"/>
              </w:rPr>
              <w:t>Wskaźnik bezrobocia.</w:t>
            </w:r>
          </w:p>
        </w:tc>
        <w:tc>
          <w:tcPr>
            <w:tcW w:w="70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keepNext/>
              <w:spacing w:before="240" w:after="0" w:line="240" w:lineRule="auto"/>
              <w:rPr>
                <w:rFonts w:eastAsia="Times New Roman" w:cs="Calibri"/>
                <w:sz w:val="18"/>
                <w:szCs w:val="18"/>
                <w:lang w:eastAsia="pl-PL"/>
              </w:rPr>
            </w:pPr>
            <w:r w:rsidRPr="005224C3">
              <w:rPr>
                <w:rFonts w:eastAsia="Times New Roman" w:cs="Calibri"/>
                <w:color w:val="000000"/>
                <w:sz w:val="18"/>
                <w:szCs w:val="18"/>
                <w:lang w:eastAsia="pl-PL"/>
              </w:rPr>
              <w:t>Spadek</w:t>
            </w:r>
          </w:p>
        </w:tc>
        <w:tc>
          <w:tcPr>
            <w:tcW w:w="1984"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Liczba ogółem</w:t>
            </w:r>
          </w:p>
          <w:p w:rsidR="005224C3" w:rsidRPr="005224C3" w:rsidRDefault="005224C3" w:rsidP="005224C3">
            <w:pPr>
              <w:keepNext/>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xml:space="preserve">- kobiety </w:t>
            </w:r>
          </w:p>
          <w:p w:rsidR="005224C3" w:rsidRPr="005224C3" w:rsidRDefault="005224C3" w:rsidP="005224C3">
            <w:pPr>
              <w:keepNext/>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mężczyźni</w:t>
            </w:r>
          </w:p>
          <w:p w:rsidR="005224C3" w:rsidRPr="005224C3" w:rsidRDefault="005224C3" w:rsidP="005224C3">
            <w:pPr>
              <w:keepNext/>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do 25 lat</w:t>
            </w:r>
          </w:p>
          <w:p w:rsidR="005224C3" w:rsidRPr="005224C3" w:rsidRDefault="005224C3" w:rsidP="005224C3">
            <w:pPr>
              <w:keepNext/>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do 30 lat</w:t>
            </w:r>
          </w:p>
          <w:p w:rsidR="005224C3" w:rsidRPr="005224C3" w:rsidRDefault="005224C3" w:rsidP="005224C3">
            <w:pPr>
              <w:keepNext/>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powyżej 50 lat</w:t>
            </w:r>
          </w:p>
          <w:p w:rsidR="005224C3" w:rsidRPr="005224C3" w:rsidRDefault="005224C3" w:rsidP="005224C3">
            <w:pPr>
              <w:keepNext/>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długotrwale bezrobot</w:t>
            </w:r>
            <w:r w:rsidR="0097290E">
              <w:rPr>
                <w:rFonts w:eastAsia="Times New Roman" w:cs="Calibri"/>
                <w:color w:val="000000"/>
                <w:sz w:val="18"/>
                <w:szCs w:val="18"/>
                <w:lang w:eastAsia="pl-PL"/>
              </w:rPr>
              <w:t>ni</w:t>
            </w:r>
          </w:p>
        </w:tc>
        <w:tc>
          <w:tcPr>
            <w:tcW w:w="1181"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keepNext/>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147</w:t>
            </w:r>
          </w:p>
          <w:p w:rsidR="005224C3" w:rsidRPr="005224C3" w:rsidRDefault="005224C3" w:rsidP="005224C3">
            <w:pPr>
              <w:keepNext/>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86</w:t>
            </w:r>
          </w:p>
          <w:p w:rsidR="005224C3" w:rsidRPr="005224C3" w:rsidRDefault="005224C3" w:rsidP="005224C3">
            <w:pPr>
              <w:keepNext/>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61</w:t>
            </w:r>
          </w:p>
          <w:p w:rsidR="005224C3" w:rsidRPr="005224C3" w:rsidRDefault="005224C3" w:rsidP="005224C3">
            <w:pPr>
              <w:keepNext/>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15</w:t>
            </w:r>
          </w:p>
          <w:p w:rsidR="005224C3" w:rsidRPr="005224C3" w:rsidRDefault="005224C3" w:rsidP="005224C3">
            <w:pPr>
              <w:keepNext/>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40</w:t>
            </w:r>
          </w:p>
          <w:p w:rsidR="005224C3" w:rsidRPr="005224C3" w:rsidRDefault="005224C3" w:rsidP="005224C3">
            <w:pPr>
              <w:keepNext/>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41</w:t>
            </w:r>
          </w:p>
          <w:p w:rsidR="005224C3" w:rsidRPr="005224C3" w:rsidRDefault="005224C3" w:rsidP="005224C3">
            <w:pPr>
              <w:keepNext/>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73</w:t>
            </w:r>
          </w:p>
        </w:tc>
        <w:tc>
          <w:tcPr>
            <w:tcW w:w="1181"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keepNext/>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151</w:t>
            </w:r>
          </w:p>
          <w:p w:rsidR="005224C3" w:rsidRPr="005224C3" w:rsidRDefault="005224C3" w:rsidP="005224C3">
            <w:pPr>
              <w:keepNext/>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99</w:t>
            </w:r>
          </w:p>
          <w:p w:rsidR="005224C3" w:rsidRPr="005224C3" w:rsidRDefault="005224C3" w:rsidP="005224C3">
            <w:pPr>
              <w:keepNext/>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52</w:t>
            </w:r>
          </w:p>
          <w:p w:rsidR="005224C3" w:rsidRPr="005224C3" w:rsidRDefault="005224C3" w:rsidP="005224C3">
            <w:pPr>
              <w:keepNext/>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11</w:t>
            </w:r>
          </w:p>
          <w:p w:rsidR="005224C3" w:rsidRPr="005224C3" w:rsidRDefault="005224C3" w:rsidP="005224C3">
            <w:pPr>
              <w:keepNext/>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43</w:t>
            </w:r>
          </w:p>
          <w:p w:rsidR="005224C3" w:rsidRPr="005224C3" w:rsidRDefault="005224C3" w:rsidP="005224C3">
            <w:pPr>
              <w:keepNext/>
              <w:spacing w:after="0" w:line="240" w:lineRule="auto"/>
              <w:jc w:val="center"/>
              <w:rPr>
                <w:rFonts w:eastAsia="Times New Roman" w:cs="Calibri"/>
                <w:b/>
                <w:color w:val="000000"/>
                <w:sz w:val="18"/>
                <w:szCs w:val="18"/>
                <w:lang w:eastAsia="pl-PL"/>
              </w:rPr>
            </w:pPr>
            <w:r w:rsidRPr="005224C3">
              <w:rPr>
                <w:rFonts w:eastAsia="Times New Roman" w:cs="Calibri"/>
                <w:b/>
                <w:color w:val="000000"/>
                <w:sz w:val="18"/>
                <w:szCs w:val="18"/>
                <w:lang w:eastAsia="pl-PL"/>
              </w:rPr>
              <w:t>32</w:t>
            </w:r>
          </w:p>
          <w:p w:rsidR="005224C3" w:rsidRPr="005224C3" w:rsidRDefault="005224C3" w:rsidP="005224C3">
            <w:pPr>
              <w:keepNext/>
              <w:spacing w:after="0" w:line="240" w:lineRule="auto"/>
              <w:jc w:val="center"/>
              <w:rPr>
                <w:rFonts w:eastAsia="Times New Roman" w:cs="Calibri"/>
                <w:color w:val="000000"/>
                <w:sz w:val="18"/>
                <w:szCs w:val="18"/>
                <w:lang w:eastAsia="pl-PL"/>
              </w:rPr>
            </w:pPr>
            <w:r w:rsidRPr="005224C3">
              <w:rPr>
                <w:rFonts w:eastAsia="Times New Roman" w:cs="Calibri"/>
                <w:b/>
                <w:color w:val="000000"/>
                <w:sz w:val="18"/>
                <w:szCs w:val="18"/>
                <w:lang w:eastAsia="pl-PL"/>
              </w:rPr>
              <w:t>50</w:t>
            </w:r>
          </w:p>
        </w:tc>
        <w:tc>
          <w:tcPr>
            <w:tcW w:w="1182" w:type="dxa"/>
            <w:tcBorders>
              <w:top w:val="single" w:sz="4" w:space="0" w:color="auto"/>
              <w:left w:val="single" w:sz="4" w:space="0" w:color="auto"/>
              <w:bottom w:val="single" w:sz="4" w:space="0" w:color="auto"/>
              <w:right w:val="single" w:sz="4" w:space="0" w:color="auto"/>
            </w:tcBorders>
          </w:tcPr>
          <w:p w:rsidR="005224C3" w:rsidRDefault="0097290E" w:rsidP="005224C3">
            <w:pPr>
              <w:keepNext/>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145</w:t>
            </w:r>
          </w:p>
          <w:p w:rsidR="0097290E" w:rsidRDefault="0097290E" w:rsidP="005224C3">
            <w:pPr>
              <w:keepNext/>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84</w:t>
            </w:r>
          </w:p>
          <w:p w:rsidR="0097290E" w:rsidRDefault="0097290E" w:rsidP="005224C3">
            <w:pPr>
              <w:keepNext/>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61</w:t>
            </w:r>
          </w:p>
          <w:p w:rsidR="0097290E" w:rsidRDefault="0097290E" w:rsidP="005224C3">
            <w:pPr>
              <w:keepNext/>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b/d</w:t>
            </w:r>
          </w:p>
          <w:p w:rsidR="0097290E" w:rsidRDefault="0097290E" w:rsidP="005224C3">
            <w:pPr>
              <w:keepNext/>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34</w:t>
            </w:r>
          </w:p>
          <w:p w:rsidR="0097290E" w:rsidRDefault="0097290E" w:rsidP="005224C3">
            <w:pPr>
              <w:keepNext/>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44</w:t>
            </w:r>
          </w:p>
          <w:p w:rsidR="005224C3" w:rsidRPr="005224C3" w:rsidRDefault="0097290E" w:rsidP="0097290E">
            <w:pPr>
              <w:keepNext/>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48</w:t>
            </w:r>
          </w:p>
        </w:tc>
      </w:tr>
    </w:tbl>
    <w:p w:rsidR="005224C3" w:rsidRPr="005224C3" w:rsidRDefault="005224C3" w:rsidP="005224C3">
      <w:pPr>
        <w:spacing w:before="120" w:after="120" w:line="240" w:lineRule="auto"/>
        <w:rPr>
          <w:rFonts w:eastAsia="Times New Roman" w:cs="Calibri"/>
          <w:b/>
          <w:bCs/>
          <w:color w:val="4A86E8"/>
          <w:lang w:eastAsia="pl-PL"/>
        </w:rPr>
      </w:pPr>
      <w:r w:rsidRPr="005224C3">
        <w:rPr>
          <w:rFonts w:eastAsia="Times New Roman" w:cs="Calibri"/>
          <w:b/>
          <w:bCs/>
          <w:color w:val="4A86E8"/>
          <w:lang w:eastAsia="pl-PL"/>
        </w:rPr>
        <w:lastRenderedPageBreak/>
        <w:t>CEL STRATEGICZNY 2.2. ROZWÓJ PRZESTRZENI INWESTYCYJNYCH</w:t>
      </w:r>
    </w:p>
    <w:tbl>
      <w:tblPr>
        <w:tblW w:w="14964" w:type="dxa"/>
        <w:tblCellMar>
          <w:top w:w="15" w:type="dxa"/>
          <w:left w:w="15" w:type="dxa"/>
          <w:bottom w:w="15" w:type="dxa"/>
          <w:right w:w="15" w:type="dxa"/>
        </w:tblCellMar>
        <w:tblLook w:val="04A0" w:firstRow="1" w:lastRow="0" w:firstColumn="1" w:lastColumn="0" w:noHBand="0" w:noVBand="1"/>
      </w:tblPr>
      <w:tblGrid>
        <w:gridCol w:w="3065"/>
        <w:gridCol w:w="2750"/>
        <w:gridCol w:w="3139"/>
        <w:gridCol w:w="707"/>
        <w:gridCol w:w="1334"/>
        <w:gridCol w:w="1276"/>
        <w:gridCol w:w="1417"/>
        <w:gridCol w:w="1276"/>
      </w:tblGrid>
      <w:tr w:rsidR="005224C3" w:rsidRPr="005224C3" w:rsidTr="005224C3">
        <w:trPr>
          <w:trHeight w:val="62"/>
        </w:trPr>
        <w:tc>
          <w:tcPr>
            <w:tcW w:w="14964" w:type="dxa"/>
            <w:gridSpan w:val="8"/>
            <w:tcBorders>
              <w:top w:val="single" w:sz="4" w:space="0" w:color="auto"/>
              <w:left w:val="single" w:sz="4" w:space="0" w:color="auto"/>
              <w:bottom w:val="single" w:sz="4" w:space="0" w:color="auto"/>
              <w:right w:val="single" w:sz="4" w:space="0" w:color="auto"/>
            </w:tcBorders>
            <w:shd w:val="clear" w:color="auto" w:fill="C2D69B" w:themeFill="accent3" w:themeFillTint="99"/>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Cel operacyjny 2.2.1. Rozszerzenie oferty inwestycyjnej na terenie Gminy Osielsko</w:t>
            </w:r>
          </w:p>
        </w:tc>
      </w:tr>
      <w:tr w:rsidR="005224C3" w:rsidRPr="005224C3" w:rsidTr="005224C3">
        <w:trPr>
          <w:trHeight w:val="180"/>
        </w:trPr>
        <w:tc>
          <w:tcPr>
            <w:tcW w:w="3065" w:type="dxa"/>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Kierunki działań</w:t>
            </w:r>
          </w:p>
        </w:tc>
        <w:tc>
          <w:tcPr>
            <w:tcW w:w="2750" w:type="dxa"/>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Oczekiwane rezultaty</w:t>
            </w:r>
          </w:p>
        </w:tc>
        <w:tc>
          <w:tcPr>
            <w:tcW w:w="3846" w:type="dxa"/>
            <w:gridSpan w:val="2"/>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Wskaźniki</w:t>
            </w:r>
          </w:p>
        </w:tc>
        <w:tc>
          <w:tcPr>
            <w:tcW w:w="1334"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2021 r.</w:t>
            </w:r>
          </w:p>
        </w:tc>
        <w:tc>
          <w:tcPr>
            <w:tcW w:w="1417"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2022 r.</w:t>
            </w:r>
          </w:p>
        </w:tc>
        <w:tc>
          <w:tcPr>
            <w:tcW w:w="1276"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Dane ilościowe rok 2023, uwagi</w:t>
            </w:r>
          </w:p>
        </w:tc>
      </w:tr>
      <w:tr w:rsidR="005224C3" w:rsidRPr="005224C3" w:rsidTr="005224C3">
        <w:trPr>
          <w:trHeight w:val="500"/>
        </w:trPr>
        <w:tc>
          <w:tcPr>
            <w:tcW w:w="306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Uwzględnienie w planach miejscowych terenów pod działalność usługową i produkcyjną.</w:t>
            </w:r>
          </w:p>
        </w:tc>
        <w:tc>
          <w:tcPr>
            <w:tcW w:w="2750" w:type="dxa"/>
            <w:tcBorders>
              <w:top w:val="single" w:sz="4" w:space="0" w:color="auto"/>
              <w:left w:val="single" w:sz="4" w:space="0" w:color="auto"/>
              <w:right w:val="single" w:sz="4" w:space="0" w:color="auto"/>
            </w:tcBorders>
            <w:tcMar>
              <w:top w:w="100" w:type="dxa"/>
              <w:left w:w="80" w:type="dxa"/>
              <w:bottom w:w="100" w:type="dxa"/>
              <w:right w:w="80" w:type="dxa"/>
            </w:tcMar>
            <w:hideMark/>
          </w:tcPr>
          <w:p w:rsidR="005224C3" w:rsidRPr="005224C3" w:rsidRDefault="005224C3" w:rsidP="00AC7303">
            <w:pPr>
              <w:numPr>
                <w:ilvl w:val="0"/>
                <w:numId w:val="39"/>
              </w:numPr>
              <w:tabs>
                <w:tab w:val="num" w:pos="203"/>
              </w:tabs>
              <w:spacing w:after="0" w:line="240" w:lineRule="auto"/>
              <w:ind w:left="204"/>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wzrost ilości miejsc pracy na terenie Gminy Osielsko</w:t>
            </w:r>
          </w:p>
        </w:tc>
        <w:tc>
          <w:tcPr>
            <w:tcW w:w="313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Powierzchnia terenów w dokumentach związanych z zagospodarowaniem przestrzennym, przeznaczonych na realizację zamierzeń inwestycyjnych.</w:t>
            </w:r>
          </w:p>
        </w:tc>
        <w:tc>
          <w:tcPr>
            <w:tcW w:w="70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before="240" w:after="0" w:line="240" w:lineRule="auto"/>
              <w:rPr>
                <w:rFonts w:eastAsia="Times New Roman" w:cs="Calibri"/>
                <w:sz w:val="18"/>
                <w:szCs w:val="18"/>
                <w:lang w:eastAsia="pl-PL"/>
              </w:rPr>
            </w:pPr>
            <w:r w:rsidRPr="005224C3">
              <w:rPr>
                <w:rFonts w:eastAsia="Times New Roman" w:cs="Calibri"/>
                <w:color w:val="000000"/>
                <w:sz w:val="18"/>
                <w:szCs w:val="18"/>
                <w:lang w:eastAsia="pl-PL"/>
              </w:rPr>
              <w:t>wzrost</w:t>
            </w:r>
          </w:p>
        </w:tc>
        <w:tc>
          <w:tcPr>
            <w:tcW w:w="1334"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before="240"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Ogółem, w tym usługi publiczne</w:t>
            </w:r>
          </w:p>
        </w:tc>
        <w:tc>
          <w:tcPr>
            <w:tcW w:w="1276"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before="24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14,8%</w:t>
            </w:r>
            <w:r w:rsidRPr="005224C3">
              <w:rPr>
                <w:rFonts w:eastAsia="Times New Roman" w:cs="Calibri"/>
                <w:color w:val="000000"/>
                <w:sz w:val="18"/>
                <w:szCs w:val="18"/>
                <w:lang w:eastAsia="pl-PL"/>
              </w:rPr>
              <w:br/>
              <w:t>1,8%</w:t>
            </w:r>
          </w:p>
        </w:tc>
        <w:tc>
          <w:tcPr>
            <w:tcW w:w="1417"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before="24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15,2%</w:t>
            </w:r>
            <w:r w:rsidRPr="005224C3">
              <w:rPr>
                <w:rFonts w:eastAsia="Times New Roman" w:cs="Calibri"/>
                <w:color w:val="000000"/>
                <w:sz w:val="18"/>
                <w:szCs w:val="18"/>
                <w:lang w:eastAsia="pl-PL"/>
              </w:rPr>
              <w:br/>
              <w:t>2,2%</w:t>
            </w:r>
            <w:r w:rsidR="00BF4309">
              <w:rPr>
                <w:rFonts w:eastAsia="Times New Roman" w:cs="Calibri"/>
                <w:color w:val="000000"/>
                <w:sz w:val="18"/>
                <w:szCs w:val="18"/>
                <w:lang w:eastAsia="pl-PL"/>
              </w:rPr>
              <w:t xml:space="preserve"> oświata</w:t>
            </w:r>
          </w:p>
          <w:p w:rsidR="005224C3" w:rsidRPr="005224C3" w:rsidRDefault="005224C3" w:rsidP="005224C3">
            <w:pPr>
              <w:spacing w:after="0" w:line="240" w:lineRule="auto"/>
              <w:jc w:val="center"/>
              <w:rPr>
                <w:rFonts w:eastAsia="Times New Roman" w:cs="Calibri"/>
                <w:color w:val="000000"/>
                <w:sz w:val="18"/>
                <w:szCs w:val="18"/>
                <w:lang w:eastAsia="pl-PL"/>
              </w:rPr>
            </w:pPr>
          </w:p>
        </w:tc>
        <w:tc>
          <w:tcPr>
            <w:tcW w:w="1276" w:type="dxa"/>
            <w:tcBorders>
              <w:top w:val="single" w:sz="4" w:space="0" w:color="auto"/>
              <w:left w:val="single" w:sz="4" w:space="0" w:color="auto"/>
              <w:bottom w:val="single" w:sz="4" w:space="0" w:color="auto"/>
              <w:right w:val="single" w:sz="4" w:space="0" w:color="auto"/>
            </w:tcBorders>
          </w:tcPr>
          <w:p w:rsidR="005224C3" w:rsidRDefault="00A124C1" w:rsidP="005224C3">
            <w:pPr>
              <w:spacing w:before="240"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14,6</w:t>
            </w:r>
            <w:r w:rsidR="00BF4309">
              <w:rPr>
                <w:rFonts w:eastAsia="Times New Roman" w:cs="Calibri"/>
                <w:color w:val="000000"/>
                <w:sz w:val="18"/>
                <w:szCs w:val="18"/>
                <w:lang w:eastAsia="pl-PL"/>
              </w:rPr>
              <w:t>%</w:t>
            </w:r>
          </w:p>
          <w:p w:rsidR="00BF4309" w:rsidRPr="005224C3" w:rsidRDefault="00BF4309" w:rsidP="00BF4309">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2,2% oświata</w:t>
            </w:r>
          </w:p>
        </w:tc>
      </w:tr>
      <w:tr w:rsidR="005224C3" w:rsidRPr="005224C3" w:rsidTr="005224C3">
        <w:trPr>
          <w:trHeight w:val="104"/>
        </w:trPr>
        <w:tc>
          <w:tcPr>
            <w:tcW w:w="14964" w:type="dxa"/>
            <w:gridSpan w:val="8"/>
            <w:tcBorders>
              <w:top w:val="single" w:sz="4" w:space="0" w:color="auto"/>
              <w:left w:val="single" w:sz="4" w:space="0" w:color="auto"/>
              <w:bottom w:val="single" w:sz="4" w:space="0" w:color="auto"/>
              <w:right w:val="single" w:sz="4" w:space="0" w:color="auto"/>
            </w:tcBorders>
            <w:shd w:val="clear" w:color="auto" w:fill="C2D69B" w:themeFill="accent3" w:themeFillTint="99"/>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Cel operacyjny 2.2.2. Promocja oferty inwestycyjnej gminy</w:t>
            </w:r>
          </w:p>
        </w:tc>
      </w:tr>
      <w:tr w:rsidR="005224C3" w:rsidRPr="005224C3" w:rsidTr="005224C3">
        <w:trPr>
          <w:trHeight w:val="230"/>
        </w:trPr>
        <w:tc>
          <w:tcPr>
            <w:tcW w:w="3065" w:type="dxa"/>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Kierunki działań</w:t>
            </w:r>
          </w:p>
        </w:tc>
        <w:tc>
          <w:tcPr>
            <w:tcW w:w="2750" w:type="dxa"/>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Oczekiwane rezultaty</w:t>
            </w:r>
          </w:p>
        </w:tc>
        <w:tc>
          <w:tcPr>
            <w:tcW w:w="3846" w:type="dxa"/>
            <w:gridSpan w:val="2"/>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Wskaźniki</w:t>
            </w:r>
          </w:p>
        </w:tc>
        <w:tc>
          <w:tcPr>
            <w:tcW w:w="1334"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2021 r.</w:t>
            </w:r>
          </w:p>
        </w:tc>
        <w:tc>
          <w:tcPr>
            <w:tcW w:w="1417"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2022 r.</w:t>
            </w:r>
          </w:p>
        </w:tc>
        <w:tc>
          <w:tcPr>
            <w:tcW w:w="1276"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Dane ilościowe rok 2023, uwagi</w:t>
            </w:r>
          </w:p>
        </w:tc>
      </w:tr>
      <w:tr w:rsidR="005224C3" w:rsidRPr="005224C3" w:rsidTr="005224C3">
        <w:trPr>
          <w:trHeight w:val="500"/>
        </w:trPr>
        <w:tc>
          <w:tcPr>
            <w:tcW w:w="3065" w:type="dxa"/>
            <w:vMerge w:val="restart"/>
            <w:tcBorders>
              <w:top w:val="single" w:sz="4" w:space="0" w:color="auto"/>
              <w:left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Stworzenie spójnej oferty inwestycyjnej na terenie Gminy Osielsko</w:t>
            </w:r>
          </w:p>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Stworzenie informatora przeznaczonego dla potencjalnych inwestorów</w:t>
            </w:r>
          </w:p>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Aktywne poszukiwanie inwestorów zewnętrznych</w:t>
            </w:r>
          </w:p>
        </w:tc>
        <w:tc>
          <w:tcPr>
            <w:tcW w:w="2750" w:type="dxa"/>
            <w:tcBorders>
              <w:top w:val="single" w:sz="4" w:space="0" w:color="auto"/>
              <w:left w:val="single" w:sz="4" w:space="0" w:color="auto"/>
              <w:right w:val="single" w:sz="4" w:space="0" w:color="auto"/>
            </w:tcBorders>
            <w:tcMar>
              <w:top w:w="100" w:type="dxa"/>
              <w:left w:w="80" w:type="dxa"/>
              <w:bottom w:w="100" w:type="dxa"/>
              <w:right w:w="80" w:type="dxa"/>
            </w:tcMar>
            <w:hideMark/>
          </w:tcPr>
          <w:p w:rsidR="005224C3" w:rsidRPr="005224C3" w:rsidRDefault="005224C3" w:rsidP="00AC7303">
            <w:pPr>
              <w:numPr>
                <w:ilvl w:val="0"/>
                <w:numId w:val="40"/>
              </w:numPr>
              <w:tabs>
                <w:tab w:val="num" w:pos="62"/>
                <w:tab w:val="left" w:pos="341"/>
              </w:tabs>
              <w:spacing w:after="0" w:line="240" w:lineRule="auto"/>
              <w:ind w:left="62"/>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Utworzenie informatora inwestycyjnego w formie tradycyjnej oraz  elektronicznej (strona www, aplikacja mobilna)</w:t>
            </w:r>
          </w:p>
        </w:tc>
        <w:tc>
          <w:tcPr>
            <w:tcW w:w="313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Liczba odsłon oferty inwestycyjnej (strona www)</w:t>
            </w:r>
          </w:p>
          <w:p w:rsidR="005224C3" w:rsidRPr="005224C3" w:rsidRDefault="005224C3" w:rsidP="005224C3">
            <w:pPr>
              <w:spacing w:after="0" w:line="240" w:lineRule="auto"/>
              <w:rPr>
                <w:rFonts w:eastAsia="Times New Roman" w:cs="Calibri"/>
                <w:sz w:val="18"/>
                <w:szCs w:val="18"/>
                <w:lang w:eastAsia="pl-PL"/>
              </w:rPr>
            </w:pPr>
          </w:p>
        </w:tc>
        <w:tc>
          <w:tcPr>
            <w:tcW w:w="70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before="240" w:after="0" w:line="240" w:lineRule="auto"/>
              <w:rPr>
                <w:rFonts w:eastAsia="Times New Roman" w:cs="Calibri"/>
                <w:sz w:val="18"/>
                <w:szCs w:val="18"/>
                <w:lang w:eastAsia="pl-PL"/>
              </w:rPr>
            </w:pPr>
            <w:r w:rsidRPr="005224C3">
              <w:rPr>
                <w:rFonts w:eastAsia="Times New Roman" w:cs="Calibri"/>
                <w:color w:val="000000"/>
                <w:sz w:val="18"/>
                <w:szCs w:val="18"/>
                <w:lang w:eastAsia="pl-PL"/>
              </w:rPr>
              <w:t>wzrost </w:t>
            </w:r>
          </w:p>
          <w:p w:rsidR="005224C3" w:rsidRPr="005224C3" w:rsidRDefault="005224C3" w:rsidP="005224C3">
            <w:pPr>
              <w:spacing w:after="240" w:line="240" w:lineRule="auto"/>
              <w:rPr>
                <w:rFonts w:eastAsia="Times New Roman" w:cs="Calibri"/>
                <w:sz w:val="18"/>
                <w:szCs w:val="18"/>
                <w:lang w:eastAsia="pl-PL"/>
              </w:rPr>
            </w:pPr>
          </w:p>
        </w:tc>
        <w:tc>
          <w:tcPr>
            <w:tcW w:w="1334"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before="240" w:after="0" w:line="240" w:lineRule="auto"/>
              <w:rPr>
                <w:rFonts w:eastAsia="Times New Roman" w:cs="Calibri"/>
                <w:color w:val="000000"/>
                <w:sz w:val="18"/>
                <w:szCs w:val="18"/>
                <w:lang w:eastAsia="pl-PL"/>
              </w:rPr>
            </w:pPr>
          </w:p>
        </w:tc>
        <w:tc>
          <w:tcPr>
            <w:tcW w:w="1276"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before="240" w:after="0" w:line="240" w:lineRule="auto"/>
              <w:rPr>
                <w:rFonts w:eastAsia="Times New Roman" w:cs="Calibri"/>
                <w:color w:val="000000"/>
                <w:sz w:val="18"/>
                <w:szCs w:val="18"/>
                <w:lang w:eastAsia="pl-PL"/>
              </w:rPr>
            </w:pPr>
          </w:p>
        </w:tc>
        <w:tc>
          <w:tcPr>
            <w:tcW w:w="1417"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before="240" w:after="0" w:line="240" w:lineRule="auto"/>
              <w:rPr>
                <w:rFonts w:eastAsia="Times New Roman" w:cs="Calibri"/>
                <w:color w:val="000000"/>
                <w:sz w:val="18"/>
                <w:szCs w:val="18"/>
                <w:lang w:eastAsia="pl-PL"/>
              </w:rPr>
            </w:pPr>
          </w:p>
        </w:tc>
        <w:tc>
          <w:tcPr>
            <w:tcW w:w="1276" w:type="dxa"/>
            <w:tcBorders>
              <w:top w:val="single" w:sz="4" w:space="0" w:color="auto"/>
              <w:left w:val="single" w:sz="4" w:space="0" w:color="auto"/>
              <w:bottom w:val="single" w:sz="4" w:space="0" w:color="auto"/>
              <w:right w:val="single" w:sz="4" w:space="0" w:color="auto"/>
            </w:tcBorders>
          </w:tcPr>
          <w:p w:rsidR="005224C3" w:rsidRDefault="005224C3" w:rsidP="00FC6DC9">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 xml:space="preserve">Opracowano </w:t>
            </w:r>
            <w:r w:rsidR="00FC6DC9">
              <w:rPr>
                <w:rFonts w:eastAsia="Times New Roman" w:cs="Calibri"/>
                <w:color w:val="000000"/>
                <w:sz w:val="18"/>
                <w:szCs w:val="18"/>
                <w:lang w:eastAsia="pl-PL"/>
              </w:rPr>
              <w:t>katalog na stronie internet.</w:t>
            </w:r>
          </w:p>
          <w:p w:rsidR="00FC6DC9" w:rsidRPr="005224C3" w:rsidRDefault="00FC6DC9" w:rsidP="00FC6DC9">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ok.17 tys. odsłon</w:t>
            </w:r>
          </w:p>
        </w:tc>
      </w:tr>
      <w:tr w:rsidR="005224C3" w:rsidRPr="005224C3" w:rsidTr="005224C3">
        <w:trPr>
          <w:trHeight w:val="305"/>
        </w:trPr>
        <w:tc>
          <w:tcPr>
            <w:tcW w:w="3065" w:type="dxa"/>
            <w:vMerge/>
            <w:tcBorders>
              <w:left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p>
        </w:tc>
        <w:tc>
          <w:tcPr>
            <w:tcW w:w="2750" w:type="dxa"/>
            <w:vMerge w:val="restart"/>
            <w:tcBorders>
              <w:left w:val="single" w:sz="4" w:space="0" w:color="auto"/>
              <w:right w:val="single" w:sz="4" w:space="0" w:color="auto"/>
            </w:tcBorders>
            <w:tcMar>
              <w:top w:w="100" w:type="dxa"/>
              <w:left w:w="80" w:type="dxa"/>
              <w:bottom w:w="100" w:type="dxa"/>
              <w:right w:w="80" w:type="dxa"/>
            </w:tcMar>
            <w:hideMark/>
          </w:tcPr>
          <w:p w:rsidR="005224C3" w:rsidRPr="005224C3" w:rsidRDefault="005224C3" w:rsidP="00AC7303">
            <w:pPr>
              <w:numPr>
                <w:ilvl w:val="0"/>
                <w:numId w:val="41"/>
              </w:numPr>
              <w:tabs>
                <w:tab w:val="num" w:pos="62"/>
                <w:tab w:val="left" w:pos="341"/>
              </w:tabs>
              <w:spacing w:after="0" w:line="240" w:lineRule="auto"/>
              <w:ind w:left="62"/>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Zwiększenie rozpoznawalności Gminy Osielsko jako miejsca atrakcyjnego dla inwestorów</w:t>
            </w:r>
          </w:p>
        </w:tc>
        <w:tc>
          <w:tcPr>
            <w:tcW w:w="3139" w:type="dxa"/>
            <w:vMerge w:val="restart"/>
            <w:tcBorders>
              <w:top w:val="single" w:sz="4" w:space="0" w:color="auto"/>
              <w:left w:val="single" w:sz="4" w:space="0" w:color="auto"/>
              <w:right w:val="single" w:sz="6" w:space="0" w:color="000000"/>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Liczba wyjazdów targowych  i prezentacji oferty inwestycyjnej Gminy Osielsko</w:t>
            </w:r>
          </w:p>
        </w:tc>
        <w:tc>
          <w:tcPr>
            <w:tcW w:w="707" w:type="dxa"/>
            <w:tcBorders>
              <w:top w:val="single" w:sz="4" w:space="0" w:color="auto"/>
              <w:left w:val="single" w:sz="6" w:space="0" w:color="000000"/>
              <w:right w:val="single" w:sz="4" w:space="0" w:color="auto"/>
            </w:tcBorders>
            <w:tcMar>
              <w:top w:w="100" w:type="dxa"/>
              <w:left w:w="80" w:type="dxa"/>
              <w:bottom w:w="100" w:type="dxa"/>
              <w:right w:w="80" w:type="dxa"/>
            </w:tcMar>
            <w:hideMark/>
          </w:tcPr>
          <w:p w:rsidR="005224C3" w:rsidRPr="005224C3" w:rsidRDefault="005224C3" w:rsidP="005224C3">
            <w:pPr>
              <w:spacing w:before="240" w:after="0" w:line="240" w:lineRule="auto"/>
              <w:rPr>
                <w:rFonts w:eastAsia="Times New Roman" w:cs="Calibri"/>
                <w:sz w:val="18"/>
                <w:szCs w:val="18"/>
                <w:lang w:eastAsia="pl-PL"/>
              </w:rPr>
            </w:pPr>
            <w:r w:rsidRPr="005224C3">
              <w:rPr>
                <w:rFonts w:eastAsia="Times New Roman" w:cs="Calibri"/>
                <w:color w:val="000000"/>
                <w:sz w:val="18"/>
                <w:szCs w:val="18"/>
                <w:lang w:eastAsia="pl-PL"/>
              </w:rPr>
              <w:t>wzrost</w:t>
            </w:r>
          </w:p>
        </w:tc>
        <w:tc>
          <w:tcPr>
            <w:tcW w:w="1334" w:type="dxa"/>
            <w:tcBorders>
              <w:top w:val="single" w:sz="4" w:space="0" w:color="auto"/>
              <w:left w:val="single" w:sz="6" w:space="0" w:color="000000"/>
              <w:right w:val="single" w:sz="4" w:space="0" w:color="auto"/>
            </w:tcBorders>
          </w:tcPr>
          <w:p w:rsidR="005224C3" w:rsidRPr="005224C3" w:rsidRDefault="005224C3" w:rsidP="005224C3">
            <w:pPr>
              <w:spacing w:before="240" w:after="0" w:line="240" w:lineRule="auto"/>
              <w:rPr>
                <w:rFonts w:eastAsia="Times New Roman" w:cs="Calibri"/>
                <w:color w:val="000000"/>
                <w:sz w:val="18"/>
                <w:szCs w:val="18"/>
                <w:lang w:eastAsia="pl-PL"/>
              </w:rPr>
            </w:pPr>
          </w:p>
        </w:tc>
        <w:tc>
          <w:tcPr>
            <w:tcW w:w="1276" w:type="dxa"/>
            <w:tcBorders>
              <w:top w:val="single" w:sz="4" w:space="0" w:color="auto"/>
              <w:left w:val="single" w:sz="6" w:space="0" w:color="000000"/>
              <w:right w:val="single" w:sz="4" w:space="0" w:color="auto"/>
            </w:tcBorders>
          </w:tcPr>
          <w:p w:rsidR="005224C3" w:rsidRPr="005224C3" w:rsidRDefault="005224C3" w:rsidP="005224C3">
            <w:pPr>
              <w:spacing w:before="240" w:after="0" w:line="240" w:lineRule="auto"/>
              <w:rPr>
                <w:rFonts w:eastAsia="Times New Roman" w:cs="Calibri"/>
                <w:color w:val="000000"/>
                <w:sz w:val="18"/>
                <w:szCs w:val="18"/>
                <w:lang w:eastAsia="pl-PL"/>
              </w:rPr>
            </w:pPr>
          </w:p>
        </w:tc>
        <w:tc>
          <w:tcPr>
            <w:tcW w:w="2693" w:type="dxa"/>
            <w:gridSpan w:val="2"/>
            <w:vMerge w:val="restart"/>
            <w:tcBorders>
              <w:top w:val="single" w:sz="4" w:space="0" w:color="auto"/>
              <w:left w:val="single" w:sz="6" w:space="0" w:color="000000"/>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Udział w targach i możliwości prezentacji w ramach Stowarzyszenia Metropolia Bydgoszcz</w:t>
            </w:r>
          </w:p>
        </w:tc>
      </w:tr>
      <w:tr w:rsidR="005224C3" w:rsidRPr="005224C3" w:rsidTr="006D1D69">
        <w:trPr>
          <w:trHeight w:val="177"/>
        </w:trPr>
        <w:tc>
          <w:tcPr>
            <w:tcW w:w="3065" w:type="dxa"/>
            <w:vMerge/>
            <w:tcBorders>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p>
        </w:tc>
        <w:tc>
          <w:tcPr>
            <w:tcW w:w="2750" w:type="dxa"/>
            <w:vMerge/>
            <w:tcBorders>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p>
        </w:tc>
        <w:tc>
          <w:tcPr>
            <w:tcW w:w="3139" w:type="dxa"/>
            <w:vMerge/>
            <w:tcBorders>
              <w:left w:val="single" w:sz="4" w:space="0" w:color="auto"/>
              <w:bottom w:val="single" w:sz="4" w:space="0" w:color="auto"/>
              <w:right w:val="single" w:sz="6" w:space="0" w:color="000000"/>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p>
        </w:tc>
        <w:tc>
          <w:tcPr>
            <w:tcW w:w="707" w:type="dxa"/>
            <w:tcBorders>
              <w:left w:val="single" w:sz="6" w:space="0" w:color="000000"/>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keepNext/>
              <w:spacing w:after="0" w:line="240" w:lineRule="auto"/>
              <w:rPr>
                <w:rFonts w:eastAsia="Times New Roman" w:cs="Calibri"/>
                <w:sz w:val="18"/>
                <w:szCs w:val="18"/>
                <w:lang w:eastAsia="pl-PL"/>
              </w:rPr>
            </w:pPr>
          </w:p>
        </w:tc>
        <w:tc>
          <w:tcPr>
            <w:tcW w:w="1334" w:type="dxa"/>
            <w:tcBorders>
              <w:left w:val="single" w:sz="6" w:space="0" w:color="000000"/>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sz w:val="18"/>
                <w:szCs w:val="18"/>
                <w:lang w:eastAsia="pl-PL"/>
              </w:rPr>
            </w:pPr>
          </w:p>
        </w:tc>
        <w:tc>
          <w:tcPr>
            <w:tcW w:w="1276" w:type="dxa"/>
            <w:tcBorders>
              <w:left w:val="single" w:sz="6" w:space="0" w:color="000000"/>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sz w:val="18"/>
                <w:szCs w:val="18"/>
                <w:lang w:eastAsia="pl-PL"/>
              </w:rPr>
            </w:pPr>
          </w:p>
        </w:tc>
        <w:tc>
          <w:tcPr>
            <w:tcW w:w="2693" w:type="dxa"/>
            <w:gridSpan w:val="2"/>
            <w:vMerge/>
            <w:tcBorders>
              <w:left w:val="single" w:sz="6" w:space="0" w:color="000000"/>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sz w:val="18"/>
                <w:szCs w:val="18"/>
                <w:lang w:eastAsia="pl-PL"/>
              </w:rPr>
            </w:pPr>
          </w:p>
        </w:tc>
      </w:tr>
    </w:tbl>
    <w:p w:rsidR="005224C3" w:rsidRPr="005224C3" w:rsidRDefault="005224C3" w:rsidP="005224C3">
      <w:pPr>
        <w:spacing w:before="120" w:after="120" w:line="240" w:lineRule="auto"/>
        <w:rPr>
          <w:rFonts w:eastAsia="Times New Roman" w:cs="Calibri"/>
          <w:lang w:eastAsia="pl-PL"/>
        </w:rPr>
      </w:pPr>
      <w:r w:rsidRPr="005224C3">
        <w:rPr>
          <w:rFonts w:eastAsia="Times New Roman" w:cs="Calibri"/>
          <w:b/>
          <w:bCs/>
          <w:color w:val="0B5394"/>
          <w:lang w:eastAsia="pl-PL"/>
        </w:rPr>
        <w:t>OBSZAR INTERWENCJI 3. USŁUGI PUBLICZNE</w:t>
      </w:r>
    </w:p>
    <w:p w:rsidR="005224C3" w:rsidRPr="005224C3" w:rsidRDefault="005224C3" w:rsidP="005224C3">
      <w:pPr>
        <w:spacing w:before="120" w:after="120" w:line="240" w:lineRule="auto"/>
        <w:jc w:val="both"/>
        <w:rPr>
          <w:rFonts w:eastAsia="Times New Roman" w:cs="Calibri"/>
          <w:b/>
          <w:bCs/>
          <w:color w:val="4A86E8"/>
          <w:lang w:eastAsia="pl-PL"/>
        </w:rPr>
      </w:pPr>
      <w:r w:rsidRPr="005224C3">
        <w:rPr>
          <w:rFonts w:eastAsia="Times New Roman" w:cs="Calibri"/>
          <w:b/>
          <w:bCs/>
          <w:color w:val="4A86E8"/>
          <w:lang w:eastAsia="pl-PL"/>
        </w:rPr>
        <w:t>CEL STRATEGICZNY 3.1. ROZWÓJ OFERTY EDUKACYJNEJ, WYCHOWAWCZEJ I OPIEKUŃCZEJ DLA DZIECI I MŁODZIEŻY</w:t>
      </w:r>
    </w:p>
    <w:tbl>
      <w:tblPr>
        <w:tblW w:w="15104" w:type="dxa"/>
        <w:tblLayout w:type="fixed"/>
        <w:tblCellMar>
          <w:top w:w="15" w:type="dxa"/>
          <w:left w:w="15" w:type="dxa"/>
          <w:bottom w:w="15" w:type="dxa"/>
          <w:right w:w="15" w:type="dxa"/>
        </w:tblCellMar>
        <w:tblLook w:val="04A0" w:firstRow="1" w:lastRow="0" w:firstColumn="1" w:lastColumn="0" w:noHBand="0" w:noVBand="1"/>
      </w:tblPr>
      <w:tblGrid>
        <w:gridCol w:w="2972"/>
        <w:gridCol w:w="227"/>
        <w:gridCol w:w="2892"/>
        <w:gridCol w:w="7"/>
        <w:gridCol w:w="2913"/>
        <w:gridCol w:w="283"/>
        <w:gridCol w:w="709"/>
        <w:gridCol w:w="1276"/>
        <w:gridCol w:w="1275"/>
        <w:gridCol w:w="1275"/>
        <w:gridCol w:w="1275"/>
      </w:tblGrid>
      <w:tr w:rsidR="005224C3" w:rsidRPr="005224C3" w:rsidTr="005224C3">
        <w:trPr>
          <w:trHeight w:val="119"/>
        </w:trPr>
        <w:tc>
          <w:tcPr>
            <w:tcW w:w="15104" w:type="dxa"/>
            <w:gridSpan w:val="11"/>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00" w:type="dxa"/>
              <w:left w:w="80" w:type="dxa"/>
              <w:bottom w:w="100" w:type="dxa"/>
              <w:right w:w="80" w:type="dxa"/>
            </w:tcMar>
            <w:hideMark/>
          </w:tcPr>
          <w:p w:rsidR="005224C3" w:rsidRPr="005224C3" w:rsidRDefault="005224C3" w:rsidP="005224C3">
            <w:pPr>
              <w:spacing w:after="12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Cel operacyjny 3.1.1. Poprawa dostępności do placówek wychowania przedszkolnego i placówek opiekuńczych dla dzieci do lat 3</w:t>
            </w:r>
          </w:p>
        </w:tc>
      </w:tr>
      <w:tr w:rsidR="005224C3" w:rsidRPr="005224C3" w:rsidTr="005224C3">
        <w:trPr>
          <w:trHeight w:val="53"/>
        </w:trPr>
        <w:tc>
          <w:tcPr>
            <w:tcW w:w="3199" w:type="dxa"/>
            <w:gridSpan w:val="2"/>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Kierunki działań</w:t>
            </w:r>
          </w:p>
        </w:tc>
        <w:tc>
          <w:tcPr>
            <w:tcW w:w="2899" w:type="dxa"/>
            <w:gridSpan w:val="2"/>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Oczekiwane rezultaty</w:t>
            </w:r>
          </w:p>
        </w:tc>
        <w:tc>
          <w:tcPr>
            <w:tcW w:w="3905" w:type="dxa"/>
            <w:gridSpan w:val="3"/>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Wskaźniki</w:t>
            </w:r>
          </w:p>
        </w:tc>
        <w:tc>
          <w:tcPr>
            <w:tcW w:w="1276"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p>
        </w:tc>
        <w:tc>
          <w:tcPr>
            <w:tcW w:w="1275"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2021 r.</w:t>
            </w:r>
          </w:p>
        </w:tc>
        <w:tc>
          <w:tcPr>
            <w:tcW w:w="1275"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2022 r.</w:t>
            </w:r>
          </w:p>
        </w:tc>
        <w:tc>
          <w:tcPr>
            <w:tcW w:w="1275"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rok 2023, uwagi</w:t>
            </w:r>
          </w:p>
        </w:tc>
      </w:tr>
      <w:tr w:rsidR="005224C3" w:rsidRPr="005224C3" w:rsidTr="005224C3">
        <w:trPr>
          <w:trHeight w:val="425"/>
        </w:trPr>
        <w:tc>
          <w:tcPr>
            <w:tcW w:w="3199" w:type="dxa"/>
            <w:gridSpan w:val="2"/>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 xml:space="preserve">Rozbudowa infrastruktury publicznych </w:t>
            </w:r>
            <w:r w:rsidRPr="005224C3">
              <w:rPr>
                <w:sz w:val="18"/>
                <w:szCs w:val="18"/>
              </w:rPr>
              <w:t>placówek wychowania przedszkolnego</w:t>
            </w:r>
            <w:r w:rsidRPr="005224C3">
              <w:rPr>
                <w:rFonts w:eastAsia="Times New Roman" w:cs="Calibri"/>
                <w:color w:val="000000"/>
                <w:sz w:val="18"/>
                <w:szCs w:val="18"/>
                <w:lang w:eastAsia="pl-PL"/>
              </w:rPr>
              <w:t>.</w:t>
            </w:r>
          </w:p>
        </w:tc>
        <w:tc>
          <w:tcPr>
            <w:tcW w:w="2899" w:type="dxa"/>
            <w:gridSpan w:val="2"/>
            <w:vMerge w:val="restart"/>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AC7303">
            <w:pPr>
              <w:numPr>
                <w:ilvl w:val="0"/>
                <w:numId w:val="42"/>
              </w:numPr>
              <w:tabs>
                <w:tab w:val="num" w:pos="62"/>
                <w:tab w:val="left" w:pos="326"/>
              </w:tabs>
              <w:spacing w:after="0" w:line="240" w:lineRule="auto"/>
              <w:ind w:left="62"/>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 xml:space="preserve">Zwiększenie liczby dostępnych </w:t>
            </w:r>
            <w:r w:rsidRPr="005224C3">
              <w:rPr>
                <w:rFonts w:eastAsia="Times New Roman" w:cs="Calibri"/>
                <w:color w:val="000000"/>
                <w:sz w:val="18"/>
                <w:szCs w:val="18"/>
                <w:lang w:eastAsia="pl-PL"/>
              </w:rPr>
              <w:lastRenderedPageBreak/>
              <w:t>miejsc w przedszkolach niepublicznych oraz niepublicznych placówkach opiekuńczych dla dzieci do lat 3.</w:t>
            </w:r>
          </w:p>
          <w:p w:rsidR="005224C3" w:rsidRPr="005224C3" w:rsidRDefault="005224C3" w:rsidP="005224C3">
            <w:pPr>
              <w:tabs>
                <w:tab w:val="num" w:pos="62"/>
                <w:tab w:val="left" w:pos="326"/>
              </w:tabs>
              <w:spacing w:after="0" w:line="240" w:lineRule="auto"/>
              <w:ind w:left="62"/>
              <w:rPr>
                <w:rFonts w:eastAsia="Times New Roman" w:cs="Calibri"/>
                <w:sz w:val="18"/>
                <w:szCs w:val="18"/>
                <w:lang w:eastAsia="pl-PL"/>
              </w:rPr>
            </w:pPr>
          </w:p>
          <w:p w:rsidR="005224C3" w:rsidRPr="005224C3" w:rsidRDefault="005224C3" w:rsidP="00AC7303">
            <w:pPr>
              <w:numPr>
                <w:ilvl w:val="0"/>
                <w:numId w:val="43"/>
              </w:numPr>
              <w:tabs>
                <w:tab w:val="num" w:pos="62"/>
                <w:tab w:val="left" w:pos="326"/>
              </w:tabs>
              <w:spacing w:after="0" w:line="240" w:lineRule="auto"/>
              <w:ind w:left="62"/>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Zwiększenie liczby miejsc       w żłobkach i publicznych placówkach wychowania przedszkolnego.</w:t>
            </w:r>
          </w:p>
          <w:p w:rsidR="005224C3" w:rsidRPr="005224C3" w:rsidRDefault="005224C3" w:rsidP="005224C3">
            <w:pPr>
              <w:tabs>
                <w:tab w:val="num" w:pos="62"/>
                <w:tab w:val="left" w:pos="326"/>
              </w:tabs>
              <w:spacing w:after="0" w:line="240" w:lineRule="auto"/>
              <w:ind w:left="62"/>
              <w:rPr>
                <w:rFonts w:eastAsia="Times New Roman" w:cs="Calibri"/>
                <w:sz w:val="18"/>
                <w:szCs w:val="18"/>
                <w:lang w:eastAsia="pl-PL"/>
              </w:rPr>
            </w:pPr>
          </w:p>
          <w:p w:rsidR="005224C3" w:rsidRPr="005224C3" w:rsidRDefault="005224C3" w:rsidP="00AC7303">
            <w:pPr>
              <w:numPr>
                <w:ilvl w:val="0"/>
                <w:numId w:val="44"/>
              </w:numPr>
              <w:tabs>
                <w:tab w:val="num" w:pos="62"/>
                <w:tab w:val="left" w:pos="326"/>
              </w:tabs>
              <w:spacing w:after="0" w:line="240" w:lineRule="auto"/>
              <w:ind w:left="62"/>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Rozszerzenie oferty edukacyjnej publicznych placówek wychowania przedszkolnego.</w:t>
            </w:r>
          </w:p>
        </w:tc>
        <w:tc>
          <w:tcPr>
            <w:tcW w:w="3196" w:type="dxa"/>
            <w:gridSpan w:val="2"/>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lastRenderedPageBreak/>
              <w:t>Liczba dostępnych miejsc  w publicznych placówkach wychowania przedszkolnego</w:t>
            </w:r>
          </w:p>
        </w:tc>
        <w:tc>
          <w:tcPr>
            <w:tcW w:w="70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 xml:space="preserve"> wzrost</w:t>
            </w:r>
          </w:p>
        </w:tc>
        <w:tc>
          <w:tcPr>
            <w:tcW w:w="1276"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Publiczne przedszkole</w:t>
            </w:r>
          </w:p>
        </w:tc>
        <w:tc>
          <w:tcPr>
            <w:tcW w:w="1275"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150</w:t>
            </w:r>
          </w:p>
        </w:tc>
        <w:tc>
          <w:tcPr>
            <w:tcW w:w="1275"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150</w:t>
            </w:r>
          </w:p>
        </w:tc>
        <w:tc>
          <w:tcPr>
            <w:tcW w:w="1275" w:type="dxa"/>
            <w:tcBorders>
              <w:top w:val="single" w:sz="4" w:space="0" w:color="auto"/>
              <w:left w:val="single" w:sz="4" w:space="0" w:color="auto"/>
              <w:bottom w:val="single" w:sz="4" w:space="0" w:color="auto"/>
              <w:right w:val="single" w:sz="4" w:space="0" w:color="auto"/>
            </w:tcBorders>
          </w:tcPr>
          <w:p w:rsidR="005224C3" w:rsidRPr="005224C3" w:rsidRDefault="00E96794" w:rsidP="00E96794">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150</w:t>
            </w:r>
          </w:p>
        </w:tc>
      </w:tr>
      <w:tr w:rsidR="005224C3" w:rsidRPr="005224C3" w:rsidTr="005224C3">
        <w:trPr>
          <w:trHeight w:val="335"/>
        </w:trPr>
        <w:tc>
          <w:tcPr>
            <w:tcW w:w="3199" w:type="dxa"/>
            <w:gridSpan w:val="2"/>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lastRenderedPageBreak/>
              <w:t>Budowa publicznego żłobka na terenie Gminy Osielsko.</w:t>
            </w:r>
          </w:p>
        </w:tc>
        <w:tc>
          <w:tcPr>
            <w:tcW w:w="2899" w:type="dxa"/>
            <w:gridSpan w:val="2"/>
            <w:vMerge/>
            <w:tcBorders>
              <w:top w:val="single" w:sz="4" w:space="0" w:color="auto"/>
              <w:left w:val="single" w:sz="4" w:space="0" w:color="auto"/>
              <w:bottom w:val="single" w:sz="4" w:space="0" w:color="auto"/>
              <w:right w:val="single" w:sz="4" w:space="0" w:color="auto"/>
            </w:tcBorders>
            <w:vAlign w:val="center"/>
            <w:hideMark/>
          </w:tcPr>
          <w:p w:rsidR="005224C3" w:rsidRPr="005224C3" w:rsidRDefault="005224C3" w:rsidP="005224C3">
            <w:pPr>
              <w:spacing w:after="0" w:line="240" w:lineRule="auto"/>
              <w:rPr>
                <w:rFonts w:eastAsia="Times New Roman" w:cs="Calibri"/>
                <w:color w:val="000000"/>
                <w:sz w:val="18"/>
                <w:szCs w:val="18"/>
                <w:lang w:eastAsia="pl-PL"/>
              </w:rPr>
            </w:pPr>
          </w:p>
        </w:tc>
        <w:tc>
          <w:tcPr>
            <w:tcW w:w="3196" w:type="dxa"/>
            <w:gridSpan w:val="2"/>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sz w:val="18"/>
                <w:szCs w:val="18"/>
                <w:lang w:eastAsia="pl-PL"/>
              </w:rPr>
              <w:t>Liczba miejsc w publicznej placówce opieki nad dziećmi do lat 3</w:t>
            </w:r>
          </w:p>
        </w:tc>
        <w:tc>
          <w:tcPr>
            <w:tcW w:w="70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wzrost</w:t>
            </w:r>
          </w:p>
        </w:tc>
        <w:tc>
          <w:tcPr>
            <w:tcW w:w="1276"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jc w:val="center"/>
              <w:rPr>
                <w:rFonts w:eastAsia="Times New Roman" w:cs="Calibri"/>
                <w:color w:val="000000"/>
                <w:sz w:val="18"/>
                <w:szCs w:val="18"/>
                <w:lang w:eastAsia="pl-PL"/>
              </w:rPr>
            </w:pPr>
          </w:p>
        </w:tc>
        <w:tc>
          <w:tcPr>
            <w:tcW w:w="1275"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0</w:t>
            </w:r>
          </w:p>
        </w:tc>
        <w:tc>
          <w:tcPr>
            <w:tcW w:w="1275"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0</w:t>
            </w:r>
          </w:p>
        </w:tc>
        <w:tc>
          <w:tcPr>
            <w:tcW w:w="1275" w:type="dxa"/>
            <w:tcBorders>
              <w:top w:val="single" w:sz="4" w:space="0" w:color="auto"/>
              <w:left w:val="single" w:sz="4" w:space="0" w:color="auto"/>
              <w:bottom w:val="single" w:sz="4" w:space="0" w:color="auto"/>
              <w:right w:val="single" w:sz="4" w:space="0" w:color="auto"/>
            </w:tcBorders>
          </w:tcPr>
          <w:p w:rsidR="005224C3" w:rsidRPr="005224C3" w:rsidRDefault="00D30339" w:rsidP="005224C3">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 xml:space="preserve">budowa </w:t>
            </w:r>
            <w:r>
              <w:rPr>
                <w:rFonts w:eastAsia="Times New Roman" w:cs="Calibri"/>
                <w:color w:val="000000"/>
                <w:sz w:val="18"/>
                <w:szCs w:val="18"/>
                <w:lang w:eastAsia="pl-PL"/>
              </w:rPr>
              <w:br/>
              <w:t>w 2024 r.</w:t>
            </w:r>
          </w:p>
        </w:tc>
      </w:tr>
      <w:tr w:rsidR="005224C3" w:rsidRPr="005224C3" w:rsidTr="005224C3">
        <w:trPr>
          <w:trHeight w:val="826"/>
        </w:trPr>
        <w:tc>
          <w:tcPr>
            <w:tcW w:w="3199" w:type="dxa"/>
            <w:gridSpan w:val="2"/>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lastRenderedPageBreak/>
              <w:t>Kontynuacja wsparcia prywatnych podmiotów tworzących niepubliczne placówki wychowania przedszkolnego i placówki opiekuńcze dla dzieci do lat 3.</w:t>
            </w:r>
          </w:p>
        </w:tc>
        <w:tc>
          <w:tcPr>
            <w:tcW w:w="2899" w:type="dxa"/>
            <w:gridSpan w:val="2"/>
            <w:vMerge/>
            <w:tcBorders>
              <w:top w:val="single" w:sz="4" w:space="0" w:color="auto"/>
              <w:left w:val="single" w:sz="4" w:space="0" w:color="auto"/>
              <w:bottom w:val="single" w:sz="4" w:space="0" w:color="auto"/>
              <w:right w:val="single" w:sz="4" w:space="0" w:color="auto"/>
            </w:tcBorders>
            <w:vAlign w:val="center"/>
            <w:hideMark/>
          </w:tcPr>
          <w:p w:rsidR="005224C3" w:rsidRPr="005224C3" w:rsidRDefault="005224C3" w:rsidP="005224C3">
            <w:pPr>
              <w:spacing w:after="0" w:line="240" w:lineRule="auto"/>
              <w:rPr>
                <w:rFonts w:eastAsia="Times New Roman" w:cs="Calibri"/>
                <w:color w:val="000000"/>
                <w:sz w:val="18"/>
                <w:szCs w:val="18"/>
                <w:lang w:eastAsia="pl-PL"/>
              </w:rPr>
            </w:pPr>
          </w:p>
        </w:tc>
        <w:tc>
          <w:tcPr>
            <w:tcW w:w="3196" w:type="dxa"/>
            <w:gridSpan w:val="2"/>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 xml:space="preserve">Liczba dostępnych miejsc  </w:t>
            </w:r>
            <w:r w:rsidRPr="005224C3">
              <w:rPr>
                <w:rFonts w:eastAsia="Times New Roman" w:cs="Calibri"/>
                <w:color w:val="000000"/>
                <w:sz w:val="18"/>
                <w:szCs w:val="18"/>
                <w:lang w:eastAsia="pl-PL"/>
              </w:rPr>
              <w:br/>
              <w:t xml:space="preserve"> w przedszkolach niepublicznych (na terenie Gminy).</w:t>
            </w:r>
          </w:p>
        </w:tc>
        <w:tc>
          <w:tcPr>
            <w:tcW w:w="70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wzrost</w:t>
            </w:r>
          </w:p>
        </w:tc>
        <w:tc>
          <w:tcPr>
            <w:tcW w:w="1276"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Liczba miejsc</w:t>
            </w:r>
          </w:p>
          <w:p w:rsidR="005224C3" w:rsidRPr="005224C3" w:rsidRDefault="005224C3" w:rsidP="005224C3">
            <w:pPr>
              <w:spacing w:after="0" w:line="240" w:lineRule="auto"/>
              <w:rPr>
                <w:rFonts w:eastAsia="Times New Roman" w:cs="Calibri"/>
                <w:color w:val="000000"/>
                <w:sz w:val="18"/>
                <w:szCs w:val="18"/>
                <w:lang w:eastAsia="pl-PL"/>
              </w:rPr>
            </w:pP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Kwota dotacji</w:t>
            </w:r>
          </w:p>
        </w:tc>
        <w:tc>
          <w:tcPr>
            <w:tcW w:w="1275"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511</w:t>
            </w:r>
          </w:p>
          <w:p w:rsidR="005224C3" w:rsidRPr="005224C3" w:rsidRDefault="005224C3" w:rsidP="005224C3">
            <w:pPr>
              <w:spacing w:after="0" w:line="240" w:lineRule="auto"/>
              <w:jc w:val="center"/>
              <w:rPr>
                <w:rFonts w:eastAsia="Times New Roman" w:cs="Calibri"/>
                <w:color w:val="000000"/>
                <w:sz w:val="18"/>
                <w:szCs w:val="18"/>
                <w:lang w:eastAsia="pl-PL"/>
              </w:rPr>
            </w:pP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4.919.073,34 zł</w:t>
            </w:r>
          </w:p>
        </w:tc>
        <w:tc>
          <w:tcPr>
            <w:tcW w:w="1275"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530</w:t>
            </w:r>
          </w:p>
          <w:p w:rsidR="005224C3" w:rsidRPr="005224C3" w:rsidRDefault="005224C3" w:rsidP="005224C3">
            <w:pPr>
              <w:spacing w:after="0" w:line="240" w:lineRule="auto"/>
              <w:jc w:val="center"/>
              <w:rPr>
                <w:rFonts w:eastAsia="Times New Roman" w:cs="Calibri"/>
                <w:color w:val="000000"/>
                <w:sz w:val="18"/>
                <w:szCs w:val="18"/>
                <w:lang w:eastAsia="pl-PL"/>
              </w:rPr>
            </w:pP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5.855.250,97 zł</w:t>
            </w:r>
          </w:p>
        </w:tc>
        <w:tc>
          <w:tcPr>
            <w:tcW w:w="1275" w:type="dxa"/>
            <w:tcBorders>
              <w:top w:val="single" w:sz="4" w:space="0" w:color="auto"/>
              <w:left w:val="single" w:sz="4" w:space="0" w:color="auto"/>
              <w:bottom w:val="single" w:sz="4" w:space="0" w:color="auto"/>
              <w:right w:val="single" w:sz="4" w:space="0" w:color="auto"/>
            </w:tcBorders>
          </w:tcPr>
          <w:p w:rsidR="005224C3" w:rsidRDefault="005224C3" w:rsidP="005224C3">
            <w:pPr>
              <w:spacing w:after="0" w:line="240" w:lineRule="auto"/>
              <w:rPr>
                <w:rFonts w:eastAsia="Times New Roman" w:cs="Calibri"/>
                <w:color w:val="000000"/>
                <w:sz w:val="18"/>
                <w:szCs w:val="18"/>
                <w:lang w:eastAsia="pl-PL"/>
              </w:rPr>
            </w:pPr>
          </w:p>
          <w:p w:rsidR="003E454A" w:rsidRDefault="003E454A" w:rsidP="005224C3">
            <w:pPr>
              <w:spacing w:after="0" w:line="240" w:lineRule="auto"/>
              <w:rPr>
                <w:rFonts w:eastAsia="Times New Roman" w:cs="Calibri"/>
                <w:color w:val="000000"/>
                <w:sz w:val="18"/>
                <w:szCs w:val="18"/>
                <w:lang w:eastAsia="pl-PL"/>
              </w:rPr>
            </w:pPr>
          </w:p>
          <w:p w:rsidR="003E454A" w:rsidRPr="005224C3" w:rsidRDefault="003E454A" w:rsidP="003E454A">
            <w:pPr>
              <w:spacing w:after="0" w:line="240" w:lineRule="auto"/>
              <w:jc w:val="center"/>
              <w:rPr>
                <w:rFonts w:eastAsia="Times New Roman" w:cs="Calibri"/>
                <w:color w:val="000000"/>
                <w:sz w:val="18"/>
                <w:szCs w:val="18"/>
                <w:lang w:eastAsia="pl-PL"/>
              </w:rPr>
            </w:pPr>
            <w:r w:rsidRPr="003E454A">
              <w:rPr>
                <w:rFonts w:eastAsia="Times New Roman" w:cs="Calibri"/>
                <w:color w:val="000000"/>
                <w:sz w:val="18"/>
                <w:szCs w:val="18"/>
                <w:lang w:eastAsia="pl-PL"/>
              </w:rPr>
              <w:t>6.489.677,05 z</w:t>
            </w:r>
            <w:r>
              <w:rPr>
                <w:rFonts w:eastAsia="Times New Roman" w:cs="Calibri"/>
                <w:color w:val="000000"/>
                <w:sz w:val="18"/>
                <w:szCs w:val="18"/>
                <w:lang w:eastAsia="pl-PL"/>
              </w:rPr>
              <w:t>ł</w:t>
            </w:r>
          </w:p>
        </w:tc>
      </w:tr>
      <w:tr w:rsidR="005224C3" w:rsidRPr="005224C3" w:rsidTr="005224C3">
        <w:trPr>
          <w:trHeight w:val="870"/>
        </w:trPr>
        <w:tc>
          <w:tcPr>
            <w:tcW w:w="3199" w:type="dxa"/>
            <w:gridSpan w:val="2"/>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Systematyczne zwiększanie liczby dostępnych miejsc w publicznych placówkach wychowania przedszkolnego i w żłobkach na terenie Gminy Osielsko.</w:t>
            </w:r>
          </w:p>
        </w:tc>
        <w:tc>
          <w:tcPr>
            <w:tcW w:w="2899" w:type="dxa"/>
            <w:gridSpan w:val="2"/>
            <w:vMerge/>
            <w:tcBorders>
              <w:top w:val="single" w:sz="4" w:space="0" w:color="auto"/>
              <w:left w:val="single" w:sz="4" w:space="0" w:color="auto"/>
              <w:bottom w:val="single" w:sz="4" w:space="0" w:color="auto"/>
              <w:right w:val="single" w:sz="4" w:space="0" w:color="auto"/>
            </w:tcBorders>
            <w:vAlign w:val="center"/>
            <w:hideMark/>
          </w:tcPr>
          <w:p w:rsidR="005224C3" w:rsidRPr="005224C3" w:rsidRDefault="005224C3" w:rsidP="005224C3">
            <w:pPr>
              <w:spacing w:after="0" w:line="240" w:lineRule="auto"/>
              <w:rPr>
                <w:rFonts w:eastAsia="Times New Roman" w:cs="Calibri"/>
                <w:color w:val="000000"/>
                <w:sz w:val="18"/>
                <w:szCs w:val="18"/>
                <w:lang w:eastAsia="pl-PL"/>
              </w:rPr>
            </w:pPr>
          </w:p>
        </w:tc>
        <w:tc>
          <w:tcPr>
            <w:tcW w:w="3196" w:type="dxa"/>
            <w:gridSpan w:val="2"/>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sz w:val="18"/>
                <w:szCs w:val="18"/>
                <w:lang w:eastAsia="pl-PL"/>
              </w:rPr>
              <w:t>Liczba dostępnych miejsc  w podmiotach niepublicznych w zakresie opieki nad dziećmi do lat 3 na terenie Gminy</w:t>
            </w:r>
          </w:p>
          <w:p w:rsidR="005224C3" w:rsidRPr="005224C3" w:rsidRDefault="005224C3" w:rsidP="005224C3">
            <w:pPr>
              <w:spacing w:after="0" w:line="240" w:lineRule="auto"/>
              <w:rPr>
                <w:rFonts w:eastAsia="Times New Roman" w:cs="Calibri"/>
                <w:sz w:val="18"/>
                <w:szCs w:val="18"/>
                <w:lang w:eastAsia="pl-PL"/>
              </w:rPr>
            </w:pPr>
          </w:p>
        </w:tc>
        <w:tc>
          <w:tcPr>
            <w:tcW w:w="709" w:type="dxa"/>
            <w:vMerge w:val="restart"/>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wzrost</w:t>
            </w:r>
          </w:p>
        </w:tc>
        <w:tc>
          <w:tcPr>
            <w:tcW w:w="1276"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Żłobki (3)</w:t>
            </w: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Opiekun dzienny</w:t>
            </w:r>
          </w:p>
          <w:p w:rsid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Dotacja dla placówek na terenie Gminy</w:t>
            </w:r>
            <w:r w:rsidR="00000F0D">
              <w:rPr>
                <w:rFonts w:eastAsia="Times New Roman" w:cs="Calibri"/>
                <w:color w:val="000000"/>
                <w:sz w:val="18"/>
                <w:szCs w:val="18"/>
                <w:lang w:eastAsia="pl-PL"/>
              </w:rPr>
              <w:t>,</w:t>
            </w:r>
          </w:p>
          <w:p w:rsidR="00000F0D" w:rsidRPr="005224C3" w:rsidRDefault="00000F0D" w:rsidP="005224C3">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poza gminą</w:t>
            </w:r>
          </w:p>
        </w:tc>
        <w:tc>
          <w:tcPr>
            <w:tcW w:w="1275"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168</w:t>
            </w: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15</w:t>
            </w:r>
          </w:p>
          <w:p w:rsidR="005224C3" w:rsidRPr="005224C3" w:rsidRDefault="005224C3" w:rsidP="005224C3">
            <w:pPr>
              <w:spacing w:after="0" w:line="240" w:lineRule="auto"/>
              <w:jc w:val="center"/>
              <w:rPr>
                <w:rFonts w:eastAsia="Times New Roman" w:cs="Calibri"/>
                <w:color w:val="000000"/>
                <w:sz w:val="18"/>
                <w:szCs w:val="18"/>
                <w:lang w:eastAsia="pl-PL"/>
              </w:rPr>
            </w:pPr>
          </w:p>
          <w:p w:rsid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136 400,00 zł</w:t>
            </w:r>
          </w:p>
          <w:p w:rsidR="00000F0D" w:rsidRDefault="00000F0D" w:rsidP="005224C3">
            <w:pPr>
              <w:spacing w:after="0" w:line="240" w:lineRule="auto"/>
              <w:jc w:val="center"/>
              <w:rPr>
                <w:rFonts w:eastAsia="Times New Roman" w:cs="Calibri"/>
                <w:color w:val="000000"/>
                <w:sz w:val="18"/>
                <w:szCs w:val="18"/>
                <w:lang w:eastAsia="pl-PL"/>
              </w:rPr>
            </w:pPr>
          </w:p>
          <w:p w:rsidR="00000F0D" w:rsidRPr="005224C3" w:rsidRDefault="00000F0D" w:rsidP="005224C3">
            <w:pPr>
              <w:spacing w:after="0" w:line="240" w:lineRule="auto"/>
              <w:jc w:val="center"/>
              <w:rPr>
                <w:rFonts w:eastAsia="Times New Roman" w:cs="Calibri"/>
                <w:color w:val="000000"/>
                <w:sz w:val="18"/>
                <w:szCs w:val="18"/>
                <w:lang w:eastAsia="pl-PL"/>
              </w:rPr>
            </w:pPr>
            <w:r w:rsidRPr="00000F0D">
              <w:rPr>
                <w:rFonts w:eastAsia="Times New Roman" w:cs="Calibri"/>
                <w:color w:val="000000"/>
                <w:sz w:val="18"/>
                <w:szCs w:val="18"/>
                <w:lang w:eastAsia="pl-PL"/>
              </w:rPr>
              <w:t>3 902,15 zł</w:t>
            </w:r>
          </w:p>
        </w:tc>
        <w:tc>
          <w:tcPr>
            <w:tcW w:w="1275"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168</w:t>
            </w: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17</w:t>
            </w:r>
          </w:p>
          <w:p w:rsidR="005224C3" w:rsidRPr="005224C3" w:rsidRDefault="005224C3" w:rsidP="005224C3">
            <w:pPr>
              <w:spacing w:after="0" w:line="240" w:lineRule="auto"/>
              <w:jc w:val="center"/>
              <w:rPr>
                <w:rFonts w:eastAsia="Times New Roman" w:cs="Calibri"/>
                <w:color w:val="000000"/>
                <w:sz w:val="18"/>
                <w:szCs w:val="18"/>
                <w:lang w:eastAsia="pl-PL"/>
              </w:rPr>
            </w:pPr>
          </w:p>
          <w:p w:rsid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401 000,00 zł</w:t>
            </w:r>
          </w:p>
          <w:p w:rsidR="00000F0D" w:rsidRDefault="00000F0D" w:rsidP="005224C3">
            <w:pPr>
              <w:spacing w:after="0" w:line="240" w:lineRule="auto"/>
              <w:jc w:val="center"/>
              <w:rPr>
                <w:rFonts w:eastAsia="Times New Roman" w:cs="Calibri"/>
                <w:color w:val="000000"/>
                <w:sz w:val="18"/>
                <w:szCs w:val="18"/>
                <w:lang w:eastAsia="pl-PL"/>
              </w:rPr>
            </w:pPr>
          </w:p>
          <w:p w:rsidR="00000F0D" w:rsidRPr="005224C3" w:rsidRDefault="003E454A" w:rsidP="005224C3">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 xml:space="preserve">63 </w:t>
            </w:r>
            <w:r w:rsidR="00000F0D" w:rsidRPr="00000F0D">
              <w:rPr>
                <w:rFonts w:eastAsia="Times New Roman" w:cs="Calibri"/>
                <w:color w:val="000000"/>
                <w:sz w:val="18"/>
                <w:szCs w:val="18"/>
                <w:lang w:eastAsia="pl-PL"/>
              </w:rPr>
              <w:t>504 zł</w:t>
            </w:r>
          </w:p>
        </w:tc>
        <w:tc>
          <w:tcPr>
            <w:tcW w:w="1275" w:type="dxa"/>
            <w:tcBorders>
              <w:top w:val="single" w:sz="4" w:space="0" w:color="auto"/>
              <w:left w:val="single" w:sz="4" w:space="0" w:color="auto"/>
              <w:bottom w:val="single" w:sz="4" w:space="0" w:color="auto"/>
              <w:right w:val="single" w:sz="4" w:space="0" w:color="auto"/>
            </w:tcBorders>
          </w:tcPr>
          <w:p w:rsidR="005224C3" w:rsidRDefault="00D30339" w:rsidP="00D30339">
            <w:pPr>
              <w:spacing w:after="0" w:line="240" w:lineRule="auto"/>
              <w:jc w:val="center"/>
              <w:rPr>
                <w:rFonts w:eastAsia="Times New Roman" w:cs="Calibri"/>
                <w:color w:val="000000"/>
                <w:sz w:val="16"/>
                <w:szCs w:val="16"/>
                <w:lang w:eastAsia="pl-PL"/>
              </w:rPr>
            </w:pPr>
            <w:r>
              <w:rPr>
                <w:rFonts w:eastAsia="Times New Roman" w:cs="Calibri"/>
                <w:color w:val="000000"/>
                <w:sz w:val="16"/>
                <w:szCs w:val="16"/>
                <w:lang w:eastAsia="pl-PL"/>
              </w:rPr>
              <w:t>153</w:t>
            </w:r>
          </w:p>
          <w:p w:rsidR="00000F0D" w:rsidRPr="003E454A" w:rsidRDefault="00D30339" w:rsidP="003E454A">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17</w:t>
            </w:r>
          </w:p>
          <w:p w:rsidR="00000F0D" w:rsidRPr="003E454A" w:rsidRDefault="00000F0D" w:rsidP="003E454A">
            <w:pPr>
              <w:spacing w:after="0" w:line="240" w:lineRule="auto"/>
              <w:jc w:val="center"/>
              <w:rPr>
                <w:rFonts w:eastAsia="Times New Roman" w:cs="Calibri"/>
                <w:color w:val="000000"/>
                <w:sz w:val="18"/>
                <w:szCs w:val="18"/>
                <w:lang w:eastAsia="pl-PL"/>
              </w:rPr>
            </w:pPr>
          </w:p>
          <w:p w:rsidR="00000F0D" w:rsidRPr="003E454A" w:rsidRDefault="003E454A" w:rsidP="003E454A">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556 200,00zł</w:t>
            </w:r>
          </w:p>
          <w:p w:rsidR="003E454A" w:rsidRPr="003E454A" w:rsidRDefault="003E454A" w:rsidP="003E454A">
            <w:pPr>
              <w:spacing w:after="0" w:line="240" w:lineRule="auto"/>
              <w:jc w:val="center"/>
              <w:rPr>
                <w:rFonts w:eastAsia="Times New Roman" w:cs="Calibri"/>
                <w:color w:val="000000"/>
                <w:sz w:val="18"/>
                <w:szCs w:val="18"/>
                <w:lang w:eastAsia="pl-PL"/>
              </w:rPr>
            </w:pPr>
          </w:p>
          <w:p w:rsidR="003E454A" w:rsidRPr="005224C3" w:rsidRDefault="003E454A" w:rsidP="003E454A">
            <w:pPr>
              <w:spacing w:after="0" w:line="240" w:lineRule="auto"/>
              <w:jc w:val="center"/>
              <w:rPr>
                <w:rFonts w:eastAsia="Times New Roman" w:cs="Calibri"/>
                <w:color w:val="000000"/>
                <w:sz w:val="16"/>
                <w:szCs w:val="16"/>
                <w:lang w:eastAsia="pl-PL"/>
              </w:rPr>
            </w:pPr>
            <w:r w:rsidRPr="003E454A">
              <w:rPr>
                <w:rFonts w:eastAsia="Times New Roman" w:cs="Calibri"/>
                <w:color w:val="000000"/>
                <w:sz w:val="18"/>
                <w:szCs w:val="18"/>
                <w:lang w:eastAsia="pl-PL"/>
              </w:rPr>
              <w:t>63</w:t>
            </w:r>
            <w:r>
              <w:rPr>
                <w:rFonts w:eastAsia="Times New Roman" w:cs="Calibri"/>
                <w:color w:val="000000"/>
                <w:sz w:val="18"/>
                <w:szCs w:val="18"/>
                <w:lang w:eastAsia="pl-PL"/>
              </w:rPr>
              <w:t xml:space="preserve"> </w:t>
            </w:r>
            <w:r w:rsidRPr="003E454A">
              <w:rPr>
                <w:rFonts w:eastAsia="Times New Roman" w:cs="Calibri"/>
                <w:color w:val="000000"/>
                <w:sz w:val="18"/>
                <w:szCs w:val="18"/>
                <w:lang w:eastAsia="pl-PL"/>
              </w:rPr>
              <w:t>504 zł</w:t>
            </w:r>
          </w:p>
        </w:tc>
      </w:tr>
      <w:tr w:rsidR="005224C3" w:rsidRPr="005224C3" w:rsidTr="005224C3">
        <w:trPr>
          <w:trHeight w:val="1080"/>
        </w:trPr>
        <w:tc>
          <w:tcPr>
            <w:tcW w:w="3199" w:type="dxa"/>
            <w:gridSpan w:val="2"/>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color w:val="000000"/>
                <w:sz w:val="18"/>
                <w:szCs w:val="18"/>
                <w:lang w:eastAsia="pl-PL"/>
              </w:rPr>
            </w:pPr>
            <w:r w:rsidRPr="005224C3">
              <w:rPr>
                <w:sz w:val="18"/>
                <w:szCs w:val="18"/>
              </w:rPr>
              <w:t>Poszerzenie i wzbogacenie treści programowych realizowanych przez publiczne placówki wychowania przedszkolnego (w tym zajęcia innowacyjne)</w:t>
            </w:r>
          </w:p>
        </w:tc>
        <w:tc>
          <w:tcPr>
            <w:tcW w:w="2899" w:type="dxa"/>
            <w:gridSpan w:val="2"/>
            <w:vMerge/>
            <w:tcBorders>
              <w:top w:val="single" w:sz="4" w:space="0" w:color="auto"/>
              <w:left w:val="single" w:sz="4" w:space="0" w:color="auto"/>
              <w:bottom w:val="single" w:sz="4" w:space="0" w:color="auto"/>
              <w:right w:val="single" w:sz="4" w:space="0" w:color="auto"/>
            </w:tcBorders>
            <w:vAlign w:val="center"/>
            <w:hideMark/>
          </w:tcPr>
          <w:p w:rsidR="005224C3" w:rsidRPr="005224C3" w:rsidRDefault="005224C3" w:rsidP="005224C3">
            <w:pPr>
              <w:spacing w:after="0" w:line="240" w:lineRule="auto"/>
              <w:rPr>
                <w:rFonts w:eastAsia="Times New Roman" w:cs="Calibri"/>
                <w:color w:val="000000"/>
                <w:sz w:val="18"/>
                <w:szCs w:val="18"/>
                <w:lang w:eastAsia="pl-PL"/>
              </w:rPr>
            </w:pPr>
          </w:p>
        </w:tc>
        <w:tc>
          <w:tcPr>
            <w:tcW w:w="3196" w:type="dxa"/>
            <w:gridSpan w:val="2"/>
            <w:tcBorders>
              <w:top w:val="single" w:sz="4" w:space="0" w:color="auto"/>
              <w:left w:val="single" w:sz="4" w:space="0" w:color="auto"/>
              <w:bottom w:val="single" w:sz="4" w:space="0" w:color="auto"/>
              <w:right w:val="single" w:sz="4" w:space="0" w:color="auto"/>
            </w:tcBorders>
            <w:vAlign w:val="cente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sz w:val="18"/>
                <w:szCs w:val="18"/>
                <w:lang w:eastAsia="pl-PL"/>
              </w:rPr>
              <w:t>Liczba zajęć/programów/projektów.</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5224C3" w:rsidRPr="005224C3" w:rsidRDefault="005224C3" w:rsidP="005224C3">
            <w:pPr>
              <w:keepNext/>
              <w:spacing w:after="0" w:line="240" w:lineRule="auto"/>
              <w:rPr>
                <w:rFonts w:eastAsia="Times New Roman" w:cs="Calibri"/>
                <w:sz w:val="18"/>
                <w:szCs w:val="18"/>
                <w:lang w:eastAsia="pl-PL"/>
              </w:rPr>
            </w:pPr>
          </w:p>
        </w:tc>
        <w:tc>
          <w:tcPr>
            <w:tcW w:w="1276"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sz w:val="18"/>
                <w:szCs w:val="18"/>
                <w:lang w:eastAsia="pl-PL"/>
              </w:rPr>
            </w:pPr>
            <w:r w:rsidRPr="005224C3">
              <w:rPr>
                <w:rFonts w:eastAsia="Times New Roman" w:cs="Calibri"/>
                <w:sz w:val="18"/>
                <w:szCs w:val="18"/>
                <w:lang w:eastAsia="pl-PL"/>
              </w:rPr>
              <w:t>Realizowane przez Publiczne Przedszkole</w:t>
            </w:r>
          </w:p>
        </w:tc>
        <w:tc>
          <w:tcPr>
            <w:tcW w:w="1275"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keepNext/>
              <w:spacing w:after="0" w:line="240" w:lineRule="auto"/>
              <w:jc w:val="center"/>
              <w:rPr>
                <w:rFonts w:eastAsia="Times New Roman" w:cs="Calibri"/>
                <w:sz w:val="18"/>
                <w:szCs w:val="18"/>
                <w:lang w:eastAsia="pl-PL"/>
              </w:rPr>
            </w:pPr>
            <w:r w:rsidRPr="005224C3">
              <w:rPr>
                <w:rFonts w:eastAsia="Times New Roman" w:cs="Calibri"/>
                <w:sz w:val="18"/>
                <w:szCs w:val="18"/>
                <w:lang w:eastAsia="pl-PL"/>
              </w:rPr>
              <w:t>12</w:t>
            </w:r>
          </w:p>
        </w:tc>
        <w:tc>
          <w:tcPr>
            <w:tcW w:w="1275"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keepNext/>
              <w:spacing w:after="0" w:line="240" w:lineRule="auto"/>
              <w:jc w:val="center"/>
              <w:rPr>
                <w:rFonts w:eastAsia="Times New Roman" w:cs="Calibri"/>
                <w:sz w:val="18"/>
                <w:szCs w:val="18"/>
                <w:lang w:eastAsia="pl-PL"/>
              </w:rPr>
            </w:pPr>
            <w:r w:rsidRPr="005224C3">
              <w:rPr>
                <w:rFonts w:eastAsia="Times New Roman" w:cs="Calibri"/>
                <w:sz w:val="18"/>
                <w:szCs w:val="18"/>
                <w:lang w:eastAsia="pl-PL"/>
              </w:rPr>
              <w:t>14</w:t>
            </w:r>
          </w:p>
        </w:tc>
        <w:tc>
          <w:tcPr>
            <w:tcW w:w="1275" w:type="dxa"/>
            <w:tcBorders>
              <w:top w:val="single" w:sz="4" w:space="0" w:color="auto"/>
              <w:left w:val="single" w:sz="4" w:space="0" w:color="auto"/>
              <w:bottom w:val="single" w:sz="4" w:space="0" w:color="auto"/>
              <w:right w:val="single" w:sz="4" w:space="0" w:color="auto"/>
            </w:tcBorders>
          </w:tcPr>
          <w:p w:rsidR="005224C3" w:rsidRPr="005224C3" w:rsidRDefault="009B0CAD" w:rsidP="00D30339">
            <w:pPr>
              <w:keepNext/>
              <w:spacing w:after="0" w:line="240" w:lineRule="auto"/>
              <w:jc w:val="center"/>
              <w:rPr>
                <w:rFonts w:eastAsia="Times New Roman" w:cs="Calibri"/>
                <w:sz w:val="18"/>
                <w:szCs w:val="18"/>
                <w:lang w:eastAsia="pl-PL"/>
              </w:rPr>
            </w:pPr>
            <w:r>
              <w:rPr>
                <w:rFonts w:eastAsia="Times New Roman" w:cs="Calibri"/>
                <w:sz w:val="18"/>
                <w:szCs w:val="18"/>
                <w:lang w:eastAsia="pl-PL"/>
              </w:rPr>
              <w:t>21</w:t>
            </w:r>
          </w:p>
        </w:tc>
      </w:tr>
      <w:tr w:rsidR="005224C3" w:rsidRPr="005224C3" w:rsidTr="005224C3">
        <w:trPr>
          <w:trHeight w:val="156"/>
        </w:trPr>
        <w:tc>
          <w:tcPr>
            <w:tcW w:w="15104" w:type="dxa"/>
            <w:gridSpan w:val="11"/>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Cel operacyjny 3.1.2. Poprawa dostępności i jakości placówek oświatowych na poziomie podstawowym</w:t>
            </w:r>
          </w:p>
        </w:tc>
      </w:tr>
      <w:tr w:rsidR="005224C3" w:rsidRPr="005224C3" w:rsidTr="005224C3">
        <w:trPr>
          <w:trHeight w:val="148"/>
        </w:trPr>
        <w:tc>
          <w:tcPr>
            <w:tcW w:w="2972" w:type="dxa"/>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Kierunki działań</w:t>
            </w:r>
          </w:p>
        </w:tc>
        <w:tc>
          <w:tcPr>
            <w:tcW w:w="3119" w:type="dxa"/>
            <w:gridSpan w:val="2"/>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Oczekiwane rezultaty</w:t>
            </w:r>
          </w:p>
        </w:tc>
        <w:tc>
          <w:tcPr>
            <w:tcW w:w="3912" w:type="dxa"/>
            <w:gridSpan w:val="4"/>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Wskaźniki</w:t>
            </w:r>
          </w:p>
        </w:tc>
        <w:tc>
          <w:tcPr>
            <w:tcW w:w="1276"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p>
        </w:tc>
        <w:tc>
          <w:tcPr>
            <w:tcW w:w="1275"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2021 r.</w:t>
            </w:r>
          </w:p>
        </w:tc>
        <w:tc>
          <w:tcPr>
            <w:tcW w:w="1275"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2022 r.</w:t>
            </w:r>
          </w:p>
        </w:tc>
        <w:tc>
          <w:tcPr>
            <w:tcW w:w="1275"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2023 r.</w:t>
            </w:r>
          </w:p>
        </w:tc>
      </w:tr>
      <w:tr w:rsidR="005224C3" w:rsidRPr="005224C3" w:rsidTr="005224C3">
        <w:trPr>
          <w:trHeight w:val="575"/>
        </w:trPr>
        <w:tc>
          <w:tcPr>
            <w:tcW w:w="297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sz w:val="18"/>
                <w:szCs w:val="18"/>
              </w:rPr>
              <w:t>Inwestowanie w infrastrukturę szkół publicznych i ich wyposażenie, w tym budowa szkoły podst.  w Niemczu</w:t>
            </w:r>
            <w:r w:rsidRPr="005224C3">
              <w:rPr>
                <w:rFonts w:eastAsia="Times New Roman" w:cs="Calibri"/>
                <w:color w:val="000000"/>
                <w:sz w:val="18"/>
                <w:szCs w:val="18"/>
                <w:lang w:eastAsia="pl-PL"/>
              </w:rPr>
              <w:t>.</w:t>
            </w:r>
          </w:p>
        </w:tc>
        <w:tc>
          <w:tcPr>
            <w:tcW w:w="3119" w:type="dxa"/>
            <w:gridSpan w:val="2"/>
            <w:vMerge w:val="restart"/>
            <w:tcBorders>
              <w:left w:val="single" w:sz="4" w:space="0" w:color="auto"/>
              <w:right w:val="single" w:sz="4" w:space="0" w:color="auto"/>
            </w:tcBorders>
            <w:tcMar>
              <w:top w:w="100" w:type="dxa"/>
              <w:left w:w="80" w:type="dxa"/>
              <w:bottom w:w="100" w:type="dxa"/>
              <w:right w:w="80" w:type="dxa"/>
            </w:tcMar>
            <w:hideMark/>
          </w:tcPr>
          <w:p w:rsidR="005224C3" w:rsidRPr="005224C3" w:rsidRDefault="005224C3" w:rsidP="00AC7303">
            <w:pPr>
              <w:numPr>
                <w:ilvl w:val="0"/>
                <w:numId w:val="45"/>
              </w:numPr>
              <w:tabs>
                <w:tab w:val="num" w:pos="147"/>
                <w:tab w:val="left" w:pos="433"/>
              </w:tabs>
              <w:spacing w:after="0" w:line="240" w:lineRule="auto"/>
              <w:ind w:left="147"/>
              <w:textAlignment w:val="baseline"/>
              <w:rPr>
                <w:rFonts w:eastAsia="Times New Roman" w:cs="Calibri"/>
                <w:color w:val="000000"/>
                <w:sz w:val="18"/>
                <w:szCs w:val="18"/>
                <w:lang w:eastAsia="pl-PL"/>
              </w:rPr>
            </w:pPr>
            <w:r w:rsidRPr="005224C3">
              <w:rPr>
                <w:sz w:val="18"/>
                <w:szCs w:val="18"/>
              </w:rPr>
              <w:t xml:space="preserve">   Zwiększenie liczby miejsc                   w szkołach publicznych</w:t>
            </w:r>
          </w:p>
          <w:p w:rsidR="005224C3" w:rsidRPr="005224C3" w:rsidRDefault="005224C3" w:rsidP="00AC7303">
            <w:pPr>
              <w:numPr>
                <w:ilvl w:val="0"/>
                <w:numId w:val="46"/>
              </w:numPr>
              <w:tabs>
                <w:tab w:val="num" w:pos="147"/>
                <w:tab w:val="left" w:pos="433"/>
              </w:tabs>
              <w:spacing w:after="0" w:line="240" w:lineRule="auto"/>
              <w:ind w:left="147"/>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Zwiększenie liczby nauczycieli korzystających z różnorodnych form podnoszenia kwalifikacji zawodowych</w:t>
            </w:r>
          </w:p>
          <w:p w:rsidR="005224C3" w:rsidRPr="005224C3" w:rsidRDefault="005224C3" w:rsidP="00AC7303">
            <w:pPr>
              <w:numPr>
                <w:ilvl w:val="0"/>
                <w:numId w:val="47"/>
              </w:numPr>
              <w:tabs>
                <w:tab w:val="num" w:pos="147"/>
                <w:tab w:val="left" w:pos="433"/>
              </w:tabs>
              <w:spacing w:after="0" w:line="240" w:lineRule="auto"/>
              <w:ind w:left="147" w:right="80"/>
              <w:textAlignment w:val="baseline"/>
              <w:rPr>
                <w:rFonts w:eastAsia="Times New Roman" w:cs="Calibri"/>
                <w:color w:val="000000"/>
                <w:sz w:val="18"/>
                <w:szCs w:val="18"/>
                <w:lang w:eastAsia="pl-PL"/>
              </w:rPr>
            </w:pPr>
            <w:r w:rsidRPr="005224C3">
              <w:rPr>
                <w:rFonts w:eastAsia="Times New Roman" w:cs="Calibri"/>
                <w:color w:val="000000"/>
                <w:sz w:val="18"/>
                <w:szCs w:val="18"/>
                <w:shd w:val="clear" w:color="auto" w:fill="FFFFFF"/>
                <w:lang w:eastAsia="pl-PL"/>
              </w:rPr>
              <w:t>Unowocześnienia procesu kształcenia poprzez wdrożenie innowacyjnych wykorzystujących nowoczesne technologie</w:t>
            </w:r>
          </w:p>
          <w:p w:rsidR="005224C3" w:rsidRPr="005224C3" w:rsidRDefault="005224C3" w:rsidP="00AC7303">
            <w:pPr>
              <w:numPr>
                <w:ilvl w:val="0"/>
                <w:numId w:val="48"/>
              </w:numPr>
              <w:tabs>
                <w:tab w:val="num" w:pos="147"/>
                <w:tab w:val="left" w:pos="433"/>
              </w:tabs>
              <w:spacing w:after="0" w:line="240" w:lineRule="auto"/>
              <w:ind w:left="147" w:right="80"/>
              <w:textAlignment w:val="baseline"/>
              <w:rPr>
                <w:rFonts w:eastAsia="Times New Roman" w:cs="Calibri"/>
                <w:color w:val="000000"/>
                <w:sz w:val="18"/>
                <w:szCs w:val="18"/>
                <w:lang w:eastAsia="pl-PL"/>
              </w:rPr>
            </w:pPr>
            <w:r w:rsidRPr="005224C3">
              <w:rPr>
                <w:rFonts w:eastAsia="Times New Roman" w:cs="Calibri"/>
                <w:color w:val="000000"/>
                <w:sz w:val="18"/>
                <w:szCs w:val="18"/>
                <w:shd w:val="clear" w:color="auto" w:fill="FFFFFF"/>
                <w:lang w:eastAsia="pl-PL"/>
              </w:rPr>
              <w:t>Zwiększenie udziału środków zewnętrznych w finansowaniu zadań edukacyjnych</w:t>
            </w:r>
          </w:p>
          <w:p w:rsidR="005224C3" w:rsidRPr="005224C3" w:rsidRDefault="005224C3" w:rsidP="00AC7303">
            <w:pPr>
              <w:numPr>
                <w:ilvl w:val="0"/>
                <w:numId w:val="48"/>
              </w:numPr>
              <w:tabs>
                <w:tab w:val="num" w:pos="147"/>
                <w:tab w:val="left" w:pos="433"/>
              </w:tabs>
              <w:spacing w:after="0" w:line="240" w:lineRule="auto"/>
              <w:ind w:left="147" w:right="80"/>
              <w:textAlignment w:val="baseline"/>
              <w:rPr>
                <w:rFonts w:eastAsia="Times New Roman" w:cs="Calibri"/>
                <w:color w:val="000000"/>
                <w:sz w:val="18"/>
                <w:szCs w:val="18"/>
                <w:lang w:eastAsia="pl-PL"/>
              </w:rPr>
            </w:pPr>
            <w:r w:rsidRPr="005224C3">
              <w:rPr>
                <w:rFonts w:eastAsia="Times New Roman" w:cs="Calibri"/>
                <w:color w:val="000000"/>
                <w:sz w:val="18"/>
                <w:szCs w:val="18"/>
                <w:shd w:val="clear" w:color="auto" w:fill="FFFFFF"/>
                <w:lang w:eastAsia="pl-PL"/>
              </w:rPr>
              <w:t xml:space="preserve">Wysokiej jakości oferta edukacyjna </w:t>
            </w:r>
            <w:r w:rsidRPr="005224C3">
              <w:rPr>
                <w:rFonts w:eastAsia="Times New Roman" w:cs="Calibri"/>
                <w:color w:val="000000"/>
                <w:sz w:val="18"/>
                <w:szCs w:val="18"/>
                <w:shd w:val="clear" w:color="auto" w:fill="FFFFFF"/>
                <w:lang w:eastAsia="pl-PL"/>
              </w:rPr>
              <w:lastRenderedPageBreak/>
              <w:t>umożliwiają osiąganie wysokich wyników nauczania.</w:t>
            </w:r>
          </w:p>
        </w:tc>
        <w:tc>
          <w:tcPr>
            <w:tcW w:w="2920" w:type="dxa"/>
            <w:gridSpan w:val="2"/>
            <w:vMerge w:val="restart"/>
            <w:tcBorders>
              <w:left w:val="single" w:sz="4" w:space="0" w:color="auto"/>
              <w:right w:val="single" w:sz="6" w:space="0" w:color="000000"/>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sz w:val="18"/>
                <w:szCs w:val="18"/>
              </w:rPr>
              <w:lastRenderedPageBreak/>
              <w:t>Liczba dostępnych miejsc w szkołach</w:t>
            </w:r>
            <w:r w:rsidRPr="005224C3">
              <w:rPr>
                <w:rFonts w:eastAsia="Times New Roman" w:cs="Calibri"/>
                <w:color w:val="000000"/>
                <w:sz w:val="18"/>
                <w:szCs w:val="18"/>
                <w:lang w:eastAsia="pl-PL"/>
              </w:rPr>
              <w:t>.</w:t>
            </w:r>
          </w:p>
          <w:p w:rsidR="005224C3" w:rsidRPr="005224C3" w:rsidRDefault="005224C3" w:rsidP="005224C3">
            <w:pPr>
              <w:spacing w:before="120" w:after="0" w:line="240" w:lineRule="auto"/>
              <w:rPr>
                <w:rFonts w:eastAsia="Times New Roman" w:cs="Calibri"/>
                <w:color w:val="000000"/>
                <w:sz w:val="18"/>
                <w:szCs w:val="18"/>
                <w:lang w:eastAsia="pl-PL"/>
              </w:rPr>
            </w:pPr>
          </w:p>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 xml:space="preserve">Liczba nauczycieli korzystających </w:t>
            </w:r>
            <w:r w:rsidRPr="005224C3">
              <w:rPr>
                <w:rFonts w:eastAsia="Times New Roman" w:cs="Calibri"/>
                <w:color w:val="000000"/>
                <w:sz w:val="18"/>
                <w:szCs w:val="18"/>
                <w:lang w:eastAsia="pl-PL"/>
              </w:rPr>
              <w:br/>
              <w:t>z różnych form rozwoju zawodowego.</w:t>
            </w:r>
          </w:p>
        </w:tc>
        <w:tc>
          <w:tcPr>
            <w:tcW w:w="992" w:type="dxa"/>
            <w:gridSpan w:val="2"/>
            <w:tcBorders>
              <w:left w:val="single" w:sz="6" w:space="0" w:color="000000"/>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wzrost</w:t>
            </w:r>
          </w:p>
        </w:tc>
        <w:tc>
          <w:tcPr>
            <w:tcW w:w="1276" w:type="dxa"/>
            <w:tcBorders>
              <w:left w:val="single" w:sz="6" w:space="0" w:color="000000"/>
              <w:bottom w:val="single" w:sz="4" w:space="0" w:color="auto"/>
              <w:right w:val="single" w:sz="4" w:space="0" w:color="auto"/>
            </w:tcBorders>
          </w:tcPr>
          <w:p w:rsidR="005224C3" w:rsidRPr="005224C3" w:rsidRDefault="005224C3" w:rsidP="005224C3">
            <w:pPr>
              <w:spacing w:before="240" w:after="0" w:line="240" w:lineRule="auto"/>
              <w:rPr>
                <w:rFonts w:eastAsia="Times New Roman" w:cs="Calibri"/>
                <w:color w:val="000000"/>
                <w:sz w:val="18"/>
                <w:szCs w:val="18"/>
                <w:lang w:eastAsia="pl-PL"/>
              </w:rPr>
            </w:pPr>
          </w:p>
        </w:tc>
        <w:tc>
          <w:tcPr>
            <w:tcW w:w="1275" w:type="dxa"/>
            <w:tcBorders>
              <w:left w:val="single" w:sz="6" w:space="0" w:color="000000"/>
              <w:bottom w:val="single" w:sz="4" w:space="0" w:color="auto"/>
              <w:right w:val="single" w:sz="4" w:space="0" w:color="auto"/>
            </w:tcBorders>
          </w:tcPr>
          <w:p w:rsidR="005224C3" w:rsidRPr="005224C3" w:rsidRDefault="005224C3" w:rsidP="005224C3">
            <w:pPr>
              <w:spacing w:before="24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2311</w:t>
            </w:r>
          </w:p>
        </w:tc>
        <w:tc>
          <w:tcPr>
            <w:tcW w:w="1275" w:type="dxa"/>
            <w:tcBorders>
              <w:left w:val="single" w:sz="6" w:space="0" w:color="000000"/>
              <w:bottom w:val="single" w:sz="4" w:space="0" w:color="auto"/>
              <w:right w:val="single" w:sz="4" w:space="0" w:color="auto"/>
            </w:tcBorders>
          </w:tcPr>
          <w:p w:rsidR="005224C3" w:rsidRPr="005224C3" w:rsidRDefault="005224C3" w:rsidP="005224C3">
            <w:pPr>
              <w:spacing w:before="24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2381</w:t>
            </w:r>
          </w:p>
        </w:tc>
        <w:tc>
          <w:tcPr>
            <w:tcW w:w="1275" w:type="dxa"/>
            <w:tcBorders>
              <w:left w:val="single" w:sz="6" w:space="0" w:color="000000"/>
              <w:bottom w:val="single" w:sz="4" w:space="0" w:color="auto"/>
              <w:right w:val="single" w:sz="4" w:space="0" w:color="auto"/>
            </w:tcBorders>
          </w:tcPr>
          <w:p w:rsidR="005224C3" w:rsidRPr="005224C3" w:rsidRDefault="00E96794" w:rsidP="00E96794">
            <w:pPr>
              <w:spacing w:before="240"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2413</w:t>
            </w:r>
          </w:p>
        </w:tc>
      </w:tr>
      <w:tr w:rsidR="005224C3" w:rsidRPr="005224C3" w:rsidTr="005224C3">
        <w:trPr>
          <w:trHeight w:val="487"/>
        </w:trPr>
        <w:tc>
          <w:tcPr>
            <w:tcW w:w="297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Wspieranie rozwoju kompetencji zawodowych nauczycieli.</w:t>
            </w:r>
          </w:p>
        </w:tc>
        <w:tc>
          <w:tcPr>
            <w:tcW w:w="3119" w:type="dxa"/>
            <w:gridSpan w:val="2"/>
            <w:vMerge/>
            <w:tcBorders>
              <w:left w:val="single" w:sz="4" w:space="0" w:color="auto"/>
              <w:right w:val="single" w:sz="4" w:space="0" w:color="auto"/>
            </w:tcBorders>
            <w:tcMar>
              <w:top w:w="100" w:type="dxa"/>
              <w:left w:w="80" w:type="dxa"/>
              <w:bottom w:w="100" w:type="dxa"/>
              <w:right w:w="80" w:type="dxa"/>
            </w:tcMar>
            <w:hideMark/>
          </w:tcPr>
          <w:p w:rsidR="005224C3" w:rsidRPr="005224C3" w:rsidRDefault="005224C3" w:rsidP="00AC7303">
            <w:pPr>
              <w:numPr>
                <w:ilvl w:val="0"/>
                <w:numId w:val="48"/>
              </w:numPr>
              <w:tabs>
                <w:tab w:val="num" w:pos="147"/>
                <w:tab w:val="left" w:pos="433"/>
              </w:tabs>
              <w:spacing w:after="0" w:line="240" w:lineRule="auto"/>
              <w:ind w:left="147" w:right="80"/>
              <w:textAlignment w:val="baseline"/>
              <w:rPr>
                <w:rFonts w:eastAsia="Times New Roman" w:cs="Calibri"/>
                <w:color w:val="000000"/>
                <w:sz w:val="18"/>
                <w:szCs w:val="18"/>
                <w:lang w:eastAsia="pl-PL"/>
              </w:rPr>
            </w:pPr>
          </w:p>
        </w:tc>
        <w:tc>
          <w:tcPr>
            <w:tcW w:w="2920" w:type="dxa"/>
            <w:gridSpan w:val="2"/>
            <w:vMerge/>
            <w:tcBorders>
              <w:left w:val="single" w:sz="4" w:space="0" w:color="auto"/>
              <w:bottom w:val="single" w:sz="4" w:space="0" w:color="auto"/>
              <w:right w:val="single" w:sz="6" w:space="0" w:color="000000"/>
            </w:tcBorders>
            <w:tcMar>
              <w:top w:w="100" w:type="dxa"/>
              <w:left w:w="80" w:type="dxa"/>
              <w:bottom w:w="100" w:type="dxa"/>
              <w:right w:w="80" w:type="dxa"/>
            </w:tcMar>
          </w:tcPr>
          <w:p w:rsidR="005224C3" w:rsidRPr="005224C3" w:rsidRDefault="005224C3" w:rsidP="005224C3">
            <w:pPr>
              <w:spacing w:after="0" w:line="240" w:lineRule="auto"/>
              <w:rPr>
                <w:rFonts w:eastAsia="Times New Roman" w:cs="Calibri"/>
                <w:sz w:val="18"/>
                <w:szCs w:val="18"/>
                <w:lang w:eastAsia="pl-PL"/>
              </w:rPr>
            </w:pPr>
          </w:p>
        </w:tc>
        <w:tc>
          <w:tcPr>
            <w:tcW w:w="992" w:type="dxa"/>
            <w:gridSpan w:val="2"/>
            <w:tcBorders>
              <w:top w:val="single" w:sz="4" w:space="0" w:color="auto"/>
              <w:left w:val="single" w:sz="6" w:space="0" w:color="000000"/>
              <w:bottom w:val="single" w:sz="4" w:space="0" w:color="auto"/>
              <w:right w:val="single" w:sz="4" w:space="0" w:color="auto"/>
            </w:tcBorders>
            <w:tcMar>
              <w:top w:w="100" w:type="dxa"/>
              <w:left w:w="80" w:type="dxa"/>
              <w:bottom w:w="100" w:type="dxa"/>
              <w:right w:w="80" w:type="dxa"/>
            </w:tcMar>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wzrost</w:t>
            </w:r>
          </w:p>
        </w:tc>
        <w:tc>
          <w:tcPr>
            <w:tcW w:w="1276" w:type="dxa"/>
            <w:tcBorders>
              <w:top w:val="single" w:sz="4" w:space="0" w:color="auto"/>
              <w:left w:val="single" w:sz="6" w:space="0" w:color="000000"/>
              <w:bottom w:val="single" w:sz="4" w:space="0" w:color="auto"/>
              <w:right w:val="single" w:sz="4" w:space="0" w:color="auto"/>
            </w:tcBorders>
          </w:tcPr>
          <w:p w:rsidR="005224C3" w:rsidRPr="005224C3" w:rsidRDefault="005224C3" w:rsidP="005224C3">
            <w:pPr>
              <w:spacing w:before="240" w:after="0" w:line="240" w:lineRule="auto"/>
              <w:rPr>
                <w:rFonts w:eastAsia="Times New Roman" w:cs="Calibri"/>
                <w:color w:val="000000"/>
                <w:sz w:val="18"/>
                <w:szCs w:val="18"/>
                <w:lang w:eastAsia="pl-PL"/>
              </w:rPr>
            </w:pPr>
          </w:p>
        </w:tc>
        <w:tc>
          <w:tcPr>
            <w:tcW w:w="1275" w:type="dxa"/>
            <w:tcBorders>
              <w:top w:val="single" w:sz="4" w:space="0" w:color="auto"/>
              <w:left w:val="single" w:sz="6" w:space="0" w:color="000000"/>
              <w:bottom w:val="single" w:sz="4" w:space="0" w:color="auto"/>
              <w:right w:val="single" w:sz="4" w:space="0" w:color="auto"/>
            </w:tcBorders>
          </w:tcPr>
          <w:p w:rsidR="005224C3" w:rsidRPr="005224C3" w:rsidRDefault="005224C3" w:rsidP="005224C3">
            <w:pPr>
              <w:spacing w:before="24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201</w:t>
            </w:r>
          </w:p>
        </w:tc>
        <w:tc>
          <w:tcPr>
            <w:tcW w:w="1275" w:type="dxa"/>
            <w:tcBorders>
              <w:top w:val="single" w:sz="4" w:space="0" w:color="auto"/>
              <w:left w:val="single" w:sz="6" w:space="0" w:color="000000"/>
              <w:bottom w:val="single" w:sz="4" w:space="0" w:color="auto"/>
              <w:right w:val="single" w:sz="4" w:space="0" w:color="auto"/>
            </w:tcBorders>
          </w:tcPr>
          <w:p w:rsidR="005224C3" w:rsidRPr="005224C3" w:rsidRDefault="005224C3" w:rsidP="005224C3">
            <w:pPr>
              <w:spacing w:before="24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218</w:t>
            </w:r>
          </w:p>
        </w:tc>
        <w:tc>
          <w:tcPr>
            <w:tcW w:w="1275" w:type="dxa"/>
            <w:tcBorders>
              <w:top w:val="single" w:sz="4" w:space="0" w:color="auto"/>
              <w:left w:val="single" w:sz="6" w:space="0" w:color="000000"/>
              <w:bottom w:val="single" w:sz="4" w:space="0" w:color="auto"/>
              <w:right w:val="single" w:sz="4" w:space="0" w:color="auto"/>
            </w:tcBorders>
          </w:tcPr>
          <w:p w:rsidR="005224C3" w:rsidRPr="005224C3" w:rsidRDefault="00E96794" w:rsidP="00E96794">
            <w:pPr>
              <w:spacing w:before="240"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214</w:t>
            </w:r>
          </w:p>
        </w:tc>
      </w:tr>
      <w:tr w:rsidR="005224C3" w:rsidRPr="005224C3" w:rsidTr="005224C3">
        <w:trPr>
          <w:trHeight w:val="20"/>
        </w:trPr>
        <w:tc>
          <w:tcPr>
            <w:tcW w:w="297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ind w:right="80"/>
              <w:textAlignment w:val="baseline"/>
              <w:rPr>
                <w:rFonts w:eastAsia="Times New Roman" w:cs="Calibri"/>
                <w:color w:val="000000"/>
                <w:sz w:val="18"/>
                <w:szCs w:val="18"/>
                <w:lang w:eastAsia="pl-PL"/>
              </w:rPr>
            </w:pPr>
            <w:r w:rsidRPr="005224C3">
              <w:rPr>
                <w:rFonts w:eastAsia="Times New Roman" w:cs="Calibri"/>
                <w:color w:val="000000"/>
                <w:sz w:val="18"/>
                <w:szCs w:val="18"/>
                <w:shd w:val="clear" w:color="auto" w:fill="FFFFFF"/>
                <w:lang w:eastAsia="pl-PL"/>
              </w:rPr>
              <w:t>Utrzymanie wysokich wyników nauczania oraz indywidualnych osiągnięć uczniów</w:t>
            </w:r>
          </w:p>
        </w:tc>
        <w:tc>
          <w:tcPr>
            <w:tcW w:w="3119" w:type="dxa"/>
            <w:gridSpan w:val="2"/>
            <w:vMerge/>
            <w:tcBorders>
              <w:left w:val="single" w:sz="4" w:space="0" w:color="auto"/>
              <w:right w:val="single" w:sz="4" w:space="0" w:color="auto"/>
            </w:tcBorders>
            <w:shd w:val="clear" w:color="auto" w:fill="auto"/>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color w:val="000000"/>
                <w:sz w:val="18"/>
                <w:szCs w:val="18"/>
                <w:lang w:eastAsia="pl-PL"/>
              </w:rPr>
            </w:pPr>
          </w:p>
        </w:tc>
        <w:tc>
          <w:tcPr>
            <w:tcW w:w="2920"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shd w:val="clear" w:color="auto" w:fill="FFFFFF"/>
                <w:lang w:eastAsia="pl-PL"/>
              </w:rPr>
              <w:t>Liczba laureatów konkursów i olimpiad przedmiotowych</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wzrost</w:t>
            </w:r>
          </w:p>
        </w:tc>
        <w:tc>
          <w:tcPr>
            <w:tcW w:w="1276"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before="240" w:after="0" w:line="240" w:lineRule="auto"/>
              <w:rPr>
                <w:rFonts w:eastAsia="Times New Roman" w:cs="Calibri"/>
                <w:color w:val="000000"/>
                <w:sz w:val="18"/>
                <w:szCs w:val="18"/>
                <w:lang w:eastAsia="pl-PL"/>
              </w:rPr>
            </w:pPr>
          </w:p>
        </w:tc>
        <w:tc>
          <w:tcPr>
            <w:tcW w:w="1275"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before="24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12</w:t>
            </w:r>
          </w:p>
        </w:tc>
        <w:tc>
          <w:tcPr>
            <w:tcW w:w="1275"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before="24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8</w:t>
            </w:r>
          </w:p>
        </w:tc>
        <w:tc>
          <w:tcPr>
            <w:tcW w:w="1275" w:type="dxa"/>
            <w:tcBorders>
              <w:top w:val="single" w:sz="4" w:space="0" w:color="auto"/>
              <w:left w:val="single" w:sz="4" w:space="0" w:color="auto"/>
              <w:bottom w:val="single" w:sz="4" w:space="0" w:color="auto"/>
              <w:right w:val="single" w:sz="4" w:space="0" w:color="auto"/>
            </w:tcBorders>
          </w:tcPr>
          <w:p w:rsidR="005224C3" w:rsidRPr="005224C3" w:rsidRDefault="005224C3" w:rsidP="00E96794">
            <w:pPr>
              <w:spacing w:before="24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15</w:t>
            </w:r>
          </w:p>
        </w:tc>
      </w:tr>
      <w:tr w:rsidR="005224C3" w:rsidRPr="005224C3" w:rsidTr="005224C3">
        <w:trPr>
          <w:trHeight w:val="500"/>
        </w:trPr>
        <w:tc>
          <w:tcPr>
            <w:tcW w:w="2972"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sz w:val="18"/>
                <w:szCs w:val="18"/>
              </w:rPr>
              <w:t>Zintensyfikowanie kształcenia               z wykorzystaniem nowoczesnych technologii</w:t>
            </w:r>
            <w:r w:rsidRPr="005224C3">
              <w:rPr>
                <w:rFonts w:eastAsia="Times New Roman" w:cs="Calibri"/>
                <w:color w:val="000000"/>
                <w:sz w:val="14"/>
                <w:szCs w:val="14"/>
                <w:lang w:eastAsia="pl-PL"/>
              </w:rPr>
              <w:t>.</w:t>
            </w:r>
          </w:p>
        </w:tc>
        <w:tc>
          <w:tcPr>
            <w:tcW w:w="3119" w:type="dxa"/>
            <w:gridSpan w:val="2"/>
            <w:vMerge/>
            <w:tcBorders>
              <w:left w:val="single" w:sz="4" w:space="0" w:color="auto"/>
              <w:right w:val="single" w:sz="4" w:space="0" w:color="auto"/>
            </w:tcBorders>
            <w:shd w:val="clear" w:color="auto" w:fill="auto"/>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color w:val="000000"/>
                <w:sz w:val="18"/>
                <w:szCs w:val="18"/>
                <w:lang w:eastAsia="pl-PL"/>
              </w:rPr>
            </w:pPr>
          </w:p>
        </w:tc>
        <w:tc>
          <w:tcPr>
            <w:tcW w:w="2920"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sz w:val="18"/>
                <w:szCs w:val="18"/>
                <w:lang w:eastAsia="pl-PL"/>
              </w:rPr>
              <w:t>liczba uczniów otrzymujących stypendium za wyniki  w nauce i osiągnięcia sportowe</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wzrost</w:t>
            </w:r>
          </w:p>
        </w:tc>
        <w:tc>
          <w:tcPr>
            <w:tcW w:w="1276"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before="240" w:after="0" w:line="240" w:lineRule="auto"/>
              <w:rPr>
                <w:rFonts w:eastAsia="Times New Roman" w:cs="Calibri"/>
                <w:color w:val="000000"/>
                <w:sz w:val="18"/>
                <w:szCs w:val="18"/>
                <w:lang w:eastAsia="pl-PL"/>
              </w:rPr>
            </w:pPr>
          </w:p>
        </w:tc>
        <w:tc>
          <w:tcPr>
            <w:tcW w:w="1275"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before="24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406</w:t>
            </w:r>
          </w:p>
        </w:tc>
        <w:tc>
          <w:tcPr>
            <w:tcW w:w="1275"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before="24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435</w:t>
            </w:r>
          </w:p>
        </w:tc>
        <w:tc>
          <w:tcPr>
            <w:tcW w:w="1275" w:type="dxa"/>
            <w:tcBorders>
              <w:top w:val="single" w:sz="4" w:space="0" w:color="auto"/>
              <w:left w:val="single" w:sz="4" w:space="0" w:color="auto"/>
              <w:bottom w:val="single" w:sz="4" w:space="0" w:color="auto"/>
              <w:right w:val="single" w:sz="4" w:space="0" w:color="auto"/>
            </w:tcBorders>
          </w:tcPr>
          <w:p w:rsidR="005224C3" w:rsidRPr="005224C3" w:rsidRDefault="00E96794" w:rsidP="00E96794">
            <w:pPr>
              <w:spacing w:before="240"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477</w:t>
            </w:r>
          </w:p>
        </w:tc>
      </w:tr>
      <w:tr w:rsidR="005224C3" w:rsidRPr="005224C3" w:rsidTr="005224C3">
        <w:trPr>
          <w:trHeight w:val="157"/>
        </w:trPr>
        <w:tc>
          <w:tcPr>
            <w:tcW w:w="2972"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sz w:val="18"/>
                <w:szCs w:val="18"/>
              </w:rPr>
              <w:lastRenderedPageBreak/>
              <w:t>Zapewnienie jakości pracy szkół</w:t>
            </w:r>
          </w:p>
        </w:tc>
        <w:tc>
          <w:tcPr>
            <w:tcW w:w="3119" w:type="dxa"/>
            <w:gridSpan w:val="2"/>
            <w:vMerge/>
            <w:tcBorders>
              <w:left w:val="single" w:sz="4" w:space="0" w:color="auto"/>
              <w:bottom w:val="single" w:sz="4" w:space="0" w:color="auto"/>
              <w:right w:val="single" w:sz="4" w:space="0" w:color="auto"/>
            </w:tcBorders>
            <w:shd w:val="clear" w:color="auto" w:fill="auto"/>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p>
        </w:tc>
        <w:tc>
          <w:tcPr>
            <w:tcW w:w="2920"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Wyniki nauczania</w:t>
            </w:r>
          </w:p>
          <w:p w:rsidR="005224C3" w:rsidRPr="005224C3" w:rsidRDefault="005224C3" w:rsidP="005224C3">
            <w:pPr>
              <w:spacing w:after="0" w:line="240" w:lineRule="auto"/>
              <w:rPr>
                <w:rFonts w:eastAsia="Times New Roman" w:cs="Calibri"/>
                <w:sz w:val="18"/>
                <w:szCs w:val="18"/>
                <w:lang w:eastAsia="pl-PL"/>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6"/>
                <w:szCs w:val="16"/>
                <w:lang w:eastAsia="pl-PL"/>
              </w:rPr>
            </w:pPr>
            <w:r w:rsidRPr="005224C3">
              <w:rPr>
                <w:rFonts w:eastAsia="Times New Roman" w:cs="Calibri"/>
                <w:color w:val="000000"/>
                <w:sz w:val="16"/>
                <w:szCs w:val="16"/>
                <w:lang w:eastAsia="pl-PL"/>
              </w:rPr>
              <w:t>utrzymanie</w:t>
            </w:r>
          </w:p>
        </w:tc>
        <w:tc>
          <w:tcPr>
            <w:tcW w:w="1276"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średnie wyniki z:</w:t>
            </w: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j.  polskiego</w:t>
            </w: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matematyki</w:t>
            </w: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j. angielskiego</w:t>
            </w:r>
          </w:p>
        </w:tc>
        <w:tc>
          <w:tcPr>
            <w:tcW w:w="1275"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w:t>
            </w: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 xml:space="preserve">66 </w:t>
            </w: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 xml:space="preserve">60 </w:t>
            </w: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83</w:t>
            </w:r>
          </w:p>
        </w:tc>
        <w:tc>
          <w:tcPr>
            <w:tcW w:w="1275"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w:t>
            </w: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64,84</w:t>
            </w: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68,99</w:t>
            </w: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79,48</w:t>
            </w:r>
          </w:p>
        </w:tc>
        <w:tc>
          <w:tcPr>
            <w:tcW w:w="1275"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w:t>
            </w: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69</w:t>
            </w: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64</w:t>
            </w: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79</w:t>
            </w:r>
          </w:p>
        </w:tc>
      </w:tr>
    </w:tbl>
    <w:p w:rsidR="005224C3" w:rsidRPr="005224C3" w:rsidRDefault="005224C3" w:rsidP="005224C3">
      <w:pPr>
        <w:spacing w:before="240" w:after="120" w:line="240" w:lineRule="auto"/>
        <w:jc w:val="both"/>
        <w:rPr>
          <w:rFonts w:eastAsia="Times New Roman" w:cs="Calibri"/>
          <w:b/>
          <w:bCs/>
          <w:color w:val="4A86E8"/>
          <w:lang w:eastAsia="pl-PL"/>
        </w:rPr>
      </w:pPr>
      <w:r w:rsidRPr="005224C3">
        <w:rPr>
          <w:rFonts w:eastAsia="Times New Roman" w:cs="Calibri"/>
          <w:b/>
          <w:bCs/>
          <w:color w:val="4A86E8"/>
          <w:lang w:eastAsia="pl-PL"/>
        </w:rPr>
        <w:lastRenderedPageBreak/>
        <w:t>CEL STRATEGICZNY 3.2. PROFESJONALNA OBSŁUGA MIESZKAŃCÓW</w:t>
      </w:r>
    </w:p>
    <w:tbl>
      <w:tblPr>
        <w:tblW w:w="14822" w:type="dxa"/>
        <w:tblCellMar>
          <w:top w:w="15" w:type="dxa"/>
          <w:left w:w="15" w:type="dxa"/>
          <w:bottom w:w="15" w:type="dxa"/>
          <w:right w:w="15" w:type="dxa"/>
        </w:tblCellMar>
        <w:tblLook w:val="04A0" w:firstRow="1" w:lastRow="0" w:firstColumn="1" w:lastColumn="0" w:noHBand="0" w:noVBand="1"/>
      </w:tblPr>
      <w:tblGrid>
        <w:gridCol w:w="2757"/>
        <w:gridCol w:w="81"/>
        <w:gridCol w:w="2871"/>
        <w:gridCol w:w="114"/>
        <w:gridCol w:w="67"/>
        <w:gridCol w:w="2761"/>
        <w:gridCol w:w="697"/>
        <w:gridCol w:w="1905"/>
        <w:gridCol w:w="1173"/>
        <w:gridCol w:w="1173"/>
        <w:gridCol w:w="1223"/>
      </w:tblGrid>
      <w:tr w:rsidR="005224C3" w:rsidRPr="005224C3" w:rsidTr="005224C3">
        <w:trPr>
          <w:trHeight w:val="206"/>
        </w:trPr>
        <w:tc>
          <w:tcPr>
            <w:tcW w:w="14822" w:type="dxa"/>
            <w:gridSpan w:val="11"/>
            <w:tcBorders>
              <w:top w:val="single" w:sz="4" w:space="0" w:color="auto"/>
              <w:left w:val="single" w:sz="4" w:space="0" w:color="auto"/>
              <w:bottom w:val="single" w:sz="4" w:space="0" w:color="auto"/>
              <w:right w:val="single" w:sz="4" w:space="0" w:color="auto"/>
            </w:tcBorders>
            <w:shd w:val="clear" w:color="auto" w:fill="C2D69B" w:themeFill="accent3" w:themeFillTint="99"/>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Cel operacyjny 3.2.1. Upowszechnianie i doskonalenie e-usług</w:t>
            </w:r>
          </w:p>
        </w:tc>
      </w:tr>
      <w:tr w:rsidR="005224C3" w:rsidRPr="005224C3" w:rsidTr="005224C3">
        <w:trPr>
          <w:trHeight w:val="250"/>
        </w:trPr>
        <w:tc>
          <w:tcPr>
            <w:tcW w:w="2757" w:type="dxa"/>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Kierunki działań</w:t>
            </w:r>
          </w:p>
        </w:tc>
        <w:tc>
          <w:tcPr>
            <w:tcW w:w="2952" w:type="dxa"/>
            <w:gridSpan w:val="2"/>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Oczekiwane rezultaty</w:t>
            </w:r>
          </w:p>
        </w:tc>
        <w:tc>
          <w:tcPr>
            <w:tcW w:w="3639" w:type="dxa"/>
            <w:gridSpan w:val="4"/>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Wskaźniki</w:t>
            </w:r>
          </w:p>
        </w:tc>
        <w:tc>
          <w:tcPr>
            <w:tcW w:w="1905"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p>
        </w:tc>
        <w:tc>
          <w:tcPr>
            <w:tcW w:w="1173"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2021 r.</w:t>
            </w:r>
          </w:p>
        </w:tc>
        <w:tc>
          <w:tcPr>
            <w:tcW w:w="1173"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2022 r.</w:t>
            </w:r>
          </w:p>
        </w:tc>
        <w:tc>
          <w:tcPr>
            <w:tcW w:w="1223"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Dane ilościowe rok 2023, uwagi</w:t>
            </w:r>
          </w:p>
        </w:tc>
      </w:tr>
      <w:tr w:rsidR="005224C3" w:rsidRPr="005224C3" w:rsidTr="005224C3">
        <w:trPr>
          <w:trHeight w:val="500"/>
        </w:trPr>
        <w:tc>
          <w:tcPr>
            <w:tcW w:w="275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Zwiększenie ilości spraw realizowanych drogą elektroniczną.</w:t>
            </w:r>
          </w:p>
        </w:tc>
        <w:tc>
          <w:tcPr>
            <w:tcW w:w="2952" w:type="dxa"/>
            <w:gridSpan w:val="2"/>
            <w:vMerge w:val="restart"/>
            <w:tcBorders>
              <w:top w:val="single" w:sz="4" w:space="0" w:color="auto"/>
              <w:left w:val="single" w:sz="4" w:space="0" w:color="auto"/>
              <w:right w:val="single" w:sz="4" w:space="0" w:color="auto"/>
            </w:tcBorders>
            <w:tcMar>
              <w:top w:w="100" w:type="dxa"/>
              <w:left w:w="80" w:type="dxa"/>
              <w:bottom w:w="100" w:type="dxa"/>
              <w:right w:w="80" w:type="dxa"/>
            </w:tcMar>
            <w:hideMark/>
          </w:tcPr>
          <w:p w:rsidR="005224C3" w:rsidRPr="005224C3" w:rsidRDefault="005224C3" w:rsidP="00AC7303">
            <w:pPr>
              <w:numPr>
                <w:ilvl w:val="0"/>
                <w:numId w:val="49"/>
              </w:numPr>
              <w:spacing w:after="0" w:line="240" w:lineRule="auto"/>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zwiększenie dostępności do usług cyfrowych</w:t>
            </w:r>
          </w:p>
          <w:p w:rsidR="005224C3" w:rsidRPr="005224C3" w:rsidRDefault="005224C3" w:rsidP="005224C3">
            <w:pPr>
              <w:spacing w:after="0" w:line="240" w:lineRule="auto"/>
              <w:ind w:left="720"/>
              <w:textAlignment w:val="baseline"/>
              <w:rPr>
                <w:rFonts w:eastAsia="Times New Roman" w:cs="Calibri"/>
                <w:color w:val="000000"/>
                <w:sz w:val="18"/>
                <w:szCs w:val="18"/>
                <w:lang w:eastAsia="pl-PL"/>
              </w:rPr>
            </w:pPr>
          </w:p>
          <w:p w:rsidR="005224C3" w:rsidRPr="005224C3" w:rsidRDefault="005224C3" w:rsidP="00AC7303">
            <w:pPr>
              <w:numPr>
                <w:ilvl w:val="0"/>
                <w:numId w:val="50"/>
              </w:numPr>
              <w:spacing w:after="0" w:line="240" w:lineRule="auto"/>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wykorzystanie możliwości zdalnych i hybrydowych modeli obsługi klienta i obiegu dokumentów</w:t>
            </w:r>
          </w:p>
          <w:p w:rsidR="005224C3" w:rsidRPr="005224C3" w:rsidRDefault="005224C3" w:rsidP="005224C3">
            <w:pPr>
              <w:spacing w:after="0" w:line="240" w:lineRule="auto"/>
              <w:ind w:left="720"/>
              <w:textAlignment w:val="baseline"/>
              <w:rPr>
                <w:rFonts w:eastAsia="Times New Roman" w:cs="Calibri"/>
                <w:color w:val="000000"/>
                <w:sz w:val="18"/>
                <w:szCs w:val="18"/>
                <w:lang w:eastAsia="pl-PL"/>
              </w:rPr>
            </w:pPr>
          </w:p>
          <w:p w:rsidR="005224C3" w:rsidRPr="005224C3" w:rsidRDefault="005224C3" w:rsidP="00AC7303">
            <w:pPr>
              <w:numPr>
                <w:ilvl w:val="0"/>
                <w:numId w:val="51"/>
              </w:numPr>
              <w:spacing w:after="0" w:line="240" w:lineRule="auto"/>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zmniejszenie wykorzystania konwencjonalnych zasobów materialnych   </w:t>
            </w:r>
          </w:p>
        </w:tc>
        <w:tc>
          <w:tcPr>
            <w:tcW w:w="2942" w:type="dxa"/>
            <w:gridSpan w:val="3"/>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ilość spraw świadczonych przez urząd                               z wykorzystaniem e-usług</w:t>
            </w:r>
          </w:p>
        </w:tc>
        <w:tc>
          <w:tcPr>
            <w:tcW w:w="69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wzrost</w:t>
            </w:r>
          </w:p>
        </w:tc>
        <w:tc>
          <w:tcPr>
            <w:tcW w:w="1905"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Dowody osobiste</w:t>
            </w: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Odpisy aktów stanu cywil</w:t>
            </w: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Udost. danych Ew. lud</w:t>
            </w: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meldunkowe</w:t>
            </w:r>
          </w:p>
        </w:tc>
        <w:tc>
          <w:tcPr>
            <w:tcW w:w="1173"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225</w:t>
            </w: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17</w:t>
            </w: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32</w:t>
            </w: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231</w:t>
            </w:r>
          </w:p>
        </w:tc>
        <w:tc>
          <w:tcPr>
            <w:tcW w:w="1173"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156</w:t>
            </w: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14</w:t>
            </w: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25</w:t>
            </w: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250</w:t>
            </w:r>
          </w:p>
        </w:tc>
        <w:tc>
          <w:tcPr>
            <w:tcW w:w="1223"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Zm. przepisów</w:t>
            </w:r>
          </w:p>
        </w:tc>
      </w:tr>
      <w:tr w:rsidR="005224C3" w:rsidRPr="005224C3" w:rsidTr="005224C3">
        <w:trPr>
          <w:trHeight w:val="500"/>
        </w:trPr>
        <w:tc>
          <w:tcPr>
            <w:tcW w:w="275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Podnoszenie kompetencji cyfrowej pracowników urzędu i jednostek organizacyjnych.</w:t>
            </w:r>
          </w:p>
        </w:tc>
        <w:tc>
          <w:tcPr>
            <w:tcW w:w="2952" w:type="dxa"/>
            <w:gridSpan w:val="2"/>
            <w:vMerge/>
            <w:tcBorders>
              <w:left w:val="single" w:sz="4" w:space="0" w:color="auto"/>
              <w:right w:val="single" w:sz="4" w:space="0" w:color="auto"/>
            </w:tcBorders>
            <w:tcMar>
              <w:top w:w="100" w:type="dxa"/>
              <w:left w:w="80" w:type="dxa"/>
              <w:bottom w:w="100" w:type="dxa"/>
              <w:right w:w="80" w:type="dxa"/>
            </w:tcMar>
            <w:hideMark/>
          </w:tcPr>
          <w:p w:rsidR="005224C3" w:rsidRPr="005224C3" w:rsidRDefault="005224C3" w:rsidP="00AC7303">
            <w:pPr>
              <w:numPr>
                <w:ilvl w:val="0"/>
                <w:numId w:val="51"/>
              </w:numPr>
              <w:spacing w:after="0" w:line="240" w:lineRule="auto"/>
              <w:textAlignment w:val="baseline"/>
              <w:rPr>
                <w:rFonts w:eastAsia="Times New Roman" w:cs="Calibri"/>
                <w:color w:val="000000"/>
                <w:sz w:val="18"/>
                <w:szCs w:val="18"/>
                <w:lang w:eastAsia="pl-PL"/>
              </w:rPr>
            </w:pPr>
          </w:p>
        </w:tc>
        <w:tc>
          <w:tcPr>
            <w:tcW w:w="2942" w:type="dxa"/>
            <w:gridSpan w:val="3"/>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 xml:space="preserve">ilość korespondencji dostarczana                                   z wykorzystaniem e-usług </w:t>
            </w:r>
          </w:p>
        </w:tc>
        <w:tc>
          <w:tcPr>
            <w:tcW w:w="69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wzrost</w:t>
            </w:r>
          </w:p>
        </w:tc>
        <w:tc>
          <w:tcPr>
            <w:tcW w:w="1905"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(e-PUAP)</w:t>
            </w: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Przyjmowana</w:t>
            </w: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Wysyłana</w:t>
            </w:r>
          </w:p>
        </w:tc>
        <w:tc>
          <w:tcPr>
            <w:tcW w:w="1173"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jc w:val="center"/>
              <w:rPr>
                <w:rFonts w:eastAsia="Times New Roman" w:cs="Calibri"/>
                <w:color w:val="000000"/>
                <w:sz w:val="18"/>
                <w:szCs w:val="18"/>
                <w:lang w:eastAsia="pl-PL"/>
              </w:rPr>
            </w:pP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6.197</w:t>
            </w: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1.000</w:t>
            </w:r>
          </w:p>
        </w:tc>
        <w:tc>
          <w:tcPr>
            <w:tcW w:w="1173"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jc w:val="center"/>
              <w:rPr>
                <w:rFonts w:eastAsia="Times New Roman" w:cs="Calibri"/>
                <w:color w:val="000000"/>
                <w:sz w:val="18"/>
                <w:szCs w:val="18"/>
                <w:lang w:eastAsia="pl-PL"/>
              </w:rPr>
            </w:pP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7.226</w:t>
            </w: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1.079</w:t>
            </w:r>
          </w:p>
        </w:tc>
        <w:tc>
          <w:tcPr>
            <w:tcW w:w="1223" w:type="dxa"/>
            <w:tcBorders>
              <w:top w:val="single" w:sz="4" w:space="0" w:color="auto"/>
              <w:left w:val="single" w:sz="4" w:space="0" w:color="auto"/>
              <w:bottom w:val="single" w:sz="4" w:space="0" w:color="auto"/>
              <w:right w:val="single" w:sz="4" w:space="0" w:color="auto"/>
            </w:tcBorders>
          </w:tcPr>
          <w:p w:rsidR="00735F97" w:rsidRDefault="00735F97" w:rsidP="00735F97">
            <w:pPr>
              <w:spacing w:after="0" w:line="240" w:lineRule="auto"/>
              <w:jc w:val="center"/>
              <w:rPr>
                <w:rFonts w:eastAsia="Times New Roman" w:cs="Calibri"/>
                <w:color w:val="000000"/>
                <w:sz w:val="18"/>
                <w:szCs w:val="18"/>
                <w:lang w:eastAsia="pl-PL"/>
              </w:rPr>
            </w:pPr>
          </w:p>
          <w:p w:rsidR="005224C3" w:rsidRDefault="00735F97" w:rsidP="00735F97">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6.791</w:t>
            </w:r>
          </w:p>
          <w:p w:rsidR="00735F97" w:rsidRPr="005224C3" w:rsidRDefault="00735F97" w:rsidP="00735F97">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1.110</w:t>
            </w:r>
          </w:p>
        </w:tc>
      </w:tr>
      <w:tr w:rsidR="005224C3" w:rsidRPr="005224C3" w:rsidTr="005224C3">
        <w:trPr>
          <w:trHeight w:val="674"/>
        </w:trPr>
        <w:tc>
          <w:tcPr>
            <w:tcW w:w="2757" w:type="dxa"/>
            <w:vMerge w:val="restart"/>
            <w:tcBorders>
              <w:top w:val="single" w:sz="4" w:space="0" w:color="auto"/>
              <w:left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tabs>
                <w:tab w:val="left" w:pos="1740"/>
              </w:tabs>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Informatyzacja świadczonych usług komunalnych.</w:t>
            </w: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w:t>
            </w:r>
          </w:p>
        </w:tc>
        <w:tc>
          <w:tcPr>
            <w:tcW w:w="2952" w:type="dxa"/>
            <w:gridSpan w:val="2"/>
            <w:vMerge/>
            <w:tcBorders>
              <w:left w:val="single" w:sz="4" w:space="0" w:color="auto"/>
              <w:right w:val="single" w:sz="4" w:space="0" w:color="auto"/>
            </w:tcBorders>
            <w:tcMar>
              <w:top w:w="100" w:type="dxa"/>
              <w:left w:w="80" w:type="dxa"/>
              <w:bottom w:w="100" w:type="dxa"/>
              <w:right w:w="80" w:type="dxa"/>
            </w:tcMar>
            <w:hideMark/>
          </w:tcPr>
          <w:p w:rsidR="005224C3" w:rsidRPr="005224C3" w:rsidRDefault="005224C3" w:rsidP="00AC7303">
            <w:pPr>
              <w:numPr>
                <w:ilvl w:val="0"/>
                <w:numId w:val="51"/>
              </w:numPr>
              <w:spacing w:after="0" w:line="240" w:lineRule="auto"/>
              <w:textAlignment w:val="baseline"/>
              <w:rPr>
                <w:rFonts w:eastAsia="Times New Roman" w:cs="Calibri"/>
                <w:color w:val="000000"/>
                <w:sz w:val="18"/>
                <w:szCs w:val="18"/>
                <w:lang w:eastAsia="pl-PL"/>
              </w:rPr>
            </w:pPr>
          </w:p>
        </w:tc>
        <w:tc>
          <w:tcPr>
            <w:tcW w:w="2942" w:type="dxa"/>
            <w:gridSpan w:val="3"/>
            <w:vMerge w:val="restart"/>
            <w:tcBorders>
              <w:top w:val="single" w:sz="4" w:space="0" w:color="auto"/>
              <w:left w:val="single" w:sz="4" w:space="0" w:color="auto"/>
              <w:right w:val="single" w:sz="6" w:space="0" w:color="000000"/>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ilość szkoleń z zakresu podnoszenia kompetencji cyfrowych, odbytych przez pracowników urzędu  i jednostek organizacyjnych</w:t>
            </w:r>
          </w:p>
        </w:tc>
        <w:tc>
          <w:tcPr>
            <w:tcW w:w="697" w:type="dxa"/>
            <w:vMerge w:val="restart"/>
            <w:tcBorders>
              <w:top w:val="single" w:sz="4" w:space="0" w:color="auto"/>
              <w:left w:val="single" w:sz="6" w:space="0" w:color="000000"/>
              <w:right w:val="single" w:sz="4" w:space="0" w:color="auto"/>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wzrost</w:t>
            </w:r>
          </w:p>
        </w:tc>
        <w:tc>
          <w:tcPr>
            <w:tcW w:w="1905" w:type="dxa"/>
            <w:tcBorders>
              <w:top w:val="single" w:sz="4" w:space="0" w:color="auto"/>
              <w:left w:val="single" w:sz="6" w:space="0" w:color="000000"/>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xml:space="preserve">Szkolenia </w:t>
            </w:r>
            <w:r w:rsidRPr="005224C3">
              <w:rPr>
                <w:rFonts w:eastAsia="Times New Roman" w:cs="Calibri"/>
                <w:color w:val="000000"/>
                <w:sz w:val="18"/>
                <w:szCs w:val="18"/>
                <w:lang w:eastAsia="pl-PL"/>
              </w:rPr>
              <w:br/>
              <w:t>w podmiotach zewnętrznych</w:t>
            </w: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(Urząd Gminy)</w:t>
            </w:r>
          </w:p>
        </w:tc>
        <w:tc>
          <w:tcPr>
            <w:tcW w:w="1173" w:type="dxa"/>
            <w:tcBorders>
              <w:top w:val="single" w:sz="4" w:space="0" w:color="auto"/>
              <w:left w:val="single" w:sz="6" w:space="0" w:color="000000"/>
              <w:right w:val="single" w:sz="4" w:space="0" w:color="auto"/>
            </w:tcBorders>
          </w:tcPr>
          <w:p w:rsidR="005224C3" w:rsidRPr="005224C3" w:rsidRDefault="005224C3" w:rsidP="005224C3">
            <w:pPr>
              <w:spacing w:after="0" w:line="240" w:lineRule="auto"/>
              <w:jc w:val="center"/>
              <w:rPr>
                <w:rFonts w:eastAsia="Times New Roman" w:cs="Calibri"/>
                <w:color w:val="000000"/>
                <w:sz w:val="18"/>
                <w:szCs w:val="18"/>
                <w:lang w:eastAsia="pl-PL"/>
              </w:rPr>
            </w:pP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1</w:t>
            </w:r>
          </w:p>
        </w:tc>
        <w:tc>
          <w:tcPr>
            <w:tcW w:w="1173" w:type="dxa"/>
            <w:tcBorders>
              <w:top w:val="single" w:sz="4" w:space="0" w:color="auto"/>
              <w:left w:val="single" w:sz="6" w:space="0" w:color="000000"/>
              <w:right w:val="single" w:sz="4" w:space="0" w:color="auto"/>
            </w:tcBorders>
          </w:tcPr>
          <w:p w:rsidR="005224C3" w:rsidRPr="005224C3" w:rsidRDefault="005224C3" w:rsidP="005224C3">
            <w:pPr>
              <w:spacing w:after="0" w:line="240" w:lineRule="auto"/>
              <w:jc w:val="center"/>
              <w:rPr>
                <w:rFonts w:eastAsia="Times New Roman" w:cs="Calibri"/>
                <w:color w:val="000000"/>
                <w:sz w:val="18"/>
                <w:szCs w:val="18"/>
                <w:lang w:eastAsia="pl-PL"/>
              </w:rPr>
            </w:pP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1</w:t>
            </w:r>
          </w:p>
        </w:tc>
        <w:tc>
          <w:tcPr>
            <w:tcW w:w="1223" w:type="dxa"/>
            <w:tcBorders>
              <w:top w:val="single" w:sz="4" w:space="0" w:color="auto"/>
              <w:left w:val="single" w:sz="6" w:space="0" w:color="000000"/>
              <w:right w:val="single" w:sz="4" w:space="0" w:color="auto"/>
            </w:tcBorders>
          </w:tcPr>
          <w:p w:rsidR="00735F97" w:rsidRDefault="00735F97" w:rsidP="00735F97">
            <w:pPr>
              <w:spacing w:after="0" w:line="240" w:lineRule="auto"/>
              <w:jc w:val="center"/>
              <w:rPr>
                <w:rFonts w:eastAsia="Times New Roman" w:cs="Calibri"/>
                <w:color w:val="000000"/>
                <w:sz w:val="18"/>
                <w:szCs w:val="18"/>
                <w:lang w:eastAsia="pl-PL"/>
              </w:rPr>
            </w:pPr>
          </w:p>
          <w:p w:rsidR="005224C3" w:rsidRPr="005224C3" w:rsidRDefault="00735F97" w:rsidP="00735F97">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1</w:t>
            </w:r>
          </w:p>
        </w:tc>
      </w:tr>
      <w:tr w:rsidR="005224C3" w:rsidRPr="005224C3" w:rsidTr="005224C3">
        <w:trPr>
          <w:trHeight w:val="446"/>
        </w:trPr>
        <w:tc>
          <w:tcPr>
            <w:tcW w:w="2757" w:type="dxa"/>
            <w:vMerge/>
            <w:tcBorders>
              <w:left w:val="single" w:sz="4" w:space="0" w:color="auto"/>
              <w:bottom w:val="single" w:sz="4" w:space="0" w:color="auto"/>
              <w:right w:val="single" w:sz="4" w:space="0" w:color="auto"/>
            </w:tcBorders>
            <w:tcMar>
              <w:top w:w="100" w:type="dxa"/>
              <w:left w:w="80" w:type="dxa"/>
              <w:bottom w:w="100" w:type="dxa"/>
              <w:right w:w="80" w:type="dxa"/>
            </w:tcMar>
          </w:tcPr>
          <w:p w:rsidR="005224C3" w:rsidRPr="005224C3" w:rsidRDefault="005224C3" w:rsidP="005224C3">
            <w:pPr>
              <w:spacing w:after="0" w:line="240" w:lineRule="auto"/>
              <w:rPr>
                <w:rFonts w:eastAsia="Times New Roman" w:cs="Calibri"/>
                <w:color w:val="000000"/>
                <w:sz w:val="18"/>
                <w:szCs w:val="18"/>
                <w:lang w:eastAsia="pl-PL"/>
              </w:rPr>
            </w:pPr>
          </w:p>
        </w:tc>
        <w:tc>
          <w:tcPr>
            <w:tcW w:w="2952" w:type="dxa"/>
            <w:gridSpan w:val="2"/>
            <w:vMerge/>
            <w:tcBorders>
              <w:left w:val="single" w:sz="4" w:space="0" w:color="auto"/>
              <w:bottom w:val="single" w:sz="4" w:space="0" w:color="auto"/>
              <w:right w:val="single" w:sz="4" w:space="0" w:color="auto"/>
            </w:tcBorders>
            <w:tcMar>
              <w:top w:w="100" w:type="dxa"/>
              <w:left w:w="80" w:type="dxa"/>
              <w:bottom w:w="100" w:type="dxa"/>
              <w:right w:w="80" w:type="dxa"/>
            </w:tcMar>
          </w:tcPr>
          <w:p w:rsidR="005224C3" w:rsidRPr="005224C3" w:rsidRDefault="005224C3" w:rsidP="005224C3">
            <w:pPr>
              <w:spacing w:after="0" w:line="240" w:lineRule="auto"/>
              <w:ind w:left="720"/>
              <w:textAlignment w:val="baseline"/>
              <w:rPr>
                <w:rFonts w:eastAsia="Times New Roman" w:cs="Calibri"/>
                <w:color w:val="000000"/>
                <w:sz w:val="18"/>
                <w:szCs w:val="18"/>
                <w:lang w:eastAsia="pl-PL"/>
              </w:rPr>
            </w:pPr>
          </w:p>
        </w:tc>
        <w:tc>
          <w:tcPr>
            <w:tcW w:w="2942" w:type="dxa"/>
            <w:gridSpan w:val="3"/>
            <w:vMerge/>
            <w:tcBorders>
              <w:left w:val="single" w:sz="4" w:space="0" w:color="auto"/>
              <w:bottom w:val="single" w:sz="4" w:space="0" w:color="auto"/>
              <w:right w:val="single" w:sz="6" w:space="0" w:color="000000"/>
            </w:tcBorders>
            <w:tcMar>
              <w:top w:w="100" w:type="dxa"/>
              <w:left w:w="80" w:type="dxa"/>
              <w:bottom w:w="100" w:type="dxa"/>
              <w:right w:w="80" w:type="dxa"/>
            </w:tcMar>
          </w:tcPr>
          <w:p w:rsidR="005224C3" w:rsidRPr="005224C3" w:rsidRDefault="005224C3" w:rsidP="005224C3">
            <w:pPr>
              <w:spacing w:before="240" w:after="0" w:line="240" w:lineRule="auto"/>
              <w:rPr>
                <w:rFonts w:eastAsia="Times New Roman" w:cs="Calibri"/>
                <w:color w:val="000000"/>
                <w:sz w:val="18"/>
                <w:szCs w:val="18"/>
                <w:lang w:eastAsia="pl-PL"/>
              </w:rPr>
            </w:pPr>
          </w:p>
        </w:tc>
        <w:tc>
          <w:tcPr>
            <w:tcW w:w="697" w:type="dxa"/>
            <w:vMerge/>
            <w:tcBorders>
              <w:left w:val="single" w:sz="6" w:space="0" w:color="000000"/>
              <w:bottom w:val="single" w:sz="4" w:space="0" w:color="auto"/>
              <w:right w:val="single" w:sz="4" w:space="0" w:color="auto"/>
            </w:tcBorders>
            <w:tcMar>
              <w:top w:w="100" w:type="dxa"/>
              <w:left w:w="80" w:type="dxa"/>
              <w:bottom w:w="100" w:type="dxa"/>
              <w:right w:w="80" w:type="dxa"/>
            </w:tcMar>
          </w:tcPr>
          <w:p w:rsidR="005224C3" w:rsidRPr="005224C3" w:rsidRDefault="005224C3" w:rsidP="005224C3">
            <w:pPr>
              <w:keepNext/>
              <w:spacing w:before="240" w:after="0" w:line="240" w:lineRule="auto"/>
              <w:rPr>
                <w:rFonts w:eastAsia="Times New Roman" w:cs="Calibri"/>
                <w:color w:val="000000"/>
                <w:sz w:val="18"/>
                <w:szCs w:val="18"/>
                <w:lang w:eastAsia="pl-PL"/>
              </w:rPr>
            </w:pPr>
          </w:p>
        </w:tc>
        <w:tc>
          <w:tcPr>
            <w:tcW w:w="1905" w:type="dxa"/>
            <w:tcBorders>
              <w:left w:val="single" w:sz="6" w:space="0" w:color="000000"/>
              <w:bottom w:val="single" w:sz="4" w:space="0" w:color="auto"/>
              <w:right w:val="single" w:sz="4" w:space="0" w:color="auto"/>
            </w:tcBorders>
          </w:tcPr>
          <w:p w:rsidR="005224C3" w:rsidRPr="005224C3" w:rsidRDefault="005224C3" w:rsidP="005224C3">
            <w:pPr>
              <w:keepNext/>
              <w:spacing w:before="240" w:after="0" w:line="240" w:lineRule="auto"/>
              <w:rPr>
                <w:rFonts w:eastAsia="Times New Roman" w:cs="Calibri"/>
                <w:color w:val="000000"/>
                <w:sz w:val="18"/>
                <w:szCs w:val="18"/>
                <w:lang w:eastAsia="pl-PL"/>
              </w:rPr>
            </w:pPr>
          </w:p>
        </w:tc>
        <w:tc>
          <w:tcPr>
            <w:tcW w:w="1173" w:type="dxa"/>
            <w:tcBorders>
              <w:left w:val="single" w:sz="6" w:space="0" w:color="000000"/>
              <w:bottom w:val="single" w:sz="4" w:space="0" w:color="auto"/>
              <w:right w:val="single" w:sz="4" w:space="0" w:color="auto"/>
            </w:tcBorders>
          </w:tcPr>
          <w:p w:rsidR="005224C3" w:rsidRPr="005224C3" w:rsidRDefault="005224C3" w:rsidP="005224C3">
            <w:pPr>
              <w:keepNext/>
              <w:spacing w:before="240" w:after="0" w:line="240" w:lineRule="auto"/>
              <w:rPr>
                <w:rFonts w:eastAsia="Times New Roman" w:cs="Calibri"/>
                <w:color w:val="000000"/>
                <w:sz w:val="18"/>
                <w:szCs w:val="18"/>
                <w:lang w:eastAsia="pl-PL"/>
              </w:rPr>
            </w:pPr>
          </w:p>
        </w:tc>
        <w:tc>
          <w:tcPr>
            <w:tcW w:w="1173" w:type="dxa"/>
            <w:tcBorders>
              <w:left w:val="single" w:sz="6" w:space="0" w:color="000000"/>
              <w:bottom w:val="single" w:sz="4" w:space="0" w:color="auto"/>
              <w:right w:val="single" w:sz="4" w:space="0" w:color="auto"/>
            </w:tcBorders>
          </w:tcPr>
          <w:p w:rsidR="005224C3" w:rsidRPr="005224C3" w:rsidRDefault="005224C3" w:rsidP="005224C3">
            <w:pPr>
              <w:keepNext/>
              <w:spacing w:before="240" w:after="0" w:line="240" w:lineRule="auto"/>
              <w:rPr>
                <w:rFonts w:eastAsia="Times New Roman" w:cs="Calibri"/>
                <w:color w:val="000000"/>
                <w:sz w:val="18"/>
                <w:szCs w:val="18"/>
                <w:lang w:eastAsia="pl-PL"/>
              </w:rPr>
            </w:pPr>
          </w:p>
        </w:tc>
        <w:tc>
          <w:tcPr>
            <w:tcW w:w="1223" w:type="dxa"/>
            <w:tcBorders>
              <w:left w:val="single" w:sz="6" w:space="0" w:color="000000"/>
              <w:bottom w:val="single" w:sz="4" w:space="0" w:color="auto"/>
              <w:right w:val="single" w:sz="4" w:space="0" w:color="auto"/>
            </w:tcBorders>
          </w:tcPr>
          <w:p w:rsidR="005224C3" w:rsidRPr="005224C3" w:rsidRDefault="005224C3" w:rsidP="005224C3">
            <w:pPr>
              <w:keepNext/>
              <w:spacing w:before="240" w:after="0" w:line="240" w:lineRule="auto"/>
              <w:rPr>
                <w:rFonts w:eastAsia="Times New Roman" w:cs="Calibri"/>
                <w:color w:val="000000"/>
                <w:sz w:val="18"/>
                <w:szCs w:val="18"/>
                <w:lang w:eastAsia="pl-PL"/>
              </w:rPr>
            </w:pPr>
          </w:p>
        </w:tc>
      </w:tr>
      <w:tr w:rsidR="005224C3" w:rsidRPr="005224C3" w:rsidTr="005224C3">
        <w:trPr>
          <w:trHeight w:val="216"/>
        </w:trPr>
        <w:tc>
          <w:tcPr>
            <w:tcW w:w="14822" w:type="dxa"/>
            <w:gridSpan w:val="11"/>
            <w:tcBorders>
              <w:top w:val="single" w:sz="4" w:space="0" w:color="auto"/>
              <w:left w:val="single" w:sz="4" w:space="0" w:color="auto"/>
              <w:bottom w:val="single" w:sz="4" w:space="0" w:color="auto"/>
              <w:right w:val="single" w:sz="4" w:space="0" w:color="auto"/>
            </w:tcBorders>
            <w:shd w:val="clear" w:color="auto" w:fill="C2D69B" w:themeFill="accent3" w:themeFillTint="99"/>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Cel operacyjny 3.2.2. Poprawa dostępności do obiektów publicznych</w:t>
            </w:r>
          </w:p>
        </w:tc>
      </w:tr>
      <w:tr w:rsidR="005224C3" w:rsidRPr="005224C3" w:rsidTr="005224C3">
        <w:trPr>
          <w:trHeight w:val="168"/>
        </w:trPr>
        <w:tc>
          <w:tcPr>
            <w:tcW w:w="2757" w:type="dxa"/>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Kierunki działań</w:t>
            </w:r>
          </w:p>
        </w:tc>
        <w:tc>
          <w:tcPr>
            <w:tcW w:w="3066" w:type="dxa"/>
            <w:gridSpan w:val="3"/>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Oczekiwane rezultaty</w:t>
            </w:r>
          </w:p>
        </w:tc>
        <w:tc>
          <w:tcPr>
            <w:tcW w:w="3525" w:type="dxa"/>
            <w:gridSpan w:val="3"/>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Wskaźniki</w:t>
            </w:r>
          </w:p>
        </w:tc>
        <w:tc>
          <w:tcPr>
            <w:tcW w:w="1905"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p>
        </w:tc>
        <w:tc>
          <w:tcPr>
            <w:tcW w:w="1173"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2021 r.</w:t>
            </w:r>
          </w:p>
        </w:tc>
        <w:tc>
          <w:tcPr>
            <w:tcW w:w="1173"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2022 r.</w:t>
            </w:r>
          </w:p>
        </w:tc>
        <w:tc>
          <w:tcPr>
            <w:tcW w:w="1223"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Dane ilościowe rok 2023, uwagi</w:t>
            </w:r>
          </w:p>
        </w:tc>
      </w:tr>
      <w:tr w:rsidR="005224C3" w:rsidRPr="005224C3" w:rsidTr="005224C3">
        <w:trPr>
          <w:trHeight w:val="500"/>
        </w:trPr>
        <w:tc>
          <w:tcPr>
            <w:tcW w:w="2757" w:type="dxa"/>
            <w:vMerge w:val="restart"/>
            <w:tcBorders>
              <w:top w:val="single" w:sz="4" w:space="0" w:color="auto"/>
              <w:left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4"/>
                <w:szCs w:val="4"/>
                <w:lang w:eastAsia="pl-PL"/>
              </w:rPr>
            </w:pPr>
            <w:r w:rsidRPr="005224C3">
              <w:rPr>
                <w:rFonts w:eastAsia="Times New Roman" w:cs="Calibri"/>
                <w:color w:val="000000"/>
                <w:sz w:val="18"/>
                <w:szCs w:val="18"/>
                <w:lang w:eastAsia="pl-PL"/>
              </w:rPr>
              <w:t xml:space="preserve">poprawa dostępności usług publicznych dla osób                                  </w:t>
            </w:r>
            <w:r w:rsidRPr="005224C3">
              <w:rPr>
                <w:rFonts w:eastAsia="Times New Roman" w:cs="Calibri"/>
                <w:color w:val="000000"/>
                <w:sz w:val="18"/>
                <w:szCs w:val="18"/>
                <w:lang w:eastAsia="pl-PL"/>
              </w:rPr>
              <w:lastRenderedPageBreak/>
              <w:t>z niepełnosprawnościami w tym poprzez zwiększenie dostępności narzędzi informacyjnych</w:t>
            </w:r>
            <w:r w:rsidR="00C542D2">
              <w:rPr>
                <w:rFonts w:eastAsia="Times New Roman" w:cs="Calibri"/>
                <w:color w:val="000000"/>
                <w:sz w:val="18"/>
                <w:szCs w:val="18"/>
                <w:lang w:eastAsia="pl-PL"/>
              </w:rPr>
              <w:t xml:space="preserve">, </w:t>
            </w:r>
          </w:p>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modernizacja obiektów użyteczności publicznej wraz z poprawą ich dostępności</w:t>
            </w:r>
          </w:p>
        </w:tc>
        <w:tc>
          <w:tcPr>
            <w:tcW w:w="3066" w:type="dxa"/>
            <w:gridSpan w:val="3"/>
            <w:vMerge w:val="restart"/>
            <w:tcBorders>
              <w:top w:val="single" w:sz="4" w:space="0" w:color="auto"/>
              <w:left w:val="single" w:sz="4" w:space="0" w:color="auto"/>
              <w:right w:val="single" w:sz="4" w:space="0" w:color="auto"/>
            </w:tcBorders>
            <w:tcMar>
              <w:top w:w="100" w:type="dxa"/>
              <w:left w:w="80" w:type="dxa"/>
              <w:bottom w:w="100" w:type="dxa"/>
              <w:right w:w="80" w:type="dxa"/>
            </w:tcMar>
            <w:hideMark/>
          </w:tcPr>
          <w:p w:rsidR="005224C3" w:rsidRPr="005224C3" w:rsidRDefault="005224C3" w:rsidP="00AC7303">
            <w:pPr>
              <w:numPr>
                <w:ilvl w:val="0"/>
                <w:numId w:val="52"/>
              </w:numPr>
              <w:tabs>
                <w:tab w:val="num" w:pos="147"/>
                <w:tab w:val="left" w:pos="433"/>
              </w:tabs>
              <w:spacing w:after="0" w:line="240" w:lineRule="auto"/>
              <w:ind w:left="147"/>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lastRenderedPageBreak/>
              <w:t xml:space="preserve">zwiększenie dostępności do usług i obiektów dla osób z </w:t>
            </w:r>
            <w:r w:rsidRPr="005224C3">
              <w:rPr>
                <w:rFonts w:eastAsia="Times New Roman" w:cs="Calibri"/>
                <w:color w:val="000000"/>
                <w:sz w:val="18"/>
                <w:szCs w:val="18"/>
                <w:lang w:eastAsia="pl-PL"/>
              </w:rPr>
              <w:lastRenderedPageBreak/>
              <w:t>niepełnosprawnościami </w:t>
            </w:r>
          </w:p>
          <w:p w:rsidR="005224C3" w:rsidRPr="005224C3" w:rsidRDefault="005224C3" w:rsidP="00AC7303">
            <w:pPr>
              <w:numPr>
                <w:ilvl w:val="0"/>
                <w:numId w:val="53"/>
              </w:numPr>
              <w:tabs>
                <w:tab w:val="num" w:pos="147"/>
                <w:tab w:val="left" w:pos="433"/>
              </w:tabs>
              <w:spacing w:after="0" w:line="240" w:lineRule="auto"/>
              <w:ind w:left="147"/>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przystosowanie obiektów  i infrastruktury dla osób wykluczonych</w:t>
            </w:r>
          </w:p>
        </w:tc>
        <w:tc>
          <w:tcPr>
            <w:tcW w:w="2828" w:type="dxa"/>
            <w:gridSpan w:val="2"/>
            <w:vMerge w:val="restart"/>
            <w:tcBorders>
              <w:top w:val="single" w:sz="4" w:space="0" w:color="auto"/>
              <w:left w:val="single" w:sz="4" w:space="0" w:color="auto"/>
              <w:right w:val="single" w:sz="6" w:space="0" w:color="000000"/>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lastRenderedPageBreak/>
              <w:t xml:space="preserve">ilość zadań związanych  z poprawą dostępności do usług publicznych </w:t>
            </w:r>
            <w:r w:rsidRPr="005224C3">
              <w:rPr>
                <w:rFonts w:eastAsia="Times New Roman" w:cs="Calibri"/>
                <w:color w:val="000000"/>
                <w:sz w:val="18"/>
                <w:szCs w:val="18"/>
                <w:lang w:eastAsia="pl-PL"/>
              </w:rPr>
              <w:lastRenderedPageBreak/>
              <w:t>dla osób z niepełnosprawnościami</w:t>
            </w:r>
          </w:p>
        </w:tc>
        <w:tc>
          <w:tcPr>
            <w:tcW w:w="697" w:type="dxa"/>
            <w:tcBorders>
              <w:top w:val="single" w:sz="4" w:space="0" w:color="auto"/>
              <w:left w:val="single" w:sz="6" w:space="0" w:color="000000"/>
              <w:right w:val="single" w:sz="4" w:space="0" w:color="auto"/>
            </w:tcBorders>
            <w:tcMar>
              <w:top w:w="100" w:type="dxa"/>
              <w:left w:w="80" w:type="dxa"/>
              <w:bottom w:w="100" w:type="dxa"/>
              <w:right w:w="80" w:type="dxa"/>
            </w:tcMar>
            <w:hideMark/>
          </w:tcPr>
          <w:p w:rsidR="005224C3" w:rsidRPr="005224C3" w:rsidRDefault="005224C3" w:rsidP="005224C3">
            <w:pPr>
              <w:spacing w:before="240" w:after="0" w:line="240" w:lineRule="auto"/>
              <w:rPr>
                <w:rFonts w:eastAsia="Times New Roman" w:cs="Calibri"/>
                <w:sz w:val="18"/>
                <w:szCs w:val="18"/>
                <w:lang w:eastAsia="pl-PL"/>
              </w:rPr>
            </w:pPr>
            <w:r w:rsidRPr="005224C3">
              <w:rPr>
                <w:rFonts w:eastAsia="Times New Roman" w:cs="Calibri"/>
                <w:color w:val="000000"/>
                <w:sz w:val="18"/>
                <w:szCs w:val="18"/>
                <w:lang w:eastAsia="pl-PL"/>
              </w:rPr>
              <w:lastRenderedPageBreak/>
              <w:t xml:space="preserve"> wzrost</w:t>
            </w:r>
          </w:p>
        </w:tc>
        <w:tc>
          <w:tcPr>
            <w:tcW w:w="1905" w:type="dxa"/>
            <w:vMerge w:val="restart"/>
            <w:tcBorders>
              <w:top w:val="single" w:sz="4" w:space="0" w:color="auto"/>
              <w:left w:val="single" w:sz="6" w:space="0" w:color="000000"/>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xml:space="preserve">architektoniczne w danym roku </w:t>
            </w:r>
          </w:p>
          <w:p w:rsidR="005224C3" w:rsidRPr="005224C3" w:rsidRDefault="005224C3" w:rsidP="005224C3">
            <w:pPr>
              <w:spacing w:before="120"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lastRenderedPageBreak/>
              <w:t>dostępność cyfrowa narastająco</w:t>
            </w:r>
          </w:p>
        </w:tc>
        <w:tc>
          <w:tcPr>
            <w:tcW w:w="1173" w:type="dxa"/>
            <w:vMerge w:val="restart"/>
            <w:tcBorders>
              <w:top w:val="single" w:sz="4" w:space="0" w:color="auto"/>
              <w:left w:val="single" w:sz="6" w:space="0" w:color="000000"/>
              <w:right w:val="single" w:sz="4" w:space="0" w:color="auto"/>
            </w:tcBorders>
          </w:tcPr>
          <w:p w:rsidR="005224C3" w:rsidRPr="005224C3" w:rsidRDefault="005224C3" w:rsidP="005224C3">
            <w:pPr>
              <w:spacing w:before="24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lastRenderedPageBreak/>
              <w:t>1</w:t>
            </w:r>
          </w:p>
          <w:p w:rsidR="005224C3" w:rsidRPr="005224C3" w:rsidRDefault="005224C3" w:rsidP="005224C3">
            <w:pPr>
              <w:spacing w:before="24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lastRenderedPageBreak/>
              <w:t>5</w:t>
            </w:r>
          </w:p>
        </w:tc>
        <w:tc>
          <w:tcPr>
            <w:tcW w:w="1173" w:type="dxa"/>
            <w:vMerge w:val="restart"/>
            <w:tcBorders>
              <w:top w:val="single" w:sz="4" w:space="0" w:color="auto"/>
              <w:left w:val="single" w:sz="6" w:space="0" w:color="000000"/>
              <w:right w:val="single" w:sz="4" w:space="0" w:color="auto"/>
            </w:tcBorders>
          </w:tcPr>
          <w:p w:rsidR="005224C3" w:rsidRPr="005224C3" w:rsidRDefault="005224C3" w:rsidP="005224C3">
            <w:pPr>
              <w:spacing w:before="24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lastRenderedPageBreak/>
              <w:t>2</w:t>
            </w:r>
          </w:p>
          <w:p w:rsidR="005224C3" w:rsidRPr="005224C3" w:rsidRDefault="005224C3" w:rsidP="005224C3">
            <w:pPr>
              <w:spacing w:before="24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lastRenderedPageBreak/>
              <w:t>8</w:t>
            </w:r>
          </w:p>
        </w:tc>
        <w:tc>
          <w:tcPr>
            <w:tcW w:w="1223" w:type="dxa"/>
            <w:tcBorders>
              <w:top w:val="single" w:sz="4" w:space="0" w:color="auto"/>
              <w:left w:val="single" w:sz="6" w:space="0" w:color="000000"/>
              <w:right w:val="single" w:sz="4" w:space="0" w:color="auto"/>
            </w:tcBorders>
          </w:tcPr>
          <w:p w:rsidR="005224C3" w:rsidRPr="005224C3" w:rsidRDefault="00972236" w:rsidP="00972236">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lastRenderedPageBreak/>
              <w:t>1 - drugi budynek UG</w:t>
            </w:r>
          </w:p>
        </w:tc>
      </w:tr>
      <w:tr w:rsidR="005224C3" w:rsidRPr="005224C3" w:rsidTr="005224C3">
        <w:trPr>
          <w:trHeight w:val="500"/>
        </w:trPr>
        <w:tc>
          <w:tcPr>
            <w:tcW w:w="2757" w:type="dxa"/>
            <w:vMerge/>
            <w:tcBorders>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p>
        </w:tc>
        <w:tc>
          <w:tcPr>
            <w:tcW w:w="3066" w:type="dxa"/>
            <w:gridSpan w:val="3"/>
            <w:vMerge/>
            <w:tcBorders>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AC7303">
            <w:pPr>
              <w:numPr>
                <w:ilvl w:val="0"/>
                <w:numId w:val="53"/>
              </w:numPr>
              <w:tabs>
                <w:tab w:val="num" w:pos="147"/>
                <w:tab w:val="left" w:pos="433"/>
              </w:tabs>
              <w:spacing w:after="0" w:line="240" w:lineRule="auto"/>
              <w:ind w:left="147"/>
              <w:textAlignment w:val="baseline"/>
              <w:rPr>
                <w:rFonts w:eastAsia="Times New Roman" w:cs="Calibri"/>
                <w:color w:val="000000"/>
                <w:sz w:val="18"/>
                <w:szCs w:val="18"/>
                <w:lang w:eastAsia="pl-PL"/>
              </w:rPr>
            </w:pPr>
          </w:p>
        </w:tc>
        <w:tc>
          <w:tcPr>
            <w:tcW w:w="2828" w:type="dxa"/>
            <w:gridSpan w:val="2"/>
            <w:vMerge/>
            <w:tcBorders>
              <w:left w:val="single" w:sz="4" w:space="0" w:color="auto"/>
              <w:bottom w:val="single" w:sz="4" w:space="0" w:color="auto"/>
              <w:right w:val="single" w:sz="6" w:space="0" w:color="000000"/>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p>
        </w:tc>
        <w:tc>
          <w:tcPr>
            <w:tcW w:w="697" w:type="dxa"/>
            <w:tcBorders>
              <w:left w:val="single" w:sz="6" w:space="0" w:color="000000"/>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keepNext/>
              <w:spacing w:after="0" w:line="240" w:lineRule="auto"/>
              <w:rPr>
                <w:rFonts w:eastAsia="Times New Roman" w:cs="Calibri"/>
                <w:sz w:val="18"/>
                <w:szCs w:val="18"/>
                <w:lang w:eastAsia="pl-PL"/>
              </w:rPr>
            </w:pPr>
          </w:p>
        </w:tc>
        <w:tc>
          <w:tcPr>
            <w:tcW w:w="1905" w:type="dxa"/>
            <w:vMerge/>
            <w:tcBorders>
              <w:left w:val="single" w:sz="6" w:space="0" w:color="000000"/>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sz w:val="18"/>
                <w:szCs w:val="18"/>
                <w:lang w:eastAsia="pl-PL"/>
              </w:rPr>
            </w:pPr>
          </w:p>
        </w:tc>
        <w:tc>
          <w:tcPr>
            <w:tcW w:w="1173" w:type="dxa"/>
            <w:vMerge/>
            <w:tcBorders>
              <w:left w:val="single" w:sz="6" w:space="0" w:color="000000"/>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sz w:val="18"/>
                <w:szCs w:val="18"/>
                <w:lang w:eastAsia="pl-PL"/>
              </w:rPr>
            </w:pPr>
          </w:p>
        </w:tc>
        <w:tc>
          <w:tcPr>
            <w:tcW w:w="1173" w:type="dxa"/>
            <w:vMerge/>
            <w:tcBorders>
              <w:left w:val="single" w:sz="6" w:space="0" w:color="000000"/>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sz w:val="18"/>
                <w:szCs w:val="18"/>
                <w:lang w:eastAsia="pl-PL"/>
              </w:rPr>
            </w:pPr>
          </w:p>
        </w:tc>
        <w:tc>
          <w:tcPr>
            <w:tcW w:w="1223" w:type="dxa"/>
            <w:tcBorders>
              <w:left w:val="single" w:sz="6" w:space="0" w:color="000000"/>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sz w:val="18"/>
                <w:szCs w:val="18"/>
                <w:lang w:eastAsia="pl-PL"/>
              </w:rPr>
            </w:pPr>
          </w:p>
        </w:tc>
      </w:tr>
      <w:tr w:rsidR="005224C3" w:rsidRPr="005224C3" w:rsidTr="005224C3">
        <w:trPr>
          <w:trHeight w:val="203"/>
        </w:trPr>
        <w:tc>
          <w:tcPr>
            <w:tcW w:w="14822" w:type="dxa"/>
            <w:gridSpan w:val="11"/>
            <w:tcBorders>
              <w:top w:val="single" w:sz="4" w:space="0" w:color="auto"/>
              <w:left w:val="single" w:sz="4" w:space="0" w:color="auto"/>
              <w:bottom w:val="single" w:sz="4" w:space="0" w:color="auto"/>
              <w:right w:val="single" w:sz="4" w:space="0" w:color="auto"/>
            </w:tcBorders>
            <w:shd w:val="clear" w:color="auto" w:fill="C2D69B" w:themeFill="accent3" w:themeFillTint="99"/>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lastRenderedPageBreak/>
              <w:t>Cel operacyjny 3.2.3. Tworzenie warunków do utrzymania porządku publicznego i zwiększania poziomu bezpieczeństwa</w:t>
            </w:r>
          </w:p>
        </w:tc>
      </w:tr>
      <w:tr w:rsidR="005224C3" w:rsidRPr="005224C3" w:rsidTr="005224C3">
        <w:trPr>
          <w:trHeight w:val="196"/>
        </w:trPr>
        <w:tc>
          <w:tcPr>
            <w:tcW w:w="2838" w:type="dxa"/>
            <w:gridSpan w:val="2"/>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Kierunki działań</w:t>
            </w:r>
          </w:p>
        </w:tc>
        <w:tc>
          <w:tcPr>
            <w:tcW w:w="3052" w:type="dxa"/>
            <w:gridSpan w:val="3"/>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Oczekiwane rezultaty</w:t>
            </w:r>
          </w:p>
        </w:tc>
        <w:tc>
          <w:tcPr>
            <w:tcW w:w="3458" w:type="dxa"/>
            <w:gridSpan w:val="2"/>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Wskaźniki</w:t>
            </w:r>
          </w:p>
        </w:tc>
        <w:tc>
          <w:tcPr>
            <w:tcW w:w="1905"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p>
        </w:tc>
        <w:tc>
          <w:tcPr>
            <w:tcW w:w="1173"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2021 r.</w:t>
            </w:r>
          </w:p>
        </w:tc>
        <w:tc>
          <w:tcPr>
            <w:tcW w:w="1173"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2022 r.</w:t>
            </w:r>
          </w:p>
        </w:tc>
        <w:tc>
          <w:tcPr>
            <w:tcW w:w="1223"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Dane ilościowe rok 2023, uwagi</w:t>
            </w:r>
          </w:p>
        </w:tc>
      </w:tr>
      <w:tr w:rsidR="005224C3" w:rsidRPr="005224C3" w:rsidTr="005224C3">
        <w:trPr>
          <w:trHeight w:val="471"/>
        </w:trPr>
        <w:tc>
          <w:tcPr>
            <w:tcW w:w="2838" w:type="dxa"/>
            <w:gridSpan w:val="2"/>
            <w:vMerge w:val="restart"/>
            <w:tcBorders>
              <w:top w:val="single" w:sz="4" w:space="0" w:color="auto"/>
              <w:left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Wspieranie działań mających na celu utworzenie Posterunku Policji na terenie Gminy Osielsko.</w:t>
            </w: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Wspieranie działań Policji w zakresie zwiększenia bezpieczeństwa publicznego na terenie Gminy</w:t>
            </w:r>
          </w:p>
          <w:p w:rsidR="005224C3" w:rsidRPr="005224C3" w:rsidRDefault="005224C3" w:rsidP="005224C3">
            <w:pPr>
              <w:spacing w:after="0" w:line="240" w:lineRule="auto"/>
              <w:rPr>
                <w:rFonts w:eastAsia="Times New Roman" w:cs="Calibri"/>
                <w:color w:val="000000"/>
                <w:sz w:val="18"/>
                <w:szCs w:val="18"/>
                <w:lang w:eastAsia="pl-PL"/>
              </w:rPr>
            </w:pPr>
          </w:p>
        </w:tc>
        <w:tc>
          <w:tcPr>
            <w:tcW w:w="3052" w:type="dxa"/>
            <w:gridSpan w:val="3"/>
            <w:vMerge w:val="restart"/>
            <w:tcBorders>
              <w:top w:val="single" w:sz="4" w:space="0" w:color="auto"/>
              <w:left w:val="single" w:sz="4" w:space="0" w:color="auto"/>
              <w:right w:val="single" w:sz="4" w:space="0" w:color="auto"/>
            </w:tcBorders>
            <w:tcMar>
              <w:top w:w="100" w:type="dxa"/>
              <w:left w:w="80" w:type="dxa"/>
              <w:bottom w:w="100" w:type="dxa"/>
              <w:right w:w="80" w:type="dxa"/>
            </w:tcMar>
            <w:hideMark/>
          </w:tcPr>
          <w:p w:rsidR="005224C3" w:rsidRPr="005224C3" w:rsidRDefault="005224C3" w:rsidP="00AC7303">
            <w:pPr>
              <w:numPr>
                <w:ilvl w:val="0"/>
                <w:numId w:val="54"/>
              </w:numPr>
              <w:spacing w:after="0" w:line="240" w:lineRule="auto"/>
              <w:textAlignment w:val="baseline"/>
              <w:rPr>
                <w:rFonts w:eastAsia="Times New Roman" w:cs="Calibri"/>
                <w:sz w:val="18"/>
                <w:szCs w:val="18"/>
                <w:lang w:eastAsia="pl-PL"/>
              </w:rPr>
            </w:pPr>
            <w:r w:rsidRPr="005224C3">
              <w:rPr>
                <w:rFonts w:eastAsia="Times New Roman" w:cs="Calibri"/>
                <w:color w:val="000000"/>
                <w:sz w:val="18"/>
                <w:szCs w:val="18"/>
                <w:lang w:eastAsia="pl-PL"/>
              </w:rPr>
              <w:t>zwiększenie poczucia bezpieczeństwa publicznego </w:t>
            </w:r>
          </w:p>
          <w:p w:rsidR="005224C3" w:rsidRPr="005224C3" w:rsidRDefault="005224C3" w:rsidP="00AC7303">
            <w:pPr>
              <w:numPr>
                <w:ilvl w:val="0"/>
                <w:numId w:val="54"/>
              </w:num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zwiększenie atrakcyjności Gminy Osielsko, jako bezpiecznego miejsca do zamieszkania </w:t>
            </w:r>
          </w:p>
          <w:p w:rsidR="005224C3" w:rsidRPr="005224C3" w:rsidRDefault="005224C3" w:rsidP="005224C3">
            <w:pPr>
              <w:spacing w:after="0" w:line="240" w:lineRule="auto"/>
              <w:ind w:left="720"/>
              <w:rPr>
                <w:rFonts w:eastAsia="Times New Roman" w:cs="Calibri"/>
                <w:sz w:val="18"/>
                <w:szCs w:val="18"/>
                <w:lang w:eastAsia="pl-PL"/>
              </w:rPr>
            </w:pPr>
          </w:p>
          <w:p w:rsidR="005224C3" w:rsidRPr="005224C3" w:rsidRDefault="005224C3" w:rsidP="00AC7303">
            <w:pPr>
              <w:numPr>
                <w:ilvl w:val="0"/>
                <w:numId w:val="55"/>
              </w:numPr>
              <w:spacing w:after="0" w:line="240" w:lineRule="auto"/>
              <w:textAlignment w:val="baseline"/>
              <w:rPr>
                <w:rFonts w:eastAsia="Times New Roman" w:cs="Calibri"/>
                <w:sz w:val="18"/>
                <w:szCs w:val="18"/>
                <w:lang w:eastAsia="pl-PL"/>
              </w:rPr>
            </w:pPr>
            <w:r w:rsidRPr="005224C3">
              <w:rPr>
                <w:rFonts w:eastAsia="Times New Roman" w:cs="Calibri"/>
                <w:color w:val="000000"/>
                <w:sz w:val="18"/>
                <w:szCs w:val="18"/>
                <w:lang w:eastAsia="pl-PL"/>
              </w:rPr>
              <w:t>Zwiększenie powierzchni gminy objętej monitoringiem</w:t>
            </w:r>
          </w:p>
        </w:tc>
        <w:tc>
          <w:tcPr>
            <w:tcW w:w="2761"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Powstanie Posterunku Policji na terenie Gminy osielsko</w:t>
            </w:r>
          </w:p>
        </w:tc>
        <w:tc>
          <w:tcPr>
            <w:tcW w:w="69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 xml:space="preserve"> wzrost</w:t>
            </w:r>
          </w:p>
        </w:tc>
        <w:tc>
          <w:tcPr>
            <w:tcW w:w="1905"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p>
        </w:tc>
        <w:tc>
          <w:tcPr>
            <w:tcW w:w="1173"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p>
        </w:tc>
        <w:tc>
          <w:tcPr>
            <w:tcW w:w="2396" w:type="dxa"/>
            <w:gridSpan w:val="2"/>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xml:space="preserve">Gmina przekazała grunt </w:t>
            </w:r>
            <w:r w:rsidRPr="005224C3">
              <w:rPr>
                <w:rFonts w:eastAsia="Times New Roman" w:cs="Calibri"/>
                <w:color w:val="000000"/>
                <w:sz w:val="18"/>
                <w:szCs w:val="18"/>
                <w:lang w:eastAsia="pl-PL"/>
              </w:rPr>
              <w:br/>
              <w:t>w drodze darowizny</w:t>
            </w:r>
          </w:p>
        </w:tc>
      </w:tr>
      <w:tr w:rsidR="005224C3" w:rsidRPr="005224C3" w:rsidTr="005224C3">
        <w:trPr>
          <w:trHeight w:val="456"/>
        </w:trPr>
        <w:tc>
          <w:tcPr>
            <w:tcW w:w="2838" w:type="dxa"/>
            <w:gridSpan w:val="2"/>
            <w:vMerge/>
            <w:tcBorders>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p>
        </w:tc>
        <w:tc>
          <w:tcPr>
            <w:tcW w:w="3052" w:type="dxa"/>
            <w:gridSpan w:val="3"/>
            <w:vMerge/>
            <w:tcBorders>
              <w:left w:val="single" w:sz="4" w:space="0" w:color="auto"/>
              <w:right w:val="single" w:sz="4" w:space="0" w:color="auto"/>
            </w:tcBorders>
            <w:tcMar>
              <w:top w:w="100" w:type="dxa"/>
              <w:left w:w="80" w:type="dxa"/>
              <w:bottom w:w="100" w:type="dxa"/>
              <w:right w:w="80" w:type="dxa"/>
            </w:tcMar>
            <w:hideMark/>
          </w:tcPr>
          <w:p w:rsidR="005224C3" w:rsidRPr="005224C3" w:rsidRDefault="005224C3" w:rsidP="00AC7303">
            <w:pPr>
              <w:numPr>
                <w:ilvl w:val="0"/>
                <w:numId w:val="55"/>
              </w:numPr>
              <w:spacing w:after="0" w:line="240" w:lineRule="auto"/>
              <w:textAlignment w:val="baseline"/>
              <w:rPr>
                <w:rFonts w:eastAsia="Times New Roman" w:cs="Calibri"/>
                <w:color w:val="000000"/>
                <w:sz w:val="18"/>
                <w:szCs w:val="18"/>
                <w:lang w:eastAsia="pl-PL"/>
              </w:rPr>
            </w:pPr>
          </w:p>
        </w:tc>
        <w:tc>
          <w:tcPr>
            <w:tcW w:w="2761"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color w:val="000000"/>
                <w:sz w:val="18"/>
                <w:szCs w:val="18"/>
                <w:lang w:eastAsia="pl-PL"/>
              </w:rPr>
            </w:pPr>
          </w:p>
          <w:p w:rsidR="005224C3" w:rsidRPr="005224C3" w:rsidRDefault="005224C3" w:rsidP="005224C3">
            <w:pPr>
              <w:spacing w:after="0" w:line="240" w:lineRule="auto"/>
              <w:rPr>
                <w:rFonts w:eastAsia="Times New Roman" w:cs="Calibri"/>
                <w:sz w:val="18"/>
                <w:szCs w:val="18"/>
                <w:lang w:eastAsia="pl-PL"/>
              </w:rPr>
            </w:pPr>
          </w:p>
        </w:tc>
        <w:tc>
          <w:tcPr>
            <w:tcW w:w="69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before="240" w:after="0" w:line="240" w:lineRule="auto"/>
              <w:rPr>
                <w:rFonts w:eastAsia="Times New Roman" w:cs="Calibri"/>
                <w:sz w:val="18"/>
                <w:szCs w:val="18"/>
                <w:lang w:eastAsia="pl-PL"/>
              </w:rPr>
            </w:pPr>
          </w:p>
        </w:tc>
        <w:tc>
          <w:tcPr>
            <w:tcW w:w="1905"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sz w:val="18"/>
                <w:szCs w:val="18"/>
                <w:lang w:eastAsia="pl-PL"/>
              </w:rPr>
              <w:t>L. przestępstw</w:t>
            </w:r>
          </w:p>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sz w:val="18"/>
                <w:szCs w:val="18"/>
                <w:lang w:eastAsia="pl-PL"/>
              </w:rPr>
              <w:t>w tym kradzieże</w:t>
            </w:r>
          </w:p>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sz w:val="18"/>
                <w:szCs w:val="18"/>
                <w:lang w:eastAsia="pl-PL"/>
              </w:rPr>
              <w:t>Wypadki drogowe</w:t>
            </w:r>
          </w:p>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sz w:val="18"/>
                <w:szCs w:val="18"/>
                <w:lang w:eastAsia="pl-PL"/>
              </w:rPr>
              <w:t>kolizje</w:t>
            </w:r>
          </w:p>
        </w:tc>
        <w:tc>
          <w:tcPr>
            <w:tcW w:w="1173"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sz w:val="18"/>
                <w:szCs w:val="18"/>
                <w:lang w:eastAsia="pl-PL"/>
              </w:rPr>
              <w:t>384</w:t>
            </w:r>
          </w:p>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sz w:val="18"/>
                <w:szCs w:val="18"/>
                <w:lang w:eastAsia="pl-PL"/>
              </w:rPr>
              <w:t>79</w:t>
            </w:r>
          </w:p>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sz w:val="18"/>
                <w:szCs w:val="18"/>
                <w:lang w:eastAsia="pl-PL"/>
              </w:rPr>
              <w:t>3</w:t>
            </w:r>
          </w:p>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sz w:val="18"/>
                <w:szCs w:val="18"/>
                <w:lang w:eastAsia="pl-PL"/>
              </w:rPr>
              <w:t>262</w:t>
            </w:r>
          </w:p>
        </w:tc>
        <w:tc>
          <w:tcPr>
            <w:tcW w:w="1173"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sz w:val="18"/>
                <w:szCs w:val="18"/>
                <w:lang w:eastAsia="pl-PL"/>
              </w:rPr>
              <w:t>321</w:t>
            </w:r>
          </w:p>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sz w:val="18"/>
                <w:szCs w:val="18"/>
                <w:lang w:eastAsia="pl-PL"/>
              </w:rPr>
              <w:t>72</w:t>
            </w:r>
          </w:p>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sz w:val="18"/>
                <w:szCs w:val="18"/>
                <w:lang w:eastAsia="pl-PL"/>
              </w:rPr>
              <w:t>3</w:t>
            </w:r>
          </w:p>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sz w:val="18"/>
                <w:szCs w:val="18"/>
                <w:lang w:eastAsia="pl-PL"/>
              </w:rPr>
              <w:t>252</w:t>
            </w:r>
          </w:p>
        </w:tc>
        <w:tc>
          <w:tcPr>
            <w:tcW w:w="1223"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sz w:val="18"/>
                <w:szCs w:val="18"/>
                <w:lang w:eastAsia="pl-PL"/>
              </w:rPr>
              <w:t>Dane przekazane przez Policję</w:t>
            </w:r>
          </w:p>
        </w:tc>
      </w:tr>
      <w:tr w:rsidR="005224C3" w:rsidRPr="005224C3" w:rsidTr="005224C3">
        <w:trPr>
          <w:trHeight w:val="517"/>
        </w:trPr>
        <w:tc>
          <w:tcPr>
            <w:tcW w:w="2838" w:type="dxa"/>
            <w:gridSpan w:val="2"/>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Kontynuacja Programu opieki nad zwierzętami bezdomnymi oraz zapobiegania bezdomności zwierząt</w:t>
            </w:r>
          </w:p>
        </w:tc>
        <w:tc>
          <w:tcPr>
            <w:tcW w:w="3052" w:type="dxa"/>
            <w:gridSpan w:val="3"/>
            <w:vMerge/>
            <w:tcBorders>
              <w:left w:val="single" w:sz="4" w:space="0" w:color="auto"/>
              <w:right w:val="single" w:sz="4" w:space="0" w:color="auto"/>
            </w:tcBorders>
            <w:tcMar>
              <w:top w:w="100" w:type="dxa"/>
              <w:left w:w="80" w:type="dxa"/>
              <w:bottom w:w="100" w:type="dxa"/>
              <w:right w:w="80" w:type="dxa"/>
            </w:tcMar>
            <w:hideMark/>
          </w:tcPr>
          <w:p w:rsidR="005224C3" w:rsidRPr="005224C3" w:rsidRDefault="005224C3" w:rsidP="00AC7303">
            <w:pPr>
              <w:numPr>
                <w:ilvl w:val="0"/>
                <w:numId w:val="55"/>
              </w:numPr>
              <w:spacing w:after="0" w:line="240" w:lineRule="auto"/>
              <w:textAlignment w:val="baseline"/>
              <w:rPr>
                <w:rFonts w:eastAsia="Times New Roman" w:cs="Calibri"/>
                <w:sz w:val="18"/>
                <w:szCs w:val="18"/>
                <w:lang w:eastAsia="pl-PL"/>
              </w:rPr>
            </w:pPr>
          </w:p>
        </w:tc>
        <w:tc>
          <w:tcPr>
            <w:tcW w:w="2761" w:type="dxa"/>
            <w:vMerge w:val="restart"/>
            <w:tcBorders>
              <w:top w:val="single" w:sz="4" w:space="0" w:color="auto"/>
              <w:left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xml:space="preserve">ilość punktów monitoringu </w:t>
            </w: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wizyjnego na terenie gminy</w:t>
            </w:r>
          </w:p>
          <w:p w:rsidR="005224C3" w:rsidRPr="005224C3" w:rsidRDefault="005224C3" w:rsidP="005224C3">
            <w:pPr>
              <w:spacing w:after="0" w:line="240" w:lineRule="auto"/>
              <w:rPr>
                <w:rFonts w:eastAsia="Times New Roman" w:cs="Calibri"/>
                <w:sz w:val="18"/>
                <w:szCs w:val="18"/>
                <w:lang w:eastAsia="pl-PL"/>
              </w:rPr>
            </w:pPr>
          </w:p>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sz w:val="18"/>
                <w:szCs w:val="18"/>
                <w:lang w:eastAsia="pl-PL"/>
              </w:rPr>
              <w:t>Powstanie remizy dla OSP</w:t>
            </w:r>
          </w:p>
          <w:p w:rsidR="005224C3" w:rsidRPr="005224C3" w:rsidRDefault="005224C3" w:rsidP="005224C3">
            <w:pPr>
              <w:spacing w:after="0" w:line="240" w:lineRule="auto"/>
              <w:rPr>
                <w:rFonts w:eastAsia="Times New Roman" w:cs="Calibri"/>
                <w:sz w:val="18"/>
                <w:szCs w:val="18"/>
                <w:lang w:eastAsia="pl-PL"/>
              </w:rPr>
            </w:pPr>
          </w:p>
          <w:p w:rsidR="005224C3" w:rsidRPr="005224C3" w:rsidRDefault="005224C3" w:rsidP="005224C3">
            <w:pPr>
              <w:spacing w:after="0" w:line="240" w:lineRule="auto"/>
              <w:rPr>
                <w:rFonts w:eastAsia="Times New Roman" w:cs="Calibri"/>
                <w:color w:val="000000"/>
                <w:sz w:val="18"/>
                <w:szCs w:val="18"/>
                <w:lang w:eastAsia="pl-PL"/>
              </w:rPr>
            </w:pPr>
          </w:p>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ilość punktów automatycznego pomiaru prędkości aut na terenie gminy</w:t>
            </w:r>
          </w:p>
        </w:tc>
        <w:tc>
          <w:tcPr>
            <w:tcW w:w="69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wzrost</w:t>
            </w:r>
          </w:p>
        </w:tc>
        <w:tc>
          <w:tcPr>
            <w:tcW w:w="1905"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xml:space="preserve">Ilość monitorowanych </w:t>
            </w: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obiektów publicznych</w:t>
            </w: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(na zewnątrz)</w:t>
            </w:r>
          </w:p>
        </w:tc>
        <w:tc>
          <w:tcPr>
            <w:tcW w:w="1173"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p>
        </w:tc>
        <w:tc>
          <w:tcPr>
            <w:tcW w:w="1173"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37</w:t>
            </w:r>
          </w:p>
        </w:tc>
        <w:tc>
          <w:tcPr>
            <w:tcW w:w="1223"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(szkoły – każdy obiekt np. boisko)</w:t>
            </w:r>
          </w:p>
        </w:tc>
      </w:tr>
      <w:tr w:rsidR="005224C3" w:rsidRPr="005224C3" w:rsidTr="005224C3">
        <w:trPr>
          <w:trHeight w:val="217"/>
        </w:trPr>
        <w:tc>
          <w:tcPr>
            <w:tcW w:w="2838" w:type="dxa"/>
            <w:gridSpan w:val="2"/>
            <w:vMerge w:val="restart"/>
            <w:tcBorders>
              <w:top w:val="single" w:sz="4" w:space="0" w:color="auto"/>
              <w:left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Wspieranie działania Ochotniczej Straży Pożarnej</w:t>
            </w:r>
          </w:p>
          <w:p w:rsidR="005224C3" w:rsidRPr="00565BFB" w:rsidRDefault="005224C3" w:rsidP="005224C3">
            <w:pPr>
              <w:spacing w:after="0" w:line="240" w:lineRule="auto"/>
              <w:rPr>
                <w:rFonts w:eastAsia="Times New Roman" w:cs="Calibri"/>
                <w:color w:val="000000"/>
                <w:sz w:val="10"/>
                <w:szCs w:val="10"/>
                <w:lang w:eastAsia="pl-PL"/>
              </w:rPr>
            </w:pPr>
          </w:p>
          <w:p w:rsidR="005224C3" w:rsidRPr="005224C3" w:rsidRDefault="005224C3" w:rsidP="00767F40">
            <w:pPr>
              <w:spacing w:after="0" w:line="240" w:lineRule="auto"/>
              <w:ind w:right="-157"/>
              <w:rPr>
                <w:rFonts w:eastAsia="Times New Roman" w:cs="Calibri"/>
                <w:sz w:val="18"/>
                <w:szCs w:val="18"/>
                <w:lang w:eastAsia="pl-PL"/>
              </w:rPr>
            </w:pPr>
            <w:r w:rsidRPr="005224C3">
              <w:rPr>
                <w:rFonts w:eastAsia="Times New Roman" w:cs="Calibri"/>
                <w:color w:val="000000"/>
                <w:sz w:val="18"/>
                <w:szCs w:val="18"/>
                <w:lang w:eastAsia="pl-PL"/>
              </w:rPr>
              <w:t xml:space="preserve">Realizacja z zakresu prowadzenia monitoringu wizyjnego gminy oraz automatycznej kontroli prędkości </w:t>
            </w:r>
            <w:r w:rsidR="00767F40">
              <w:rPr>
                <w:rFonts w:eastAsia="Times New Roman" w:cs="Calibri"/>
                <w:color w:val="000000"/>
                <w:sz w:val="18"/>
                <w:szCs w:val="18"/>
                <w:lang w:eastAsia="pl-PL"/>
              </w:rPr>
              <w:t>a</w:t>
            </w:r>
            <w:r w:rsidRPr="005224C3">
              <w:rPr>
                <w:rFonts w:eastAsia="Times New Roman" w:cs="Calibri"/>
                <w:color w:val="000000"/>
                <w:sz w:val="18"/>
                <w:szCs w:val="18"/>
                <w:lang w:eastAsia="pl-PL"/>
              </w:rPr>
              <w:t>ut</w:t>
            </w:r>
          </w:p>
        </w:tc>
        <w:tc>
          <w:tcPr>
            <w:tcW w:w="3052" w:type="dxa"/>
            <w:gridSpan w:val="3"/>
            <w:vMerge/>
            <w:tcBorders>
              <w:left w:val="single" w:sz="4" w:space="0" w:color="auto"/>
              <w:right w:val="single" w:sz="4" w:space="0" w:color="auto"/>
            </w:tcBorders>
            <w:tcMar>
              <w:top w:w="100" w:type="dxa"/>
              <w:left w:w="80" w:type="dxa"/>
              <w:bottom w:w="100" w:type="dxa"/>
              <w:right w:w="80" w:type="dxa"/>
            </w:tcMar>
            <w:hideMark/>
          </w:tcPr>
          <w:p w:rsidR="005224C3" w:rsidRPr="005224C3" w:rsidRDefault="005224C3" w:rsidP="00AC7303">
            <w:pPr>
              <w:numPr>
                <w:ilvl w:val="0"/>
                <w:numId w:val="55"/>
              </w:numPr>
              <w:spacing w:after="0" w:line="240" w:lineRule="auto"/>
              <w:textAlignment w:val="baseline"/>
              <w:rPr>
                <w:rFonts w:eastAsia="Times New Roman" w:cs="Calibri"/>
                <w:color w:val="000000"/>
                <w:sz w:val="18"/>
                <w:szCs w:val="18"/>
                <w:lang w:eastAsia="pl-PL"/>
              </w:rPr>
            </w:pPr>
          </w:p>
        </w:tc>
        <w:tc>
          <w:tcPr>
            <w:tcW w:w="2761" w:type="dxa"/>
            <w:vMerge/>
            <w:tcBorders>
              <w:left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p>
        </w:tc>
        <w:tc>
          <w:tcPr>
            <w:tcW w:w="697" w:type="dxa"/>
            <w:vMerge w:val="restart"/>
            <w:tcBorders>
              <w:top w:val="single" w:sz="4" w:space="0" w:color="auto"/>
              <w:left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before="240" w:after="0" w:line="240" w:lineRule="auto"/>
              <w:rPr>
                <w:rFonts w:eastAsia="Times New Roman" w:cs="Calibri"/>
                <w:sz w:val="18"/>
                <w:szCs w:val="18"/>
                <w:lang w:eastAsia="pl-PL"/>
              </w:rPr>
            </w:pPr>
            <w:r w:rsidRPr="005224C3">
              <w:rPr>
                <w:rFonts w:eastAsia="Times New Roman" w:cs="Calibri"/>
                <w:color w:val="000000"/>
                <w:sz w:val="18"/>
                <w:szCs w:val="18"/>
                <w:lang w:eastAsia="pl-PL"/>
              </w:rPr>
              <w:t>wzrost</w:t>
            </w:r>
          </w:p>
        </w:tc>
        <w:tc>
          <w:tcPr>
            <w:tcW w:w="1905"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p>
        </w:tc>
        <w:tc>
          <w:tcPr>
            <w:tcW w:w="1173"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p>
        </w:tc>
        <w:tc>
          <w:tcPr>
            <w:tcW w:w="1173"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p>
        </w:tc>
        <w:tc>
          <w:tcPr>
            <w:tcW w:w="1223" w:type="dxa"/>
            <w:tcBorders>
              <w:top w:val="single" w:sz="4" w:space="0" w:color="auto"/>
              <w:left w:val="single" w:sz="4" w:space="0" w:color="auto"/>
              <w:right w:val="single" w:sz="4" w:space="0" w:color="auto"/>
            </w:tcBorders>
          </w:tcPr>
          <w:p w:rsidR="005224C3" w:rsidRPr="005224C3" w:rsidRDefault="005224C3" w:rsidP="005224C3">
            <w:pPr>
              <w:spacing w:after="0" w:line="240" w:lineRule="auto"/>
              <w:ind w:right="-15"/>
              <w:rPr>
                <w:rFonts w:eastAsia="Times New Roman" w:cs="Calibri"/>
                <w:color w:val="000000"/>
                <w:sz w:val="18"/>
                <w:szCs w:val="18"/>
                <w:lang w:eastAsia="pl-PL"/>
              </w:rPr>
            </w:pPr>
            <w:r w:rsidRPr="005224C3">
              <w:rPr>
                <w:rFonts w:eastAsia="Times New Roman" w:cs="Calibri"/>
                <w:color w:val="000000"/>
                <w:sz w:val="18"/>
                <w:szCs w:val="18"/>
                <w:lang w:eastAsia="pl-PL"/>
              </w:rPr>
              <w:t>Remiza 2023 r.</w:t>
            </w:r>
          </w:p>
        </w:tc>
      </w:tr>
      <w:tr w:rsidR="005224C3" w:rsidRPr="005224C3" w:rsidTr="005224C3">
        <w:trPr>
          <w:trHeight w:val="137"/>
        </w:trPr>
        <w:tc>
          <w:tcPr>
            <w:tcW w:w="2838" w:type="dxa"/>
            <w:gridSpan w:val="2"/>
            <w:vMerge/>
            <w:tcBorders>
              <w:left w:val="single" w:sz="4" w:space="0" w:color="auto"/>
              <w:right w:val="single" w:sz="4" w:space="0" w:color="auto"/>
            </w:tcBorders>
            <w:tcMar>
              <w:top w:w="100" w:type="dxa"/>
              <w:left w:w="80" w:type="dxa"/>
              <w:bottom w:w="100" w:type="dxa"/>
              <w:right w:w="80" w:type="dxa"/>
            </w:tcMar>
          </w:tcPr>
          <w:p w:rsidR="005224C3" w:rsidRPr="005224C3" w:rsidRDefault="005224C3" w:rsidP="005224C3">
            <w:pPr>
              <w:spacing w:after="0" w:line="240" w:lineRule="auto"/>
              <w:rPr>
                <w:rFonts w:eastAsia="Times New Roman" w:cs="Calibri"/>
                <w:color w:val="000000"/>
                <w:sz w:val="18"/>
                <w:szCs w:val="18"/>
                <w:lang w:eastAsia="pl-PL"/>
              </w:rPr>
            </w:pPr>
          </w:p>
        </w:tc>
        <w:tc>
          <w:tcPr>
            <w:tcW w:w="3052" w:type="dxa"/>
            <w:gridSpan w:val="3"/>
            <w:vMerge/>
            <w:tcBorders>
              <w:left w:val="single" w:sz="4" w:space="0" w:color="auto"/>
              <w:right w:val="single" w:sz="4" w:space="0" w:color="auto"/>
            </w:tcBorders>
            <w:tcMar>
              <w:top w:w="100" w:type="dxa"/>
              <w:left w:w="80" w:type="dxa"/>
              <w:bottom w:w="100" w:type="dxa"/>
              <w:right w:w="80" w:type="dxa"/>
            </w:tcMar>
          </w:tcPr>
          <w:p w:rsidR="005224C3" w:rsidRPr="005224C3" w:rsidRDefault="005224C3" w:rsidP="00AC7303">
            <w:pPr>
              <w:numPr>
                <w:ilvl w:val="0"/>
                <w:numId w:val="55"/>
              </w:numPr>
              <w:spacing w:after="0" w:line="240" w:lineRule="auto"/>
              <w:textAlignment w:val="baseline"/>
              <w:rPr>
                <w:rFonts w:eastAsia="Times New Roman" w:cs="Calibri"/>
                <w:color w:val="000000"/>
                <w:sz w:val="18"/>
                <w:szCs w:val="18"/>
                <w:lang w:eastAsia="pl-PL"/>
              </w:rPr>
            </w:pPr>
          </w:p>
        </w:tc>
        <w:tc>
          <w:tcPr>
            <w:tcW w:w="2761" w:type="dxa"/>
            <w:vMerge/>
            <w:tcBorders>
              <w:left w:val="single" w:sz="4" w:space="0" w:color="auto"/>
              <w:right w:val="single" w:sz="4" w:space="0" w:color="auto"/>
            </w:tcBorders>
            <w:tcMar>
              <w:top w:w="100" w:type="dxa"/>
              <w:left w:w="80" w:type="dxa"/>
              <w:bottom w:w="100" w:type="dxa"/>
              <w:right w:w="80" w:type="dxa"/>
            </w:tcMar>
            <w:vAlign w:val="center"/>
          </w:tcPr>
          <w:p w:rsidR="005224C3" w:rsidRPr="005224C3" w:rsidRDefault="005224C3" w:rsidP="005224C3">
            <w:pPr>
              <w:spacing w:after="0" w:line="240" w:lineRule="auto"/>
              <w:rPr>
                <w:rFonts w:eastAsia="Times New Roman" w:cs="Calibri"/>
                <w:sz w:val="18"/>
                <w:szCs w:val="18"/>
                <w:lang w:eastAsia="pl-PL"/>
              </w:rPr>
            </w:pPr>
          </w:p>
        </w:tc>
        <w:tc>
          <w:tcPr>
            <w:tcW w:w="697" w:type="dxa"/>
            <w:vMerge/>
            <w:tcBorders>
              <w:left w:val="single" w:sz="4" w:space="0" w:color="auto"/>
              <w:right w:val="single" w:sz="4" w:space="0" w:color="auto"/>
            </w:tcBorders>
            <w:tcMar>
              <w:top w:w="100" w:type="dxa"/>
              <w:left w:w="80" w:type="dxa"/>
              <w:bottom w:w="100" w:type="dxa"/>
              <w:right w:w="80" w:type="dxa"/>
            </w:tcMar>
            <w:vAlign w:val="center"/>
          </w:tcPr>
          <w:p w:rsidR="005224C3" w:rsidRPr="005224C3" w:rsidRDefault="005224C3" w:rsidP="005224C3">
            <w:pPr>
              <w:spacing w:before="240" w:after="0" w:line="240" w:lineRule="auto"/>
              <w:rPr>
                <w:rFonts w:eastAsia="Times New Roman" w:cs="Calibri"/>
                <w:color w:val="000000"/>
                <w:sz w:val="18"/>
                <w:szCs w:val="18"/>
                <w:lang w:eastAsia="pl-PL"/>
              </w:rPr>
            </w:pPr>
          </w:p>
        </w:tc>
        <w:tc>
          <w:tcPr>
            <w:tcW w:w="1905" w:type="dxa"/>
            <w:tcBorders>
              <w:top w:val="single" w:sz="4" w:space="0" w:color="auto"/>
              <w:left w:val="single" w:sz="4" w:space="0" w:color="auto"/>
              <w:bottom w:val="single" w:sz="4" w:space="0" w:color="auto"/>
              <w:right w:val="single" w:sz="4" w:space="0" w:color="auto"/>
            </w:tcBorders>
          </w:tcPr>
          <w:p w:rsidR="005224C3" w:rsidRPr="005224C3" w:rsidRDefault="005224C3" w:rsidP="00565BFB">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xml:space="preserve">Wydatki </w:t>
            </w:r>
            <w:r w:rsidR="00C542D2">
              <w:rPr>
                <w:rFonts w:eastAsia="Times New Roman" w:cs="Calibri"/>
                <w:color w:val="000000"/>
                <w:sz w:val="18"/>
                <w:szCs w:val="18"/>
                <w:lang w:eastAsia="pl-PL"/>
              </w:rPr>
              <w:t xml:space="preserve">bieżące </w:t>
            </w:r>
            <w:r w:rsidRPr="005224C3">
              <w:rPr>
                <w:rFonts w:eastAsia="Times New Roman" w:cs="Calibri"/>
                <w:color w:val="000000"/>
                <w:sz w:val="18"/>
                <w:szCs w:val="18"/>
                <w:lang w:eastAsia="pl-PL"/>
              </w:rPr>
              <w:t xml:space="preserve">na OSP </w:t>
            </w:r>
          </w:p>
        </w:tc>
        <w:tc>
          <w:tcPr>
            <w:tcW w:w="1173" w:type="dxa"/>
            <w:tcBorders>
              <w:top w:val="single" w:sz="4" w:space="0" w:color="auto"/>
              <w:left w:val="single" w:sz="4" w:space="0" w:color="auto"/>
              <w:bottom w:val="single" w:sz="4" w:space="0" w:color="auto"/>
              <w:right w:val="single" w:sz="4" w:space="0" w:color="auto"/>
            </w:tcBorders>
          </w:tcPr>
          <w:p w:rsidR="005224C3" w:rsidRPr="005224C3" w:rsidRDefault="005224C3" w:rsidP="00565BFB">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47.797,67 zł</w:t>
            </w:r>
          </w:p>
        </w:tc>
        <w:tc>
          <w:tcPr>
            <w:tcW w:w="1173" w:type="dxa"/>
            <w:tcBorders>
              <w:top w:val="single" w:sz="4" w:space="0" w:color="auto"/>
              <w:left w:val="single" w:sz="4" w:space="0" w:color="auto"/>
              <w:bottom w:val="single" w:sz="4" w:space="0" w:color="auto"/>
              <w:right w:val="single" w:sz="4" w:space="0" w:color="auto"/>
            </w:tcBorders>
          </w:tcPr>
          <w:p w:rsidR="005224C3" w:rsidRPr="005224C3" w:rsidRDefault="005224C3" w:rsidP="00565BFB">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59.996,18 zł</w:t>
            </w:r>
          </w:p>
        </w:tc>
        <w:tc>
          <w:tcPr>
            <w:tcW w:w="1223" w:type="dxa"/>
            <w:tcBorders>
              <w:top w:val="single" w:sz="4" w:space="0" w:color="auto"/>
              <w:left w:val="single" w:sz="4" w:space="0" w:color="auto"/>
              <w:bottom w:val="single" w:sz="4" w:space="0" w:color="auto"/>
              <w:right w:val="single" w:sz="4" w:space="0" w:color="auto"/>
            </w:tcBorders>
          </w:tcPr>
          <w:p w:rsidR="00767F40" w:rsidRPr="005224C3" w:rsidRDefault="00C542D2" w:rsidP="00565BFB">
            <w:pPr>
              <w:spacing w:after="0" w:line="240" w:lineRule="auto"/>
              <w:rPr>
                <w:rFonts w:eastAsia="Times New Roman" w:cs="Calibri"/>
                <w:color w:val="000000"/>
                <w:sz w:val="18"/>
                <w:szCs w:val="18"/>
                <w:lang w:eastAsia="pl-PL"/>
              </w:rPr>
            </w:pPr>
            <w:r w:rsidRPr="00C542D2">
              <w:rPr>
                <w:rFonts w:eastAsia="Times New Roman" w:cs="Calibri"/>
                <w:color w:val="000000"/>
                <w:sz w:val="18"/>
                <w:szCs w:val="18"/>
                <w:lang w:eastAsia="pl-PL"/>
              </w:rPr>
              <w:t>105.689,49 zł.</w:t>
            </w:r>
          </w:p>
        </w:tc>
      </w:tr>
      <w:tr w:rsidR="005224C3" w:rsidRPr="005224C3" w:rsidTr="00565BFB">
        <w:trPr>
          <w:trHeight w:val="211"/>
        </w:trPr>
        <w:tc>
          <w:tcPr>
            <w:tcW w:w="2838" w:type="dxa"/>
            <w:gridSpan w:val="2"/>
            <w:vMerge/>
            <w:tcBorders>
              <w:left w:val="single" w:sz="4" w:space="0" w:color="auto"/>
              <w:right w:val="single" w:sz="4" w:space="0" w:color="auto"/>
            </w:tcBorders>
            <w:tcMar>
              <w:top w:w="100" w:type="dxa"/>
              <w:left w:w="80" w:type="dxa"/>
              <w:bottom w:w="100" w:type="dxa"/>
              <w:right w:w="80" w:type="dxa"/>
            </w:tcMar>
          </w:tcPr>
          <w:p w:rsidR="005224C3" w:rsidRPr="005224C3" w:rsidRDefault="005224C3" w:rsidP="005224C3">
            <w:pPr>
              <w:spacing w:after="0" w:line="240" w:lineRule="auto"/>
              <w:rPr>
                <w:rFonts w:eastAsia="Times New Roman" w:cs="Calibri"/>
                <w:color w:val="000000"/>
                <w:sz w:val="18"/>
                <w:szCs w:val="18"/>
                <w:lang w:eastAsia="pl-PL"/>
              </w:rPr>
            </w:pPr>
          </w:p>
        </w:tc>
        <w:tc>
          <w:tcPr>
            <w:tcW w:w="3052" w:type="dxa"/>
            <w:gridSpan w:val="3"/>
            <w:vMerge/>
            <w:tcBorders>
              <w:left w:val="single" w:sz="4" w:space="0" w:color="auto"/>
              <w:right w:val="single" w:sz="4" w:space="0" w:color="auto"/>
            </w:tcBorders>
            <w:tcMar>
              <w:top w:w="100" w:type="dxa"/>
              <w:left w:w="80" w:type="dxa"/>
              <w:bottom w:w="100" w:type="dxa"/>
              <w:right w:w="80" w:type="dxa"/>
            </w:tcMar>
          </w:tcPr>
          <w:p w:rsidR="005224C3" w:rsidRPr="005224C3" w:rsidRDefault="005224C3" w:rsidP="00AC7303">
            <w:pPr>
              <w:numPr>
                <w:ilvl w:val="0"/>
                <w:numId w:val="55"/>
              </w:numPr>
              <w:spacing w:after="0" w:line="240" w:lineRule="auto"/>
              <w:textAlignment w:val="baseline"/>
              <w:rPr>
                <w:rFonts w:eastAsia="Times New Roman" w:cs="Calibri"/>
                <w:color w:val="000000"/>
                <w:sz w:val="18"/>
                <w:szCs w:val="18"/>
                <w:lang w:eastAsia="pl-PL"/>
              </w:rPr>
            </w:pPr>
          </w:p>
        </w:tc>
        <w:tc>
          <w:tcPr>
            <w:tcW w:w="2761" w:type="dxa"/>
            <w:vMerge/>
            <w:tcBorders>
              <w:left w:val="single" w:sz="4" w:space="0" w:color="auto"/>
              <w:right w:val="single" w:sz="4" w:space="0" w:color="auto"/>
            </w:tcBorders>
            <w:tcMar>
              <w:top w:w="100" w:type="dxa"/>
              <w:left w:w="80" w:type="dxa"/>
              <w:bottom w:w="100" w:type="dxa"/>
              <w:right w:w="80" w:type="dxa"/>
            </w:tcMar>
            <w:vAlign w:val="center"/>
          </w:tcPr>
          <w:p w:rsidR="005224C3" w:rsidRPr="005224C3" w:rsidRDefault="005224C3" w:rsidP="005224C3">
            <w:pPr>
              <w:spacing w:after="0" w:line="240" w:lineRule="auto"/>
              <w:rPr>
                <w:rFonts w:eastAsia="Times New Roman" w:cs="Calibri"/>
                <w:sz w:val="18"/>
                <w:szCs w:val="18"/>
                <w:lang w:eastAsia="pl-PL"/>
              </w:rPr>
            </w:pPr>
          </w:p>
        </w:tc>
        <w:tc>
          <w:tcPr>
            <w:tcW w:w="697" w:type="dxa"/>
            <w:vMerge/>
            <w:tcBorders>
              <w:left w:val="single" w:sz="4" w:space="0" w:color="auto"/>
              <w:right w:val="single" w:sz="4" w:space="0" w:color="auto"/>
            </w:tcBorders>
            <w:tcMar>
              <w:top w:w="100" w:type="dxa"/>
              <w:left w:w="80" w:type="dxa"/>
              <w:bottom w:w="100" w:type="dxa"/>
              <w:right w:w="80" w:type="dxa"/>
            </w:tcMar>
            <w:vAlign w:val="center"/>
          </w:tcPr>
          <w:p w:rsidR="005224C3" w:rsidRPr="005224C3" w:rsidRDefault="005224C3" w:rsidP="005224C3">
            <w:pPr>
              <w:spacing w:before="240" w:after="0" w:line="240" w:lineRule="auto"/>
              <w:rPr>
                <w:rFonts w:eastAsia="Times New Roman" w:cs="Calibri"/>
                <w:color w:val="000000"/>
                <w:sz w:val="18"/>
                <w:szCs w:val="18"/>
                <w:lang w:eastAsia="pl-PL"/>
              </w:rPr>
            </w:pPr>
          </w:p>
        </w:tc>
        <w:tc>
          <w:tcPr>
            <w:tcW w:w="1905" w:type="dxa"/>
            <w:tcBorders>
              <w:top w:val="single" w:sz="4" w:space="0" w:color="auto"/>
              <w:left w:val="single" w:sz="4" w:space="0" w:color="auto"/>
              <w:right w:val="single" w:sz="4" w:space="0" w:color="auto"/>
            </w:tcBorders>
          </w:tcPr>
          <w:p w:rsidR="005224C3" w:rsidRPr="005224C3" w:rsidRDefault="005224C3" w:rsidP="00565BFB">
            <w:pPr>
              <w:keepNext/>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Tablice pomiarowo/informacyjne</w:t>
            </w:r>
          </w:p>
        </w:tc>
        <w:tc>
          <w:tcPr>
            <w:tcW w:w="1173" w:type="dxa"/>
            <w:tcBorders>
              <w:top w:val="single" w:sz="4" w:space="0" w:color="auto"/>
              <w:left w:val="single" w:sz="4" w:space="0" w:color="auto"/>
              <w:right w:val="single" w:sz="4" w:space="0" w:color="auto"/>
            </w:tcBorders>
          </w:tcPr>
          <w:p w:rsidR="005224C3" w:rsidRPr="005224C3" w:rsidRDefault="005224C3" w:rsidP="00565BFB">
            <w:pPr>
              <w:keepNext/>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8</w:t>
            </w:r>
          </w:p>
        </w:tc>
        <w:tc>
          <w:tcPr>
            <w:tcW w:w="1173" w:type="dxa"/>
            <w:tcBorders>
              <w:top w:val="single" w:sz="4" w:space="0" w:color="auto"/>
              <w:left w:val="single" w:sz="4" w:space="0" w:color="auto"/>
              <w:right w:val="single" w:sz="4" w:space="0" w:color="auto"/>
            </w:tcBorders>
          </w:tcPr>
          <w:p w:rsidR="005224C3" w:rsidRPr="005224C3" w:rsidRDefault="005224C3" w:rsidP="00565BFB">
            <w:pPr>
              <w:keepNext/>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8</w:t>
            </w:r>
          </w:p>
        </w:tc>
        <w:tc>
          <w:tcPr>
            <w:tcW w:w="1223" w:type="dxa"/>
            <w:tcBorders>
              <w:top w:val="single" w:sz="4" w:space="0" w:color="auto"/>
              <w:left w:val="single" w:sz="4" w:space="0" w:color="auto"/>
              <w:right w:val="single" w:sz="4" w:space="0" w:color="auto"/>
            </w:tcBorders>
          </w:tcPr>
          <w:p w:rsidR="005224C3" w:rsidRPr="005224C3" w:rsidRDefault="00767F40" w:rsidP="00565BF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16</w:t>
            </w:r>
          </w:p>
        </w:tc>
      </w:tr>
    </w:tbl>
    <w:p w:rsidR="005224C3" w:rsidRPr="005224C3" w:rsidRDefault="005224C3" w:rsidP="005224C3">
      <w:pPr>
        <w:spacing w:before="240" w:after="120" w:line="240" w:lineRule="auto"/>
        <w:jc w:val="both"/>
        <w:rPr>
          <w:rFonts w:eastAsia="Times New Roman" w:cs="Calibri"/>
          <w:b/>
          <w:bCs/>
          <w:color w:val="4A86E8"/>
          <w:lang w:eastAsia="pl-PL"/>
        </w:rPr>
      </w:pPr>
      <w:r w:rsidRPr="005224C3">
        <w:rPr>
          <w:rFonts w:eastAsia="Times New Roman" w:cs="Calibri"/>
          <w:b/>
          <w:bCs/>
          <w:color w:val="4A86E8"/>
          <w:lang w:eastAsia="pl-PL"/>
        </w:rPr>
        <w:t>CEL STRATEGICZNY 3.3.WSPIERANIE ROZWOJU OFERTY KULTURALNEJ, SPORTOWEJ I REKREACYJNEJ</w:t>
      </w:r>
    </w:p>
    <w:tbl>
      <w:tblPr>
        <w:tblW w:w="15107" w:type="dxa"/>
        <w:tblLayout w:type="fixed"/>
        <w:tblCellMar>
          <w:top w:w="15" w:type="dxa"/>
          <w:left w:w="15" w:type="dxa"/>
          <w:bottom w:w="15" w:type="dxa"/>
          <w:right w:w="15" w:type="dxa"/>
        </w:tblCellMar>
        <w:tblLook w:val="04A0" w:firstRow="1" w:lastRow="0" w:firstColumn="1" w:lastColumn="0" w:noHBand="0" w:noVBand="1"/>
      </w:tblPr>
      <w:tblGrid>
        <w:gridCol w:w="3341"/>
        <w:gridCol w:w="2976"/>
        <w:gridCol w:w="2694"/>
        <w:gridCol w:w="283"/>
        <w:gridCol w:w="709"/>
        <w:gridCol w:w="1276"/>
        <w:gridCol w:w="1276"/>
        <w:gridCol w:w="1276"/>
        <w:gridCol w:w="14"/>
        <w:gridCol w:w="1262"/>
      </w:tblGrid>
      <w:tr w:rsidR="005224C3" w:rsidRPr="005224C3" w:rsidTr="005224C3">
        <w:trPr>
          <w:trHeight w:val="166"/>
        </w:trPr>
        <w:tc>
          <w:tcPr>
            <w:tcW w:w="15107" w:type="dxa"/>
            <w:gridSpan w:val="10"/>
            <w:tcBorders>
              <w:top w:val="single" w:sz="4" w:space="0" w:color="auto"/>
              <w:left w:val="single" w:sz="4" w:space="0" w:color="auto"/>
              <w:bottom w:val="single" w:sz="4" w:space="0" w:color="auto"/>
              <w:right w:val="single" w:sz="4" w:space="0" w:color="auto"/>
            </w:tcBorders>
            <w:shd w:val="clear" w:color="auto" w:fill="C2D69B" w:themeFill="accent3" w:themeFillTint="99"/>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Cel operacyjny 3.3.1. Zwiększenie dostępności do oferty kulturalnej</w:t>
            </w:r>
          </w:p>
        </w:tc>
      </w:tr>
      <w:tr w:rsidR="005224C3" w:rsidRPr="005224C3" w:rsidTr="005224C3">
        <w:trPr>
          <w:trHeight w:val="244"/>
        </w:trPr>
        <w:tc>
          <w:tcPr>
            <w:tcW w:w="3341" w:type="dxa"/>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Kierunki działań</w:t>
            </w:r>
          </w:p>
        </w:tc>
        <w:tc>
          <w:tcPr>
            <w:tcW w:w="2976" w:type="dxa"/>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Oczekiwane rezultaty</w:t>
            </w:r>
          </w:p>
        </w:tc>
        <w:tc>
          <w:tcPr>
            <w:tcW w:w="3686" w:type="dxa"/>
            <w:gridSpan w:val="3"/>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Wskaźniki</w:t>
            </w:r>
          </w:p>
        </w:tc>
        <w:tc>
          <w:tcPr>
            <w:tcW w:w="1276"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2021 r.</w:t>
            </w:r>
          </w:p>
        </w:tc>
        <w:tc>
          <w:tcPr>
            <w:tcW w:w="1276"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2022 r.</w:t>
            </w:r>
          </w:p>
        </w:tc>
        <w:tc>
          <w:tcPr>
            <w:tcW w:w="1276" w:type="dxa"/>
            <w:gridSpan w:val="2"/>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Dane ilościowe rok 2023, uwagi</w:t>
            </w:r>
          </w:p>
        </w:tc>
      </w:tr>
      <w:tr w:rsidR="005224C3" w:rsidRPr="005224C3" w:rsidTr="005224C3">
        <w:trPr>
          <w:trHeight w:val="357"/>
        </w:trPr>
        <w:tc>
          <w:tcPr>
            <w:tcW w:w="3341"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lastRenderedPageBreak/>
              <w:t xml:space="preserve">Rozwój oferty kulturalnej w tym inwestycje </w:t>
            </w:r>
          </w:p>
        </w:tc>
        <w:tc>
          <w:tcPr>
            <w:tcW w:w="2976" w:type="dxa"/>
            <w:vMerge w:val="restart"/>
            <w:tcBorders>
              <w:top w:val="single" w:sz="4" w:space="0" w:color="auto"/>
              <w:left w:val="single" w:sz="4" w:space="0" w:color="auto"/>
              <w:right w:val="single" w:sz="4" w:space="0" w:color="auto"/>
            </w:tcBorders>
            <w:tcMar>
              <w:top w:w="100" w:type="dxa"/>
              <w:left w:w="80" w:type="dxa"/>
              <w:bottom w:w="100" w:type="dxa"/>
              <w:right w:w="80" w:type="dxa"/>
            </w:tcMar>
            <w:hideMark/>
          </w:tcPr>
          <w:p w:rsidR="005224C3" w:rsidRPr="005224C3" w:rsidRDefault="005224C3" w:rsidP="00AC7303">
            <w:pPr>
              <w:numPr>
                <w:ilvl w:val="0"/>
                <w:numId w:val="56"/>
              </w:numPr>
              <w:tabs>
                <w:tab w:val="num" w:pos="62"/>
                <w:tab w:val="left" w:pos="341"/>
              </w:tabs>
              <w:spacing w:after="0" w:line="240" w:lineRule="auto"/>
              <w:ind w:left="62"/>
              <w:textAlignment w:val="baseline"/>
              <w:rPr>
                <w:rFonts w:eastAsia="Times New Roman" w:cs="Calibri"/>
                <w:sz w:val="18"/>
                <w:szCs w:val="18"/>
                <w:lang w:eastAsia="pl-PL"/>
              </w:rPr>
            </w:pPr>
            <w:r w:rsidRPr="005224C3">
              <w:rPr>
                <w:rFonts w:eastAsia="Times New Roman" w:cs="Calibri"/>
                <w:color w:val="000000"/>
                <w:sz w:val="18"/>
                <w:szCs w:val="18"/>
                <w:lang w:eastAsia="pl-PL"/>
              </w:rPr>
              <w:t>Intensywne wykorzystanie oferty kulturalnej w procesie promocji gminy</w:t>
            </w:r>
          </w:p>
        </w:tc>
        <w:tc>
          <w:tcPr>
            <w:tcW w:w="2977" w:type="dxa"/>
            <w:gridSpan w:val="2"/>
            <w:vMerge w:val="restart"/>
            <w:tcBorders>
              <w:top w:val="single" w:sz="4" w:space="0" w:color="auto"/>
              <w:left w:val="single" w:sz="4" w:space="0" w:color="auto"/>
              <w:right w:val="single" w:sz="6" w:space="0" w:color="000000"/>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Liczba dzieci i młodzieży uczęszczającej na zajęcia artystyczne.</w:t>
            </w:r>
          </w:p>
        </w:tc>
        <w:tc>
          <w:tcPr>
            <w:tcW w:w="709" w:type="dxa"/>
            <w:vMerge w:val="restart"/>
            <w:tcBorders>
              <w:top w:val="single" w:sz="4" w:space="0" w:color="auto"/>
              <w:left w:val="single" w:sz="6" w:space="0" w:color="000000"/>
              <w:right w:val="single" w:sz="4" w:space="0" w:color="auto"/>
            </w:tcBorders>
            <w:tcMar>
              <w:top w:w="100" w:type="dxa"/>
              <w:left w:w="80" w:type="dxa"/>
              <w:bottom w:w="100" w:type="dxa"/>
              <w:right w:w="80" w:type="dxa"/>
            </w:tcMar>
            <w:vAlign w:val="center"/>
            <w:hideMark/>
          </w:tcPr>
          <w:p w:rsidR="005224C3" w:rsidRPr="005224C3" w:rsidRDefault="005224C3" w:rsidP="005224C3">
            <w:pPr>
              <w:spacing w:before="120" w:after="0" w:line="240" w:lineRule="auto"/>
              <w:rPr>
                <w:rFonts w:eastAsia="Times New Roman" w:cs="Calibri"/>
                <w:sz w:val="18"/>
                <w:szCs w:val="18"/>
                <w:lang w:eastAsia="pl-PL"/>
              </w:rPr>
            </w:pPr>
            <w:r w:rsidRPr="005224C3">
              <w:rPr>
                <w:rFonts w:eastAsia="Times New Roman" w:cs="Calibri"/>
                <w:color w:val="000000"/>
                <w:sz w:val="18"/>
                <w:szCs w:val="18"/>
                <w:lang w:eastAsia="pl-PL"/>
              </w:rPr>
              <w:t>wzrost</w:t>
            </w:r>
          </w:p>
        </w:tc>
        <w:tc>
          <w:tcPr>
            <w:tcW w:w="1276" w:type="dxa"/>
            <w:vMerge w:val="restart"/>
            <w:tcBorders>
              <w:top w:val="single" w:sz="4" w:space="0" w:color="auto"/>
              <w:left w:val="single" w:sz="6" w:space="0" w:color="000000"/>
              <w:right w:val="single" w:sz="4" w:space="0" w:color="auto"/>
            </w:tcBorders>
          </w:tcPr>
          <w:p w:rsidR="005224C3" w:rsidRPr="005224C3" w:rsidRDefault="005224C3" w:rsidP="005224C3">
            <w:pPr>
              <w:spacing w:before="36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GOK</w:t>
            </w:r>
          </w:p>
        </w:tc>
        <w:tc>
          <w:tcPr>
            <w:tcW w:w="1276" w:type="dxa"/>
            <w:vMerge w:val="restart"/>
            <w:tcBorders>
              <w:top w:val="single" w:sz="4" w:space="0" w:color="auto"/>
              <w:left w:val="single" w:sz="6" w:space="0" w:color="000000"/>
              <w:right w:val="single" w:sz="4" w:space="0" w:color="auto"/>
            </w:tcBorders>
          </w:tcPr>
          <w:p w:rsidR="005224C3" w:rsidRPr="005224C3" w:rsidRDefault="005224C3" w:rsidP="005224C3">
            <w:pPr>
              <w:spacing w:before="36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553</w:t>
            </w:r>
          </w:p>
        </w:tc>
        <w:tc>
          <w:tcPr>
            <w:tcW w:w="1276" w:type="dxa"/>
            <w:vMerge w:val="restart"/>
            <w:tcBorders>
              <w:top w:val="single" w:sz="4" w:space="0" w:color="auto"/>
              <w:left w:val="single" w:sz="6" w:space="0" w:color="000000"/>
              <w:right w:val="single" w:sz="4" w:space="0" w:color="auto"/>
            </w:tcBorders>
          </w:tcPr>
          <w:p w:rsidR="005224C3" w:rsidRPr="005224C3" w:rsidRDefault="005224C3" w:rsidP="005224C3">
            <w:pPr>
              <w:spacing w:before="36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556</w:t>
            </w:r>
          </w:p>
        </w:tc>
        <w:tc>
          <w:tcPr>
            <w:tcW w:w="1276" w:type="dxa"/>
            <w:gridSpan w:val="2"/>
            <w:vMerge w:val="restart"/>
            <w:tcBorders>
              <w:top w:val="single" w:sz="4" w:space="0" w:color="auto"/>
              <w:left w:val="single" w:sz="6" w:space="0" w:color="000000"/>
              <w:right w:val="single" w:sz="4" w:space="0" w:color="auto"/>
            </w:tcBorders>
          </w:tcPr>
          <w:p w:rsidR="005224C3" w:rsidRPr="005224C3" w:rsidRDefault="00406840" w:rsidP="00406840">
            <w:pPr>
              <w:spacing w:before="240"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619</w:t>
            </w:r>
          </w:p>
        </w:tc>
      </w:tr>
      <w:tr w:rsidR="005224C3" w:rsidRPr="005224C3" w:rsidTr="005224C3">
        <w:trPr>
          <w:trHeight w:val="264"/>
        </w:trPr>
        <w:tc>
          <w:tcPr>
            <w:tcW w:w="3341"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Zwiększenie liczby wydarzeń plenerowych realizowanych na terenie Gminy Osielsko</w:t>
            </w:r>
          </w:p>
        </w:tc>
        <w:tc>
          <w:tcPr>
            <w:tcW w:w="2976" w:type="dxa"/>
            <w:vMerge/>
            <w:tcBorders>
              <w:left w:val="single" w:sz="4" w:space="0" w:color="auto"/>
              <w:right w:val="single" w:sz="4" w:space="0" w:color="auto"/>
            </w:tcBorders>
            <w:tcMar>
              <w:top w:w="100" w:type="dxa"/>
              <w:left w:w="80" w:type="dxa"/>
              <w:bottom w:w="100" w:type="dxa"/>
              <w:right w:w="80" w:type="dxa"/>
            </w:tcMar>
            <w:hideMark/>
          </w:tcPr>
          <w:p w:rsidR="005224C3" w:rsidRPr="005224C3" w:rsidRDefault="005224C3" w:rsidP="00AC7303">
            <w:pPr>
              <w:numPr>
                <w:ilvl w:val="0"/>
                <w:numId w:val="56"/>
              </w:numPr>
              <w:tabs>
                <w:tab w:val="num" w:pos="62"/>
                <w:tab w:val="left" w:pos="341"/>
              </w:tabs>
              <w:spacing w:after="0" w:line="240" w:lineRule="auto"/>
              <w:ind w:left="62"/>
              <w:textAlignment w:val="baseline"/>
              <w:rPr>
                <w:rFonts w:eastAsia="Times New Roman" w:cs="Calibri"/>
                <w:color w:val="000000"/>
                <w:sz w:val="18"/>
                <w:szCs w:val="18"/>
                <w:lang w:eastAsia="pl-PL"/>
              </w:rPr>
            </w:pPr>
          </w:p>
        </w:tc>
        <w:tc>
          <w:tcPr>
            <w:tcW w:w="2977" w:type="dxa"/>
            <w:gridSpan w:val="2"/>
            <w:vMerge/>
            <w:tcBorders>
              <w:left w:val="single" w:sz="4" w:space="0" w:color="auto"/>
              <w:bottom w:val="single" w:sz="4" w:space="0" w:color="auto"/>
              <w:right w:val="single" w:sz="6" w:space="0" w:color="000000"/>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p>
        </w:tc>
        <w:tc>
          <w:tcPr>
            <w:tcW w:w="709" w:type="dxa"/>
            <w:vMerge/>
            <w:tcBorders>
              <w:left w:val="single" w:sz="6" w:space="0" w:color="000000"/>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p>
        </w:tc>
        <w:tc>
          <w:tcPr>
            <w:tcW w:w="1276" w:type="dxa"/>
            <w:vMerge/>
            <w:tcBorders>
              <w:left w:val="single" w:sz="6" w:space="0" w:color="000000"/>
              <w:bottom w:val="single" w:sz="4" w:space="0" w:color="auto"/>
              <w:right w:val="single" w:sz="4" w:space="0" w:color="auto"/>
            </w:tcBorders>
          </w:tcPr>
          <w:p w:rsidR="005224C3" w:rsidRPr="005224C3" w:rsidRDefault="005224C3" w:rsidP="005224C3">
            <w:pPr>
              <w:spacing w:after="0" w:line="240" w:lineRule="auto"/>
              <w:jc w:val="center"/>
              <w:rPr>
                <w:rFonts w:eastAsia="Times New Roman" w:cs="Calibri"/>
                <w:sz w:val="18"/>
                <w:szCs w:val="18"/>
                <w:lang w:eastAsia="pl-PL"/>
              </w:rPr>
            </w:pPr>
          </w:p>
        </w:tc>
        <w:tc>
          <w:tcPr>
            <w:tcW w:w="1276" w:type="dxa"/>
            <w:vMerge/>
            <w:tcBorders>
              <w:left w:val="single" w:sz="6" w:space="0" w:color="000000"/>
              <w:bottom w:val="single" w:sz="4" w:space="0" w:color="auto"/>
              <w:right w:val="single" w:sz="4" w:space="0" w:color="auto"/>
            </w:tcBorders>
          </w:tcPr>
          <w:p w:rsidR="005224C3" w:rsidRPr="005224C3" w:rsidRDefault="005224C3" w:rsidP="005224C3">
            <w:pPr>
              <w:spacing w:after="0" w:line="240" w:lineRule="auto"/>
              <w:jc w:val="center"/>
              <w:rPr>
                <w:rFonts w:eastAsia="Times New Roman" w:cs="Calibri"/>
                <w:sz w:val="18"/>
                <w:szCs w:val="18"/>
                <w:lang w:eastAsia="pl-PL"/>
              </w:rPr>
            </w:pPr>
          </w:p>
        </w:tc>
        <w:tc>
          <w:tcPr>
            <w:tcW w:w="1276" w:type="dxa"/>
            <w:vMerge/>
            <w:tcBorders>
              <w:left w:val="single" w:sz="6" w:space="0" w:color="000000"/>
              <w:bottom w:val="single" w:sz="4" w:space="0" w:color="auto"/>
              <w:right w:val="single" w:sz="4" w:space="0" w:color="auto"/>
            </w:tcBorders>
          </w:tcPr>
          <w:p w:rsidR="005224C3" w:rsidRPr="005224C3" w:rsidRDefault="005224C3" w:rsidP="005224C3">
            <w:pPr>
              <w:spacing w:after="0" w:line="240" w:lineRule="auto"/>
              <w:jc w:val="center"/>
              <w:rPr>
                <w:rFonts w:eastAsia="Times New Roman" w:cs="Calibri"/>
                <w:sz w:val="18"/>
                <w:szCs w:val="18"/>
                <w:lang w:eastAsia="pl-PL"/>
              </w:rPr>
            </w:pPr>
          </w:p>
        </w:tc>
        <w:tc>
          <w:tcPr>
            <w:tcW w:w="1276" w:type="dxa"/>
            <w:gridSpan w:val="2"/>
            <w:vMerge/>
            <w:tcBorders>
              <w:left w:val="single" w:sz="6" w:space="0" w:color="000000"/>
              <w:bottom w:val="single" w:sz="4" w:space="0" w:color="auto"/>
              <w:right w:val="single" w:sz="4" w:space="0" w:color="auto"/>
            </w:tcBorders>
          </w:tcPr>
          <w:p w:rsidR="005224C3" w:rsidRPr="005224C3" w:rsidRDefault="005224C3" w:rsidP="005224C3">
            <w:pPr>
              <w:spacing w:after="0" w:line="240" w:lineRule="auto"/>
              <w:jc w:val="center"/>
              <w:rPr>
                <w:rFonts w:eastAsia="Times New Roman" w:cs="Calibri"/>
                <w:sz w:val="18"/>
                <w:szCs w:val="18"/>
                <w:lang w:eastAsia="pl-PL"/>
              </w:rPr>
            </w:pPr>
          </w:p>
        </w:tc>
      </w:tr>
      <w:tr w:rsidR="005224C3" w:rsidRPr="005224C3" w:rsidTr="005224C3">
        <w:trPr>
          <w:trHeight w:val="500"/>
        </w:trPr>
        <w:tc>
          <w:tcPr>
            <w:tcW w:w="3341"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Rozwój oferty kulturalnej świetlic wiejskich</w:t>
            </w:r>
          </w:p>
        </w:tc>
        <w:tc>
          <w:tcPr>
            <w:tcW w:w="2976" w:type="dxa"/>
            <w:tcBorders>
              <w:left w:val="single" w:sz="4" w:space="0" w:color="auto"/>
              <w:right w:val="single" w:sz="4" w:space="0" w:color="auto"/>
            </w:tcBorders>
            <w:tcMar>
              <w:top w:w="100" w:type="dxa"/>
              <w:left w:w="80" w:type="dxa"/>
              <w:bottom w:w="100" w:type="dxa"/>
              <w:right w:w="80" w:type="dxa"/>
            </w:tcMar>
            <w:hideMark/>
          </w:tcPr>
          <w:p w:rsidR="005224C3" w:rsidRPr="005224C3" w:rsidRDefault="005224C3" w:rsidP="00AC7303">
            <w:pPr>
              <w:numPr>
                <w:ilvl w:val="0"/>
                <w:numId w:val="57"/>
              </w:numPr>
              <w:tabs>
                <w:tab w:val="num" w:pos="62"/>
                <w:tab w:val="left" w:pos="341"/>
              </w:tabs>
              <w:spacing w:after="0" w:line="240" w:lineRule="auto"/>
              <w:ind w:left="62"/>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zwiększenie liczby wydarzeń artystycznych na terenie gminy</w:t>
            </w:r>
          </w:p>
        </w:tc>
        <w:tc>
          <w:tcPr>
            <w:tcW w:w="2977" w:type="dxa"/>
            <w:gridSpan w:val="2"/>
            <w:tcBorders>
              <w:top w:val="single" w:sz="4" w:space="0" w:color="auto"/>
              <w:left w:val="single" w:sz="4" w:space="0" w:color="auto"/>
              <w:bottom w:val="single" w:sz="4" w:space="0" w:color="auto"/>
              <w:right w:val="single" w:sz="6" w:space="0" w:color="000000"/>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Ilość wydarzeń i imprez oferowanych przez instytucje kultury.</w:t>
            </w:r>
          </w:p>
        </w:tc>
        <w:tc>
          <w:tcPr>
            <w:tcW w:w="709" w:type="dxa"/>
            <w:tcBorders>
              <w:top w:val="single" w:sz="4" w:space="0" w:color="auto"/>
              <w:left w:val="single" w:sz="6" w:space="0" w:color="000000"/>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before="240" w:after="0" w:line="240" w:lineRule="auto"/>
              <w:rPr>
                <w:rFonts w:eastAsia="Times New Roman" w:cs="Calibri"/>
                <w:sz w:val="18"/>
                <w:szCs w:val="18"/>
                <w:lang w:eastAsia="pl-PL"/>
              </w:rPr>
            </w:pPr>
            <w:r w:rsidRPr="005224C3">
              <w:rPr>
                <w:rFonts w:eastAsia="Times New Roman" w:cs="Calibri"/>
                <w:color w:val="000000"/>
                <w:sz w:val="18"/>
                <w:szCs w:val="18"/>
                <w:lang w:eastAsia="pl-PL"/>
              </w:rPr>
              <w:t>wzrost</w:t>
            </w:r>
          </w:p>
        </w:tc>
        <w:tc>
          <w:tcPr>
            <w:tcW w:w="1276" w:type="dxa"/>
            <w:tcBorders>
              <w:top w:val="single" w:sz="4" w:space="0" w:color="auto"/>
              <w:left w:val="single" w:sz="6" w:space="0" w:color="000000"/>
              <w:bottom w:val="single" w:sz="4" w:space="0" w:color="auto"/>
              <w:right w:val="single" w:sz="4" w:space="0" w:color="auto"/>
            </w:tcBorders>
          </w:tcPr>
          <w:p w:rsidR="005224C3" w:rsidRPr="005224C3" w:rsidRDefault="005224C3" w:rsidP="005224C3">
            <w:pPr>
              <w:spacing w:before="24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GOK</w:t>
            </w:r>
          </w:p>
        </w:tc>
        <w:tc>
          <w:tcPr>
            <w:tcW w:w="1276" w:type="dxa"/>
            <w:tcBorders>
              <w:top w:val="single" w:sz="4" w:space="0" w:color="auto"/>
              <w:left w:val="single" w:sz="6" w:space="0" w:color="000000"/>
              <w:bottom w:val="single" w:sz="4" w:space="0" w:color="auto"/>
              <w:right w:val="single" w:sz="4" w:space="0" w:color="auto"/>
            </w:tcBorders>
          </w:tcPr>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 xml:space="preserve">21 </w:t>
            </w:r>
            <w:r w:rsidRPr="005224C3">
              <w:rPr>
                <w:rFonts w:eastAsia="Times New Roman" w:cs="Calibri"/>
                <w:color w:val="000000"/>
                <w:sz w:val="18"/>
                <w:szCs w:val="18"/>
                <w:lang w:eastAsia="pl-PL"/>
              </w:rPr>
              <w:br/>
              <w:t>stan epidemii</w:t>
            </w:r>
          </w:p>
        </w:tc>
        <w:tc>
          <w:tcPr>
            <w:tcW w:w="1276" w:type="dxa"/>
            <w:tcBorders>
              <w:top w:val="single" w:sz="4" w:space="0" w:color="auto"/>
              <w:left w:val="single" w:sz="6" w:space="0" w:color="000000"/>
              <w:bottom w:val="single" w:sz="4" w:space="0" w:color="auto"/>
              <w:right w:val="single" w:sz="4" w:space="0" w:color="auto"/>
            </w:tcBorders>
          </w:tcPr>
          <w:p w:rsidR="005224C3" w:rsidRPr="005224C3" w:rsidRDefault="005224C3" w:rsidP="005224C3">
            <w:pPr>
              <w:spacing w:before="24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102</w:t>
            </w:r>
          </w:p>
        </w:tc>
        <w:tc>
          <w:tcPr>
            <w:tcW w:w="1276" w:type="dxa"/>
            <w:gridSpan w:val="2"/>
            <w:tcBorders>
              <w:top w:val="single" w:sz="4" w:space="0" w:color="auto"/>
              <w:left w:val="single" w:sz="6" w:space="0" w:color="000000"/>
              <w:bottom w:val="single" w:sz="4" w:space="0" w:color="auto"/>
              <w:right w:val="single" w:sz="4" w:space="0" w:color="auto"/>
            </w:tcBorders>
          </w:tcPr>
          <w:p w:rsidR="005224C3" w:rsidRPr="005224C3" w:rsidRDefault="00406840" w:rsidP="00406840">
            <w:pPr>
              <w:spacing w:before="240"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98</w:t>
            </w:r>
          </w:p>
        </w:tc>
      </w:tr>
      <w:tr w:rsidR="005224C3" w:rsidRPr="005224C3" w:rsidTr="005224C3">
        <w:trPr>
          <w:trHeight w:val="20"/>
        </w:trPr>
        <w:tc>
          <w:tcPr>
            <w:tcW w:w="3341" w:type="dxa"/>
            <w:vMerge w:val="restart"/>
            <w:tcBorders>
              <w:top w:val="single" w:sz="4" w:space="0" w:color="auto"/>
              <w:left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ind w:right="-80"/>
              <w:rPr>
                <w:rFonts w:eastAsia="Times New Roman" w:cs="Calibri"/>
                <w:color w:val="000000"/>
                <w:sz w:val="18"/>
                <w:szCs w:val="18"/>
                <w:lang w:eastAsia="pl-PL"/>
              </w:rPr>
            </w:pPr>
            <w:r w:rsidRPr="005224C3">
              <w:rPr>
                <w:rFonts w:eastAsia="Times New Roman" w:cs="Calibri"/>
                <w:color w:val="000000"/>
                <w:sz w:val="18"/>
                <w:szCs w:val="18"/>
                <w:lang w:eastAsia="pl-PL"/>
              </w:rPr>
              <w:t>Utworzenie i realizacja wydarzenia posiadającego markę o zasięgu regionalnym</w:t>
            </w:r>
          </w:p>
          <w:p w:rsidR="005224C3" w:rsidRPr="005224C3" w:rsidRDefault="005224C3" w:rsidP="005224C3">
            <w:pPr>
              <w:spacing w:after="0" w:line="240" w:lineRule="auto"/>
              <w:ind w:right="-80"/>
              <w:rPr>
                <w:rFonts w:eastAsia="Times New Roman" w:cs="Calibri"/>
                <w:sz w:val="18"/>
                <w:szCs w:val="18"/>
                <w:lang w:eastAsia="pl-PL"/>
              </w:rPr>
            </w:pPr>
            <w:r w:rsidRPr="005224C3">
              <w:rPr>
                <w:rFonts w:eastAsia="Times New Roman" w:cs="Calibri"/>
                <w:color w:val="000000"/>
                <w:sz w:val="18"/>
                <w:szCs w:val="18"/>
                <w:lang w:eastAsia="pl-PL"/>
              </w:rPr>
              <w:t> </w:t>
            </w:r>
          </w:p>
          <w:p w:rsidR="005224C3" w:rsidRPr="005224C3" w:rsidRDefault="005224C3" w:rsidP="005224C3">
            <w:pPr>
              <w:spacing w:after="0" w:line="240" w:lineRule="auto"/>
              <w:ind w:right="-80"/>
              <w:rPr>
                <w:rFonts w:eastAsia="Times New Roman" w:cs="Calibri"/>
                <w:color w:val="000000"/>
                <w:sz w:val="18"/>
                <w:szCs w:val="18"/>
                <w:lang w:eastAsia="pl-PL"/>
              </w:rPr>
            </w:pPr>
            <w:r w:rsidRPr="005224C3">
              <w:rPr>
                <w:rFonts w:eastAsia="Times New Roman" w:cs="Calibri"/>
                <w:color w:val="000000"/>
                <w:sz w:val="18"/>
                <w:szCs w:val="18"/>
                <w:lang w:eastAsia="pl-PL"/>
              </w:rPr>
              <w:t>Rozwój zajęć artystycznych i edukacyjnych, poza siedzibą GOK i świetlic.</w:t>
            </w:r>
          </w:p>
          <w:p w:rsidR="005224C3" w:rsidRPr="005224C3" w:rsidRDefault="005224C3" w:rsidP="005224C3">
            <w:pPr>
              <w:spacing w:after="0" w:line="240" w:lineRule="auto"/>
              <w:rPr>
                <w:rFonts w:eastAsia="Times New Roman" w:cs="Calibri"/>
                <w:sz w:val="18"/>
                <w:szCs w:val="18"/>
                <w:lang w:eastAsia="pl-PL"/>
              </w:rPr>
            </w:pPr>
          </w:p>
        </w:tc>
        <w:tc>
          <w:tcPr>
            <w:tcW w:w="2976" w:type="dxa"/>
            <w:vMerge w:val="restart"/>
            <w:tcBorders>
              <w:left w:val="single" w:sz="4" w:space="0" w:color="auto"/>
              <w:right w:val="single" w:sz="4" w:space="0" w:color="auto"/>
            </w:tcBorders>
            <w:tcMar>
              <w:top w:w="100" w:type="dxa"/>
              <w:left w:w="80" w:type="dxa"/>
              <w:bottom w:w="100" w:type="dxa"/>
              <w:right w:w="80" w:type="dxa"/>
            </w:tcMar>
            <w:hideMark/>
          </w:tcPr>
          <w:p w:rsidR="005224C3" w:rsidRPr="005224C3" w:rsidRDefault="005224C3" w:rsidP="00AC7303">
            <w:pPr>
              <w:numPr>
                <w:ilvl w:val="0"/>
                <w:numId w:val="58"/>
              </w:numPr>
              <w:tabs>
                <w:tab w:val="num" w:pos="62"/>
                <w:tab w:val="left" w:pos="341"/>
              </w:tabs>
              <w:spacing w:after="0" w:line="240" w:lineRule="auto"/>
              <w:ind w:left="62"/>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rozwój zaplecza infrastrukturalnego i kadrowego instytucji kultury </w:t>
            </w:r>
          </w:p>
        </w:tc>
        <w:tc>
          <w:tcPr>
            <w:tcW w:w="2977" w:type="dxa"/>
            <w:gridSpan w:val="2"/>
            <w:vMerge w:val="restart"/>
            <w:tcBorders>
              <w:top w:val="single" w:sz="4" w:space="0" w:color="auto"/>
              <w:left w:val="single" w:sz="4" w:space="0" w:color="auto"/>
              <w:right w:val="single" w:sz="6" w:space="0" w:color="000000"/>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Liczba inwestycji związanych z bazą kulturalną.</w:t>
            </w:r>
          </w:p>
        </w:tc>
        <w:tc>
          <w:tcPr>
            <w:tcW w:w="709" w:type="dxa"/>
            <w:vMerge w:val="restart"/>
            <w:tcBorders>
              <w:top w:val="single" w:sz="4" w:space="0" w:color="auto"/>
              <w:left w:val="single" w:sz="6" w:space="0" w:color="000000"/>
              <w:right w:val="single" w:sz="4" w:space="0" w:color="auto"/>
            </w:tcBorders>
            <w:tcMar>
              <w:top w:w="100" w:type="dxa"/>
              <w:left w:w="80" w:type="dxa"/>
              <w:bottom w:w="100" w:type="dxa"/>
              <w:right w:w="80" w:type="dxa"/>
            </w:tcMar>
            <w:vAlign w:val="center"/>
            <w:hideMark/>
          </w:tcPr>
          <w:p w:rsidR="005224C3" w:rsidRPr="005224C3" w:rsidRDefault="005224C3" w:rsidP="005224C3">
            <w:pPr>
              <w:spacing w:before="240" w:after="0" w:line="240" w:lineRule="auto"/>
              <w:rPr>
                <w:rFonts w:eastAsia="Times New Roman" w:cs="Calibri"/>
                <w:sz w:val="18"/>
                <w:szCs w:val="18"/>
                <w:lang w:eastAsia="pl-PL"/>
              </w:rPr>
            </w:pPr>
            <w:r w:rsidRPr="005224C3">
              <w:rPr>
                <w:rFonts w:eastAsia="Times New Roman" w:cs="Calibri"/>
                <w:color w:val="000000"/>
                <w:sz w:val="18"/>
                <w:szCs w:val="18"/>
                <w:lang w:eastAsia="pl-PL"/>
              </w:rPr>
              <w:t>wzrost</w:t>
            </w:r>
          </w:p>
        </w:tc>
        <w:tc>
          <w:tcPr>
            <w:tcW w:w="1276" w:type="dxa"/>
            <w:vMerge w:val="restart"/>
            <w:tcBorders>
              <w:top w:val="single" w:sz="4" w:space="0" w:color="auto"/>
              <w:left w:val="single" w:sz="6" w:space="0" w:color="000000"/>
              <w:right w:val="single" w:sz="4" w:space="0" w:color="auto"/>
            </w:tcBorders>
          </w:tcPr>
          <w:p w:rsidR="005224C3" w:rsidRPr="005224C3" w:rsidRDefault="005224C3" w:rsidP="005224C3">
            <w:pPr>
              <w:spacing w:before="240"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Wydatki majątkowe kultura</w:t>
            </w:r>
          </w:p>
        </w:tc>
        <w:tc>
          <w:tcPr>
            <w:tcW w:w="1276" w:type="dxa"/>
            <w:tcBorders>
              <w:top w:val="single" w:sz="4" w:space="0" w:color="auto"/>
              <w:left w:val="single" w:sz="6" w:space="0" w:color="000000"/>
              <w:right w:val="single" w:sz="4" w:space="0" w:color="auto"/>
            </w:tcBorders>
          </w:tcPr>
          <w:p w:rsidR="005224C3" w:rsidRPr="005224C3" w:rsidRDefault="005224C3" w:rsidP="005224C3">
            <w:pPr>
              <w:spacing w:before="240"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125.171,30 zł</w:t>
            </w:r>
          </w:p>
        </w:tc>
        <w:tc>
          <w:tcPr>
            <w:tcW w:w="1276" w:type="dxa"/>
            <w:tcBorders>
              <w:top w:val="single" w:sz="4" w:space="0" w:color="auto"/>
              <w:left w:val="single" w:sz="6" w:space="0" w:color="000000"/>
              <w:right w:val="single" w:sz="4" w:space="0" w:color="auto"/>
            </w:tcBorders>
          </w:tcPr>
          <w:p w:rsidR="005224C3" w:rsidRPr="005224C3" w:rsidRDefault="005224C3" w:rsidP="005224C3">
            <w:pPr>
              <w:spacing w:before="240"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127 932,48 zł</w:t>
            </w:r>
          </w:p>
        </w:tc>
        <w:tc>
          <w:tcPr>
            <w:tcW w:w="1276" w:type="dxa"/>
            <w:gridSpan w:val="2"/>
            <w:vMerge w:val="restart"/>
            <w:tcBorders>
              <w:top w:val="single" w:sz="4" w:space="0" w:color="auto"/>
              <w:left w:val="single" w:sz="6" w:space="0" w:color="000000"/>
              <w:right w:val="single" w:sz="4" w:space="0" w:color="auto"/>
            </w:tcBorders>
          </w:tcPr>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85 973,00</w:t>
            </w:r>
          </w:p>
          <w:p w:rsidR="005224C3" w:rsidRPr="005224C3" w:rsidRDefault="005224C3" w:rsidP="005224C3">
            <w:pPr>
              <w:spacing w:after="0" w:line="240" w:lineRule="auto"/>
              <w:jc w:val="center"/>
              <w:rPr>
                <w:rFonts w:eastAsia="Times New Roman" w:cs="Calibri"/>
                <w:color w:val="000000"/>
                <w:sz w:val="16"/>
                <w:szCs w:val="16"/>
                <w:lang w:eastAsia="pl-PL"/>
              </w:rPr>
            </w:pPr>
            <w:r w:rsidRPr="005224C3">
              <w:rPr>
                <w:rFonts w:eastAsia="Times New Roman" w:cs="Calibri"/>
                <w:color w:val="000000"/>
                <w:sz w:val="16"/>
                <w:szCs w:val="16"/>
                <w:lang w:eastAsia="pl-PL"/>
              </w:rPr>
              <w:t>Rozbudowę GOK rozpoczęto w 2023</w:t>
            </w:r>
            <w:r w:rsidRPr="005224C3">
              <w:rPr>
                <w:rFonts w:eastAsia="Times New Roman" w:cs="Calibri"/>
                <w:color w:val="000000"/>
                <w:sz w:val="16"/>
                <w:szCs w:val="16"/>
                <w:lang w:eastAsia="pl-PL"/>
              </w:rPr>
              <w:br/>
              <w:t>płatności w 2024r.</w:t>
            </w:r>
          </w:p>
        </w:tc>
      </w:tr>
      <w:tr w:rsidR="005224C3" w:rsidRPr="005224C3" w:rsidTr="005224C3">
        <w:trPr>
          <w:trHeight w:val="500"/>
        </w:trPr>
        <w:tc>
          <w:tcPr>
            <w:tcW w:w="3341" w:type="dxa"/>
            <w:vMerge/>
            <w:tcBorders>
              <w:left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p>
        </w:tc>
        <w:tc>
          <w:tcPr>
            <w:tcW w:w="2976" w:type="dxa"/>
            <w:vMerge/>
            <w:tcBorders>
              <w:left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tabs>
                <w:tab w:val="num" w:pos="62"/>
                <w:tab w:val="left" w:pos="341"/>
              </w:tabs>
              <w:spacing w:after="0" w:line="240" w:lineRule="auto"/>
              <w:ind w:left="62"/>
              <w:rPr>
                <w:rFonts w:eastAsia="Times New Roman" w:cs="Calibri"/>
                <w:sz w:val="18"/>
                <w:szCs w:val="18"/>
                <w:lang w:eastAsia="pl-PL"/>
              </w:rPr>
            </w:pPr>
          </w:p>
        </w:tc>
        <w:tc>
          <w:tcPr>
            <w:tcW w:w="2977" w:type="dxa"/>
            <w:gridSpan w:val="2"/>
            <w:vMerge/>
            <w:tcBorders>
              <w:left w:val="single" w:sz="4" w:space="0" w:color="auto"/>
              <w:right w:val="single" w:sz="6" w:space="0" w:color="000000"/>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p>
        </w:tc>
        <w:tc>
          <w:tcPr>
            <w:tcW w:w="709" w:type="dxa"/>
            <w:vMerge/>
            <w:tcBorders>
              <w:left w:val="single" w:sz="6" w:space="0" w:color="000000"/>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p>
        </w:tc>
        <w:tc>
          <w:tcPr>
            <w:tcW w:w="1276" w:type="dxa"/>
            <w:vMerge/>
            <w:tcBorders>
              <w:left w:val="single" w:sz="6" w:space="0" w:color="000000"/>
              <w:right w:val="single" w:sz="4" w:space="0" w:color="auto"/>
            </w:tcBorders>
          </w:tcPr>
          <w:p w:rsidR="005224C3" w:rsidRPr="005224C3" w:rsidRDefault="005224C3" w:rsidP="005224C3">
            <w:pPr>
              <w:spacing w:after="0" w:line="240" w:lineRule="auto"/>
              <w:rPr>
                <w:rFonts w:eastAsia="Times New Roman" w:cs="Calibri"/>
                <w:sz w:val="18"/>
                <w:szCs w:val="18"/>
                <w:lang w:eastAsia="pl-PL"/>
              </w:rPr>
            </w:pPr>
          </w:p>
        </w:tc>
        <w:tc>
          <w:tcPr>
            <w:tcW w:w="1276" w:type="dxa"/>
            <w:tcBorders>
              <w:left w:val="single" w:sz="6" w:space="0" w:color="000000"/>
              <w:right w:val="single" w:sz="4" w:space="0" w:color="auto"/>
            </w:tcBorders>
          </w:tcPr>
          <w:p w:rsidR="005224C3" w:rsidRPr="005224C3" w:rsidRDefault="005224C3" w:rsidP="005224C3">
            <w:pPr>
              <w:spacing w:after="0" w:line="240" w:lineRule="auto"/>
              <w:rPr>
                <w:rFonts w:eastAsia="Times New Roman" w:cs="Calibri"/>
                <w:sz w:val="18"/>
                <w:szCs w:val="18"/>
                <w:lang w:eastAsia="pl-PL"/>
              </w:rPr>
            </w:pPr>
          </w:p>
        </w:tc>
        <w:tc>
          <w:tcPr>
            <w:tcW w:w="1276" w:type="dxa"/>
            <w:tcBorders>
              <w:left w:val="single" w:sz="6" w:space="0" w:color="000000"/>
              <w:right w:val="single" w:sz="4" w:space="0" w:color="auto"/>
            </w:tcBorders>
          </w:tcPr>
          <w:p w:rsidR="005224C3" w:rsidRPr="005224C3" w:rsidRDefault="005224C3" w:rsidP="005224C3">
            <w:pPr>
              <w:spacing w:after="0" w:line="240" w:lineRule="auto"/>
              <w:rPr>
                <w:rFonts w:eastAsia="Times New Roman" w:cs="Calibri"/>
                <w:sz w:val="18"/>
                <w:szCs w:val="18"/>
                <w:lang w:eastAsia="pl-PL"/>
              </w:rPr>
            </w:pPr>
          </w:p>
        </w:tc>
        <w:tc>
          <w:tcPr>
            <w:tcW w:w="1276" w:type="dxa"/>
            <w:gridSpan w:val="2"/>
            <w:vMerge/>
            <w:tcBorders>
              <w:left w:val="single" w:sz="6" w:space="0" w:color="000000"/>
              <w:right w:val="single" w:sz="4" w:space="0" w:color="auto"/>
            </w:tcBorders>
          </w:tcPr>
          <w:p w:rsidR="005224C3" w:rsidRPr="005224C3" w:rsidRDefault="005224C3" w:rsidP="005224C3">
            <w:pPr>
              <w:spacing w:after="0" w:line="240" w:lineRule="auto"/>
              <w:rPr>
                <w:rFonts w:eastAsia="Times New Roman" w:cs="Calibri"/>
                <w:sz w:val="18"/>
                <w:szCs w:val="18"/>
                <w:lang w:eastAsia="pl-PL"/>
              </w:rPr>
            </w:pPr>
          </w:p>
        </w:tc>
      </w:tr>
      <w:tr w:rsidR="005224C3" w:rsidRPr="005224C3" w:rsidTr="005224C3">
        <w:trPr>
          <w:trHeight w:val="20"/>
        </w:trPr>
        <w:tc>
          <w:tcPr>
            <w:tcW w:w="3341" w:type="dxa"/>
            <w:vMerge/>
            <w:tcBorders>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color w:val="000000"/>
                <w:sz w:val="18"/>
                <w:szCs w:val="18"/>
                <w:lang w:eastAsia="pl-PL"/>
              </w:rPr>
            </w:pPr>
          </w:p>
        </w:tc>
        <w:tc>
          <w:tcPr>
            <w:tcW w:w="2976" w:type="dxa"/>
            <w:vMerge/>
            <w:tcBorders>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p>
        </w:tc>
        <w:tc>
          <w:tcPr>
            <w:tcW w:w="2977" w:type="dxa"/>
            <w:gridSpan w:val="2"/>
            <w:vMerge/>
            <w:tcBorders>
              <w:left w:val="single" w:sz="4" w:space="0" w:color="auto"/>
              <w:bottom w:val="single" w:sz="4" w:space="0" w:color="auto"/>
              <w:right w:val="single" w:sz="6" w:space="0" w:color="000000"/>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p>
        </w:tc>
        <w:tc>
          <w:tcPr>
            <w:tcW w:w="709" w:type="dxa"/>
            <w:vMerge/>
            <w:tcBorders>
              <w:left w:val="single" w:sz="6" w:space="0" w:color="000000"/>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keepNext/>
              <w:spacing w:after="0" w:line="240" w:lineRule="auto"/>
              <w:rPr>
                <w:rFonts w:eastAsia="Times New Roman" w:cs="Calibri"/>
                <w:sz w:val="18"/>
                <w:szCs w:val="18"/>
                <w:lang w:eastAsia="pl-PL"/>
              </w:rPr>
            </w:pPr>
          </w:p>
        </w:tc>
        <w:tc>
          <w:tcPr>
            <w:tcW w:w="1276" w:type="dxa"/>
            <w:vMerge/>
            <w:tcBorders>
              <w:left w:val="single" w:sz="6" w:space="0" w:color="000000"/>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sz w:val="18"/>
                <w:szCs w:val="18"/>
                <w:lang w:eastAsia="pl-PL"/>
              </w:rPr>
            </w:pPr>
          </w:p>
        </w:tc>
        <w:tc>
          <w:tcPr>
            <w:tcW w:w="1276" w:type="dxa"/>
            <w:tcBorders>
              <w:left w:val="single" w:sz="6" w:space="0" w:color="000000"/>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sz w:val="18"/>
                <w:szCs w:val="18"/>
                <w:lang w:eastAsia="pl-PL"/>
              </w:rPr>
            </w:pPr>
          </w:p>
        </w:tc>
        <w:tc>
          <w:tcPr>
            <w:tcW w:w="1276" w:type="dxa"/>
            <w:tcBorders>
              <w:left w:val="single" w:sz="6" w:space="0" w:color="000000"/>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sz w:val="18"/>
                <w:szCs w:val="18"/>
                <w:lang w:eastAsia="pl-PL"/>
              </w:rPr>
            </w:pPr>
          </w:p>
        </w:tc>
        <w:tc>
          <w:tcPr>
            <w:tcW w:w="1276" w:type="dxa"/>
            <w:gridSpan w:val="2"/>
            <w:tcBorders>
              <w:left w:val="single" w:sz="6" w:space="0" w:color="000000"/>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sz w:val="18"/>
                <w:szCs w:val="18"/>
                <w:lang w:eastAsia="pl-PL"/>
              </w:rPr>
            </w:pPr>
          </w:p>
        </w:tc>
      </w:tr>
      <w:tr w:rsidR="005224C3" w:rsidRPr="005224C3" w:rsidTr="005224C3">
        <w:trPr>
          <w:trHeight w:val="163"/>
        </w:trPr>
        <w:tc>
          <w:tcPr>
            <w:tcW w:w="15107" w:type="dxa"/>
            <w:gridSpan w:val="10"/>
            <w:tcBorders>
              <w:top w:val="single" w:sz="6" w:space="0" w:color="000000"/>
              <w:left w:val="single" w:sz="6" w:space="0" w:color="000000"/>
              <w:bottom w:val="single" w:sz="4" w:space="0" w:color="auto"/>
              <w:right w:val="single" w:sz="8" w:space="0" w:color="000000"/>
            </w:tcBorders>
            <w:shd w:val="clear" w:color="auto" w:fill="C2D69B" w:themeFill="accent3" w:themeFillTint="99"/>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Cel operacyjny 3.3.2. Zwiększenie dostępności do oferty sportowej i rekreacyjnej</w:t>
            </w:r>
          </w:p>
        </w:tc>
      </w:tr>
      <w:tr w:rsidR="005224C3" w:rsidRPr="005224C3" w:rsidTr="005224C3">
        <w:trPr>
          <w:trHeight w:val="130"/>
        </w:trPr>
        <w:tc>
          <w:tcPr>
            <w:tcW w:w="3341" w:type="dxa"/>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Kierunki działań</w:t>
            </w:r>
          </w:p>
        </w:tc>
        <w:tc>
          <w:tcPr>
            <w:tcW w:w="2976" w:type="dxa"/>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Oczekiwane rezultaty</w:t>
            </w:r>
          </w:p>
        </w:tc>
        <w:tc>
          <w:tcPr>
            <w:tcW w:w="3686" w:type="dxa"/>
            <w:gridSpan w:val="3"/>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Wskaźniki</w:t>
            </w:r>
          </w:p>
        </w:tc>
        <w:tc>
          <w:tcPr>
            <w:tcW w:w="1276"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2021 r.</w:t>
            </w:r>
          </w:p>
        </w:tc>
        <w:tc>
          <w:tcPr>
            <w:tcW w:w="1276"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2022 r.</w:t>
            </w:r>
          </w:p>
        </w:tc>
        <w:tc>
          <w:tcPr>
            <w:tcW w:w="1276" w:type="dxa"/>
            <w:gridSpan w:val="2"/>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Dane ilościowe rok 2023, uwagi</w:t>
            </w:r>
          </w:p>
        </w:tc>
      </w:tr>
      <w:tr w:rsidR="005224C3" w:rsidRPr="005224C3" w:rsidTr="005224C3">
        <w:trPr>
          <w:trHeight w:val="500"/>
        </w:trPr>
        <w:tc>
          <w:tcPr>
            <w:tcW w:w="3341" w:type="dxa"/>
            <w:vMerge w:val="restart"/>
            <w:tcBorders>
              <w:top w:val="single" w:sz="4" w:space="0" w:color="auto"/>
              <w:left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Modernizacja i rozwój bazy sportowej i rekreacyjnej.</w:t>
            </w:r>
          </w:p>
        </w:tc>
        <w:tc>
          <w:tcPr>
            <w:tcW w:w="2976" w:type="dxa"/>
            <w:vMerge w:val="restart"/>
            <w:tcBorders>
              <w:top w:val="single" w:sz="4" w:space="0" w:color="auto"/>
              <w:left w:val="single" w:sz="4" w:space="0" w:color="auto"/>
              <w:right w:val="single" w:sz="4" w:space="0" w:color="auto"/>
            </w:tcBorders>
            <w:tcMar>
              <w:top w:w="100" w:type="dxa"/>
              <w:left w:w="80" w:type="dxa"/>
              <w:bottom w:w="100" w:type="dxa"/>
              <w:right w:w="80" w:type="dxa"/>
            </w:tcMar>
            <w:hideMark/>
          </w:tcPr>
          <w:p w:rsidR="005224C3" w:rsidRPr="005224C3" w:rsidRDefault="005224C3" w:rsidP="00AC7303">
            <w:pPr>
              <w:numPr>
                <w:ilvl w:val="0"/>
                <w:numId w:val="59"/>
              </w:numPr>
              <w:tabs>
                <w:tab w:val="left" w:pos="424"/>
              </w:tabs>
              <w:spacing w:after="0" w:line="240" w:lineRule="auto"/>
              <w:ind w:left="204"/>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budowa nowych i poprawa stanu technicznego   i atrakcyjności obiektów sportowych na terenie Gminy</w:t>
            </w:r>
          </w:p>
          <w:p w:rsidR="005224C3" w:rsidRPr="005224C3" w:rsidRDefault="005224C3" w:rsidP="00AC7303">
            <w:pPr>
              <w:numPr>
                <w:ilvl w:val="0"/>
                <w:numId w:val="60"/>
              </w:numPr>
              <w:tabs>
                <w:tab w:val="left" w:pos="424"/>
              </w:tabs>
              <w:spacing w:after="0" w:line="240" w:lineRule="auto"/>
              <w:ind w:left="204"/>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Zwiększenie atrakcyjności oferty spędzania wolnego czasu</w:t>
            </w:r>
          </w:p>
          <w:p w:rsidR="005224C3" w:rsidRPr="005224C3" w:rsidRDefault="005224C3" w:rsidP="005224C3">
            <w:pPr>
              <w:tabs>
                <w:tab w:val="left" w:pos="424"/>
              </w:tabs>
              <w:spacing w:after="0" w:line="240" w:lineRule="auto"/>
              <w:ind w:left="204"/>
              <w:textAlignment w:val="baseline"/>
              <w:rPr>
                <w:rFonts w:eastAsia="Times New Roman" w:cs="Calibri"/>
                <w:color w:val="000000"/>
                <w:sz w:val="18"/>
                <w:szCs w:val="18"/>
                <w:lang w:eastAsia="pl-PL"/>
              </w:rPr>
            </w:pPr>
          </w:p>
          <w:p w:rsidR="005224C3" w:rsidRPr="005224C3" w:rsidRDefault="005224C3" w:rsidP="00AC7303">
            <w:pPr>
              <w:numPr>
                <w:ilvl w:val="0"/>
                <w:numId w:val="61"/>
              </w:numPr>
              <w:tabs>
                <w:tab w:val="left" w:pos="203"/>
              </w:tabs>
              <w:spacing w:after="0" w:line="240" w:lineRule="auto"/>
              <w:ind w:left="-80"/>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Z miana trybu życia mieszkańców na aktywny i wykorzystanie związanych z tym mechanizmów profilaktyki zdrowotnej</w:t>
            </w:r>
          </w:p>
          <w:p w:rsidR="005224C3" w:rsidRPr="005224C3" w:rsidRDefault="005224C3" w:rsidP="005224C3">
            <w:pPr>
              <w:tabs>
                <w:tab w:val="left" w:pos="203"/>
              </w:tabs>
              <w:spacing w:after="0" w:line="240" w:lineRule="auto"/>
              <w:textAlignment w:val="baseline"/>
              <w:rPr>
                <w:rFonts w:eastAsia="Times New Roman" w:cs="Calibri"/>
                <w:color w:val="000000"/>
                <w:sz w:val="18"/>
                <w:szCs w:val="18"/>
                <w:lang w:eastAsia="pl-PL"/>
              </w:rPr>
            </w:pPr>
          </w:p>
        </w:tc>
        <w:tc>
          <w:tcPr>
            <w:tcW w:w="269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liczba dostępnych urządzeń plenerowych</w:t>
            </w:r>
          </w:p>
        </w:tc>
        <w:tc>
          <w:tcPr>
            <w:tcW w:w="992" w:type="dxa"/>
            <w:gridSpan w:val="2"/>
            <w:vMerge w:val="restart"/>
            <w:tcBorders>
              <w:top w:val="single" w:sz="4" w:space="0" w:color="auto"/>
              <w:left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before="240" w:after="0" w:line="240" w:lineRule="auto"/>
              <w:rPr>
                <w:rFonts w:eastAsia="Times New Roman" w:cs="Calibri"/>
                <w:sz w:val="18"/>
                <w:szCs w:val="18"/>
                <w:lang w:eastAsia="pl-PL"/>
              </w:rPr>
            </w:pPr>
            <w:r w:rsidRPr="005224C3">
              <w:rPr>
                <w:rFonts w:eastAsia="Times New Roman" w:cs="Calibri"/>
                <w:b/>
                <w:bCs/>
                <w:color w:val="000000"/>
                <w:sz w:val="18"/>
                <w:szCs w:val="18"/>
                <w:lang w:eastAsia="pl-PL"/>
              </w:rPr>
              <w:t xml:space="preserve"> </w:t>
            </w:r>
            <w:r w:rsidRPr="005224C3">
              <w:rPr>
                <w:rFonts w:eastAsia="Times New Roman" w:cs="Calibri"/>
                <w:color w:val="000000"/>
                <w:sz w:val="18"/>
                <w:szCs w:val="18"/>
                <w:lang w:eastAsia="pl-PL"/>
              </w:rPr>
              <w:t>wzrost</w:t>
            </w:r>
          </w:p>
        </w:tc>
        <w:tc>
          <w:tcPr>
            <w:tcW w:w="1276"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before="60" w:after="0" w:line="240" w:lineRule="auto"/>
              <w:rPr>
                <w:rFonts w:eastAsia="Times New Roman" w:cs="Calibri"/>
                <w:bCs/>
                <w:color w:val="000000"/>
                <w:sz w:val="18"/>
                <w:szCs w:val="18"/>
                <w:lang w:eastAsia="pl-PL"/>
              </w:rPr>
            </w:pPr>
            <w:r w:rsidRPr="005224C3">
              <w:rPr>
                <w:rFonts w:eastAsia="Times New Roman" w:cs="Calibri"/>
                <w:bCs/>
                <w:color w:val="000000"/>
                <w:sz w:val="18"/>
                <w:szCs w:val="18"/>
                <w:lang w:eastAsia="pl-PL"/>
              </w:rPr>
              <w:t>GOK</w:t>
            </w:r>
          </w:p>
          <w:p w:rsidR="005224C3" w:rsidRPr="005224C3" w:rsidRDefault="005224C3" w:rsidP="005224C3">
            <w:pPr>
              <w:spacing w:before="60" w:after="0" w:line="240" w:lineRule="auto"/>
              <w:rPr>
                <w:rFonts w:eastAsia="Times New Roman" w:cs="Calibri"/>
                <w:b/>
                <w:bCs/>
                <w:color w:val="000000"/>
                <w:sz w:val="18"/>
                <w:szCs w:val="18"/>
                <w:lang w:eastAsia="pl-PL"/>
              </w:rPr>
            </w:pPr>
            <w:r w:rsidRPr="005224C3">
              <w:rPr>
                <w:rFonts w:eastAsia="Times New Roman" w:cs="Calibri"/>
                <w:bCs/>
                <w:color w:val="000000"/>
                <w:sz w:val="18"/>
                <w:szCs w:val="18"/>
                <w:lang w:eastAsia="pl-PL"/>
              </w:rPr>
              <w:t>GOSiR</w:t>
            </w:r>
          </w:p>
        </w:tc>
        <w:tc>
          <w:tcPr>
            <w:tcW w:w="1276"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before="60" w:after="0" w:line="240" w:lineRule="auto"/>
              <w:jc w:val="center"/>
              <w:rPr>
                <w:rFonts w:eastAsia="Times New Roman" w:cs="Calibri"/>
                <w:bCs/>
                <w:color w:val="000000"/>
                <w:sz w:val="18"/>
                <w:szCs w:val="18"/>
                <w:lang w:eastAsia="pl-PL"/>
              </w:rPr>
            </w:pPr>
            <w:r w:rsidRPr="005224C3">
              <w:rPr>
                <w:rFonts w:eastAsia="Times New Roman" w:cs="Calibri"/>
                <w:bCs/>
                <w:color w:val="000000"/>
                <w:sz w:val="18"/>
                <w:szCs w:val="18"/>
                <w:lang w:eastAsia="pl-PL"/>
              </w:rPr>
              <w:t>16</w:t>
            </w:r>
          </w:p>
          <w:p w:rsidR="005224C3" w:rsidRPr="005224C3" w:rsidRDefault="005224C3" w:rsidP="005224C3">
            <w:pPr>
              <w:spacing w:before="60" w:after="0" w:line="240" w:lineRule="auto"/>
              <w:jc w:val="center"/>
              <w:rPr>
                <w:rFonts w:eastAsia="Times New Roman" w:cs="Calibri"/>
                <w:bCs/>
                <w:color w:val="000000"/>
                <w:sz w:val="18"/>
                <w:szCs w:val="18"/>
                <w:lang w:eastAsia="pl-PL"/>
              </w:rPr>
            </w:pPr>
            <w:r w:rsidRPr="005224C3">
              <w:rPr>
                <w:rFonts w:eastAsia="Times New Roman" w:cs="Calibri"/>
                <w:bCs/>
                <w:color w:val="000000"/>
                <w:sz w:val="18"/>
                <w:szCs w:val="18"/>
                <w:lang w:eastAsia="pl-PL"/>
              </w:rPr>
              <w:t>45</w:t>
            </w:r>
          </w:p>
        </w:tc>
        <w:tc>
          <w:tcPr>
            <w:tcW w:w="1276"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before="60" w:after="0" w:line="240" w:lineRule="auto"/>
              <w:jc w:val="center"/>
              <w:rPr>
                <w:rFonts w:eastAsia="Times New Roman" w:cs="Calibri"/>
                <w:bCs/>
                <w:color w:val="000000"/>
                <w:sz w:val="18"/>
                <w:szCs w:val="18"/>
                <w:lang w:eastAsia="pl-PL"/>
              </w:rPr>
            </w:pPr>
            <w:r w:rsidRPr="005224C3">
              <w:rPr>
                <w:rFonts w:eastAsia="Times New Roman" w:cs="Calibri"/>
                <w:bCs/>
                <w:color w:val="000000"/>
                <w:sz w:val="18"/>
                <w:szCs w:val="18"/>
                <w:lang w:eastAsia="pl-PL"/>
              </w:rPr>
              <w:t>19</w:t>
            </w:r>
          </w:p>
          <w:p w:rsidR="005224C3" w:rsidRPr="005224C3" w:rsidRDefault="005224C3" w:rsidP="005224C3">
            <w:pPr>
              <w:spacing w:before="60" w:after="0" w:line="240" w:lineRule="auto"/>
              <w:jc w:val="center"/>
              <w:rPr>
                <w:rFonts w:eastAsia="Times New Roman" w:cs="Calibri"/>
                <w:bCs/>
                <w:color w:val="000000"/>
                <w:sz w:val="18"/>
                <w:szCs w:val="18"/>
                <w:lang w:eastAsia="pl-PL"/>
              </w:rPr>
            </w:pPr>
            <w:r w:rsidRPr="005224C3">
              <w:rPr>
                <w:rFonts w:eastAsia="Times New Roman" w:cs="Calibri"/>
                <w:bCs/>
                <w:color w:val="000000"/>
                <w:sz w:val="18"/>
                <w:szCs w:val="18"/>
                <w:lang w:eastAsia="pl-PL"/>
              </w:rPr>
              <w:t>65</w:t>
            </w:r>
          </w:p>
        </w:tc>
        <w:tc>
          <w:tcPr>
            <w:tcW w:w="1276" w:type="dxa"/>
            <w:gridSpan w:val="2"/>
            <w:tcBorders>
              <w:top w:val="single" w:sz="4" w:space="0" w:color="auto"/>
              <w:left w:val="single" w:sz="4" w:space="0" w:color="auto"/>
              <w:bottom w:val="single" w:sz="4" w:space="0" w:color="auto"/>
              <w:right w:val="single" w:sz="4" w:space="0" w:color="auto"/>
            </w:tcBorders>
          </w:tcPr>
          <w:p w:rsidR="005224C3" w:rsidRPr="005224C3" w:rsidRDefault="00406840" w:rsidP="005224C3">
            <w:pPr>
              <w:spacing w:before="60" w:after="0" w:line="240" w:lineRule="auto"/>
              <w:jc w:val="center"/>
              <w:rPr>
                <w:rFonts w:eastAsia="Times New Roman" w:cs="Calibri"/>
                <w:b/>
                <w:bCs/>
                <w:color w:val="000000"/>
                <w:sz w:val="18"/>
                <w:szCs w:val="18"/>
                <w:lang w:eastAsia="pl-PL"/>
              </w:rPr>
            </w:pPr>
            <w:r>
              <w:rPr>
                <w:rFonts w:eastAsia="Times New Roman" w:cs="Calibri"/>
                <w:b/>
                <w:bCs/>
                <w:color w:val="000000"/>
                <w:sz w:val="18"/>
                <w:szCs w:val="18"/>
                <w:lang w:eastAsia="pl-PL"/>
              </w:rPr>
              <w:t>19</w:t>
            </w:r>
          </w:p>
        </w:tc>
      </w:tr>
      <w:tr w:rsidR="005224C3" w:rsidRPr="005224C3" w:rsidTr="005224C3">
        <w:trPr>
          <w:trHeight w:val="500"/>
        </w:trPr>
        <w:tc>
          <w:tcPr>
            <w:tcW w:w="3341" w:type="dxa"/>
            <w:vMerge/>
            <w:tcBorders>
              <w:left w:val="single" w:sz="4" w:space="0" w:color="auto"/>
              <w:bottom w:val="single" w:sz="4" w:space="0" w:color="auto"/>
              <w:right w:val="single" w:sz="4" w:space="0" w:color="auto"/>
            </w:tcBorders>
            <w:tcMar>
              <w:top w:w="100" w:type="dxa"/>
              <w:left w:w="80" w:type="dxa"/>
              <w:bottom w:w="100" w:type="dxa"/>
              <w:right w:w="80" w:type="dxa"/>
            </w:tcMar>
          </w:tcPr>
          <w:p w:rsidR="005224C3" w:rsidRPr="005224C3" w:rsidRDefault="005224C3" w:rsidP="005224C3">
            <w:pPr>
              <w:spacing w:after="0" w:line="240" w:lineRule="auto"/>
              <w:rPr>
                <w:rFonts w:eastAsia="Times New Roman" w:cs="Calibri"/>
                <w:color w:val="000000"/>
                <w:sz w:val="18"/>
                <w:szCs w:val="18"/>
                <w:lang w:eastAsia="pl-PL"/>
              </w:rPr>
            </w:pPr>
          </w:p>
        </w:tc>
        <w:tc>
          <w:tcPr>
            <w:tcW w:w="2976" w:type="dxa"/>
            <w:vMerge/>
            <w:tcBorders>
              <w:left w:val="single" w:sz="4" w:space="0" w:color="auto"/>
              <w:right w:val="single" w:sz="4" w:space="0" w:color="auto"/>
            </w:tcBorders>
            <w:tcMar>
              <w:top w:w="100" w:type="dxa"/>
              <w:left w:w="80" w:type="dxa"/>
              <w:bottom w:w="100" w:type="dxa"/>
              <w:right w:w="80" w:type="dxa"/>
            </w:tcMar>
          </w:tcPr>
          <w:p w:rsidR="005224C3" w:rsidRPr="005224C3" w:rsidRDefault="005224C3" w:rsidP="005224C3">
            <w:pPr>
              <w:tabs>
                <w:tab w:val="left" w:pos="424"/>
              </w:tabs>
              <w:spacing w:after="0" w:line="240" w:lineRule="auto"/>
              <w:ind w:left="204"/>
              <w:rPr>
                <w:rFonts w:eastAsia="Times New Roman" w:cs="Calibri"/>
                <w:color w:val="000000"/>
                <w:sz w:val="18"/>
                <w:szCs w:val="18"/>
                <w:lang w:eastAsia="pl-PL"/>
              </w:rPr>
            </w:pPr>
          </w:p>
        </w:tc>
        <w:tc>
          <w:tcPr>
            <w:tcW w:w="269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rsidR="005224C3" w:rsidRPr="005224C3" w:rsidRDefault="005224C3" w:rsidP="005224C3">
            <w:pPr>
              <w:spacing w:after="0" w:line="240" w:lineRule="auto"/>
              <w:rPr>
                <w:rFonts w:eastAsia="Times New Roman" w:cs="Calibri"/>
                <w:color w:val="000000"/>
                <w:sz w:val="18"/>
                <w:szCs w:val="18"/>
                <w:lang w:eastAsia="pl-PL"/>
              </w:rPr>
            </w:pPr>
          </w:p>
        </w:tc>
        <w:tc>
          <w:tcPr>
            <w:tcW w:w="992" w:type="dxa"/>
            <w:gridSpan w:val="2"/>
            <w:vMerge/>
            <w:tcBorders>
              <w:left w:val="single" w:sz="4" w:space="0" w:color="auto"/>
              <w:bottom w:val="single" w:sz="4" w:space="0" w:color="auto"/>
              <w:right w:val="single" w:sz="4" w:space="0" w:color="auto"/>
            </w:tcBorders>
            <w:tcMar>
              <w:top w:w="100" w:type="dxa"/>
              <w:left w:w="80" w:type="dxa"/>
              <w:bottom w:w="100" w:type="dxa"/>
              <w:right w:w="80" w:type="dxa"/>
            </w:tcMar>
          </w:tcPr>
          <w:p w:rsidR="005224C3" w:rsidRPr="005224C3" w:rsidRDefault="005224C3" w:rsidP="005224C3">
            <w:pPr>
              <w:spacing w:before="240" w:after="0" w:line="240" w:lineRule="auto"/>
              <w:rPr>
                <w:rFonts w:eastAsia="Times New Roman" w:cs="Calibri"/>
                <w:b/>
                <w:bCs/>
                <w:color w:val="000000"/>
                <w:sz w:val="18"/>
                <w:szCs w:val="18"/>
                <w:lang w:eastAsia="pl-PL"/>
              </w:rPr>
            </w:pPr>
          </w:p>
        </w:tc>
        <w:tc>
          <w:tcPr>
            <w:tcW w:w="1276"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rPr>
                <w:rFonts w:eastAsia="Times New Roman" w:cs="Calibri"/>
                <w:bCs/>
                <w:color w:val="000000"/>
                <w:sz w:val="18"/>
                <w:szCs w:val="18"/>
                <w:lang w:eastAsia="pl-PL"/>
              </w:rPr>
            </w:pPr>
            <w:r w:rsidRPr="005224C3">
              <w:rPr>
                <w:rFonts w:eastAsia="Times New Roman" w:cs="Calibri"/>
                <w:bCs/>
                <w:color w:val="000000"/>
                <w:sz w:val="18"/>
                <w:szCs w:val="18"/>
                <w:lang w:eastAsia="pl-PL"/>
              </w:rPr>
              <w:t>Wydatki inwestyc. w zł:</w:t>
            </w:r>
          </w:p>
          <w:p w:rsidR="005224C3" w:rsidRPr="005224C3" w:rsidRDefault="005224C3" w:rsidP="005224C3">
            <w:pPr>
              <w:spacing w:after="0" w:line="240" w:lineRule="auto"/>
              <w:rPr>
                <w:rFonts w:eastAsia="Times New Roman" w:cs="Calibri"/>
                <w:bCs/>
                <w:color w:val="000000"/>
                <w:sz w:val="18"/>
                <w:szCs w:val="18"/>
                <w:lang w:eastAsia="pl-PL"/>
              </w:rPr>
            </w:pPr>
            <w:r w:rsidRPr="005224C3">
              <w:rPr>
                <w:rFonts w:eastAsia="Times New Roman" w:cs="Calibri"/>
                <w:bCs/>
                <w:color w:val="000000"/>
                <w:sz w:val="18"/>
                <w:szCs w:val="18"/>
                <w:lang w:eastAsia="pl-PL"/>
              </w:rPr>
              <w:t>- Obiekty sport.</w:t>
            </w:r>
          </w:p>
          <w:p w:rsidR="005224C3" w:rsidRPr="005224C3" w:rsidRDefault="005224C3" w:rsidP="005224C3">
            <w:pPr>
              <w:spacing w:after="0" w:line="240" w:lineRule="auto"/>
              <w:rPr>
                <w:rFonts w:eastAsia="Times New Roman" w:cs="Calibri"/>
                <w:bCs/>
                <w:color w:val="000000"/>
                <w:sz w:val="18"/>
                <w:szCs w:val="18"/>
                <w:lang w:eastAsia="pl-PL"/>
              </w:rPr>
            </w:pPr>
            <w:r w:rsidRPr="005224C3">
              <w:rPr>
                <w:rFonts w:eastAsia="Times New Roman" w:cs="Calibri"/>
                <w:bCs/>
                <w:color w:val="000000"/>
                <w:sz w:val="18"/>
                <w:szCs w:val="18"/>
                <w:lang w:eastAsia="pl-PL"/>
              </w:rPr>
              <w:t>- Place zabaw</w:t>
            </w:r>
          </w:p>
        </w:tc>
        <w:tc>
          <w:tcPr>
            <w:tcW w:w="1276"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rPr>
                <w:rFonts w:eastAsia="Times New Roman" w:cs="Calibri"/>
                <w:b/>
                <w:bCs/>
                <w:color w:val="000000"/>
                <w:sz w:val="18"/>
                <w:szCs w:val="18"/>
                <w:lang w:eastAsia="pl-PL"/>
              </w:rPr>
            </w:pPr>
            <w:r w:rsidRPr="005224C3">
              <w:rPr>
                <w:rFonts w:eastAsia="Times New Roman" w:cs="Calibri"/>
                <w:b/>
                <w:bCs/>
                <w:color w:val="000000"/>
                <w:sz w:val="18"/>
                <w:szCs w:val="18"/>
                <w:lang w:eastAsia="pl-PL"/>
              </w:rPr>
              <w:t xml:space="preserve">   </w:t>
            </w:r>
          </w:p>
          <w:p w:rsidR="005224C3" w:rsidRPr="005224C3" w:rsidRDefault="005224C3" w:rsidP="005224C3">
            <w:pPr>
              <w:spacing w:after="0" w:line="240" w:lineRule="auto"/>
              <w:rPr>
                <w:rFonts w:eastAsia="Times New Roman" w:cs="Calibri"/>
                <w:bCs/>
                <w:color w:val="000000"/>
                <w:sz w:val="18"/>
                <w:szCs w:val="18"/>
                <w:lang w:eastAsia="pl-PL"/>
              </w:rPr>
            </w:pPr>
            <w:r w:rsidRPr="005224C3">
              <w:rPr>
                <w:rFonts w:eastAsia="Times New Roman" w:cs="Calibri"/>
                <w:bCs/>
                <w:color w:val="000000"/>
                <w:sz w:val="18"/>
                <w:szCs w:val="18"/>
                <w:lang w:eastAsia="pl-PL"/>
              </w:rPr>
              <w:t xml:space="preserve">   </w:t>
            </w:r>
          </w:p>
          <w:p w:rsidR="005224C3" w:rsidRPr="005224C3" w:rsidRDefault="005224C3" w:rsidP="005224C3">
            <w:pPr>
              <w:spacing w:after="0" w:line="240" w:lineRule="auto"/>
              <w:rPr>
                <w:rFonts w:eastAsia="Times New Roman" w:cs="Calibri"/>
                <w:bCs/>
                <w:color w:val="000000"/>
                <w:sz w:val="18"/>
                <w:szCs w:val="18"/>
                <w:lang w:eastAsia="pl-PL"/>
              </w:rPr>
            </w:pPr>
            <w:r w:rsidRPr="005224C3">
              <w:rPr>
                <w:rFonts w:eastAsia="Times New Roman" w:cs="Calibri"/>
                <w:bCs/>
                <w:color w:val="000000"/>
                <w:sz w:val="18"/>
                <w:szCs w:val="18"/>
                <w:lang w:eastAsia="pl-PL"/>
              </w:rPr>
              <w:t>371 961,08</w:t>
            </w:r>
          </w:p>
          <w:p w:rsidR="005224C3" w:rsidRPr="005224C3" w:rsidRDefault="005224C3" w:rsidP="005224C3">
            <w:pPr>
              <w:spacing w:after="0" w:line="240" w:lineRule="auto"/>
              <w:rPr>
                <w:rFonts w:eastAsia="Times New Roman" w:cs="Calibri"/>
                <w:bCs/>
                <w:color w:val="000000"/>
                <w:sz w:val="18"/>
                <w:szCs w:val="18"/>
                <w:lang w:eastAsia="pl-PL"/>
              </w:rPr>
            </w:pPr>
            <w:r w:rsidRPr="005224C3">
              <w:rPr>
                <w:rFonts w:eastAsia="Times New Roman" w:cs="Calibri"/>
                <w:bCs/>
                <w:color w:val="000000"/>
                <w:sz w:val="18"/>
                <w:szCs w:val="18"/>
                <w:lang w:eastAsia="pl-PL"/>
              </w:rPr>
              <w:t xml:space="preserve">   536 849,45</w:t>
            </w:r>
          </w:p>
        </w:tc>
        <w:tc>
          <w:tcPr>
            <w:tcW w:w="1276"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before="360" w:after="0" w:line="240" w:lineRule="auto"/>
              <w:rPr>
                <w:rFonts w:eastAsia="Times New Roman" w:cs="Calibri"/>
                <w:bCs/>
                <w:color w:val="000000"/>
                <w:sz w:val="18"/>
                <w:szCs w:val="18"/>
                <w:lang w:eastAsia="pl-PL"/>
              </w:rPr>
            </w:pPr>
            <w:r w:rsidRPr="005224C3">
              <w:rPr>
                <w:rFonts w:eastAsia="Times New Roman" w:cs="Calibri"/>
                <w:bCs/>
                <w:color w:val="000000"/>
                <w:sz w:val="18"/>
                <w:szCs w:val="18"/>
                <w:lang w:eastAsia="pl-PL"/>
              </w:rPr>
              <w:t>1 156 223,57</w:t>
            </w:r>
          </w:p>
          <w:p w:rsidR="005224C3" w:rsidRPr="005224C3" w:rsidRDefault="005224C3" w:rsidP="005224C3">
            <w:pPr>
              <w:spacing w:after="0" w:line="240" w:lineRule="auto"/>
              <w:rPr>
                <w:rFonts w:eastAsia="Times New Roman" w:cs="Calibri"/>
                <w:b/>
                <w:bCs/>
                <w:color w:val="000000"/>
                <w:sz w:val="18"/>
                <w:szCs w:val="18"/>
                <w:lang w:eastAsia="pl-PL"/>
              </w:rPr>
            </w:pPr>
            <w:r w:rsidRPr="005224C3">
              <w:rPr>
                <w:rFonts w:eastAsia="Times New Roman" w:cs="Calibri"/>
                <w:bCs/>
                <w:color w:val="000000"/>
                <w:sz w:val="18"/>
                <w:szCs w:val="18"/>
                <w:lang w:eastAsia="pl-PL"/>
              </w:rPr>
              <w:t xml:space="preserve">   190 391,40</w:t>
            </w:r>
          </w:p>
        </w:tc>
        <w:tc>
          <w:tcPr>
            <w:tcW w:w="1276" w:type="dxa"/>
            <w:gridSpan w:val="2"/>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before="360" w:after="0" w:line="240" w:lineRule="auto"/>
              <w:jc w:val="center"/>
              <w:rPr>
                <w:rFonts w:eastAsia="Times New Roman" w:cs="Calibri"/>
                <w:bCs/>
                <w:color w:val="000000"/>
                <w:sz w:val="18"/>
                <w:szCs w:val="18"/>
                <w:lang w:eastAsia="pl-PL"/>
              </w:rPr>
            </w:pPr>
            <w:r w:rsidRPr="005224C3">
              <w:rPr>
                <w:rFonts w:eastAsia="Times New Roman" w:cs="Calibri"/>
                <w:bCs/>
                <w:color w:val="000000"/>
                <w:sz w:val="18"/>
                <w:szCs w:val="18"/>
                <w:lang w:eastAsia="pl-PL"/>
              </w:rPr>
              <w:t>1 370 571,09</w:t>
            </w:r>
          </w:p>
          <w:p w:rsidR="005224C3" w:rsidRPr="005224C3" w:rsidRDefault="005224C3" w:rsidP="005224C3">
            <w:pPr>
              <w:spacing w:after="0" w:line="240" w:lineRule="auto"/>
              <w:jc w:val="center"/>
              <w:rPr>
                <w:rFonts w:eastAsia="Times New Roman" w:cs="Calibri"/>
                <w:bCs/>
                <w:color w:val="000000"/>
                <w:sz w:val="18"/>
                <w:szCs w:val="18"/>
                <w:lang w:eastAsia="pl-PL"/>
              </w:rPr>
            </w:pPr>
            <w:r w:rsidRPr="005224C3">
              <w:rPr>
                <w:rFonts w:eastAsia="Times New Roman" w:cs="Calibri"/>
                <w:bCs/>
                <w:color w:val="000000"/>
                <w:sz w:val="18"/>
                <w:szCs w:val="18"/>
                <w:lang w:eastAsia="pl-PL"/>
              </w:rPr>
              <w:t>951 144,71</w:t>
            </w:r>
          </w:p>
        </w:tc>
      </w:tr>
      <w:tr w:rsidR="005224C3" w:rsidRPr="005224C3" w:rsidTr="005224C3">
        <w:trPr>
          <w:trHeight w:val="996"/>
        </w:trPr>
        <w:tc>
          <w:tcPr>
            <w:tcW w:w="3341"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Rozwój ogólnodostępnych przestrzeni rekreacyjnych na terenie Gminy.</w:t>
            </w:r>
          </w:p>
        </w:tc>
        <w:tc>
          <w:tcPr>
            <w:tcW w:w="2976" w:type="dxa"/>
            <w:vMerge/>
            <w:tcBorders>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tabs>
                <w:tab w:val="left" w:pos="424"/>
              </w:tabs>
              <w:spacing w:after="0" w:line="240" w:lineRule="auto"/>
              <w:ind w:left="204"/>
              <w:rPr>
                <w:rFonts w:eastAsia="Times New Roman" w:cs="Calibri"/>
                <w:sz w:val="18"/>
                <w:szCs w:val="18"/>
                <w:lang w:eastAsia="pl-PL"/>
              </w:rPr>
            </w:pPr>
          </w:p>
        </w:tc>
        <w:tc>
          <w:tcPr>
            <w:tcW w:w="269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 xml:space="preserve">liczba publicznych </w:t>
            </w:r>
            <w:r w:rsidRPr="005224C3">
              <w:rPr>
                <w:rFonts w:eastAsia="Times New Roman" w:cs="Calibri"/>
                <w:color w:val="000000"/>
                <w:sz w:val="18"/>
                <w:szCs w:val="18"/>
                <w:lang w:eastAsia="pl-PL"/>
              </w:rPr>
              <w:br/>
              <w:t>i ogólnodostępnych wydarzeń sportowych</w:t>
            </w:r>
          </w:p>
        </w:tc>
        <w:tc>
          <w:tcPr>
            <w:tcW w:w="992" w:type="dxa"/>
            <w:gridSpan w:val="2"/>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keepNext/>
              <w:spacing w:before="240" w:after="0" w:line="240" w:lineRule="auto"/>
              <w:rPr>
                <w:rFonts w:eastAsia="Times New Roman" w:cs="Calibri"/>
                <w:sz w:val="18"/>
                <w:szCs w:val="18"/>
                <w:lang w:eastAsia="pl-PL"/>
              </w:rPr>
            </w:pPr>
            <w:r w:rsidRPr="005224C3">
              <w:rPr>
                <w:rFonts w:eastAsia="Times New Roman" w:cs="Calibri"/>
                <w:color w:val="000000"/>
                <w:sz w:val="18"/>
                <w:szCs w:val="18"/>
                <w:lang w:eastAsia="pl-PL"/>
              </w:rPr>
              <w:t>wzrost</w:t>
            </w:r>
          </w:p>
        </w:tc>
        <w:tc>
          <w:tcPr>
            <w:tcW w:w="1276"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W danym roku:</w:t>
            </w:r>
          </w:p>
          <w:p w:rsidR="005224C3" w:rsidRPr="005224C3" w:rsidRDefault="005224C3" w:rsidP="005224C3">
            <w:pPr>
              <w:keepNext/>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Wirtualne</w:t>
            </w:r>
          </w:p>
          <w:p w:rsidR="005224C3" w:rsidRPr="005224C3" w:rsidRDefault="005224C3" w:rsidP="005224C3">
            <w:pPr>
              <w:keepNext/>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Plenerowe i hala</w:t>
            </w:r>
          </w:p>
          <w:p w:rsidR="005224C3" w:rsidRPr="005224C3" w:rsidRDefault="005224C3" w:rsidP="005224C3">
            <w:pPr>
              <w:keepNext/>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Basen</w:t>
            </w:r>
          </w:p>
        </w:tc>
        <w:tc>
          <w:tcPr>
            <w:tcW w:w="1276"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keepNext/>
              <w:spacing w:after="0" w:line="240" w:lineRule="auto"/>
              <w:jc w:val="center"/>
              <w:rPr>
                <w:rFonts w:eastAsia="Times New Roman" w:cs="Calibri"/>
                <w:color w:val="000000"/>
                <w:sz w:val="18"/>
                <w:szCs w:val="18"/>
                <w:lang w:eastAsia="pl-PL"/>
              </w:rPr>
            </w:pPr>
          </w:p>
          <w:p w:rsidR="005224C3" w:rsidRPr="005224C3" w:rsidRDefault="005224C3" w:rsidP="005224C3">
            <w:pPr>
              <w:keepNext/>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2</w:t>
            </w:r>
          </w:p>
          <w:p w:rsidR="005224C3" w:rsidRPr="005224C3" w:rsidRDefault="005224C3" w:rsidP="005224C3">
            <w:pPr>
              <w:keepNext/>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5</w:t>
            </w:r>
          </w:p>
          <w:p w:rsidR="005224C3" w:rsidRPr="005224C3" w:rsidRDefault="005224C3" w:rsidP="005224C3">
            <w:pPr>
              <w:keepNext/>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1</w:t>
            </w:r>
          </w:p>
        </w:tc>
        <w:tc>
          <w:tcPr>
            <w:tcW w:w="1276"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keepNext/>
              <w:spacing w:after="0" w:line="240" w:lineRule="auto"/>
              <w:jc w:val="center"/>
              <w:rPr>
                <w:rFonts w:eastAsia="Times New Roman" w:cs="Calibri"/>
                <w:color w:val="000000"/>
                <w:sz w:val="18"/>
                <w:szCs w:val="18"/>
                <w:lang w:eastAsia="pl-PL"/>
              </w:rPr>
            </w:pPr>
          </w:p>
          <w:p w:rsidR="005224C3" w:rsidRPr="005224C3" w:rsidRDefault="005224C3" w:rsidP="005224C3">
            <w:pPr>
              <w:keepNext/>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1</w:t>
            </w:r>
          </w:p>
          <w:p w:rsidR="005224C3" w:rsidRPr="005224C3" w:rsidRDefault="005224C3" w:rsidP="005224C3">
            <w:pPr>
              <w:keepNext/>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11</w:t>
            </w:r>
          </w:p>
          <w:p w:rsidR="005224C3" w:rsidRPr="005224C3" w:rsidRDefault="005224C3" w:rsidP="005224C3">
            <w:pPr>
              <w:keepNext/>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4</w:t>
            </w:r>
          </w:p>
        </w:tc>
        <w:tc>
          <w:tcPr>
            <w:tcW w:w="1276" w:type="dxa"/>
            <w:gridSpan w:val="2"/>
            <w:tcBorders>
              <w:top w:val="single" w:sz="4" w:space="0" w:color="auto"/>
              <w:left w:val="single" w:sz="4" w:space="0" w:color="auto"/>
              <w:bottom w:val="single" w:sz="4" w:space="0" w:color="auto"/>
              <w:right w:val="single" w:sz="4" w:space="0" w:color="auto"/>
            </w:tcBorders>
          </w:tcPr>
          <w:p w:rsidR="005224C3" w:rsidRPr="005224C3" w:rsidRDefault="00377CE0" w:rsidP="000D0A7D">
            <w:pPr>
              <w:keepNext/>
              <w:spacing w:after="0" w:line="240" w:lineRule="auto"/>
              <w:jc w:val="center"/>
              <w:rPr>
                <w:rFonts w:eastAsia="Times New Roman" w:cs="Calibri"/>
                <w:color w:val="000000"/>
                <w:sz w:val="16"/>
                <w:szCs w:val="16"/>
                <w:lang w:eastAsia="pl-PL"/>
              </w:rPr>
            </w:pPr>
            <w:r>
              <w:rPr>
                <w:rFonts w:eastAsia="Times New Roman" w:cs="Calibri"/>
                <w:color w:val="000000"/>
                <w:sz w:val="16"/>
                <w:szCs w:val="16"/>
                <w:lang w:eastAsia="pl-PL"/>
              </w:rPr>
              <w:t xml:space="preserve">Opisana </w:t>
            </w:r>
            <w:r w:rsidR="000D0A7D">
              <w:rPr>
                <w:rFonts w:eastAsia="Times New Roman" w:cs="Calibri"/>
                <w:color w:val="000000"/>
                <w:sz w:val="16"/>
                <w:szCs w:val="16"/>
                <w:lang w:eastAsia="pl-PL"/>
              </w:rPr>
              <w:br/>
            </w:r>
            <w:r>
              <w:rPr>
                <w:rFonts w:eastAsia="Times New Roman" w:cs="Calibri"/>
                <w:color w:val="000000"/>
                <w:sz w:val="16"/>
                <w:szCs w:val="16"/>
                <w:lang w:eastAsia="pl-PL"/>
              </w:rPr>
              <w:t>w GOSiR</w:t>
            </w:r>
          </w:p>
        </w:tc>
      </w:tr>
      <w:tr w:rsidR="005224C3" w:rsidRPr="005224C3" w:rsidTr="005224C3">
        <w:trPr>
          <w:trHeight w:val="174"/>
        </w:trPr>
        <w:tc>
          <w:tcPr>
            <w:tcW w:w="15107" w:type="dxa"/>
            <w:gridSpan w:val="10"/>
            <w:tcBorders>
              <w:top w:val="single" w:sz="4" w:space="0" w:color="auto"/>
              <w:left w:val="single" w:sz="4" w:space="0" w:color="auto"/>
              <w:bottom w:val="single" w:sz="4" w:space="0" w:color="auto"/>
              <w:right w:val="single" w:sz="4" w:space="0" w:color="auto"/>
            </w:tcBorders>
            <w:shd w:val="clear" w:color="auto" w:fill="C2D69B" w:themeFill="accent3" w:themeFillTint="99"/>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Cel operacyjny 3.3.3. Dbałość o lokalne dziedzictwo kulturowe</w:t>
            </w:r>
          </w:p>
        </w:tc>
      </w:tr>
      <w:tr w:rsidR="005224C3" w:rsidRPr="005224C3" w:rsidTr="005224C3">
        <w:trPr>
          <w:trHeight w:val="192"/>
        </w:trPr>
        <w:tc>
          <w:tcPr>
            <w:tcW w:w="3341" w:type="dxa"/>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Kierunki działań</w:t>
            </w:r>
          </w:p>
        </w:tc>
        <w:tc>
          <w:tcPr>
            <w:tcW w:w="2976" w:type="dxa"/>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Oczekiwane rezultaty</w:t>
            </w:r>
          </w:p>
        </w:tc>
        <w:tc>
          <w:tcPr>
            <w:tcW w:w="3686" w:type="dxa"/>
            <w:gridSpan w:val="3"/>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Wskaźniki</w:t>
            </w:r>
          </w:p>
        </w:tc>
        <w:tc>
          <w:tcPr>
            <w:tcW w:w="1276"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2021 r.</w:t>
            </w:r>
          </w:p>
        </w:tc>
        <w:tc>
          <w:tcPr>
            <w:tcW w:w="1276"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2022 r.</w:t>
            </w:r>
          </w:p>
        </w:tc>
        <w:tc>
          <w:tcPr>
            <w:tcW w:w="1276" w:type="dxa"/>
            <w:gridSpan w:val="2"/>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rok 2023, uwagi</w:t>
            </w:r>
          </w:p>
        </w:tc>
      </w:tr>
      <w:tr w:rsidR="00565BFB" w:rsidRPr="005224C3" w:rsidTr="00565BFB">
        <w:trPr>
          <w:trHeight w:val="500"/>
        </w:trPr>
        <w:tc>
          <w:tcPr>
            <w:tcW w:w="3341"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65BFB" w:rsidRPr="005224C3" w:rsidRDefault="00565BFB" w:rsidP="005224C3">
            <w:pPr>
              <w:spacing w:before="240" w:after="0" w:line="240" w:lineRule="auto"/>
              <w:rPr>
                <w:rFonts w:eastAsia="Times New Roman" w:cs="Calibri"/>
                <w:sz w:val="18"/>
                <w:szCs w:val="18"/>
                <w:lang w:eastAsia="pl-PL"/>
              </w:rPr>
            </w:pPr>
            <w:r w:rsidRPr="005224C3">
              <w:rPr>
                <w:rFonts w:eastAsia="Times New Roman" w:cs="Calibri"/>
                <w:color w:val="000000"/>
                <w:sz w:val="18"/>
                <w:szCs w:val="18"/>
                <w:lang w:eastAsia="pl-PL"/>
              </w:rPr>
              <w:lastRenderedPageBreak/>
              <w:t>Ochrona i renowacja obiektów zabytkowych znajdujących się na terenie Gminy Osielsko.</w:t>
            </w:r>
          </w:p>
        </w:tc>
        <w:tc>
          <w:tcPr>
            <w:tcW w:w="2976" w:type="dxa"/>
            <w:vMerge w:val="restart"/>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565BFB" w:rsidRPr="005224C3" w:rsidRDefault="00565BFB" w:rsidP="00AC7303">
            <w:pPr>
              <w:numPr>
                <w:ilvl w:val="0"/>
                <w:numId w:val="62"/>
              </w:numPr>
              <w:tabs>
                <w:tab w:val="num" w:pos="61"/>
                <w:tab w:val="left" w:pos="454"/>
              </w:tabs>
              <w:spacing w:after="0" w:line="240" w:lineRule="auto"/>
              <w:ind w:left="203"/>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zachowanie obiektów lokalnego dziedzictwa kulturowego i obiektów historycznych na terenie Gminy Osielsko</w:t>
            </w:r>
          </w:p>
        </w:tc>
        <w:tc>
          <w:tcPr>
            <w:tcW w:w="2694" w:type="dxa"/>
            <w:vMerge w:val="restart"/>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565BFB" w:rsidRPr="005224C3" w:rsidRDefault="00565BFB" w:rsidP="005224C3">
            <w:pPr>
              <w:spacing w:before="240" w:after="0" w:line="240" w:lineRule="auto"/>
              <w:rPr>
                <w:rFonts w:eastAsia="Times New Roman" w:cs="Calibri"/>
                <w:sz w:val="18"/>
                <w:szCs w:val="18"/>
                <w:lang w:eastAsia="pl-PL"/>
              </w:rPr>
            </w:pPr>
            <w:r w:rsidRPr="005224C3">
              <w:rPr>
                <w:rFonts w:eastAsia="Times New Roman" w:cs="Calibri"/>
                <w:color w:val="000000"/>
                <w:sz w:val="18"/>
                <w:szCs w:val="18"/>
                <w:lang w:eastAsia="pl-PL"/>
              </w:rPr>
              <w:t xml:space="preserve">ilość przedsięwzięć związanych </w:t>
            </w:r>
            <w:r w:rsidRPr="005224C3">
              <w:rPr>
                <w:rFonts w:eastAsia="Times New Roman" w:cs="Calibri"/>
                <w:color w:val="000000"/>
                <w:sz w:val="18"/>
                <w:szCs w:val="18"/>
                <w:lang w:eastAsia="pl-PL"/>
              </w:rPr>
              <w:br/>
              <w:t>z obiektami dziedzictwa kulturowego  i obiektów historycznych</w:t>
            </w:r>
          </w:p>
        </w:tc>
        <w:tc>
          <w:tcPr>
            <w:tcW w:w="992" w:type="dxa"/>
            <w:gridSpan w:val="2"/>
            <w:vMerge w:val="restart"/>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565BFB" w:rsidRPr="005224C3" w:rsidRDefault="00565BFB" w:rsidP="005224C3">
            <w:pPr>
              <w:spacing w:before="240" w:after="0" w:line="240" w:lineRule="auto"/>
              <w:rPr>
                <w:rFonts w:eastAsia="Times New Roman" w:cs="Calibri"/>
                <w:sz w:val="18"/>
                <w:szCs w:val="18"/>
                <w:lang w:eastAsia="pl-PL"/>
              </w:rPr>
            </w:pPr>
            <w:r w:rsidRPr="005224C3">
              <w:rPr>
                <w:rFonts w:eastAsia="Times New Roman" w:cs="Calibri"/>
                <w:b/>
                <w:bCs/>
                <w:color w:val="000000"/>
                <w:sz w:val="18"/>
                <w:szCs w:val="18"/>
                <w:lang w:eastAsia="pl-PL"/>
              </w:rPr>
              <w:t xml:space="preserve"> </w:t>
            </w:r>
            <w:r w:rsidRPr="005224C3">
              <w:rPr>
                <w:rFonts w:eastAsia="Times New Roman" w:cs="Calibri"/>
                <w:color w:val="000000"/>
                <w:sz w:val="18"/>
                <w:szCs w:val="18"/>
                <w:lang w:eastAsia="pl-PL"/>
              </w:rPr>
              <w:t>wzrost</w:t>
            </w:r>
          </w:p>
        </w:tc>
        <w:tc>
          <w:tcPr>
            <w:tcW w:w="1276" w:type="dxa"/>
            <w:tcBorders>
              <w:top w:val="single" w:sz="4" w:space="0" w:color="auto"/>
              <w:left w:val="single" w:sz="4" w:space="0" w:color="auto"/>
              <w:bottom w:val="single" w:sz="4" w:space="0" w:color="auto"/>
              <w:right w:val="single" w:sz="4" w:space="0" w:color="auto"/>
            </w:tcBorders>
          </w:tcPr>
          <w:p w:rsidR="00565BFB" w:rsidRPr="005224C3" w:rsidRDefault="00565BFB" w:rsidP="005224C3">
            <w:pPr>
              <w:spacing w:before="240" w:after="0" w:line="240" w:lineRule="auto"/>
              <w:rPr>
                <w:rFonts w:eastAsia="Times New Roman" w:cs="Calibri"/>
                <w:b/>
                <w:bCs/>
                <w:color w:val="000000"/>
                <w:sz w:val="18"/>
                <w:szCs w:val="18"/>
                <w:lang w:eastAsia="pl-PL"/>
              </w:rPr>
            </w:pPr>
          </w:p>
        </w:tc>
        <w:tc>
          <w:tcPr>
            <w:tcW w:w="1276" w:type="dxa"/>
            <w:tcBorders>
              <w:top w:val="single" w:sz="4" w:space="0" w:color="auto"/>
              <w:left w:val="single" w:sz="4" w:space="0" w:color="auto"/>
              <w:bottom w:val="single" w:sz="4" w:space="0" w:color="auto"/>
              <w:right w:val="single" w:sz="4" w:space="0" w:color="auto"/>
            </w:tcBorders>
          </w:tcPr>
          <w:p w:rsidR="00565BFB" w:rsidRPr="005224C3" w:rsidRDefault="00565BFB" w:rsidP="005224C3">
            <w:pPr>
              <w:spacing w:before="240" w:after="0" w:line="240" w:lineRule="auto"/>
              <w:rPr>
                <w:rFonts w:eastAsia="Times New Roman" w:cs="Calibri"/>
                <w:b/>
                <w:bCs/>
                <w:color w:val="000000"/>
                <w:sz w:val="18"/>
                <w:szCs w:val="18"/>
                <w:lang w:eastAsia="pl-PL"/>
              </w:rPr>
            </w:pPr>
          </w:p>
        </w:tc>
        <w:tc>
          <w:tcPr>
            <w:tcW w:w="1290" w:type="dxa"/>
            <w:gridSpan w:val="2"/>
            <w:tcBorders>
              <w:top w:val="single" w:sz="4" w:space="0" w:color="auto"/>
              <w:left w:val="single" w:sz="4" w:space="0" w:color="auto"/>
              <w:bottom w:val="single" w:sz="4" w:space="0" w:color="auto"/>
              <w:right w:val="single" w:sz="4" w:space="0" w:color="auto"/>
            </w:tcBorders>
          </w:tcPr>
          <w:p w:rsidR="00565BFB" w:rsidRPr="005224C3" w:rsidRDefault="00565BFB" w:rsidP="00565BFB">
            <w:pPr>
              <w:spacing w:after="0" w:line="240" w:lineRule="auto"/>
              <w:rPr>
                <w:rFonts w:eastAsia="Times New Roman" w:cs="Calibri"/>
                <w:b/>
                <w:bCs/>
                <w:color w:val="000000"/>
                <w:sz w:val="18"/>
                <w:szCs w:val="18"/>
                <w:lang w:eastAsia="pl-PL"/>
              </w:rPr>
            </w:pPr>
            <w:r w:rsidRPr="00565BFB">
              <w:rPr>
                <w:rFonts w:eastAsia="Times New Roman" w:cs="Calibri"/>
                <w:bCs/>
                <w:color w:val="000000"/>
                <w:sz w:val="16"/>
                <w:szCs w:val="16"/>
                <w:lang w:eastAsia="pl-PL"/>
              </w:rPr>
              <w:t xml:space="preserve">wycięcie drzew ( </w:t>
            </w:r>
            <w:r>
              <w:rPr>
                <w:rFonts w:eastAsia="Times New Roman" w:cs="Calibri"/>
                <w:bCs/>
                <w:color w:val="000000"/>
                <w:sz w:val="16"/>
                <w:szCs w:val="16"/>
                <w:lang w:eastAsia="pl-PL"/>
              </w:rPr>
              <w:t>decyzja</w:t>
            </w:r>
            <w:r w:rsidRPr="00565BFB">
              <w:rPr>
                <w:rFonts w:eastAsia="Times New Roman" w:cs="Calibri"/>
                <w:bCs/>
                <w:color w:val="000000"/>
                <w:sz w:val="16"/>
                <w:szCs w:val="16"/>
                <w:lang w:eastAsia="pl-PL"/>
              </w:rPr>
              <w:t xml:space="preserve"> Starosty ) i oczyszczenie cmentarzy ewangelickich</w:t>
            </w:r>
          </w:p>
        </w:tc>
        <w:tc>
          <w:tcPr>
            <w:tcW w:w="1262" w:type="dxa"/>
            <w:tcBorders>
              <w:top w:val="single" w:sz="4" w:space="0" w:color="auto"/>
              <w:left w:val="single" w:sz="4" w:space="0" w:color="auto"/>
              <w:bottom w:val="single" w:sz="4" w:space="0" w:color="auto"/>
              <w:right w:val="single" w:sz="4" w:space="0" w:color="auto"/>
            </w:tcBorders>
          </w:tcPr>
          <w:p w:rsidR="00565BFB" w:rsidRPr="00565BFB" w:rsidRDefault="00565BFB" w:rsidP="005224C3">
            <w:pPr>
              <w:spacing w:after="0" w:line="240" w:lineRule="auto"/>
              <w:rPr>
                <w:rFonts w:eastAsia="Times New Roman" w:cs="Calibri"/>
                <w:bCs/>
                <w:color w:val="000000"/>
                <w:sz w:val="16"/>
                <w:szCs w:val="16"/>
                <w:lang w:eastAsia="pl-PL"/>
              </w:rPr>
            </w:pPr>
            <w:r w:rsidRPr="00565BFB">
              <w:rPr>
                <w:rFonts w:eastAsia="Times New Roman" w:cs="Calibri"/>
                <w:bCs/>
                <w:color w:val="000000"/>
                <w:sz w:val="16"/>
                <w:szCs w:val="16"/>
                <w:lang w:eastAsia="pl-PL"/>
              </w:rPr>
              <w:t>Prace na cmentarzach ewangelickich, zgodnie z przetargiem</w:t>
            </w:r>
          </w:p>
        </w:tc>
      </w:tr>
      <w:tr w:rsidR="005224C3" w:rsidRPr="005224C3" w:rsidTr="005224C3">
        <w:trPr>
          <w:trHeight w:val="486"/>
        </w:trPr>
        <w:tc>
          <w:tcPr>
            <w:tcW w:w="3341"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rsidR="005224C3" w:rsidRPr="005224C3" w:rsidRDefault="005224C3" w:rsidP="00565BFB">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Wspieranie ochrony obiektów zabytkowych znajdujących się na terenie Gminy Osielsko.</w:t>
            </w:r>
          </w:p>
        </w:tc>
        <w:tc>
          <w:tcPr>
            <w:tcW w:w="2976" w:type="dxa"/>
            <w:vMerge/>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rsidR="005224C3" w:rsidRPr="005224C3" w:rsidRDefault="005224C3" w:rsidP="00AC7303">
            <w:pPr>
              <w:numPr>
                <w:ilvl w:val="0"/>
                <w:numId w:val="62"/>
              </w:numPr>
              <w:spacing w:after="0" w:line="240" w:lineRule="auto"/>
              <w:textAlignment w:val="baseline"/>
              <w:rPr>
                <w:rFonts w:eastAsia="Times New Roman" w:cs="Calibri"/>
                <w:color w:val="000000"/>
                <w:sz w:val="18"/>
                <w:szCs w:val="18"/>
                <w:lang w:eastAsia="pl-PL"/>
              </w:rPr>
            </w:pPr>
          </w:p>
        </w:tc>
        <w:tc>
          <w:tcPr>
            <w:tcW w:w="2694" w:type="dxa"/>
            <w:vMerge/>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rsidR="005224C3" w:rsidRPr="005224C3" w:rsidRDefault="005224C3" w:rsidP="005224C3">
            <w:pPr>
              <w:spacing w:before="240" w:after="0" w:line="240" w:lineRule="auto"/>
              <w:rPr>
                <w:rFonts w:eastAsia="Times New Roman" w:cs="Calibri"/>
                <w:color w:val="000000"/>
                <w:sz w:val="18"/>
                <w:szCs w:val="18"/>
                <w:lang w:eastAsia="pl-PL"/>
              </w:rPr>
            </w:pPr>
          </w:p>
        </w:tc>
        <w:tc>
          <w:tcPr>
            <w:tcW w:w="992" w:type="dxa"/>
            <w:gridSpan w:val="2"/>
            <w:vMerge/>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rsidR="005224C3" w:rsidRPr="005224C3" w:rsidRDefault="005224C3" w:rsidP="005224C3">
            <w:pPr>
              <w:keepNext/>
              <w:spacing w:before="240" w:after="0" w:line="240" w:lineRule="auto"/>
              <w:rPr>
                <w:rFonts w:eastAsia="Times New Roman" w:cs="Calibri"/>
                <w:b/>
                <w:bCs/>
                <w:color w:val="000000"/>
                <w:sz w:val="18"/>
                <w:szCs w:val="18"/>
                <w:lang w:eastAsia="pl-PL"/>
              </w:rPr>
            </w:pPr>
          </w:p>
        </w:tc>
        <w:tc>
          <w:tcPr>
            <w:tcW w:w="1276"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bCs/>
                <w:color w:val="000000"/>
                <w:sz w:val="18"/>
                <w:szCs w:val="18"/>
                <w:lang w:eastAsia="pl-PL"/>
              </w:rPr>
            </w:pPr>
            <w:r w:rsidRPr="005224C3">
              <w:rPr>
                <w:rFonts w:eastAsia="Times New Roman" w:cs="Calibri"/>
                <w:bCs/>
                <w:color w:val="000000"/>
                <w:sz w:val="18"/>
                <w:szCs w:val="18"/>
                <w:lang w:eastAsia="pl-PL"/>
              </w:rPr>
              <w:t>Ilość złożonych i załatwionych wniosków</w:t>
            </w:r>
          </w:p>
        </w:tc>
        <w:tc>
          <w:tcPr>
            <w:tcW w:w="1276"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keepNext/>
              <w:spacing w:before="240" w:after="0" w:line="240" w:lineRule="auto"/>
              <w:rPr>
                <w:rFonts w:eastAsia="Times New Roman" w:cs="Calibri"/>
                <w:b/>
                <w:bCs/>
                <w:color w:val="000000"/>
                <w:sz w:val="18"/>
                <w:szCs w:val="18"/>
                <w:lang w:eastAsia="pl-PL"/>
              </w:rPr>
            </w:pPr>
          </w:p>
        </w:tc>
        <w:tc>
          <w:tcPr>
            <w:tcW w:w="1276"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keepNext/>
              <w:spacing w:before="240"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1</w:t>
            </w:r>
          </w:p>
        </w:tc>
        <w:tc>
          <w:tcPr>
            <w:tcW w:w="1276" w:type="dxa"/>
            <w:gridSpan w:val="2"/>
            <w:tcBorders>
              <w:top w:val="single" w:sz="4" w:space="0" w:color="auto"/>
              <w:left w:val="single" w:sz="4" w:space="0" w:color="auto"/>
              <w:bottom w:val="single" w:sz="4" w:space="0" w:color="auto"/>
              <w:right w:val="single" w:sz="4" w:space="0" w:color="auto"/>
            </w:tcBorders>
          </w:tcPr>
          <w:p w:rsidR="005224C3" w:rsidRPr="005224C3" w:rsidRDefault="00565BFB" w:rsidP="00565BFB">
            <w:pPr>
              <w:keepNext/>
              <w:spacing w:before="240" w:after="0" w:line="240" w:lineRule="auto"/>
              <w:jc w:val="center"/>
              <w:rPr>
                <w:rFonts w:eastAsia="Times New Roman" w:cs="Calibri"/>
                <w:b/>
                <w:bCs/>
                <w:color w:val="000000"/>
                <w:sz w:val="18"/>
                <w:szCs w:val="18"/>
                <w:lang w:eastAsia="pl-PL"/>
              </w:rPr>
            </w:pPr>
            <w:r>
              <w:rPr>
                <w:rFonts w:eastAsia="Times New Roman" w:cs="Calibri"/>
                <w:b/>
                <w:bCs/>
                <w:color w:val="000000"/>
                <w:sz w:val="18"/>
                <w:szCs w:val="18"/>
                <w:lang w:eastAsia="pl-PL"/>
              </w:rPr>
              <w:t>0</w:t>
            </w:r>
          </w:p>
        </w:tc>
      </w:tr>
    </w:tbl>
    <w:p w:rsidR="005224C3" w:rsidRPr="005224C3" w:rsidRDefault="005224C3" w:rsidP="005224C3">
      <w:pPr>
        <w:spacing w:before="240" w:after="240" w:line="240" w:lineRule="auto"/>
        <w:jc w:val="both"/>
        <w:rPr>
          <w:rFonts w:eastAsia="Times New Roman" w:cs="Calibri"/>
          <w:b/>
          <w:bCs/>
          <w:color w:val="4A86E8"/>
          <w:lang w:eastAsia="pl-PL"/>
        </w:rPr>
      </w:pPr>
      <w:r w:rsidRPr="005224C3">
        <w:rPr>
          <w:rFonts w:eastAsia="Times New Roman" w:cs="Calibri"/>
          <w:b/>
          <w:bCs/>
          <w:color w:val="4A86E8"/>
          <w:lang w:eastAsia="pl-PL"/>
        </w:rPr>
        <w:t>CEL STRATEGICZNY 3.4. NOWOCZESNA KOMUNIKACJA (ŚRODKI PRZEKAZU I PROMOCJA)</w:t>
      </w:r>
    </w:p>
    <w:tbl>
      <w:tblPr>
        <w:tblW w:w="15104" w:type="dxa"/>
        <w:tblLayout w:type="fixed"/>
        <w:tblCellMar>
          <w:top w:w="15" w:type="dxa"/>
          <w:left w:w="15" w:type="dxa"/>
          <w:bottom w:w="15" w:type="dxa"/>
          <w:right w:w="15" w:type="dxa"/>
        </w:tblCellMar>
        <w:tblLook w:val="04A0" w:firstRow="1" w:lastRow="0" w:firstColumn="1" w:lastColumn="0" w:noHBand="0" w:noVBand="1"/>
      </w:tblPr>
      <w:tblGrid>
        <w:gridCol w:w="3341"/>
        <w:gridCol w:w="2976"/>
        <w:gridCol w:w="2977"/>
        <w:gridCol w:w="709"/>
        <w:gridCol w:w="1276"/>
        <w:gridCol w:w="1275"/>
        <w:gridCol w:w="1275"/>
        <w:gridCol w:w="1275"/>
      </w:tblGrid>
      <w:tr w:rsidR="005224C3" w:rsidRPr="005224C3" w:rsidTr="005224C3">
        <w:trPr>
          <w:trHeight w:val="254"/>
        </w:trPr>
        <w:tc>
          <w:tcPr>
            <w:tcW w:w="15104" w:type="dxa"/>
            <w:gridSpan w:val="8"/>
            <w:tcBorders>
              <w:top w:val="single" w:sz="4" w:space="0" w:color="auto"/>
              <w:left w:val="single" w:sz="4" w:space="0" w:color="auto"/>
              <w:bottom w:val="single" w:sz="4" w:space="0" w:color="auto"/>
              <w:right w:val="single" w:sz="4" w:space="0" w:color="auto"/>
            </w:tcBorders>
            <w:shd w:val="clear" w:color="auto" w:fill="C2D69B" w:themeFill="accent3" w:themeFillTint="99"/>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Cel operacyjny 3.4.1. Rozwój nowoczesnych narzędzi komunikacyjnych</w:t>
            </w:r>
          </w:p>
        </w:tc>
      </w:tr>
      <w:tr w:rsidR="005224C3" w:rsidRPr="005224C3" w:rsidTr="005224C3">
        <w:trPr>
          <w:trHeight w:val="163"/>
        </w:trPr>
        <w:tc>
          <w:tcPr>
            <w:tcW w:w="3341" w:type="dxa"/>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Kierunki działań</w:t>
            </w:r>
          </w:p>
        </w:tc>
        <w:tc>
          <w:tcPr>
            <w:tcW w:w="2976" w:type="dxa"/>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Oczekiwane rezultaty</w:t>
            </w:r>
          </w:p>
        </w:tc>
        <w:tc>
          <w:tcPr>
            <w:tcW w:w="3686" w:type="dxa"/>
            <w:gridSpan w:val="2"/>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Wskaźniki</w:t>
            </w:r>
          </w:p>
        </w:tc>
        <w:tc>
          <w:tcPr>
            <w:tcW w:w="1276"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p>
        </w:tc>
        <w:tc>
          <w:tcPr>
            <w:tcW w:w="1275"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2021 r.</w:t>
            </w:r>
          </w:p>
        </w:tc>
        <w:tc>
          <w:tcPr>
            <w:tcW w:w="1275"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2022 r.</w:t>
            </w:r>
          </w:p>
        </w:tc>
        <w:tc>
          <w:tcPr>
            <w:tcW w:w="1275"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Dane ilościowe rok 2023, uwagi</w:t>
            </w:r>
          </w:p>
        </w:tc>
      </w:tr>
      <w:tr w:rsidR="005224C3" w:rsidRPr="005224C3" w:rsidTr="005224C3">
        <w:trPr>
          <w:trHeight w:val="568"/>
        </w:trPr>
        <w:tc>
          <w:tcPr>
            <w:tcW w:w="3341"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Wspieranie innowacyjnych rozwiązań poprawiających komunikację mieszkańców z urzędem.</w:t>
            </w:r>
          </w:p>
        </w:tc>
        <w:tc>
          <w:tcPr>
            <w:tcW w:w="2976" w:type="dxa"/>
            <w:vMerge w:val="restart"/>
            <w:tcBorders>
              <w:top w:val="single" w:sz="4" w:space="0" w:color="auto"/>
              <w:left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after="0" w:line="240" w:lineRule="auto"/>
              <w:ind w:left="720"/>
              <w:textAlignment w:val="baseline"/>
              <w:rPr>
                <w:rFonts w:eastAsia="Times New Roman" w:cs="Calibri"/>
                <w:color w:val="000000"/>
                <w:sz w:val="18"/>
                <w:szCs w:val="18"/>
                <w:lang w:eastAsia="pl-PL"/>
              </w:rPr>
            </w:pPr>
          </w:p>
          <w:p w:rsidR="005224C3" w:rsidRPr="005224C3" w:rsidRDefault="005224C3" w:rsidP="00AC7303">
            <w:pPr>
              <w:numPr>
                <w:ilvl w:val="0"/>
                <w:numId w:val="63"/>
              </w:numPr>
              <w:spacing w:after="0" w:line="240" w:lineRule="auto"/>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zwiększenie stopnia identyfikowalności Gminy Osielsko w regionie                        i ponadregionalnie</w:t>
            </w:r>
          </w:p>
          <w:p w:rsidR="005224C3" w:rsidRPr="005224C3" w:rsidRDefault="005224C3" w:rsidP="005224C3">
            <w:pPr>
              <w:spacing w:after="0" w:line="240" w:lineRule="auto"/>
              <w:ind w:left="720"/>
              <w:textAlignment w:val="baseline"/>
              <w:rPr>
                <w:rFonts w:eastAsia="Times New Roman" w:cs="Calibri"/>
                <w:color w:val="000000"/>
                <w:sz w:val="18"/>
                <w:szCs w:val="18"/>
                <w:lang w:eastAsia="pl-PL"/>
              </w:rPr>
            </w:pPr>
          </w:p>
          <w:p w:rsidR="005224C3" w:rsidRPr="005224C3" w:rsidRDefault="005224C3" w:rsidP="005224C3">
            <w:pPr>
              <w:spacing w:after="0" w:line="240" w:lineRule="auto"/>
              <w:ind w:left="720"/>
              <w:textAlignment w:val="baseline"/>
              <w:rPr>
                <w:rFonts w:eastAsia="Times New Roman" w:cs="Calibri"/>
                <w:color w:val="000000"/>
                <w:sz w:val="18"/>
                <w:szCs w:val="18"/>
                <w:lang w:eastAsia="pl-PL"/>
              </w:rPr>
            </w:pPr>
          </w:p>
          <w:p w:rsidR="005224C3" w:rsidRPr="005224C3" w:rsidRDefault="005224C3" w:rsidP="005224C3">
            <w:pPr>
              <w:spacing w:after="0" w:line="240" w:lineRule="auto"/>
              <w:ind w:left="720"/>
              <w:textAlignment w:val="baseline"/>
              <w:rPr>
                <w:rFonts w:eastAsia="Times New Roman" w:cs="Calibri"/>
                <w:color w:val="000000"/>
                <w:sz w:val="18"/>
                <w:szCs w:val="18"/>
                <w:lang w:eastAsia="pl-PL"/>
              </w:rPr>
            </w:pPr>
          </w:p>
          <w:p w:rsidR="005224C3" w:rsidRPr="005224C3" w:rsidRDefault="005224C3" w:rsidP="00AC7303">
            <w:pPr>
              <w:numPr>
                <w:ilvl w:val="0"/>
                <w:numId w:val="64"/>
              </w:numPr>
              <w:spacing w:after="0" w:line="240" w:lineRule="auto"/>
              <w:textAlignment w:val="baseline"/>
              <w:rPr>
                <w:rFonts w:eastAsia="Times New Roman" w:cs="Calibri"/>
                <w:sz w:val="18"/>
                <w:szCs w:val="18"/>
                <w:lang w:eastAsia="pl-PL"/>
              </w:rPr>
            </w:pPr>
            <w:r w:rsidRPr="005224C3">
              <w:rPr>
                <w:rFonts w:eastAsia="Times New Roman" w:cs="Calibri"/>
                <w:color w:val="000000"/>
                <w:sz w:val="18"/>
                <w:szCs w:val="18"/>
                <w:lang w:eastAsia="pl-PL"/>
              </w:rPr>
              <w:t>zwiększenie dostępu do aktualnej informacji dla mieszkańców i odbiorów zewnętrznych </w:t>
            </w:r>
          </w:p>
        </w:tc>
        <w:tc>
          <w:tcPr>
            <w:tcW w:w="2977" w:type="dxa"/>
            <w:vMerge w:val="restart"/>
            <w:tcBorders>
              <w:top w:val="single" w:sz="4" w:space="0" w:color="auto"/>
              <w:left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Ilość nowoczesnych oznaczeń lokalnych atrakcji turystycznych, przyrodniczych, kulturowych, historycznych i krajobrazowych.</w:t>
            </w:r>
          </w:p>
          <w:p w:rsidR="005224C3" w:rsidRPr="005224C3" w:rsidRDefault="005224C3" w:rsidP="005224C3">
            <w:pPr>
              <w:spacing w:after="0" w:line="240" w:lineRule="auto"/>
              <w:rPr>
                <w:rFonts w:eastAsia="Times New Roman" w:cs="Calibri"/>
                <w:sz w:val="18"/>
                <w:szCs w:val="18"/>
                <w:lang w:eastAsia="pl-PL"/>
              </w:rPr>
            </w:pPr>
          </w:p>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Ilość wydarzeń związanych  z kontaktami zagranicznymi  z regionami partnerskimi.</w:t>
            </w:r>
          </w:p>
        </w:tc>
        <w:tc>
          <w:tcPr>
            <w:tcW w:w="70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before="240" w:after="0" w:line="240" w:lineRule="auto"/>
              <w:rPr>
                <w:rFonts w:eastAsia="Times New Roman" w:cs="Calibri"/>
                <w:sz w:val="18"/>
                <w:szCs w:val="18"/>
                <w:lang w:eastAsia="pl-PL"/>
              </w:rPr>
            </w:pPr>
            <w:r w:rsidRPr="005224C3">
              <w:rPr>
                <w:rFonts w:eastAsia="Times New Roman" w:cs="Calibri"/>
                <w:color w:val="000000"/>
                <w:sz w:val="18"/>
                <w:szCs w:val="18"/>
                <w:lang w:eastAsia="pl-PL"/>
              </w:rPr>
              <w:t xml:space="preserve"> wzrost</w:t>
            </w:r>
          </w:p>
        </w:tc>
        <w:tc>
          <w:tcPr>
            <w:tcW w:w="1276"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before="240" w:after="0" w:line="240" w:lineRule="auto"/>
              <w:rPr>
                <w:rFonts w:eastAsia="Times New Roman" w:cs="Calibri"/>
                <w:color w:val="000000"/>
                <w:sz w:val="18"/>
                <w:szCs w:val="18"/>
                <w:lang w:eastAsia="pl-PL"/>
              </w:rPr>
            </w:pPr>
          </w:p>
        </w:tc>
        <w:tc>
          <w:tcPr>
            <w:tcW w:w="1275"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before="240" w:after="0" w:line="240" w:lineRule="auto"/>
              <w:rPr>
                <w:rFonts w:eastAsia="Times New Roman" w:cs="Calibri"/>
                <w:color w:val="000000"/>
                <w:sz w:val="18"/>
                <w:szCs w:val="18"/>
                <w:lang w:eastAsia="pl-PL"/>
              </w:rPr>
            </w:pPr>
          </w:p>
        </w:tc>
        <w:tc>
          <w:tcPr>
            <w:tcW w:w="2550" w:type="dxa"/>
            <w:gridSpan w:val="2"/>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Doskonalenie komunikacji z mieszkańcami – Rozdział XIX Raportu</w:t>
            </w:r>
          </w:p>
        </w:tc>
      </w:tr>
      <w:tr w:rsidR="005224C3" w:rsidRPr="005224C3" w:rsidTr="005224C3">
        <w:trPr>
          <w:trHeight w:val="500"/>
        </w:trPr>
        <w:tc>
          <w:tcPr>
            <w:tcW w:w="3341"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oznaczenie lokalnych atrakcji turysty-cznych, przyrodniczych, kulturowych, historycznych i krajobrazowych (zestaw tablic informacyjnych aplikacja internetowa oraz aplikacja mobilna).</w:t>
            </w:r>
          </w:p>
        </w:tc>
        <w:tc>
          <w:tcPr>
            <w:tcW w:w="2976" w:type="dxa"/>
            <w:vMerge/>
            <w:tcBorders>
              <w:left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AC7303">
            <w:pPr>
              <w:numPr>
                <w:ilvl w:val="0"/>
                <w:numId w:val="64"/>
              </w:numPr>
              <w:spacing w:after="0" w:line="240" w:lineRule="auto"/>
              <w:textAlignment w:val="baseline"/>
              <w:rPr>
                <w:rFonts w:eastAsia="Times New Roman" w:cs="Calibri"/>
                <w:color w:val="000000"/>
                <w:sz w:val="18"/>
                <w:szCs w:val="18"/>
                <w:lang w:eastAsia="pl-PL"/>
              </w:rPr>
            </w:pPr>
          </w:p>
        </w:tc>
        <w:tc>
          <w:tcPr>
            <w:tcW w:w="2977" w:type="dxa"/>
            <w:vMerge/>
            <w:tcBorders>
              <w:left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p>
        </w:tc>
        <w:tc>
          <w:tcPr>
            <w:tcW w:w="709" w:type="dxa"/>
            <w:vMerge w:val="restart"/>
            <w:tcBorders>
              <w:top w:val="single" w:sz="4" w:space="0" w:color="auto"/>
              <w:left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before="240" w:after="0" w:line="240" w:lineRule="auto"/>
              <w:rPr>
                <w:rFonts w:eastAsia="Times New Roman" w:cs="Calibri"/>
                <w:sz w:val="18"/>
                <w:szCs w:val="18"/>
                <w:lang w:eastAsia="pl-PL"/>
              </w:rPr>
            </w:pPr>
            <w:r w:rsidRPr="005224C3">
              <w:rPr>
                <w:rFonts w:eastAsia="Times New Roman" w:cs="Calibri"/>
                <w:color w:val="000000"/>
                <w:sz w:val="18"/>
                <w:szCs w:val="18"/>
                <w:lang w:eastAsia="pl-PL"/>
              </w:rPr>
              <w:t>Wzrost</w:t>
            </w:r>
          </w:p>
        </w:tc>
        <w:tc>
          <w:tcPr>
            <w:tcW w:w="1276" w:type="dxa"/>
            <w:tcBorders>
              <w:top w:val="single" w:sz="4" w:space="0" w:color="auto"/>
              <w:left w:val="single" w:sz="6" w:space="0" w:color="000000"/>
              <w:right w:val="single" w:sz="4" w:space="0" w:color="auto"/>
            </w:tcBorders>
          </w:tcPr>
          <w:p w:rsidR="005224C3" w:rsidRPr="005224C3" w:rsidRDefault="005224C3" w:rsidP="005224C3">
            <w:pPr>
              <w:spacing w:before="240" w:after="0" w:line="240" w:lineRule="auto"/>
              <w:rPr>
                <w:rFonts w:eastAsia="Times New Roman" w:cs="Calibri"/>
                <w:color w:val="000000"/>
                <w:sz w:val="18"/>
                <w:szCs w:val="18"/>
                <w:lang w:eastAsia="pl-PL"/>
              </w:rPr>
            </w:pPr>
          </w:p>
        </w:tc>
        <w:tc>
          <w:tcPr>
            <w:tcW w:w="1275" w:type="dxa"/>
            <w:tcBorders>
              <w:top w:val="single" w:sz="4" w:space="0" w:color="auto"/>
              <w:left w:val="single" w:sz="6" w:space="0" w:color="000000"/>
              <w:right w:val="single" w:sz="4" w:space="0" w:color="auto"/>
            </w:tcBorders>
          </w:tcPr>
          <w:p w:rsidR="005224C3" w:rsidRPr="005224C3" w:rsidRDefault="005224C3" w:rsidP="005224C3">
            <w:pPr>
              <w:spacing w:before="240" w:after="0" w:line="240" w:lineRule="auto"/>
              <w:rPr>
                <w:rFonts w:eastAsia="Times New Roman" w:cs="Calibri"/>
                <w:color w:val="000000"/>
                <w:sz w:val="18"/>
                <w:szCs w:val="18"/>
                <w:lang w:eastAsia="pl-PL"/>
              </w:rPr>
            </w:pPr>
          </w:p>
        </w:tc>
        <w:tc>
          <w:tcPr>
            <w:tcW w:w="2550" w:type="dxa"/>
            <w:gridSpan w:val="2"/>
            <w:tcBorders>
              <w:top w:val="single" w:sz="4" w:space="0" w:color="auto"/>
              <w:left w:val="single" w:sz="6" w:space="0" w:color="000000"/>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Czołowe miejsce w Kraju</w:t>
            </w:r>
            <w:r w:rsidRPr="005224C3">
              <w:rPr>
                <w:rFonts w:eastAsia="Times New Roman" w:cs="Calibri"/>
                <w:color w:val="000000"/>
                <w:sz w:val="18"/>
                <w:szCs w:val="18"/>
                <w:lang w:eastAsia="pl-PL"/>
              </w:rPr>
              <w:br/>
              <w:t xml:space="preserve"> „Gmina dobra do życia”</w:t>
            </w:r>
          </w:p>
        </w:tc>
      </w:tr>
      <w:tr w:rsidR="005224C3" w:rsidRPr="005224C3" w:rsidTr="005224C3">
        <w:trPr>
          <w:trHeight w:val="278"/>
        </w:trPr>
        <w:tc>
          <w:tcPr>
            <w:tcW w:w="3341"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 xml:space="preserve">Wzmacnianie i rozwój marki Gminy </w:t>
            </w:r>
          </w:p>
        </w:tc>
        <w:tc>
          <w:tcPr>
            <w:tcW w:w="2976" w:type="dxa"/>
            <w:vMerge/>
            <w:tcBorders>
              <w:left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p>
        </w:tc>
        <w:tc>
          <w:tcPr>
            <w:tcW w:w="2977" w:type="dxa"/>
            <w:vMerge/>
            <w:tcBorders>
              <w:left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p>
        </w:tc>
        <w:tc>
          <w:tcPr>
            <w:tcW w:w="709" w:type="dxa"/>
            <w:vMerge/>
            <w:tcBorders>
              <w:left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p>
        </w:tc>
        <w:tc>
          <w:tcPr>
            <w:tcW w:w="1276" w:type="dxa"/>
            <w:tcBorders>
              <w:left w:val="single" w:sz="6" w:space="0" w:color="000000"/>
              <w:right w:val="single" w:sz="4" w:space="0" w:color="auto"/>
            </w:tcBorders>
          </w:tcPr>
          <w:p w:rsidR="005224C3" w:rsidRPr="005224C3" w:rsidRDefault="005224C3" w:rsidP="005224C3">
            <w:pPr>
              <w:spacing w:after="0" w:line="240" w:lineRule="auto"/>
              <w:rPr>
                <w:rFonts w:eastAsia="Times New Roman" w:cs="Calibri"/>
                <w:sz w:val="18"/>
                <w:szCs w:val="18"/>
                <w:lang w:eastAsia="pl-PL"/>
              </w:rPr>
            </w:pPr>
          </w:p>
        </w:tc>
        <w:tc>
          <w:tcPr>
            <w:tcW w:w="1275" w:type="dxa"/>
            <w:tcBorders>
              <w:left w:val="single" w:sz="6" w:space="0" w:color="000000"/>
              <w:right w:val="single" w:sz="4" w:space="0" w:color="auto"/>
            </w:tcBorders>
          </w:tcPr>
          <w:p w:rsidR="005224C3" w:rsidRPr="005224C3" w:rsidRDefault="005224C3" w:rsidP="005224C3">
            <w:pPr>
              <w:spacing w:after="0" w:line="240" w:lineRule="auto"/>
              <w:rPr>
                <w:rFonts w:eastAsia="Times New Roman" w:cs="Calibri"/>
                <w:sz w:val="18"/>
                <w:szCs w:val="18"/>
                <w:lang w:eastAsia="pl-PL"/>
              </w:rPr>
            </w:pPr>
          </w:p>
        </w:tc>
        <w:tc>
          <w:tcPr>
            <w:tcW w:w="2550" w:type="dxa"/>
            <w:gridSpan w:val="2"/>
            <w:vMerge w:val="restart"/>
            <w:tcBorders>
              <w:left w:val="single" w:sz="6" w:space="0" w:color="000000"/>
              <w:right w:val="single" w:sz="4" w:space="0" w:color="auto"/>
            </w:tcBorders>
          </w:tcPr>
          <w:p w:rsidR="005224C3" w:rsidRPr="005224C3" w:rsidRDefault="005224C3" w:rsidP="005224C3">
            <w:pPr>
              <w:keepNext/>
              <w:spacing w:after="0" w:line="240" w:lineRule="auto"/>
              <w:rPr>
                <w:rFonts w:eastAsia="Times New Roman" w:cs="Calibri"/>
                <w:sz w:val="18"/>
                <w:szCs w:val="18"/>
                <w:lang w:eastAsia="pl-PL"/>
              </w:rPr>
            </w:pPr>
            <w:r w:rsidRPr="005224C3">
              <w:rPr>
                <w:rFonts w:eastAsia="Times New Roman" w:cs="Calibri"/>
                <w:sz w:val="18"/>
                <w:szCs w:val="18"/>
                <w:lang w:eastAsia="pl-PL"/>
              </w:rPr>
              <w:t>Udział Wójta w targach zagranicznych w ramach Stowarzyszenia Metropolia Bydgoszcz</w:t>
            </w:r>
          </w:p>
        </w:tc>
      </w:tr>
      <w:tr w:rsidR="005224C3" w:rsidRPr="005224C3" w:rsidTr="005224C3">
        <w:trPr>
          <w:trHeight w:val="500"/>
        </w:trPr>
        <w:tc>
          <w:tcPr>
            <w:tcW w:w="3341"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Kontynuacja i rozwój form współpracy zagranicznej.</w:t>
            </w:r>
          </w:p>
        </w:tc>
        <w:tc>
          <w:tcPr>
            <w:tcW w:w="2976" w:type="dxa"/>
            <w:vMerge/>
            <w:tcBorders>
              <w:left w:val="single" w:sz="4" w:space="0" w:color="auto"/>
              <w:bottom w:val="single" w:sz="8" w:space="0" w:color="000000"/>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p>
        </w:tc>
        <w:tc>
          <w:tcPr>
            <w:tcW w:w="2977" w:type="dxa"/>
            <w:vMerge/>
            <w:tcBorders>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p>
        </w:tc>
        <w:tc>
          <w:tcPr>
            <w:tcW w:w="709" w:type="dxa"/>
            <w:vMerge/>
            <w:tcBorders>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keepNext/>
              <w:spacing w:after="0" w:line="240" w:lineRule="auto"/>
              <w:rPr>
                <w:rFonts w:eastAsia="Times New Roman" w:cs="Calibri"/>
                <w:sz w:val="18"/>
                <w:szCs w:val="18"/>
                <w:lang w:eastAsia="pl-PL"/>
              </w:rPr>
            </w:pPr>
          </w:p>
        </w:tc>
        <w:tc>
          <w:tcPr>
            <w:tcW w:w="1276" w:type="dxa"/>
            <w:tcBorders>
              <w:left w:val="single" w:sz="6" w:space="0" w:color="000000"/>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sz w:val="18"/>
                <w:szCs w:val="18"/>
                <w:lang w:eastAsia="pl-PL"/>
              </w:rPr>
            </w:pPr>
          </w:p>
        </w:tc>
        <w:tc>
          <w:tcPr>
            <w:tcW w:w="1275" w:type="dxa"/>
            <w:tcBorders>
              <w:left w:val="single" w:sz="6" w:space="0" w:color="000000"/>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sz w:val="18"/>
                <w:szCs w:val="18"/>
                <w:lang w:eastAsia="pl-PL"/>
              </w:rPr>
            </w:pPr>
          </w:p>
        </w:tc>
        <w:tc>
          <w:tcPr>
            <w:tcW w:w="2550" w:type="dxa"/>
            <w:gridSpan w:val="2"/>
            <w:vMerge/>
            <w:tcBorders>
              <w:left w:val="single" w:sz="6" w:space="0" w:color="000000"/>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sz w:val="18"/>
                <w:szCs w:val="18"/>
                <w:lang w:eastAsia="pl-PL"/>
              </w:rPr>
            </w:pPr>
          </w:p>
        </w:tc>
      </w:tr>
      <w:tr w:rsidR="005224C3" w:rsidRPr="005224C3" w:rsidTr="005224C3">
        <w:trPr>
          <w:trHeight w:val="121"/>
        </w:trPr>
        <w:tc>
          <w:tcPr>
            <w:tcW w:w="15104" w:type="dxa"/>
            <w:gridSpan w:val="8"/>
            <w:tcBorders>
              <w:top w:val="single" w:sz="4" w:space="0" w:color="auto"/>
              <w:left w:val="single" w:sz="4" w:space="0" w:color="auto"/>
              <w:bottom w:val="single" w:sz="6" w:space="0" w:color="000000"/>
              <w:right w:val="single" w:sz="4" w:space="0" w:color="auto"/>
            </w:tcBorders>
            <w:shd w:val="clear" w:color="auto" w:fill="C2D69B" w:themeFill="accent3" w:themeFillTint="99"/>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Cel operacyjny 3.4.2. Intensyfikowanie kontaktu z mieszkańcami</w:t>
            </w:r>
          </w:p>
        </w:tc>
      </w:tr>
      <w:tr w:rsidR="005224C3" w:rsidRPr="005224C3" w:rsidTr="005224C3">
        <w:trPr>
          <w:trHeight w:val="183"/>
        </w:trPr>
        <w:tc>
          <w:tcPr>
            <w:tcW w:w="3341" w:type="dxa"/>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Kierunki działań</w:t>
            </w:r>
          </w:p>
        </w:tc>
        <w:tc>
          <w:tcPr>
            <w:tcW w:w="2976" w:type="dxa"/>
            <w:tcBorders>
              <w:top w:val="single" w:sz="6" w:space="0" w:color="000000"/>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Oczekiwane rezultaty</w:t>
            </w:r>
          </w:p>
        </w:tc>
        <w:tc>
          <w:tcPr>
            <w:tcW w:w="3686" w:type="dxa"/>
            <w:gridSpan w:val="2"/>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Wskaźniki</w:t>
            </w:r>
          </w:p>
        </w:tc>
        <w:tc>
          <w:tcPr>
            <w:tcW w:w="1276"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p>
        </w:tc>
        <w:tc>
          <w:tcPr>
            <w:tcW w:w="1275"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2021 r.</w:t>
            </w:r>
          </w:p>
        </w:tc>
        <w:tc>
          <w:tcPr>
            <w:tcW w:w="1275"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2022 r.</w:t>
            </w:r>
          </w:p>
        </w:tc>
        <w:tc>
          <w:tcPr>
            <w:tcW w:w="1275"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Dane ilościowe rok 2023, uwagi</w:t>
            </w:r>
          </w:p>
        </w:tc>
      </w:tr>
      <w:tr w:rsidR="005224C3" w:rsidRPr="005224C3" w:rsidTr="005224C3">
        <w:trPr>
          <w:trHeight w:val="729"/>
        </w:trPr>
        <w:tc>
          <w:tcPr>
            <w:tcW w:w="3341"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lastRenderedPageBreak/>
              <w:t>Wspieranie zasad partycypacji społecznej przy planowaniu przestrzennym.</w:t>
            </w:r>
          </w:p>
        </w:tc>
        <w:tc>
          <w:tcPr>
            <w:tcW w:w="2976" w:type="dxa"/>
            <w:vMerge w:val="restart"/>
            <w:tcBorders>
              <w:top w:val="single" w:sz="4" w:space="0" w:color="auto"/>
              <w:left w:val="single" w:sz="4" w:space="0" w:color="auto"/>
              <w:right w:val="single" w:sz="6" w:space="0" w:color="000000"/>
            </w:tcBorders>
            <w:tcMar>
              <w:top w:w="100" w:type="dxa"/>
              <w:left w:w="80" w:type="dxa"/>
              <w:bottom w:w="100" w:type="dxa"/>
              <w:right w:w="80" w:type="dxa"/>
            </w:tcMar>
            <w:hideMark/>
          </w:tcPr>
          <w:p w:rsidR="005224C3" w:rsidRPr="005224C3" w:rsidRDefault="005224C3" w:rsidP="00AC7303">
            <w:pPr>
              <w:numPr>
                <w:ilvl w:val="0"/>
                <w:numId w:val="65"/>
              </w:numPr>
              <w:tabs>
                <w:tab w:val="num" w:pos="61"/>
                <w:tab w:val="left" w:pos="364"/>
              </w:tabs>
              <w:spacing w:after="0" w:line="240" w:lineRule="auto"/>
              <w:ind w:firstLine="62"/>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zwiększenie partycypacji społecznej mieszkańców gminy</w:t>
            </w:r>
          </w:p>
          <w:p w:rsidR="005224C3" w:rsidRPr="005224C3" w:rsidRDefault="005224C3" w:rsidP="00AC7303">
            <w:pPr>
              <w:numPr>
                <w:ilvl w:val="0"/>
                <w:numId w:val="66"/>
              </w:numPr>
              <w:tabs>
                <w:tab w:val="num" w:pos="61"/>
                <w:tab w:val="left" w:pos="364"/>
              </w:tabs>
              <w:spacing w:after="0" w:line="240" w:lineRule="auto"/>
              <w:ind w:firstLine="62"/>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zwiększenie dochodów własnych gminy </w:t>
            </w:r>
          </w:p>
          <w:p w:rsidR="005224C3" w:rsidRPr="005224C3" w:rsidRDefault="005224C3" w:rsidP="00AC7303">
            <w:pPr>
              <w:numPr>
                <w:ilvl w:val="0"/>
                <w:numId w:val="67"/>
              </w:numPr>
              <w:tabs>
                <w:tab w:val="num" w:pos="61"/>
                <w:tab w:val="left" w:pos="364"/>
              </w:tabs>
              <w:spacing w:after="0" w:line="240" w:lineRule="auto"/>
              <w:ind w:firstLine="62"/>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wzmocnienie  i wykorzystanie partycypacji społecznej do budowania tożsamości lokalnej</w:t>
            </w:r>
          </w:p>
        </w:tc>
        <w:tc>
          <w:tcPr>
            <w:tcW w:w="2977" w:type="dxa"/>
            <w:tcBorders>
              <w:top w:val="single" w:sz="4" w:space="0" w:color="auto"/>
              <w:left w:val="single" w:sz="6" w:space="0" w:color="000000"/>
              <w:right w:val="single" w:sz="6" w:space="0" w:color="000000"/>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Ilość przeprowadzonych konsultacji planów zagospodarowania przestrzennego</w:t>
            </w:r>
          </w:p>
        </w:tc>
        <w:tc>
          <w:tcPr>
            <w:tcW w:w="709" w:type="dxa"/>
            <w:tcBorders>
              <w:top w:val="single" w:sz="4" w:space="0" w:color="auto"/>
              <w:left w:val="single" w:sz="6" w:space="0" w:color="000000"/>
              <w:right w:val="single" w:sz="4" w:space="0" w:color="auto"/>
            </w:tcBorders>
            <w:tcMar>
              <w:top w:w="100" w:type="dxa"/>
              <w:left w:w="80" w:type="dxa"/>
              <w:bottom w:w="100" w:type="dxa"/>
              <w:right w:w="80" w:type="dxa"/>
            </w:tcMar>
            <w:hideMark/>
          </w:tcPr>
          <w:p w:rsidR="00D037BA" w:rsidRPr="00D037BA" w:rsidRDefault="005224C3" w:rsidP="005224C3">
            <w:pPr>
              <w:spacing w:before="240"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xml:space="preserve"> </w:t>
            </w:r>
            <w:r w:rsidR="00D037BA" w:rsidRPr="005224C3">
              <w:rPr>
                <w:rFonts w:eastAsia="Times New Roman" w:cs="Calibri"/>
                <w:color w:val="000000"/>
                <w:sz w:val="18"/>
                <w:szCs w:val="18"/>
                <w:lang w:eastAsia="pl-PL"/>
              </w:rPr>
              <w:t>W</w:t>
            </w:r>
            <w:r w:rsidRPr="005224C3">
              <w:rPr>
                <w:rFonts w:eastAsia="Times New Roman" w:cs="Calibri"/>
                <w:color w:val="000000"/>
                <w:sz w:val="18"/>
                <w:szCs w:val="18"/>
                <w:lang w:eastAsia="pl-PL"/>
              </w:rPr>
              <w:t>zrost</w:t>
            </w:r>
          </w:p>
        </w:tc>
        <w:tc>
          <w:tcPr>
            <w:tcW w:w="1276" w:type="dxa"/>
            <w:tcBorders>
              <w:top w:val="single" w:sz="4" w:space="0" w:color="auto"/>
              <w:left w:val="single" w:sz="6" w:space="0" w:color="000000"/>
              <w:right w:val="single" w:sz="4" w:space="0" w:color="auto"/>
            </w:tcBorders>
          </w:tcPr>
          <w:p w:rsidR="005224C3" w:rsidRPr="005224C3" w:rsidRDefault="005224C3" w:rsidP="005224C3">
            <w:pPr>
              <w:spacing w:before="240" w:after="0" w:line="240" w:lineRule="auto"/>
              <w:rPr>
                <w:rFonts w:eastAsia="Times New Roman" w:cs="Calibri"/>
                <w:color w:val="000000"/>
                <w:sz w:val="18"/>
                <w:szCs w:val="18"/>
                <w:lang w:eastAsia="pl-PL"/>
              </w:rPr>
            </w:pPr>
          </w:p>
        </w:tc>
        <w:tc>
          <w:tcPr>
            <w:tcW w:w="1275" w:type="dxa"/>
            <w:tcBorders>
              <w:top w:val="single" w:sz="4" w:space="0" w:color="auto"/>
              <w:left w:val="single" w:sz="6" w:space="0" w:color="000000"/>
              <w:right w:val="single" w:sz="4" w:space="0" w:color="auto"/>
            </w:tcBorders>
          </w:tcPr>
          <w:p w:rsidR="005224C3" w:rsidRPr="005224C3" w:rsidRDefault="005224C3" w:rsidP="005224C3">
            <w:pPr>
              <w:spacing w:before="240" w:after="0" w:line="240" w:lineRule="auto"/>
              <w:rPr>
                <w:rFonts w:eastAsia="Times New Roman" w:cs="Calibri"/>
                <w:color w:val="000000"/>
                <w:sz w:val="18"/>
                <w:szCs w:val="18"/>
                <w:lang w:eastAsia="pl-PL"/>
              </w:rPr>
            </w:pPr>
          </w:p>
        </w:tc>
        <w:tc>
          <w:tcPr>
            <w:tcW w:w="2550" w:type="dxa"/>
            <w:gridSpan w:val="2"/>
            <w:tcBorders>
              <w:top w:val="single" w:sz="4" w:space="0" w:color="auto"/>
              <w:left w:val="single" w:sz="6" w:space="0" w:color="000000"/>
              <w:right w:val="single" w:sz="4" w:space="0" w:color="auto"/>
            </w:tcBorders>
          </w:tcPr>
          <w:p w:rsidR="005224C3" w:rsidRPr="005224C3" w:rsidRDefault="001E5C22" w:rsidP="005224C3">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 xml:space="preserve">Prowadzono zgodnie </w:t>
            </w:r>
            <w:r>
              <w:rPr>
                <w:rFonts w:eastAsia="Times New Roman" w:cs="Calibri"/>
                <w:color w:val="000000"/>
                <w:sz w:val="18"/>
                <w:szCs w:val="18"/>
                <w:lang w:eastAsia="pl-PL"/>
              </w:rPr>
              <w:br/>
              <w:t>z obwieszczeniami</w:t>
            </w:r>
          </w:p>
        </w:tc>
      </w:tr>
      <w:tr w:rsidR="005224C3" w:rsidRPr="005224C3" w:rsidTr="005224C3">
        <w:trPr>
          <w:trHeight w:val="1075"/>
        </w:trPr>
        <w:tc>
          <w:tcPr>
            <w:tcW w:w="3341"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Wspieranie kampanii informacyjnych w zakresie dostępności do funduszy europejskich oraz innych zewnętrznych form dofinansowania.</w:t>
            </w:r>
          </w:p>
        </w:tc>
        <w:tc>
          <w:tcPr>
            <w:tcW w:w="2976" w:type="dxa"/>
            <w:vMerge/>
            <w:tcBorders>
              <w:left w:val="single" w:sz="4" w:space="0" w:color="auto"/>
              <w:right w:val="single" w:sz="6" w:space="0" w:color="000000"/>
            </w:tcBorders>
            <w:tcMar>
              <w:top w:w="100" w:type="dxa"/>
              <w:left w:w="80" w:type="dxa"/>
              <w:bottom w:w="100" w:type="dxa"/>
              <w:right w:w="80" w:type="dxa"/>
            </w:tcMar>
            <w:hideMark/>
          </w:tcPr>
          <w:p w:rsidR="005224C3" w:rsidRPr="005224C3" w:rsidRDefault="005224C3" w:rsidP="00AC7303">
            <w:pPr>
              <w:numPr>
                <w:ilvl w:val="0"/>
                <w:numId w:val="67"/>
              </w:numPr>
              <w:tabs>
                <w:tab w:val="num" w:pos="61"/>
                <w:tab w:val="left" w:pos="364"/>
              </w:tabs>
              <w:spacing w:after="0" w:line="240" w:lineRule="auto"/>
              <w:ind w:firstLine="62"/>
              <w:textAlignment w:val="baseline"/>
              <w:rPr>
                <w:rFonts w:eastAsia="Times New Roman" w:cs="Calibri"/>
                <w:color w:val="000000"/>
                <w:sz w:val="18"/>
                <w:szCs w:val="18"/>
                <w:lang w:eastAsia="pl-PL"/>
              </w:rPr>
            </w:pPr>
          </w:p>
        </w:tc>
        <w:tc>
          <w:tcPr>
            <w:tcW w:w="2977" w:type="dxa"/>
            <w:vMerge w:val="restart"/>
            <w:tcBorders>
              <w:left w:val="single" w:sz="6" w:space="0" w:color="000000"/>
              <w:right w:val="single" w:sz="6" w:space="0" w:color="000000"/>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color w:val="000000"/>
                <w:sz w:val="18"/>
                <w:szCs w:val="18"/>
                <w:lang w:eastAsia="pl-PL"/>
              </w:rPr>
            </w:pPr>
          </w:p>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Stosunek ilości osób zameldowanych na terenie gminy do ilości osób wg. deklaracji “śmieciowych” </w:t>
            </w:r>
          </w:p>
        </w:tc>
        <w:tc>
          <w:tcPr>
            <w:tcW w:w="709" w:type="dxa"/>
            <w:tcBorders>
              <w:left w:val="single" w:sz="6" w:space="0" w:color="000000"/>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wzrost</w:t>
            </w:r>
          </w:p>
        </w:tc>
        <w:tc>
          <w:tcPr>
            <w:tcW w:w="1276" w:type="dxa"/>
            <w:tcBorders>
              <w:left w:val="single" w:sz="6" w:space="0" w:color="000000"/>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p>
          <w:p w:rsidR="005224C3" w:rsidRPr="005224C3" w:rsidRDefault="005224C3" w:rsidP="005224C3">
            <w:pPr>
              <w:spacing w:after="0" w:line="240" w:lineRule="auto"/>
              <w:rPr>
                <w:rFonts w:eastAsia="Times New Roman" w:cs="Calibri"/>
                <w:color w:val="000000"/>
                <w:sz w:val="18"/>
                <w:szCs w:val="18"/>
                <w:lang w:eastAsia="pl-PL"/>
              </w:rPr>
            </w:pPr>
          </w:p>
          <w:p w:rsidR="005224C3" w:rsidRPr="005224C3" w:rsidRDefault="005224C3" w:rsidP="005224C3">
            <w:pPr>
              <w:spacing w:after="0" w:line="240" w:lineRule="auto"/>
              <w:rPr>
                <w:rFonts w:eastAsia="Times New Roman" w:cs="Calibri"/>
                <w:color w:val="000000"/>
                <w:sz w:val="18"/>
                <w:szCs w:val="18"/>
                <w:lang w:eastAsia="pl-PL"/>
              </w:rPr>
            </w:pPr>
          </w:p>
        </w:tc>
        <w:tc>
          <w:tcPr>
            <w:tcW w:w="1275" w:type="dxa"/>
            <w:tcBorders>
              <w:left w:val="single" w:sz="6" w:space="0" w:color="000000"/>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xml:space="preserve">   </w:t>
            </w: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xml:space="preserve">   102,18%</w:t>
            </w:r>
          </w:p>
        </w:tc>
        <w:tc>
          <w:tcPr>
            <w:tcW w:w="1275" w:type="dxa"/>
            <w:tcBorders>
              <w:left w:val="single" w:sz="6" w:space="0" w:color="000000"/>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p>
          <w:p w:rsidR="005224C3" w:rsidRPr="005224C3" w:rsidRDefault="005224C3" w:rsidP="005224C3">
            <w:pPr>
              <w:spacing w:after="0" w:line="240" w:lineRule="auto"/>
              <w:jc w:val="center"/>
              <w:rPr>
                <w:rFonts w:eastAsia="Times New Roman" w:cs="Calibri"/>
                <w:color w:val="000000"/>
                <w:sz w:val="18"/>
                <w:szCs w:val="18"/>
                <w:lang w:eastAsia="pl-PL"/>
              </w:rPr>
            </w:pP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102,96%</w:t>
            </w:r>
          </w:p>
        </w:tc>
        <w:tc>
          <w:tcPr>
            <w:tcW w:w="1275" w:type="dxa"/>
            <w:tcBorders>
              <w:left w:val="single" w:sz="6" w:space="0" w:color="000000"/>
              <w:right w:val="single" w:sz="4" w:space="0" w:color="auto"/>
            </w:tcBorders>
          </w:tcPr>
          <w:p w:rsidR="005224C3" w:rsidRPr="005224C3" w:rsidRDefault="000238C9" w:rsidP="001711D1">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 xml:space="preserve"> </w:t>
            </w:r>
            <w:r w:rsidR="00A3195A">
              <w:rPr>
                <w:rFonts w:eastAsia="Times New Roman" w:cs="Calibri"/>
                <w:color w:val="000000"/>
                <w:sz w:val="18"/>
                <w:szCs w:val="18"/>
                <w:lang w:eastAsia="pl-PL"/>
              </w:rPr>
              <w:t>103,29</w:t>
            </w:r>
            <w:r w:rsidR="001711D1">
              <w:rPr>
                <w:rFonts w:eastAsia="Times New Roman" w:cs="Calibri"/>
                <w:color w:val="000000"/>
                <w:sz w:val="18"/>
                <w:szCs w:val="18"/>
                <w:lang w:eastAsia="pl-PL"/>
              </w:rPr>
              <w:t>%</w:t>
            </w:r>
            <w:r w:rsidR="001711D1">
              <w:rPr>
                <w:rFonts w:eastAsia="Times New Roman" w:cs="Calibri"/>
                <w:color w:val="000000"/>
                <w:sz w:val="18"/>
                <w:szCs w:val="18"/>
                <w:lang w:eastAsia="pl-PL"/>
              </w:rPr>
              <w:br/>
            </w:r>
            <w:r w:rsidR="00A3195A">
              <w:rPr>
                <w:rFonts w:eastAsia="Times New Roman" w:cs="Calibri"/>
                <w:color w:val="000000"/>
                <w:sz w:val="18"/>
                <w:szCs w:val="18"/>
                <w:lang w:eastAsia="pl-PL"/>
              </w:rPr>
              <w:t xml:space="preserve"> ale</w:t>
            </w:r>
            <w:r>
              <w:rPr>
                <w:rFonts w:eastAsia="Times New Roman" w:cs="Calibri"/>
                <w:color w:val="000000"/>
                <w:sz w:val="18"/>
                <w:szCs w:val="18"/>
                <w:lang w:eastAsia="pl-PL"/>
              </w:rPr>
              <w:t xml:space="preserve">  </w:t>
            </w:r>
            <w:r w:rsidR="005224C3" w:rsidRPr="005224C3">
              <w:rPr>
                <w:rFonts w:eastAsia="Times New Roman" w:cs="Calibri"/>
                <w:color w:val="000000"/>
                <w:sz w:val="18"/>
                <w:szCs w:val="18"/>
                <w:lang w:eastAsia="pl-PL"/>
              </w:rPr>
              <w:t>Ilość osób zameldowanych jest niższa niż dane GUS dot. liczby mieszkańców</w:t>
            </w:r>
          </w:p>
        </w:tc>
      </w:tr>
      <w:tr w:rsidR="005224C3" w:rsidRPr="005224C3" w:rsidTr="005224C3">
        <w:trPr>
          <w:trHeight w:val="500"/>
        </w:trPr>
        <w:tc>
          <w:tcPr>
            <w:tcW w:w="3341"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Prowadzenie działań informacyjnych             i promocyjnych zachęcających do płacenia podatków na terenie Gminy Osielsko.</w:t>
            </w:r>
          </w:p>
        </w:tc>
        <w:tc>
          <w:tcPr>
            <w:tcW w:w="2976" w:type="dxa"/>
            <w:vMerge/>
            <w:tcBorders>
              <w:left w:val="single" w:sz="4" w:space="0" w:color="auto"/>
              <w:bottom w:val="single" w:sz="4" w:space="0" w:color="auto"/>
              <w:right w:val="single" w:sz="6" w:space="0" w:color="000000"/>
            </w:tcBorders>
            <w:tcMar>
              <w:top w:w="100" w:type="dxa"/>
              <w:left w:w="80" w:type="dxa"/>
              <w:bottom w:w="100" w:type="dxa"/>
              <w:right w:w="80" w:type="dxa"/>
            </w:tcMar>
            <w:hideMark/>
          </w:tcPr>
          <w:p w:rsidR="005224C3" w:rsidRPr="005224C3" w:rsidRDefault="005224C3" w:rsidP="00AC7303">
            <w:pPr>
              <w:numPr>
                <w:ilvl w:val="0"/>
                <w:numId w:val="67"/>
              </w:numPr>
              <w:tabs>
                <w:tab w:val="num" w:pos="61"/>
                <w:tab w:val="left" w:pos="364"/>
              </w:tabs>
              <w:spacing w:after="0" w:line="240" w:lineRule="auto"/>
              <w:ind w:firstLine="62"/>
              <w:textAlignment w:val="baseline"/>
              <w:rPr>
                <w:rFonts w:eastAsia="Times New Roman" w:cs="Calibri"/>
                <w:color w:val="000000"/>
                <w:sz w:val="18"/>
                <w:szCs w:val="18"/>
                <w:lang w:eastAsia="pl-PL"/>
              </w:rPr>
            </w:pPr>
          </w:p>
        </w:tc>
        <w:tc>
          <w:tcPr>
            <w:tcW w:w="2977" w:type="dxa"/>
            <w:vMerge/>
            <w:tcBorders>
              <w:left w:val="single" w:sz="6" w:space="0" w:color="000000"/>
              <w:bottom w:val="single" w:sz="4" w:space="0" w:color="auto"/>
              <w:right w:val="single" w:sz="6" w:space="0" w:color="000000"/>
            </w:tcBorders>
            <w:tcMar>
              <w:top w:w="100" w:type="dxa"/>
              <w:left w:w="80" w:type="dxa"/>
              <w:bottom w:w="100" w:type="dxa"/>
              <w:right w:w="80" w:type="dxa"/>
            </w:tcMar>
            <w:hideMark/>
          </w:tcPr>
          <w:p w:rsidR="005224C3" w:rsidRPr="005224C3" w:rsidRDefault="005224C3" w:rsidP="005224C3">
            <w:pPr>
              <w:spacing w:before="240" w:after="0" w:line="240" w:lineRule="auto"/>
              <w:rPr>
                <w:rFonts w:eastAsia="Times New Roman" w:cs="Calibri"/>
                <w:sz w:val="18"/>
                <w:szCs w:val="18"/>
                <w:lang w:eastAsia="pl-PL"/>
              </w:rPr>
            </w:pPr>
          </w:p>
        </w:tc>
        <w:tc>
          <w:tcPr>
            <w:tcW w:w="709" w:type="dxa"/>
            <w:tcBorders>
              <w:left w:val="single" w:sz="6" w:space="0" w:color="000000"/>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keepNext/>
              <w:spacing w:before="240" w:after="0" w:line="240" w:lineRule="auto"/>
              <w:rPr>
                <w:rFonts w:eastAsia="Times New Roman" w:cs="Calibri"/>
                <w:sz w:val="18"/>
                <w:szCs w:val="18"/>
                <w:lang w:eastAsia="pl-PL"/>
              </w:rPr>
            </w:pPr>
          </w:p>
        </w:tc>
        <w:tc>
          <w:tcPr>
            <w:tcW w:w="1276" w:type="dxa"/>
            <w:tcBorders>
              <w:left w:val="single" w:sz="6" w:space="0" w:color="000000"/>
              <w:bottom w:val="single" w:sz="4" w:space="0" w:color="auto"/>
              <w:right w:val="single" w:sz="4" w:space="0" w:color="auto"/>
            </w:tcBorders>
          </w:tcPr>
          <w:p w:rsidR="005224C3" w:rsidRPr="005224C3" w:rsidRDefault="005224C3" w:rsidP="005224C3">
            <w:pPr>
              <w:keepNext/>
              <w:spacing w:before="240" w:after="0" w:line="240" w:lineRule="auto"/>
              <w:rPr>
                <w:rFonts w:eastAsia="Times New Roman" w:cs="Calibri"/>
                <w:sz w:val="18"/>
                <w:szCs w:val="18"/>
                <w:lang w:eastAsia="pl-PL"/>
              </w:rPr>
            </w:pPr>
          </w:p>
        </w:tc>
        <w:tc>
          <w:tcPr>
            <w:tcW w:w="1275" w:type="dxa"/>
            <w:tcBorders>
              <w:left w:val="single" w:sz="6" w:space="0" w:color="000000"/>
              <w:bottom w:val="single" w:sz="4" w:space="0" w:color="auto"/>
              <w:right w:val="single" w:sz="4" w:space="0" w:color="auto"/>
            </w:tcBorders>
          </w:tcPr>
          <w:p w:rsidR="005224C3" w:rsidRPr="005224C3" w:rsidRDefault="005224C3" w:rsidP="005224C3">
            <w:pPr>
              <w:keepNext/>
              <w:spacing w:before="240" w:after="0" w:line="240" w:lineRule="auto"/>
              <w:rPr>
                <w:rFonts w:eastAsia="Times New Roman" w:cs="Calibri"/>
                <w:sz w:val="18"/>
                <w:szCs w:val="18"/>
                <w:lang w:eastAsia="pl-PL"/>
              </w:rPr>
            </w:pPr>
          </w:p>
        </w:tc>
        <w:tc>
          <w:tcPr>
            <w:tcW w:w="1275" w:type="dxa"/>
            <w:tcBorders>
              <w:left w:val="single" w:sz="6" w:space="0" w:color="000000"/>
              <w:bottom w:val="single" w:sz="4" w:space="0" w:color="auto"/>
              <w:right w:val="single" w:sz="4" w:space="0" w:color="auto"/>
            </w:tcBorders>
          </w:tcPr>
          <w:p w:rsidR="005224C3" w:rsidRPr="005224C3" w:rsidRDefault="005224C3" w:rsidP="005224C3">
            <w:pPr>
              <w:keepNext/>
              <w:spacing w:before="240" w:after="0" w:line="240" w:lineRule="auto"/>
              <w:rPr>
                <w:rFonts w:eastAsia="Times New Roman" w:cs="Calibri"/>
                <w:sz w:val="18"/>
                <w:szCs w:val="18"/>
                <w:lang w:eastAsia="pl-PL"/>
              </w:rPr>
            </w:pPr>
          </w:p>
        </w:tc>
        <w:tc>
          <w:tcPr>
            <w:tcW w:w="1275" w:type="dxa"/>
            <w:tcBorders>
              <w:left w:val="single" w:sz="6" w:space="0" w:color="000000"/>
              <w:bottom w:val="single" w:sz="4" w:space="0" w:color="auto"/>
              <w:right w:val="single" w:sz="4" w:space="0" w:color="auto"/>
            </w:tcBorders>
          </w:tcPr>
          <w:p w:rsidR="005224C3" w:rsidRPr="005224C3" w:rsidRDefault="005224C3" w:rsidP="005224C3">
            <w:pPr>
              <w:keepNext/>
              <w:spacing w:before="240" w:after="0" w:line="240" w:lineRule="auto"/>
              <w:rPr>
                <w:rFonts w:eastAsia="Times New Roman" w:cs="Calibri"/>
                <w:sz w:val="18"/>
                <w:szCs w:val="18"/>
                <w:lang w:eastAsia="pl-PL"/>
              </w:rPr>
            </w:pPr>
          </w:p>
        </w:tc>
      </w:tr>
    </w:tbl>
    <w:p w:rsidR="005224C3" w:rsidRPr="005224C3" w:rsidRDefault="005224C3" w:rsidP="005224C3">
      <w:pPr>
        <w:spacing w:before="240" w:after="240" w:line="240" w:lineRule="auto"/>
        <w:jc w:val="both"/>
        <w:rPr>
          <w:rFonts w:eastAsia="Times New Roman" w:cs="Calibri"/>
          <w:lang w:eastAsia="pl-PL"/>
        </w:rPr>
      </w:pPr>
      <w:r w:rsidRPr="005224C3">
        <w:rPr>
          <w:rFonts w:eastAsia="Times New Roman" w:cs="Calibri"/>
          <w:b/>
          <w:bCs/>
          <w:color w:val="4A86E8"/>
          <w:lang w:eastAsia="pl-PL"/>
        </w:rPr>
        <w:t>CEL STRATEGICZNY 3.5. DOSKONALENIE SYSTEMU POLITYKI SPOŁECZNEJ I OPIEKI ZDROWOTNEJ</w:t>
      </w:r>
    </w:p>
    <w:tbl>
      <w:tblPr>
        <w:tblpPr w:leftFromText="141" w:rightFromText="141" w:vertAnchor="text" w:tblpY="1"/>
        <w:tblOverlap w:val="never"/>
        <w:tblW w:w="0" w:type="auto"/>
        <w:tblCellMar>
          <w:top w:w="15" w:type="dxa"/>
          <w:left w:w="15" w:type="dxa"/>
          <w:bottom w:w="15" w:type="dxa"/>
          <w:right w:w="15" w:type="dxa"/>
        </w:tblCellMar>
        <w:tblLook w:val="04A0" w:firstRow="1" w:lastRow="0" w:firstColumn="1" w:lastColumn="0" w:noHBand="0" w:noVBand="1"/>
      </w:tblPr>
      <w:tblGrid>
        <w:gridCol w:w="3186"/>
        <w:gridCol w:w="2815"/>
        <w:gridCol w:w="2801"/>
        <w:gridCol w:w="703"/>
        <w:gridCol w:w="1167"/>
        <w:gridCol w:w="1160"/>
        <w:gridCol w:w="1160"/>
        <w:gridCol w:w="1170"/>
      </w:tblGrid>
      <w:tr w:rsidR="005224C3" w:rsidRPr="005224C3" w:rsidTr="005224C3">
        <w:trPr>
          <w:trHeight w:val="222"/>
        </w:trPr>
        <w:tc>
          <w:tcPr>
            <w:tcW w:w="14239" w:type="dxa"/>
            <w:gridSpan w:val="8"/>
            <w:tcBorders>
              <w:top w:val="single" w:sz="4" w:space="0" w:color="auto"/>
              <w:left w:val="single" w:sz="4" w:space="0" w:color="auto"/>
              <w:bottom w:val="single" w:sz="4" w:space="0" w:color="auto"/>
              <w:right w:val="single" w:sz="4" w:space="0" w:color="auto"/>
            </w:tcBorders>
            <w:shd w:val="clear" w:color="auto" w:fill="C2D69B" w:themeFill="accent3" w:themeFillTint="99"/>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Cel operacyjny 3.5.1. Tworzenie warunków do rozwoju opieki zdrowotnej</w:t>
            </w:r>
          </w:p>
        </w:tc>
      </w:tr>
      <w:tr w:rsidR="005224C3" w:rsidRPr="005224C3" w:rsidTr="005224C3">
        <w:trPr>
          <w:trHeight w:val="81"/>
        </w:trPr>
        <w:tc>
          <w:tcPr>
            <w:tcW w:w="3203" w:type="dxa"/>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Kierunki działań</w:t>
            </w:r>
          </w:p>
        </w:tc>
        <w:tc>
          <w:tcPr>
            <w:tcW w:w="2834" w:type="dxa"/>
            <w:tcBorders>
              <w:top w:val="single" w:sz="6" w:space="0" w:color="000000"/>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Oczekiwane rezultaty</w:t>
            </w:r>
          </w:p>
        </w:tc>
        <w:tc>
          <w:tcPr>
            <w:tcW w:w="3523" w:type="dxa"/>
            <w:gridSpan w:val="2"/>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Wskaźniki</w:t>
            </w:r>
          </w:p>
        </w:tc>
        <w:tc>
          <w:tcPr>
            <w:tcW w:w="1172"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p>
        </w:tc>
        <w:tc>
          <w:tcPr>
            <w:tcW w:w="1167"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2021 r.</w:t>
            </w:r>
          </w:p>
        </w:tc>
        <w:tc>
          <w:tcPr>
            <w:tcW w:w="1167"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2022 r.</w:t>
            </w:r>
          </w:p>
        </w:tc>
        <w:tc>
          <w:tcPr>
            <w:tcW w:w="1173"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rok 2023, uwagi</w:t>
            </w:r>
          </w:p>
        </w:tc>
      </w:tr>
      <w:tr w:rsidR="005224C3" w:rsidRPr="005224C3" w:rsidTr="005224C3">
        <w:trPr>
          <w:trHeight w:val="523"/>
        </w:trPr>
        <w:tc>
          <w:tcPr>
            <w:tcW w:w="3203"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Rozszerzenie oferty z zakresu opieki zdrowotnej skierowanej do osób starszych.</w:t>
            </w:r>
          </w:p>
        </w:tc>
        <w:tc>
          <w:tcPr>
            <w:tcW w:w="2834" w:type="dxa"/>
            <w:vMerge w:val="restart"/>
            <w:tcBorders>
              <w:top w:val="single" w:sz="4" w:space="0" w:color="auto"/>
              <w:left w:val="single" w:sz="4" w:space="0" w:color="auto"/>
              <w:right w:val="single" w:sz="4" w:space="0" w:color="auto"/>
            </w:tcBorders>
            <w:tcMar>
              <w:top w:w="100" w:type="dxa"/>
              <w:left w:w="80" w:type="dxa"/>
              <w:bottom w:w="100" w:type="dxa"/>
              <w:right w:w="80" w:type="dxa"/>
            </w:tcMar>
            <w:hideMark/>
          </w:tcPr>
          <w:p w:rsidR="005224C3" w:rsidRPr="005224C3" w:rsidRDefault="005224C3" w:rsidP="00AC7303">
            <w:pPr>
              <w:numPr>
                <w:ilvl w:val="0"/>
                <w:numId w:val="68"/>
              </w:numPr>
              <w:tabs>
                <w:tab w:val="num" w:pos="203"/>
              </w:tabs>
              <w:spacing w:after="0" w:line="240" w:lineRule="auto"/>
              <w:ind w:left="203" w:hanging="203"/>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rozwój i zwiększanie zakresu usług medycznych świadczonych dla mieszkańców Gminy Osielsko</w:t>
            </w:r>
          </w:p>
          <w:p w:rsidR="005224C3" w:rsidRPr="005224C3" w:rsidRDefault="005224C3" w:rsidP="005224C3">
            <w:pPr>
              <w:spacing w:after="0" w:line="240" w:lineRule="auto"/>
              <w:ind w:left="203"/>
              <w:textAlignment w:val="baseline"/>
              <w:rPr>
                <w:rFonts w:eastAsia="Times New Roman" w:cs="Calibri"/>
                <w:color w:val="000000"/>
                <w:sz w:val="18"/>
                <w:szCs w:val="18"/>
                <w:lang w:eastAsia="pl-PL"/>
              </w:rPr>
            </w:pPr>
          </w:p>
          <w:p w:rsidR="005224C3" w:rsidRPr="005224C3" w:rsidRDefault="005224C3" w:rsidP="00AC7303">
            <w:pPr>
              <w:numPr>
                <w:ilvl w:val="0"/>
                <w:numId w:val="69"/>
              </w:numPr>
              <w:tabs>
                <w:tab w:val="num" w:pos="203"/>
              </w:tabs>
              <w:spacing w:after="0" w:line="240" w:lineRule="auto"/>
              <w:ind w:left="203" w:hanging="203"/>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zwiększenie dostępności do profesjonalnych usług medycznych</w:t>
            </w:r>
          </w:p>
        </w:tc>
        <w:tc>
          <w:tcPr>
            <w:tcW w:w="282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Ilość usług medycznych świadczonych przez Gminną Przychodnię Osielsko.</w:t>
            </w:r>
          </w:p>
        </w:tc>
        <w:tc>
          <w:tcPr>
            <w:tcW w:w="703"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4D7EC6">
            <w:pPr>
              <w:spacing w:before="240" w:after="0" w:line="240" w:lineRule="auto"/>
              <w:rPr>
                <w:rFonts w:eastAsia="Times New Roman" w:cs="Calibri"/>
                <w:sz w:val="18"/>
                <w:szCs w:val="18"/>
                <w:lang w:eastAsia="pl-PL"/>
              </w:rPr>
            </w:pPr>
            <w:r w:rsidRPr="005224C3">
              <w:rPr>
                <w:rFonts w:eastAsia="Times New Roman" w:cs="Calibri"/>
                <w:color w:val="000000"/>
                <w:sz w:val="18"/>
                <w:szCs w:val="18"/>
                <w:lang w:eastAsia="pl-PL"/>
              </w:rPr>
              <w:t xml:space="preserve"> </w:t>
            </w:r>
          </w:p>
        </w:tc>
        <w:tc>
          <w:tcPr>
            <w:tcW w:w="1172"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before="240"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Ilość pacjentów</w:t>
            </w:r>
          </w:p>
        </w:tc>
        <w:tc>
          <w:tcPr>
            <w:tcW w:w="1167"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before="120" w:after="0"/>
              <w:jc w:val="center"/>
              <w:rPr>
                <w:rFonts w:asciiTheme="minorHAnsi" w:eastAsiaTheme="minorHAnsi" w:hAnsiTheme="minorHAnsi" w:cstheme="minorBidi"/>
              </w:rPr>
            </w:pPr>
            <w:r w:rsidRPr="005224C3">
              <w:rPr>
                <w:rFonts w:asciiTheme="minorHAnsi" w:eastAsiaTheme="minorHAnsi" w:hAnsiTheme="minorHAnsi" w:cstheme="minorBidi"/>
              </w:rPr>
              <w:t>11 549</w:t>
            </w:r>
          </w:p>
        </w:tc>
        <w:tc>
          <w:tcPr>
            <w:tcW w:w="1167"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before="120" w:after="0"/>
              <w:jc w:val="center"/>
              <w:rPr>
                <w:rFonts w:asciiTheme="minorHAnsi" w:eastAsiaTheme="minorHAnsi" w:hAnsiTheme="minorHAnsi" w:cstheme="minorBidi"/>
              </w:rPr>
            </w:pPr>
            <w:r w:rsidRPr="005224C3">
              <w:rPr>
                <w:rFonts w:asciiTheme="minorHAnsi" w:eastAsiaTheme="minorHAnsi" w:hAnsiTheme="minorHAnsi" w:cstheme="minorBidi"/>
              </w:rPr>
              <w:t>11 997</w:t>
            </w:r>
          </w:p>
        </w:tc>
        <w:tc>
          <w:tcPr>
            <w:tcW w:w="1173" w:type="dxa"/>
            <w:tcBorders>
              <w:top w:val="single" w:sz="4" w:space="0" w:color="auto"/>
              <w:left w:val="single" w:sz="4" w:space="0" w:color="auto"/>
              <w:bottom w:val="single" w:sz="4" w:space="0" w:color="auto"/>
              <w:right w:val="single" w:sz="4" w:space="0" w:color="auto"/>
            </w:tcBorders>
          </w:tcPr>
          <w:p w:rsidR="005224C3" w:rsidRPr="007C5888" w:rsidRDefault="007C5888" w:rsidP="007C5888">
            <w:pPr>
              <w:spacing w:before="120" w:after="0" w:line="240" w:lineRule="auto"/>
              <w:jc w:val="center"/>
              <w:rPr>
                <w:rFonts w:eastAsia="Times New Roman" w:cs="Calibri"/>
                <w:color w:val="000000"/>
                <w:lang w:eastAsia="pl-PL"/>
              </w:rPr>
            </w:pPr>
            <w:r w:rsidRPr="007C5888">
              <w:rPr>
                <w:rFonts w:eastAsia="Times New Roman" w:cs="Calibri"/>
                <w:color w:val="000000"/>
                <w:lang w:eastAsia="pl-PL"/>
              </w:rPr>
              <w:t>11 681</w:t>
            </w:r>
          </w:p>
        </w:tc>
      </w:tr>
      <w:tr w:rsidR="005224C3" w:rsidRPr="005224C3" w:rsidTr="005224C3">
        <w:trPr>
          <w:trHeight w:val="500"/>
        </w:trPr>
        <w:tc>
          <w:tcPr>
            <w:tcW w:w="3203"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 xml:space="preserve">Aktywizacja i wsparcie osób </w:t>
            </w:r>
            <w:r w:rsidRPr="005224C3">
              <w:rPr>
                <w:rFonts w:eastAsia="Times New Roman" w:cs="Calibri"/>
                <w:color w:val="000000"/>
                <w:sz w:val="18"/>
                <w:szCs w:val="18"/>
                <w:lang w:eastAsia="pl-PL"/>
              </w:rPr>
              <w:br/>
              <w:t>z niepełnosprawnościami.</w:t>
            </w:r>
          </w:p>
        </w:tc>
        <w:tc>
          <w:tcPr>
            <w:tcW w:w="2834" w:type="dxa"/>
            <w:vMerge/>
            <w:tcBorders>
              <w:left w:val="single" w:sz="4" w:space="0" w:color="auto"/>
              <w:right w:val="single" w:sz="4" w:space="0" w:color="auto"/>
            </w:tcBorders>
            <w:tcMar>
              <w:top w:w="100" w:type="dxa"/>
              <w:left w:w="80" w:type="dxa"/>
              <w:bottom w:w="100" w:type="dxa"/>
              <w:right w:w="80" w:type="dxa"/>
            </w:tcMar>
            <w:hideMark/>
          </w:tcPr>
          <w:p w:rsidR="005224C3" w:rsidRPr="005224C3" w:rsidRDefault="005224C3" w:rsidP="00AC7303">
            <w:pPr>
              <w:numPr>
                <w:ilvl w:val="0"/>
                <w:numId w:val="69"/>
              </w:numPr>
              <w:tabs>
                <w:tab w:val="num" w:pos="203"/>
              </w:tabs>
              <w:spacing w:after="0" w:line="240" w:lineRule="auto"/>
              <w:ind w:left="203" w:hanging="203"/>
              <w:textAlignment w:val="baseline"/>
              <w:rPr>
                <w:rFonts w:eastAsia="Times New Roman" w:cs="Calibri"/>
                <w:color w:val="000000"/>
                <w:sz w:val="18"/>
                <w:szCs w:val="18"/>
                <w:lang w:eastAsia="pl-PL"/>
              </w:rPr>
            </w:pPr>
          </w:p>
        </w:tc>
        <w:tc>
          <w:tcPr>
            <w:tcW w:w="282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 xml:space="preserve">Ilość nowo wprowadzonych procedur medycznych w Gminnej Przychodni </w:t>
            </w:r>
          </w:p>
        </w:tc>
        <w:tc>
          <w:tcPr>
            <w:tcW w:w="703"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before="240" w:after="0" w:line="240" w:lineRule="auto"/>
              <w:rPr>
                <w:rFonts w:eastAsia="Times New Roman" w:cs="Calibri"/>
                <w:sz w:val="18"/>
                <w:szCs w:val="18"/>
                <w:lang w:eastAsia="pl-PL"/>
              </w:rPr>
            </w:pPr>
            <w:r w:rsidRPr="005224C3">
              <w:rPr>
                <w:rFonts w:eastAsia="Times New Roman" w:cs="Calibri"/>
                <w:color w:val="000000"/>
                <w:sz w:val="18"/>
                <w:szCs w:val="18"/>
                <w:lang w:eastAsia="pl-PL"/>
              </w:rPr>
              <w:t>wzrost</w:t>
            </w:r>
          </w:p>
        </w:tc>
        <w:tc>
          <w:tcPr>
            <w:tcW w:w="1172"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Ilość gabinetów</w:t>
            </w:r>
          </w:p>
        </w:tc>
        <w:tc>
          <w:tcPr>
            <w:tcW w:w="1167"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before="24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7</w:t>
            </w:r>
          </w:p>
        </w:tc>
        <w:tc>
          <w:tcPr>
            <w:tcW w:w="1167"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before="24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7</w:t>
            </w:r>
          </w:p>
        </w:tc>
        <w:tc>
          <w:tcPr>
            <w:tcW w:w="1173" w:type="dxa"/>
            <w:tcBorders>
              <w:top w:val="single" w:sz="4" w:space="0" w:color="auto"/>
              <w:left w:val="single" w:sz="4" w:space="0" w:color="auto"/>
              <w:bottom w:val="single" w:sz="4" w:space="0" w:color="auto"/>
              <w:right w:val="single" w:sz="4" w:space="0" w:color="auto"/>
            </w:tcBorders>
          </w:tcPr>
          <w:p w:rsidR="005224C3" w:rsidRPr="005224C3" w:rsidRDefault="007C5888" w:rsidP="007C5888">
            <w:pPr>
              <w:spacing w:before="240"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7</w:t>
            </w:r>
          </w:p>
        </w:tc>
      </w:tr>
      <w:tr w:rsidR="005224C3" w:rsidRPr="005224C3" w:rsidTr="005224C3">
        <w:trPr>
          <w:trHeight w:val="500"/>
        </w:trPr>
        <w:tc>
          <w:tcPr>
            <w:tcW w:w="3203"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Wspieranie rozwoju wachlarza usług medycznych dostępnych na terenie Gminy Osielsko.</w:t>
            </w:r>
          </w:p>
        </w:tc>
        <w:tc>
          <w:tcPr>
            <w:tcW w:w="2834" w:type="dxa"/>
            <w:vMerge/>
            <w:tcBorders>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p>
        </w:tc>
        <w:tc>
          <w:tcPr>
            <w:tcW w:w="282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 xml:space="preserve">Stosunek ilości pacjentów deklarujących korzystanie z usług Gminnej Przychodni ilości osób zameldowanych na terenie Gminy </w:t>
            </w:r>
          </w:p>
        </w:tc>
        <w:tc>
          <w:tcPr>
            <w:tcW w:w="703"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keepNext/>
              <w:spacing w:before="240" w:after="0" w:line="240" w:lineRule="auto"/>
              <w:rPr>
                <w:rFonts w:eastAsia="Times New Roman" w:cs="Calibri"/>
                <w:sz w:val="18"/>
                <w:szCs w:val="18"/>
                <w:lang w:eastAsia="pl-PL"/>
              </w:rPr>
            </w:pPr>
            <w:r w:rsidRPr="005224C3">
              <w:rPr>
                <w:rFonts w:eastAsia="Times New Roman" w:cs="Calibri"/>
                <w:color w:val="000000"/>
                <w:sz w:val="18"/>
                <w:szCs w:val="18"/>
                <w:lang w:eastAsia="pl-PL"/>
              </w:rPr>
              <w:t>wzrost</w:t>
            </w:r>
          </w:p>
        </w:tc>
        <w:tc>
          <w:tcPr>
            <w:tcW w:w="1172"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keepNext/>
              <w:spacing w:before="240" w:after="0" w:line="240" w:lineRule="auto"/>
              <w:rPr>
                <w:rFonts w:eastAsia="Times New Roman" w:cs="Calibri"/>
                <w:color w:val="000000"/>
                <w:sz w:val="18"/>
                <w:szCs w:val="18"/>
                <w:lang w:eastAsia="pl-PL"/>
              </w:rPr>
            </w:pPr>
          </w:p>
        </w:tc>
        <w:tc>
          <w:tcPr>
            <w:tcW w:w="1167"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keepNext/>
              <w:spacing w:before="24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75,82%</w:t>
            </w:r>
          </w:p>
        </w:tc>
        <w:tc>
          <w:tcPr>
            <w:tcW w:w="1167"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keepNext/>
              <w:spacing w:before="24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75,04%</w:t>
            </w:r>
          </w:p>
        </w:tc>
        <w:tc>
          <w:tcPr>
            <w:tcW w:w="1173" w:type="dxa"/>
            <w:tcBorders>
              <w:top w:val="single" w:sz="4" w:space="0" w:color="auto"/>
              <w:left w:val="single" w:sz="4" w:space="0" w:color="auto"/>
              <w:bottom w:val="single" w:sz="4" w:space="0" w:color="auto"/>
              <w:right w:val="single" w:sz="4" w:space="0" w:color="auto"/>
            </w:tcBorders>
          </w:tcPr>
          <w:p w:rsidR="005224C3" w:rsidRPr="005224C3" w:rsidRDefault="00B66AEC" w:rsidP="00B66AEC">
            <w:pPr>
              <w:keepNext/>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Maleje, d</w:t>
            </w:r>
            <w:r w:rsidR="005224C3" w:rsidRPr="005224C3">
              <w:rPr>
                <w:rFonts w:eastAsia="Times New Roman" w:cs="Calibri"/>
                <w:color w:val="000000"/>
                <w:sz w:val="18"/>
                <w:szCs w:val="18"/>
                <w:lang w:eastAsia="pl-PL"/>
              </w:rPr>
              <w:t>uża ilość gabinetów prywatnych</w:t>
            </w:r>
          </w:p>
        </w:tc>
      </w:tr>
      <w:tr w:rsidR="005224C3" w:rsidRPr="005224C3" w:rsidTr="005224C3">
        <w:trPr>
          <w:trHeight w:val="15"/>
        </w:trPr>
        <w:tc>
          <w:tcPr>
            <w:tcW w:w="9560"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Cel operacyjny 3.5.2. Rozwój realizacji programów profilaktycznych</w:t>
            </w:r>
          </w:p>
        </w:tc>
        <w:tc>
          <w:tcPr>
            <w:tcW w:w="117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5224C3" w:rsidRPr="005224C3" w:rsidRDefault="005224C3" w:rsidP="005224C3">
            <w:pPr>
              <w:spacing w:after="0" w:line="240" w:lineRule="auto"/>
              <w:jc w:val="center"/>
              <w:rPr>
                <w:rFonts w:eastAsia="Times New Roman" w:cs="Calibri"/>
                <w:b/>
                <w:bCs/>
                <w:color w:val="000000"/>
                <w:sz w:val="18"/>
                <w:szCs w:val="18"/>
                <w:lang w:eastAsia="pl-PL"/>
              </w:rPr>
            </w:pPr>
          </w:p>
        </w:tc>
        <w:tc>
          <w:tcPr>
            <w:tcW w:w="116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2021 r.</w:t>
            </w:r>
          </w:p>
        </w:tc>
        <w:tc>
          <w:tcPr>
            <w:tcW w:w="116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2022 r.</w:t>
            </w:r>
          </w:p>
        </w:tc>
        <w:tc>
          <w:tcPr>
            <w:tcW w:w="117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 xml:space="preserve">rok 2023, </w:t>
            </w:r>
            <w:r w:rsidRPr="005224C3">
              <w:rPr>
                <w:rFonts w:eastAsia="Times New Roman" w:cs="Calibri"/>
                <w:b/>
                <w:bCs/>
                <w:color w:val="000000"/>
                <w:sz w:val="18"/>
                <w:szCs w:val="18"/>
                <w:lang w:eastAsia="pl-PL"/>
              </w:rPr>
              <w:lastRenderedPageBreak/>
              <w:t>uwagi</w:t>
            </w:r>
          </w:p>
        </w:tc>
      </w:tr>
      <w:tr w:rsidR="005224C3" w:rsidRPr="005224C3" w:rsidTr="005224C3">
        <w:trPr>
          <w:trHeight w:val="500"/>
        </w:trPr>
        <w:tc>
          <w:tcPr>
            <w:tcW w:w="3203"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lastRenderedPageBreak/>
              <w:t>Realizacja programów profilaktycznych skierowanych do dzieci młodzieży (wsparcie psychologiczne i pedagogiczne)</w:t>
            </w:r>
          </w:p>
        </w:tc>
        <w:tc>
          <w:tcPr>
            <w:tcW w:w="2834" w:type="dxa"/>
            <w:tcBorders>
              <w:top w:val="single" w:sz="4" w:space="0" w:color="auto"/>
              <w:left w:val="single" w:sz="4" w:space="0" w:color="auto"/>
              <w:right w:val="single" w:sz="4" w:space="0" w:color="auto"/>
            </w:tcBorders>
            <w:tcMar>
              <w:top w:w="100" w:type="dxa"/>
              <w:left w:w="80" w:type="dxa"/>
              <w:bottom w:w="100" w:type="dxa"/>
              <w:right w:w="80" w:type="dxa"/>
            </w:tcMar>
            <w:hideMark/>
          </w:tcPr>
          <w:p w:rsidR="005224C3" w:rsidRPr="005224C3" w:rsidRDefault="005224C3" w:rsidP="00AC7303">
            <w:pPr>
              <w:numPr>
                <w:ilvl w:val="0"/>
                <w:numId w:val="70"/>
              </w:numPr>
              <w:tabs>
                <w:tab w:val="num" w:pos="203"/>
                <w:tab w:val="left" w:pos="454"/>
              </w:tabs>
              <w:spacing w:after="0" w:line="240" w:lineRule="auto"/>
              <w:ind w:left="203"/>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zwiększenie jakości zdrowia mieszkańców Gminy Osielsko</w:t>
            </w:r>
          </w:p>
        </w:tc>
        <w:tc>
          <w:tcPr>
            <w:tcW w:w="282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Ilość programów profilaktycznych skierowanych do dzieci  i młodzieży.</w:t>
            </w:r>
          </w:p>
        </w:tc>
        <w:tc>
          <w:tcPr>
            <w:tcW w:w="703"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before="240" w:after="0" w:line="240" w:lineRule="auto"/>
              <w:rPr>
                <w:rFonts w:eastAsia="Times New Roman" w:cs="Calibri"/>
                <w:sz w:val="18"/>
                <w:szCs w:val="18"/>
                <w:lang w:eastAsia="pl-PL"/>
              </w:rPr>
            </w:pPr>
            <w:r w:rsidRPr="005224C3">
              <w:rPr>
                <w:rFonts w:eastAsia="Times New Roman" w:cs="Calibri"/>
                <w:color w:val="000000"/>
                <w:sz w:val="18"/>
                <w:szCs w:val="18"/>
                <w:lang w:eastAsia="pl-PL"/>
              </w:rPr>
              <w:t xml:space="preserve"> Wzrost</w:t>
            </w:r>
          </w:p>
        </w:tc>
        <w:tc>
          <w:tcPr>
            <w:tcW w:w="1172"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before="240" w:after="0" w:line="240" w:lineRule="auto"/>
              <w:jc w:val="center"/>
              <w:rPr>
                <w:rFonts w:eastAsia="Times New Roman" w:cs="Calibri"/>
                <w:color w:val="000000"/>
                <w:sz w:val="18"/>
                <w:szCs w:val="18"/>
                <w:lang w:eastAsia="pl-PL"/>
              </w:rPr>
            </w:pPr>
          </w:p>
        </w:tc>
        <w:tc>
          <w:tcPr>
            <w:tcW w:w="1167"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before="24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0</w:t>
            </w:r>
          </w:p>
        </w:tc>
        <w:tc>
          <w:tcPr>
            <w:tcW w:w="1167"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before="24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0</w:t>
            </w:r>
          </w:p>
        </w:tc>
        <w:tc>
          <w:tcPr>
            <w:tcW w:w="1173" w:type="dxa"/>
            <w:tcBorders>
              <w:top w:val="single" w:sz="4" w:space="0" w:color="auto"/>
              <w:left w:val="single" w:sz="4" w:space="0" w:color="auto"/>
              <w:bottom w:val="single" w:sz="4" w:space="0" w:color="auto"/>
              <w:right w:val="single" w:sz="4" w:space="0" w:color="auto"/>
            </w:tcBorders>
          </w:tcPr>
          <w:p w:rsidR="005224C3" w:rsidRPr="005224C3" w:rsidRDefault="005224C3" w:rsidP="005D4434">
            <w:pPr>
              <w:spacing w:after="0" w:line="240" w:lineRule="auto"/>
              <w:jc w:val="center"/>
              <w:rPr>
                <w:rFonts w:eastAsia="Times New Roman" w:cs="Calibri"/>
                <w:color w:val="000000"/>
                <w:sz w:val="18"/>
                <w:szCs w:val="18"/>
                <w:lang w:eastAsia="pl-PL"/>
              </w:rPr>
            </w:pPr>
          </w:p>
        </w:tc>
      </w:tr>
      <w:tr w:rsidR="005224C3" w:rsidRPr="005224C3" w:rsidTr="005224C3">
        <w:trPr>
          <w:trHeight w:val="500"/>
        </w:trPr>
        <w:tc>
          <w:tcPr>
            <w:tcW w:w="3203" w:type="dxa"/>
            <w:vMerge w:val="restart"/>
            <w:tcBorders>
              <w:top w:val="single" w:sz="4" w:space="0" w:color="auto"/>
              <w:left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Kontynuacja realizacji programów profilaktycznych skierowanych do osób dorosłych.</w:t>
            </w:r>
          </w:p>
        </w:tc>
        <w:tc>
          <w:tcPr>
            <w:tcW w:w="2834" w:type="dxa"/>
            <w:vMerge w:val="restart"/>
            <w:tcBorders>
              <w:left w:val="single" w:sz="4" w:space="0" w:color="auto"/>
              <w:right w:val="single" w:sz="4" w:space="0" w:color="auto"/>
            </w:tcBorders>
            <w:tcMar>
              <w:top w:w="100" w:type="dxa"/>
              <w:left w:w="80" w:type="dxa"/>
              <w:bottom w:w="100" w:type="dxa"/>
              <w:right w:w="80" w:type="dxa"/>
            </w:tcMar>
            <w:hideMark/>
          </w:tcPr>
          <w:p w:rsidR="005224C3" w:rsidRPr="005224C3" w:rsidRDefault="005224C3" w:rsidP="00AC7303">
            <w:pPr>
              <w:numPr>
                <w:ilvl w:val="0"/>
                <w:numId w:val="71"/>
              </w:numPr>
              <w:tabs>
                <w:tab w:val="num" w:pos="203"/>
                <w:tab w:val="left" w:pos="454"/>
              </w:tabs>
              <w:spacing w:after="0" w:line="240" w:lineRule="auto"/>
              <w:ind w:left="203"/>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optymalizacja wykorzystania usług z zakresu ochrony zdrowia świadczonych dla mieszkańców Gminy Osielsko</w:t>
            </w:r>
          </w:p>
        </w:tc>
        <w:tc>
          <w:tcPr>
            <w:tcW w:w="2820" w:type="dxa"/>
            <w:tcBorders>
              <w:top w:val="single" w:sz="4" w:space="0" w:color="auto"/>
              <w:left w:val="single" w:sz="4" w:space="0" w:color="auto"/>
              <w:bottom w:val="single" w:sz="4" w:space="0" w:color="auto"/>
              <w:right w:val="single" w:sz="6" w:space="0" w:color="000000"/>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Ilość programów profilaktycznych skierowanych dla osób dorosłych.</w:t>
            </w:r>
          </w:p>
        </w:tc>
        <w:tc>
          <w:tcPr>
            <w:tcW w:w="703" w:type="dxa"/>
            <w:tcBorders>
              <w:top w:val="single" w:sz="4" w:space="0" w:color="auto"/>
              <w:left w:val="single" w:sz="6" w:space="0" w:color="000000"/>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before="240" w:after="0" w:line="240" w:lineRule="auto"/>
              <w:rPr>
                <w:rFonts w:eastAsia="Times New Roman" w:cs="Calibri"/>
                <w:sz w:val="18"/>
                <w:szCs w:val="18"/>
                <w:lang w:eastAsia="pl-PL"/>
              </w:rPr>
            </w:pPr>
            <w:r w:rsidRPr="005224C3">
              <w:rPr>
                <w:rFonts w:eastAsia="Times New Roman" w:cs="Calibri"/>
                <w:color w:val="000000"/>
                <w:sz w:val="18"/>
                <w:szCs w:val="18"/>
                <w:lang w:eastAsia="pl-PL"/>
              </w:rPr>
              <w:t>Wzrost</w:t>
            </w:r>
          </w:p>
        </w:tc>
        <w:tc>
          <w:tcPr>
            <w:tcW w:w="1172" w:type="dxa"/>
            <w:tcBorders>
              <w:top w:val="single" w:sz="4" w:space="0" w:color="auto"/>
              <w:left w:val="single" w:sz="6" w:space="0" w:color="000000"/>
              <w:bottom w:val="single" w:sz="4" w:space="0" w:color="auto"/>
              <w:right w:val="single" w:sz="4" w:space="0" w:color="auto"/>
            </w:tcBorders>
          </w:tcPr>
          <w:p w:rsidR="005224C3" w:rsidRPr="005224C3" w:rsidRDefault="005224C3" w:rsidP="005224C3">
            <w:pPr>
              <w:spacing w:after="0" w:line="240" w:lineRule="auto"/>
              <w:jc w:val="center"/>
              <w:rPr>
                <w:rFonts w:eastAsia="Times New Roman" w:cs="Calibri"/>
                <w:color w:val="000000"/>
                <w:sz w:val="18"/>
                <w:szCs w:val="18"/>
                <w:lang w:eastAsia="pl-PL"/>
              </w:rPr>
            </w:pPr>
          </w:p>
        </w:tc>
        <w:tc>
          <w:tcPr>
            <w:tcW w:w="1167" w:type="dxa"/>
            <w:tcBorders>
              <w:top w:val="single" w:sz="4" w:space="0" w:color="auto"/>
              <w:left w:val="single" w:sz="6" w:space="0" w:color="000000"/>
              <w:bottom w:val="single" w:sz="4" w:space="0" w:color="auto"/>
              <w:right w:val="single" w:sz="4" w:space="0" w:color="auto"/>
            </w:tcBorders>
          </w:tcPr>
          <w:p w:rsidR="005224C3" w:rsidRPr="005224C3" w:rsidRDefault="005224C3" w:rsidP="005224C3">
            <w:pPr>
              <w:spacing w:before="24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1</w:t>
            </w:r>
          </w:p>
        </w:tc>
        <w:tc>
          <w:tcPr>
            <w:tcW w:w="1167" w:type="dxa"/>
            <w:tcBorders>
              <w:top w:val="single" w:sz="4" w:space="0" w:color="auto"/>
              <w:left w:val="single" w:sz="6" w:space="0" w:color="000000"/>
              <w:bottom w:val="single" w:sz="4" w:space="0" w:color="auto"/>
              <w:right w:val="single" w:sz="4" w:space="0" w:color="auto"/>
            </w:tcBorders>
          </w:tcPr>
          <w:p w:rsidR="005224C3" w:rsidRPr="005224C3" w:rsidRDefault="005224C3" w:rsidP="005224C3">
            <w:pPr>
              <w:spacing w:before="24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1</w:t>
            </w:r>
          </w:p>
        </w:tc>
        <w:tc>
          <w:tcPr>
            <w:tcW w:w="1173" w:type="dxa"/>
            <w:tcBorders>
              <w:top w:val="single" w:sz="4" w:space="0" w:color="auto"/>
              <w:left w:val="single" w:sz="6" w:space="0" w:color="000000"/>
              <w:bottom w:val="single" w:sz="4" w:space="0" w:color="auto"/>
              <w:right w:val="single" w:sz="4" w:space="0" w:color="auto"/>
            </w:tcBorders>
          </w:tcPr>
          <w:p w:rsidR="005224C3" w:rsidRPr="005224C3" w:rsidRDefault="005224C3" w:rsidP="004D7EC6">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Realiz</w:t>
            </w:r>
            <w:r w:rsidR="004D7EC6">
              <w:rPr>
                <w:rFonts w:eastAsia="Times New Roman" w:cs="Calibri"/>
                <w:color w:val="000000"/>
                <w:sz w:val="18"/>
                <w:szCs w:val="18"/>
                <w:lang w:eastAsia="pl-PL"/>
              </w:rPr>
              <w:t>ował</w:t>
            </w:r>
            <w:r w:rsidRPr="005224C3">
              <w:rPr>
                <w:rFonts w:eastAsia="Times New Roman" w:cs="Calibri"/>
                <w:color w:val="000000"/>
                <w:sz w:val="18"/>
                <w:szCs w:val="18"/>
                <w:lang w:eastAsia="pl-PL"/>
              </w:rPr>
              <w:t xml:space="preserve"> GOSiR</w:t>
            </w:r>
          </w:p>
        </w:tc>
      </w:tr>
      <w:tr w:rsidR="005224C3" w:rsidRPr="005224C3" w:rsidTr="005224C3">
        <w:trPr>
          <w:trHeight w:val="420"/>
        </w:trPr>
        <w:tc>
          <w:tcPr>
            <w:tcW w:w="3203" w:type="dxa"/>
            <w:vMerge/>
            <w:tcBorders>
              <w:left w:val="single" w:sz="4" w:space="0" w:color="auto"/>
              <w:bottom w:val="single" w:sz="4" w:space="0" w:color="auto"/>
              <w:right w:val="single" w:sz="4" w:space="0" w:color="auto"/>
            </w:tcBorders>
            <w:tcMar>
              <w:top w:w="100" w:type="dxa"/>
              <w:left w:w="80" w:type="dxa"/>
              <w:bottom w:w="100" w:type="dxa"/>
              <w:right w:w="80" w:type="dxa"/>
            </w:tcMar>
          </w:tcPr>
          <w:p w:rsidR="005224C3" w:rsidRPr="005224C3" w:rsidRDefault="005224C3" w:rsidP="005224C3">
            <w:pPr>
              <w:spacing w:after="0" w:line="240" w:lineRule="auto"/>
              <w:rPr>
                <w:rFonts w:eastAsia="Times New Roman" w:cs="Calibri"/>
                <w:color w:val="000000"/>
                <w:sz w:val="18"/>
                <w:szCs w:val="18"/>
                <w:lang w:eastAsia="pl-PL"/>
              </w:rPr>
            </w:pPr>
          </w:p>
        </w:tc>
        <w:tc>
          <w:tcPr>
            <w:tcW w:w="2834" w:type="dxa"/>
            <w:vMerge/>
            <w:tcBorders>
              <w:left w:val="single" w:sz="4" w:space="0" w:color="auto"/>
              <w:bottom w:val="single" w:sz="4" w:space="0" w:color="auto"/>
              <w:right w:val="single" w:sz="4" w:space="0" w:color="auto"/>
            </w:tcBorders>
            <w:tcMar>
              <w:top w:w="100" w:type="dxa"/>
              <w:left w:w="80" w:type="dxa"/>
              <w:bottom w:w="100" w:type="dxa"/>
              <w:right w:w="80" w:type="dxa"/>
            </w:tcMar>
          </w:tcPr>
          <w:p w:rsidR="005224C3" w:rsidRPr="005224C3" w:rsidRDefault="005224C3" w:rsidP="005224C3">
            <w:pPr>
              <w:tabs>
                <w:tab w:val="num" w:pos="203"/>
                <w:tab w:val="left" w:pos="454"/>
              </w:tabs>
              <w:spacing w:after="0" w:line="240" w:lineRule="auto"/>
              <w:rPr>
                <w:rFonts w:eastAsia="Times New Roman" w:cs="Calibri"/>
                <w:sz w:val="18"/>
                <w:szCs w:val="18"/>
                <w:lang w:eastAsia="pl-PL"/>
              </w:rPr>
            </w:pPr>
          </w:p>
        </w:tc>
        <w:tc>
          <w:tcPr>
            <w:tcW w:w="2820" w:type="dxa"/>
            <w:tcBorders>
              <w:top w:val="single" w:sz="4" w:space="0" w:color="auto"/>
              <w:left w:val="single" w:sz="4" w:space="0" w:color="auto"/>
              <w:bottom w:val="single" w:sz="4" w:space="0" w:color="auto"/>
              <w:right w:val="single" w:sz="6" w:space="0" w:color="000000"/>
            </w:tcBorders>
            <w:tcMar>
              <w:top w:w="100" w:type="dxa"/>
              <w:left w:w="80" w:type="dxa"/>
              <w:bottom w:w="100" w:type="dxa"/>
              <w:right w:w="80" w:type="dxa"/>
            </w:tcMar>
          </w:tcPr>
          <w:p w:rsidR="005224C3" w:rsidRPr="005224C3" w:rsidRDefault="005224C3" w:rsidP="005224C3">
            <w:pPr>
              <w:spacing w:after="0" w:line="240" w:lineRule="auto"/>
              <w:rPr>
                <w:rFonts w:eastAsia="Times New Roman" w:cs="Calibri"/>
                <w:sz w:val="18"/>
                <w:szCs w:val="18"/>
                <w:lang w:eastAsia="pl-PL"/>
              </w:rPr>
            </w:pPr>
          </w:p>
        </w:tc>
        <w:tc>
          <w:tcPr>
            <w:tcW w:w="703" w:type="dxa"/>
            <w:tcBorders>
              <w:top w:val="single" w:sz="4" w:space="0" w:color="auto"/>
              <w:left w:val="single" w:sz="6" w:space="0" w:color="000000"/>
              <w:bottom w:val="single" w:sz="4" w:space="0" w:color="auto"/>
              <w:right w:val="single" w:sz="4" w:space="0" w:color="auto"/>
            </w:tcBorders>
            <w:tcMar>
              <w:top w:w="100" w:type="dxa"/>
              <w:left w:w="80" w:type="dxa"/>
              <w:bottom w:w="100" w:type="dxa"/>
              <w:right w:w="80" w:type="dxa"/>
            </w:tcMar>
          </w:tcPr>
          <w:p w:rsidR="005224C3" w:rsidRPr="005224C3" w:rsidRDefault="005224C3" w:rsidP="005224C3">
            <w:pPr>
              <w:keepNext/>
              <w:spacing w:after="0" w:line="240" w:lineRule="auto"/>
              <w:rPr>
                <w:rFonts w:eastAsia="Times New Roman" w:cs="Calibri"/>
                <w:sz w:val="18"/>
                <w:szCs w:val="18"/>
                <w:lang w:eastAsia="pl-PL"/>
              </w:rPr>
            </w:pPr>
          </w:p>
        </w:tc>
        <w:tc>
          <w:tcPr>
            <w:tcW w:w="1172" w:type="dxa"/>
            <w:tcBorders>
              <w:top w:val="single" w:sz="4" w:space="0" w:color="auto"/>
              <w:left w:val="single" w:sz="6" w:space="0" w:color="000000"/>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sz w:val="18"/>
                <w:szCs w:val="18"/>
                <w:lang w:eastAsia="pl-PL"/>
              </w:rPr>
            </w:pPr>
            <w:r w:rsidRPr="005224C3">
              <w:rPr>
                <w:rFonts w:eastAsia="Times New Roman" w:cs="Calibri"/>
                <w:sz w:val="18"/>
                <w:szCs w:val="18"/>
                <w:lang w:eastAsia="pl-PL"/>
              </w:rPr>
              <w:t>Wydatki w zł</w:t>
            </w:r>
          </w:p>
        </w:tc>
        <w:tc>
          <w:tcPr>
            <w:tcW w:w="1167" w:type="dxa"/>
            <w:tcBorders>
              <w:top w:val="single" w:sz="4" w:space="0" w:color="auto"/>
              <w:left w:val="single" w:sz="6" w:space="0" w:color="000000"/>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sz w:val="20"/>
                <w:szCs w:val="20"/>
                <w:lang w:eastAsia="pl-PL"/>
              </w:rPr>
            </w:pPr>
            <w:r w:rsidRPr="005224C3">
              <w:rPr>
                <w:rFonts w:eastAsia="Times New Roman" w:cs="Calibri"/>
                <w:sz w:val="20"/>
                <w:szCs w:val="20"/>
                <w:lang w:eastAsia="pl-PL"/>
              </w:rPr>
              <w:t xml:space="preserve">  145 730</w:t>
            </w:r>
          </w:p>
        </w:tc>
        <w:tc>
          <w:tcPr>
            <w:tcW w:w="1167" w:type="dxa"/>
            <w:tcBorders>
              <w:top w:val="single" w:sz="4" w:space="0" w:color="auto"/>
              <w:left w:val="single" w:sz="6" w:space="0" w:color="000000"/>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sz w:val="20"/>
                <w:szCs w:val="20"/>
                <w:lang w:eastAsia="pl-PL"/>
              </w:rPr>
            </w:pPr>
            <w:r w:rsidRPr="005224C3">
              <w:rPr>
                <w:rFonts w:eastAsia="Times New Roman" w:cs="Calibri"/>
                <w:sz w:val="20"/>
                <w:szCs w:val="20"/>
                <w:lang w:eastAsia="pl-PL"/>
              </w:rPr>
              <w:t xml:space="preserve">    217 198 </w:t>
            </w:r>
          </w:p>
        </w:tc>
        <w:tc>
          <w:tcPr>
            <w:tcW w:w="1173" w:type="dxa"/>
            <w:tcBorders>
              <w:top w:val="single" w:sz="4" w:space="0" w:color="auto"/>
              <w:left w:val="single" w:sz="6" w:space="0" w:color="000000"/>
              <w:bottom w:val="single" w:sz="4" w:space="0" w:color="auto"/>
              <w:right w:val="single" w:sz="4" w:space="0" w:color="auto"/>
            </w:tcBorders>
          </w:tcPr>
          <w:p w:rsidR="005224C3" w:rsidRPr="005224C3" w:rsidRDefault="005224C3" w:rsidP="005224C3">
            <w:pPr>
              <w:keepNext/>
              <w:spacing w:after="0" w:line="240" w:lineRule="auto"/>
              <w:jc w:val="center"/>
              <w:rPr>
                <w:rFonts w:eastAsia="Times New Roman" w:cs="Calibri"/>
                <w:sz w:val="20"/>
                <w:szCs w:val="20"/>
                <w:lang w:eastAsia="pl-PL"/>
              </w:rPr>
            </w:pPr>
            <w:r w:rsidRPr="005224C3">
              <w:rPr>
                <w:rFonts w:eastAsia="Times New Roman" w:cs="Calibri"/>
                <w:sz w:val="20"/>
                <w:szCs w:val="20"/>
                <w:lang w:eastAsia="pl-PL"/>
              </w:rPr>
              <w:t>356 915,50</w:t>
            </w:r>
          </w:p>
        </w:tc>
      </w:tr>
      <w:tr w:rsidR="005224C3" w:rsidRPr="005224C3" w:rsidTr="005224C3">
        <w:trPr>
          <w:trHeight w:val="500"/>
        </w:trPr>
        <w:tc>
          <w:tcPr>
            <w:tcW w:w="3203"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jc w:val="right"/>
              <w:rPr>
                <w:rFonts w:eastAsia="Times New Roman" w:cs="Calibri"/>
                <w:sz w:val="18"/>
                <w:szCs w:val="18"/>
                <w:lang w:eastAsia="pl-PL"/>
              </w:rPr>
            </w:pPr>
            <w:r w:rsidRPr="005224C3">
              <w:rPr>
                <w:rFonts w:eastAsia="Times New Roman" w:cs="Calibri"/>
                <w:sz w:val="18"/>
                <w:szCs w:val="18"/>
                <w:lang w:eastAsia="pl-PL"/>
              </w:rPr>
              <w:t>usługi rehabilitacyjne dla mieszkańców</w:t>
            </w:r>
          </w:p>
        </w:tc>
        <w:tc>
          <w:tcPr>
            <w:tcW w:w="2834" w:type="dxa"/>
            <w:vMerge/>
            <w:tcBorders>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tabs>
                <w:tab w:val="num" w:pos="203"/>
                <w:tab w:val="left" w:pos="454"/>
              </w:tabs>
              <w:spacing w:after="0" w:line="240" w:lineRule="auto"/>
              <w:rPr>
                <w:rFonts w:eastAsia="Times New Roman" w:cs="Calibri"/>
                <w:sz w:val="18"/>
                <w:szCs w:val="18"/>
                <w:lang w:eastAsia="pl-PL"/>
              </w:rPr>
            </w:pPr>
          </w:p>
        </w:tc>
        <w:tc>
          <w:tcPr>
            <w:tcW w:w="2820" w:type="dxa"/>
            <w:tcBorders>
              <w:left w:val="single" w:sz="4" w:space="0" w:color="auto"/>
              <w:bottom w:val="single" w:sz="4" w:space="0" w:color="auto"/>
              <w:right w:val="single" w:sz="6" w:space="0" w:color="000000"/>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p>
        </w:tc>
        <w:tc>
          <w:tcPr>
            <w:tcW w:w="703" w:type="dxa"/>
            <w:tcBorders>
              <w:left w:val="single" w:sz="6" w:space="0" w:color="000000"/>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keepNext/>
              <w:spacing w:after="0" w:line="240" w:lineRule="auto"/>
              <w:rPr>
                <w:rFonts w:eastAsia="Times New Roman" w:cs="Calibri"/>
                <w:sz w:val="18"/>
                <w:szCs w:val="18"/>
                <w:lang w:eastAsia="pl-PL"/>
              </w:rPr>
            </w:pPr>
          </w:p>
        </w:tc>
        <w:tc>
          <w:tcPr>
            <w:tcW w:w="1172" w:type="dxa"/>
            <w:tcBorders>
              <w:left w:val="single" w:sz="6" w:space="0" w:color="000000"/>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sz w:val="18"/>
                <w:szCs w:val="18"/>
                <w:lang w:eastAsia="pl-PL"/>
              </w:rPr>
            </w:pPr>
            <w:r w:rsidRPr="005224C3">
              <w:rPr>
                <w:rFonts w:eastAsia="Times New Roman" w:cs="Calibri"/>
                <w:sz w:val="18"/>
                <w:szCs w:val="18"/>
                <w:lang w:eastAsia="pl-PL"/>
              </w:rPr>
              <w:t>Liczba zabiegów</w:t>
            </w:r>
          </w:p>
        </w:tc>
        <w:tc>
          <w:tcPr>
            <w:tcW w:w="1167" w:type="dxa"/>
            <w:tcBorders>
              <w:left w:val="single" w:sz="6" w:space="0" w:color="000000"/>
              <w:bottom w:val="single" w:sz="4" w:space="0" w:color="auto"/>
              <w:right w:val="single" w:sz="4" w:space="0" w:color="auto"/>
            </w:tcBorders>
          </w:tcPr>
          <w:p w:rsidR="005224C3" w:rsidRPr="005224C3" w:rsidRDefault="005224C3" w:rsidP="005224C3">
            <w:pPr>
              <w:keepNext/>
              <w:spacing w:after="0" w:line="240" w:lineRule="auto"/>
              <w:jc w:val="center"/>
              <w:rPr>
                <w:rFonts w:eastAsia="Times New Roman" w:cs="Calibri"/>
                <w:sz w:val="20"/>
                <w:szCs w:val="20"/>
                <w:lang w:eastAsia="pl-PL"/>
              </w:rPr>
            </w:pPr>
            <w:r w:rsidRPr="005224C3">
              <w:rPr>
                <w:rFonts w:ascii="Times New Roman" w:eastAsiaTheme="minorHAnsi" w:hAnsi="Times New Roman" w:cstheme="minorBidi"/>
                <w:sz w:val="20"/>
                <w:szCs w:val="20"/>
              </w:rPr>
              <w:t>34 466</w:t>
            </w:r>
          </w:p>
        </w:tc>
        <w:tc>
          <w:tcPr>
            <w:tcW w:w="1167" w:type="dxa"/>
            <w:tcBorders>
              <w:left w:val="single" w:sz="6" w:space="0" w:color="000000"/>
              <w:bottom w:val="single" w:sz="4" w:space="0" w:color="auto"/>
              <w:right w:val="single" w:sz="4" w:space="0" w:color="auto"/>
            </w:tcBorders>
          </w:tcPr>
          <w:p w:rsidR="005224C3" w:rsidRPr="005224C3" w:rsidRDefault="005224C3" w:rsidP="005224C3">
            <w:pPr>
              <w:keepNext/>
              <w:spacing w:after="0" w:line="240" w:lineRule="auto"/>
              <w:jc w:val="center"/>
              <w:rPr>
                <w:rFonts w:eastAsia="Times New Roman" w:cs="Calibri"/>
                <w:sz w:val="20"/>
                <w:szCs w:val="20"/>
                <w:lang w:eastAsia="pl-PL"/>
              </w:rPr>
            </w:pPr>
            <w:r w:rsidRPr="005224C3">
              <w:rPr>
                <w:rFonts w:eastAsia="Times New Roman" w:cs="Calibri"/>
                <w:sz w:val="20"/>
                <w:szCs w:val="20"/>
                <w:lang w:eastAsia="pl-PL"/>
              </w:rPr>
              <w:t>50 350</w:t>
            </w:r>
          </w:p>
        </w:tc>
        <w:tc>
          <w:tcPr>
            <w:tcW w:w="1173" w:type="dxa"/>
            <w:tcBorders>
              <w:top w:val="single" w:sz="4" w:space="0" w:color="auto"/>
              <w:left w:val="single" w:sz="6" w:space="0" w:color="000000"/>
              <w:bottom w:val="single" w:sz="4" w:space="0" w:color="auto"/>
              <w:right w:val="single" w:sz="4" w:space="0" w:color="auto"/>
            </w:tcBorders>
          </w:tcPr>
          <w:p w:rsidR="005224C3" w:rsidRPr="005224C3" w:rsidRDefault="004D7EC6" w:rsidP="004D7EC6">
            <w:pPr>
              <w:keepNext/>
              <w:spacing w:after="0" w:line="240" w:lineRule="auto"/>
              <w:jc w:val="center"/>
              <w:rPr>
                <w:rFonts w:eastAsia="Times New Roman" w:cs="Calibri"/>
                <w:sz w:val="20"/>
                <w:szCs w:val="20"/>
                <w:lang w:eastAsia="pl-PL"/>
              </w:rPr>
            </w:pPr>
            <w:r w:rsidRPr="004D7EC6">
              <w:rPr>
                <w:rFonts w:eastAsia="Times New Roman" w:cs="Calibri"/>
                <w:sz w:val="20"/>
                <w:szCs w:val="20"/>
                <w:lang w:eastAsia="pl-PL"/>
              </w:rPr>
              <w:t>43 997</w:t>
            </w:r>
          </w:p>
        </w:tc>
      </w:tr>
      <w:tr w:rsidR="005224C3" w:rsidRPr="005224C3" w:rsidTr="005224C3">
        <w:trPr>
          <w:trHeight w:val="500"/>
        </w:trPr>
        <w:tc>
          <w:tcPr>
            <w:tcW w:w="3203"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Wsparcie profilaktyczne w zakresie przeciwdziałania uzależnieniom.</w:t>
            </w:r>
          </w:p>
        </w:tc>
        <w:tc>
          <w:tcPr>
            <w:tcW w:w="2834" w:type="dxa"/>
            <w:tcBorders>
              <w:left w:val="single" w:sz="4" w:space="0" w:color="auto"/>
              <w:bottom w:val="single" w:sz="4" w:space="0" w:color="auto"/>
              <w:right w:val="single" w:sz="4" w:space="0" w:color="auto"/>
            </w:tcBorders>
            <w:tcMar>
              <w:top w:w="100" w:type="dxa"/>
              <w:left w:w="80" w:type="dxa"/>
              <w:bottom w:w="100" w:type="dxa"/>
              <w:right w:w="80" w:type="dxa"/>
            </w:tcMar>
          </w:tcPr>
          <w:p w:rsidR="005224C3" w:rsidRPr="005224C3" w:rsidRDefault="005224C3" w:rsidP="005224C3">
            <w:pPr>
              <w:tabs>
                <w:tab w:val="num" w:pos="203"/>
                <w:tab w:val="left" w:pos="454"/>
              </w:tabs>
              <w:spacing w:after="0" w:line="240" w:lineRule="auto"/>
              <w:rPr>
                <w:rFonts w:eastAsia="Times New Roman" w:cs="Calibri"/>
                <w:sz w:val="18"/>
                <w:szCs w:val="18"/>
                <w:lang w:eastAsia="pl-PL"/>
              </w:rPr>
            </w:pPr>
          </w:p>
        </w:tc>
        <w:tc>
          <w:tcPr>
            <w:tcW w:w="2820" w:type="dxa"/>
            <w:tcBorders>
              <w:left w:val="single" w:sz="4" w:space="0" w:color="auto"/>
              <w:bottom w:val="single" w:sz="4" w:space="0" w:color="auto"/>
              <w:right w:val="single" w:sz="6" w:space="0" w:color="000000"/>
            </w:tcBorders>
            <w:tcMar>
              <w:top w:w="100" w:type="dxa"/>
              <w:left w:w="80" w:type="dxa"/>
              <w:bottom w:w="100" w:type="dxa"/>
              <w:right w:w="80" w:type="dxa"/>
            </w:tcMar>
          </w:tcPr>
          <w:p w:rsidR="005224C3" w:rsidRPr="005224C3" w:rsidRDefault="005224C3" w:rsidP="005224C3">
            <w:pPr>
              <w:spacing w:after="0" w:line="240" w:lineRule="auto"/>
              <w:rPr>
                <w:rFonts w:eastAsia="Times New Roman" w:cs="Calibri"/>
                <w:sz w:val="18"/>
                <w:szCs w:val="18"/>
                <w:lang w:eastAsia="pl-PL"/>
              </w:rPr>
            </w:pPr>
          </w:p>
        </w:tc>
        <w:tc>
          <w:tcPr>
            <w:tcW w:w="703" w:type="dxa"/>
            <w:tcBorders>
              <w:left w:val="single" w:sz="6" w:space="0" w:color="000000"/>
              <w:bottom w:val="single" w:sz="4" w:space="0" w:color="auto"/>
              <w:right w:val="single" w:sz="4" w:space="0" w:color="auto"/>
            </w:tcBorders>
            <w:tcMar>
              <w:top w:w="100" w:type="dxa"/>
              <w:left w:w="80" w:type="dxa"/>
              <w:bottom w:w="100" w:type="dxa"/>
              <w:right w:w="80" w:type="dxa"/>
            </w:tcMar>
          </w:tcPr>
          <w:p w:rsidR="005224C3" w:rsidRPr="005224C3" w:rsidRDefault="005224C3" w:rsidP="005224C3">
            <w:pPr>
              <w:keepNext/>
              <w:spacing w:after="0" w:line="240" w:lineRule="auto"/>
              <w:rPr>
                <w:rFonts w:eastAsia="Times New Roman" w:cs="Calibri"/>
                <w:sz w:val="18"/>
                <w:szCs w:val="18"/>
                <w:lang w:eastAsia="pl-PL"/>
              </w:rPr>
            </w:pPr>
          </w:p>
        </w:tc>
        <w:tc>
          <w:tcPr>
            <w:tcW w:w="1172" w:type="dxa"/>
            <w:tcBorders>
              <w:left w:val="single" w:sz="6" w:space="0" w:color="000000"/>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sz w:val="18"/>
                <w:szCs w:val="18"/>
                <w:lang w:eastAsia="pl-PL"/>
              </w:rPr>
            </w:pPr>
            <w:r w:rsidRPr="005224C3">
              <w:rPr>
                <w:rFonts w:eastAsia="Times New Roman" w:cs="Calibri"/>
                <w:sz w:val="18"/>
                <w:szCs w:val="18"/>
                <w:lang w:eastAsia="pl-PL"/>
              </w:rPr>
              <w:t>Wydatki w zł</w:t>
            </w:r>
          </w:p>
          <w:p w:rsidR="005224C3" w:rsidRPr="005224C3" w:rsidRDefault="005224C3" w:rsidP="005224C3">
            <w:pPr>
              <w:keepNext/>
              <w:spacing w:after="0" w:line="240" w:lineRule="auto"/>
              <w:rPr>
                <w:rFonts w:eastAsia="Times New Roman" w:cs="Calibri"/>
                <w:sz w:val="18"/>
                <w:szCs w:val="18"/>
                <w:lang w:eastAsia="pl-PL"/>
              </w:rPr>
            </w:pPr>
          </w:p>
        </w:tc>
        <w:tc>
          <w:tcPr>
            <w:tcW w:w="1167" w:type="dxa"/>
            <w:tcBorders>
              <w:left w:val="single" w:sz="6" w:space="0" w:color="000000"/>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sz w:val="20"/>
                <w:szCs w:val="20"/>
                <w:lang w:eastAsia="pl-PL"/>
              </w:rPr>
            </w:pPr>
            <w:r w:rsidRPr="005224C3">
              <w:rPr>
                <w:rFonts w:eastAsia="Times New Roman" w:cs="Calibri"/>
                <w:sz w:val="20"/>
                <w:szCs w:val="20"/>
                <w:lang w:eastAsia="pl-PL"/>
              </w:rPr>
              <w:t>320 335,56</w:t>
            </w:r>
          </w:p>
        </w:tc>
        <w:tc>
          <w:tcPr>
            <w:tcW w:w="1167" w:type="dxa"/>
            <w:tcBorders>
              <w:left w:val="single" w:sz="6" w:space="0" w:color="000000"/>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sz w:val="20"/>
                <w:szCs w:val="20"/>
                <w:lang w:eastAsia="pl-PL"/>
              </w:rPr>
            </w:pPr>
            <w:r w:rsidRPr="005224C3">
              <w:rPr>
                <w:rFonts w:eastAsia="Times New Roman" w:cs="Calibri"/>
                <w:sz w:val="20"/>
                <w:szCs w:val="20"/>
                <w:lang w:eastAsia="pl-PL"/>
              </w:rPr>
              <w:t>433 754,51</w:t>
            </w:r>
          </w:p>
        </w:tc>
        <w:tc>
          <w:tcPr>
            <w:tcW w:w="1173" w:type="dxa"/>
            <w:tcBorders>
              <w:left w:val="single" w:sz="6" w:space="0" w:color="000000"/>
              <w:bottom w:val="single" w:sz="4" w:space="0" w:color="auto"/>
              <w:right w:val="single" w:sz="4" w:space="0" w:color="auto"/>
            </w:tcBorders>
          </w:tcPr>
          <w:p w:rsidR="005224C3" w:rsidRPr="005224C3" w:rsidRDefault="005224C3" w:rsidP="005224C3">
            <w:pPr>
              <w:keepNext/>
              <w:spacing w:after="0" w:line="240" w:lineRule="auto"/>
              <w:jc w:val="center"/>
              <w:rPr>
                <w:rFonts w:eastAsia="Times New Roman" w:cs="Calibri"/>
                <w:sz w:val="20"/>
                <w:szCs w:val="20"/>
                <w:lang w:eastAsia="pl-PL"/>
              </w:rPr>
            </w:pPr>
            <w:r w:rsidRPr="005224C3">
              <w:rPr>
                <w:rFonts w:eastAsia="Times New Roman" w:cs="Calibri"/>
                <w:sz w:val="20"/>
                <w:szCs w:val="20"/>
                <w:lang w:eastAsia="pl-PL"/>
              </w:rPr>
              <w:t>637 683,15</w:t>
            </w:r>
          </w:p>
        </w:tc>
      </w:tr>
      <w:tr w:rsidR="005224C3" w:rsidRPr="005224C3" w:rsidTr="005224C3">
        <w:trPr>
          <w:trHeight w:val="240"/>
        </w:trPr>
        <w:tc>
          <w:tcPr>
            <w:tcW w:w="14239" w:type="dxa"/>
            <w:gridSpan w:val="8"/>
            <w:tcBorders>
              <w:top w:val="single" w:sz="4" w:space="0" w:color="auto"/>
              <w:left w:val="single" w:sz="4" w:space="0" w:color="auto"/>
              <w:bottom w:val="single" w:sz="4" w:space="0" w:color="auto"/>
              <w:right w:val="single" w:sz="4" w:space="0" w:color="auto"/>
            </w:tcBorders>
            <w:shd w:val="clear" w:color="auto" w:fill="C2D69B" w:themeFill="accent3" w:themeFillTint="99"/>
            <w:tcMar>
              <w:top w:w="100" w:type="dxa"/>
              <w:left w:w="80" w:type="dxa"/>
              <w:bottom w:w="100" w:type="dxa"/>
              <w:right w:w="80" w:type="dxa"/>
            </w:tcMar>
            <w:hideMark/>
          </w:tcPr>
          <w:p w:rsidR="005224C3" w:rsidRPr="005224C3" w:rsidRDefault="005224C3" w:rsidP="005224C3">
            <w:pPr>
              <w:tabs>
                <w:tab w:val="num" w:pos="203"/>
                <w:tab w:val="left" w:pos="454"/>
              </w:tabs>
              <w:spacing w:after="0" w:line="240" w:lineRule="auto"/>
              <w:ind w:left="203"/>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Cel operacyjny 3.5.3. Rozwijanie oferty związanej z polityką społeczną</w:t>
            </w:r>
          </w:p>
        </w:tc>
      </w:tr>
      <w:tr w:rsidR="005224C3" w:rsidRPr="005224C3" w:rsidTr="005224C3">
        <w:trPr>
          <w:trHeight w:val="241"/>
        </w:trPr>
        <w:tc>
          <w:tcPr>
            <w:tcW w:w="3203" w:type="dxa"/>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Kierunki działań</w:t>
            </w:r>
          </w:p>
        </w:tc>
        <w:tc>
          <w:tcPr>
            <w:tcW w:w="2834" w:type="dxa"/>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tabs>
                <w:tab w:val="num" w:pos="203"/>
                <w:tab w:val="left" w:pos="454"/>
              </w:tabs>
              <w:spacing w:after="0" w:line="240" w:lineRule="auto"/>
              <w:ind w:left="203"/>
              <w:jc w:val="center"/>
              <w:rPr>
                <w:rFonts w:eastAsia="Times New Roman" w:cs="Calibri"/>
                <w:sz w:val="18"/>
                <w:szCs w:val="18"/>
                <w:lang w:eastAsia="pl-PL"/>
              </w:rPr>
            </w:pPr>
            <w:r w:rsidRPr="005224C3">
              <w:rPr>
                <w:rFonts w:eastAsia="Times New Roman" w:cs="Calibri"/>
                <w:b/>
                <w:bCs/>
                <w:color w:val="000000"/>
                <w:sz w:val="18"/>
                <w:szCs w:val="18"/>
                <w:lang w:eastAsia="pl-PL"/>
              </w:rPr>
              <w:t>Oczekiwane rezultaty</w:t>
            </w:r>
          </w:p>
        </w:tc>
        <w:tc>
          <w:tcPr>
            <w:tcW w:w="3523" w:type="dxa"/>
            <w:gridSpan w:val="2"/>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Wskaźniki</w:t>
            </w:r>
          </w:p>
        </w:tc>
        <w:tc>
          <w:tcPr>
            <w:tcW w:w="1172"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p>
        </w:tc>
        <w:tc>
          <w:tcPr>
            <w:tcW w:w="1167"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tabs>
                <w:tab w:val="num" w:pos="203"/>
                <w:tab w:val="left" w:pos="454"/>
              </w:tabs>
              <w:spacing w:after="0" w:line="240" w:lineRule="auto"/>
              <w:ind w:left="203"/>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2021 r.</w:t>
            </w:r>
          </w:p>
        </w:tc>
        <w:tc>
          <w:tcPr>
            <w:tcW w:w="1167"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tabs>
                <w:tab w:val="num" w:pos="203"/>
                <w:tab w:val="left" w:pos="454"/>
              </w:tabs>
              <w:spacing w:after="0" w:line="240" w:lineRule="auto"/>
              <w:ind w:left="203"/>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2022 r.</w:t>
            </w:r>
          </w:p>
        </w:tc>
        <w:tc>
          <w:tcPr>
            <w:tcW w:w="1173"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 xml:space="preserve">rok 2023, </w:t>
            </w:r>
          </w:p>
        </w:tc>
      </w:tr>
      <w:tr w:rsidR="005224C3" w:rsidRPr="005224C3" w:rsidTr="005224C3">
        <w:trPr>
          <w:trHeight w:val="500"/>
        </w:trPr>
        <w:tc>
          <w:tcPr>
            <w:tcW w:w="3203"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Realizacja polityki senioralnej oraz rozwój infrastruktury dla osób starszych.</w:t>
            </w:r>
          </w:p>
        </w:tc>
        <w:tc>
          <w:tcPr>
            <w:tcW w:w="2834" w:type="dxa"/>
            <w:tcBorders>
              <w:top w:val="single" w:sz="4" w:space="0" w:color="auto"/>
              <w:left w:val="single" w:sz="4" w:space="0" w:color="auto"/>
              <w:right w:val="single" w:sz="4" w:space="0" w:color="auto"/>
            </w:tcBorders>
            <w:tcMar>
              <w:top w:w="100" w:type="dxa"/>
              <w:left w:w="80" w:type="dxa"/>
              <w:bottom w:w="100" w:type="dxa"/>
              <w:right w:w="80" w:type="dxa"/>
            </w:tcMar>
            <w:hideMark/>
          </w:tcPr>
          <w:p w:rsidR="005224C3" w:rsidRPr="005224C3" w:rsidRDefault="005224C3" w:rsidP="00AC7303">
            <w:pPr>
              <w:numPr>
                <w:ilvl w:val="0"/>
                <w:numId w:val="72"/>
              </w:numPr>
              <w:tabs>
                <w:tab w:val="num" w:pos="203"/>
                <w:tab w:val="left" w:pos="454"/>
              </w:tabs>
              <w:spacing w:after="0" w:line="240" w:lineRule="auto"/>
              <w:ind w:left="203"/>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zwiększenie usług społecznych dla osób starszych</w:t>
            </w:r>
          </w:p>
        </w:tc>
        <w:tc>
          <w:tcPr>
            <w:tcW w:w="282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ilość zadań z zakresu polityki senioralnej</w:t>
            </w:r>
          </w:p>
          <w:p w:rsidR="005224C3" w:rsidRPr="005224C3" w:rsidRDefault="005224C3" w:rsidP="005224C3">
            <w:pPr>
              <w:spacing w:after="0" w:line="240" w:lineRule="auto"/>
              <w:rPr>
                <w:rFonts w:eastAsia="Times New Roman" w:cs="Calibri"/>
                <w:sz w:val="18"/>
                <w:szCs w:val="18"/>
                <w:lang w:eastAsia="pl-PL"/>
              </w:rPr>
            </w:pPr>
          </w:p>
        </w:tc>
        <w:tc>
          <w:tcPr>
            <w:tcW w:w="703"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before="240" w:after="0" w:line="240" w:lineRule="auto"/>
              <w:rPr>
                <w:rFonts w:eastAsia="Times New Roman" w:cs="Calibri"/>
                <w:sz w:val="18"/>
                <w:szCs w:val="18"/>
                <w:lang w:eastAsia="pl-PL"/>
              </w:rPr>
            </w:pPr>
            <w:r w:rsidRPr="005224C3">
              <w:rPr>
                <w:rFonts w:eastAsia="Times New Roman" w:cs="Calibri"/>
                <w:color w:val="000000"/>
                <w:sz w:val="18"/>
                <w:szCs w:val="18"/>
                <w:lang w:eastAsia="pl-PL"/>
              </w:rPr>
              <w:t>wzrost</w:t>
            </w:r>
          </w:p>
          <w:p w:rsidR="005224C3" w:rsidRPr="005224C3" w:rsidRDefault="005224C3" w:rsidP="005224C3">
            <w:pPr>
              <w:spacing w:after="0" w:line="240" w:lineRule="auto"/>
              <w:rPr>
                <w:rFonts w:eastAsia="Times New Roman" w:cs="Calibri"/>
                <w:sz w:val="18"/>
                <w:szCs w:val="18"/>
                <w:lang w:eastAsia="pl-PL"/>
              </w:rPr>
            </w:pPr>
          </w:p>
        </w:tc>
        <w:tc>
          <w:tcPr>
            <w:tcW w:w="1172"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before="240" w:after="0" w:line="240" w:lineRule="auto"/>
              <w:rPr>
                <w:rFonts w:eastAsia="Times New Roman" w:cs="Calibri"/>
                <w:color w:val="000000"/>
                <w:sz w:val="18"/>
                <w:szCs w:val="18"/>
                <w:lang w:eastAsia="pl-PL"/>
              </w:rPr>
            </w:pPr>
          </w:p>
        </w:tc>
        <w:tc>
          <w:tcPr>
            <w:tcW w:w="1167"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before="240" w:after="0" w:line="240" w:lineRule="auto"/>
              <w:rPr>
                <w:rFonts w:eastAsia="Times New Roman" w:cs="Calibri"/>
                <w:color w:val="000000"/>
                <w:sz w:val="18"/>
                <w:szCs w:val="18"/>
                <w:lang w:eastAsia="pl-PL"/>
              </w:rPr>
            </w:pPr>
          </w:p>
        </w:tc>
        <w:tc>
          <w:tcPr>
            <w:tcW w:w="2340" w:type="dxa"/>
            <w:gridSpan w:val="2"/>
            <w:vMerge w:val="restart"/>
            <w:tcBorders>
              <w:top w:val="single" w:sz="4" w:space="0" w:color="auto"/>
              <w:left w:val="single" w:sz="4" w:space="0" w:color="auto"/>
              <w:right w:val="single" w:sz="4" w:space="0" w:color="auto"/>
            </w:tcBorders>
          </w:tcPr>
          <w:p w:rsidR="005224C3" w:rsidRPr="005224C3" w:rsidRDefault="005224C3" w:rsidP="0070097A">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Projekt</w:t>
            </w:r>
            <w:r w:rsidR="00B66AEC">
              <w:rPr>
                <w:rFonts w:eastAsia="Times New Roman" w:cs="Calibri"/>
                <w:color w:val="000000"/>
                <w:sz w:val="18"/>
                <w:szCs w:val="18"/>
                <w:lang w:eastAsia="pl-PL"/>
              </w:rPr>
              <w:t>y</w:t>
            </w:r>
            <w:r w:rsidR="00047E4F">
              <w:rPr>
                <w:rFonts w:eastAsia="Times New Roman" w:cs="Calibri"/>
                <w:color w:val="000000"/>
                <w:sz w:val="18"/>
                <w:szCs w:val="18"/>
                <w:lang w:eastAsia="pl-PL"/>
              </w:rPr>
              <w:t xml:space="preserve"> realizowane</w:t>
            </w:r>
            <w:r w:rsidRPr="005224C3">
              <w:rPr>
                <w:rFonts w:eastAsia="Times New Roman" w:cs="Calibri"/>
                <w:color w:val="000000"/>
                <w:sz w:val="18"/>
                <w:szCs w:val="18"/>
                <w:lang w:eastAsia="pl-PL"/>
              </w:rPr>
              <w:t xml:space="preserve"> przez GOPS  w tym „Dom dziennego pobytu </w:t>
            </w:r>
            <w:r w:rsidR="00C56C69">
              <w:rPr>
                <w:rFonts w:eastAsia="Times New Roman" w:cs="Calibri"/>
                <w:color w:val="000000"/>
                <w:sz w:val="18"/>
                <w:szCs w:val="18"/>
                <w:lang w:eastAsia="pl-PL"/>
              </w:rPr>
              <w:t xml:space="preserve"> (w 2023 r. </w:t>
            </w:r>
            <w:r w:rsidR="00A81AB6">
              <w:rPr>
                <w:rFonts w:eastAsia="Times New Roman" w:cs="Calibri"/>
                <w:color w:val="000000"/>
                <w:sz w:val="18"/>
                <w:szCs w:val="18"/>
                <w:lang w:eastAsia="pl-PL"/>
              </w:rPr>
              <w:t>dla</w:t>
            </w:r>
            <w:r w:rsidR="00C56C69">
              <w:rPr>
                <w:rFonts w:eastAsia="Times New Roman" w:cs="Calibri"/>
                <w:color w:val="000000"/>
                <w:sz w:val="18"/>
                <w:szCs w:val="18"/>
                <w:lang w:eastAsia="pl-PL"/>
              </w:rPr>
              <w:t>50 osób)</w:t>
            </w:r>
            <w:r w:rsidR="0070097A">
              <w:rPr>
                <w:rFonts w:eastAsia="Times New Roman" w:cs="Calibri"/>
                <w:color w:val="000000"/>
                <w:sz w:val="18"/>
                <w:szCs w:val="18"/>
                <w:lang w:eastAsia="pl-PL"/>
              </w:rPr>
              <w:t xml:space="preserve">, </w:t>
            </w:r>
          </w:p>
          <w:p w:rsidR="005224C3" w:rsidRPr="005224C3" w:rsidRDefault="00A81AB6" w:rsidP="005224C3">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oraz usługi w domach – 5 osób</w:t>
            </w:r>
            <w:r w:rsidR="005D4434">
              <w:rPr>
                <w:rFonts w:eastAsia="Times New Roman" w:cs="Calibri"/>
                <w:color w:val="000000"/>
                <w:sz w:val="18"/>
                <w:szCs w:val="18"/>
                <w:lang w:eastAsia="pl-PL"/>
              </w:rPr>
              <w:t xml:space="preserve"> </w:t>
            </w:r>
            <w:r w:rsidR="005224C3" w:rsidRPr="005224C3">
              <w:rPr>
                <w:rFonts w:eastAsia="Times New Roman" w:cs="Calibri"/>
                <w:color w:val="000000"/>
                <w:sz w:val="18"/>
                <w:szCs w:val="18"/>
                <w:lang w:eastAsia="pl-PL"/>
              </w:rPr>
              <w:t>W GOK i świetlicach Kluby Seniora</w:t>
            </w:r>
          </w:p>
        </w:tc>
      </w:tr>
      <w:tr w:rsidR="005224C3" w:rsidRPr="005224C3" w:rsidTr="005D4434">
        <w:trPr>
          <w:trHeight w:val="488"/>
        </w:trPr>
        <w:tc>
          <w:tcPr>
            <w:tcW w:w="3203"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Utworzenie placówki wsparcia dziennego.</w:t>
            </w:r>
          </w:p>
        </w:tc>
        <w:tc>
          <w:tcPr>
            <w:tcW w:w="2834" w:type="dxa"/>
            <w:tcBorders>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AC7303">
            <w:pPr>
              <w:numPr>
                <w:ilvl w:val="0"/>
                <w:numId w:val="73"/>
              </w:numPr>
              <w:tabs>
                <w:tab w:val="num" w:pos="203"/>
                <w:tab w:val="left" w:pos="454"/>
              </w:tabs>
              <w:spacing w:after="0" w:line="240" w:lineRule="auto"/>
              <w:ind w:left="203"/>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zwiększenie dostępności do infrastruktury dla osób starszych</w:t>
            </w:r>
          </w:p>
          <w:p w:rsidR="005224C3" w:rsidRPr="005224C3" w:rsidRDefault="005224C3" w:rsidP="005224C3">
            <w:pPr>
              <w:tabs>
                <w:tab w:val="num" w:pos="203"/>
                <w:tab w:val="left" w:pos="454"/>
              </w:tabs>
              <w:spacing w:after="0" w:line="240" w:lineRule="auto"/>
              <w:ind w:left="-157"/>
              <w:rPr>
                <w:rFonts w:eastAsia="Times New Roman" w:cs="Calibri"/>
                <w:sz w:val="18"/>
                <w:szCs w:val="18"/>
                <w:lang w:eastAsia="pl-PL"/>
              </w:rPr>
            </w:pPr>
          </w:p>
        </w:tc>
        <w:tc>
          <w:tcPr>
            <w:tcW w:w="282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ilość infrastruktury przeznaczonej dla osób starszych</w:t>
            </w:r>
          </w:p>
        </w:tc>
        <w:tc>
          <w:tcPr>
            <w:tcW w:w="703"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keepNext/>
              <w:spacing w:before="240" w:after="0" w:line="240" w:lineRule="auto"/>
              <w:rPr>
                <w:rFonts w:eastAsia="Times New Roman" w:cs="Calibri"/>
                <w:sz w:val="18"/>
                <w:szCs w:val="18"/>
                <w:lang w:eastAsia="pl-PL"/>
              </w:rPr>
            </w:pPr>
            <w:r w:rsidRPr="005224C3">
              <w:rPr>
                <w:rFonts w:eastAsia="Times New Roman" w:cs="Calibri"/>
                <w:color w:val="000000"/>
                <w:sz w:val="18"/>
                <w:szCs w:val="18"/>
                <w:lang w:eastAsia="pl-PL"/>
              </w:rPr>
              <w:t>wzrost</w:t>
            </w:r>
          </w:p>
        </w:tc>
        <w:tc>
          <w:tcPr>
            <w:tcW w:w="1172"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keepNext/>
              <w:spacing w:before="240" w:after="0" w:line="240" w:lineRule="auto"/>
              <w:rPr>
                <w:rFonts w:eastAsia="Times New Roman" w:cs="Calibri"/>
                <w:color w:val="000000"/>
                <w:sz w:val="18"/>
                <w:szCs w:val="18"/>
                <w:lang w:eastAsia="pl-PL"/>
              </w:rPr>
            </w:pPr>
          </w:p>
        </w:tc>
        <w:tc>
          <w:tcPr>
            <w:tcW w:w="1167"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keepNext/>
              <w:spacing w:before="240" w:after="0" w:line="240" w:lineRule="auto"/>
              <w:rPr>
                <w:rFonts w:eastAsia="Times New Roman" w:cs="Calibri"/>
                <w:color w:val="000000"/>
                <w:sz w:val="18"/>
                <w:szCs w:val="18"/>
                <w:lang w:eastAsia="pl-PL"/>
              </w:rPr>
            </w:pPr>
          </w:p>
        </w:tc>
        <w:tc>
          <w:tcPr>
            <w:tcW w:w="2340" w:type="dxa"/>
            <w:gridSpan w:val="2"/>
            <w:vMerge/>
            <w:tcBorders>
              <w:left w:val="single" w:sz="4" w:space="0" w:color="auto"/>
              <w:bottom w:val="single" w:sz="4" w:space="0" w:color="auto"/>
              <w:right w:val="single" w:sz="4" w:space="0" w:color="auto"/>
            </w:tcBorders>
          </w:tcPr>
          <w:p w:rsidR="005224C3" w:rsidRPr="005224C3" w:rsidRDefault="005224C3" w:rsidP="005224C3">
            <w:pPr>
              <w:keepNext/>
              <w:spacing w:before="240" w:after="0" w:line="240" w:lineRule="auto"/>
              <w:rPr>
                <w:rFonts w:eastAsia="Times New Roman" w:cs="Calibri"/>
                <w:color w:val="000000"/>
                <w:sz w:val="18"/>
                <w:szCs w:val="18"/>
                <w:lang w:eastAsia="pl-PL"/>
              </w:rPr>
            </w:pPr>
          </w:p>
        </w:tc>
      </w:tr>
    </w:tbl>
    <w:p w:rsidR="005224C3" w:rsidRPr="005224C3" w:rsidRDefault="005224C3" w:rsidP="005224C3">
      <w:pPr>
        <w:spacing w:before="120" w:after="0" w:line="240" w:lineRule="auto"/>
        <w:rPr>
          <w:rFonts w:eastAsia="Times New Roman" w:cs="Calibri"/>
          <w:i/>
          <w:lang w:eastAsia="pl-PL"/>
        </w:rPr>
      </w:pPr>
      <w:r w:rsidRPr="005224C3">
        <w:rPr>
          <w:rFonts w:eastAsia="Times New Roman" w:cs="Calibri"/>
          <w:b/>
          <w:bCs/>
          <w:i/>
          <w:color w:val="0B5394"/>
          <w:lang w:eastAsia="pl-PL"/>
        </w:rPr>
        <w:t>OBSZAR INTERWENCJI 4. KOMUNIKACJA</w:t>
      </w:r>
    </w:p>
    <w:p w:rsidR="005224C3" w:rsidRPr="005224C3" w:rsidRDefault="005224C3" w:rsidP="005224C3">
      <w:pPr>
        <w:spacing w:after="60" w:line="240" w:lineRule="auto"/>
        <w:jc w:val="both"/>
        <w:rPr>
          <w:rFonts w:eastAsia="Times New Roman" w:cs="Calibri"/>
          <w:b/>
          <w:bCs/>
          <w:color w:val="4A86E8"/>
          <w:lang w:eastAsia="pl-PL"/>
        </w:rPr>
      </w:pPr>
      <w:r w:rsidRPr="005224C3">
        <w:rPr>
          <w:rFonts w:eastAsia="Times New Roman" w:cs="Calibri"/>
          <w:b/>
          <w:bCs/>
          <w:color w:val="4A86E8"/>
          <w:lang w:eastAsia="pl-PL"/>
        </w:rPr>
        <w:t>CEL STRATEGICZNY 4.1. ROZWÓJ SYSTEMU TRANSPORTOWEGO</w:t>
      </w:r>
    </w:p>
    <w:tbl>
      <w:tblPr>
        <w:tblW w:w="4977" w:type="pct"/>
        <w:tblCellMar>
          <w:top w:w="15" w:type="dxa"/>
          <w:left w:w="15" w:type="dxa"/>
          <w:bottom w:w="15" w:type="dxa"/>
          <w:right w:w="15" w:type="dxa"/>
        </w:tblCellMar>
        <w:tblLook w:val="04A0" w:firstRow="1" w:lastRow="0" w:firstColumn="1" w:lastColumn="0" w:noHBand="0" w:noVBand="1"/>
      </w:tblPr>
      <w:tblGrid>
        <w:gridCol w:w="3074"/>
        <w:gridCol w:w="2763"/>
        <w:gridCol w:w="2749"/>
        <w:gridCol w:w="677"/>
        <w:gridCol w:w="1570"/>
        <w:gridCol w:w="1088"/>
        <w:gridCol w:w="1088"/>
        <w:gridCol w:w="1088"/>
      </w:tblGrid>
      <w:tr w:rsidR="005224C3" w:rsidRPr="005224C3" w:rsidTr="005224C3">
        <w:trPr>
          <w:trHeight w:val="147"/>
        </w:trPr>
        <w:tc>
          <w:tcPr>
            <w:tcW w:w="5000" w:type="pct"/>
            <w:gridSpan w:val="8"/>
            <w:tcBorders>
              <w:top w:val="single" w:sz="4" w:space="0" w:color="auto"/>
              <w:left w:val="single" w:sz="4" w:space="0" w:color="auto"/>
              <w:bottom w:val="single" w:sz="4" w:space="0" w:color="auto"/>
              <w:right w:val="single" w:sz="4" w:space="0" w:color="auto"/>
            </w:tcBorders>
            <w:shd w:val="clear" w:color="auto" w:fill="C2D69B" w:themeFill="accent3" w:themeFillTint="99"/>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Cel operacyjny 4.1.1. Rozwój różnorodnych form transportu zbiorowego na terenie Gminy</w:t>
            </w:r>
          </w:p>
        </w:tc>
      </w:tr>
      <w:tr w:rsidR="005224C3" w:rsidRPr="005224C3" w:rsidTr="005224C3">
        <w:trPr>
          <w:trHeight w:val="208"/>
        </w:trPr>
        <w:tc>
          <w:tcPr>
            <w:tcW w:w="1090" w:type="pct"/>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Kierunki działań</w:t>
            </w:r>
          </w:p>
        </w:tc>
        <w:tc>
          <w:tcPr>
            <w:tcW w:w="980" w:type="pct"/>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Oczekiwane rezultaty</w:t>
            </w:r>
          </w:p>
        </w:tc>
        <w:tc>
          <w:tcPr>
            <w:tcW w:w="1215" w:type="pct"/>
            <w:gridSpan w:val="2"/>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Wskaźniki</w:t>
            </w:r>
          </w:p>
        </w:tc>
        <w:tc>
          <w:tcPr>
            <w:tcW w:w="557" w:type="pct"/>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Rodzaj danych</w:t>
            </w:r>
          </w:p>
        </w:tc>
        <w:tc>
          <w:tcPr>
            <w:tcW w:w="386" w:type="pct"/>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2021 r.</w:t>
            </w:r>
          </w:p>
        </w:tc>
        <w:tc>
          <w:tcPr>
            <w:tcW w:w="386" w:type="pct"/>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2022 r.</w:t>
            </w:r>
          </w:p>
        </w:tc>
        <w:tc>
          <w:tcPr>
            <w:tcW w:w="386" w:type="pct"/>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 xml:space="preserve">rok 2023, </w:t>
            </w:r>
          </w:p>
        </w:tc>
      </w:tr>
      <w:tr w:rsidR="005224C3" w:rsidRPr="005224C3" w:rsidTr="005224C3">
        <w:trPr>
          <w:trHeight w:val="500"/>
        </w:trPr>
        <w:tc>
          <w:tcPr>
            <w:tcW w:w="1090" w:type="pct"/>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lastRenderedPageBreak/>
              <w:t>Promowanie i rozwijanie ekologicznego transportu mającego na celu ograniczanie emisji spalin.</w:t>
            </w:r>
          </w:p>
        </w:tc>
        <w:tc>
          <w:tcPr>
            <w:tcW w:w="980" w:type="pct"/>
            <w:vMerge w:val="restart"/>
            <w:tcBorders>
              <w:top w:val="single" w:sz="4" w:space="0" w:color="auto"/>
              <w:left w:val="single" w:sz="4" w:space="0" w:color="auto"/>
              <w:right w:val="single" w:sz="4" w:space="0" w:color="auto"/>
            </w:tcBorders>
            <w:tcMar>
              <w:top w:w="100" w:type="dxa"/>
              <w:left w:w="80" w:type="dxa"/>
              <w:bottom w:w="100" w:type="dxa"/>
              <w:right w:w="80" w:type="dxa"/>
            </w:tcMar>
            <w:hideMark/>
          </w:tcPr>
          <w:p w:rsidR="005224C3" w:rsidRPr="005224C3" w:rsidRDefault="005224C3" w:rsidP="00AC7303">
            <w:pPr>
              <w:numPr>
                <w:ilvl w:val="0"/>
                <w:numId w:val="74"/>
              </w:numPr>
              <w:tabs>
                <w:tab w:val="num" w:pos="0"/>
                <w:tab w:val="left" w:pos="379"/>
              </w:tabs>
              <w:spacing w:after="0" w:line="240" w:lineRule="auto"/>
              <w:ind w:left="62"/>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zmniejszenie zanieczyszczenia powietrza przez spaliny </w:t>
            </w:r>
          </w:p>
          <w:p w:rsidR="005224C3" w:rsidRPr="005224C3" w:rsidRDefault="005224C3" w:rsidP="00AC7303">
            <w:pPr>
              <w:numPr>
                <w:ilvl w:val="0"/>
                <w:numId w:val="75"/>
              </w:numPr>
              <w:tabs>
                <w:tab w:val="num" w:pos="0"/>
                <w:tab w:val="left" w:pos="379"/>
              </w:tabs>
              <w:spacing w:after="0" w:line="240" w:lineRule="auto"/>
              <w:ind w:left="62"/>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zwiększenie dostępności komunikacyjnej do Bydgoszczy</w:t>
            </w:r>
          </w:p>
          <w:p w:rsidR="005224C3" w:rsidRPr="005224C3" w:rsidRDefault="005224C3" w:rsidP="00AC7303">
            <w:pPr>
              <w:numPr>
                <w:ilvl w:val="0"/>
                <w:numId w:val="75"/>
              </w:numPr>
              <w:tabs>
                <w:tab w:val="num" w:pos="0"/>
                <w:tab w:val="left" w:pos="379"/>
              </w:tabs>
              <w:spacing w:after="0" w:line="240" w:lineRule="auto"/>
              <w:ind w:left="62"/>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zmniejszenie ruchu samochodowego na terenie gminy</w:t>
            </w:r>
          </w:p>
        </w:tc>
        <w:tc>
          <w:tcPr>
            <w:tcW w:w="975" w:type="pct"/>
            <w:tcBorders>
              <w:top w:val="single" w:sz="4" w:space="0" w:color="auto"/>
              <w:left w:val="single" w:sz="4" w:space="0" w:color="auto"/>
              <w:bottom w:val="single" w:sz="4" w:space="0" w:color="auto"/>
              <w:right w:val="single" w:sz="6" w:space="0" w:color="000000"/>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Ilość połączeń komunikacji publicznej z Bydgoszczą.</w:t>
            </w:r>
          </w:p>
        </w:tc>
        <w:tc>
          <w:tcPr>
            <w:tcW w:w="240" w:type="pct"/>
            <w:tcBorders>
              <w:top w:val="single" w:sz="4" w:space="0" w:color="auto"/>
              <w:left w:val="single" w:sz="6" w:space="0" w:color="000000"/>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before="240" w:after="0" w:line="240" w:lineRule="auto"/>
              <w:rPr>
                <w:rFonts w:eastAsia="Times New Roman" w:cs="Calibri"/>
                <w:sz w:val="18"/>
                <w:szCs w:val="18"/>
                <w:lang w:eastAsia="pl-PL"/>
              </w:rPr>
            </w:pPr>
            <w:r w:rsidRPr="005224C3">
              <w:rPr>
                <w:rFonts w:eastAsia="Times New Roman" w:cs="Calibri"/>
                <w:color w:val="000000"/>
                <w:sz w:val="18"/>
                <w:szCs w:val="18"/>
                <w:lang w:eastAsia="pl-PL"/>
              </w:rPr>
              <w:t xml:space="preserve"> wzrost</w:t>
            </w:r>
          </w:p>
        </w:tc>
        <w:tc>
          <w:tcPr>
            <w:tcW w:w="557" w:type="pct"/>
            <w:tcBorders>
              <w:top w:val="single" w:sz="4" w:space="0" w:color="auto"/>
              <w:left w:val="single" w:sz="6" w:space="0" w:color="000000"/>
              <w:bottom w:val="single" w:sz="4" w:space="0" w:color="auto"/>
              <w:right w:val="single" w:sz="4" w:space="0" w:color="auto"/>
            </w:tcBorders>
          </w:tcPr>
          <w:p w:rsidR="005224C3" w:rsidRPr="005224C3" w:rsidRDefault="005224C3" w:rsidP="005224C3">
            <w:pPr>
              <w:spacing w:before="240"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Ilość kursów na wszystkich liniach</w:t>
            </w:r>
          </w:p>
        </w:tc>
        <w:tc>
          <w:tcPr>
            <w:tcW w:w="386" w:type="pct"/>
            <w:tcBorders>
              <w:top w:val="single" w:sz="4" w:space="0" w:color="auto"/>
              <w:left w:val="single" w:sz="6" w:space="0" w:color="000000"/>
              <w:bottom w:val="single" w:sz="4" w:space="0" w:color="auto"/>
              <w:right w:val="single" w:sz="4" w:space="0" w:color="auto"/>
            </w:tcBorders>
          </w:tcPr>
          <w:p w:rsidR="005224C3" w:rsidRPr="005224C3" w:rsidRDefault="005224C3" w:rsidP="005224C3">
            <w:pPr>
              <w:spacing w:before="24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70</w:t>
            </w:r>
          </w:p>
        </w:tc>
        <w:tc>
          <w:tcPr>
            <w:tcW w:w="386" w:type="pct"/>
            <w:tcBorders>
              <w:top w:val="single" w:sz="4" w:space="0" w:color="auto"/>
              <w:left w:val="single" w:sz="6" w:space="0" w:color="000000"/>
              <w:bottom w:val="single" w:sz="4" w:space="0" w:color="auto"/>
              <w:right w:val="single" w:sz="4" w:space="0" w:color="auto"/>
            </w:tcBorders>
          </w:tcPr>
          <w:p w:rsidR="005224C3" w:rsidRPr="005224C3" w:rsidRDefault="005224C3" w:rsidP="005224C3">
            <w:pPr>
              <w:spacing w:before="24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81</w:t>
            </w:r>
          </w:p>
        </w:tc>
        <w:tc>
          <w:tcPr>
            <w:tcW w:w="386" w:type="pct"/>
            <w:tcBorders>
              <w:top w:val="single" w:sz="4" w:space="0" w:color="auto"/>
              <w:left w:val="single" w:sz="6" w:space="0" w:color="000000"/>
              <w:bottom w:val="single" w:sz="4" w:space="0" w:color="auto"/>
              <w:right w:val="single" w:sz="4" w:space="0" w:color="auto"/>
            </w:tcBorders>
          </w:tcPr>
          <w:p w:rsidR="005224C3" w:rsidRPr="005224C3" w:rsidRDefault="00F938D8" w:rsidP="00F938D8">
            <w:pPr>
              <w:spacing w:before="240"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87</w:t>
            </w:r>
          </w:p>
        </w:tc>
      </w:tr>
      <w:tr w:rsidR="005224C3" w:rsidRPr="005224C3" w:rsidTr="005224C3">
        <w:trPr>
          <w:trHeight w:val="500"/>
        </w:trPr>
        <w:tc>
          <w:tcPr>
            <w:tcW w:w="1090" w:type="pct"/>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Wspieranie rozwoju komunikacji publicznej w ramach Miejskiego Obszaru Funkcjonalnego (MOF).</w:t>
            </w:r>
          </w:p>
        </w:tc>
        <w:tc>
          <w:tcPr>
            <w:tcW w:w="980" w:type="pct"/>
            <w:vMerge/>
            <w:tcBorders>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AC7303">
            <w:pPr>
              <w:numPr>
                <w:ilvl w:val="0"/>
                <w:numId w:val="75"/>
              </w:numPr>
              <w:tabs>
                <w:tab w:val="num" w:pos="0"/>
                <w:tab w:val="left" w:pos="379"/>
              </w:tabs>
              <w:spacing w:after="0" w:line="240" w:lineRule="auto"/>
              <w:ind w:left="62"/>
              <w:textAlignment w:val="baseline"/>
              <w:rPr>
                <w:rFonts w:eastAsia="Times New Roman" w:cs="Calibri"/>
                <w:color w:val="000000"/>
                <w:sz w:val="18"/>
                <w:szCs w:val="18"/>
                <w:lang w:eastAsia="pl-PL"/>
              </w:rPr>
            </w:pPr>
          </w:p>
        </w:tc>
        <w:tc>
          <w:tcPr>
            <w:tcW w:w="975" w:type="pct"/>
            <w:tcBorders>
              <w:top w:val="single" w:sz="4" w:space="0" w:color="auto"/>
              <w:left w:val="single" w:sz="4" w:space="0" w:color="auto"/>
              <w:bottom w:val="single" w:sz="4" w:space="0" w:color="auto"/>
              <w:right w:val="single" w:sz="6" w:space="0" w:color="000000"/>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Ilość taboru komunikacji publicznej.</w:t>
            </w:r>
          </w:p>
        </w:tc>
        <w:tc>
          <w:tcPr>
            <w:tcW w:w="240" w:type="pct"/>
            <w:tcBorders>
              <w:top w:val="single" w:sz="4" w:space="0" w:color="auto"/>
              <w:left w:val="single" w:sz="6" w:space="0" w:color="000000"/>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keepNext/>
              <w:spacing w:before="240" w:after="0" w:line="240" w:lineRule="auto"/>
              <w:rPr>
                <w:rFonts w:eastAsia="Times New Roman" w:cs="Calibri"/>
                <w:sz w:val="18"/>
                <w:szCs w:val="18"/>
                <w:lang w:eastAsia="pl-PL"/>
              </w:rPr>
            </w:pPr>
            <w:r w:rsidRPr="005224C3">
              <w:rPr>
                <w:rFonts w:eastAsia="Times New Roman" w:cs="Calibri"/>
                <w:color w:val="000000"/>
                <w:sz w:val="18"/>
                <w:szCs w:val="18"/>
                <w:lang w:eastAsia="pl-PL"/>
              </w:rPr>
              <w:t>wzrost</w:t>
            </w:r>
          </w:p>
        </w:tc>
        <w:tc>
          <w:tcPr>
            <w:tcW w:w="557" w:type="pct"/>
            <w:tcBorders>
              <w:top w:val="single" w:sz="4" w:space="0" w:color="auto"/>
              <w:left w:val="single" w:sz="6" w:space="0" w:color="000000"/>
              <w:bottom w:val="single" w:sz="4" w:space="0" w:color="auto"/>
              <w:right w:val="single" w:sz="4" w:space="0" w:color="auto"/>
            </w:tcBorders>
          </w:tcPr>
          <w:p w:rsidR="005224C3" w:rsidRPr="005224C3" w:rsidRDefault="005224C3" w:rsidP="005224C3">
            <w:pPr>
              <w:keepNext/>
              <w:spacing w:before="240" w:after="0" w:line="240" w:lineRule="auto"/>
              <w:rPr>
                <w:rFonts w:eastAsia="Times New Roman" w:cs="Calibri"/>
                <w:color w:val="000000"/>
                <w:sz w:val="18"/>
                <w:szCs w:val="18"/>
                <w:lang w:eastAsia="pl-PL"/>
              </w:rPr>
            </w:pPr>
          </w:p>
        </w:tc>
        <w:tc>
          <w:tcPr>
            <w:tcW w:w="386" w:type="pct"/>
            <w:tcBorders>
              <w:top w:val="single" w:sz="4" w:space="0" w:color="auto"/>
              <w:left w:val="single" w:sz="6" w:space="0" w:color="000000"/>
              <w:bottom w:val="single" w:sz="4" w:space="0" w:color="auto"/>
              <w:right w:val="single" w:sz="4" w:space="0" w:color="auto"/>
            </w:tcBorders>
          </w:tcPr>
          <w:p w:rsidR="005224C3" w:rsidRPr="005224C3" w:rsidRDefault="005224C3" w:rsidP="005224C3">
            <w:pPr>
              <w:keepNext/>
              <w:spacing w:before="240" w:after="0" w:line="240" w:lineRule="auto"/>
              <w:rPr>
                <w:rFonts w:eastAsia="Times New Roman" w:cs="Calibri"/>
                <w:color w:val="000000"/>
                <w:sz w:val="18"/>
                <w:szCs w:val="18"/>
                <w:lang w:eastAsia="pl-PL"/>
              </w:rPr>
            </w:pPr>
          </w:p>
        </w:tc>
        <w:tc>
          <w:tcPr>
            <w:tcW w:w="386" w:type="pct"/>
            <w:tcBorders>
              <w:top w:val="single" w:sz="4" w:space="0" w:color="auto"/>
              <w:left w:val="single" w:sz="6" w:space="0" w:color="000000"/>
              <w:bottom w:val="single" w:sz="4" w:space="0" w:color="auto"/>
              <w:right w:val="single" w:sz="4" w:space="0" w:color="auto"/>
            </w:tcBorders>
          </w:tcPr>
          <w:p w:rsidR="005224C3" w:rsidRPr="005224C3" w:rsidRDefault="005224C3" w:rsidP="005224C3">
            <w:pPr>
              <w:keepNext/>
              <w:spacing w:before="240" w:after="0" w:line="240" w:lineRule="auto"/>
              <w:rPr>
                <w:rFonts w:eastAsia="Times New Roman" w:cs="Calibri"/>
                <w:color w:val="000000"/>
                <w:sz w:val="18"/>
                <w:szCs w:val="18"/>
                <w:lang w:eastAsia="pl-PL"/>
              </w:rPr>
            </w:pPr>
          </w:p>
        </w:tc>
        <w:tc>
          <w:tcPr>
            <w:tcW w:w="386" w:type="pct"/>
            <w:tcBorders>
              <w:top w:val="single" w:sz="4" w:space="0" w:color="auto"/>
              <w:left w:val="single" w:sz="6" w:space="0" w:color="000000"/>
              <w:bottom w:val="single" w:sz="4" w:space="0" w:color="auto"/>
              <w:right w:val="single" w:sz="4" w:space="0" w:color="auto"/>
            </w:tcBorders>
          </w:tcPr>
          <w:p w:rsidR="005224C3" w:rsidRPr="005224C3" w:rsidRDefault="005224C3" w:rsidP="005224C3">
            <w:pPr>
              <w:keepNext/>
              <w:spacing w:before="240" w:after="0" w:line="240" w:lineRule="auto"/>
              <w:rPr>
                <w:rFonts w:eastAsia="Times New Roman" w:cs="Calibri"/>
                <w:color w:val="000000"/>
                <w:sz w:val="18"/>
                <w:szCs w:val="18"/>
                <w:lang w:eastAsia="pl-PL"/>
              </w:rPr>
            </w:pPr>
          </w:p>
        </w:tc>
      </w:tr>
      <w:tr w:rsidR="005224C3" w:rsidRPr="005224C3" w:rsidTr="005224C3">
        <w:trPr>
          <w:trHeight w:val="225"/>
        </w:trPr>
        <w:tc>
          <w:tcPr>
            <w:tcW w:w="5000" w:type="pct"/>
            <w:gridSpan w:val="8"/>
            <w:tcBorders>
              <w:top w:val="single" w:sz="4" w:space="0" w:color="auto"/>
              <w:left w:val="single" w:sz="4" w:space="0" w:color="auto"/>
              <w:bottom w:val="single" w:sz="4" w:space="0" w:color="auto"/>
              <w:right w:val="single" w:sz="4" w:space="0" w:color="auto"/>
            </w:tcBorders>
            <w:shd w:val="clear" w:color="auto" w:fill="C2D69B" w:themeFill="accent3" w:themeFillTint="99"/>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Cel operacyjny 4.1.2. Projektowanie i rozwój bezpiecznych dróg, połączeń transportowych i związanej z nimi infrastruktury</w:t>
            </w:r>
          </w:p>
        </w:tc>
      </w:tr>
      <w:tr w:rsidR="005224C3" w:rsidRPr="005224C3" w:rsidTr="005224C3">
        <w:trPr>
          <w:trHeight w:val="208"/>
        </w:trPr>
        <w:tc>
          <w:tcPr>
            <w:tcW w:w="1090" w:type="pct"/>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Kierunki działań</w:t>
            </w:r>
          </w:p>
        </w:tc>
        <w:tc>
          <w:tcPr>
            <w:tcW w:w="980" w:type="pct"/>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Oczekiwane rezultaty</w:t>
            </w:r>
          </w:p>
        </w:tc>
        <w:tc>
          <w:tcPr>
            <w:tcW w:w="1215" w:type="pct"/>
            <w:gridSpan w:val="2"/>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Wskaźniki</w:t>
            </w:r>
          </w:p>
        </w:tc>
        <w:tc>
          <w:tcPr>
            <w:tcW w:w="557" w:type="pct"/>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Rodzaj danych</w:t>
            </w:r>
          </w:p>
        </w:tc>
        <w:tc>
          <w:tcPr>
            <w:tcW w:w="386" w:type="pct"/>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 xml:space="preserve">2021 r. </w:t>
            </w:r>
          </w:p>
        </w:tc>
        <w:tc>
          <w:tcPr>
            <w:tcW w:w="386" w:type="pct"/>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2022 r.</w:t>
            </w:r>
          </w:p>
        </w:tc>
        <w:tc>
          <w:tcPr>
            <w:tcW w:w="386" w:type="pct"/>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 xml:space="preserve">rok 2023, </w:t>
            </w:r>
          </w:p>
        </w:tc>
      </w:tr>
      <w:tr w:rsidR="005224C3" w:rsidRPr="005224C3" w:rsidTr="005224C3">
        <w:trPr>
          <w:trHeight w:val="436"/>
        </w:trPr>
        <w:tc>
          <w:tcPr>
            <w:tcW w:w="1090" w:type="pct"/>
            <w:vMerge w:val="restart"/>
            <w:tcBorders>
              <w:top w:val="single" w:sz="4" w:space="0" w:color="auto"/>
              <w:left w:val="single" w:sz="4" w:space="0" w:color="auto"/>
              <w:right w:val="single" w:sz="4" w:space="0" w:color="auto"/>
            </w:tcBorders>
            <w:tcMar>
              <w:top w:w="100" w:type="dxa"/>
              <w:left w:w="80" w:type="dxa"/>
              <w:bottom w:w="100" w:type="dxa"/>
              <w:right w:w="80" w:type="dxa"/>
            </w:tcMar>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Kontynuacja budowy i modernizacji dróg gminnych.</w:t>
            </w:r>
          </w:p>
          <w:p w:rsidR="005224C3" w:rsidRPr="005224C3" w:rsidRDefault="005224C3" w:rsidP="005224C3">
            <w:pPr>
              <w:spacing w:after="0" w:line="240" w:lineRule="auto"/>
              <w:rPr>
                <w:rFonts w:eastAsia="Times New Roman" w:cs="Calibri"/>
                <w:color w:val="000000"/>
                <w:sz w:val="18"/>
                <w:szCs w:val="18"/>
                <w:lang w:eastAsia="pl-PL"/>
              </w:rPr>
            </w:pPr>
          </w:p>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 xml:space="preserve">Utworzenie węzła przesiadkowego integrującego linie komunikacyjne łączące miasto Bydgoszcz z gminą Osielsko oraz sąsiednimi samorządami. </w:t>
            </w:r>
          </w:p>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Skrócenie czasu dojazdu mieszkańców Gminy Osielsko do Bydgoszczy.</w:t>
            </w:r>
          </w:p>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Rozbudowa systemu połączeń komunikacyjnych na terenie Gminy Osielsko</w:t>
            </w:r>
          </w:p>
        </w:tc>
        <w:tc>
          <w:tcPr>
            <w:tcW w:w="980" w:type="pct"/>
            <w:vMerge w:val="restart"/>
            <w:tcBorders>
              <w:top w:val="single" w:sz="4" w:space="0" w:color="auto"/>
              <w:left w:val="single" w:sz="4" w:space="0" w:color="auto"/>
              <w:right w:val="single" w:sz="6" w:space="0" w:color="000000"/>
            </w:tcBorders>
            <w:tcMar>
              <w:top w:w="100" w:type="dxa"/>
              <w:left w:w="80" w:type="dxa"/>
              <w:bottom w:w="100" w:type="dxa"/>
              <w:right w:w="80" w:type="dxa"/>
            </w:tcMar>
          </w:tcPr>
          <w:p w:rsidR="005224C3" w:rsidRPr="005224C3" w:rsidRDefault="005224C3" w:rsidP="005224C3">
            <w:pPr>
              <w:tabs>
                <w:tab w:val="left" w:pos="499"/>
              </w:tabs>
              <w:spacing w:after="0" w:line="240" w:lineRule="auto"/>
              <w:ind w:left="203"/>
              <w:textAlignment w:val="baseline"/>
              <w:rPr>
                <w:rFonts w:eastAsia="Times New Roman" w:cs="Calibri"/>
                <w:sz w:val="18"/>
                <w:szCs w:val="18"/>
                <w:lang w:eastAsia="pl-PL"/>
              </w:rPr>
            </w:pPr>
          </w:p>
          <w:p w:rsidR="005224C3" w:rsidRPr="005224C3" w:rsidRDefault="005224C3" w:rsidP="005224C3">
            <w:pPr>
              <w:tabs>
                <w:tab w:val="left" w:pos="499"/>
              </w:tabs>
              <w:spacing w:after="0" w:line="240" w:lineRule="auto"/>
              <w:ind w:left="203"/>
              <w:textAlignment w:val="baseline"/>
              <w:rPr>
                <w:rFonts w:eastAsia="Times New Roman" w:cs="Calibri"/>
                <w:sz w:val="18"/>
                <w:szCs w:val="18"/>
                <w:lang w:eastAsia="pl-PL"/>
              </w:rPr>
            </w:pPr>
          </w:p>
          <w:p w:rsidR="005224C3" w:rsidRPr="005224C3" w:rsidRDefault="005224C3" w:rsidP="005224C3">
            <w:pPr>
              <w:tabs>
                <w:tab w:val="left" w:pos="499"/>
              </w:tabs>
              <w:spacing w:after="0" w:line="240" w:lineRule="auto"/>
              <w:ind w:left="203"/>
              <w:textAlignment w:val="baseline"/>
              <w:rPr>
                <w:rFonts w:eastAsia="Times New Roman" w:cs="Calibri"/>
                <w:sz w:val="18"/>
                <w:szCs w:val="18"/>
                <w:lang w:eastAsia="pl-PL"/>
              </w:rPr>
            </w:pPr>
          </w:p>
          <w:p w:rsidR="005224C3" w:rsidRPr="005224C3" w:rsidRDefault="005224C3" w:rsidP="005224C3">
            <w:pPr>
              <w:tabs>
                <w:tab w:val="left" w:pos="499"/>
              </w:tabs>
              <w:spacing w:after="0" w:line="240" w:lineRule="auto"/>
              <w:ind w:left="203"/>
              <w:textAlignment w:val="baseline"/>
              <w:rPr>
                <w:rFonts w:eastAsia="Times New Roman" w:cs="Calibri"/>
                <w:sz w:val="18"/>
                <w:szCs w:val="18"/>
                <w:lang w:eastAsia="pl-PL"/>
              </w:rPr>
            </w:pPr>
          </w:p>
          <w:p w:rsidR="005224C3" w:rsidRPr="005224C3" w:rsidRDefault="005224C3" w:rsidP="005224C3">
            <w:pPr>
              <w:tabs>
                <w:tab w:val="left" w:pos="499"/>
              </w:tabs>
              <w:spacing w:after="0" w:line="240" w:lineRule="auto"/>
              <w:ind w:left="203"/>
              <w:textAlignment w:val="baseline"/>
              <w:rPr>
                <w:rFonts w:eastAsia="Times New Roman" w:cs="Calibri"/>
                <w:sz w:val="18"/>
                <w:szCs w:val="18"/>
                <w:lang w:eastAsia="pl-PL"/>
              </w:rPr>
            </w:pPr>
          </w:p>
          <w:p w:rsidR="005224C3" w:rsidRPr="005224C3" w:rsidRDefault="005224C3" w:rsidP="005224C3">
            <w:pPr>
              <w:tabs>
                <w:tab w:val="left" w:pos="499"/>
              </w:tabs>
              <w:spacing w:after="0" w:line="240" w:lineRule="auto"/>
              <w:textAlignment w:val="baseline"/>
              <w:rPr>
                <w:rFonts w:eastAsia="Times New Roman" w:cs="Calibri"/>
                <w:sz w:val="18"/>
                <w:szCs w:val="18"/>
                <w:lang w:eastAsia="pl-PL"/>
              </w:rPr>
            </w:pPr>
          </w:p>
          <w:p w:rsidR="005224C3" w:rsidRPr="005224C3" w:rsidRDefault="005224C3" w:rsidP="00AC7303">
            <w:pPr>
              <w:numPr>
                <w:ilvl w:val="0"/>
                <w:numId w:val="76"/>
              </w:numPr>
              <w:tabs>
                <w:tab w:val="num" w:pos="203"/>
                <w:tab w:val="left" w:pos="499"/>
              </w:tabs>
              <w:spacing w:after="0" w:line="240" w:lineRule="auto"/>
              <w:textAlignment w:val="baseline"/>
              <w:rPr>
                <w:rFonts w:eastAsia="Times New Roman" w:cs="Calibri"/>
                <w:sz w:val="18"/>
                <w:szCs w:val="18"/>
                <w:lang w:eastAsia="pl-PL"/>
              </w:rPr>
            </w:pPr>
            <w:r w:rsidRPr="005224C3">
              <w:rPr>
                <w:rFonts w:eastAsia="Times New Roman" w:cs="Calibri"/>
                <w:color w:val="000000"/>
                <w:sz w:val="18"/>
                <w:szCs w:val="18"/>
                <w:lang w:eastAsia="pl-PL"/>
              </w:rPr>
              <w:t xml:space="preserve">zwiększenie mobilności                  i możliwości komunikacyjnej </w:t>
            </w:r>
            <w:r w:rsidRPr="005224C3">
              <w:rPr>
                <w:rFonts w:eastAsia="Times New Roman" w:cs="Calibri"/>
                <w:color w:val="000000"/>
                <w:sz w:val="18"/>
                <w:szCs w:val="18"/>
                <w:lang w:eastAsia="pl-PL"/>
              </w:rPr>
              <w:br/>
              <w:t xml:space="preserve"> z Bydgoszczą</w:t>
            </w:r>
          </w:p>
        </w:tc>
        <w:tc>
          <w:tcPr>
            <w:tcW w:w="975" w:type="pct"/>
            <w:vMerge w:val="restart"/>
            <w:tcBorders>
              <w:top w:val="single" w:sz="4" w:space="0" w:color="auto"/>
              <w:left w:val="single" w:sz="6" w:space="0" w:color="000000"/>
              <w:right w:val="single" w:sz="6" w:space="0" w:color="000000"/>
            </w:tcBorders>
            <w:tcMar>
              <w:top w:w="100" w:type="dxa"/>
              <w:left w:w="80" w:type="dxa"/>
              <w:bottom w:w="100" w:type="dxa"/>
              <w:right w:w="80" w:type="dxa"/>
            </w:tcMar>
            <w:vAlign w:val="center"/>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xml:space="preserve">Ilość połączeń komunikacyjnych </w:t>
            </w:r>
            <w:r w:rsidRPr="005224C3">
              <w:rPr>
                <w:rFonts w:eastAsia="Times New Roman" w:cs="Calibri"/>
                <w:color w:val="000000"/>
                <w:sz w:val="18"/>
                <w:szCs w:val="18"/>
                <w:lang w:eastAsia="pl-PL"/>
              </w:rPr>
              <w:br/>
              <w:t xml:space="preserve">z miastem Bydgoszcz. Ilość węzłów przesiadkowych integrujących linie komunikacyjne z miastem </w:t>
            </w:r>
          </w:p>
        </w:tc>
        <w:tc>
          <w:tcPr>
            <w:tcW w:w="240" w:type="pct"/>
            <w:tcBorders>
              <w:top w:val="single" w:sz="4" w:space="0" w:color="auto"/>
              <w:left w:val="single" w:sz="6" w:space="0" w:color="000000"/>
              <w:right w:val="single" w:sz="4" w:space="0" w:color="auto"/>
            </w:tcBorders>
            <w:tcMar>
              <w:top w:w="100" w:type="dxa"/>
              <w:left w:w="80" w:type="dxa"/>
              <w:bottom w:w="100" w:type="dxa"/>
              <w:right w:w="80" w:type="dxa"/>
            </w:tcMar>
            <w:vAlign w:val="center"/>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wzrost</w:t>
            </w:r>
          </w:p>
        </w:tc>
        <w:tc>
          <w:tcPr>
            <w:tcW w:w="557" w:type="pct"/>
            <w:tcBorders>
              <w:top w:val="single" w:sz="4" w:space="0" w:color="auto"/>
              <w:left w:val="single" w:sz="6" w:space="0" w:color="000000"/>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W km dł. dróg utwardzonych:</w:t>
            </w: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naw. asfaltowa</w:t>
            </w: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xml:space="preserve">- naw. z kostki </w:t>
            </w: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zbiorcze</w:t>
            </w: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lokalne</w:t>
            </w: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dojazdowe</w:t>
            </w: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xml:space="preserve">- w tym przebudowa </w:t>
            </w:r>
            <w:r w:rsidRPr="005224C3">
              <w:rPr>
                <w:rFonts w:eastAsia="Times New Roman" w:cs="Calibri"/>
                <w:color w:val="000000"/>
                <w:sz w:val="18"/>
                <w:szCs w:val="18"/>
                <w:lang w:eastAsia="pl-PL"/>
              </w:rPr>
              <w:br/>
              <w:t>w danym roku</w:t>
            </w:r>
          </w:p>
        </w:tc>
        <w:tc>
          <w:tcPr>
            <w:tcW w:w="386" w:type="pct"/>
            <w:tcBorders>
              <w:top w:val="single" w:sz="4" w:space="0" w:color="auto"/>
              <w:left w:val="single" w:sz="6" w:space="0" w:color="000000"/>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xml:space="preserve">  108,617</w:t>
            </w: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xml:space="preserve">   46,205</w:t>
            </w: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xml:space="preserve">   62,412</w:t>
            </w: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xml:space="preserve">     9,164</w:t>
            </w: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xml:space="preserve">   19,226</w:t>
            </w: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xml:space="preserve">   80,227</w:t>
            </w:r>
          </w:p>
          <w:p w:rsidR="005224C3" w:rsidRPr="005224C3" w:rsidRDefault="005224C3" w:rsidP="005224C3">
            <w:pPr>
              <w:spacing w:after="0" w:line="240" w:lineRule="auto"/>
              <w:rPr>
                <w:rFonts w:eastAsia="Times New Roman" w:cs="Calibri"/>
                <w:color w:val="000000"/>
                <w:sz w:val="18"/>
                <w:szCs w:val="18"/>
                <w:lang w:eastAsia="pl-PL"/>
              </w:rPr>
            </w:pP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xml:space="preserve">     0,665</w:t>
            </w:r>
          </w:p>
        </w:tc>
        <w:tc>
          <w:tcPr>
            <w:tcW w:w="386" w:type="pct"/>
            <w:tcBorders>
              <w:top w:val="single" w:sz="4" w:space="0" w:color="auto"/>
              <w:left w:val="single" w:sz="6" w:space="0" w:color="000000"/>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111,892</w:t>
            </w: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xml:space="preserve">  46,594</w:t>
            </w: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xml:space="preserve">  65,298</w:t>
            </w: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xml:space="preserve">    9,164</w:t>
            </w: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xml:space="preserve">  20,025</w:t>
            </w: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xml:space="preserve">  92,703</w:t>
            </w:r>
          </w:p>
          <w:p w:rsidR="005224C3" w:rsidRPr="005224C3" w:rsidRDefault="005224C3" w:rsidP="005224C3">
            <w:pPr>
              <w:spacing w:after="0" w:line="240" w:lineRule="auto"/>
              <w:rPr>
                <w:rFonts w:eastAsia="Times New Roman" w:cs="Calibri"/>
                <w:color w:val="000000"/>
                <w:sz w:val="18"/>
                <w:szCs w:val="18"/>
                <w:lang w:eastAsia="pl-PL"/>
              </w:rPr>
            </w:pP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xml:space="preserve">    2,367</w:t>
            </w:r>
          </w:p>
        </w:tc>
        <w:tc>
          <w:tcPr>
            <w:tcW w:w="386" w:type="pct"/>
            <w:tcBorders>
              <w:top w:val="single" w:sz="4" w:space="0" w:color="auto"/>
              <w:left w:val="single" w:sz="6" w:space="0" w:color="000000"/>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114,901</w:t>
            </w: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xml:space="preserve">  47,714</w:t>
            </w: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xml:space="preserve">  67,192</w:t>
            </w: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xml:space="preserve">  10,289</w:t>
            </w: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xml:space="preserve">  21,525</w:t>
            </w: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xml:space="preserve">  83,087</w:t>
            </w:r>
          </w:p>
          <w:p w:rsidR="005224C3" w:rsidRPr="005224C3" w:rsidRDefault="005224C3" w:rsidP="005224C3">
            <w:pPr>
              <w:spacing w:after="0" w:line="240" w:lineRule="auto"/>
              <w:rPr>
                <w:rFonts w:eastAsia="Times New Roman" w:cs="Calibri"/>
                <w:color w:val="000000"/>
                <w:sz w:val="18"/>
                <w:szCs w:val="18"/>
                <w:lang w:eastAsia="pl-PL"/>
              </w:rPr>
            </w:pP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xml:space="preserve">    0,965</w:t>
            </w:r>
          </w:p>
        </w:tc>
      </w:tr>
      <w:tr w:rsidR="005224C3" w:rsidRPr="005224C3" w:rsidTr="005224C3">
        <w:trPr>
          <w:trHeight w:val="418"/>
        </w:trPr>
        <w:tc>
          <w:tcPr>
            <w:tcW w:w="1090" w:type="pct"/>
            <w:vMerge/>
            <w:tcBorders>
              <w:left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p>
        </w:tc>
        <w:tc>
          <w:tcPr>
            <w:tcW w:w="980" w:type="pct"/>
            <w:vMerge/>
            <w:tcBorders>
              <w:left w:val="single" w:sz="4" w:space="0" w:color="auto"/>
              <w:right w:val="single" w:sz="6" w:space="0" w:color="000000"/>
            </w:tcBorders>
            <w:tcMar>
              <w:top w:w="100" w:type="dxa"/>
              <w:left w:w="80" w:type="dxa"/>
              <w:bottom w:w="100" w:type="dxa"/>
              <w:right w:w="80" w:type="dxa"/>
            </w:tcMar>
            <w:hideMark/>
          </w:tcPr>
          <w:p w:rsidR="005224C3" w:rsidRPr="005224C3" w:rsidRDefault="005224C3" w:rsidP="00AC7303">
            <w:pPr>
              <w:numPr>
                <w:ilvl w:val="0"/>
                <w:numId w:val="76"/>
              </w:numPr>
              <w:tabs>
                <w:tab w:val="num" w:pos="203"/>
                <w:tab w:val="left" w:pos="499"/>
              </w:tabs>
              <w:spacing w:after="0" w:line="240" w:lineRule="auto"/>
              <w:ind w:left="203"/>
              <w:textAlignment w:val="baseline"/>
              <w:rPr>
                <w:rFonts w:eastAsia="Times New Roman" w:cs="Calibri"/>
                <w:sz w:val="18"/>
                <w:szCs w:val="18"/>
                <w:lang w:eastAsia="pl-PL"/>
              </w:rPr>
            </w:pPr>
          </w:p>
        </w:tc>
        <w:tc>
          <w:tcPr>
            <w:tcW w:w="975" w:type="pct"/>
            <w:vMerge/>
            <w:tcBorders>
              <w:left w:val="single" w:sz="6" w:space="0" w:color="000000"/>
              <w:right w:val="single" w:sz="6" w:space="0" w:color="000000"/>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p>
        </w:tc>
        <w:tc>
          <w:tcPr>
            <w:tcW w:w="240" w:type="pct"/>
            <w:tcBorders>
              <w:top w:val="single" w:sz="4" w:space="0" w:color="auto"/>
              <w:left w:val="single" w:sz="6" w:space="0" w:color="000000"/>
              <w:right w:val="single" w:sz="4" w:space="0" w:color="auto"/>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wzrost</w:t>
            </w:r>
          </w:p>
        </w:tc>
        <w:tc>
          <w:tcPr>
            <w:tcW w:w="557" w:type="pct"/>
            <w:tcBorders>
              <w:top w:val="single" w:sz="4" w:space="0" w:color="auto"/>
              <w:left w:val="single" w:sz="6" w:space="0" w:color="000000"/>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Ilość połączeń w ramach porozum.</w:t>
            </w:r>
          </w:p>
        </w:tc>
        <w:tc>
          <w:tcPr>
            <w:tcW w:w="386" w:type="pct"/>
            <w:tcBorders>
              <w:top w:val="single" w:sz="4" w:space="0" w:color="auto"/>
              <w:left w:val="single" w:sz="6" w:space="0" w:color="000000"/>
              <w:right w:val="single" w:sz="4" w:space="0" w:color="auto"/>
            </w:tcBorders>
          </w:tcPr>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4</w:t>
            </w:r>
          </w:p>
        </w:tc>
        <w:tc>
          <w:tcPr>
            <w:tcW w:w="386" w:type="pct"/>
            <w:tcBorders>
              <w:top w:val="single" w:sz="4" w:space="0" w:color="auto"/>
              <w:left w:val="single" w:sz="6" w:space="0" w:color="000000"/>
              <w:right w:val="single" w:sz="4" w:space="0" w:color="auto"/>
            </w:tcBorders>
          </w:tcPr>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5</w:t>
            </w:r>
          </w:p>
        </w:tc>
        <w:tc>
          <w:tcPr>
            <w:tcW w:w="386" w:type="pct"/>
            <w:tcBorders>
              <w:top w:val="single" w:sz="4" w:space="0" w:color="auto"/>
              <w:left w:val="single" w:sz="6" w:space="0" w:color="000000"/>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p>
        </w:tc>
      </w:tr>
      <w:tr w:rsidR="005224C3" w:rsidRPr="005224C3" w:rsidTr="005224C3">
        <w:trPr>
          <w:trHeight w:val="20"/>
        </w:trPr>
        <w:tc>
          <w:tcPr>
            <w:tcW w:w="1090" w:type="pct"/>
            <w:vMerge/>
            <w:tcBorders>
              <w:left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p>
        </w:tc>
        <w:tc>
          <w:tcPr>
            <w:tcW w:w="980" w:type="pct"/>
            <w:vMerge/>
            <w:tcBorders>
              <w:left w:val="single" w:sz="4" w:space="0" w:color="auto"/>
              <w:bottom w:val="single" w:sz="4" w:space="0" w:color="auto"/>
              <w:right w:val="single" w:sz="6" w:space="0" w:color="000000"/>
            </w:tcBorders>
            <w:tcMar>
              <w:top w:w="100" w:type="dxa"/>
              <w:left w:w="80" w:type="dxa"/>
              <w:bottom w:w="100" w:type="dxa"/>
              <w:right w:w="80" w:type="dxa"/>
            </w:tcMar>
            <w:hideMark/>
          </w:tcPr>
          <w:p w:rsidR="005224C3" w:rsidRPr="005224C3" w:rsidRDefault="005224C3" w:rsidP="005224C3">
            <w:pPr>
              <w:tabs>
                <w:tab w:val="num" w:pos="203"/>
                <w:tab w:val="left" w:pos="499"/>
              </w:tabs>
              <w:spacing w:after="0" w:line="240" w:lineRule="auto"/>
              <w:ind w:left="203"/>
              <w:textAlignment w:val="baseline"/>
              <w:rPr>
                <w:rFonts w:eastAsia="Times New Roman" w:cs="Calibri"/>
                <w:color w:val="000000"/>
                <w:sz w:val="18"/>
                <w:szCs w:val="18"/>
                <w:lang w:eastAsia="pl-PL"/>
              </w:rPr>
            </w:pPr>
          </w:p>
        </w:tc>
        <w:tc>
          <w:tcPr>
            <w:tcW w:w="975" w:type="pct"/>
            <w:vMerge/>
            <w:tcBorders>
              <w:left w:val="single" w:sz="6" w:space="0" w:color="000000"/>
              <w:bottom w:val="single" w:sz="4" w:space="0" w:color="auto"/>
              <w:right w:val="single" w:sz="6" w:space="0" w:color="000000"/>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p>
        </w:tc>
        <w:tc>
          <w:tcPr>
            <w:tcW w:w="240" w:type="pct"/>
            <w:tcBorders>
              <w:top w:val="single" w:sz="4" w:space="0" w:color="auto"/>
              <w:left w:val="single" w:sz="6" w:space="0" w:color="000000"/>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wzrost</w:t>
            </w:r>
          </w:p>
        </w:tc>
        <w:tc>
          <w:tcPr>
            <w:tcW w:w="557" w:type="pct"/>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Węzeł przesiadkowy</w:t>
            </w:r>
          </w:p>
        </w:tc>
        <w:tc>
          <w:tcPr>
            <w:tcW w:w="386" w:type="pct"/>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p>
        </w:tc>
        <w:tc>
          <w:tcPr>
            <w:tcW w:w="386" w:type="pct"/>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p>
        </w:tc>
        <w:tc>
          <w:tcPr>
            <w:tcW w:w="386" w:type="pct"/>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xml:space="preserve"> planowany</w:t>
            </w:r>
          </w:p>
        </w:tc>
      </w:tr>
      <w:tr w:rsidR="005224C3" w:rsidRPr="005224C3" w:rsidTr="005224C3">
        <w:trPr>
          <w:trHeight w:val="220"/>
        </w:trPr>
        <w:tc>
          <w:tcPr>
            <w:tcW w:w="1090" w:type="pct"/>
            <w:vMerge/>
            <w:tcBorders>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p>
        </w:tc>
        <w:tc>
          <w:tcPr>
            <w:tcW w:w="980" w:type="pct"/>
            <w:vMerge w:val="restart"/>
            <w:tcBorders>
              <w:top w:val="single" w:sz="4" w:space="0" w:color="auto"/>
              <w:left w:val="single" w:sz="4" w:space="0" w:color="auto"/>
              <w:right w:val="single" w:sz="6" w:space="0" w:color="000000"/>
            </w:tcBorders>
            <w:shd w:val="clear" w:color="auto" w:fill="auto"/>
            <w:tcMar>
              <w:top w:w="100" w:type="dxa"/>
              <w:left w:w="80" w:type="dxa"/>
              <w:bottom w:w="100" w:type="dxa"/>
              <w:right w:w="80" w:type="dxa"/>
            </w:tcMar>
            <w:hideMark/>
          </w:tcPr>
          <w:p w:rsidR="005224C3" w:rsidRPr="005224C3" w:rsidRDefault="005224C3" w:rsidP="00AC7303">
            <w:pPr>
              <w:numPr>
                <w:ilvl w:val="0"/>
                <w:numId w:val="77"/>
              </w:numPr>
              <w:tabs>
                <w:tab w:val="num" w:pos="203"/>
                <w:tab w:val="left" w:pos="499"/>
              </w:tabs>
              <w:spacing w:after="0" w:line="240" w:lineRule="auto"/>
              <w:ind w:left="204"/>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zwiększenie komfortu i bezpieczeństwa komunikacyjnego na terenie Gminy Osielsko</w:t>
            </w:r>
          </w:p>
          <w:p w:rsidR="005224C3" w:rsidRPr="005224C3" w:rsidRDefault="005224C3" w:rsidP="00AC7303">
            <w:pPr>
              <w:numPr>
                <w:ilvl w:val="0"/>
                <w:numId w:val="77"/>
              </w:numPr>
              <w:tabs>
                <w:tab w:val="num" w:pos="203"/>
                <w:tab w:val="left" w:pos="499"/>
              </w:tabs>
              <w:spacing w:after="0" w:line="240" w:lineRule="auto"/>
              <w:ind w:left="204"/>
              <w:rPr>
                <w:rFonts w:eastAsia="Times New Roman" w:cs="Calibri"/>
                <w:sz w:val="18"/>
                <w:szCs w:val="18"/>
                <w:lang w:eastAsia="pl-PL"/>
              </w:rPr>
            </w:pPr>
            <w:r w:rsidRPr="005224C3">
              <w:rPr>
                <w:rFonts w:eastAsia="Times New Roman" w:cs="Calibri"/>
                <w:color w:val="000000"/>
                <w:sz w:val="18"/>
                <w:szCs w:val="18"/>
                <w:lang w:eastAsia="pl-PL"/>
              </w:rPr>
              <w:t>poprawa połączeń pomiędzy miejscowościami na terenie Gminy</w:t>
            </w:r>
          </w:p>
        </w:tc>
        <w:tc>
          <w:tcPr>
            <w:tcW w:w="975" w:type="pct"/>
            <w:vMerge w:val="restart"/>
            <w:tcBorders>
              <w:top w:val="single" w:sz="4" w:space="0" w:color="auto"/>
              <w:left w:val="single" w:sz="6" w:space="0" w:color="000000"/>
              <w:right w:val="single" w:sz="6" w:space="0" w:color="000000"/>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color w:val="000000"/>
                <w:sz w:val="18"/>
                <w:szCs w:val="18"/>
                <w:u w:val="single"/>
                <w:lang w:eastAsia="pl-PL"/>
              </w:rPr>
            </w:pPr>
            <w:r w:rsidRPr="005224C3">
              <w:rPr>
                <w:rFonts w:eastAsia="Times New Roman" w:cs="Calibri"/>
                <w:color w:val="000000"/>
                <w:sz w:val="18"/>
                <w:szCs w:val="18"/>
                <w:lang w:eastAsia="pl-PL"/>
              </w:rPr>
              <w:t xml:space="preserve">Ilość rozwiązań mających wpływ na uspokojenie ruchu </w:t>
            </w:r>
            <w:r w:rsidRPr="005224C3">
              <w:rPr>
                <w:rFonts w:eastAsia="Times New Roman" w:cs="Calibri"/>
                <w:color w:val="000000"/>
                <w:sz w:val="18"/>
                <w:szCs w:val="18"/>
                <w:u w:val="single"/>
                <w:lang w:eastAsia="pl-PL"/>
              </w:rPr>
              <w:t>(część - wprowadzone w danym roku)</w:t>
            </w:r>
          </w:p>
          <w:p w:rsidR="005224C3" w:rsidRPr="005224C3" w:rsidRDefault="005224C3" w:rsidP="005224C3">
            <w:pPr>
              <w:spacing w:after="0" w:line="240" w:lineRule="auto"/>
              <w:rPr>
                <w:rFonts w:eastAsia="Times New Roman" w:cs="Calibri"/>
                <w:sz w:val="18"/>
                <w:szCs w:val="18"/>
                <w:lang w:eastAsia="pl-PL"/>
              </w:rPr>
            </w:pPr>
          </w:p>
        </w:tc>
        <w:tc>
          <w:tcPr>
            <w:tcW w:w="240" w:type="pct"/>
            <w:vMerge w:val="restart"/>
            <w:tcBorders>
              <w:top w:val="single" w:sz="4" w:space="0" w:color="auto"/>
              <w:left w:val="single" w:sz="6" w:space="0" w:color="000000"/>
              <w:right w:val="single" w:sz="4" w:space="0" w:color="auto"/>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wzrost</w:t>
            </w:r>
          </w:p>
        </w:tc>
        <w:tc>
          <w:tcPr>
            <w:tcW w:w="557" w:type="pct"/>
            <w:vMerge w:val="restart"/>
            <w:tcBorders>
              <w:top w:val="single" w:sz="4" w:space="0" w:color="auto"/>
              <w:left w:val="single" w:sz="6" w:space="0" w:color="000000"/>
              <w:right w:val="single" w:sz="4" w:space="0" w:color="auto"/>
            </w:tcBorders>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sz w:val="18"/>
                <w:szCs w:val="18"/>
                <w:lang w:eastAsia="pl-PL"/>
              </w:rPr>
              <w:t>Ogranicz prędkości</w:t>
            </w:r>
          </w:p>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sz w:val="18"/>
                <w:szCs w:val="18"/>
                <w:lang w:eastAsia="pl-PL"/>
              </w:rPr>
              <w:t>Progi zwalniające</w:t>
            </w:r>
          </w:p>
          <w:p w:rsidR="005224C3" w:rsidRPr="005224C3" w:rsidRDefault="005224C3" w:rsidP="005224C3">
            <w:pPr>
              <w:keepNext/>
              <w:spacing w:after="0" w:line="240" w:lineRule="auto"/>
              <w:rPr>
                <w:rFonts w:eastAsia="Times New Roman" w:cs="Calibri"/>
                <w:sz w:val="18"/>
                <w:szCs w:val="18"/>
                <w:lang w:eastAsia="pl-PL"/>
              </w:rPr>
            </w:pPr>
            <w:r w:rsidRPr="005224C3">
              <w:rPr>
                <w:rFonts w:eastAsia="Times New Roman" w:cs="Calibri"/>
                <w:sz w:val="18"/>
                <w:szCs w:val="18"/>
                <w:lang w:eastAsia="pl-PL"/>
              </w:rPr>
              <w:t>oraz wyniesione skrzyżowania</w:t>
            </w:r>
          </w:p>
          <w:p w:rsidR="005224C3" w:rsidRPr="005224C3" w:rsidRDefault="005224C3" w:rsidP="005224C3">
            <w:pPr>
              <w:keepNext/>
              <w:spacing w:after="0" w:line="240" w:lineRule="auto"/>
              <w:rPr>
                <w:rFonts w:eastAsia="Times New Roman" w:cs="Calibri"/>
                <w:sz w:val="18"/>
                <w:szCs w:val="18"/>
                <w:lang w:eastAsia="pl-PL"/>
              </w:rPr>
            </w:pPr>
            <w:r w:rsidRPr="005224C3">
              <w:rPr>
                <w:rFonts w:eastAsia="Times New Roman" w:cs="Calibri"/>
                <w:sz w:val="18"/>
                <w:szCs w:val="18"/>
                <w:lang w:eastAsia="pl-PL"/>
              </w:rPr>
              <w:t>Zmiany geometrii</w:t>
            </w:r>
          </w:p>
          <w:p w:rsidR="005224C3" w:rsidRPr="005224C3" w:rsidRDefault="005224C3" w:rsidP="005224C3">
            <w:pPr>
              <w:keepNext/>
              <w:spacing w:before="120" w:after="0" w:line="240" w:lineRule="auto"/>
              <w:rPr>
                <w:rFonts w:eastAsia="Times New Roman" w:cs="Calibri"/>
                <w:sz w:val="18"/>
                <w:szCs w:val="18"/>
                <w:lang w:eastAsia="pl-PL"/>
              </w:rPr>
            </w:pPr>
            <w:r w:rsidRPr="005224C3">
              <w:rPr>
                <w:rFonts w:eastAsia="Times New Roman" w:cs="Calibri"/>
                <w:sz w:val="18"/>
                <w:szCs w:val="18"/>
                <w:lang w:eastAsia="pl-PL"/>
              </w:rPr>
              <w:t>Oświetlenie (narastająco)</w:t>
            </w:r>
          </w:p>
          <w:p w:rsidR="005224C3" w:rsidRPr="005224C3" w:rsidRDefault="005224C3" w:rsidP="005224C3">
            <w:pPr>
              <w:keepNext/>
              <w:spacing w:after="0" w:line="240" w:lineRule="auto"/>
              <w:rPr>
                <w:rFonts w:eastAsia="Times New Roman" w:cs="Calibri"/>
                <w:sz w:val="18"/>
                <w:szCs w:val="18"/>
                <w:lang w:eastAsia="pl-PL"/>
              </w:rPr>
            </w:pPr>
          </w:p>
          <w:p w:rsidR="005224C3" w:rsidRPr="005224C3" w:rsidRDefault="005224C3" w:rsidP="005224C3">
            <w:pPr>
              <w:keepNext/>
              <w:spacing w:after="0" w:line="240" w:lineRule="auto"/>
              <w:rPr>
                <w:rFonts w:eastAsia="Times New Roman" w:cs="Calibri"/>
                <w:sz w:val="18"/>
                <w:szCs w:val="18"/>
                <w:lang w:eastAsia="pl-PL"/>
              </w:rPr>
            </w:pPr>
            <w:r w:rsidRPr="005224C3">
              <w:rPr>
                <w:rFonts w:eastAsia="Times New Roman" w:cs="Calibri"/>
                <w:sz w:val="18"/>
                <w:szCs w:val="18"/>
                <w:lang w:eastAsia="pl-PL"/>
              </w:rPr>
              <w:t>Dł. chodników (narastająco)</w:t>
            </w:r>
          </w:p>
        </w:tc>
        <w:tc>
          <w:tcPr>
            <w:tcW w:w="386" w:type="pct"/>
            <w:vMerge w:val="restart"/>
            <w:tcBorders>
              <w:top w:val="single" w:sz="4" w:space="0" w:color="auto"/>
              <w:left w:val="single" w:sz="6" w:space="0" w:color="000000"/>
              <w:right w:val="single" w:sz="4" w:space="0" w:color="auto"/>
            </w:tcBorders>
          </w:tcPr>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10</w:t>
            </w:r>
          </w:p>
          <w:p w:rsidR="005224C3" w:rsidRPr="005224C3" w:rsidRDefault="005224C3" w:rsidP="005224C3">
            <w:pPr>
              <w:spacing w:after="0" w:line="240" w:lineRule="auto"/>
              <w:jc w:val="center"/>
              <w:rPr>
                <w:rFonts w:eastAsia="Times New Roman" w:cs="Calibri"/>
                <w:color w:val="000000"/>
                <w:sz w:val="18"/>
                <w:szCs w:val="18"/>
                <w:lang w:eastAsia="pl-PL"/>
              </w:rPr>
            </w:pP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22</w:t>
            </w:r>
          </w:p>
          <w:p w:rsidR="005224C3" w:rsidRPr="005224C3" w:rsidRDefault="005224C3" w:rsidP="005224C3">
            <w:pPr>
              <w:spacing w:after="0" w:line="240" w:lineRule="auto"/>
              <w:jc w:val="center"/>
              <w:rPr>
                <w:rFonts w:eastAsia="Times New Roman" w:cs="Calibri"/>
                <w:color w:val="000000"/>
                <w:sz w:val="18"/>
                <w:szCs w:val="18"/>
                <w:lang w:eastAsia="pl-PL"/>
              </w:rPr>
            </w:pP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4</w:t>
            </w:r>
          </w:p>
          <w:p w:rsidR="005224C3" w:rsidRPr="005224C3" w:rsidRDefault="005224C3" w:rsidP="005224C3">
            <w:pPr>
              <w:spacing w:after="0" w:line="240" w:lineRule="auto"/>
              <w:jc w:val="center"/>
              <w:rPr>
                <w:rFonts w:eastAsia="Times New Roman" w:cs="Calibri"/>
                <w:color w:val="000000"/>
                <w:sz w:val="18"/>
                <w:szCs w:val="18"/>
                <w:lang w:eastAsia="pl-PL"/>
              </w:rPr>
            </w:pP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2 750</w:t>
            </w:r>
          </w:p>
          <w:p w:rsidR="005224C3" w:rsidRPr="005224C3" w:rsidRDefault="005224C3" w:rsidP="005224C3">
            <w:pPr>
              <w:spacing w:after="0" w:line="240" w:lineRule="auto"/>
              <w:jc w:val="center"/>
              <w:rPr>
                <w:rFonts w:eastAsia="Times New Roman" w:cs="Calibri"/>
                <w:color w:val="000000"/>
                <w:sz w:val="18"/>
                <w:szCs w:val="18"/>
                <w:lang w:eastAsia="pl-PL"/>
              </w:rPr>
            </w:pPr>
          </w:p>
          <w:p w:rsidR="005224C3" w:rsidRPr="005224C3" w:rsidRDefault="005224C3" w:rsidP="005224C3">
            <w:pPr>
              <w:spacing w:before="12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22,888 km</w:t>
            </w:r>
          </w:p>
        </w:tc>
        <w:tc>
          <w:tcPr>
            <w:tcW w:w="386" w:type="pct"/>
            <w:vMerge w:val="restart"/>
            <w:tcBorders>
              <w:top w:val="single" w:sz="4" w:space="0" w:color="auto"/>
              <w:left w:val="single" w:sz="6" w:space="0" w:color="000000"/>
              <w:right w:val="single" w:sz="4" w:space="0" w:color="auto"/>
            </w:tcBorders>
          </w:tcPr>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11</w:t>
            </w:r>
          </w:p>
          <w:p w:rsidR="005224C3" w:rsidRPr="005224C3" w:rsidRDefault="005224C3" w:rsidP="005224C3">
            <w:pPr>
              <w:spacing w:after="0" w:line="240" w:lineRule="auto"/>
              <w:jc w:val="center"/>
              <w:rPr>
                <w:rFonts w:eastAsia="Times New Roman" w:cs="Calibri"/>
                <w:color w:val="000000"/>
                <w:sz w:val="18"/>
                <w:szCs w:val="18"/>
                <w:lang w:eastAsia="pl-PL"/>
              </w:rPr>
            </w:pP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13</w:t>
            </w:r>
          </w:p>
          <w:p w:rsidR="005224C3" w:rsidRPr="005224C3" w:rsidRDefault="005224C3" w:rsidP="005224C3">
            <w:pPr>
              <w:spacing w:after="0" w:line="240" w:lineRule="auto"/>
              <w:jc w:val="center"/>
              <w:rPr>
                <w:rFonts w:eastAsia="Times New Roman" w:cs="Calibri"/>
                <w:color w:val="000000"/>
                <w:sz w:val="18"/>
                <w:szCs w:val="18"/>
                <w:lang w:eastAsia="pl-PL"/>
              </w:rPr>
            </w:pP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0</w:t>
            </w:r>
          </w:p>
          <w:p w:rsidR="005224C3" w:rsidRPr="005224C3" w:rsidRDefault="005224C3" w:rsidP="005224C3">
            <w:pPr>
              <w:spacing w:after="0" w:line="240" w:lineRule="auto"/>
              <w:jc w:val="center"/>
              <w:rPr>
                <w:rFonts w:eastAsia="Times New Roman" w:cs="Calibri"/>
                <w:color w:val="000000"/>
                <w:sz w:val="18"/>
                <w:szCs w:val="18"/>
                <w:lang w:eastAsia="pl-PL"/>
              </w:rPr>
            </w:pP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3 300</w:t>
            </w:r>
            <w:r w:rsidRPr="005224C3">
              <w:rPr>
                <w:rFonts w:asciiTheme="minorHAnsi" w:eastAsiaTheme="minorHAnsi" w:hAnsiTheme="minorHAnsi" w:cstheme="minorBidi"/>
              </w:rPr>
              <w:t xml:space="preserve"> </w:t>
            </w:r>
            <w:r w:rsidRPr="005224C3">
              <w:rPr>
                <w:rFonts w:eastAsia="Times New Roman" w:cs="Calibri"/>
                <w:color w:val="000000"/>
                <w:sz w:val="18"/>
                <w:szCs w:val="18"/>
                <w:lang w:eastAsia="pl-PL"/>
              </w:rPr>
              <w:t>w tym ENEA 562</w:t>
            </w:r>
          </w:p>
          <w:p w:rsidR="005224C3" w:rsidRPr="005224C3" w:rsidRDefault="005224C3" w:rsidP="005224C3">
            <w:pPr>
              <w:spacing w:after="0" w:line="240" w:lineRule="auto"/>
              <w:jc w:val="center"/>
              <w:rPr>
                <w:rFonts w:eastAsia="Times New Roman" w:cs="Calibri"/>
                <w:color w:val="000000"/>
                <w:sz w:val="12"/>
                <w:szCs w:val="12"/>
                <w:lang w:eastAsia="pl-PL"/>
              </w:rPr>
            </w:pP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25,68 km</w:t>
            </w:r>
          </w:p>
        </w:tc>
        <w:tc>
          <w:tcPr>
            <w:tcW w:w="386" w:type="pct"/>
            <w:vMerge w:val="restart"/>
            <w:tcBorders>
              <w:top w:val="single" w:sz="4" w:space="0" w:color="auto"/>
              <w:left w:val="single" w:sz="6" w:space="0" w:color="000000"/>
              <w:right w:val="single" w:sz="4" w:space="0" w:color="auto"/>
            </w:tcBorders>
          </w:tcPr>
          <w:p w:rsidR="005224C3" w:rsidRPr="005224C3" w:rsidRDefault="00F938D8" w:rsidP="00F938D8">
            <w:pPr>
              <w:spacing w:after="0" w:line="240" w:lineRule="auto"/>
              <w:jc w:val="center"/>
              <w:rPr>
                <w:rFonts w:eastAsia="Times New Roman" w:cs="Calibri"/>
                <w:color w:val="000000"/>
                <w:sz w:val="16"/>
                <w:szCs w:val="16"/>
                <w:lang w:eastAsia="pl-PL"/>
              </w:rPr>
            </w:pPr>
            <w:r>
              <w:rPr>
                <w:rFonts w:eastAsia="Times New Roman" w:cs="Calibri"/>
                <w:color w:val="000000"/>
                <w:sz w:val="16"/>
                <w:szCs w:val="16"/>
                <w:lang w:eastAsia="pl-PL"/>
              </w:rPr>
              <w:t>+4</w:t>
            </w:r>
          </w:p>
          <w:p w:rsidR="005224C3" w:rsidRPr="005224C3" w:rsidRDefault="005224C3" w:rsidP="00F938D8">
            <w:pPr>
              <w:spacing w:after="0" w:line="240" w:lineRule="auto"/>
              <w:jc w:val="center"/>
              <w:rPr>
                <w:rFonts w:eastAsia="Times New Roman" w:cs="Calibri"/>
                <w:color w:val="000000"/>
                <w:sz w:val="18"/>
                <w:szCs w:val="18"/>
                <w:lang w:eastAsia="pl-PL"/>
              </w:rPr>
            </w:pPr>
          </w:p>
          <w:p w:rsidR="005224C3" w:rsidRPr="005224C3" w:rsidRDefault="00F938D8" w:rsidP="00F938D8">
            <w:pPr>
              <w:spacing w:after="0" w:line="240" w:lineRule="auto"/>
              <w:jc w:val="center"/>
              <w:rPr>
                <w:rFonts w:eastAsia="Times New Roman" w:cs="Calibri"/>
                <w:color w:val="000000"/>
                <w:sz w:val="16"/>
                <w:szCs w:val="16"/>
                <w:lang w:eastAsia="pl-PL"/>
              </w:rPr>
            </w:pPr>
            <w:r>
              <w:rPr>
                <w:rFonts w:eastAsia="Times New Roman" w:cs="Calibri"/>
                <w:color w:val="000000"/>
                <w:sz w:val="16"/>
                <w:szCs w:val="16"/>
                <w:lang w:eastAsia="pl-PL"/>
              </w:rPr>
              <w:t>+2</w:t>
            </w:r>
          </w:p>
          <w:p w:rsidR="005224C3" w:rsidRDefault="005224C3" w:rsidP="00F938D8">
            <w:pPr>
              <w:spacing w:after="120" w:line="240" w:lineRule="auto"/>
              <w:jc w:val="center"/>
              <w:rPr>
                <w:rFonts w:eastAsia="Times New Roman" w:cs="Calibri"/>
                <w:color w:val="000000"/>
                <w:sz w:val="16"/>
                <w:szCs w:val="16"/>
                <w:lang w:eastAsia="pl-PL"/>
              </w:rPr>
            </w:pPr>
          </w:p>
          <w:p w:rsidR="00F938D8" w:rsidRPr="005224C3" w:rsidRDefault="00F938D8" w:rsidP="00F938D8">
            <w:pPr>
              <w:spacing w:after="120" w:line="240" w:lineRule="auto"/>
              <w:jc w:val="center"/>
              <w:rPr>
                <w:rFonts w:eastAsia="Times New Roman" w:cs="Calibri"/>
                <w:color w:val="000000"/>
                <w:sz w:val="16"/>
                <w:szCs w:val="16"/>
                <w:lang w:eastAsia="pl-PL"/>
              </w:rPr>
            </w:pPr>
            <w:r>
              <w:rPr>
                <w:rFonts w:eastAsia="Times New Roman" w:cs="Calibri"/>
                <w:color w:val="000000"/>
                <w:sz w:val="16"/>
                <w:szCs w:val="16"/>
                <w:lang w:eastAsia="pl-PL"/>
              </w:rPr>
              <w:t>+3</w:t>
            </w:r>
          </w:p>
          <w:p w:rsid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3304 w tym ENEA 508</w:t>
            </w:r>
          </w:p>
          <w:p w:rsidR="00F938D8" w:rsidRDefault="00F938D8" w:rsidP="00F938D8">
            <w:pPr>
              <w:spacing w:after="0" w:line="240" w:lineRule="auto"/>
              <w:jc w:val="center"/>
              <w:rPr>
                <w:rFonts w:eastAsia="Times New Roman" w:cs="Calibri"/>
                <w:color w:val="000000"/>
                <w:sz w:val="18"/>
                <w:szCs w:val="18"/>
                <w:lang w:eastAsia="pl-PL"/>
              </w:rPr>
            </w:pPr>
          </w:p>
          <w:p w:rsidR="00220DB0" w:rsidRPr="005224C3" w:rsidRDefault="00220DB0" w:rsidP="00F938D8">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26,521 km</w:t>
            </w:r>
          </w:p>
        </w:tc>
      </w:tr>
      <w:tr w:rsidR="005224C3" w:rsidRPr="005224C3" w:rsidTr="005224C3">
        <w:trPr>
          <w:trHeight w:val="500"/>
        </w:trPr>
        <w:tc>
          <w:tcPr>
            <w:tcW w:w="1090" w:type="pct"/>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ind w:right="-80"/>
              <w:rPr>
                <w:rFonts w:eastAsia="Times New Roman" w:cs="Calibri"/>
                <w:sz w:val="18"/>
                <w:szCs w:val="18"/>
                <w:lang w:eastAsia="pl-PL"/>
              </w:rPr>
            </w:pPr>
            <w:r w:rsidRPr="005224C3">
              <w:rPr>
                <w:rFonts w:eastAsia="Times New Roman" w:cs="Calibri"/>
                <w:color w:val="000000"/>
                <w:sz w:val="18"/>
                <w:szCs w:val="18"/>
                <w:lang w:eastAsia="pl-PL"/>
              </w:rPr>
              <w:t>Wprowadzenie rozwiązań służących poprawie bezpieczeństwa ruchu drogow</w:t>
            </w:r>
          </w:p>
        </w:tc>
        <w:tc>
          <w:tcPr>
            <w:tcW w:w="980" w:type="pct"/>
            <w:vMerge/>
            <w:tcBorders>
              <w:left w:val="single" w:sz="4" w:space="0" w:color="auto"/>
              <w:right w:val="single" w:sz="6" w:space="0" w:color="000000"/>
            </w:tcBorders>
            <w:tcMar>
              <w:top w:w="100" w:type="dxa"/>
              <w:left w:w="80" w:type="dxa"/>
              <w:bottom w:w="100" w:type="dxa"/>
              <w:right w:w="80" w:type="dxa"/>
            </w:tcMar>
            <w:hideMark/>
          </w:tcPr>
          <w:p w:rsidR="005224C3" w:rsidRPr="005224C3" w:rsidRDefault="005224C3" w:rsidP="00AC7303">
            <w:pPr>
              <w:numPr>
                <w:ilvl w:val="0"/>
                <w:numId w:val="77"/>
              </w:numPr>
              <w:tabs>
                <w:tab w:val="num" w:pos="203"/>
                <w:tab w:val="left" w:pos="499"/>
              </w:tabs>
              <w:spacing w:after="0" w:line="240" w:lineRule="auto"/>
              <w:ind w:left="204"/>
              <w:rPr>
                <w:rFonts w:eastAsia="Times New Roman" w:cs="Calibri"/>
                <w:sz w:val="18"/>
                <w:szCs w:val="18"/>
                <w:lang w:eastAsia="pl-PL"/>
              </w:rPr>
            </w:pPr>
          </w:p>
        </w:tc>
        <w:tc>
          <w:tcPr>
            <w:tcW w:w="975" w:type="pct"/>
            <w:vMerge/>
            <w:tcBorders>
              <w:left w:val="single" w:sz="6" w:space="0" w:color="000000"/>
              <w:right w:val="single" w:sz="6" w:space="0" w:color="000000"/>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p>
        </w:tc>
        <w:tc>
          <w:tcPr>
            <w:tcW w:w="240" w:type="pct"/>
            <w:vMerge/>
            <w:tcBorders>
              <w:left w:val="single" w:sz="6" w:space="0" w:color="000000"/>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p>
        </w:tc>
        <w:tc>
          <w:tcPr>
            <w:tcW w:w="557" w:type="pct"/>
            <w:vMerge/>
            <w:tcBorders>
              <w:left w:val="single" w:sz="6" w:space="0" w:color="000000"/>
              <w:right w:val="single" w:sz="4" w:space="0" w:color="auto"/>
            </w:tcBorders>
          </w:tcPr>
          <w:p w:rsidR="005224C3" w:rsidRPr="005224C3" w:rsidRDefault="005224C3" w:rsidP="005224C3">
            <w:pPr>
              <w:keepNext/>
              <w:spacing w:after="0" w:line="240" w:lineRule="auto"/>
              <w:rPr>
                <w:rFonts w:eastAsia="Times New Roman" w:cs="Calibri"/>
                <w:sz w:val="18"/>
                <w:szCs w:val="18"/>
                <w:lang w:eastAsia="pl-PL"/>
              </w:rPr>
            </w:pPr>
          </w:p>
        </w:tc>
        <w:tc>
          <w:tcPr>
            <w:tcW w:w="386" w:type="pct"/>
            <w:vMerge/>
            <w:tcBorders>
              <w:left w:val="single" w:sz="6" w:space="0" w:color="000000"/>
              <w:right w:val="single" w:sz="4" w:space="0" w:color="auto"/>
            </w:tcBorders>
          </w:tcPr>
          <w:p w:rsidR="005224C3" w:rsidRPr="005224C3" w:rsidRDefault="005224C3" w:rsidP="005224C3">
            <w:pPr>
              <w:spacing w:after="0" w:line="240" w:lineRule="auto"/>
              <w:rPr>
                <w:rFonts w:eastAsia="Times New Roman" w:cs="Calibri"/>
                <w:sz w:val="18"/>
                <w:szCs w:val="18"/>
                <w:lang w:eastAsia="pl-PL"/>
              </w:rPr>
            </w:pPr>
          </w:p>
        </w:tc>
        <w:tc>
          <w:tcPr>
            <w:tcW w:w="386" w:type="pct"/>
            <w:vMerge/>
            <w:tcBorders>
              <w:left w:val="single" w:sz="6" w:space="0" w:color="000000"/>
              <w:right w:val="single" w:sz="4" w:space="0" w:color="auto"/>
            </w:tcBorders>
          </w:tcPr>
          <w:p w:rsidR="005224C3" w:rsidRPr="005224C3" w:rsidRDefault="005224C3" w:rsidP="005224C3">
            <w:pPr>
              <w:spacing w:after="0" w:line="240" w:lineRule="auto"/>
              <w:rPr>
                <w:rFonts w:eastAsia="Times New Roman" w:cs="Calibri"/>
                <w:sz w:val="18"/>
                <w:szCs w:val="18"/>
                <w:lang w:eastAsia="pl-PL"/>
              </w:rPr>
            </w:pPr>
          </w:p>
        </w:tc>
        <w:tc>
          <w:tcPr>
            <w:tcW w:w="386" w:type="pct"/>
            <w:vMerge/>
            <w:tcBorders>
              <w:left w:val="single" w:sz="6" w:space="0" w:color="000000"/>
              <w:right w:val="single" w:sz="4" w:space="0" w:color="auto"/>
            </w:tcBorders>
          </w:tcPr>
          <w:p w:rsidR="005224C3" w:rsidRPr="005224C3" w:rsidRDefault="005224C3" w:rsidP="005224C3">
            <w:pPr>
              <w:spacing w:after="0" w:line="240" w:lineRule="auto"/>
              <w:rPr>
                <w:rFonts w:eastAsia="Times New Roman" w:cs="Calibri"/>
                <w:sz w:val="18"/>
                <w:szCs w:val="18"/>
                <w:lang w:eastAsia="pl-PL"/>
              </w:rPr>
            </w:pPr>
          </w:p>
        </w:tc>
      </w:tr>
      <w:tr w:rsidR="005224C3" w:rsidRPr="005224C3" w:rsidTr="005224C3">
        <w:trPr>
          <w:trHeight w:val="500"/>
        </w:trPr>
        <w:tc>
          <w:tcPr>
            <w:tcW w:w="1090" w:type="pct"/>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ind w:right="-32"/>
              <w:rPr>
                <w:rFonts w:eastAsia="Times New Roman" w:cs="Calibri"/>
                <w:sz w:val="18"/>
                <w:szCs w:val="18"/>
                <w:lang w:eastAsia="pl-PL"/>
              </w:rPr>
            </w:pPr>
            <w:r w:rsidRPr="005224C3">
              <w:rPr>
                <w:rFonts w:eastAsia="Times New Roman" w:cs="Calibri"/>
                <w:color w:val="000000"/>
                <w:sz w:val="18"/>
                <w:szCs w:val="18"/>
                <w:lang w:eastAsia="pl-PL"/>
              </w:rPr>
              <w:t>Poprawa bezpieczeństwa na drogach przez rozbudowę infrastruktury pieszej i drogowej (oświetlenia ulicznego przejść dla pieszych, ciągów pieszo-rowerowych</w:t>
            </w:r>
          </w:p>
        </w:tc>
        <w:tc>
          <w:tcPr>
            <w:tcW w:w="980" w:type="pct"/>
            <w:vMerge/>
            <w:tcBorders>
              <w:left w:val="single" w:sz="4" w:space="0" w:color="auto"/>
              <w:bottom w:val="single" w:sz="4" w:space="0" w:color="auto"/>
              <w:right w:val="single" w:sz="6" w:space="0" w:color="000000"/>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p>
        </w:tc>
        <w:tc>
          <w:tcPr>
            <w:tcW w:w="975" w:type="pct"/>
            <w:vMerge/>
            <w:tcBorders>
              <w:left w:val="single" w:sz="6" w:space="0" w:color="000000"/>
              <w:bottom w:val="single" w:sz="4" w:space="0" w:color="auto"/>
              <w:right w:val="single" w:sz="6" w:space="0" w:color="000000"/>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p>
        </w:tc>
        <w:tc>
          <w:tcPr>
            <w:tcW w:w="240" w:type="pct"/>
            <w:vMerge/>
            <w:tcBorders>
              <w:left w:val="single" w:sz="6" w:space="0" w:color="000000"/>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keepNext/>
              <w:spacing w:after="0" w:line="240" w:lineRule="auto"/>
              <w:rPr>
                <w:rFonts w:eastAsia="Times New Roman" w:cs="Calibri"/>
                <w:sz w:val="18"/>
                <w:szCs w:val="18"/>
                <w:lang w:eastAsia="pl-PL"/>
              </w:rPr>
            </w:pPr>
          </w:p>
        </w:tc>
        <w:tc>
          <w:tcPr>
            <w:tcW w:w="557" w:type="pct"/>
            <w:vMerge/>
            <w:tcBorders>
              <w:left w:val="single" w:sz="6" w:space="0" w:color="000000"/>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sz w:val="18"/>
                <w:szCs w:val="18"/>
                <w:lang w:eastAsia="pl-PL"/>
              </w:rPr>
            </w:pPr>
          </w:p>
        </w:tc>
        <w:tc>
          <w:tcPr>
            <w:tcW w:w="386" w:type="pct"/>
            <w:vMerge/>
            <w:tcBorders>
              <w:left w:val="single" w:sz="6" w:space="0" w:color="000000"/>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sz w:val="18"/>
                <w:szCs w:val="18"/>
                <w:lang w:eastAsia="pl-PL"/>
              </w:rPr>
            </w:pPr>
          </w:p>
        </w:tc>
        <w:tc>
          <w:tcPr>
            <w:tcW w:w="386" w:type="pct"/>
            <w:vMerge/>
            <w:tcBorders>
              <w:left w:val="single" w:sz="6" w:space="0" w:color="000000"/>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sz w:val="18"/>
                <w:szCs w:val="18"/>
                <w:lang w:eastAsia="pl-PL"/>
              </w:rPr>
            </w:pPr>
          </w:p>
        </w:tc>
        <w:tc>
          <w:tcPr>
            <w:tcW w:w="386" w:type="pct"/>
            <w:vMerge/>
            <w:tcBorders>
              <w:left w:val="single" w:sz="6" w:space="0" w:color="000000"/>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sz w:val="18"/>
                <w:szCs w:val="18"/>
                <w:lang w:eastAsia="pl-PL"/>
              </w:rPr>
            </w:pPr>
          </w:p>
        </w:tc>
      </w:tr>
    </w:tbl>
    <w:p w:rsidR="005224C3" w:rsidRPr="005224C3" w:rsidRDefault="005224C3" w:rsidP="005224C3">
      <w:pPr>
        <w:spacing w:before="240" w:after="120" w:line="240" w:lineRule="auto"/>
        <w:jc w:val="both"/>
        <w:rPr>
          <w:rFonts w:eastAsia="Times New Roman" w:cs="Calibri"/>
          <w:lang w:eastAsia="pl-PL"/>
        </w:rPr>
      </w:pPr>
      <w:r w:rsidRPr="005224C3">
        <w:rPr>
          <w:rFonts w:eastAsia="Times New Roman" w:cs="Calibri"/>
          <w:b/>
          <w:bCs/>
          <w:color w:val="4A86E8"/>
          <w:lang w:eastAsia="pl-PL"/>
        </w:rPr>
        <w:lastRenderedPageBreak/>
        <w:t>CEL STRATEGICZNY 4.2. WSPIERANIE KONCEPCJI ZRÓWNOWAŻONEGO ROZWOJU</w:t>
      </w:r>
    </w:p>
    <w:tbl>
      <w:tblPr>
        <w:tblW w:w="15104" w:type="dxa"/>
        <w:tblLayout w:type="fixed"/>
        <w:tblCellMar>
          <w:top w:w="15" w:type="dxa"/>
          <w:left w:w="15" w:type="dxa"/>
          <w:bottom w:w="15" w:type="dxa"/>
          <w:right w:w="15" w:type="dxa"/>
        </w:tblCellMar>
        <w:tblLook w:val="04A0" w:firstRow="1" w:lastRow="0" w:firstColumn="1" w:lastColumn="0" w:noHBand="0" w:noVBand="1"/>
      </w:tblPr>
      <w:tblGrid>
        <w:gridCol w:w="3341"/>
        <w:gridCol w:w="2976"/>
        <w:gridCol w:w="2977"/>
        <w:gridCol w:w="709"/>
        <w:gridCol w:w="1276"/>
        <w:gridCol w:w="1275"/>
        <w:gridCol w:w="1275"/>
        <w:gridCol w:w="1275"/>
      </w:tblGrid>
      <w:tr w:rsidR="005224C3" w:rsidRPr="005224C3" w:rsidTr="005224C3">
        <w:trPr>
          <w:trHeight w:val="212"/>
        </w:trPr>
        <w:tc>
          <w:tcPr>
            <w:tcW w:w="15104" w:type="dxa"/>
            <w:gridSpan w:val="8"/>
            <w:tcBorders>
              <w:top w:val="single" w:sz="4" w:space="0" w:color="auto"/>
              <w:left w:val="single" w:sz="4" w:space="0" w:color="auto"/>
              <w:bottom w:val="single" w:sz="6" w:space="0" w:color="000000"/>
              <w:right w:val="single" w:sz="4" w:space="0" w:color="auto"/>
            </w:tcBorders>
            <w:shd w:val="clear" w:color="auto" w:fill="C2D69B" w:themeFill="accent3" w:themeFillTint="99"/>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Cel operacyjny 4.2.2. Tworzenie przestrzeni do wykorzystywania alternatywnych form transportu</w:t>
            </w:r>
          </w:p>
        </w:tc>
      </w:tr>
      <w:tr w:rsidR="005224C3" w:rsidRPr="005224C3" w:rsidTr="005224C3">
        <w:trPr>
          <w:trHeight w:val="204"/>
        </w:trPr>
        <w:tc>
          <w:tcPr>
            <w:tcW w:w="3341" w:type="dxa"/>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Kierunki działań</w:t>
            </w:r>
          </w:p>
        </w:tc>
        <w:tc>
          <w:tcPr>
            <w:tcW w:w="2976" w:type="dxa"/>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Oczekiwane rezultaty</w:t>
            </w:r>
          </w:p>
        </w:tc>
        <w:tc>
          <w:tcPr>
            <w:tcW w:w="3686" w:type="dxa"/>
            <w:gridSpan w:val="2"/>
            <w:tcBorders>
              <w:top w:val="single" w:sz="6" w:space="0" w:color="000000"/>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Wskaźniki</w:t>
            </w:r>
          </w:p>
        </w:tc>
        <w:tc>
          <w:tcPr>
            <w:tcW w:w="1276" w:type="dxa"/>
            <w:tcBorders>
              <w:top w:val="single" w:sz="6" w:space="0" w:color="000000"/>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Rodzaj danych</w:t>
            </w:r>
          </w:p>
        </w:tc>
        <w:tc>
          <w:tcPr>
            <w:tcW w:w="1275" w:type="dxa"/>
            <w:tcBorders>
              <w:top w:val="single" w:sz="6" w:space="0" w:color="000000"/>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2021 r.</w:t>
            </w:r>
          </w:p>
        </w:tc>
        <w:tc>
          <w:tcPr>
            <w:tcW w:w="1275" w:type="dxa"/>
            <w:tcBorders>
              <w:top w:val="single" w:sz="6" w:space="0" w:color="000000"/>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2022 r.</w:t>
            </w:r>
          </w:p>
        </w:tc>
        <w:tc>
          <w:tcPr>
            <w:tcW w:w="1275" w:type="dxa"/>
            <w:tcBorders>
              <w:top w:val="single" w:sz="6" w:space="0" w:color="000000"/>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rok 2023, uwagi</w:t>
            </w:r>
          </w:p>
        </w:tc>
      </w:tr>
      <w:tr w:rsidR="005224C3" w:rsidRPr="005224C3" w:rsidTr="005224C3">
        <w:trPr>
          <w:trHeight w:val="500"/>
        </w:trPr>
        <w:tc>
          <w:tcPr>
            <w:tcW w:w="3341"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Wspieranie mobilnych alternatywnych form transportu (bezobsługowe wypożyczalnie rowerów i hulajnóg).</w:t>
            </w:r>
          </w:p>
        </w:tc>
        <w:tc>
          <w:tcPr>
            <w:tcW w:w="2976" w:type="dxa"/>
            <w:tcBorders>
              <w:top w:val="single" w:sz="4" w:space="0" w:color="auto"/>
              <w:left w:val="single" w:sz="4" w:space="0" w:color="auto"/>
              <w:right w:val="single" w:sz="4" w:space="0" w:color="auto"/>
            </w:tcBorders>
            <w:tcMar>
              <w:top w:w="100" w:type="dxa"/>
              <w:left w:w="80" w:type="dxa"/>
              <w:bottom w:w="100" w:type="dxa"/>
              <w:right w:w="80" w:type="dxa"/>
            </w:tcMar>
            <w:hideMark/>
          </w:tcPr>
          <w:p w:rsidR="005224C3" w:rsidRPr="005224C3" w:rsidRDefault="005224C3" w:rsidP="00AC7303">
            <w:pPr>
              <w:numPr>
                <w:ilvl w:val="0"/>
                <w:numId w:val="78"/>
              </w:numPr>
              <w:tabs>
                <w:tab w:val="num" w:pos="203"/>
              </w:tabs>
              <w:spacing w:after="0" w:line="240" w:lineRule="auto"/>
              <w:ind w:left="345"/>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zwiększenie ilości punktów spoczynkowych (stojaki, samoobsługowe stacje napraw)</w:t>
            </w:r>
          </w:p>
        </w:tc>
        <w:tc>
          <w:tcPr>
            <w:tcW w:w="2977" w:type="dxa"/>
            <w:tcBorders>
              <w:top w:val="single" w:sz="4" w:space="0" w:color="auto"/>
              <w:left w:val="single" w:sz="4" w:space="0" w:color="auto"/>
              <w:right w:val="single" w:sz="6" w:space="0" w:color="000000"/>
            </w:tcBorders>
            <w:tcMar>
              <w:top w:w="100" w:type="dxa"/>
              <w:left w:w="80" w:type="dxa"/>
              <w:bottom w:w="100" w:type="dxa"/>
              <w:right w:w="80" w:type="dxa"/>
            </w:tcMar>
            <w:vAlign w:val="center"/>
          </w:tcPr>
          <w:p w:rsidR="005224C3" w:rsidRPr="005224C3" w:rsidRDefault="005224C3" w:rsidP="005224C3">
            <w:pPr>
              <w:spacing w:after="0" w:line="240" w:lineRule="auto"/>
              <w:rPr>
                <w:rFonts w:eastAsia="Times New Roman" w:cs="Calibri"/>
                <w:sz w:val="18"/>
                <w:szCs w:val="18"/>
                <w:lang w:eastAsia="pl-PL"/>
              </w:rPr>
            </w:pPr>
          </w:p>
        </w:tc>
        <w:tc>
          <w:tcPr>
            <w:tcW w:w="709" w:type="dxa"/>
            <w:tcBorders>
              <w:top w:val="single" w:sz="4" w:space="0" w:color="auto"/>
              <w:left w:val="single" w:sz="6" w:space="0" w:color="000000"/>
              <w:right w:val="single" w:sz="4" w:space="0" w:color="auto"/>
            </w:tcBorders>
            <w:tcMar>
              <w:top w:w="100" w:type="dxa"/>
              <w:left w:w="80" w:type="dxa"/>
              <w:bottom w:w="100" w:type="dxa"/>
              <w:right w:w="80" w:type="dxa"/>
            </w:tcMar>
            <w:vAlign w:val="center"/>
          </w:tcPr>
          <w:p w:rsidR="005224C3" w:rsidRPr="005224C3" w:rsidRDefault="005224C3" w:rsidP="005224C3">
            <w:pPr>
              <w:spacing w:before="240" w:after="0" w:line="240" w:lineRule="auto"/>
              <w:rPr>
                <w:rFonts w:eastAsia="Times New Roman" w:cs="Calibri"/>
                <w:sz w:val="18"/>
                <w:szCs w:val="18"/>
                <w:lang w:eastAsia="pl-PL"/>
              </w:rPr>
            </w:pPr>
          </w:p>
        </w:tc>
        <w:tc>
          <w:tcPr>
            <w:tcW w:w="1276" w:type="dxa"/>
            <w:tcBorders>
              <w:top w:val="single" w:sz="4" w:space="0" w:color="auto"/>
              <w:left w:val="single" w:sz="6" w:space="0" w:color="000000"/>
              <w:right w:val="single" w:sz="4" w:space="0" w:color="auto"/>
            </w:tcBorders>
          </w:tcPr>
          <w:p w:rsidR="005224C3" w:rsidRPr="005224C3" w:rsidRDefault="005224C3" w:rsidP="005224C3">
            <w:pPr>
              <w:spacing w:before="240" w:after="0" w:line="240" w:lineRule="auto"/>
              <w:jc w:val="center"/>
              <w:rPr>
                <w:rFonts w:eastAsia="Times New Roman" w:cs="Calibri"/>
                <w:sz w:val="18"/>
                <w:szCs w:val="18"/>
                <w:lang w:eastAsia="pl-PL"/>
              </w:rPr>
            </w:pPr>
            <w:r w:rsidRPr="005224C3">
              <w:rPr>
                <w:rFonts w:eastAsia="Times New Roman" w:cs="Calibri"/>
                <w:sz w:val="18"/>
                <w:szCs w:val="18"/>
                <w:lang w:eastAsia="pl-PL"/>
              </w:rPr>
              <w:t>Stacje napraw</w:t>
            </w:r>
          </w:p>
        </w:tc>
        <w:tc>
          <w:tcPr>
            <w:tcW w:w="1275" w:type="dxa"/>
            <w:tcBorders>
              <w:top w:val="single" w:sz="4" w:space="0" w:color="auto"/>
              <w:left w:val="single" w:sz="6" w:space="0" w:color="000000"/>
              <w:right w:val="single" w:sz="4" w:space="0" w:color="auto"/>
            </w:tcBorders>
          </w:tcPr>
          <w:p w:rsidR="005224C3" w:rsidRPr="005224C3" w:rsidRDefault="005224C3" w:rsidP="005224C3">
            <w:pPr>
              <w:spacing w:before="240" w:after="0" w:line="240" w:lineRule="auto"/>
              <w:jc w:val="center"/>
              <w:rPr>
                <w:rFonts w:eastAsia="Times New Roman" w:cs="Calibri"/>
                <w:sz w:val="18"/>
                <w:szCs w:val="18"/>
                <w:lang w:eastAsia="pl-PL"/>
              </w:rPr>
            </w:pPr>
            <w:r w:rsidRPr="005224C3">
              <w:rPr>
                <w:rFonts w:eastAsia="Times New Roman" w:cs="Calibri"/>
                <w:sz w:val="18"/>
                <w:szCs w:val="18"/>
                <w:lang w:eastAsia="pl-PL"/>
              </w:rPr>
              <w:t>1</w:t>
            </w:r>
          </w:p>
        </w:tc>
        <w:tc>
          <w:tcPr>
            <w:tcW w:w="1275" w:type="dxa"/>
            <w:tcBorders>
              <w:top w:val="single" w:sz="4" w:space="0" w:color="auto"/>
              <w:left w:val="single" w:sz="6" w:space="0" w:color="000000"/>
              <w:right w:val="single" w:sz="4" w:space="0" w:color="auto"/>
            </w:tcBorders>
          </w:tcPr>
          <w:p w:rsidR="005224C3" w:rsidRPr="005224C3" w:rsidRDefault="005224C3" w:rsidP="005224C3">
            <w:pPr>
              <w:spacing w:before="240" w:after="0" w:line="240" w:lineRule="auto"/>
              <w:jc w:val="center"/>
              <w:rPr>
                <w:rFonts w:eastAsia="Times New Roman" w:cs="Calibri"/>
                <w:sz w:val="18"/>
                <w:szCs w:val="18"/>
                <w:lang w:eastAsia="pl-PL"/>
              </w:rPr>
            </w:pPr>
            <w:r w:rsidRPr="005224C3">
              <w:rPr>
                <w:rFonts w:eastAsia="Times New Roman" w:cs="Calibri"/>
                <w:sz w:val="18"/>
                <w:szCs w:val="18"/>
                <w:lang w:eastAsia="pl-PL"/>
              </w:rPr>
              <w:t>2</w:t>
            </w:r>
          </w:p>
        </w:tc>
        <w:tc>
          <w:tcPr>
            <w:tcW w:w="1275" w:type="dxa"/>
            <w:tcBorders>
              <w:top w:val="single" w:sz="4" w:space="0" w:color="auto"/>
              <w:left w:val="single" w:sz="6" w:space="0" w:color="000000"/>
              <w:right w:val="single" w:sz="4" w:space="0" w:color="auto"/>
            </w:tcBorders>
          </w:tcPr>
          <w:p w:rsidR="005224C3" w:rsidRPr="005224C3" w:rsidRDefault="000D0A7D" w:rsidP="000D0A7D">
            <w:pPr>
              <w:spacing w:before="240" w:after="0" w:line="240" w:lineRule="auto"/>
              <w:jc w:val="center"/>
              <w:rPr>
                <w:rFonts w:eastAsia="Times New Roman" w:cs="Calibri"/>
                <w:sz w:val="18"/>
                <w:szCs w:val="18"/>
                <w:lang w:eastAsia="pl-PL"/>
              </w:rPr>
            </w:pPr>
            <w:r>
              <w:rPr>
                <w:rFonts w:eastAsia="Times New Roman" w:cs="Calibri"/>
                <w:sz w:val="18"/>
                <w:szCs w:val="18"/>
                <w:lang w:eastAsia="pl-PL"/>
              </w:rPr>
              <w:t>2</w:t>
            </w:r>
          </w:p>
        </w:tc>
      </w:tr>
      <w:tr w:rsidR="005224C3" w:rsidRPr="005224C3" w:rsidTr="005224C3">
        <w:trPr>
          <w:trHeight w:val="500"/>
        </w:trPr>
        <w:tc>
          <w:tcPr>
            <w:tcW w:w="3341"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Opracowanie planu rozwoju bezpiecznego ruchu rowerowego (rozbudowa infrastruktury rowerowej).</w:t>
            </w:r>
          </w:p>
        </w:tc>
        <w:tc>
          <w:tcPr>
            <w:tcW w:w="2976" w:type="dxa"/>
            <w:tcBorders>
              <w:left w:val="single" w:sz="4" w:space="0" w:color="auto"/>
              <w:right w:val="single" w:sz="4" w:space="0" w:color="auto"/>
            </w:tcBorders>
            <w:tcMar>
              <w:top w:w="100" w:type="dxa"/>
              <w:left w:w="80" w:type="dxa"/>
              <w:bottom w:w="100" w:type="dxa"/>
              <w:right w:w="80" w:type="dxa"/>
            </w:tcMar>
            <w:hideMark/>
          </w:tcPr>
          <w:p w:rsidR="005224C3" w:rsidRPr="005224C3" w:rsidRDefault="005224C3" w:rsidP="00AC7303">
            <w:pPr>
              <w:numPr>
                <w:ilvl w:val="0"/>
                <w:numId w:val="79"/>
              </w:numPr>
              <w:tabs>
                <w:tab w:val="num" w:pos="203"/>
              </w:tabs>
              <w:spacing w:after="0" w:line="240" w:lineRule="auto"/>
              <w:ind w:left="345"/>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zwiększenie długości ciągów pieszo-rowerowych</w:t>
            </w:r>
          </w:p>
        </w:tc>
        <w:tc>
          <w:tcPr>
            <w:tcW w:w="2977" w:type="dxa"/>
            <w:tcBorders>
              <w:left w:val="single" w:sz="4" w:space="0" w:color="auto"/>
              <w:bottom w:val="single" w:sz="4" w:space="0" w:color="auto"/>
              <w:right w:val="single" w:sz="6" w:space="0" w:color="000000"/>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wzrost ilości urządzeń alternatywnych form transportu.</w:t>
            </w:r>
          </w:p>
        </w:tc>
        <w:tc>
          <w:tcPr>
            <w:tcW w:w="709" w:type="dxa"/>
            <w:tcBorders>
              <w:left w:val="single" w:sz="6" w:space="0" w:color="000000"/>
              <w:bottom w:val="single" w:sz="4" w:space="0" w:color="auto"/>
              <w:right w:val="single" w:sz="4" w:space="0" w:color="auto"/>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wzrost</w:t>
            </w:r>
          </w:p>
        </w:tc>
        <w:tc>
          <w:tcPr>
            <w:tcW w:w="1276" w:type="dxa"/>
            <w:tcBorders>
              <w:left w:val="single" w:sz="6" w:space="0" w:color="000000"/>
              <w:bottom w:val="single" w:sz="4" w:space="0" w:color="auto"/>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p>
        </w:tc>
        <w:tc>
          <w:tcPr>
            <w:tcW w:w="1275" w:type="dxa"/>
            <w:tcBorders>
              <w:left w:val="single" w:sz="6" w:space="0" w:color="000000"/>
              <w:bottom w:val="single" w:sz="4" w:space="0" w:color="auto"/>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p>
        </w:tc>
        <w:tc>
          <w:tcPr>
            <w:tcW w:w="1275" w:type="dxa"/>
            <w:tcBorders>
              <w:left w:val="single" w:sz="6" w:space="0" w:color="000000"/>
              <w:bottom w:val="single" w:sz="4" w:space="0" w:color="auto"/>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p>
        </w:tc>
        <w:tc>
          <w:tcPr>
            <w:tcW w:w="1275" w:type="dxa"/>
            <w:tcBorders>
              <w:left w:val="single" w:sz="6" w:space="0" w:color="000000"/>
              <w:bottom w:val="single" w:sz="4" w:space="0" w:color="auto"/>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p>
        </w:tc>
      </w:tr>
      <w:tr w:rsidR="005224C3" w:rsidRPr="005224C3" w:rsidTr="005224C3">
        <w:trPr>
          <w:trHeight w:val="249"/>
        </w:trPr>
        <w:tc>
          <w:tcPr>
            <w:tcW w:w="3341" w:type="dxa"/>
            <w:vMerge w:val="restart"/>
            <w:tcBorders>
              <w:top w:val="single" w:sz="4" w:space="0" w:color="auto"/>
              <w:left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color w:val="000000"/>
                <w:sz w:val="18"/>
                <w:szCs w:val="18"/>
                <w:lang w:eastAsia="pl-PL"/>
              </w:rPr>
            </w:pPr>
          </w:p>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Stworzenie infrastruktury stacjonarnego miasteczka ruchu drogowego.</w:t>
            </w:r>
          </w:p>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Promowanie aktywności rowerowej wśród dzieci i młodzieży, budowa zadaszeń i miejsc rowerowych przy szkołach.</w:t>
            </w:r>
          </w:p>
        </w:tc>
        <w:tc>
          <w:tcPr>
            <w:tcW w:w="2976" w:type="dxa"/>
            <w:vMerge w:val="restart"/>
            <w:tcBorders>
              <w:left w:val="single" w:sz="4" w:space="0" w:color="auto"/>
              <w:right w:val="single" w:sz="4" w:space="0" w:color="auto"/>
            </w:tcBorders>
            <w:tcMar>
              <w:top w:w="100" w:type="dxa"/>
              <w:left w:w="80" w:type="dxa"/>
              <w:bottom w:w="100" w:type="dxa"/>
              <w:right w:w="80" w:type="dxa"/>
            </w:tcMar>
            <w:hideMark/>
          </w:tcPr>
          <w:p w:rsidR="005224C3" w:rsidRPr="005224C3" w:rsidRDefault="005224C3" w:rsidP="00AC7303">
            <w:pPr>
              <w:numPr>
                <w:ilvl w:val="0"/>
                <w:numId w:val="80"/>
              </w:numPr>
              <w:tabs>
                <w:tab w:val="num" w:pos="203"/>
              </w:tabs>
              <w:spacing w:after="0" w:line="240" w:lineRule="auto"/>
              <w:ind w:left="61" w:hanging="76"/>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zmniejszenie wpływu przemie-szczania się mieszkańców na środowisko  </w:t>
            </w:r>
          </w:p>
        </w:tc>
        <w:tc>
          <w:tcPr>
            <w:tcW w:w="2977" w:type="dxa"/>
            <w:vMerge w:val="restart"/>
            <w:tcBorders>
              <w:top w:val="single" w:sz="4" w:space="0" w:color="auto"/>
              <w:left w:val="single" w:sz="4" w:space="0" w:color="auto"/>
              <w:right w:val="single" w:sz="6" w:space="0" w:color="000000"/>
            </w:tcBorders>
            <w:tcMar>
              <w:top w:w="100" w:type="dxa"/>
              <w:left w:w="80" w:type="dxa"/>
              <w:bottom w:w="100" w:type="dxa"/>
              <w:right w:w="80" w:type="dxa"/>
            </w:tcMar>
            <w:vAlign w:val="cente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ilość przedsięwzięć z zakresu budowy infrastruktury alternatywnych form transportu.</w:t>
            </w:r>
          </w:p>
        </w:tc>
        <w:tc>
          <w:tcPr>
            <w:tcW w:w="709" w:type="dxa"/>
            <w:vMerge w:val="restart"/>
            <w:tcBorders>
              <w:top w:val="single" w:sz="4" w:space="0" w:color="auto"/>
              <w:left w:val="single" w:sz="6" w:space="0" w:color="000000"/>
              <w:right w:val="single" w:sz="4" w:space="0" w:color="auto"/>
            </w:tcBorders>
            <w:tcMar>
              <w:top w:w="100" w:type="dxa"/>
              <w:left w:w="80" w:type="dxa"/>
              <w:bottom w:w="100" w:type="dxa"/>
              <w:right w:w="80" w:type="dxa"/>
            </w:tcMar>
            <w:vAlign w:val="center"/>
            <w:hideMark/>
          </w:tcPr>
          <w:p w:rsidR="005224C3" w:rsidRPr="005224C3" w:rsidRDefault="005224C3" w:rsidP="005224C3">
            <w:pPr>
              <w:spacing w:before="240" w:after="0" w:line="240" w:lineRule="auto"/>
              <w:rPr>
                <w:rFonts w:eastAsia="Times New Roman" w:cs="Calibri"/>
                <w:sz w:val="18"/>
                <w:szCs w:val="18"/>
                <w:lang w:eastAsia="pl-PL"/>
              </w:rPr>
            </w:pPr>
            <w:r w:rsidRPr="005224C3">
              <w:rPr>
                <w:rFonts w:eastAsia="Times New Roman" w:cs="Calibri"/>
                <w:color w:val="000000"/>
                <w:sz w:val="18"/>
                <w:szCs w:val="18"/>
                <w:lang w:eastAsia="pl-PL"/>
              </w:rPr>
              <w:t>wzrost</w:t>
            </w:r>
          </w:p>
        </w:tc>
        <w:tc>
          <w:tcPr>
            <w:tcW w:w="1276" w:type="dxa"/>
            <w:vMerge w:val="restart"/>
            <w:tcBorders>
              <w:top w:val="single" w:sz="4" w:space="0" w:color="auto"/>
              <w:left w:val="single" w:sz="6" w:space="0" w:color="000000"/>
              <w:right w:val="single" w:sz="4" w:space="0" w:color="auto"/>
            </w:tcBorders>
          </w:tcPr>
          <w:p w:rsidR="005224C3" w:rsidRPr="005224C3" w:rsidRDefault="005224C3" w:rsidP="005224C3">
            <w:pPr>
              <w:spacing w:before="60"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Ścieżki rower. dł. narastająco,  km</w:t>
            </w:r>
          </w:p>
          <w:p w:rsidR="005224C3" w:rsidRPr="005224C3" w:rsidRDefault="005224C3" w:rsidP="005224C3">
            <w:pPr>
              <w:spacing w:before="120" w:after="0" w:line="240" w:lineRule="auto"/>
              <w:rPr>
                <w:rFonts w:eastAsia="Times New Roman" w:cs="Calibri"/>
                <w:color w:val="000000"/>
                <w:sz w:val="18"/>
                <w:szCs w:val="18"/>
                <w:lang w:eastAsia="pl-PL"/>
              </w:rPr>
            </w:pPr>
          </w:p>
        </w:tc>
        <w:tc>
          <w:tcPr>
            <w:tcW w:w="1275" w:type="dxa"/>
            <w:tcBorders>
              <w:top w:val="single" w:sz="4" w:space="0" w:color="auto"/>
              <w:left w:val="single" w:sz="6" w:space="0" w:color="000000"/>
              <w:right w:val="single" w:sz="4" w:space="0" w:color="auto"/>
            </w:tcBorders>
          </w:tcPr>
          <w:p w:rsidR="005224C3" w:rsidRPr="005224C3" w:rsidRDefault="005224C3" w:rsidP="005224C3">
            <w:pPr>
              <w:spacing w:before="12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28,061 km</w:t>
            </w:r>
          </w:p>
        </w:tc>
        <w:tc>
          <w:tcPr>
            <w:tcW w:w="1275" w:type="dxa"/>
            <w:tcBorders>
              <w:top w:val="single" w:sz="4" w:space="0" w:color="auto"/>
              <w:left w:val="single" w:sz="6" w:space="0" w:color="000000"/>
              <w:right w:val="single" w:sz="4" w:space="0" w:color="auto"/>
            </w:tcBorders>
          </w:tcPr>
          <w:p w:rsidR="005224C3" w:rsidRPr="005224C3" w:rsidRDefault="005224C3" w:rsidP="005224C3">
            <w:pPr>
              <w:spacing w:before="12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29,8 km</w:t>
            </w:r>
          </w:p>
        </w:tc>
        <w:tc>
          <w:tcPr>
            <w:tcW w:w="1275" w:type="dxa"/>
            <w:tcBorders>
              <w:top w:val="single" w:sz="4" w:space="0" w:color="auto"/>
              <w:left w:val="single" w:sz="6" w:space="0" w:color="000000"/>
              <w:right w:val="single" w:sz="4" w:space="0" w:color="auto"/>
            </w:tcBorders>
          </w:tcPr>
          <w:p w:rsidR="005224C3" w:rsidRPr="005224C3" w:rsidRDefault="005224C3" w:rsidP="005224C3">
            <w:pPr>
              <w:spacing w:before="12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31,786 km</w:t>
            </w:r>
          </w:p>
        </w:tc>
      </w:tr>
      <w:tr w:rsidR="005224C3" w:rsidRPr="005224C3" w:rsidTr="005224C3">
        <w:trPr>
          <w:trHeight w:val="20"/>
        </w:trPr>
        <w:tc>
          <w:tcPr>
            <w:tcW w:w="3341" w:type="dxa"/>
            <w:vMerge/>
            <w:tcBorders>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p>
        </w:tc>
        <w:tc>
          <w:tcPr>
            <w:tcW w:w="2976" w:type="dxa"/>
            <w:vMerge/>
            <w:tcBorders>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p>
        </w:tc>
        <w:tc>
          <w:tcPr>
            <w:tcW w:w="2977" w:type="dxa"/>
            <w:vMerge/>
            <w:tcBorders>
              <w:left w:val="single" w:sz="4" w:space="0" w:color="auto"/>
              <w:bottom w:val="single" w:sz="4" w:space="0" w:color="auto"/>
              <w:right w:val="single" w:sz="6" w:space="0" w:color="000000"/>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p>
        </w:tc>
        <w:tc>
          <w:tcPr>
            <w:tcW w:w="709" w:type="dxa"/>
            <w:vMerge/>
            <w:tcBorders>
              <w:left w:val="single" w:sz="6" w:space="0" w:color="000000"/>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keepNext/>
              <w:spacing w:after="0" w:line="240" w:lineRule="auto"/>
              <w:rPr>
                <w:rFonts w:eastAsia="Times New Roman" w:cs="Calibri"/>
                <w:sz w:val="18"/>
                <w:szCs w:val="18"/>
                <w:lang w:eastAsia="pl-PL"/>
              </w:rPr>
            </w:pPr>
          </w:p>
        </w:tc>
        <w:tc>
          <w:tcPr>
            <w:tcW w:w="1276" w:type="dxa"/>
            <w:vMerge/>
            <w:tcBorders>
              <w:left w:val="single" w:sz="6" w:space="0" w:color="000000"/>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sz w:val="18"/>
                <w:szCs w:val="18"/>
                <w:lang w:eastAsia="pl-PL"/>
              </w:rPr>
            </w:pPr>
          </w:p>
        </w:tc>
        <w:tc>
          <w:tcPr>
            <w:tcW w:w="1275" w:type="dxa"/>
            <w:tcBorders>
              <w:left w:val="single" w:sz="6" w:space="0" w:color="000000"/>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sz w:val="18"/>
                <w:szCs w:val="18"/>
                <w:lang w:eastAsia="pl-PL"/>
              </w:rPr>
            </w:pPr>
          </w:p>
        </w:tc>
        <w:tc>
          <w:tcPr>
            <w:tcW w:w="1275" w:type="dxa"/>
            <w:tcBorders>
              <w:left w:val="single" w:sz="6" w:space="0" w:color="000000"/>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sz w:val="18"/>
                <w:szCs w:val="18"/>
                <w:lang w:eastAsia="pl-PL"/>
              </w:rPr>
            </w:pPr>
          </w:p>
        </w:tc>
        <w:tc>
          <w:tcPr>
            <w:tcW w:w="1275" w:type="dxa"/>
            <w:tcBorders>
              <w:left w:val="single" w:sz="6" w:space="0" w:color="000000"/>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sz w:val="18"/>
                <w:szCs w:val="18"/>
                <w:lang w:eastAsia="pl-PL"/>
              </w:rPr>
            </w:pPr>
            <w:r w:rsidRPr="005224C3">
              <w:rPr>
                <w:rFonts w:eastAsia="Times New Roman" w:cs="Calibri"/>
                <w:sz w:val="18"/>
                <w:szCs w:val="18"/>
                <w:lang w:eastAsia="pl-PL"/>
              </w:rPr>
              <w:t>zbudowano miasteczko ruchu drogowego</w:t>
            </w:r>
          </w:p>
        </w:tc>
      </w:tr>
    </w:tbl>
    <w:p w:rsidR="005224C3" w:rsidRPr="005224C3" w:rsidRDefault="005224C3" w:rsidP="005224C3">
      <w:pPr>
        <w:spacing w:before="240" w:after="120" w:line="240" w:lineRule="auto"/>
        <w:rPr>
          <w:rFonts w:eastAsia="Times New Roman" w:cs="Calibri"/>
          <w:lang w:eastAsia="pl-PL"/>
        </w:rPr>
      </w:pPr>
      <w:r w:rsidRPr="005224C3">
        <w:rPr>
          <w:rFonts w:eastAsia="Times New Roman" w:cs="Calibri"/>
          <w:b/>
          <w:bCs/>
          <w:color w:val="0B5394"/>
          <w:lang w:eastAsia="pl-PL"/>
        </w:rPr>
        <w:t>OBSZAR INTERWENCJI 5. SPOŁECZNOŚĆ</w:t>
      </w:r>
    </w:p>
    <w:p w:rsidR="005224C3" w:rsidRPr="005224C3" w:rsidRDefault="005224C3" w:rsidP="005224C3">
      <w:pPr>
        <w:spacing w:before="120" w:after="120" w:line="240" w:lineRule="auto"/>
        <w:jc w:val="both"/>
        <w:rPr>
          <w:rFonts w:eastAsia="Times New Roman" w:cs="Calibri"/>
          <w:b/>
          <w:bCs/>
          <w:color w:val="4A86E8"/>
          <w:lang w:eastAsia="pl-PL"/>
        </w:rPr>
      </w:pPr>
      <w:r w:rsidRPr="005224C3">
        <w:rPr>
          <w:rFonts w:eastAsia="Times New Roman" w:cs="Calibri"/>
          <w:b/>
          <w:bCs/>
          <w:color w:val="4A86E8"/>
          <w:lang w:eastAsia="pl-PL"/>
        </w:rPr>
        <w:t>CEL STRATEGICZNY 5.1. WSPIERANIE AKTYWNOŚCI LOKALNEJ SPOŁECZNOŚCI</w:t>
      </w:r>
    </w:p>
    <w:tbl>
      <w:tblPr>
        <w:tblW w:w="0" w:type="auto"/>
        <w:tblCellMar>
          <w:top w:w="15" w:type="dxa"/>
          <w:left w:w="15" w:type="dxa"/>
          <w:bottom w:w="15" w:type="dxa"/>
          <w:right w:w="15" w:type="dxa"/>
        </w:tblCellMar>
        <w:tblLook w:val="04A0" w:firstRow="1" w:lastRow="0" w:firstColumn="1" w:lastColumn="0" w:noHBand="0" w:noVBand="1"/>
      </w:tblPr>
      <w:tblGrid>
        <w:gridCol w:w="3076"/>
        <w:gridCol w:w="2794"/>
        <w:gridCol w:w="2784"/>
        <w:gridCol w:w="700"/>
        <w:gridCol w:w="1228"/>
        <w:gridCol w:w="1175"/>
        <w:gridCol w:w="1231"/>
        <w:gridCol w:w="1174"/>
      </w:tblGrid>
      <w:tr w:rsidR="005224C3" w:rsidRPr="005224C3" w:rsidTr="005224C3">
        <w:trPr>
          <w:trHeight w:val="245"/>
        </w:trPr>
        <w:tc>
          <w:tcPr>
            <w:tcW w:w="14239" w:type="dxa"/>
            <w:gridSpan w:val="8"/>
            <w:tcBorders>
              <w:top w:val="single" w:sz="4" w:space="0" w:color="auto"/>
              <w:left w:val="single" w:sz="4" w:space="0" w:color="auto"/>
              <w:bottom w:val="single" w:sz="4" w:space="0" w:color="auto"/>
              <w:right w:val="single" w:sz="4" w:space="0" w:color="auto"/>
            </w:tcBorders>
            <w:shd w:val="clear" w:color="auto" w:fill="C2D69B" w:themeFill="accent3" w:themeFillTint="99"/>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Cel operacyjny 5.1.1. Rozwój partycypacyjnego budżetu</w:t>
            </w:r>
          </w:p>
        </w:tc>
      </w:tr>
      <w:tr w:rsidR="005224C3" w:rsidRPr="005224C3" w:rsidTr="005224C3">
        <w:trPr>
          <w:trHeight w:val="240"/>
        </w:trPr>
        <w:tc>
          <w:tcPr>
            <w:tcW w:w="3106" w:type="dxa"/>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Kierunki działań</w:t>
            </w:r>
          </w:p>
        </w:tc>
        <w:tc>
          <w:tcPr>
            <w:tcW w:w="2815" w:type="dxa"/>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Oczekiwane rezultaty</w:t>
            </w:r>
          </w:p>
        </w:tc>
        <w:tc>
          <w:tcPr>
            <w:tcW w:w="3507" w:type="dxa"/>
            <w:gridSpan w:val="2"/>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Wskaźniki</w:t>
            </w:r>
          </w:p>
        </w:tc>
        <w:tc>
          <w:tcPr>
            <w:tcW w:w="1231"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p>
        </w:tc>
        <w:tc>
          <w:tcPr>
            <w:tcW w:w="1175"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2021 r.</w:t>
            </w:r>
          </w:p>
        </w:tc>
        <w:tc>
          <w:tcPr>
            <w:tcW w:w="1231"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2022 r.</w:t>
            </w:r>
          </w:p>
        </w:tc>
        <w:tc>
          <w:tcPr>
            <w:tcW w:w="1174"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rok 2023, uwagi</w:t>
            </w:r>
          </w:p>
        </w:tc>
      </w:tr>
      <w:tr w:rsidR="005224C3" w:rsidRPr="005224C3" w:rsidTr="005224C3">
        <w:trPr>
          <w:trHeight w:val="500"/>
        </w:trPr>
        <w:tc>
          <w:tcPr>
            <w:tcW w:w="310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Utrzymanie funduszu sołeckiego.</w:t>
            </w:r>
          </w:p>
        </w:tc>
        <w:tc>
          <w:tcPr>
            <w:tcW w:w="281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AC7303">
            <w:pPr>
              <w:numPr>
                <w:ilvl w:val="0"/>
                <w:numId w:val="81"/>
              </w:numPr>
              <w:tabs>
                <w:tab w:val="num" w:pos="203"/>
                <w:tab w:val="left" w:pos="484"/>
              </w:tabs>
              <w:spacing w:after="0" w:line="240" w:lineRule="auto"/>
              <w:ind w:left="203"/>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zwiększenie partycypacji społecznej i tożsamości lokalnej</w:t>
            </w:r>
          </w:p>
        </w:tc>
        <w:tc>
          <w:tcPr>
            <w:tcW w:w="280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wydatki na inicjatywy z funduszu</w:t>
            </w:r>
            <w:r w:rsidRPr="005224C3">
              <w:rPr>
                <w:rFonts w:eastAsia="Times New Roman" w:cs="Calibri"/>
                <w:color w:val="000000"/>
                <w:sz w:val="18"/>
                <w:szCs w:val="18"/>
                <w:lang w:eastAsia="pl-PL"/>
              </w:rPr>
              <w:tab/>
            </w:r>
          </w:p>
        </w:tc>
        <w:tc>
          <w:tcPr>
            <w:tcW w:w="701"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wzrost</w:t>
            </w:r>
          </w:p>
        </w:tc>
        <w:tc>
          <w:tcPr>
            <w:tcW w:w="1231"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Wydatki funduszu sołeckiego</w:t>
            </w:r>
          </w:p>
        </w:tc>
        <w:tc>
          <w:tcPr>
            <w:tcW w:w="1175"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412 994,67 zł</w:t>
            </w:r>
          </w:p>
        </w:tc>
        <w:tc>
          <w:tcPr>
            <w:tcW w:w="1231"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458 780,67 zł</w:t>
            </w:r>
          </w:p>
        </w:tc>
        <w:tc>
          <w:tcPr>
            <w:tcW w:w="1174"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525 885,26 zł</w:t>
            </w:r>
          </w:p>
        </w:tc>
      </w:tr>
      <w:tr w:rsidR="005224C3" w:rsidRPr="005224C3" w:rsidTr="005224C3">
        <w:trPr>
          <w:trHeight w:val="500"/>
        </w:trPr>
        <w:tc>
          <w:tcPr>
            <w:tcW w:w="310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Utworzenie budżetu obywatelskiego.</w:t>
            </w:r>
          </w:p>
        </w:tc>
        <w:tc>
          <w:tcPr>
            <w:tcW w:w="281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AC7303">
            <w:pPr>
              <w:numPr>
                <w:ilvl w:val="0"/>
                <w:numId w:val="82"/>
              </w:numPr>
              <w:tabs>
                <w:tab w:val="num" w:pos="0"/>
                <w:tab w:val="left" w:pos="484"/>
              </w:tabs>
              <w:spacing w:after="0" w:line="240" w:lineRule="auto"/>
              <w:ind w:left="79"/>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 xml:space="preserve">zwiększenie świadomości obywatelskiej mieszkańców Gminy </w:t>
            </w:r>
          </w:p>
        </w:tc>
        <w:tc>
          <w:tcPr>
            <w:tcW w:w="280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ind w:right="-37"/>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 xml:space="preserve">ilość inicjatyw wspieranych </w:t>
            </w:r>
            <w:r w:rsidRPr="005224C3">
              <w:rPr>
                <w:rFonts w:eastAsia="Times New Roman" w:cs="Calibri"/>
                <w:color w:val="000000"/>
                <w:sz w:val="18"/>
                <w:szCs w:val="18"/>
                <w:lang w:eastAsia="pl-PL"/>
              </w:rPr>
              <w:br/>
              <w:t>z wykorzystaniem funduszu partyc</w:t>
            </w:r>
          </w:p>
        </w:tc>
        <w:tc>
          <w:tcPr>
            <w:tcW w:w="701"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keepNext/>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wzrost</w:t>
            </w:r>
          </w:p>
        </w:tc>
        <w:tc>
          <w:tcPr>
            <w:tcW w:w="1231"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color w:val="000000"/>
                <w:sz w:val="18"/>
                <w:szCs w:val="18"/>
                <w:lang w:eastAsia="pl-PL"/>
              </w:rPr>
            </w:pPr>
          </w:p>
        </w:tc>
        <w:tc>
          <w:tcPr>
            <w:tcW w:w="1175"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keepNext/>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0</w:t>
            </w:r>
          </w:p>
        </w:tc>
        <w:tc>
          <w:tcPr>
            <w:tcW w:w="1231"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keepNext/>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0</w:t>
            </w:r>
          </w:p>
        </w:tc>
        <w:tc>
          <w:tcPr>
            <w:tcW w:w="1174"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Nie utworzono</w:t>
            </w:r>
          </w:p>
        </w:tc>
      </w:tr>
      <w:tr w:rsidR="005224C3" w:rsidRPr="005224C3" w:rsidTr="005224C3">
        <w:trPr>
          <w:trHeight w:val="188"/>
        </w:trPr>
        <w:tc>
          <w:tcPr>
            <w:tcW w:w="14239" w:type="dxa"/>
            <w:gridSpan w:val="8"/>
            <w:tcBorders>
              <w:top w:val="single" w:sz="4" w:space="0" w:color="auto"/>
              <w:left w:val="single" w:sz="4" w:space="0" w:color="auto"/>
              <w:bottom w:val="single" w:sz="4" w:space="0" w:color="auto"/>
              <w:right w:val="single" w:sz="4" w:space="0" w:color="auto"/>
            </w:tcBorders>
            <w:shd w:val="clear" w:color="auto" w:fill="C2D69B" w:themeFill="accent3" w:themeFillTint="99"/>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lastRenderedPageBreak/>
              <w:t>Cel operacyjny 5.1.2. Wsparcie instytucjonalne funkcjonowania organizacji pozarządowych</w:t>
            </w:r>
          </w:p>
        </w:tc>
      </w:tr>
      <w:tr w:rsidR="005224C3" w:rsidRPr="005224C3" w:rsidTr="005224C3">
        <w:trPr>
          <w:trHeight w:val="160"/>
        </w:trPr>
        <w:tc>
          <w:tcPr>
            <w:tcW w:w="3106" w:type="dxa"/>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Kierunki działań</w:t>
            </w:r>
          </w:p>
        </w:tc>
        <w:tc>
          <w:tcPr>
            <w:tcW w:w="2815" w:type="dxa"/>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Oczekiwane rezultaty</w:t>
            </w:r>
          </w:p>
        </w:tc>
        <w:tc>
          <w:tcPr>
            <w:tcW w:w="3507" w:type="dxa"/>
            <w:gridSpan w:val="2"/>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Wskaźniki</w:t>
            </w:r>
          </w:p>
        </w:tc>
        <w:tc>
          <w:tcPr>
            <w:tcW w:w="1231"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p>
        </w:tc>
        <w:tc>
          <w:tcPr>
            <w:tcW w:w="1175"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2021 r.</w:t>
            </w:r>
          </w:p>
        </w:tc>
        <w:tc>
          <w:tcPr>
            <w:tcW w:w="1231"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2022 r.</w:t>
            </w:r>
          </w:p>
        </w:tc>
        <w:tc>
          <w:tcPr>
            <w:tcW w:w="1174"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rok 2023, uwagi</w:t>
            </w:r>
          </w:p>
        </w:tc>
      </w:tr>
      <w:tr w:rsidR="005224C3" w:rsidRPr="005224C3" w:rsidTr="005224C3">
        <w:trPr>
          <w:trHeight w:val="721"/>
        </w:trPr>
        <w:tc>
          <w:tcPr>
            <w:tcW w:w="3106" w:type="dxa"/>
            <w:vMerge w:val="restart"/>
            <w:tcBorders>
              <w:top w:val="single" w:sz="4" w:space="0" w:color="auto"/>
              <w:left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Utworzenie przestrzeni do funkcjonowania organizacji społecznych (spotkania, przestrzeń biurowa).</w:t>
            </w:r>
          </w:p>
          <w:p w:rsidR="005224C3" w:rsidRPr="005224C3" w:rsidRDefault="005224C3" w:rsidP="005224C3">
            <w:pPr>
              <w:spacing w:after="0" w:line="240" w:lineRule="auto"/>
              <w:rPr>
                <w:rFonts w:eastAsia="Times New Roman" w:cs="Calibri"/>
                <w:sz w:val="18"/>
                <w:szCs w:val="18"/>
                <w:lang w:eastAsia="pl-PL"/>
              </w:rPr>
            </w:pPr>
          </w:p>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Stworzenie systemu konsultacyjnego gminnych programów współpracy                      z organizacjami pożytku publicznego.</w:t>
            </w:r>
          </w:p>
        </w:tc>
        <w:tc>
          <w:tcPr>
            <w:tcW w:w="2815" w:type="dxa"/>
            <w:vMerge w:val="restart"/>
            <w:tcBorders>
              <w:top w:val="single" w:sz="4" w:space="0" w:color="auto"/>
              <w:left w:val="single" w:sz="4" w:space="0" w:color="auto"/>
              <w:right w:val="single" w:sz="4" w:space="0" w:color="auto"/>
            </w:tcBorders>
            <w:tcMar>
              <w:top w:w="100" w:type="dxa"/>
              <w:left w:w="80" w:type="dxa"/>
              <w:bottom w:w="100" w:type="dxa"/>
              <w:right w:w="80" w:type="dxa"/>
            </w:tcMar>
            <w:hideMark/>
          </w:tcPr>
          <w:p w:rsidR="005224C3" w:rsidRPr="005224C3" w:rsidRDefault="005224C3" w:rsidP="00AC7303">
            <w:pPr>
              <w:numPr>
                <w:ilvl w:val="0"/>
                <w:numId w:val="83"/>
              </w:numPr>
              <w:tabs>
                <w:tab w:val="num" w:pos="203"/>
              </w:tabs>
              <w:spacing w:after="0" w:line="240" w:lineRule="auto"/>
              <w:ind w:left="61" w:firstLine="15"/>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wzrost intensywności współdziałania mieszkańców w oparciu o organizacje pozarządowe</w:t>
            </w:r>
          </w:p>
          <w:p w:rsidR="005224C3" w:rsidRPr="005224C3" w:rsidRDefault="005224C3" w:rsidP="00AC7303">
            <w:pPr>
              <w:numPr>
                <w:ilvl w:val="0"/>
                <w:numId w:val="84"/>
              </w:numPr>
              <w:tabs>
                <w:tab w:val="num" w:pos="203"/>
              </w:tabs>
              <w:spacing w:after="0" w:line="240" w:lineRule="auto"/>
              <w:ind w:left="61" w:firstLine="15"/>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wzrost świadomości i poziomu współdecydowania o inicjatywach lokalnych</w:t>
            </w:r>
            <w:r w:rsidRPr="005224C3">
              <w:rPr>
                <w:rFonts w:eastAsia="Times New Roman" w:cs="Calibri"/>
                <w:color w:val="000000"/>
                <w:sz w:val="18"/>
                <w:szCs w:val="18"/>
                <w:lang w:eastAsia="pl-PL"/>
              </w:rPr>
              <w:tab/>
              <w:t> </w:t>
            </w:r>
          </w:p>
        </w:tc>
        <w:tc>
          <w:tcPr>
            <w:tcW w:w="2806" w:type="dxa"/>
            <w:vMerge w:val="restart"/>
            <w:tcBorders>
              <w:top w:val="single" w:sz="4" w:space="0" w:color="auto"/>
              <w:left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ilość organizacji pozarządowych na 1000 mieszkańców</w:t>
            </w:r>
          </w:p>
          <w:p w:rsidR="005224C3" w:rsidRPr="005224C3" w:rsidRDefault="005224C3" w:rsidP="005224C3">
            <w:pPr>
              <w:spacing w:after="0" w:line="240" w:lineRule="auto"/>
              <w:rPr>
                <w:rFonts w:eastAsia="Times New Roman" w:cs="Calibri"/>
                <w:sz w:val="18"/>
                <w:szCs w:val="18"/>
                <w:lang w:eastAsia="pl-PL"/>
              </w:rPr>
            </w:pPr>
          </w:p>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nowo zarejestrowane fundacje, stowarzyszenia, organizacje społeczne na 1000 mieszkańców</w:t>
            </w:r>
          </w:p>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ilość zgłaszanych inicjatyw, konsultacji, uwag przez organizacje pozarządowe</w:t>
            </w:r>
          </w:p>
        </w:tc>
        <w:tc>
          <w:tcPr>
            <w:tcW w:w="701"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before="240" w:after="0" w:line="240" w:lineRule="auto"/>
              <w:rPr>
                <w:rFonts w:eastAsia="Times New Roman" w:cs="Calibri"/>
                <w:sz w:val="18"/>
                <w:szCs w:val="18"/>
                <w:lang w:eastAsia="pl-PL"/>
              </w:rPr>
            </w:pPr>
            <w:r w:rsidRPr="005224C3">
              <w:rPr>
                <w:rFonts w:eastAsia="Times New Roman" w:cs="Calibri"/>
                <w:color w:val="000000"/>
                <w:sz w:val="18"/>
                <w:szCs w:val="18"/>
                <w:lang w:eastAsia="pl-PL"/>
              </w:rPr>
              <w:t>wzrost</w:t>
            </w:r>
          </w:p>
        </w:tc>
        <w:tc>
          <w:tcPr>
            <w:tcW w:w="1231"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p>
        </w:tc>
        <w:tc>
          <w:tcPr>
            <w:tcW w:w="1175"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p>
        </w:tc>
        <w:tc>
          <w:tcPr>
            <w:tcW w:w="1231"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p>
        </w:tc>
        <w:tc>
          <w:tcPr>
            <w:tcW w:w="1174"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rPr>
                <w:rFonts w:eastAsia="Times New Roman" w:cs="Calibri"/>
                <w:color w:val="000000"/>
                <w:sz w:val="12"/>
                <w:szCs w:val="12"/>
                <w:lang w:eastAsia="pl-PL"/>
              </w:rPr>
            </w:pPr>
            <w:r w:rsidRPr="005224C3">
              <w:rPr>
                <w:rFonts w:eastAsia="Times New Roman" w:cs="Calibri"/>
                <w:color w:val="000000"/>
                <w:sz w:val="12"/>
                <w:szCs w:val="12"/>
                <w:lang w:eastAsia="pl-PL"/>
              </w:rPr>
              <w:t xml:space="preserve">Brak danych </w:t>
            </w:r>
            <w:r w:rsidRPr="005224C3">
              <w:rPr>
                <w:rFonts w:eastAsia="Times New Roman" w:cs="Calibri"/>
                <w:color w:val="000000"/>
                <w:sz w:val="12"/>
                <w:szCs w:val="12"/>
                <w:lang w:eastAsia="pl-PL"/>
              </w:rPr>
              <w:br/>
              <w:t>w GUS na dzień sporządzania Raportu</w:t>
            </w:r>
          </w:p>
        </w:tc>
      </w:tr>
      <w:tr w:rsidR="005224C3" w:rsidRPr="005224C3" w:rsidTr="005224C3">
        <w:trPr>
          <w:trHeight w:val="479"/>
        </w:trPr>
        <w:tc>
          <w:tcPr>
            <w:tcW w:w="3106" w:type="dxa"/>
            <w:vMerge/>
            <w:tcBorders>
              <w:left w:val="single" w:sz="4" w:space="0" w:color="auto"/>
              <w:right w:val="single" w:sz="4" w:space="0" w:color="auto"/>
            </w:tcBorders>
            <w:tcMar>
              <w:top w:w="100" w:type="dxa"/>
              <w:left w:w="80" w:type="dxa"/>
              <w:bottom w:w="100" w:type="dxa"/>
              <w:right w:w="80" w:type="dxa"/>
            </w:tcMar>
          </w:tcPr>
          <w:p w:rsidR="005224C3" w:rsidRPr="005224C3" w:rsidRDefault="005224C3" w:rsidP="005224C3">
            <w:pPr>
              <w:spacing w:after="0" w:line="240" w:lineRule="auto"/>
              <w:rPr>
                <w:rFonts w:eastAsia="Times New Roman" w:cs="Calibri"/>
                <w:color w:val="000000"/>
                <w:sz w:val="18"/>
                <w:szCs w:val="18"/>
                <w:lang w:eastAsia="pl-PL"/>
              </w:rPr>
            </w:pPr>
          </w:p>
        </w:tc>
        <w:tc>
          <w:tcPr>
            <w:tcW w:w="2815" w:type="dxa"/>
            <w:vMerge/>
            <w:tcBorders>
              <w:left w:val="single" w:sz="4" w:space="0" w:color="auto"/>
              <w:right w:val="single" w:sz="4" w:space="0" w:color="auto"/>
            </w:tcBorders>
            <w:tcMar>
              <w:top w:w="100" w:type="dxa"/>
              <w:left w:w="80" w:type="dxa"/>
              <w:bottom w:w="100" w:type="dxa"/>
              <w:right w:w="80" w:type="dxa"/>
            </w:tcMar>
          </w:tcPr>
          <w:p w:rsidR="005224C3" w:rsidRPr="005224C3" w:rsidRDefault="005224C3" w:rsidP="00AC7303">
            <w:pPr>
              <w:numPr>
                <w:ilvl w:val="0"/>
                <w:numId w:val="84"/>
              </w:numPr>
              <w:tabs>
                <w:tab w:val="num" w:pos="203"/>
              </w:tabs>
              <w:spacing w:after="0" w:line="240" w:lineRule="auto"/>
              <w:ind w:left="61" w:firstLine="15"/>
              <w:textAlignment w:val="baseline"/>
              <w:rPr>
                <w:rFonts w:eastAsia="Times New Roman" w:cs="Calibri"/>
                <w:color w:val="000000"/>
                <w:sz w:val="18"/>
                <w:szCs w:val="18"/>
                <w:lang w:eastAsia="pl-PL"/>
              </w:rPr>
            </w:pPr>
          </w:p>
        </w:tc>
        <w:tc>
          <w:tcPr>
            <w:tcW w:w="2806" w:type="dxa"/>
            <w:vMerge/>
            <w:tcBorders>
              <w:left w:val="single" w:sz="4" w:space="0" w:color="auto"/>
              <w:right w:val="single" w:sz="4" w:space="0" w:color="auto"/>
            </w:tcBorders>
            <w:tcMar>
              <w:top w:w="100" w:type="dxa"/>
              <w:left w:w="80" w:type="dxa"/>
              <w:bottom w:w="100" w:type="dxa"/>
              <w:right w:w="80" w:type="dxa"/>
            </w:tcMar>
          </w:tcPr>
          <w:p w:rsidR="005224C3" w:rsidRPr="005224C3" w:rsidRDefault="005224C3" w:rsidP="005224C3">
            <w:pPr>
              <w:spacing w:after="0" w:line="240" w:lineRule="auto"/>
              <w:rPr>
                <w:rFonts w:eastAsia="Times New Roman" w:cs="Calibri"/>
                <w:color w:val="000000"/>
                <w:sz w:val="18"/>
                <w:szCs w:val="18"/>
                <w:lang w:eastAsia="pl-PL"/>
              </w:rPr>
            </w:pPr>
          </w:p>
        </w:tc>
        <w:tc>
          <w:tcPr>
            <w:tcW w:w="701"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rsidR="005224C3" w:rsidRPr="005224C3" w:rsidRDefault="005224C3" w:rsidP="005224C3">
            <w:pPr>
              <w:spacing w:before="240" w:after="0" w:line="240" w:lineRule="auto"/>
              <w:rPr>
                <w:rFonts w:eastAsia="Times New Roman" w:cs="Calibri"/>
                <w:color w:val="000000"/>
                <w:sz w:val="18"/>
                <w:szCs w:val="18"/>
                <w:lang w:eastAsia="pl-PL"/>
              </w:rPr>
            </w:pPr>
          </w:p>
        </w:tc>
        <w:tc>
          <w:tcPr>
            <w:tcW w:w="1231"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p>
        </w:tc>
        <w:tc>
          <w:tcPr>
            <w:tcW w:w="1175"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0,06</w:t>
            </w:r>
          </w:p>
        </w:tc>
        <w:tc>
          <w:tcPr>
            <w:tcW w:w="1231"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0,29</w:t>
            </w:r>
          </w:p>
        </w:tc>
        <w:tc>
          <w:tcPr>
            <w:tcW w:w="1174"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GUS BDL</w:t>
            </w:r>
          </w:p>
        </w:tc>
      </w:tr>
      <w:tr w:rsidR="005224C3" w:rsidRPr="005224C3" w:rsidTr="005224C3">
        <w:trPr>
          <w:trHeight w:val="487"/>
        </w:trPr>
        <w:tc>
          <w:tcPr>
            <w:tcW w:w="3106" w:type="dxa"/>
            <w:vMerge/>
            <w:tcBorders>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p>
        </w:tc>
        <w:tc>
          <w:tcPr>
            <w:tcW w:w="2815" w:type="dxa"/>
            <w:vMerge/>
            <w:tcBorders>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AC7303">
            <w:pPr>
              <w:numPr>
                <w:ilvl w:val="0"/>
                <w:numId w:val="84"/>
              </w:numPr>
              <w:tabs>
                <w:tab w:val="num" w:pos="203"/>
              </w:tabs>
              <w:spacing w:after="0" w:line="240" w:lineRule="auto"/>
              <w:ind w:left="61" w:firstLine="15"/>
              <w:textAlignment w:val="baseline"/>
              <w:rPr>
                <w:rFonts w:eastAsia="Times New Roman" w:cs="Calibri"/>
                <w:color w:val="000000"/>
                <w:sz w:val="18"/>
                <w:szCs w:val="18"/>
                <w:lang w:eastAsia="pl-PL"/>
              </w:rPr>
            </w:pPr>
          </w:p>
        </w:tc>
        <w:tc>
          <w:tcPr>
            <w:tcW w:w="2806" w:type="dxa"/>
            <w:vMerge/>
            <w:tcBorders>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p>
        </w:tc>
        <w:tc>
          <w:tcPr>
            <w:tcW w:w="701"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keepNext/>
              <w:spacing w:before="240" w:after="0" w:line="240" w:lineRule="auto"/>
              <w:rPr>
                <w:rFonts w:eastAsia="Times New Roman" w:cs="Calibri"/>
                <w:sz w:val="18"/>
                <w:szCs w:val="18"/>
                <w:lang w:eastAsia="pl-PL"/>
              </w:rPr>
            </w:pPr>
            <w:r w:rsidRPr="005224C3">
              <w:rPr>
                <w:rFonts w:eastAsia="Times New Roman" w:cs="Calibri"/>
                <w:color w:val="000000"/>
                <w:sz w:val="18"/>
                <w:szCs w:val="18"/>
                <w:lang w:eastAsia="pl-PL"/>
              </w:rPr>
              <w:t>wzrost</w:t>
            </w:r>
          </w:p>
        </w:tc>
        <w:tc>
          <w:tcPr>
            <w:tcW w:w="1231"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keepNext/>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konsultacje</w:t>
            </w:r>
          </w:p>
          <w:p w:rsidR="005224C3" w:rsidRPr="005224C3" w:rsidRDefault="005224C3" w:rsidP="005224C3">
            <w:pPr>
              <w:keepNext/>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uwagi,wnioski</w:t>
            </w:r>
          </w:p>
        </w:tc>
        <w:tc>
          <w:tcPr>
            <w:tcW w:w="3580" w:type="dxa"/>
            <w:gridSpan w:val="3"/>
            <w:tcBorders>
              <w:top w:val="single" w:sz="4" w:space="0" w:color="auto"/>
              <w:left w:val="single" w:sz="4" w:space="0" w:color="auto"/>
              <w:bottom w:val="single" w:sz="4" w:space="0" w:color="auto"/>
              <w:right w:val="single" w:sz="4" w:space="0" w:color="auto"/>
            </w:tcBorders>
          </w:tcPr>
          <w:p w:rsidR="005224C3" w:rsidRPr="005224C3" w:rsidRDefault="00311BBD" w:rsidP="005224C3">
            <w:pPr>
              <w:keepNext/>
              <w:spacing w:before="240" w:after="0" w:line="240" w:lineRule="auto"/>
              <w:rPr>
                <w:rFonts w:eastAsia="Times New Roman" w:cs="Calibri"/>
                <w:color w:val="000000"/>
                <w:sz w:val="18"/>
                <w:szCs w:val="18"/>
                <w:lang w:eastAsia="pl-PL"/>
              </w:rPr>
            </w:pPr>
            <w:hyperlink r:id="rId187" w:history="1">
              <w:r w:rsidR="005224C3" w:rsidRPr="005224C3">
                <w:rPr>
                  <w:rFonts w:eastAsia="Times New Roman" w:cs="Calibri"/>
                  <w:color w:val="0000FF" w:themeColor="hyperlink"/>
                  <w:sz w:val="18"/>
                  <w:szCs w:val="18"/>
                  <w:u w:val="single"/>
                  <w:lang w:eastAsia="pl-PL"/>
                </w:rPr>
                <w:t>https://bip.osielsko.pl/artykuly/624/konsultacje</w:t>
              </w:r>
            </w:hyperlink>
            <w:r w:rsidR="005224C3" w:rsidRPr="005224C3">
              <w:rPr>
                <w:rFonts w:eastAsia="Times New Roman" w:cs="Calibri"/>
                <w:color w:val="000000"/>
                <w:sz w:val="18"/>
                <w:szCs w:val="18"/>
                <w:lang w:eastAsia="pl-PL"/>
              </w:rPr>
              <w:t xml:space="preserve"> </w:t>
            </w:r>
          </w:p>
        </w:tc>
      </w:tr>
      <w:tr w:rsidR="005224C3" w:rsidRPr="005224C3" w:rsidTr="005224C3">
        <w:trPr>
          <w:trHeight w:val="202"/>
        </w:trPr>
        <w:tc>
          <w:tcPr>
            <w:tcW w:w="14239" w:type="dxa"/>
            <w:gridSpan w:val="8"/>
            <w:tcBorders>
              <w:top w:val="single" w:sz="4" w:space="0" w:color="auto"/>
              <w:left w:val="single" w:sz="4" w:space="0" w:color="auto"/>
              <w:bottom w:val="single" w:sz="4" w:space="0" w:color="auto"/>
              <w:right w:val="single" w:sz="4" w:space="0" w:color="auto"/>
            </w:tcBorders>
            <w:shd w:val="clear" w:color="auto" w:fill="C2D69B" w:themeFill="accent3" w:themeFillTint="99"/>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Cel operacyjny 5.1.3. Wspieranie rozwoju lokalnych inicjatyw</w:t>
            </w:r>
          </w:p>
        </w:tc>
      </w:tr>
      <w:tr w:rsidR="005224C3" w:rsidRPr="005224C3" w:rsidTr="005224C3">
        <w:trPr>
          <w:trHeight w:val="130"/>
        </w:trPr>
        <w:tc>
          <w:tcPr>
            <w:tcW w:w="3106" w:type="dxa"/>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Kierunki działań</w:t>
            </w:r>
          </w:p>
        </w:tc>
        <w:tc>
          <w:tcPr>
            <w:tcW w:w="2815" w:type="dxa"/>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Oczekiwane rezultaty</w:t>
            </w:r>
          </w:p>
        </w:tc>
        <w:tc>
          <w:tcPr>
            <w:tcW w:w="3507" w:type="dxa"/>
            <w:gridSpan w:val="2"/>
            <w:tcBorders>
              <w:top w:val="single" w:sz="4" w:space="0" w:color="auto"/>
              <w:left w:val="single" w:sz="4" w:space="0" w:color="auto"/>
              <w:bottom w:val="single" w:sz="4" w:space="0" w:color="auto"/>
              <w:right w:val="single" w:sz="4" w:space="0" w:color="auto"/>
            </w:tcBorders>
            <w:shd w:val="clear" w:color="auto" w:fill="D4E1ED"/>
            <w:tcMar>
              <w:top w:w="100" w:type="dxa"/>
              <w:left w:w="80" w:type="dxa"/>
              <w:bottom w:w="100" w:type="dxa"/>
              <w:right w:w="80" w:type="dxa"/>
            </w:tcMar>
            <w:hideMark/>
          </w:tcPr>
          <w:p w:rsidR="005224C3" w:rsidRPr="005224C3" w:rsidRDefault="005224C3" w:rsidP="005224C3">
            <w:pPr>
              <w:spacing w:after="0" w:line="240" w:lineRule="auto"/>
              <w:jc w:val="center"/>
              <w:rPr>
                <w:rFonts w:eastAsia="Times New Roman" w:cs="Calibri"/>
                <w:sz w:val="18"/>
                <w:szCs w:val="18"/>
                <w:lang w:eastAsia="pl-PL"/>
              </w:rPr>
            </w:pPr>
            <w:r w:rsidRPr="005224C3">
              <w:rPr>
                <w:rFonts w:eastAsia="Times New Roman" w:cs="Calibri"/>
                <w:b/>
                <w:bCs/>
                <w:color w:val="000000"/>
                <w:sz w:val="18"/>
                <w:szCs w:val="18"/>
                <w:lang w:eastAsia="pl-PL"/>
              </w:rPr>
              <w:t>Wskaźniki</w:t>
            </w:r>
          </w:p>
        </w:tc>
        <w:tc>
          <w:tcPr>
            <w:tcW w:w="1231"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p>
        </w:tc>
        <w:tc>
          <w:tcPr>
            <w:tcW w:w="1175"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2021 r.</w:t>
            </w:r>
          </w:p>
        </w:tc>
        <w:tc>
          <w:tcPr>
            <w:tcW w:w="1231"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2022 r.</w:t>
            </w:r>
          </w:p>
        </w:tc>
        <w:tc>
          <w:tcPr>
            <w:tcW w:w="1174" w:type="dxa"/>
            <w:tcBorders>
              <w:top w:val="single" w:sz="4" w:space="0" w:color="auto"/>
              <w:left w:val="single" w:sz="4" w:space="0" w:color="auto"/>
              <w:bottom w:val="single" w:sz="4" w:space="0" w:color="auto"/>
              <w:right w:val="single" w:sz="4" w:space="0" w:color="auto"/>
            </w:tcBorders>
            <w:shd w:val="clear" w:color="auto" w:fill="D4E1ED"/>
          </w:tcPr>
          <w:p w:rsidR="005224C3" w:rsidRPr="005224C3" w:rsidRDefault="005224C3" w:rsidP="005224C3">
            <w:pPr>
              <w:spacing w:after="0" w:line="240" w:lineRule="auto"/>
              <w:jc w:val="center"/>
              <w:rPr>
                <w:rFonts w:eastAsia="Times New Roman" w:cs="Calibri"/>
                <w:b/>
                <w:bCs/>
                <w:color w:val="000000"/>
                <w:sz w:val="18"/>
                <w:szCs w:val="18"/>
                <w:lang w:eastAsia="pl-PL"/>
              </w:rPr>
            </w:pPr>
            <w:r w:rsidRPr="005224C3">
              <w:rPr>
                <w:rFonts w:eastAsia="Times New Roman" w:cs="Calibri"/>
                <w:b/>
                <w:bCs/>
                <w:color w:val="000000"/>
                <w:sz w:val="18"/>
                <w:szCs w:val="18"/>
                <w:lang w:eastAsia="pl-PL"/>
              </w:rPr>
              <w:t>rok 2023, uwagi</w:t>
            </w:r>
          </w:p>
        </w:tc>
      </w:tr>
      <w:tr w:rsidR="005224C3" w:rsidRPr="005224C3" w:rsidTr="005224C3">
        <w:trPr>
          <w:trHeight w:val="1002"/>
        </w:trPr>
        <w:tc>
          <w:tcPr>
            <w:tcW w:w="310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Realizacja zadań w ramach inicjatywy lokalnej</w:t>
            </w:r>
          </w:p>
          <w:p w:rsidR="005224C3" w:rsidRPr="005224C3" w:rsidRDefault="005224C3" w:rsidP="005224C3">
            <w:pPr>
              <w:spacing w:after="0" w:line="240" w:lineRule="auto"/>
              <w:rPr>
                <w:rFonts w:eastAsia="Times New Roman" w:cs="Calibri"/>
                <w:color w:val="000000"/>
                <w:sz w:val="18"/>
                <w:szCs w:val="18"/>
                <w:lang w:eastAsia="pl-PL"/>
              </w:rPr>
            </w:pPr>
          </w:p>
          <w:p w:rsidR="005224C3" w:rsidRPr="005224C3" w:rsidRDefault="005224C3" w:rsidP="005224C3">
            <w:pPr>
              <w:spacing w:after="0" w:line="240" w:lineRule="auto"/>
              <w:rPr>
                <w:rFonts w:eastAsia="Times New Roman" w:cs="Calibri"/>
                <w:sz w:val="18"/>
                <w:szCs w:val="18"/>
                <w:lang w:eastAsia="pl-PL"/>
              </w:rPr>
            </w:pPr>
          </w:p>
        </w:tc>
        <w:tc>
          <w:tcPr>
            <w:tcW w:w="2815" w:type="dxa"/>
            <w:tcBorders>
              <w:top w:val="single" w:sz="4" w:space="0" w:color="auto"/>
              <w:left w:val="single" w:sz="4" w:space="0" w:color="auto"/>
              <w:right w:val="single" w:sz="4" w:space="0" w:color="auto"/>
            </w:tcBorders>
            <w:tcMar>
              <w:top w:w="100" w:type="dxa"/>
              <w:left w:w="80" w:type="dxa"/>
              <w:bottom w:w="100" w:type="dxa"/>
              <w:right w:w="80" w:type="dxa"/>
            </w:tcMar>
            <w:hideMark/>
          </w:tcPr>
          <w:p w:rsidR="005224C3" w:rsidRPr="005224C3" w:rsidRDefault="005224C3" w:rsidP="00AC7303">
            <w:pPr>
              <w:numPr>
                <w:ilvl w:val="0"/>
                <w:numId w:val="85"/>
              </w:numPr>
              <w:tabs>
                <w:tab w:val="num" w:pos="203"/>
                <w:tab w:val="left" w:pos="499"/>
              </w:tabs>
              <w:spacing w:after="0" w:line="240" w:lineRule="auto"/>
              <w:ind w:left="203"/>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 xml:space="preserve">wzrost świadomości obywatelskiej mieszkańców </w:t>
            </w:r>
          </w:p>
          <w:p w:rsidR="005224C3" w:rsidRPr="005224C3" w:rsidRDefault="005224C3" w:rsidP="00AC7303">
            <w:pPr>
              <w:numPr>
                <w:ilvl w:val="0"/>
                <w:numId w:val="85"/>
              </w:numPr>
              <w:tabs>
                <w:tab w:val="num" w:pos="203"/>
                <w:tab w:val="left" w:pos="499"/>
              </w:tabs>
              <w:spacing w:after="0" w:line="240" w:lineRule="auto"/>
              <w:ind w:left="203"/>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przyspieszenie realizacji niektórych zadań Gminy</w:t>
            </w:r>
          </w:p>
        </w:tc>
        <w:tc>
          <w:tcPr>
            <w:tcW w:w="280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 xml:space="preserve">Wydatki na inicjatywę lokalną, wartość realizowanych zadań </w:t>
            </w:r>
          </w:p>
        </w:tc>
        <w:tc>
          <w:tcPr>
            <w:tcW w:w="701"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before="240" w:after="0" w:line="240" w:lineRule="auto"/>
              <w:rPr>
                <w:rFonts w:eastAsia="Times New Roman" w:cs="Calibri"/>
                <w:sz w:val="18"/>
                <w:szCs w:val="18"/>
                <w:lang w:eastAsia="pl-PL"/>
              </w:rPr>
            </w:pPr>
            <w:r w:rsidRPr="005224C3">
              <w:rPr>
                <w:rFonts w:eastAsia="Times New Roman" w:cs="Calibri"/>
                <w:color w:val="000000"/>
                <w:sz w:val="18"/>
                <w:szCs w:val="18"/>
                <w:lang w:eastAsia="pl-PL"/>
              </w:rPr>
              <w:t>wzrost</w:t>
            </w:r>
          </w:p>
        </w:tc>
        <w:tc>
          <w:tcPr>
            <w:tcW w:w="1231"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Wydatki w zł</w:t>
            </w:r>
          </w:p>
          <w:p w:rsidR="005224C3" w:rsidRPr="005224C3" w:rsidRDefault="005224C3" w:rsidP="005224C3">
            <w:pPr>
              <w:spacing w:before="120"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wpłaty mieszkańców</w:t>
            </w:r>
          </w:p>
        </w:tc>
        <w:tc>
          <w:tcPr>
            <w:tcW w:w="1175"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249 483,85 zł</w:t>
            </w:r>
          </w:p>
          <w:p w:rsidR="005224C3" w:rsidRPr="005224C3" w:rsidRDefault="005224C3" w:rsidP="005224C3">
            <w:pPr>
              <w:spacing w:after="0" w:line="240" w:lineRule="auto"/>
              <w:rPr>
                <w:rFonts w:eastAsia="Times New Roman" w:cs="Calibri"/>
                <w:color w:val="000000"/>
                <w:sz w:val="18"/>
                <w:szCs w:val="18"/>
                <w:lang w:eastAsia="pl-PL"/>
              </w:rPr>
            </w:pP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xml:space="preserve">  66 445,55 zł</w:t>
            </w:r>
          </w:p>
        </w:tc>
        <w:tc>
          <w:tcPr>
            <w:tcW w:w="1231"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 xml:space="preserve"> </w:t>
            </w:r>
          </w:p>
          <w:p w:rsidR="005224C3" w:rsidRPr="005224C3" w:rsidRDefault="005224C3" w:rsidP="005224C3">
            <w:pPr>
              <w:spacing w:after="0" w:line="240" w:lineRule="auto"/>
              <w:rPr>
                <w:rFonts w:eastAsia="Times New Roman" w:cs="Calibri"/>
                <w:color w:val="000000"/>
                <w:sz w:val="18"/>
                <w:szCs w:val="18"/>
                <w:lang w:eastAsia="pl-PL"/>
              </w:rPr>
            </w:pP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180 440,71zł</w:t>
            </w:r>
          </w:p>
        </w:tc>
        <w:tc>
          <w:tcPr>
            <w:tcW w:w="1174" w:type="dxa"/>
            <w:tcBorders>
              <w:top w:val="single" w:sz="4" w:space="0" w:color="auto"/>
              <w:left w:val="single" w:sz="4" w:space="0" w:color="auto"/>
              <w:bottom w:val="single" w:sz="4" w:space="0" w:color="auto"/>
              <w:right w:val="single" w:sz="4" w:space="0" w:color="auto"/>
            </w:tcBorders>
          </w:tcPr>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366 700 zł</w:t>
            </w:r>
          </w:p>
          <w:p w:rsidR="005224C3" w:rsidRPr="005224C3" w:rsidRDefault="005224C3" w:rsidP="005224C3">
            <w:pPr>
              <w:spacing w:before="240"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54 900 zł</w:t>
            </w:r>
          </w:p>
        </w:tc>
      </w:tr>
      <w:tr w:rsidR="005224C3" w:rsidRPr="005224C3" w:rsidTr="005224C3">
        <w:trPr>
          <w:trHeight w:val="500"/>
        </w:trPr>
        <w:tc>
          <w:tcPr>
            <w:tcW w:w="3106" w:type="dxa"/>
            <w:vMerge w:val="restart"/>
            <w:tcBorders>
              <w:top w:val="single" w:sz="4" w:space="0" w:color="auto"/>
              <w:left w:val="single" w:sz="4" w:space="0" w:color="auto"/>
              <w:right w:val="single" w:sz="4" w:space="0" w:color="auto"/>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wykorzystanie potencjału mieszkańców w procesie opiniowania inicjatyw i rozwoju inicjatyw i planowanych przedsięwzięć</w:t>
            </w:r>
          </w:p>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identyfikowanie potrzeb mieszkańców przez realizowanie badań ankietowych, sąd internetowych</w:t>
            </w:r>
          </w:p>
        </w:tc>
        <w:tc>
          <w:tcPr>
            <w:tcW w:w="2815" w:type="dxa"/>
            <w:vMerge w:val="restart"/>
            <w:tcBorders>
              <w:left w:val="single" w:sz="4" w:space="0" w:color="auto"/>
              <w:right w:val="single" w:sz="4" w:space="0" w:color="auto"/>
            </w:tcBorders>
            <w:tcMar>
              <w:top w:w="100" w:type="dxa"/>
              <w:left w:w="80" w:type="dxa"/>
              <w:bottom w:w="100" w:type="dxa"/>
              <w:right w:w="80" w:type="dxa"/>
            </w:tcMar>
            <w:hideMark/>
          </w:tcPr>
          <w:p w:rsidR="005224C3" w:rsidRPr="005224C3" w:rsidRDefault="005224C3" w:rsidP="00AC7303">
            <w:pPr>
              <w:numPr>
                <w:ilvl w:val="0"/>
                <w:numId w:val="86"/>
              </w:numPr>
              <w:tabs>
                <w:tab w:val="num" w:pos="203"/>
                <w:tab w:val="left" w:pos="499"/>
              </w:tabs>
              <w:spacing w:after="0" w:line="240" w:lineRule="auto"/>
              <w:ind w:left="203"/>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wzrost integracji mieszkańców gminy</w:t>
            </w:r>
          </w:p>
          <w:p w:rsidR="005224C3" w:rsidRPr="005224C3" w:rsidRDefault="005224C3" w:rsidP="00AC7303">
            <w:pPr>
              <w:numPr>
                <w:ilvl w:val="0"/>
                <w:numId w:val="87"/>
              </w:numPr>
              <w:tabs>
                <w:tab w:val="num" w:pos="203"/>
                <w:tab w:val="left" w:pos="499"/>
              </w:tabs>
              <w:spacing w:after="0" w:line="240" w:lineRule="auto"/>
              <w:ind w:left="203"/>
              <w:textAlignment w:val="baseline"/>
              <w:rPr>
                <w:rFonts w:eastAsia="Times New Roman" w:cs="Calibri"/>
                <w:color w:val="000000"/>
                <w:sz w:val="18"/>
                <w:szCs w:val="18"/>
                <w:lang w:eastAsia="pl-PL"/>
              </w:rPr>
            </w:pPr>
            <w:r w:rsidRPr="005224C3">
              <w:rPr>
                <w:rFonts w:eastAsia="Times New Roman" w:cs="Calibri"/>
                <w:color w:val="000000"/>
                <w:sz w:val="18"/>
                <w:szCs w:val="18"/>
                <w:lang w:eastAsia="pl-PL"/>
              </w:rPr>
              <w:t>wzmocnienie świadomości o możliwości decydowania i wpływu na kierunki działania gminy</w:t>
            </w:r>
          </w:p>
        </w:tc>
        <w:tc>
          <w:tcPr>
            <w:tcW w:w="2806" w:type="dxa"/>
            <w:tcBorders>
              <w:top w:val="single" w:sz="4" w:space="0" w:color="auto"/>
              <w:left w:val="single" w:sz="4" w:space="0" w:color="auto"/>
              <w:right w:val="single" w:sz="6" w:space="0" w:color="000000"/>
            </w:tcBorders>
            <w:tcMar>
              <w:top w:w="100" w:type="dxa"/>
              <w:left w:w="80" w:type="dxa"/>
              <w:bottom w:w="100" w:type="dxa"/>
              <w:right w:w="80" w:type="dxa"/>
            </w:tcMar>
            <w:hideMark/>
          </w:tcPr>
          <w:p w:rsidR="005224C3" w:rsidRPr="005224C3" w:rsidRDefault="005224C3" w:rsidP="005224C3">
            <w:pPr>
              <w:spacing w:after="0" w:line="240" w:lineRule="auto"/>
              <w:rPr>
                <w:rFonts w:eastAsia="Times New Roman" w:cs="Calibri"/>
                <w:sz w:val="18"/>
                <w:szCs w:val="18"/>
                <w:lang w:eastAsia="pl-PL"/>
              </w:rPr>
            </w:pPr>
            <w:r w:rsidRPr="005224C3">
              <w:rPr>
                <w:rFonts w:eastAsia="Times New Roman" w:cs="Calibri"/>
                <w:color w:val="000000"/>
                <w:sz w:val="18"/>
                <w:szCs w:val="18"/>
                <w:lang w:eastAsia="pl-PL"/>
              </w:rPr>
              <w:t xml:space="preserve">ilość przeprowadzonych konsultacji społecznych (w różnych formach) </w:t>
            </w:r>
          </w:p>
        </w:tc>
        <w:tc>
          <w:tcPr>
            <w:tcW w:w="701" w:type="dxa"/>
            <w:tcBorders>
              <w:top w:val="single" w:sz="4" w:space="0" w:color="auto"/>
              <w:left w:val="single" w:sz="6" w:space="0" w:color="000000"/>
              <w:right w:val="single" w:sz="4" w:space="0" w:color="auto"/>
            </w:tcBorders>
            <w:tcMar>
              <w:top w:w="100" w:type="dxa"/>
              <w:left w:w="80" w:type="dxa"/>
              <w:bottom w:w="100" w:type="dxa"/>
              <w:right w:w="80" w:type="dxa"/>
            </w:tcMar>
            <w:hideMark/>
          </w:tcPr>
          <w:p w:rsidR="005224C3" w:rsidRPr="005224C3" w:rsidRDefault="005224C3" w:rsidP="005224C3">
            <w:pPr>
              <w:spacing w:before="240" w:after="0" w:line="240" w:lineRule="auto"/>
              <w:rPr>
                <w:rFonts w:eastAsia="Times New Roman" w:cs="Calibri"/>
                <w:sz w:val="18"/>
                <w:szCs w:val="18"/>
                <w:lang w:eastAsia="pl-PL"/>
              </w:rPr>
            </w:pPr>
            <w:r w:rsidRPr="005224C3">
              <w:rPr>
                <w:rFonts w:eastAsia="Times New Roman" w:cs="Calibri"/>
                <w:color w:val="000000"/>
                <w:sz w:val="18"/>
                <w:szCs w:val="18"/>
                <w:lang w:eastAsia="pl-PL"/>
              </w:rPr>
              <w:t>wzrost</w:t>
            </w:r>
          </w:p>
        </w:tc>
        <w:tc>
          <w:tcPr>
            <w:tcW w:w="1231" w:type="dxa"/>
            <w:tcBorders>
              <w:top w:val="single" w:sz="4" w:space="0" w:color="auto"/>
              <w:left w:val="single" w:sz="6" w:space="0" w:color="000000"/>
              <w:right w:val="single" w:sz="4" w:space="0" w:color="auto"/>
            </w:tcBorders>
          </w:tcPr>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Dot. strategii rozwoju Gminy</w:t>
            </w:r>
          </w:p>
          <w:p w:rsidR="005224C3" w:rsidRPr="005224C3" w:rsidRDefault="005224C3" w:rsidP="005224C3">
            <w:pPr>
              <w:spacing w:after="0" w:line="240" w:lineRule="auto"/>
              <w:rPr>
                <w:rFonts w:eastAsia="Times New Roman" w:cs="Calibri"/>
                <w:color w:val="000000"/>
                <w:sz w:val="18"/>
                <w:szCs w:val="18"/>
                <w:lang w:eastAsia="pl-PL"/>
              </w:rPr>
            </w:pPr>
            <w:r w:rsidRPr="005224C3">
              <w:rPr>
                <w:rFonts w:eastAsia="Times New Roman" w:cs="Calibri"/>
                <w:color w:val="000000"/>
                <w:sz w:val="18"/>
                <w:szCs w:val="18"/>
                <w:lang w:eastAsia="pl-PL"/>
              </w:rPr>
              <w:t>Projekty drogowe</w:t>
            </w:r>
          </w:p>
        </w:tc>
        <w:tc>
          <w:tcPr>
            <w:tcW w:w="1175" w:type="dxa"/>
            <w:tcBorders>
              <w:top w:val="single" w:sz="4" w:space="0" w:color="auto"/>
              <w:left w:val="single" w:sz="6" w:space="0" w:color="000000"/>
              <w:right w:val="single" w:sz="4" w:space="0" w:color="auto"/>
            </w:tcBorders>
          </w:tcPr>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1</w:t>
            </w:r>
          </w:p>
        </w:tc>
        <w:tc>
          <w:tcPr>
            <w:tcW w:w="1231" w:type="dxa"/>
            <w:tcBorders>
              <w:top w:val="single" w:sz="4" w:space="0" w:color="auto"/>
              <w:left w:val="single" w:sz="6" w:space="0" w:color="000000"/>
              <w:right w:val="single" w:sz="4" w:space="0" w:color="auto"/>
            </w:tcBorders>
          </w:tcPr>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1</w:t>
            </w:r>
          </w:p>
          <w:p w:rsidR="005224C3" w:rsidRPr="005224C3" w:rsidRDefault="005224C3" w:rsidP="005224C3">
            <w:pPr>
              <w:spacing w:after="0" w:line="240" w:lineRule="auto"/>
              <w:rPr>
                <w:rFonts w:eastAsia="Times New Roman" w:cs="Calibri"/>
                <w:color w:val="000000"/>
                <w:sz w:val="18"/>
                <w:szCs w:val="18"/>
                <w:lang w:eastAsia="pl-PL"/>
              </w:rPr>
            </w:pPr>
          </w:p>
          <w:p w:rsidR="005224C3" w:rsidRPr="005224C3" w:rsidRDefault="005224C3" w:rsidP="005224C3">
            <w:pPr>
              <w:spacing w:after="0" w:line="240" w:lineRule="auto"/>
              <w:jc w:val="center"/>
              <w:rPr>
                <w:rFonts w:eastAsia="Times New Roman" w:cs="Calibri"/>
                <w:color w:val="000000"/>
                <w:sz w:val="18"/>
                <w:szCs w:val="18"/>
                <w:lang w:eastAsia="pl-PL"/>
              </w:rPr>
            </w:pPr>
            <w:r w:rsidRPr="005224C3">
              <w:rPr>
                <w:rFonts w:eastAsia="Times New Roman" w:cs="Calibri"/>
                <w:color w:val="000000"/>
                <w:sz w:val="18"/>
                <w:szCs w:val="18"/>
                <w:lang w:eastAsia="pl-PL"/>
              </w:rPr>
              <w:t>19</w:t>
            </w:r>
          </w:p>
        </w:tc>
        <w:tc>
          <w:tcPr>
            <w:tcW w:w="1174" w:type="dxa"/>
            <w:tcBorders>
              <w:top w:val="single" w:sz="4" w:space="0" w:color="auto"/>
              <w:left w:val="single" w:sz="6" w:space="0" w:color="000000"/>
              <w:right w:val="single" w:sz="4" w:space="0" w:color="auto"/>
            </w:tcBorders>
          </w:tcPr>
          <w:p w:rsidR="005224C3" w:rsidRPr="005224C3" w:rsidRDefault="00C710C8" w:rsidP="00B57BE0">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 xml:space="preserve"> W 2023 r. </w:t>
            </w:r>
            <w:r w:rsidR="00B57BE0">
              <w:rPr>
                <w:rFonts w:eastAsia="Times New Roman" w:cs="Calibri"/>
                <w:color w:val="000000"/>
                <w:sz w:val="18"/>
                <w:szCs w:val="18"/>
                <w:lang w:eastAsia="pl-PL"/>
              </w:rPr>
              <w:t>100% wszystkich projekt. dró</w:t>
            </w:r>
            <w:r>
              <w:rPr>
                <w:rFonts w:eastAsia="Times New Roman" w:cs="Calibri"/>
                <w:color w:val="000000"/>
                <w:sz w:val="18"/>
                <w:szCs w:val="18"/>
                <w:lang w:eastAsia="pl-PL"/>
              </w:rPr>
              <w:t>g.</w:t>
            </w:r>
          </w:p>
        </w:tc>
      </w:tr>
      <w:tr w:rsidR="005224C3" w:rsidRPr="005224C3" w:rsidTr="005224C3">
        <w:trPr>
          <w:trHeight w:val="318"/>
        </w:trPr>
        <w:tc>
          <w:tcPr>
            <w:tcW w:w="3106" w:type="dxa"/>
            <w:vMerge/>
            <w:tcBorders>
              <w:left w:val="single" w:sz="4" w:space="0" w:color="auto"/>
              <w:bottom w:val="single" w:sz="4" w:space="0" w:color="auto"/>
              <w:right w:val="single" w:sz="4" w:space="0" w:color="auto"/>
            </w:tcBorders>
            <w:tcMar>
              <w:top w:w="100" w:type="dxa"/>
              <w:left w:w="80" w:type="dxa"/>
              <w:bottom w:w="100" w:type="dxa"/>
              <w:right w:w="80" w:type="dxa"/>
            </w:tcMar>
          </w:tcPr>
          <w:p w:rsidR="005224C3" w:rsidRPr="005224C3" w:rsidRDefault="005224C3" w:rsidP="005224C3">
            <w:pPr>
              <w:spacing w:after="0" w:line="240" w:lineRule="auto"/>
              <w:rPr>
                <w:rFonts w:eastAsia="Times New Roman" w:cs="Calibri"/>
                <w:color w:val="000000"/>
                <w:sz w:val="18"/>
                <w:szCs w:val="18"/>
                <w:lang w:eastAsia="pl-PL"/>
              </w:rPr>
            </w:pPr>
          </w:p>
        </w:tc>
        <w:tc>
          <w:tcPr>
            <w:tcW w:w="2815" w:type="dxa"/>
            <w:vMerge/>
            <w:tcBorders>
              <w:left w:val="single" w:sz="4" w:space="0" w:color="auto"/>
              <w:bottom w:val="single" w:sz="4" w:space="0" w:color="auto"/>
              <w:right w:val="single" w:sz="4" w:space="0" w:color="auto"/>
            </w:tcBorders>
            <w:tcMar>
              <w:top w:w="100" w:type="dxa"/>
              <w:left w:w="80" w:type="dxa"/>
              <w:bottom w:w="100" w:type="dxa"/>
              <w:right w:w="80" w:type="dxa"/>
            </w:tcMar>
          </w:tcPr>
          <w:p w:rsidR="005224C3" w:rsidRPr="005224C3" w:rsidRDefault="005224C3" w:rsidP="005224C3">
            <w:pPr>
              <w:spacing w:after="0" w:line="240" w:lineRule="auto"/>
              <w:textAlignment w:val="baseline"/>
              <w:rPr>
                <w:rFonts w:eastAsia="Times New Roman" w:cs="Calibri"/>
                <w:color w:val="000000"/>
                <w:sz w:val="18"/>
                <w:szCs w:val="18"/>
                <w:lang w:eastAsia="pl-PL"/>
              </w:rPr>
            </w:pPr>
          </w:p>
        </w:tc>
        <w:tc>
          <w:tcPr>
            <w:tcW w:w="2806" w:type="dxa"/>
            <w:tcBorders>
              <w:left w:val="single" w:sz="4" w:space="0" w:color="auto"/>
              <w:bottom w:val="single" w:sz="4" w:space="0" w:color="auto"/>
              <w:right w:val="single" w:sz="6" w:space="0" w:color="000000"/>
            </w:tcBorders>
            <w:tcMar>
              <w:top w:w="100" w:type="dxa"/>
              <w:left w:w="80" w:type="dxa"/>
              <w:bottom w:w="100" w:type="dxa"/>
              <w:right w:w="80" w:type="dxa"/>
            </w:tcMar>
          </w:tcPr>
          <w:p w:rsidR="005224C3" w:rsidRPr="005224C3" w:rsidRDefault="005224C3" w:rsidP="005224C3">
            <w:pPr>
              <w:spacing w:after="0" w:line="240" w:lineRule="auto"/>
              <w:rPr>
                <w:rFonts w:eastAsia="Times New Roman" w:cs="Calibri"/>
                <w:color w:val="000000"/>
                <w:sz w:val="18"/>
                <w:szCs w:val="18"/>
                <w:lang w:eastAsia="pl-PL"/>
              </w:rPr>
            </w:pPr>
          </w:p>
        </w:tc>
        <w:tc>
          <w:tcPr>
            <w:tcW w:w="701" w:type="dxa"/>
            <w:tcBorders>
              <w:left w:val="single" w:sz="6" w:space="0" w:color="000000"/>
              <w:bottom w:val="single" w:sz="4" w:space="0" w:color="auto"/>
              <w:right w:val="single" w:sz="4" w:space="0" w:color="auto"/>
            </w:tcBorders>
            <w:tcMar>
              <w:top w:w="100" w:type="dxa"/>
              <w:left w:w="80" w:type="dxa"/>
              <w:bottom w:w="100" w:type="dxa"/>
              <w:right w:w="80" w:type="dxa"/>
            </w:tcMar>
          </w:tcPr>
          <w:p w:rsidR="005224C3" w:rsidRPr="005224C3" w:rsidRDefault="005224C3" w:rsidP="005224C3">
            <w:pPr>
              <w:keepNext/>
              <w:spacing w:before="240" w:after="0" w:line="240" w:lineRule="auto"/>
              <w:rPr>
                <w:rFonts w:eastAsia="Times New Roman" w:cs="Calibri"/>
                <w:color w:val="000000"/>
                <w:sz w:val="18"/>
                <w:szCs w:val="18"/>
                <w:lang w:eastAsia="pl-PL"/>
              </w:rPr>
            </w:pPr>
          </w:p>
        </w:tc>
        <w:tc>
          <w:tcPr>
            <w:tcW w:w="1231" w:type="dxa"/>
            <w:tcBorders>
              <w:left w:val="single" w:sz="6" w:space="0" w:color="000000"/>
              <w:bottom w:val="single" w:sz="4" w:space="0" w:color="auto"/>
              <w:right w:val="single" w:sz="4" w:space="0" w:color="auto"/>
            </w:tcBorders>
          </w:tcPr>
          <w:p w:rsidR="005224C3" w:rsidRPr="005224C3" w:rsidRDefault="005224C3" w:rsidP="005224C3">
            <w:pPr>
              <w:keepNext/>
              <w:spacing w:before="240" w:after="0" w:line="240" w:lineRule="auto"/>
              <w:rPr>
                <w:rFonts w:eastAsia="Times New Roman" w:cs="Calibri"/>
                <w:color w:val="000000"/>
                <w:sz w:val="18"/>
                <w:szCs w:val="18"/>
                <w:lang w:eastAsia="pl-PL"/>
              </w:rPr>
            </w:pPr>
          </w:p>
        </w:tc>
        <w:tc>
          <w:tcPr>
            <w:tcW w:w="1175" w:type="dxa"/>
            <w:tcBorders>
              <w:left w:val="single" w:sz="6" w:space="0" w:color="000000"/>
              <w:bottom w:val="single" w:sz="4" w:space="0" w:color="auto"/>
              <w:right w:val="single" w:sz="4" w:space="0" w:color="auto"/>
            </w:tcBorders>
          </w:tcPr>
          <w:p w:rsidR="005224C3" w:rsidRPr="005224C3" w:rsidRDefault="005224C3" w:rsidP="005224C3">
            <w:pPr>
              <w:keepNext/>
              <w:spacing w:before="240" w:after="0" w:line="240" w:lineRule="auto"/>
              <w:rPr>
                <w:rFonts w:eastAsia="Times New Roman" w:cs="Calibri"/>
                <w:color w:val="000000"/>
                <w:sz w:val="18"/>
                <w:szCs w:val="18"/>
                <w:lang w:eastAsia="pl-PL"/>
              </w:rPr>
            </w:pPr>
          </w:p>
        </w:tc>
        <w:tc>
          <w:tcPr>
            <w:tcW w:w="1231" w:type="dxa"/>
            <w:tcBorders>
              <w:left w:val="single" w:sz="6" w:space="0" w:color="000000"/>
              <w:bottom w:val="single" w:sz="4" w:space="0" w:color="auto"/>
              <w:right w:val="single" w:sz="4" w:space="0" w:color="auto"/>
            </w:tcBorders>
          </w:tcPr>
          <w:p w:rsidR="005224C3" w:rsidRPr="005224C3" w:rsidRDefault="005224C3" w:rsidP="005224C3">
            <w:pPr>
              <w:keepNext/>
              <w:spacing w:before="240" w:after="0" w:line="240" w:lineRule="auto"/>
              <w:rPr>
                <w:rFonts w:eastAsia="Times New Roman" w:cs="Calibri"/>
                <w:color w:val="000000"/>
                <w:sz w:val="18"/>
                <w:szCs w:val="18"/>
                <w:lang w:eastAsia="pl-PL"/>
              </w:rPr>
            </w:pPr>
          </w:p>
        </w:tc>
        <w:tc>
          <w:tcPr>
            <w:tcW w:w="1174" w:type="dxa"/>
            <w:tcBorders>
              <w:left w:val="single" w:sz="6" w:space="0" w:color="000000"/>
              <w:bottom w:val="single" w:sz="4" w:space="0" w:color="auto"/>
              <w:right w:val="single" w:sz="4" w:space="0" w:color="auto"/>
            </w:tcBorders>
          </w:tcPr>
          <w:p w:rsidR="005224C3" w:rsidRPr="005224C3" w:rsidRDefault="005224C3" w:rsidP="005224C3">
            <w:pPr>
              <w:keepNext/>
              <w:spacing w:before="240" w:after="0" w:line="240" w:lineRule="auto"/>
              <w:rPr>
                <w:rFonts w:eastAsia="Times New Roman" w:cs="Calibri"/>
                <w:color w:val="000000"/>
                <w:sz w:val="18"/>
                <w:szCs w:val="18"/>
                <w:lang w:eastAsia="pl-PL"/>
              </w:rPr>
            </w:pPr>
          </w:p>
        </w:tc>
      </w:tr>
    </w:tbl>
    <w:p w:rsidR="005224C3" w:rsidRPr="005224C3" w:rsidRDefault="005224C3" w:rsidP="005224C3">
      <w:pPr>
        <w:rPr>
          <w:rFonts w:asciiTheme="minorHAnsi" w:eastAsiaTheme="minorHAnsi" w:hAnsiTheme="minorHAnsi" w:cstheme="minorBidi"/>
        </w:rPr>
      </w:pPr>
    </w:p>
    <w:p w:rsidR="00895A93" w:rsidRDefault="00895A93" w:rsidP="00895A93">
      <w:pPr>
        <w:spacing w:after="0"/>
        <w:ind w:left="284"/>
        <w:jc w:val="both"/>
        <w:rPr>
          <w:rFonts w:ascii="Times New Roman" w:hAnsi="Times New Roman"/>
          <w:sz w:val="24"/>
          <w:szCs w:val="24"/>
        </w:rPr>
      </w:pPr>
    </w:p>
    <w:p w:rsidR="005224C3" w:rsidRDefault="005224C3" w:rsidP="00895A93">
      <w:pPr>
        <w:spacing w:after="0"/>
        <w:ind w:left="284"/>
        <w:jc w:val="both"/>
        <w:rPr>
          <w:rFonts w:ascii="Times New Roman" w:hAnsi="Times New Roman"/>
          <w:sz w:val="24"/>
          <w:szCs w:val="24"/>
        </w:rPr>
      </w:pPr>
    </w:p>
    <w:p w:rsidR="006D1D69" w:rsidRDefault="006D1D69" w:rsidP="00895A93">
      <w:pPr>
        <w:spacing w:after="0"/>
        <w:ind w:left="284"/>
        <w:jc w:val="both"/>
        <w:rPr>
          <w:rFonts w:ascii="Times New Roman" w:hAnsi="Times New Roman"/>
          <w:b/>
          <w:sz w:val="24"/>
          <w:szCs w:val="24"/>
        </w:rPr>
        <w:sectPr w:rsidR="006D1D69" w:rsidSect="00827CC8">
          <w:footerReference w:type="default" r:id="rId188"/>
          <w:pgSz w:w="16838" w:h="11906" w:orient="landscape"/>
          <w:pgMar w:top="1418" w:right="1418" w:bottom="1418" w:left="1418" w:header="709" w:footer="709" w:gutter="284"/>
          <w:pgNumType w:start="33"/>
          <w:cols w:space="708"/>
          <w:docGrid w:linePitch="360"/>
        </w:sectPr>
      </w:pPr>
    </w:p>
    <w:p w:rsidR="00A355C1" w:rsidRPr="00A355C1" w:rsidRDefault="00A355C1" w:rsidP="00A355C1">
      <w:pPr>
        <w:spacing w:after="120"/>
        <w:rPr>
          <w:rFonts w:ascii="Times New Roman" w:eastAsiaTheme="minorHAnsi" w:hAnsi="Times New Roman"/>
          <w:b/>
          <w:sz w:val="24"/>
          <w:szCs w:val="24"/>
        </w:rPr>
      </w:pPr>
      <w:r w:rsidRPr="00A355C1">
        <w:rPr>
          <w:rFonts w:ascii="Times New Roman" w:eastAsiaTheme="minorHAnsi" w:hAnsi="Times New Roman"/>
          <w:b/>
          <w:sz w:val="24"/>
          <w:szCs w:val="24"/>
        </w:rPr>
        <w:lastRenderedPageBreak/>
        <w:t>VI. Strategia Rozwoju Gminy Osielsko, a realizacja inwestycji i zamówień publicznych</w:t>
      </w:r>
    </w:p>
    <w:p w:rsidR="00A355C1" w:rsidRPr="00A355C1" w:rsidRDefault="00A355C1" w:rsidP="00A355C1">
      <w:pPr>
        <w:ind w:firstLine="708"/>
        <w:rPr>
          <w:rFonts w:ascii="Times New Roman" w:eastAsiaTheme="minorHAnsi" w:hAnsi="Times New Roman"/>
          <w:sz w:val="24"/>
          <w:szCs w:val="24"/>
        </w:rPr>
      </w:pPr>
      <w:r w:rsidRPr="00A355C1">
        <w:rPr>
          <w:rFonts w:ascii="Times New Roman" w:eastAsiaTheme="minorHAnsi" w:hAnsi="Times New Roman"/>
          <w:sz w:val="24"/>
          <w:szCs w:val="24"/>
        </w:rPr>
        <w:t>Wydatki majątkowe w 2023 roku wyniosły 36 821 233,40 zł, co stanowi 26,91% ogółu wydatków budżetu Gminy.</w:t>
      </w:r>
    </w:p>
    <w:p w:rsidR="00A355C1" w:rsidRPr="00A355C1" w:rsidRDefault="00A355C1" w:rsidP="00A355C1">
      <w:pPr>
        <w:spacing w:after="120"/>
        <w:jc w:val="center"/>
        <w:rPr>
          <w:rFonts w:ascii="Times New Roman" w:eastAsiaTheme="minorHAnsi" w:hAnsi="Times New Roman"/>
          <w:b/>
        </w:rPr>
      </w:pPr>
      <w:r w:rsidRPr="00A355C1">
        <w:rPr>
          <w:rFonts w:ascii="Times New Roman" w:eastAsiaTheme="minorHAnsi" w:hAnsi="Times New Roman"/>
          <w:b/>
        </w:rPr>
        <w:t>Wydatki majątkowe na realizację inwestycji i zakupy inwestycyjne w 2023 roku</w:t>
      </w:r>
    </w:p>
    <w:p w:rsidR="00A355C1" w:rsidRPr="00A355C1" w:rsidRDefault="00A355C1" w:rsidP="00A355C1">
      <w:pPr>
        <w:spacing w:after="0"/>
        <w:rPr>
          <w:rFonts w:ascii="Times New Roman" w:eastAsiaTheme="minorHAnsi" w:hAnsi="Times New Roman"/>
          <w:b/>
          <w:sz w:val="24"/>
          <w:szCs w:val="24"/>
        </w:rPr>
      </w:pPr>
      <w:r w:rsidRPr="00A355C1">
        <w:rPr>
          <w:rFonts w:ascii="Times New Roman" w:eastAsiaTheme="minorHAnsi" w:hAnsi="Times New Roman"/>
          <w:b/>
          <w:noProof/>
          <w:sz w:val="24"/>
          <w:szCs w:val="24"/>
          <w:lang w:eastAsia="pl-PL"/>
        </w:rPr>
        <w:drawing>
          <wp:inline distT="0" distB="0" distL="0" distR="0" wp14:anchorId="7201C8EB" wp14:editId="4985DD66">
            <wp:extent cx="5838825" cy="4533900"/>
            <wp:effectExtent l="0" t="0" r="9525" b="19050"/>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rsidR="00A355C1" w:rsidRPr="00A355C1" w:rsidRDefault="00A355C1" w:rsidP="00A355C1">
      <w:pPr>
        <w:spacing w:line="240" w:lineRule="auto"/>
        <w:jc w:val="both"/>
        <w:rPr>
          <w:rFonts w:ascii="Times New Roman" w:eastAsiaTheme="minorHAnsi" w:hAnsi="Times New Roman"/>
          <w:sz w:val="20"/>
          <w:szCs w:val="20"/>
        </w:rPr>
      </w:pPr>
      <w:r w:rsidRPr="00A355C1">
        <w:rPr>
          <w:rFonts w:ascii="Times New Roman" w:eastAsiaTheme="minorHAnsi" w:hAnsi="Times New Roman"/>
          <w:sz w:val="20"/>
          <w:szCs w:val="20"/>
        </w:rPr>
        <w:t>Opracowano na podstawie sprawozdania z wykonania budżetu gminy Osielsko za rok 2023</w:t>
      </w:r>
    </w:p>
    <w:p w:rsidR="00A355C1" w:rsidRPr="00A355C1" w:rsidRDefault="00A355C1" w:rsidP="00A355C1">
      <w:pPr>
        <w:spacing w:before="240" w:after="0"/>
        <w:ind w:firstLine="709"/>
        <w:jc w:val="both"/>
        <w:rPr>
          <w:rFonts w:ascii="Times New Roman" w:eastAsiaTheme="minorHAnsi" w:hAnsi="Times New Roman"/>
          <w:sz w:val="24"/>
          <w:szCs w:val="24"/>
        </w:rPr>
      </w:pPr>
      <w:r w:rsidRPr="00A355C1">
        <w:rPr>
          <w:rFonts w:ascii="Times New Roman" w:eastAsiaTheme="minorHAnsi" w:hAnsi="Times New Roman"/>
          <w:sz w:val="24"/>
          <w:szCs w:val="24"/>
        </w:rPr>
        <w:t xml:space="preserve">Więcej informacji na temat wydatków inwestycyjnych – str. 85 – 111 sprawozdania </w:t>
      </w:r>
      <w:r w:rsidRPr="00A355C1">
        <w:rPr>
          <w:rFonts w:ascii="Times New Roman" w:eastAsiaTheme="minorHAnsi" w:hAnsi="Times New Roman"/>
          <w:sz w:val="24"/>
          <w:szCs w:val="24"/>
        </w:rPr>
        <w:br/>
        <w:t xml:space="preserve">z wykonania budżetu gminy Osielsko za rok 2023. Uchwała Rady Gminy Osielsko </w:t>
      </w:r>
      <w:r w:rsidR="00E553C7">
        <w:rPr>
          <w:rFonts w:ascii="Times New Roman" w:eastAsiaTheme="minorHAnsi" w:hAnsi="Times New Roman"/>
          <w:sz w:val="24"/>
          <w:szCs w:val="24"/>
        </w:rPr>
        <w:br/>
      </w:r>
      <w:r w:rsidRPr="00A355C1">
        <w:rPr>
          <w:rFonts w:ascii="Times New Roman" w:eastAsiaTheme="minorHAnsi" w:hAnsi="Times New Roman"/>
          <w:sz w:val="24"/>
          <w:szCs w:val="24"/>
        </w:rPr>
        <w:t xml:space="preserve">w sprawie ustalenia wykazu wydatków, które nie wygasają z upływem roku budżetowego 2023: </w:t>
      </w:r>
      <w:hyperlink r:id="rId190" w:history="1">
        <w:r w:rsidRPr="00A355C1">
          <w:rPr>
            <w:rFonts w:ascii="Times New Roman" w:eastAsiaTheme="minorHAnsi" w:hAnsi="Times New Roman"/>
            <w:color w:val="0000FF" w:themeColor="hyperlink"/>
            <w:sz w:val="24"/>
            <w:szCs w:val="24"/>
            <w:u w:val="single"/>
          </w:rPr>
          <w:t>https://bip.osielsko.pl/uchwala/19861/uchwala-nr-ix-75-2023</w:t>
        </w:r>
      </w:hyperlink>
      <w:r w:rsidRPr="00A355C1">
        <w:rPr>
          <w:rFonts w:ascii="Times New Roman" w:eastAsiaTheme="minorHAnsi" w:hAnsi="Times New Roman"/>
          <w:sz w:val="24"/>
          <w:szCs w:val="24"/>
        </w:rPr>
        <w:t xml:space="preserve"> </w:t>
      </w:r>
    </w:p>
    <w:p w:rsidR="00A355C1" w:rsidRPr="00A355C1" w:rsidRDefault="00A355C1" w:rsidP="00A355C1">
      <w:pPr>
        <w:spacing w:before="120" w:after="0"/>
        <w:ind w:firstLine="709"/>
        <w:jc w:val="both"/>
        <w:rPr>
          <w:rFonts w:ascii="Times New Roman" w:eastAsiaTheme="minorHAnsi" w:hAnsi="Times New Roman"/>
          <w:sz w:val="24"/>
          <w:szCs w:val="24"/>
        </w:rPr>
      </w:pPr>
      <w:r w:rsidRPr="00A355C1">
        <w:rPr>
          <w:rFonts w:ascii="Times New Roman" w:eastAsiaTheme="minorHAnsi" w:hAnsi="Times New Roman"/>
          <w:sz w:val="24"/>
          <w:szCs w:val="24"/>
        </w:rPr>
        <w:t>Wyboru wykonawców dokonywano stosując przepisy ustawy Prawo zamówień publicznych.</w:t>
      </w:r>
      <w:r w:rsidRPr="00A355C1">
        <w:rPr>
          <w:rFonts w:asciiTheme="minorHAnsi" w:eastAsiaTheme="minorHAnsi" w:hAnsiTheme="minorHAnsi" w:cstheme="minorBidi"/>
        </w:rPr>
        <w:t xml:space="preserve"> </w:t>
      </w:r>
      <w:r w:rsidRPr="00A355C1">
        <w:rPr>
          <w:rFonts w:ascii="Times New Roman" w:eastAsiaTheme="minorHAnsi" w:hAnsi="Times New Roman"/>
          <w:sz w:val="24"/>
          <w:szCs w:val="24"/>
        </w:rPr>
        <w:t xml:space="preserve">Zgodnie z przywołaną ustawą zostały sporządzone plany postępowań </w:t>
      </w:r>
      <w:r w:rsidRPr="00A355C1">
        <w:rPr>
          <w:rFonts w:ascii="Times New Roman" w:eastAsiaTheme="minorHAnsi" w:hAnsi="Times New Roman"/>
          <w:sz w:val="24"/>
          <w:szCs w:val="24"/>
        </w:rPr>
        <w:br/>
        <w:t>o udzielenie zamówień publicznych o wartości 130 tys. zł i wyższej, jakie zaplanowano przeprowadzić w 2023</w:t>
      </w:r>
      <w:r w:rsidRPr="00A355C1">
        <w:rPr>
          <w:rFonts w:asciiTheme="minorHAnsi" w:eastAsiaTheme="minorHAnsi" w:hAnsiTheme="minorHAnsi" w:cstheme="minorBidi"/>
        </w:rPr>
        <w:t xml:space="preserve"> </w:t>
      </w:r>
      <w:r w:rsidRPr="00A355C1">
        <w:rPr>
          <w:rFonts w:ascii="Times New Roman" w:eastAsiaTheme="minorHAnsi" w:hAnsi="Times New Roman"/>
          <w:sz w:val="24"/>
          <w:szCs w:val="24"/>
        </w:rPr>
        <w:t>roku. Plany postępowań o udzielenie zamówień zostały zamieszczone w Biuletynie Zamówień Publicznych:</w:t>
      </w:r>
    </w:p>
    <w:p w:rsidR="00A355C1" w:rsidRPr="00A355C1" w:rsidRDefault="00A355C1" w:rsidP="00A355C1">
      <w:pPr>
        <w:spacing w:after="0"/>
        <w:ind w:firstLine="709"/>
        <w:jc w:val="both"/>
        <w:rPr>
          <w:rFonts w:ascii="Times New Roman" w:eastAsiaTheme="minorHAnsi" w:hAnsi="Times New Roman"/>
          <w:sz w:val="24"/>
          <w:szCs w:val="24"/>
        </w:rPr>
      </w:pPr>
      <w:r w:rsidRPr="00A355C1">
        <w:rPr>
          <w:rFonts w:ascii="Times New Roman" w:eastAsiaTheme="minorHAnsi" w:hAnsi="Times New Roman"/>
          <w:sz w:val="24"/>
          <w:szCs w:val="24"/>
        </w:rPr>
        <w:t xml:space="preserve">- do realizacji przez Urząd Gminy Osielsko dnia 19 stycznia 2023 r., </w:t>
      </w:r>
    </w:p>
    <w:p w:rsidR="00A355C1" w:rsidRPr="00A355C1" w:rsidRDefault="00A355C1" w:rsidP="00A355C1">
      <w:pPr>
        <w:spacing w:after="0"/>
        <w:ind w:firstLine="709"/>
        <w:jc w:val="both"/>
        <w:rPr>
          <w:rFonts w:ascii="Times New Roman" w:eastAsiaTheme="minorHAnsi" w:hAnsi="Times New Roman"/>
          <w:sz w:val="24"/>
          <w:szCs w:val="24"/>
        </w:rPr>
      </w:pPr>
      <w:r w:rsidRPr="00A355C1">
        <w:rPr>
          <w:rFonts w:ascii="Times New Roman" w:eastAsiaTheme="minorHAnsi" w:hAnsi="Times New Roman"/>
          <w:sz w:val="24"/>
          <w:szCs w:val="24"/>
        </w:rPr>
        <w:t xml:space="preserve">- do realizacji przez Gminny Zakład Komunalny dnia 19 stycznia 2022 r. </w:t>
      </w:r>
    </w:p>
    <w:p w:rsidR="00A355C1" w:rsidRPr="00A355C1" w:rsidRDefault="00A355C1" w:rsidP="00A355C1">
      <w:pPr>
        <w:spacing w:after="0"/>
        <w:ind w:firstLine="709"/>
        <w:jc w:val="both"/>
        <w:rPr>
          <w:rFonts w:ascii="Times New Roman" w:eastAsiaTheme="minorHAnsi" w:hAnsi="Times New Roman"/>
          <w:sz w:val="24"/>
          <w:szCs w:val="24"/>
        </w:rPr>
      </w:pPr>
      <w:r w:rsidRPr="00A355C1">
        <w:rPr>
          <w:rFonts w:ascii="Times New Roman" w:eastAsiaTheme="minorHAnsi" w:hAnsi="Times New Roman"/>
          <w:sz w:val="24"/>
          <w:szCs w:val="24"/>
        </w:rPr>
        <w:t xml:space="preserve">Plany były aktualizowane. Dokumenty udostępnione poprzez BIP: </w:t>
      </w:r>
      <w:hyperlink r:id="rId191" w:history="1">
        <w:r w:rsidRPr="00A355C1">
          <w:rPr>
            <w:rFonts w:ascii="Times New Roman" w:eastAsiaTheme="minorHAnsi" w:hAnsi="Times New Roman"/>
            <w:color w:val="0000FF" w:themeColor="hyperlink"/>
            <w:sz w:val="24"/>
            <w:szCs w:val="24"/>
            <w:u w:val="single"/>
          </w:rPr>
          <w:t>http://bip.osielsko.pl/artykuly/1023/plan-postepowan-o-udzielenie-zamowien-publicznych</w:t>
        </w:r>
      </w:hyperlink>
      <w:r w:rsidRPr="00A355C1">
        <w:rPr>
          <w:rFonts w:ascii="Times New Roman" w:eastAsiaTheme="minorHAnsi" w:hAnsi="Times New Roman"/>
          <w:sz w:val="24"/>
          <w:szCs w:val="24"/>
        </w:rPr>
        <w:t xml:space="preserve"> </w:t>
      </w:r>
    </w:p>
    <w:p w:rsidR="00A355C1" w:rsidRPr="00A355C1" w:rsidRDefault="00A355C1" w:rsidP="00A355C1">
      <w:pPr>
        <w:spacing w:before="120" w:after="0"/>
        <w:ind w:firstLine="709"/>
        <w:jc w:val="both"/>
        <w:rPr>
          <w:rFonts w:ascii="Times New Roman" w:eastAsiaTheme="minorHAnsi" w:hAnsi="Times New Roman"/>
          <w:sz w:val="24"/>
          <w:szCs w:val="24"/>
        </w:rPr>
      </w:pPr>
      <w:r w:rsidRPr="00A355C1">
        <w:rPr>
          <w:rFonts w:ascii="Times New Roman" w:eastAsiaTheme="minorHAnsi" w:hAnsi="Times New Roman"/>
          <w:sz w:val="24"/>
          <w:szCs w:val="24"/>
        </w:rPr>
        <w:lastRenderedPageBreak/>
        <w:t xml:space="preserve">Wybór wykonawcy dla zamówień publicznych o wartości poniżej 130 tys. zł następował w drodze rozeznania rynku, m.in. poprzez ogłoszenia zamieszczane </w:t>
      </w:r>
      <w:r w:rsidR="00E553C7">
        <w:rPr>
          <w:rFonts w:ascii="Times New Roman" w:eastAsiaTheme="minorHAnsi" w:hAnsi="Times New Roman"/>
          <w:sz w:val="24"/>
          <w:szCs w:val="24"/>
        </w:rPr>
        <w:br/>
      </w:r>
      <w:r w:rsidRPr="00A355C1">
        <w:rPr>
          <w:rFonts w:ascii="Times New Roman" w:eastAsiaTheme="minorHAnsi" w:hAnsi="Times New Roman"/>
          <w:sz w:val="24"/>
          <w:szCs w:val="24"/>
        </w:rPr>
        <w:t xml:space="preserve">w Biuletynie Informacji Publicznej (w zakładce dot. zamówień poniżej 130 tys. zł). </w:t>
      </w:r>
    </w:p>
    <w:p w:rsidR="00A355C1" w:rsidRPr="00A355C1" w:rsidRDefault="00311BBD" w:rsidP="00A355C1">
      <w:pPr>
        <w:spacing w:after="0"/>
        <w:ind w:firstLine="709"/>
        <w:jc w:val="both"/>
        <w:rPr>
          <w:rFonts w:ascii="Times New Roman" w:eastAsiaTheme="minorHAnsi" w:hAnsi="Times New Roman"/>
          <w:sz w:val="24"/>
          <w:szCs w:val="24"/>
        </w:rPr>
      </w:pPr>
      <w:hyperlink r:id="rId192" w:history="1">
        <w:r w:rsidR="00A355C1" w:rsidRPr="00A355C1">
          <w:rPr>
            <w:rFonts w:ascii="Times New Roman" w:eastAsiaTheme="minorHAnsi" w:hAnsi="Times New Roman"/>
            <w:color w:val="0000FF" w:themeColor="hyperlink"/>
            <w:sz w:val="24"/>
            <w:szCs w:val="24"/>
            <w:u w:val="single"/>
          </w:rPr>
          <w:t>https://bip.osielsko.pl/artykuly/1020/rozeznania-cenowe</w:t>
        </w:r>
      </w:hyperlink>
      <w:r w:rsidR="00A355C1" w:rsidRPr="00A355C1">
        <w:rPr>
          <w:rFonts w:ascii="Times New Roman" w:eastAsiaTheme="minorHAnsi" w:hAnsi="Times New Roman"/>
          <w:sz w:val="24"/>
          <w:szCs w:val="24"/>
        </w:rPr>
        <w:t xml:space="preserve"> </w:t>
      </w:r>
    </w:p>
    <w:p w:rsidR="00A355C1" w:rsidRPr="00A355C1" w:rsidRDefault="00A355C1" w:rsidP="00A355C1">
      <w:pPr>
        <w:spacing w:before="120" w:after="0"/>
        <w:ind w:firstLine="709"/>
        <w:jc w:val="both"/>
        <w:rPr>
          <w:rFonts w:ascii="Times New Roman" w:eastAsiaTheme="minorHAnsi" w:hAnsi="Times New Roman"/>
          <w:sz w:val="24"/>
          <w:szCs w:val="24"/>
        </w:rPr>
      </w:pPr>
      <w:r w:rsidRPr="00A355C1">
        <w:rPr>
          <w:rFonts w:ascii="Times New Roman" w:eastAsiaTheme="minorHAnsi" w:hAnsi="Times New Roman"/>
          <w:sz w:val="24"/>
          <w:szCs w:val="24"/>
        </w:rPr>
        <w:t xml:space="preserve">Na szczególną uwagę zasługują zadania realizowane w ramach inicjatywy lokalnej, które zostały przedstawione w rozdziale „Wspieranie aktywności lokalnej społeczności”.  </w:t>
      </w:r>
    </w:p>
    <w:p w:rsidR="00A355C1" w:rsidRPr="00A355C1" w:rsidRDefault="00A355C1" w:rsidP="00A355C1">
      <w:pPr>
        <w:spacing w:after="0"/>
        <w:ind w:firstLine="709"/>
        <w:jc w:val="both"/>
        <w:rPr>
          <w:rFonts w:ascii="Times New Roman" w:eastAsiaTheme="minorHAnsi" w:hAnsi="Times New Roman"/>
          <w:sz w:val="24"/>
          <w:szCs w:val="24"/>
        </w:rPr>
      </w:pPr>
      <w:r w:rsidRPr="00A355C1">
        <w:rPr>
          <w:rFonts w:ascii="Times New Roman" w:eastAsiaTheme="minorHAnsi" w:hAnsi="Times New Roman"/>
          <w:sz w:val="24"/>
          <w:szCs w:val="24"/>
        </w:rPr>
        <w:t xml:space="preserve">Realizacja zamówień publicznych w przedmiocie ogłaszania przetargów, wyboru wykonawców, warunków i cen ofert, zaawansowania robót i ich tempa, terminów zakończenia robót, odbiorów zadań, była przedmiotem sprawozdań składanych przez Wójta na każdej zwyczajnej sesji Rady Gminy Osielsko. Sprawozdania zostały publikowane w BIP. </w:t>
      </w:r>
      <w:hyperlink r:id="rId193" w:history="1">
        <w:r w:rsidRPr="00A355C1">
          <w:rPr>
            <w:rFonts w:ascii="Times New Roman" w:eastAsiaTheme="minorHAnsi" w:hAnsi="Times New Roman"/>
            <w:color w:val="0000FF" w:themeColor="hyperlink"/>
            <w:sz w:val="24"/>
            <w:szCs w:val="24"/>
            <w:u w:val="single"/>
          </w:rPr>
          <w:t>https://bip.osielsko.pl/artykuly/1281/2023</w:t>
        </w:r>
      </w:hyperlink>
      <w:r w:rsidRPr="00A355C1">
        <w:rPr>
          <w:rFonts w:ascii="Times New Roman" w:eastAsiaTheme="minorHAnsi" w:hAnsi="Times New Roman"/>
          <w:sz w:val="24"/>
          <w:szCs w:val="24"/>
        </w:rPr>
        <w:t xml:space="preserve"> </w:t>
      </w:r>
    </w:p>
    <w:p w:rsidR="00A355C1" w:rsidRPr="00A355C1" w:rsidRDefault="00A355C1" w:rsidP="00A355C1">
      <w:pPr>
        <w:spacing w:before="120" w:after="0"/>
        <w:ind w:firstLine="709"/>
        <w:jc w:val="both"/>
        <w:rPr>
          <w:rFonts w:ascii="Times New Roman" w:eastAsiaTheme="minorHAnsi" w:hAnsi="Times New Roman"/>
          <w:sz w:val="24"/>
          <w:szCs w:val="24"/>
        </w:rPr>
      </w:pPr>
      <w:r w:rsidRPr="00A355C1">
        <w:rPr>
          <w:rFonts w:ascii="Times New Roman" w:eastAsiaTheme="minorHAnsi" w:hAnsi="Times New Roman"/>
          <w:sz w:val="24"/>
          <w:szCs w:val="24"/>
        </w:rPr>
        <w:t xml:space="preserve">Od kilku lat największe wydatki inwestycyjne są ponoszone na budowę dróg. </w:t>
      </w:r>
      <w:r w:rsidRPr="00A355C1">
        <w:rPr>
          <w:rFonts w:ascii="Times New Roman" w:eastAsiaTheme="minorHAnsi" w:hAnsi="Times New Roman"/>
          <w:sz w:val="24"/>
          <w:szCs w:val="24"/>
        </w:rPr>
        <w:br/>
        <w:t>W zakresie długości dróg utwardzonych, rodzajów nawierzchni oraz kategorii dróg, statystyka  lat 2021 – 2023 przedstawia się następująco:</w:t>
      </w:r>
    </w:p>
    <w:tbl>
      <w:tblPr>
        <w:tblW w:w="4977" w:type="pct"/>
        <w:tblCellMar>
          <w:top w:w="15" w:type="dxa"/>
          <w:left w:w="15" w:type="dxa"/>
          <w:bottom w:w="15" w:type="dxa"/>
          <w:right w:w="15" w:type="dxa"/>
        </w:tblCellMar>
        <w:tblLook w:val="04A0" w:firstRow="1" w:lastRow="0" w:firstColumn="1" w:lastColumn="0" w:noHBand="0" w:noVBand="1"/>
      </w:tblPr>
      <w:tblGrid>
        <w:gridCol w:w="3843"/>
        <w:gridCol w:w="1737"/>
        <w:gridCol w:w="1739"/>
        <w:gridCol w:w="1739"/>
      </w:tblGrid>
      <w:tr w:rsidR="00A355C1" w:rsidRPr="00A355C1" w:rsidTr="00E25CFA">
        <w:trPr>
          <w:trHeight w:val="208"/>
        </w:trPr>
        <w:tc>
          <w:tcPr>
            <w:tcW w:w="2121" w:type="pct"/>
            <w:tcBorders>
              <w:top w:val="single" w:sz="4" w:space="0" w:color="auto"/>
              <w:left w:val="single" w:sz="4" w:space="0" w:color="auto"/>
              <w:bottom w:val="single" w:sz="4" w:space="0" w:color="auto"/>
              <w:right w:val="single" w:sz="4" w:space="0" w:color="auto"/>
            </w:tcBorders>
            <w:shd w:val="clear" w:color="auto" w:fill="D4E1ED"/>
          </w:tcPr>
          <w:p w:rsidR="00A355C1" w:rsidRPr="00A355C1" w:rsidRDefault="00A355C1" w:rsidP="00A355C1">
            <w:pPr>
              <w:spacing w:before="40" w:after="40" w:line="240" w:lineRule="auto"/>
              <w:jc w:val="center"/>
              <w:rPr>
                <w:rFonts w:ascii="Times New Roman" w:eastAsia="Times New Roman" w:hAnsi="Times New Roman"/>
                <w:b/>
                <w:bCs/>
                <w:color w:val="000000"/>
                <w:lang w:eastAsia="pl-PL"/>
              </w:rPr>
            </w:pPr>
          </w:p>
        </w:tc>
        <w:tc>
          <w:tcPr>
            <w:tcW w:w="959" w:type="pct"/>
            <w:tcBorders>
              <w:top w:val="single" w:sz="4" w:space="0" w:color="auto"/>
              <w:left w:val="single" w:sz="4" w:space="0" w:color="auto"/>
              <w:bottom w:val="single" w:sz="4" w:space="0" w:color="auto"/>
              <w:right w:val="single" w:sz="4" w:space="0" w:color="auto"/>
            </w:tcBorders>
            <w:shd w:val="clear" w:color="auto" w:fill="D4E1ED"/>
          </w:tcPr>
          <w:p w:rsidR="00A355C1" w:rsidRPr="00A355C1" w:rsidRDefault="00A355C1" w:rsidP="00A355C1">
            <w:pPr>
              <w:spacing w:before="40" w:after="40" w:line="240" w:lineRule="auto"/>
              <w:jc w:val="center"/>
              <w:rPr>
                <w:rFonts w:ascii="Times New Roman" w:eastAsia="Times New Roman" w:hAnsi="Times New Roman"/>
                <w:b/>
                <w:bCs/>
                <w:color w:val="000000"/>
                <w:lang w:eastAsia="pl-PL"/>
              </w:rPr>
            </w:pPr>
            <w:r w:rsidRPr="00A355C1">
              <w:rPr>
                <w:rFonts w:ascii="Times New Roman" w:eastAsia="Times New Roman" w:hAnsi="Times New Roman"/>
                <w:b/>
                <w:bCs/>
                <w:color w:val="000000"/>
                <w:lang w:eastAsia="pl-PL"/>
              </w:rPr>
              <w:t xml:space="preserve">2021 r. </w:t>
            </w:r>
          </w:p>
        </w:tc>
        <w:tc>
          <w:tcPr>
            <w:tcW w:w="960" w:type="pct"/>
            <w:tcBorders>
              <w:top w:val="single" w:sz="4" w:space="0" w:color="auto"/>
              <w:left w:val="single" w:sz="4" w:space="0" w:color="auto"/>
              <w:bottom w:val="single" w:sz="4" w:space="0" w:color="auto"/>
              <w:right w:val="single" w:sz="4" w:space="0" w:color="auto"/>
            </w:tcBorders>
            <w:shd w:val="clear" w:color="auto" w:fill="D4E1ED"/>
          </w:tcPr>
          <w:p w:rsidR="00A355C1" w:rsidRPr="00A355C1" w:rsidRDefault="00A355C1" w:rsidP="00A355C1">
            <w:pPr>
              <w:spacing w:before="40" w:after="40" w:line="240" w:lineRule="auto"/>
              <w:jc w:val="center"/>
              <w:rPr>
                <w:rFonts w:ascii="Times New Roman" w:eastAsia="Times New Roman" w:hAnsi="Times New Roman"/>
                <w:b/>
                <w:bCs/>
                <w:color w:val="000000"/>
                <w:lang w:eastAsia="pl-PL"/>
              </w:rPr>
            </w:pPr>
            <w:r w:rsidRPr="00A355C1">
              <w:rPr>
                <w:rFonts w:ascii="Times New Roman" w:eastAsia="Times New Roman" w:hAnsi="Times New Roman"/>
                <w:b/>
                <w:bCs/>
                <w:color w:val="000000"/>
                <w:lang w:eastAsia="pl-PL"/>
              </w:rPr>
              <w:t>2022 r.</w:t>
            </w:r>
          </w:p>
        </w:tc>
        <w:tc>
          <w:tcPr>
            <w:tcW w:w="960" w:type="pct"/>
            <w:tcBorders>
              <w:top w:val="single" w:sz="4" w:space="0" w:color="auto"/>
              <w:left w:val="single" w:sz="4" w:space="0" w:color="auto"/>
              <w:bottom w:val="single" w:sz="4" w:space="0" w:color="auto"/>
              <w:right w:val="single" w:sz="4" w:space="0" w:color="auto"/>
            </w:tcBorders>
            <w:shd w:val="clear" w:color="auto" w:fill="D4E1ED"/>
          </w:tcPr>
          <w:p w:rsidR="00A355C1" w:rsidRPr="00A355C1" w:rsidRDefault="00A355C1" w:rsidP="00A355C1">
            <w:pPr>
              <w:spacing w:before="40" w:after="40" w:line="240" w:lineRule="auto"/>
              <w:jc w:val="center"/>
              <w:rPr>
                <w:rFonts w:ascii="Times New Roman" w:eastAsia="Times New Roman" w:hAnsi="Times New Roman"/>
                <w:b/>
                <w:bCs/>
                <w:color w:val="000000"/>
                <w:lang w:eastAsia="pl-PL"/>
              </w:rPr>
            </w:pPr>
            <w:r w:rsidRPr="00A355C1">
              <w:rPr>
                <w:rFonts w:ascii="Times New Roman" w:eastAsia="Times New Roman" w:hAnsi="Times New Roman"/>
                <w:b/>
                <w:bCs/>
                <w:color w:val="000000"/>
                <w:lang w:eastAsia="pl-PL"/>
              </w:rPr>
              <w:t>2023 r.</w:t>
            </w:r>
          </w:p>
        </w:tc>
      </w:tr>
      <w:tr w:rsidR="00A355C1" w:rsidRPr="00A355C1" w:rsidTr="00E25CFA">
        <w:trPr>
          <w:trHeight w:val="436"/>
        </w:trPr>
        <w:tc>
          <w:tcPr>
            <w:tcW w:w="2121" w:type="pct"/>
            <w:tcBorders>
              <w:top w:val="single" w:sz="4" w:space="0" w:color="auto"/>
              <w:left w:val="single" w:sz="6" w:space="0" w:color="000000"/>
              <w:bottom w:val="single" w:sz="4" w:space="0" w:color="auto"/>
              <w:right w:val="single" w:sz="4" w:space="0" w:color="auto"/>
            </w:tcBorders>
          </w:tcPr>
          <w:p w:rsidR="00A355C1" w:rsidRPr="00A355C1" w:rsidRDefault="00A355C1" w:rsidP="00A355C1">
            <w:pPr>
              <w:spacing w:before="40" w:after="40" w:line="240" w:lineRule="auto"/>
              <w:rPr>
                <w:rFonts w:ascii="Times New Roman" w:eastAsia="Times New Roman" w:hAnsi="Times New Roman"/>
                <w:color w:val="000000"/>
                <w:lang w:eastAsia="pl-PL"/>
              </w:rPr>
            </w:pPr>
            <w:r w:rsidRPr="00A355C1">
              <w:rPr>
                <w:rFonts w:ascii="Times New Roman" w:eastAsia="Times New Roman" w:hAnsi="Times New Roman"/>
                <w:color w:val="000000"/>
                <w:lang w:eastAsia="pl-PL"/>
              </w:rPr>
              <w:t>w km dł. dróg utwardzonych:</w:t>
            </w:r>
          </w:p>
          <w:p w:rsidR="00A355C1" w:rsidRPr="00A355C1" w:rsidRDefault="00A355C1" w:rsidP="00A355C1">
            <w:pPr>
              <w:spacing w:before="40" w:after="40" w:line="240" w:lineRule="auto"/>
              <w:rPr>
                <w:rFonts w:ascii="Times New Roman" w:eastAsia="Times New Roman" w:hAnsi="Times New Roman"/>
                <w:color w:val="000000"/>
                <w:lang w:eastAsia="pl-PL"/>
              </w:rPr>
            </w:pPr>
            <w:r w:rsidRPr="00A355C1">
              <w:rPr>
                <w:rFonts w:ascii="Times New Roman" w:eastAsia="Times New Roman" w:hAnsi="Times New Roman"/>
                <w:color w:val="000000"/>
                <w:lang w:eastAsia="pl-PL"/>
              </w:rPr>
              <w:t>- naw. asfaltowa</w:t>
            </w:r>
          </w:p>
          <w:p w:rsidR="00A355C1" w:rsidRPr="00A355C1" w:rsidRDefault="00A355C1" w:rsidP="00A355C1">
            <w:pPr>
              <w:spacing w:before="40" w:after="40" w:line="240" w:lineRule="auto"/>
              <w:rPr>
                <w:rFonts w:ascii="Times New Roman" w:eastAsia="Times New Roman" w:hAnsi="Times New Roman"/>
                <w:color w:val="000000"/>
                <w:lang w:eastAsia="pl-PL"/>
              </w:rPr>
            </w:pPr>
            <w:r w:rsidRPr="00A355C1">
              <w:rPr>
                <w:rFonts w:ascii="Times New Roman" w:eastAsia="Times New Roman" w:hAnsi="Times New Roman"/>
                <w:color w:val="000000"/>
                <w:lang w:eastAsia="pl-PL"/>
              </w:rPr>
              <w:t xml:space="preserve">- naw. z kostki </w:t>
            </w:r>
          </w:p>
          <w:p w:rsidR="00A355C1" w:rsidRPr="00A355C1" w:rsidRDefault="00A355C1" w:rsidP="00A355C1">
            <w:pPr>
              <w:spacing w:before="40" w:after="40" w:line="240" w:lineRule="auto"/>
              <w:rPr>
                <w:rFonts w:ascii="Times New Roman" w:eastAsia="Times New Roman" w:hAnsi="Times New Roman"/>
                <w:color w:val="000000"/>
                <w:lang w:eastAsia="pl-PL"/>
              </w:rPr>
            </w:pPr>
            <w:r w:rsidRPr="00A355C1">
              <w:rPr>
                <w:rFonts w:ascii="Times New Roman" w:eastAsia="Times New Roman" w:hAnsi="Times New Roman"/>
                <w:color w:val="000000"/>
                <w:lang w:eastAsia="pl-PL"/>
              </w:rPr>
              <w:t>- zbiorcze</w:t>
            </w:r>
          </w:p>
          <w:p w:rsidR="00A355C1" w:rsidRPr="00A355C1" w:rsidRDefault="00A355C1" w:rsidP="00A355C1">
            <w:pPr>
              <w:spacing w:before="40" w:after="40" w:line="240" w:lineRule="auto"/>
              <w:rPr>
                <w:rFonts w:ascii="Times New Roman" w:eastAsia="Times New Roman" w:hAnsi="Times New Roman"/>
                <w:color w:val="000000"/>
                <w:lang w:eastAsia="pl-PL"/>
              </w:rPr>
            </w:pPr>
            <w:r w:rsidRPr="00A355C1">
              <w:rPr>
                <w:rFonts w:ascii="Times New Roman" w:eastAsia="Times New Roman" w:hAnsi="Times New Roman"/>
                <w:color w:val="000000"/>
                <w:lang w:eastAsia="pl-PL"/>
              </w:rPr>
              <w:t>- lokalne</w:t>
            </w:r>
          </w:p>
          <w:p w:rsidR="00A355C1" w:rsidRPr="00A355C1" w:rsidRDefault="00A355C1" w:rsidP="00A355C1">
            <w:pPr>
              <w:spacing w:before="40" w:after="40" w:line="240" w:lineRule="auto"/>
              <w:rPr>
                <w:rFonts w:ascii="Times New Roman" w:eastAsia="Times New Roman" w:hAnsi="Times New Roman"/>
                <w:color w:val="000000"/>
                <w:lang w:eastAsia="pl-PL"/>
              </w:rPr>
            </w:pPr>
            <w:r w:rsidRPr="00A355C1">
              <w:rPr>
                <w:rFonts w:ascii="Times New Roman" w:eastAsia="Times New Roman" w:hAnsi="Times New Roman"/>
                <w:color w:val="000000"/>
                <w:lang w:eastAsia="pl-PL"/>
              </w:rPr>
              <w:t>- dojazdowe</w:t>
            </w:r>
          </w:p>
          <w:p w:rsidR="00A355C1" w:rsidRPr="00A355C1" w:rsidRDefault="00A355C1" w:rsidP="00A355C1">
            <w:pPr>
              <w:spacing w:before="120" w:after="40" w:line="240" w:lineRule="auto"/>
              <w:rPr>
                <w:rFonts w:ascii="Times New Roman" w:eastAsia="Times New Roman" w:hAnsi="Times New Roman"/>
                <w:color w:val="000000"/>
                <w:lang w:eastAsia="pl-PL"/>
              </w:rPr>
            </w:pPr>
            <w:r w:rsidRPr="00A355C1">
              <w:rPr>
                <w:rFonts w:ascii="Times New Roman" w:eastAsia="Times New Roman" w:hAnsi="Times New Roman"/>
                <w:color w:val="000000"/>
                <w:lang w:eastAsia="pl-PL"/>
              </w:rPr>
              <w:t>- w tym przebudowa w danym roku</w:t>
            </w:r>
          </w:p>
        </w:tc>
        <w:tc>
          <w:tcPr>
            <w:tcW w:w="959" w:type="pct"/>
            <w:tcBorders>
              <w:top w:val="single" w:sz="4" w:space="0" w:color="auto"/>
              <w:left w:val="single" w:sz="6" w:space="0" w:color="000000"/>
              <w:bottom w:val="single" w:sz="4" w:space="0" w:color="auto"/>
              <w:right w:val="single" w:sz="4" w:space="0" w:color="auto"/>
            </w:tcBorders>
          </w:tcPr>
          <w:p w:rsidR="00A355C1" w:rsidRPr="00A355C1" w:rsidRDefault="00A355C1" w:rsidP="00A355C1">
            <w:pPr>
              <w:spacing w:before="40" w:after="40" w:line="240" w:lineRule="auto"/>
              <w:rPr>
                <w:rFonts w:ascii="Times New Roman" w:eastAsia="Times New Roman" w:hAnsi="Times New Roman"/>
                <w:color w:val="000000"/>
                <w:lang w:eastAsia="pl-PL"/>
              </w:rPr>
            </w:pPr>
            <w:r w:rsidRPr="00A355C1">
              <w:rPr>
                <w:rFonts w:ascii="Times New Roman" w:eastAsia="Times New Roman" w:hAnsi="Times New Roman"/>
                <w:color w:val="000000"/>
                <w:lang w:eastAsia="pl-PL"/>
              </w:rPr>
              <w:t xml:space="preserve">  108,617</w:t>
            </w:r>
          </w:p>
          <w:p w:rsidR="00A355C1" w:rsidRPr="00A355C1" w:rsidRDefault="00A355C1" w:rsidP="00A355C1">
            <w:pPr>
              <w:spacing w:before="40" w:after="40" w:line="240" w:lineRule="auto"/>
              <w:rPr>
                <w:rFonts w:ascii="Times New Roman" w:eastAsia="Times New Roman" w:hAnsi="Times New Roman"/>
                <w:color w:val="000000"/>
                <w:lang w:eastAsia="pl-PL"/>
              </w:rPr>
            </w:pPr>
            <w:r w:rsidRPr="00A355C1">
              <w:rPr>
                <w:rFonts w:ascii="Times New Roman" w:eastAsia="Times New Roman" w:hAnsi="Times New Roman"/>
                <w:color w:val="000000"/>
                <w:lang w:eastAsia="pl-PL"/>
              </w:rPr>
              <w:t xml:space="preserve">   46,205</w:t>
            </w:r>
          </w:p>
          <w:p w:rsidR="00A355C1" w:rsidRPr="00A355C1" w:rsidRDefault="00A355C1" w:rsidP="00A355C1">
            <w:pPr>
              <w:spacing w:before="40" w:after="40" w:line="240" w:lineRule="auto"/>
              <w:rPr>
                <w:rFonts w:ascii="Times New Roman" w:eastAsia="Times New Roman" w:hAnsi="Times New Roman"/>
                <w:color w:val="000000"/>
                <w:lang w:eastAsia="pl-PL"/>
              </w:rPr>
            </w:pPr>
            <w:r w:rsidRPr="00A355C1">
              <w:rPr>
                <w:rFonts w:ascii="Times New Roman" w:eastAsia="Times New Roman" w:hAnsi="Times New Roman"/>
                <w:color w:val="000000"/>
                <w:lang w:eastAsia="pl-PL"/>
              </w:rPr>
              <w:t xml:space="preserve">   62,412</w:t>
            </w:r>
          </w:p>
          <w:p w:rsidR="00A355C1" w:rsidRPr="00A355C1" w:rsidRDefault="00A355C1" w:rsidP="00A355C1">
            <w:pPr>
              <w:spacing w:before="40" w:after="40" w:line="240" w:lineRule="auto"/>
              <w:rPr>
                <w:rFonts w:ascii="Times New Roman" w:eastAsia="Times New Roman" w:hAnsi="Times New Roman"/>
                <w:color w:val="000000"/>
                <w:lang w:eastAsia="pl-PL"/>
              </w:rPr>
            </w:pPr>
            <w:r w:rsidRPr="00A355C1">
              <w:rPr>
                <w:rFonts w:ascii="Times New Roman" w:eastAsia="Times New Roman" w:hAnsi="Times New Roman"/>
                <w:color w:val="000000"/>
                <w:lang w:eastAsia="pl-PL"/>
              </w:rPr>
              <w:t xml:space="preserve">     9,164</w:t>
            </w:r>
          </w:p>
          <w:p w:rsidR="00A355C1" w:rsidRPr="00A355C1" w:rsidRDefault="00A355C1" w:rsidP="00A355C1">
            <w:pPr>
              <w:spacing w:before="40" w:after="40" w:line="240" w:lineRule="auto"/>
              <w:rPr>
                <w:rFonts w:ascii="Times New Roman" w:eastAsia="Times New Roman" w:hAnsi="Times New Roman"/>
                <w:color w:val="000000"/>
                <w:lang w:eastAsia="pl-PL"/>
              </w:rPr>
            </w:pPr>
            <w:r w:rsidRPr="00A355C1">
              <w:rPr>
                <w:rFonts w:ascii="Times New Roman" w:eastAsia="Times New Roman" w:hAnsi="Times New Roman"/>
                <w:color w:val="000000"/>
                <w:lang w:eastAsia="pl-PL"/>
              </w:rPr>
              <w:t xml:space="preserve">   19,226</w:t>
            </w:r>
          </w:p>
          <w:p w:rsidR="00A355C1" w:rsidRPr="00A355C1" w:rsidRDefault="00A355C1" w:rsidP="00A355C1">
            <w:pPr>
              <w:spacing w:before="40" w:after="40" w:line="240" w:lineRule="auto"/>
              <w:rPr>
                <w:rFonts w:ascii="Times New Roman" w:eastAsia="Times New Roman" w:hAnsi="Times New Roman"/>
                <w:color w:val="000000"/>
                <w:lang w:eastAsia="pl-PL"/>
              </w:rPr>
            </w:pPr>
            <w:r w:rsidRPr="00A355C1">
              <w:rPr>
                <w:rFonts w:ascii="Times New Roman" w:eastAsia="Times New Roman" w:hAnsi="Times New Roman"/>
                <w:color w:val="000000"/>
                <w:lang w:eastAsia="pl-PL"/>
              </w:rPr>
              <w:t xml:space="preserve">   80,227</w:t>
            </w:r>
          </w:p>
          <w:p w:rsidR="00A355C1" w:rsidRPr="00A355C1" w:rsidRDefault="00A355C1" w:rsidP="00A355C1">
            <w:pPr>
              <w:spacing w:before="120" w:after="40" w:line="240" w:lineRule="auto"/>
              <w:rPr>
                <w:rFonts w:ascii="Times New Roman" w:eastAsia="Times New Roman" w:hAnsi="Times New Roman"/>
                <w:color w:val="000000"/>
                <w:lang w:eastAsia="pl-PL"/>
              </w:rPr>
            </w:pPr>
            <w:r w:rsidRPr="00A355C1">
              <w:rPr>
                <w:rFonts w:ascii="Times New Roman" w:eastAsia="Times New Roman" w:hAnsi="Times New Roman"/>
                <w:color w:val="000000"/>
                <w:lang w:eastAsia="pl-PL"/>
              </w:rPr>
              <w:t xml:space="preserve">     0,665</w:t>
            </w:r>
          </w:p>
        </w:tc>
        <w:tc>
          <w:tcPr>
            <w:tcW w:w="960" w:type="pct"/>
            <w:tcBorders>
              <w:top w:val="single" w:sz="4" w:space="0" w:color="auto"/>
              <w:left w:val="single" w:sz="6" w:space="0" w:color="000000"/>
              <w:bottom w:val="single" w:sz="4" w:space="0" w:color="auto"/>
              <w:right w:val="single" w:sz="4" w:space="0" w:color="auto"/>
            </w:tcBorders>
          </w:tcPr>
          <w:p w:rsidR="00A355C1" w:rsidRPr="00A355C1" w:rsidRDefault="00A355C1" w:rsidP="00A355C1">
            <w:pPr>
              <w:spacing w:before="40" w:after="40" w:line="240" w:lineRule="auto"/>
              <w:rPr>
                <w:rFonts w:ascii="Times New Roman" w:eastAsia="Times New Roman" w:hAnsi="Times New Roman"/>
                <w:color w:val="000000"/>
                <w:lang w:eastAsia="pl-PL"/>
              </w:rPr>
            </w:pPr>
            <w:r w:rsidRPr="00A355C1">
              <w:rPr>
                <w:rFonts w:ascii="Times New Roman" w:eastAsia="Times New Roman" w:hAnsi="Times New Roman"/>
                <w:color w:val="000000"/>
                <w:lang w:eastAsia="pl-PL"/>
              </w:rPr>
              <w:t>111,892</w:t>
            </w:r>
          </w:p>
          <w:p w:rsidR="00A355C1" w:rsidRPr="00A355C1" w:rsidRDefault="00A355C1" w:rsidP="00A355C1">
            <w:pPr>
              <w:spacing w:before="40" w:after="40" w:line="240" w:lineRule="auto"/>
              <w:rPr>
                <w:rFonts w:ascii="Times New Roman" w:eastAsia="Times New Roman" w:hAnsi="Times New Roman"/>
                <w:color w:val="000000"/>
                <w:lang w:eastAsia="pl-PL"/>
              </w:rPr>
            </w:pPr>
            <w:r w:rsidRPr="00A355C1">
              <w:rPr>
                <w:rFonts w:ascii="Times New Roman" w:eastAsia="Times New Roman" w:hAnsi="Times New Roman"/>
                <w:color w:val="000000"/>
                <w:lang w:eastAsia="pl-PL"/>
              </w:rPr>
              <w:t xml:space="preserve">  46,594</w:t>
            </w:r>
          </w:p>
          <w:p w:rsidR="00A355C1" w:rsidRPr="00A355C1" w:rsidRDefault="00A355C1" w:rsidP="00A355C1">
            <w:pPr>
              <w:spacing w:before="40" w:after="40" w:line="240" w:lineRule="auto"/>
              <w:rPr>
                <w:rFonts w:ascii="Times New Roman" w:eastAsia="Times New Roman" w:hAnsi="Times New Roman"/>
                <w:color w:val="000000"/>
                <w:lang w:eastAsia="pl-PL"/>
              </w:rPr>
            </w:pPr>
            <w:r w:rsidRPr="00A355C1">
              <w:rPr>
                <w:rFonts w:ascii="Times New Roman" w:eastAsia="Times New Roman" w:hAnsi="Times New Roman"/>
                <w:color w:val="000000"/>
                <w:lang w:eastAsia="pl-PL"/>
              </w:rPr>
              <w:t xml:space="preserve">  65,298</w:t>
            </w:r>
          </w:p>
          <w:p w:rsidR="00A355C1" w:rsidRPr="00A355C1" w:rsidRDefault="00A355C1" w:rsidP="00A355C1">
            <w:pPr>
              <w:spacing w:before="40" w:after="40" w:line="240" w:lineRule="auto"/>
              <w:rPr>
                <w:rFonts w:ascii="Times New Roman" w:eastAsia="Times New Roman" w:hAnsi="Times New Roman"/>
                <w:color w:val="000000"/>
                <w:lang w:eastAsia="pl-PL"/>
              </w:rPr>
            </w:pPr>
            <w:r w:rsidRPr="00A355C1">
              <w:rPr>
                <w:rFonts w:ascii="Times New Roman" w:eastAsia="Times New Roman" w:hAnsi="Times New Roman"/>
                <w:color w:val="000000"/>
                <w:lang w:eastAsia="pl-PL"/>
              </w:rPr>
              <w:t xml:space="preserve">    9,164</w:t>
            </w:r>
          </w:p>
          <w:p w:rsidR="00A355C1" w:rsidRPr="00A355C1" w:rsidRDefault="00A355C1" w:rsidP="00A355C1">
            <w:pPr>
              <w:spacing w:before="40" w:after="40" w:line="240" w:lineRule="auto"/>
              <w:rPr>
                <w:rFonts w:ascii="Times New Roman" w:eastAsia="Times New Roman" w:hAnsi="Times New Roman"/>
                <w:color w:val="000000"/>
                <w:lang w:eastAsia="pl-PL"/>
              </w:rPr>
            </w:pPr>
            <w:r w:rsidRPr="00A355C1">
              <w:rPr>
                <w:rFonts w:ascii="Times New Roman" w:eastAsia="Times New Roman" w:hAnsi="Times New Roman"/>
                <w:color w:val="000000"/>
                <w:lang w:eastAsia="pl-PL"/>
              </w:rPr>
              <w:t xml:space="preserve">  20,025</w:t>
            </w:r>
          </w:p>
          <w:p w:rsidR="00A355C1" w:rsidRPr="00A355C1" w:rsidRDefault="00A355C1" w:rsidP="00A355C1">
            <w:pPr>
              <w:spacing w:before="40" w:after="40" w:line="240" w:lineRule="auto"/>
              <w:rPr>
                <w:rFonts w:ascii="Times New Roman" w:eastAsia="Times New Roman" w:hAnsi="Times New Roman"/>
                <w:color w:val="000000"/>
                <w:lang w:eastAsia="pl-PL"/>
              </w:rPr>
            </w:pPr>
            <w:r w:rsidRPr="00A355C1">
              <w:rPr>
                <w:rFonts w:ascii="Times New Roman" w:eastAsia="Times New Roman" w:hAnsi="Times New Roman"/>
                <w:color w:val="000000"/>
                <w:lang w:eastAsia="pl-PL"/>
              </w:rPr>
              <w:t xml:space="preserve">  92,703</w:t>
            </w:r>
          </w:p>
          <w:p w:rsidR="00A355C1" w:rsidRPr="00A355C1" w:rsidRDefault="00A355C1" w:rsidP="00A355C1">
            <w:pPr>
              <w:spacing w:before="120" w:after="40" w:line="240" w:lineRule="auto"/>
              <w:rPr>
                <w:rFonts w:ascii="Times New Roman" w:eastAsia="Times New Roman" w:hAnsi="Times New Roman"/>
                <w:color w:val="000000"/>
                <w:lang w:eastAsia="pl-PL"/>
              </w:rPr>
            </w:pPr>
            <w:r w:rsidRPr="00A355C1">
              <w:rPr>
                <w:rFonts w:ascii="Times New Roman" w:eastAsia="Times New Roman" w:hAnsi="Times New Roman"/>
                <w:color w:val="000000"/>
                <w:lang w:eastAsia="pl-PL"/>
              </w:rPr>
              <w:t xml:space="preserve">    2,367</w:t>
            </w:r>
          </w:p>
        </w:tc>
        <w:tc>
          <w:tcPr>
            <w:tcW w:w="960" w:type="pct"/>
            <w:tcBorders>
              <w:top w:val="single" w:sz="4" w:space="0" w:color="auto"/>
              <w:left w:val="single" w:sz="6" w:space="0" w:color="000000"/>
              <w:bottom w:val="single" w:sz="4" w:space="0" w:color="auto"/>
              <w:right w:val="single" w:sz="4" w:space="0" w:color="auto"/>
            </w:tcBorders>
          </w:tcPr>
          <w:p w:rsidR="00A355C1" w:rsidRPr="00A355C1" w:rsidRDefault="00A355C1" w:rsidP="00A355C1">
            <w:pPr>
              <w:spacing w:before="40" w:after="40" w:line="240" w:lineRule="auto"/>
              <w:rPr>
                <w:rFonts w:ascii="Times New Roman" w:eastAsia="Times New Roman" w:hAnsi="Times New Roman"/>
                <w:color w:val="000000"/>
                <w:lang w:eastAsia="pl-PL"/>
              </w:rPr>
            </w:pPr>
            <w:r w:rsidRPr="00A355C1">
              <w:rPr>
                <w:rFonts w:ascii="Times New Roman" w:eastAsia="Times New Roman" w:hAnsi="Times New Roman"/>
                <w:color w:val="000000"/>
                <w:lang w:eastAsia="pl-PL"/>
              </w:rPr>
              <w:t>114,901</w:t>
            </w:r>
          </w:p>
          <w:p w:rsidR="00A355C1" w:rsidRPr="00A355C1" w:rsidRDefault="00A355C1" w:rsidP="00A355C1">
            <w:pPr>
              <w:spacing w:before="40" w:after="40" w:line="240" w:lineRule="auto"/>
              <w:rPr>
                <w:rFonts w:ascii="Times New Roman" w:eastAsia="Times New Roman" w:hAnsi="Times New Roman"/>
                <w:color w:val="000000"/>
                <w:lang w:eastAsia="pl-PL"/>
              </w:rPr>
            </w:pPr>
            <w:r w:rsidRPr="00A355C1">
              <w:rPr>
                <w:rFonts w:ascii="Times New Roman" w:eastAsia="Times New Roman" w:hAnsi="Times New Roman"/>
                <w:color w:val="000000"/>
                <w:lang w:eastAsia="pl-PL"/>
              </w:rPr>
              <w:t xml:space="preserve">  47,714</w:t>
            </w:r>
          </w:p>
          <w:p w:rsidR="00A355C1" w:rsidRPr="00A355C1" w:rsidRDefault="00A355C1" w:rsidP="00A355C1">
            <w:pPr>
              <w:spacing w:before="40" w:after="40" w:line="240" w:lineRule="auto"/>
              <w:rPr>
                <w:rFonts w:ascii="Times New Roman" w:eastAsia="Times New Roman" w:hAnsi="Times New Roman"/>
                <w:color w:val="000000"/>
                <w:lang w:eastAsia="pl-PL"/>
              </w:rPr>
            </w:pPr>
            <w:r w:rsidRPr="00A355C1">
              <w:rPr>
                <w:rFonts w:ascii="Times New Roman" w:eastAsia="Times New Roman" w:hAnsi="Times New Roman"/>
                <w:color w:val="000000"/>
                <w:lang w:eastAsia="pl-PL"/>
              </w:rPr>
              <w:t xml:space="preserve">  67,192</w:t>
            </w:r>
          </w:p>
          <w:p w:rsidR="00A355C1" w:rsidRPr="00A355C1" w:rsidRDefault="00A355C1" w:rsidP="00A355C1">
            <w:pPr>
              <w:spacing w:before="40" w:after="40" w:line="240" w:lineRule="auto"/>
              <w:rPr>
                <w:rFonts w:ascii="Times New Roman" w:eastAsia="Times New Roman" w:hAnsi="Times New Roman"/>
                <w:color w:val="000000"/>
                <w:lang w:eastAsia="pl-PL"/>
              </w:rPr>
            </w:pPr>
            <w:r w:rsidRPr="00A355C1">
              <w:rPr>
                <w:rFonts w:ascii="Times New Roman" w:eastAsia="Times New Roman" w:hAnsi="Times New Roman"/>
                <w:color w:val="000000"/>
                <w:lang w:eastAsia="pl-PL"/>
              </w:rPr>
              <w:t xml:space="preserve">  10,289</w:t>
            </w:r>
          </w:p>
          <w:p w:rsidR="00A355C1" w:rsidRPr="00A355C1" w:rsidRDefault="00A355C1" w:rsidP="00A355C1">
            <w:pPr>
              <w:spacing w:before="40" w:after="40" w:line="240" w:lineRule="auto"/>
              <w:rPr>
                <w:rFonts w:ascii="Times New Roman" w:eastAsia="Times New Roman" w:hAnsi="Times New Roman"/>
                <w:color w:val="000000"/>
                <w:lang w:eastAsia="pl-PL"/>
              </w:rPr>
            </w:pPr>
            <w:r w:rsidRPr="00A355C1">
              <w:rPr>
                <w:rFonts w:ascii="Times New Roman" w:eastAsia="Times New Roman" w:hAnsi="Times New Roman"/>
                <w:color w:val="000000"/>
                <w:lang w:eastAsia="pl-PL"/>
              </w:rPr>
              <w:t xml:space="preserve">  21,525</w:t>
            </w:r>
          </w:p>
          <w:p w:rsidR="00A355C1" w:rsidRPr="00A355C1" w:rsidRDefault="00A355C1" w:rsidP="00A355C1">
            <w:pPr>
              <w:spacing w:before="40" w:after="40" w:line="240" w:lineRule="auto"/>
              <w:rPr>
                <w:rFonts w:ascii="Times New Roman" w:eastAsia="Times New Roman" w:hAnsi="Times New Roman"/>
                <w:color w:val="000000"/>
                <w:lang w:eastAsia="pl-PL"/>
              </w:rPr>
            </w:pPr>
            <w:r w:rsidRPr="00A355C1">
              <w:rPr>
                <w:rFonts w:ascii="Times New Roman" w:eastAsia="Times New Roman" w:hAnsi="Times New Roman"/>
                <w:color w:val="000000"/>
                <w:lang w:eastAsia="pl-PL"/>
              </w:rPr>
              <w:t xml:space="preserve">  83,087</w:t>
            </w:r>
          </w:p>
          <w:p w:rsidR="00A355C1" w:rsidRPr="00A355C1" w:rsidRDefault="00A355C1" w:rsidP="00A355C1">
            <w:pPr>
              <w:spacing w:before="120" w:after="40" w:line="240" w:lineRule="auto"/>
              <w:rPr>
                <w:rFonts w:ascii="Times New Roman" w:eastAsia="Times New Roman" w:hAnsi="Times New Roman"/>
                <w:color w:val="000000"/>
                <w:lang w:eastAsia="pl-PL"/>
              </w:rPr>
            </w:pPr>
            <w:r w:rsidRPr="00A355C1">
              <w:rPr>
                <w:rFonts w:ascii="Times New Roman" w:eastAsia="Times New Roman" w:hAnsi="Times New Roman"/>
                <w:color w:val="000000"/>
                <w:lang w:eastAsia="pl-PL"/>
              </w:rPr>
              <w:t xml:space="preserve">    0,965</w:t>
            </w:r>
          </w:p>
        </w:tc>
      </w:tr>
    </w:tbl>
    <w:p w:rsidR="00A355C1" w:rsidRPr="00A355C1" w:rsidRDefault="00A355C1" w:rsidP="00A355C1">
      <w:pPr>
        <w:spacing w:before="120" w:after="0"/>
        <w:jc w:val="both"/>
        <w:rPr>
          <w:rFonts w:ascii="Times New Roman" w:eastAsiaTheme="minorHAnsi" w:hAnsi="Times New Roman"/>
          <w:sz w:val="24"/>
          <w:szCs w:val="24"/>
        </w:rPr>
      </w:pPr>
      <w:r w:rsidRPr="00A355C1">
        <w:rPr>
          <w:rFonts w:ascii="Times New Roman" w:eastAsiaTheme="minorHAnsi" w:hAnsi="Times New Roman"/>
          <w:sz w:val="24"/>
          <w:szCs w:val="24"/>
        </w:rPr>
        <w:t>Gmina ubiegała się o środki zewnętrzne. W 2023 r</w:t>
      </w:r>
      <w:r>
        <w:rPr>
          <w:rFonts w:ascii="Times New Roman" w:eastAsiaTheme="minorHAnsi" w:hAnsi="Times New Roman"/>
          <w:sz w:val="24"/>
          <w:szCs w:val="24"/>
        </w:rPr>
        <w:t>.</w:t>
      </w:r>
      <w:r w:rsidRPr="00A355C1">
        <w:rPr>
          <w:rFonts w:ascii="Times New Roman" w:eastAsiaTheme="minorHAnsi" w:hAnsi="Times New Roman"/>
          <w:sz w:val="24"/>
          <w:szCs w:val="24"/>
        </w:rPr>
        <w:t xml:space="preserve"> z Rządowego Fundusz Rozwoju Dróg: </w:t>
      </w:r>
    </w:p>
    <w:p w:rsidR="00A355C1" w:rsidRPr="00A355C1" w:rsidRDefault="00A355C1" w:rsidP="00A355C1">
      <w:pPr>
        <w:spacing w:after="0"/>
        <w:jc w:val="both"/>
        <w:rPr>
          <w:rFonts w:ascii="Times New Roman" w:eastAsiaTheme="minorHAnsi" w:hAnsi="Times New Roman"/>
          <w:sz w:val="24"/>
          <w:szCs w:val="24"/>
        </w:rPr>
      </w:pPr>
      <w:r w:rsidRPr="00A355C1">
        <w:rPr>
          <w:rFonts w:ascii="Times New Roman" w:eastAsiaTheme="minorHAnsi" w:hAnsi="Times New Roman"/>
          <w:sz w:val="24"/>
          <w:szCs w:val="24"/>
        </w:rPr>
        <w:t>- przyznane dofinansowanie budowy ul. Augustowskiej w Żołędowie - 1.595.000 zł,</w:t>
      </w:r>
    </w:p>
    <w:p w:rsidR="00A355C1" w:rsidRPr="00A355C1" w:rsidRDefault="00A355C1" w:rsidP="00A355C1">
      <w:pPr>
        <w:spacing w:after="0"/>
        <w:jc w:val="both"/>
        <w:rPr>
          <w:rFonts w:ascii="Times New Roman" w:eastAsiaTheme="minorHAnsi" w:hAnsi="Times New Roman"/>
          <w:sz w:val="24"/>
          <w:szCs w:val="24"/>
        </w:rPr>
      </w:pPr>
      <w:r w:rsidRPr="00A355C1">
        <w:rPr>
          <w:rFonts w:ascii="Times New Roman" w:eastAsiaTheme="minorHAnsi" w:hAnsi="Times New Roman"/>
          <w:sz w:val="24"/>
          <w:szCs w:val="24"/>
        </w:rPr>
        <w:t>- dofinansowanie budowy odcinków chodnika i poprawę bezpieczeństwa ruchu drogowego na ul. Krakowskiej w Niwach - 237.072 zł.</w:t>
      </w:r>
    </w:p>
    <w:p w:rsidR="00493BDD" w:rsidRDefault="00A355C1" w:rsidP="00A355C1">
      <w:pPr>
        <w:spacing w:after="0"/>
        <w:jc w:val="both"/>
        <w:rPr>
          <w:rFonts w:ascii="Times New Roman" w:eastAsiaTheme="minorHAnsi" w:hAnsi="Times New Roman"/>
          <w:sz w:val="24"/>
          <w:szCs w:val="24"/>
        </w:rPr>
      </w:pPr>
      <w:r w:rsidRPr="00A355C1">
        <w:rPr>
          <w:rFonts w:ascii="Times New Roman" w:eastAsiaTheme="minorHAnsi" w:hAnsi="Times New Roman"/>
          <w:sz w:val="24"/>
          <w:szCs w:val="24"/>
        </w:rPr>
        <w:t xml:space="preserve">Ponadto na budowę ulicy Polnej w Żołędowie o długości 1,5 km - dofinansowanie </w:t>
      </w:r>
      <w:r w:rsidR="00493BDD">
        <w:rPr>
          <w:rFonts w:ascii="Times New Roman" w:eastAsiaTheme="minorHAnsi" w:hAnsi="Times New Roman"/>
          <w:sz w:val="24"/>
          <w:szCs w:val="24"/>
        </w:rPr>
        <w:br/>
      </w:r>
      <w:r w:rsidRPr="00A355C1">
        <w:rPr>
          <w:rFonts w:ascii="Times New Roman" w:eastAsiaTheme="minorHAnsi" w:hAnsi="Times New Roman"/>
          <w:sz w:val="24"/>
          <w:szCs w:val="24"/>
        </w:rPr>
        <w:t>w ramach Rządowego Funduszu Polski Ład na budowę tej drogi oraz sieci wod.-kan. to łączna kwota 9.785.000,00 zł.</w:t>
      </w:r>
    </w:p>
    <w:p w:rsidR="00A355C1" w:rsidRDefault="00A355C1" w:rsidP="00A355C1">
      <w:pPr>
        <w:spacing w:after="0"/>
        <w:jc w:val="both"/>
        <w:rPr>
          <w:rFonts w:ascii="Times New Roman" w:eastAsiaTheme="minorHAnsi" w:hAnsi="Times New Roman"/>
          <w:sz w:val="24"/>
          <w:szCs w:val="24"/>
        </w:rPr>
      </w:pPr>
      <w:r w:rsidRPr="00A355C1">
        <w:rPr>
          <w:rFonts w:ascii="Times New Roman" w:eastAsiaTheme="minorHAnsi" w:hAnsi="Times New Roman"/>
          <w:sz w:val="24"/>
          <w:szCs w:val="24"/>
        </w:rPr>
        <w:t>Informacje na temat wykonania zadań inwestycyjnych w 2023 roku zostały przedstawione w Sprawozdaniu z w</w:t>
      </w:r>
      <w:r w:rsidR="00E25CFA">
        <w:rPr>
          <w:rFonts w:ascii="Times New Roman" w:eastAsiaTheme="minorHAnsi" w:hAnsi="Times New Roman"/>
          <w:sz w:val="24"/>
          <w:szCs w:val="24"/>
        </w:rPr>
        <w:t>ykonania budżetu gminy Osielsko</w:t>
      </w:r>
      <w:r w:rsidR="00E275DC">
        <w:rPr>
          <w:rFonts w:ascii="Times New Roman" w:eastAsiaTheme="minorHAnsi" w:hAnsi="Times New Roman"/>
          <w:sz w:val="24"/>
          <w:szCs w:val="24"/>
        </w:rPr>
        <w:t>,</w:t>
      </w:r>
      <w:r w:rsidRPr="00A355C1">
        <w:rPr>
          <w:rFonts w:ascii="Times New Roman" w:eastAsiaTheme="minorHAnsi" w:hAnsi="Times New Roman"/>
          <w:sz w:val="24"/>
          <w:szCs w:val="24"/>
        </w:rPr>
        <w:t xml:space="preserve"> str. 94-100. </w:t>
      </w:r>
    </w:p>
    <w:p w:rsidR="00BE20B8" w:rsidRPr="00BE20B8" w:rsidRDefault="00BE20B8" w:rsidP="00E25CFA">
      <w:pPr>
        <w:spacing w:before="120" w:after="0"/>
        <w:rPr>
          <w:rFonts w:ascii="Times New Roman" w:eastAsiaTheme="minorHAnsi" w:hAnsi="Times New Roman"/>
          <w:b/>
        </w:rPr>
      </w:pPr>
      <w:r w:rsidRPr="00BE20B8">
        <w:rPr>
          <w:rFonts w:ascii="Times New Roman" w:eastAsiaTheme="minorHAnsi" w:hAnsi="Times New Roman"/>
          <w:b/>
        </w:rPr>
        <w:t>Inwestycje drogowe rozpoczęte (lub procedura) w 2022 roku, roboty zakończone w 2023 roku</w:t>
      </w:r>
    </w:p>
    <w:tbl>
      <w:tblPr>
        <w:tblStyle w:val="Tabela-Siatka27"/>
        <w:tblW w:w="0" w:type="auto"/>
        <w:tblLook w:val="04A0" w:firstRow="1" w:lastRow="0" w:firstColumn="1" w:lastColumn="0" w:noHBand="0" w:noVBand="1"/>
      </w:tblPr>
      <w:tblGrid>
        <w:gridCol w:w="2303"/>
        <w:gridCol w:w="2483"/>
        <w:gridCol w:w="2552"/>
        <w:gridCol w:w="1874"/>
      </w:tblGrid>
      <w:tr w:rsidR="00BE20B8" w:rsidRPr="00BE20B8" w:rsidTr="00871E9F">
        <w:tc>
          <w:tcPr>
            <w:tcW w:w="2303" w:type="dxa"/>
          </w:tcPr>
          <w:p w:rsidR="00BE20B8" w:rsidRPr="00BE20B8" w:rsidRDefault="00BE20B8" w:rsidP="00BE20B8">
            <w:pPr>
              <w:spacing w:before="120" w:after="40"/>
              <w:jc w:val="center"/>
              <w:rPr>
                <w:rFonts w:ascii="Times New Roman" w:eastAsiaTheme="minorHAnsi" w:hAnsi="Times New Roman"/>
                <w:b/>
              </w:rPr>
            </w:pPr>
            <w:r w:rsidRPr="00BE20B8">
              <w:rPr>
                <w:rFonts w:ascii="Times New Roman" w:eastAsiaTheme="minorHAnsi" w:hAnsi="Times New Roman"/>
                <w:b/>
              </w:rPr>
              <w:t>Nazwa</w:t>
            </w:r>
            <w:r w:rsidR="00E25CFA">
              <w:rPr>
                <w:rFonts w:ascii="Times New Roman" w:eastAsiaTheme="minorHAnsi" w:hAnsi="Times New Roman"/>
                <w:b/>
              </w:rPr>
              <w:t xml:space="preserve">, </w:t>
            </w:r>
            <w:r w:rsidR="00E25CFA" w:rsidRPr="00E25CFA">
              <w:rPr>
                <w:rFonts w:ascii="Times New Roman" w:eastAsiaTheme="minorHAnsi" w:hAnsi="Times New Roman"/>
                <w:b/>
                <w:sz w:val="16"/>
                <w:szCs w:val="16"/>
              </w:rPr>
              <w:t>wartość OT</w:t>
            </w:r>
            <w:r w:rsidRPr="00E25CFA">
              <w:rPr>
                <w:rFonts w:ascii="Times New Roman" w:eastAsiaTheme="minorHAnsi" w:hAnsi="Times New Roman"/>
                <w:b/>
                <w:sz w:val="16"/>
                <w:szCs w:val="16"/>
              </w:rPr>
              <w:t xml:space="preserve"> </w:t>
            </w:r>
            <w:r w:rsidR="00E25CFA" w:rsidRPr="00E25CFA">
              <w:rPr>
                <w:rFonts w:ascii="Times New Roman" w:eastAsiaTheme="minorHAnsi" w:hAnsi="Times New Roman"/>
                <w:b/>
                <w:sz w:val="16"/>
                <w:szCs w:val="16"/>
              </w:rPr>
              <w:t>części drogowej i oświetlenia</w:t>
            </w:r>
          </w:p>
        </w:tc>
        <w:tc>
          <w:tcPr>
            <w:tcW w:w="2483" w:type="dxa"/>
          </w:tcPr>
          <w:p w:rsidR="00BE20B8" w:rsidRPr="00BE20B8" w:rsidRDefault="00BE20B8" w:rsidP="00BE20B8">
            <w:pPr>
              <w:spacing w:before="120" w:after="40"/>
              <w:jc w:val="center"/>
              <w:rPr>
                <w:rFonts w:ascii="Times New Roman" w:eastAsiaTheme="minorHAnsi" w:hAnsi="Times New Roman"/>
                <w:b/>
              </w:rPr>
            </w:pPr>
            <w:r w:rsidRPr="00BE20B8">
              <w:rPr>
                <w:rFonts w:ascii="Times New Roman" w:eastAsiaTheme="minorHAnsi" w:hAnsi="Times New Roman"/>
                <w:b/>
              </w:rPr>
              <w:t>Parametry</w:t>
            </w:r>
          </w:p>
        </w:tc>
        <w:tc>
          <w:tcPr>
            <w:tcW w:w="2552" w:type="dxa"/>
          </w:tcPr>
          <w:p w:rsidR="00BE20B8" w:rsidRPr="00BE20B8" w:rsidRDefault="00BE20B8" w:rsidP="00BE20B8">
            <w:pPr>
              <w:spacing w:before="40" w:after="40"/>
              <w:rPr>
                <w:rFonts w:ascii="Times New Roman" w:eastAsiaTheme="minorHAnsi" w:hAnsi="Times New Roman"/>
                <w:b/>
              </w:rPr>
            </w:pPr>
            <w:r w:rsidRPr="00BE20B8">
              <w:rPr>
                <w:rFonts w:ascii="Times New Roman" w:eastAsiaTheme="minorHAnsi" w:hAnsi="Times New Roman"/>
                <w:b/>
              </w:rPr>
              <w:t xml:space="preserve">Wykonawca, cena </w:t>
            </w:r>
            <w:r w:rsidRPr="00BE20B8">
              <w:rPr>
                <w:rFonts w:ascii="Times New Roman" w:eastAsiaTheme="minorHAnsi" w:hAnsi="Times New Roman"/>
                <w:b/>
              </w:rPr>
              <w:br/>
              <w:t>z przetargu</w:t>
            </w:r>
          </w:p>
        </w:tc>
        <w:tc>
          <w:tcPr>
            <w:tcW w:w="1874" w:type="dxa"/>
          </w:tcPr>
          <w:p w:rsidR="00BE20B8" w:rsidRPr="00BE20B8" w:rsidRDefault="00BE20B8" w:rsidP="00BE20B8">
            <w:pPr>
              <w:spacing w:before="40" w:after="40"/>
              <w:rPr>
                <w:rFonts w:ascii="Times New Roman" w:eastAsiaTheme="minorHAnsi" w:hAnsi="Times New Roman"/>
                <w:b/>
              </w:rPr>
            </w:pPr>
            <w:r w:rsidRPr="00BE20B8">
              <w:rPr>
                <w:rFonts w:ascii="Times New Roman" w:eastAsiaTheme="minorHAnsi" w:hAnsi="Times New Roman"/>
                <w:b/>
              </w:rPr>
              <w:t>Data odbioru, uwagi</w:t>
            </w:r>
          </w:p>
        </w:tc>
      </w:tr>
      <w:tr w:rsidR="00BE20B8" w:rsidRPr="00BE20B8" w:rsidTr="00871E9F">
        <w:tc>
          <w:tcPr>
            <w:tcW w:w="2303" w:type="dxa"/>
          </w:tcPr>
          <w:p w:rsidR="00BE20B8" w:rsidRPr="00BE20B8" w:rsidRDefault="00BE20B8" w:rsidP="00BE20B8">
            <w:pPr>
              <w:spacing w:before="40" w:after="40"/>
              <w:rPr>
                <w:rFonts w:ascii="Times New Roman" w:eastAsiaTheme="minorHAnsi" w:hAnsi="Times New Roman"/>
              </w:rPr>
            </w:pPr>
            <w:r w:rsidRPr="00BE20B8">
              <w:rPr>
                <w:rFonts w:ascii="Times New Roman" w:eastAsiaTheme="minorHAnsi" w:hAnsi="Times New Roman"/>
              </w:rPr>
              <w:t xml:space="preserve">Budowa ul. Polnej, Żołędowo wraz </w:t>
            </w:r>
            <w:r w:rsidRPr="00BE20B8">
              <w:rPr>
                <w:rFonts w:ascii="Times New Roman" w:eastAsiaTheme="minorHAnsi" w:hAnsi="Times New Roman"/>
              </w:rPr>
              <w:br/>
              <w:t>z przebudową sieci wod.-kan.</w:t>
            </w:r>
          </w:p>
          <w:p w:rsidR="00BE20B8" w:rsidRDefault="00E25CFA" w:rsidP="00BE20B8">
            <w:pPr>
              <w:spacing w:before="40" w:after="40"/>
              <w:rPr>
                <w:rFonts w:ascii="Times New Roman" w:eastAsiaTheme="minorHAnsi" w:hAnsi="Times New Roman"/>
              </w:rPr>
            </w:pPr>
            <w:r>
              <w:rPr>
                <w:rFonts w:ascii="Times New Roman" w:eastAsiaTheme="minorHAnsi" w:hAnsi="Times New Roman"/>
              </w:rPr>
              <w:t>OT droga – 6.694.595,35 zł;</w:t>
            </w:r>
          </w:p>
          <w:p w:rsidR="00E25CFA" w:rsidRPr="00BE20B8" w:rsidRDefault="00E25CFA" w:rsidP="00BE20B8">
            <w:pPr>
              <w:spacing w:before="40" w:after="40"/>
              <w:rPr>
                <w:rFonts w:ascii="Times New Roman" w:eastAsiaTheme="minorHAnsi" w:hAnsi="Times New Roman"/>
              </w:rPr>
            </w:pPr>
            <w:r>
              <w:rPr>
                <w:rFonts w:ascii="Times New Roman" w:eastAsiaTheme="minorHAnsi" w:hAnsi="Times New Roman"/>
              </w:rPr>
              <w:t>OT oświetlenie – 405.620,81 zł</w:t>
            </w:r>
          </w:p>
        </w:tc>
        <w:tc>
          <w:tcPr>
            <w:tcW w:w="2483" w:type="dxa"/>
          </w:tcPr>
          <w:p w:rsidR="00BE20B8" w:rsidRPr="00BE20B8" w:rsidRDefault="00BE20B8" w:rsidP="00BE20B8">
            <w:pPr>
              <w:spacing w:before="40" w:after="40"/>
              <w:rPr>
                <w:rFonts w:ascii="Times New Roman" w:eastAsiaTheme="minorHAnsi" w:hAnsi="Times New Roman"/>
              </w:rPr>
            </w:pPr>
            <w:r w:rsidRPr="00BE20B8">
              <w:rPr>
                <w:rFonts w:ascii="Times New Roman" w:eastAsiaTheme="minorHAnsi" w:hAnsi="Times New Roman"/>
              </w:rPr>
              <w:t>dł. 1,55 km, szer. 6m, kostka bruk. Chodnik z kostki beton., ciąg pieszo-rowerowy asfalt, 35 latarni</w:t>
            </w:r>
          </w:p>
        </w:tc>
        <w:tc>
          <w:tcPr>
            <w:tcW w:w="2552" w:type="dxa"/>
          </w:tcPr>
          <w:p w:rsidR="00BE20B8" w:rsidRPr="00BE20B8" w:rsidRDefault="00BE20B8" w:rsidP="00E25CFA">
            <w:pPr>
              <w:spacing w:before="40" w:after="40"/>
              <w:ind w:right="-108"/>
              <w:rPr>
                <w:rFonts w:ascii="Times New Roman" w:eastAsiaTheme="minorHAnsi" w:hAnsi="Times New Roman"/>
              </w:rPr>
            </w:pPr>
            <w:r w:rsidRPr="00BE20B8">
              <w:rPr>
                <w:rFonts w:ascii="Times New Roman" w:eastAsiaTheme="minorHAnsi" w:hAnsi="Times New Roman"/>
              </w:rPr>
              <w:t>4 oferty, wybrano Sp. z o.o. AFABRE, cena za drogę 6.985.512,91zł, razem z wod.-kan. 12.912.027,56 zł</w:t>
            </w:r>
            <w:r w:rsidRPr="00BE20B8">
              <w:rPr>
                <w:rFonts w:asciiTheme="minorHAnsi" w:eastAsiaTheme="minorHAnsi" w:hAnsiTheme="minorHAnsi" w:cstheme="minorBidi"/>
              </w:rPr>
              <w:t xml:space="preserve">,  </w:t>
            </w:r>
            <w:r w:rsidRPr="00BE20B8">
              <w:rPr>
                <w:rFonts w:ascii="Times New Roman" w:eastAsiaTheme="minorHAnsi" w:hAnsi="Times New Roman"/>
              </w:rPr>
              <w:t>po zmianach</w:t>
            </w:r>
            <w:r w:rsidR="00E25CFA">
              <w:rPr>
                <w:rFonts w:ascii="Times New Roman" w:eastAsiaTheme="minorHAnsi" w:hAnsi="Times New Roman"/>
              </w:rPr>
              <w:t>, roboty dodat-kowe,</w:t>
            </w:r>
            <w:r w:rsidRPr="00BE20B8">
              <w:rPr>
                <w:rFonts w:ascii="Times New Roman" w:eastAsiaTheme="minorHAnsi" w:hAnsi="Times New Roman"/>
              </w:rPr>
              <w:t xml:space="preserve"> brutto </w:t>
            </w:r>
            <w:r w:rsidR="00E25CFA">
              <w:rPr>
                <w:rFonts w:ascii="Times New Roman" w:eastAsiaTheme="minorHAnsi" w:hAnsi="Times New Roman"/>
              </w:rPr>
              <w:br/>
            </w:r>
            <w:r w:rsidRPr="00BE20B8">
              <w:rPr>
                <w:rFonts w:ascii="Times New Roman" w:eastAsiaTheme="minorHAnsi" w:hAnsi="Times New Roman"/>
              </w:rPr>
              <w:t>13.090.014,46</w:t>
            </w:r>
            <w:r w:rsidR="00E25CFA">
              <w:rPr>
                <w:rFonts w:ascii="Times New Roman" w:eastAsiaTheme="minorHAnsi" w:hAnsi="Times New Roman"/>
              </w:rPr>
              <w:t xml:space="preserve"> zł, w tym drogi + 18.053,76 zł</w:t>
            </w:r>
          </w:p>
        </w:tc>
        <w:tc>
          <w:tcPr>
            <w:tcW w:w="1874" w:type="dxa"/>
          </w:tcPr>
          <w:p w:rsidR="00BE20B8" w:rsidRPr="00BE20B8" w:rsidRDefault="00BE20B8" w:rsidP="00BE20B8">
            <w:pPr>
              <w:spacing w:before="40" w:after="40"/>
              <w:rPr>
                <w:rFonts w:ascii="Times New Roman" w:eastAsiaTheme="minorHAnsi" w:hAnsi="Times New Roman"/>
              </w:rPr>
            </w:pPr>
            <w:r w:rsidRPr="00BE20B8">
              <w:rPr>
                <w:rFonts w:ascii="Times New Roman" w:eastAsiaTheme="minorHAnsi" w:hAnsi="Times New Roman"/>
              </w:rPr>
              <w:t>Odebrano 6.12. 2023 r. z uwagami i terminem poprawek do kwietnia 2024 r.</w:t>
            </w:r>
          </w:p>
        </w:tc>
      </w:tr>
      <w:tr w:rsidR="00BE20B8" w:rsidRPr="00BE20B8" w:rsidTr="00871E9F">
        <w:tc>
          <w:tcPr>
            <w:tcW w:w="2303" w:type="dxa"/>
          </w:tcPr>
          <w:p w:rsidR="00E25CFA" w:rsidRPr="00BE20B8" w:rsidRDefault="00BE20B8" w:rsidP="00803BC2">
            <w:pPr>
              <w:spacing w:before="40" w:after="40"/>
              <w:rPr>
                <w:rFonts w:ascii="Times New Roman" w:eastAsiaTheme="minorHAnsi" w:hAnsi="Times New Roman"/>
              </w:rPr>
            </w:pPr>
            <w:r w:rsidRPr="00BE20B8">
              <w:rPr>
                <w:rFonts w:ascii="Times New Roman" w:eastAsiaTheme="minorHAnsi" w:hAnsi="Times New Roman"/>
              </w:rPr>
              <w:t>Rozbud</w:t>
            </w:r>
            <w:r w:rsidR="00803BC2">
              <w:rPr>
                <w:rFonts w:ascii="Times New Roman" w:eastAsiaTheme="minorHAnsi" w:hAnsi="Times New Roman"/>
              </w:rPr>
              <w:t>.</w:t>
            </w:r>
            <w:r w:rsidRPr="00BE20B8">
              <w:rPr>
                <w:rFonts w:ascii="Times New Roman" w:eastAsiaTheme="minorHAnsi" w:hAnsi="Times New Roman"/>
              </w:rPr>
              <w:t xml:space="preserve"> ul. Słonecznej </w:t>
            </w:r>
            <w:r w:rsidRPr="00BE20B8">
              <w:rPr>
                <w:rFonts w:ascii="Times New Roman" w:eastAsiaTheme="minorHAnsi" w:hAnsi="Times New Roman"/>
              </w:rPr>
              <w:lastRenderedPageBreak/>
              <w:t>ze skrzyżowaniem z ul. Kolonijną</w:t>
            </w:r>
            <w:r w:rsidR="00E25CFA">
              <w:rPr>
                <w:rFonts w:ascii="Times New Roman" w:eastAsiaTheme="minorHAnsi" w:hAnsi="Times New Roman"/>
              </w:rPr>
              <w:t xml:space="preserve">, OT </w:t>
            </w:r>
            <w:r w:rsidR="00803BC2">
              <w:rPr>
                <w:rFonts w:ascii="Times New Roman" w:eastAsiaTheme="minorHAnsi" w:hAnsi="Times New Roman"/>
              </w:rPr>
              <w:t>droga 5.859.687,55 zł + OT oświetlenie 298.926,59</w:t>
            </w:r>
          </w:p>
        </w:tc>
        <w:tc>
          <w:tcPr>
            <w:tcW w:w="2483" w:type="dxa"/>
          </w:tcPr>
          <w:p w:rsidR="00BE20B8" w:rsidRPr="00BE20B8" w:rsidRDefault="00BE20B8" w:rsidP="00BE20B8">
            <w:pPr>
              <w:spacing w:before="40" w:after="40"/>
              <w:ind w:right="-108"/>
              <w:rPr>
                <w:rFonts w:ascii="Times New Roman" w:eastAsiaTheme="minorHAnsi" w:hAnsi="Times New Roman"/>
              </w:rPr>
            </w:pPr>
            <w:r w:rsidRPr="00BE20B8">
              <w:rPr>
                <w:rFonts w:ascii="Times New Roman" w:eastAsiaTheme="minorHAnsi" w:hAnsi="Times New Roman"/>
              </w:rPr>
              <w:lastRenderedPageBreak/>
              <w:t xml:space="preserve">Poszerzenie do 5,5m, naw. </w:t>
            </w:r>
            <w:r w:rsidRPr="00BE20B8">
              <w:rPr>
                <w:rFonts w:ascii="Times New Roman" w:eastAsiaTheme="minorHAnsi" w:hAnsi="Times New Roman"/>
              </w:rPr>
              <w:lastRenderedPageBreak/>
              <w:t>asfaltowa, ścieżka pieszo-rower. z kostki bruk. Chodniki z kostki brukowej, 21 latarni</w:t>
            </w:r>
          </w:p>
        </w:tc>
        <w:tc>
          <w:tcPr>
            <w:tcW w:w="2552" w:type="dxa"/>
          </w:tcPr>
          <w:p w:rsidR="00BE20B8" w:rsidRPr="00BE20B8" w:rsidRDefault="00BE20B8" w:rsidP="00BE20B8">
            <w:pPr>
              <w:spacing w:before="40" w:after="40"/>
              <w:rPr>
                <w:rFonts w:ascii="Times New Roman" w:eastAsiaTheme="minorHAnsi" w:hAnsi="Times New Roman"/>
              </w:rPr>
            </w:pPr>
            <w:r w:rsidRPr="00BE20B8">
              <w:rPr>
                <w:rFonts w:ascii="Times New Roman" w:eastAsiaTheme="minorHAnsi" w:hAnsi="Times New Roman"/>
              </w:rPr>
              <w:lastRenderedPageBreak/>
              <w:t xml:space="preserve">2 oferty, wybrano po </w:t>
            </w:r>
            <w:r w:rsidRPr="00BE20B8">
              <w:rPr>
                <w:rFonts w:ascii="Times New Roman" w:eastAsiaTheme="minorHAnsi" w:hAnsi="Times New Roman"/>
              </w:rPr>
              <w:lastRenderedPageBreak/>
              <w:t>zwiększeniu środków na sesji 14.07.2022r. BETPOL SA, cena 5.762.369,19zł</w:t>
            </w:r>
          </w:p>
        </w:tc>
        <w:tc>
          <w:tcPr>
            <w:tcW w:w="1874" w:type="dxa"/>
          </w:tcPr>
          <w:p w:rsidR="00BE20B8" w:rsidRPr="00BE20B8" w:rsidRDefault="00BE20B8" w:rsidP="00BE20B8">
            <w:pPr>
              <w:spacing w:before="40" w:after="40"/>
              <w:rPr>
                <w:rFonts w:ascii="Times New Roman" w:eastAsiaTheme="minorHAnsi" w:hAnsi="Times New Roman"/>
              </w:rPr>
            </w:pPr>
            <w:r w:rsidRPr="00BE20B8">
              <w:rPr>
                <w:rFonts w:ascii="Times New Roman" w:eastAsiaTheme="minorHAnsi" w:hAnsi="Times New Roman"/>
              </w:rPr>
              <w:lastRenderedPageBreak/>
              <w:t xml:space="preserve">Zaawansowanie </w:t>
            </w:r>
            <w:r w:rsidRPr="00BE20B8">
              <w:rPr>
                <w:rFonts w:ascii="Times New Roman" w:eastAsiaTheme="minorHAnsi" w:hAnsi="Times New Roman"/>
              </w:rPr>
              <w:lastRenderedPageBreak/>
              <w:t xml:space="preserve">na 31.12.2022r. – 24%. </w:t>
            </w:r>
            <w:r w:rsidRPr="00BE20B8">
              <w:rPr>
                <w:rFonts w:ascii="Times New Roman" w:eastAsiaTheme="minorHAnsi" w:hAnsi="Times New Roman"/>
              </w:rPr>
              <w:br/>
              <w:t>Roboty odebrane 1.08.3023 r.</w:t>
            </w:r>
          </w:p>
        </w:tc>
      </w:tr>
      <w:tr w:rsidR="00BE20B8" w:rsidRPr="00BE20B8" w:rsidTr="00871E9F">
        <w:tc>
          <w:tcPr>
            <w:tcW w:w="2303" w:type="dxa"/>
          </w:tcPr>
          <w:p w:rsidR="00803BC2" w:rsidRPr="00BE20B8" w:rsidRDefault="00BE20B8" w:rsidP="00803BC2">
            <w:pPr>
              <w:spacing w:before="40" w:after="40"/>
              <w:rPr>
                <w:rFonts w:ascii="Times New Roman" w:eastAsiaTheme="minorHAnsi" w:hAnsi="Times New Roman"/>
              </w:rPr>
            </w:pPr>
            <w:r w:rsidRPr="00BE20B8">
              <w:rPr>
                <w:rFonts w:ascii="Times New Roman" w:eastAsiaTheme="minorHAnsi" w:hAnsi="Times New Roman"/>
              </w:rPr>
              <w:lastRenderedPageBreak/>
              <w:t xml:space="preserve">Budowa wlotu </w:t>
            </w:r>
            <w:r w:rsidRPr="00BE20B8">
              <w:rPr>
                <w:rFonts w:ascii="Times New Roman" w:eastAsiaTheme="minorHAnsi" w:hAnsi="Times New Roman"/>
              </w:rPr>
              <w:br/>
              <w:t>ul. Wakacyjnej</w:t>
            </w:r>
            <w:r w:rsidR="00803BC2">
              <w:rPr>
                <w:rFonts w:ascii="Times New Roman" w:eastAsiaTheme="minorHAnsi" w:hAnsi="Times New Roman"/>
              </w:rPr>
              <w:t>, OT droga 350.540,56 zł + OT oświetlenie 51.209,15 zł</w:t>
            </w:r>
          </w:p>
        </w:tc>
        <w:tc>
          <w:tcPr>
            <w:tcW w:w="2483" w:type="dxa"/>
          </w:tcPr>
          <w:p w:rsidR="00BE20B8" w:rsidRPr="00BE20B8" w:rsidRDefault="00BE20B8" w:rsidP="00BE20B8">
            <w:pPr>
              <w:spacing w:before="40" w:after="40"/>
              <w:ind w:right="-108"/>
              <w:rPr>
                <w:rFonts w:ascii="Times New Roman" w:eastAsiaTheme="minorHAnsi" w:hAnsi="Times New Roman"/>
              </w:rPr>
            </w:pPr>
            <w:r w:rsidRPr="00BE20B8">
              <w:rPr>
                <w:rFonts w:ascii="Times New Roman" w:eastAsiaTheme="minorHAnsi" w:hAnsi="Times New Roman"/>
              </w:rPr>
              <w:t>dł. 60m, szer. 5 m  kostka bruk., chodnik 1,5m, dł.ok.25m, 2 latarnie</w:t>
            </w:r>
          </w:p>
        </w:tc>
        <w:tc>
          <w:tcPr>
            <w:tcW w:w="2552" w:type="dxa"/>
          </w:tcPr>
          <w:p w:rsidR="00BE20B8" w:rsidRPr="00BE20B8" w:rsidRDefault="00BE20B8" w:rsidP="00BE20B8">
            <w:pPr>
              <w:spacing w:before="40" w:after="40"/>
              <w:rPr>
                <w:rFonts w:ascii="Times New Roman" w:eastAsiaTheme="minorHAnsi" w:hAnsi="Times New Roman"/>
              </w:rPr>
            </w:pPr>
            <w:r w:rsidRPr="00BE20B8">
              <w:rPr>
                <w:rFonts w:ascii="Times New Roman" w:eastAsiaTheme="minorHAnsi" w:hAnsi="Times New Roman"/>
              </w:rPr>
              <w:t>BETPOL SA Bydgoszcz,</w:t>
            </w:r>
          </w:p>
          <w:p w:rsidR="00BE20B8" w:rsidRPr="00BE20B8" w:rsidRDefault="00BE20B8" w:rsidP="00BE20B8">
            <w:pPr>
              <w:spacing w:before="40" w:after="40"/>
              <w:rPr>
                <w:rFonts w:ascii="Times New Roman" w:eastAsiaTheme="minorHAnsi" w:hAnsi="Times New Roman"/>
              </w:rPr>
            </w:pPr>
            <w:r w:rsidRPr="00BE20B8">
              <w:rPr>
                <w:rFonts w:ascii="Times New Roman" w:eastAsiaTheme="minorHAnsi" w:hAnsi="Times New Roman"/>
              </w:rPr>
              <w:t>cena 386.309,79 zł.</w:t>
            </w:r>
          </w:p>
        </w:tc>
        <w:tc>
          <w:tcPr>
            <w:tcW w:w="1874" w:type="dxa"/>
          </w:tcPr>
          <w:p w:rsidR="00BE20B8" w:rsidRPr="00BE20B8" w:rsidRDefault="00BE20B8" w:rsidP="00395B6E">
            <w:pPr>
              <w:spacing w:before="40" w:after="40"/>
              <w:rPr>
                <w:rFonts w:ascii="Times New Roman" w:eastAsiaTheme="minorHAnsi" w:hAnsi="Times New Roman"/>
              </w:rPr>
            </w:pPr>
            <w:r w:rsidRPr="00BE20B8">
              <w:rPr>
                <w:rFonts w:ascii="Times New Roman" w:eastAsiaTheme="minorHAnsi" w:hAnsi="Times New Roman"/>
              </w:rPr>
              <w:t xml:space="preserve">Plac budowy przekazano 07.2022 r. Roboty odebrano </w:t>
            </w:r>
            <w:r w:rsidR="00E275DC">
              <w:rPr>
                <w:rFonts w:ascii="Times New Roman" w:eastAsiaTheme="minorHAnsi" w:hAnsi="Times New Roman"/>
              </w:rPr>
              <w:t>1</w:t>
            </w:r>
            <w:r w:rsidRPr="00BE20B8">
              <w:rPr>
                <w:rFonts w:ascii="Times New Roman" w:eastAsiaTheme="minorHAnsi" w:hAnsi="Times New Roman"/>
              </w:rPr>
              <w:t>.08.</w:t>
            </w:r>
            <w:r w:rsidR="00E275DC">
              <w:rPr>
                <w:rFonts w:ascii="Times New Roman" w:eastAsiaTheme="minorHAnsi" w:hAnsi="Times New Roman"/>
              </w:rPr>
              <w:t>2023</w:t>
            </w:r>
          </w:p>
        </w:tc>
      </w:tr>
      <w:tr w:rsidR="00BE20B8" w:rsidRPr="00BE20B8" w:rsidTr="00871E9F">
        <w:tc>
          <w:tcPr>
            <w:tcW w:w="2303" w:type="dxa"/>
          </w:tcPr>
          <w:p w:rsidR="00BE20B8" w:rsidRPr="00BE20B8" w:rsidRDefault="00BE20B8" w:rsidP="00803BC2">
            <w:pPr>
              <w:spacing w:before="40" w:after="40"/>
              <w:rPr>
                <w:rFonts w:ascii="Times New Roman" w:eastAsiaTheme="minorHAnsi" w:hAnsi="Times New Roman"/>
              </w:rPr>
            </w:pPr>
            <w:r w:rsidRPr="00BE20B8">
              <w:rPr>
                <w:rFonts w:ascii="Times New Roman" w:eastAsiaTheme="minorHAnsi" w:hAnsi="Times New Roman"/>
              </w:rPr>
              <w:t>Budowa ul. Jana Matejki w Niemczu</w:t>
            </w:r>
            <w:r w:rsidR="00803BC2">
              <w:rPr>
                <w:rFonts w:ascii="Times New Roman" w:eastAsiaTheme="minorHAnsi" w:hAnsi="Times New Roman"/>
              </w:rPr>
              <w:t xml:space="preserve">; OT droga 2.998.167,40zł; </w:t>
            </w:r>
            <w:r w:rsidR="00803BC2">
              <w:rPr>
                <w:rFonts w:ascii="Times New Roman" w:eastAsiaTheme="minorHAnsi" w:hAnsi="Times New Roman"/>
              </w:rPr>
              <w:br/>
              <w:t>OT oświetlenie 181.481,16zł</w:t>
            </w:r>
          </w:p>
        </w:tc>
        <w:tc>
          <w:tcPr>
            <w:tcW w:w="2483" w:type="dxa"/>
          </w:tcPr>
          <w:p w:rsidR="00BE20B8" w:rsidRPr="00BE20B8" w:rsidRDefault="00BE20B8" w:rsidP="00BE20B8">
            <w:pPr>
              <w:spacing w:before="40" w:after="40"/>
              <w:rPr>
                <w:rFonts w:ascii="Times New Roman" w:eastAsiaTheme="minorHAnsi" w:hAnsi="Times New Roman"/>
              </w:rPr>
            </w:pPr>
            <w:r w:rsidRPr="00BE20B8">
              <w:rPr>
                <w:rFonts w:ascii="Times New Roman" w:eastAsiaTheme="minorHAnsi" w:hAnsi="Times New Roman"/>
              </w:rPr>
              <w:t>dł. 605,54m, szer. 5 m, przebudowa skrzyżowa-nia z ul. Lagunową i Bałtycką, 14 latarni, 6 latarni do  doświetlenia przejść dla pieszych</w:t>
            </w:r>
          </w:p>
        </w:tc>
        <w:tc>
          <w:tcPr>
            <w:tcW w:w="2552" w:type="dxa"/>
          </w:tcPr>
          <w:p w:rsidR="00BE20B8" w:rsidRPr="00BE20B8" w:rsidRDefault="00BE20B8" w:rsidP="00BE20B8">
            <w:pPr>
              <w:spacing w:before="40" w:after="40"/>
              <w:rPr>
                <w:rFonts w:ascii="Times New Roman" w:eastAsiaTheme="minorHAnsi" w:hAnsi="Times New Roman"/>
              </w:rPr>
            </w:pPr>
            <w:r w:rsidRPr="00BE20B8">
              <w:rPr>
                <w:rFonts w:ascii="Times New Roman" w:eastAsiaTheme="minorHAnsi" w:hAnsi="Times New Roman"/>
              </w:rPr>
              <w:t xml:space="preserve">BRUKOP Anna Andrysiak, Bydgoszcz, cena 2.929.703,50zł. </w:t>
            </w:r>
          </w:p>
        </w:tc>
        <w:tc>
          <w:tcPr>
            <w:tcW w:w="1874" w:type="dxa"/>
          </w:tcPr>
          <w:p w:rsidR="00BE20B8" w:rsidRPr="00BE20B8" w:rsidRDefault="00BE20B8" w:rsidP="00BE20B8">
            <w:pPr>
              <w:spacing w:before="40" w:after="40"/>
              <w:rPr>
                <w:rFonts w:ascii="Times New Roman" w:eastAsiaTheme="minorHAnsi" w:hAnsi="Times New Roman"/>
              </w:rPr>
            </w:pPr>
            <w:r w:rsidRPr="00BE20B8">
              <w:rPr>
                <w:rFonts w:ascii="Times New Roman" w:eastAsiaTheme="minorHAnsi" w:hAnsi="Times New Roman"/>
              </w:rPr>
              <w:t>Plac budowy przekazano 16.12.2022 r. Roboty odebrano 12.09.2023r.</w:t>
            </w:r>
          </w:p>
        </w:tc>
      </w:tr>
    </w:tbl>
    <w:p w:rsidR="00BE20B8" w:rsidRPr="00BE20B8" w:rsidRDefault="00BE20B8" w:rsidP="00BE20B8">
      <w:pPr>
        <w:spacing w:before="40" w:after="40" w:line="240" w:lineRule="auto"/>
        <w:rPr>
          <w:rFonts w:ascii="Times New Roman" w:eastAsiaTheme="minorHAnsi" w:hAnsi="Times New Roman"/>
          <w:b/>
        </w:rPr>
      </w:pPr>
      <w:r w:rsidRPr="00BE20B8">
        <w:rPr>
          <w:rFonts w:ascii="Times New Roman" w:eastAsiaTheme="minorHAnsi" w:hAnsi="Times New Roman"/>
          <w:b/>
        </w:rPr>
        <w:t xml:space="preserve"> Inwestycje drogowe rozpoczęte i zakończone w 2023 roku</w:t>
      </w:r>
    </w:p>
    <w:tbl>
      <w:tblPr>
        <w:tblStyle w:val="Tabela-Siatka27"/>
        <w:tblW w:w="0" w:type="auto"/>
        <w:tblLook w:val="04A0" w:firstRow="1" w:lastRow="0" w:firstColumn="1" w:lastColumn="0" w:noHBand="0" w:noVBand="1"/>
      </w:tblPr>
      <w:tblGrid>
        <w:gridCol w:w="2303"/>
        <w:gridCol w:w="2483"/>
        <w:gridCol w:w="2552"/>
        <w:gridCol w:w="1874"/>
      </w:tblGrid>
      <w:tr w:rsidR="00BE20B8" w:rsidRPr="00BE20B8" w:rsidTr="00871E9F">
        <w:tc>
          <w:tcPr>
            <w:tcW w:w="2303" w:type="dxa"/>
          </w:tcPr>
          <w:p w:rsidR="00BE20B8" w:rsidRPr="00BE20B8" w:rsidRDefault="00BE20B8" w:rsidP="00BE20B8">
            <w:pPr>
              <w:spacing w:before="40" w:after="40"/>
              <w:rPr>
                <w:rFonts w:ascii="Times New Roman" w:eastAsiaTheme="minorHAnsi" w:hAnsi="Times New Roman"/>
                <w:b/>
              </w:rPr>
            </w:pPr>
            <w:r w:rsidRPr="00BE20B8">
              <w:rPr>
                <w:rFonts w:ascii="Times New Roman" w:eastAsiaTheme="minorHAnsi" w:hAnsi="Times New Roman"/>
                <w:b/>
              </w:rPr>
              <w:t xml:space="preserve">Nazwa </w:t>
            </w:r>
          </w:p>
        </w:tc>
        <w:tc>
          <w:tcPr>
            <w:tcW w:w="2483" w:type="dxa"/>
          </w:tcPr>
          <w:p w:rsidR="00BE20B8" w:rsidRPr="00BE20B8" w:rsidRDefault="00BE20B8" w:rsidP="00BE20B8">
            <w:pPr>
              <w:spacing w:before="40" w:after="40"/>
              <w:rPr>
                <w:rFonts w:ascii="Times New Roman" w:eastAsiaTheme="minorHAnsi" w:hAnsi="Times New Roman"/>
                <w:b/>
              </w:rPr>
            </w:pPr>
            <w:r w:rsidRPr="00BE20B8">
              <w:rPr>
                <w:rFonts w:ascii="Times New Roman" w:eastAsiaTheme="minorHAnsi" w:hAnsi="Times New Roman"/>
                <w:b/>
              </w:rPr>
              <w:t>Parametry drogi</w:t>
            </w:r>
          </w:p>
        </w:tc>
        <w:tc>
          <w:tcPr>
            <w:tcW w:w="2552" w:type="dxa"/>
          </w:tcPr>
          <w:p w:rsidR="00BE20B8" w:rsidRPr="00BE20B8" w:rsidRDefault="00BE20B8" w:rsidP="00BE20B8">
            <w:pPr>
              <w:spacing w:before="40" w:after="40"/>
              <w:rPr>
                <w:rFonts w:ascii="Times New Roman" w:eastAsiaTheme="minorHAnsi" w:hAnsi="Times New Roman"/>
                <w:b/>
              </w:rPr>
            </w:pPr>
            <w:r w:rsidRPr="00BE20B8">
              <w:rPr>
                <w:rFonts w:ascii="Times New Roman" w:eastAsiaTheme="minorHAnsi" w:hAnsi="Times New Roman"/>
                <w:b/>
              </w:rPr>
              <w:t xml:space="preserve">Wykonawca, cena </w:t>
            </w:r>
            <w:r w:rsidRPr="00BE20B8">
              <w:rPr>
                <w:rFonts w:ascii="Times New Roman" w:eastAsiaTheme="minorHAnsi" w:hAnsi="Times New Roman"/>
                <w:b/>
              </w:rPr>
              <w:br/>
              <w:t>z przetargu</w:t>
            </w:r>
          </w:p>
        </w:tc>
        <w:tc>
          <w:tcPr>
            <w:tcW w:w="1874" w:type="dxa"/>
          </w:tcPr>
          <w:p w:rsidR="00BE20B8" w:rsidRPr="00BE20B8" w:rsidRDefault="00BE20B8" w:rsidP="00BE20B8">
            <w:pPr>
              <w:spacing w:before="40" w:after="40"/>
              <w:rPr>
                <w:rFonts w:ascii="Times New Roman" w:eastAsiaTheme="minorHAnsi" w:hAnsi="Times New Roman"/>
                <w:b/>
              </w:rPr>
            </w:pPr>
            <w:r w:rsidRPr="00BE20B8">
              <w:rPr>
                <w:rFonts w:ascii="Times New Roman" w:eastAsiaTheme="minorHAnsi" w:hAnsi="Times New Roman"/>
                <w:b/>
              </w:rPr>
              <w:t xml:space="preserve">Odbiory </w:t>
            </w:r>
          </w:p>
        </w:tc>
      </w:tr>
      <w:tr w:rsidR="00BE20B8" w:rsidRPr="00BE20B8" w:rsidTr="00871E9F">
        <w:tc>
          <w:tcPr>
            <w:tcW w:w="2303" w:type="dxa"/>
          </w:tcPr>
          <w:p w:rsidR="00BE20B8" w:rsidRPr="00BE20B8" w:rsidRDefault="00BE20B8" w:rsidP="00BE20B8">
            <w:pPr>
              <w:spacing w:before="40" w:after="40"/>
              <w:rPr>
                <w:rFonts w:ascii="Times New Roman" w:eastAsiaTheme="minorHAnsi" w:hAnsi="Times New Roman"/>
              </w:rPr>
            </w:pPr>
            <w:r w:rsidRPr="00BE20B8">
              <w:rPr>
                <w:rFonts w:ascii="Times New Roman" w:eastAsiaTheme="minorHAnsi" w:hAnsi="Times New Roman"/>
              </w:rPr>
              <w:t>Budowa ul. Gościnnej, Jarużyn</w:t>
            </w:r>
            <w:r w:rsidR="00803BC2">
              <w:rPr>
                <w:rFonts w:ascii="Times New Roman" w:eastAsiaTheme="minorHAnsi" w:hAnsi="Times New Roman"/>
              </w:rPr>
              <w:t>; OT droga 667.615,47 zł, OT oświetlenie 37.244,98</w:t>
            </w:r>
          </w:p>
        </w:tc>
        <w:tc>
          <w:tcPr>
            <w:tcW w:w="2483" w:type="dxa"/>
          </w:tcPr>
          <w:p w:rsidR="00BE20B8" w:rsidRPr="00BE20B8" w:rsidRDefault="00BE20B8" w:rsidP="00BE20B8">
            <w:pPr>
              <w:spacing w:before="40" w:after="40"/>
              <w:rPr>
                <w:rFonts w:ascii="Times New Roman" w:eastAsiaTheme="minorHAnsi" w:hAnsi="Times New Roman"/>
              </w:rPr>
            </w:pPr>
            <w:r w:rsidRPr="00BE20B8">
              <w:rPr>
                <w:rFonts w:ascii="Times New Roman" w:eastAsiaTheme="minorHAnsi" w:hAnsi="Times New Roman"/>
              </w:rPr>
              <w:t>dł. ok. 233 m, szer. 5m jezdnia z kostki bruk., kanał technologiczny</w:t>
            </w:r>
          </w:p>
        </w:tc>
        <w:tc>
          <w:tcPr>
            <w:tcW w:w="2552" w:type="dxa"/>
          </w:tcPr>
          <w:p w:rsidR="00BE20B8" w:rsidRPr="00BE20B8" w:rsidRDefault="00BE20B8" w:rsidP="00BE20B8">
            <w:pPr>
              <w:spacing w:before="40" w:after="40"/>
              <w:rPr>
                <w:rFonts w:ascii="Times New Roman" w:eastAsiaTheme="minorHAnsi" w:hAnsi="Times New Roman"/>
              </w:rPr>
            </w:pPr>
            <w:r w:rsidRPr="00BE20B8">
              <w:rPr>
                <w:rFonts w:ascii="Times New Roman" w:eastAsiaTheme="minorHAnsi" w:hAnsi="Times New Roman"/>
              </w:rPr>
              <w:t>7 ofert, wybrano EURO SYSTEM TRANS Szymon Rosochowicz, Toruń, cena 596.556,83 zł</w:t>
            </w:r>
          </w:p>
        </w:tc>
        <w:tc>
          <w:tcPr>
            <w:tcW w:w="1874" w:type="dxa"/>
          </w:tcPr>
          <w:p w:rsidR="00BE20B8" w:rsidRPr="00BE20B8" w:rsidRDefault="00BE20B8" w:rsidP="00BE20B8">
            <w:pPr>
              <w:spacing w:before="40" w:after="40"/>
              <w:rPr>
                <w:rFonts w:ascii="Times New Roman" w:eastAsiaTheme="minorHAnsi" w:hAnsi="Times New Roman"/>
              </w:rPr>
            </w:pPr>
            <w:r w:rsidRPr="00BE20B8">
              <w:rPr>
                <w:rFonts w:ascii="Times New Roman" w:eastAsiaTheme="minorHAnsi" w:hAnsi="Times New Roman"/>
              </w:rPr>
              <w:t>Roboty odebrano 20.07.2023r.1</w:t>
            </w:r>
          </w:p>
        </w:tc>
      </w:tr>
      <w:tr w:rsidR="00BE20B8" w:rsidRPr="00BE20B8" w:rsidTr="00871E9F">
        <w:tc>
          <w:tcPr>
            <w:tcW w:w="2303" w:type="dxa"/>
          </w:tcPr>
          <w:p w:rsidR="00BE20B8" w:rsidRPr="00BE20B8" w:rsidRDefault="00BE20B8" w:rsidP="00BE20B8">
            <w:pPr>
              <w:spacing w:before="40" w:after="40"/>
              <w:rPr>
                <w:rFonts w:ascii="Times New Roman" w:eastAsiaTheme="minorHAnsi" w:hAnsi="Times New Roman"/>
              </w:rPr>
            </w:pPr>
            <w:r w:rsidRPr="00BE20B8">
              <w:rPr>
                <w:rFonts w:ascii="Times New Roman" w:eastAsiaTheme="minorHAnsi" w:hAnsi="Times New Roman"/>
              </w:rPr>
              <w:t>Budowa ul. Augustowskiej</w:t>
            </w:r>
            <w:r w:rsidR="00803BC2">
              <w:rPr>
                <w:rFonts w:ascii="Times New Roman" w:eastAsiaTheme="minorHAnsi" w:hAnsi="Times New Roman"/>
              </w:rPr>
              <w:t>, OT droga 2.210.292,75 zł, OT oświetlenie 143.967,45 zł</w:t>
            </w:r>
          </w:p>
        </w:tc>
        <w:tc>
          <w:tcPr>
            <w:tcW w:w="2483" w:type="dxa"/>
          </w:tcPr>
          <w:p w:rsidR="00BE20B8" w:rsidRPr="00BE20B8" w:rsidRDefault="00BE20B8" w:rsidP="00BE20B8">
            <w:pPr>
              <w:spacing w:before="40" w:after="40"/>
              <w:rPr>
                <w:rFonts w:ascii="Times New Roman" w:eastAsiaTheme="minorHAnsi" w:hAnsi="Times New Roman"/>
              </w:rPr>
            </w:pPr>
            <w:r w:rsidRPr="00BE20B8">
              <w:rPr>
                <w:rFonts w:ascii="Times New Roman" w:eastAsiaTheme="minorHAnsi" w:hAnsi="Times New Roman"/>
              </w:rPr>
              <w:t>dł. 518,94m, szer.5,5m, jezdnia asfalt, ciąg pieszo-rower. asfalt 3m chodnik kostka bruk., 13 latarni</w:t>
            </w:r>
          </w:p>
        </w:tc>
        <w:tc>
          <w:tcPr>
            <w:tcW w:w="2552" w:type="dxa"/>
          </w:tcPr>
          <w:p w:rsidR="00BE20B8" w:rsidRPr="00BE20B8" w:rsidRDefault="00BE20B8" w:rsidP="00BE20B8">
            <w:pPr>
              <w:spacing w:before="40" w:after="40"/>
              <w:rPr>
                <w:rFonts w:ascii="Times New Roman" w:eastAsiaTheme="minorHAnsi" w:hAnsi="Times New Roman"/>
              </w:rPr>
            </w:pPr>
            <w:r w:rsidRPr="00BE20B8">
              <w:rPr>
                <w:rFonts w:ascii="Times New Roman" w:eastAsiaTheme="minorHAnsi" w:hAnsi="Times New Roman"/>
              </w:rPr>
              <w:t>2 oferty, wybrano BRUKBUD Sławomir Przyziółkowski, Toruń,</w:t>
            </w:r>
          </w:p>
          <w:p w:rsidR="00BE20B8" w:rsidRPr="00BE20B8" w:rsidRDefault="00BE20B8" w:rsidP="00BE20B8">
            <w:pPr>
              <w:spacing w:before="40" w:after="40"/>
              <w:rPr>
                <w:rFonts w:ascii="Times New Roman" w:eastAsiaTheme="minorHAnsi" w:hAnsi="Times New Roman"/>
              </w:rPr>
            </w:pPr>
            <w:r w:rsidRPr="00BE20B8">
              <w:rPr>
                <w:rFonts w:ascii="Times New Roman" w:eastAsiaTheme="minorHAnsi" w:hAnsi="Times New Roman"/>
              </w:rPr>
              <w:t>Cena 2.298.662,79 zł</w:t>
            </w:r>
          </w:p>
        </w:tc>
        <w:tc>
          <w:tcPr>
            <w:tcW w:w="1874" w:type="dxa"/>
          </w:tcPr>
          <w:p w:rsidR="00BE20B8" w:rsidRPr="00BE20B8" w:rsidRDefault="00B73057" w:rsidP="00BE20B8">
            <w:pPr>
              <w:spacing w:before="40" w:after="40"/>
              <w:rPr>
                <w:rFonts w:ascii="Times New Roman" w:eastAsiaTheme="minorHAnsi" w:hAnsi="Times New Roman"/>
              </w:rPr>
            </w:pPr>
            <w:r>
              <w:rPr>
                <w:rFonts w:ascii="Times New Roman" w:eastAsiaTheme="minorHAnsi" w:hAnsi="Times New Roman"/>
              </w:rPr>
              <w:t>O</w:t>
            </w:r>
            <w:r w:rsidR="00BE20B8" w:rsidRPr="00BE20B8">
              <w:rPr>
                <w:rFonts w:ascii="Times New Roman" w:eastAsiaTheme="minorHAnsi" w:hAnsi="Times New Roman"/>
              </w:rPr>
              <w:t>debrano 5.10.,kara dla wykonawcy za zwłokę 48.589,62zł</w:t>
            </w:r>
          </w:p>
        </w:tc>
      </w:tr>
      <w:tr w:rsidR="00BE20B8" w:rsidRPr="00BE20B8" w:rsidTr="00871E9F">
        <w:tc>
          <w:tcPr>
            <w:tcW w:w="2303" w:type="dxa"/>
          </w:tcPr>
          <w:p w:rsidR="00BE20B8" w:rsidRPr="00BE20B8" w:rsidRDefault="00BE20B8" w:rsidP="00B71D90">
            <w:pPr>
              <w:spacing w:before="40" w:after="40"/>
              <w:rPr>
                <w:rFonts w:ascii="Times New Roman" w:eastAsiaTheme="minorHAnsi" w:hAnsi="Times New Roman"/>
              </w:rPr>
            </w:pPr>
            <w:r w:rsidRPr="00BE20B8">
              <w:rPr>
                <w:rFonts w:ascii="Times New Roman" w:eastAsiaTheme="minorHAnsi" w:hAnsi="Times New Roman"/>
              </w:rPr>
              <w:t>ul. Malownicz</w:t>
            </w:r>
            <w:r w:rsidR="00803BC2">
              <w:rPr>
                <w:rFonts w:ascii="Times New Roman" w:eastAsiaTheme="minorHAnsi" w:hAnsi="Times New Roman"/>
              </w:rPr>
              <w:t>a</w:t>
            </w:r>
            <w:r w:rsidRPr="00BE20B8">
              <w:rPr>
                <w:rFonts w:ascii="Times New Roman" w:eastAsiaTheme="minorHAnsi" w:hAnsi="Times New Roman"/>
              </w:rPr>
              <w:t>, Maksymilianowo</w:t>
            </w:r>
            <w:r w:rsidR="00803BC2">
              <w:rPr>
                <w:rFonts w:ascii="Times New Roman" w:eastAsiaTheme="minorHAnsi" w:hAnsi="Times New Roman"/>
              </w:rPr>
              <w:t xml:space="preserve">, OT droga 437.622,81 zł, OT </w:t>
            </w:r>
            <w:r w:rsidR="00B71D90">
              <w:rPr>
                <w:rFonts w:ascii="Times New Roman" w:eastAsiaTheme="minorHAnsi" w:hAnsi="Times New Roman"/>
              </w:rPr>
              <w:t>lamp</w:t>
            </w:r>
            <w:r w:rsidR="00803BC2">
              <w:rPr>
                <w:rFonts w:ascii="Times New Roman" w:eastAsiaTheme="minorHAnsi" w:hAnsi="Times New Roman"/>
              </w:rPr>
              <w:t xml:space="preserve"> 17.786,70</w:t>
            </w:r>
            <w:r w:rsidR="00B71D90">
              <w:rPr>
                <w:rFonts w:ascii="Times New Roman" w:eastAsiaTheme="minorHAnsi" w:hAnsi="Times New Roman"/>
              </w:rPr>
              <w:t xml:space="preserve"> zł</w:t>
            </w:r>
          </w:p>
        </w:tc>
        <w:tc>
          <w:tcPr>
            <w:tcW w:w="2483" w:type="dxa"/>
          </w:tcPr>
          <w:p w:rsidR="00BE20B8" w:rsidRPr="00BE20B8" w:rsidRDefault="00BE20B8" w:rsidP="00BE20B8">
            <w:pPr>
              <w:spacing w:before="40" w:after="40"/>
              <w:rPr>
                <w:rFonts w:ascii="Times New Roman" w:eastAsiaTheme="minorHAnsi" w:hAnsi="Times New Roman"/>
              </w:rPr>
            </w:pPr>
            <w:r w:rsidRPr="00BE20B8">
              <w:rPr>
                <w:rFonts w:ascii="Times New Roman" w:eastAsiaTheme="minorHAnsi" w:hAnsi="Times New Roman"/>
              </w:rPr>
              <w:t xml:space="preserve">dł. </w:t>
            </w:r>
            <w:r w:rsidR="00803BC2">
              <w:rPr>
                <w:rFonts w:ascii="Times New Roman" w:eastAsiaTheme="minorHAnsi" w:hAnsi="Times New Roman"/>
              </w:rPr>
              <w:t>92 m,</w:t>
            </w:r>
            <w:r w:rsidRPr="00BE20B8">
              <w:rPr>
                <w:rFonts w:ascii="Times New Roman" w:eastAsiaTheme="minorHAnsi" w:hAnsi="Times New Roman"/>
              </w:rPr>
              <w:t xml:space="preserve"> szer. 4,5 m, jezdnia z kostki bruk.</w:t>
            </w:r>
          </w:p>
          <w:p w:rsidR="00BE20B8" w:rsidRPr="00BE20B8" w:rsidRDefault="00BE20B8" w:rsidP="00BE20B8">
            <w:pPr>
              <w:spacing w:before="40" w:after="40"/>
              <w:rPr>
                <w:rFonts w:ascii="Times New Roman" w:eastAsiaTheme="minorHAnsi" w:hAnsi="Times New Roman"/>
              </w:rPr>
            </w:pPr>
            <w:r w:rsidRPr="00BE20B8">
              <w:rPr>
                <w:rFonts w:ascii="Times New Roman" w:eastAsiaTheme="minorHAnsi" w:hAnsi="Times New Roman"/>
              </w:rPr>
              <w:t>2 lampy</w:t>
            </w:r>
          </w:p>
        </w:tc>
        <w:tc>
          <w:tcPr>
            <w:tcW w:w="2552" w:type="dxa"/>
          </w:tcPr>
          <w:p w:rsidR="00BE20B8" w:rsidRPr="00BE20B8" w:rsidRDefault="00BE20B8" w:rsidP="00BE20B8">
            <w:pPr>
              <w:spacing w:before="40" w:after="40"/>
              <w:rPr>
                <w:rFonts w:ascii="Times New Roman" w:eastAsiaTheme="minorHAnsi" w:hAnsi="Times New Roman"/>
              </w:rPr>
            </w:pPr>
            <w:r w:rsidRPr="00BE20B8">
              <w:rPr>
                <w:rFonts w:ascii="Times New Roman" w:eastAsiaTheme="minorHAnsi" w:hAnsi="Times New Roman"/>
              </w:rPr>
              <w:t>4 oferty, wybrano BRUKBUD Sławomir Przyziółkowski, Toruń</w:t>
            </w:r>
          </w:p>
          <w:p w:rsidR="00BE20B8" w:rsidRPr="00BE20B8" w:rsidRDefault="00BE20B8" w:rsidP="00BE20B8">
            <w:pPr>
              <w:spacing w:before="40" w:after="40"/>
              <w:rPr>
                <w:rFonts w:ascii="Times New Roman" w:eastAsiaTheme="minorHAnsi" w:hAnsi="Times New Roman"/>
              </w:rPr>
            </w:pPr>
            <w:r w:rsidRPr="00BE20B8">
              <w:rPr>
                <w:rFonts w:ascii="Times New Roman" w:eastAsiaTheme="minorHAnsi" w:hAnsi="Times New Roman"/>
              </w:rPr>
              <w:t>Cena 440.034,51 zł</w:t>
            </w:r>
          </w:p>
        </w:tc>
        <w:tc>
          <w:tcPr>
            <w:tcW w:w="1874" w:type="dxa"/>
          </w:tcPr>
          <w:p w:rsidR="00BE20B8" w:rsidRPr="00BE20B8" w:rsidRDefault="00BE20B8" w:rsidP="00B73057">
            <w:pPr>
              <w:spacing w:before="40" w:after="40"/>
              <w:rPr>
                <w:rFonts w:ascii="Times New Roman" w:eastAsiaTheme="minorHAnsi" w:hAnsi="Times New Roman"/>
              </w:rPr>
            </w:pPr>
            <w:r w:rsidRPr="00BE20B8">
              <w:rPr>
                <w:rFonts w:ascii="Times New Roman" w:eastAsiaTheme="minorHAnsi" w:hAnsi="Times New Roman"/>
              </w:rPr>
              <w:t>Roboty odebrane 22.09.2023r., kara dla wykonawcy za zwłokę 1.431zł</w:t>
            </w:r>
          </w:p>
        </w:tc>
      </w:tr>
      <w:tr w:rsidR="00BE20B8" w:rsidRPr="00BE20B8" w:rsidTr="00871E9F">
        <w:tc>
          <w:tcPr>
            <w:tcW w:w="2303" w:type="dxa"/>
          </w:tcPr>
          <w:p w:rsidR="00BE20B8" w:rsidRPr="00BE20B8" w:rsidRDefault="00BE20B8" w:rsidP="00B71D90">
            <w:pPr>
              <w:spacing w:before="40" w:after="40"/>
              <w:rPr>
                <w:rFonts w:ascii="Times New Roman" w:eastAsiaTheme="minorHAnsi" w:hAnsi="Times New Roman"/>
              </w:rPr>
            </w:pPr>
            <w:r w:rsidRPr="00BE20B8">
              <w:rPr>
                <w:rFonts w:ascii="Times New Roman" w:eastAsiaTheme="minorHAnsi" w:hAnsi="Times New Roman"/>
              </w:rPr>
              <w:t>odc. chodnika i BRD ul. Krakowska</w:t>
            </w:r>
            <w:r w:rsidR="00B71D90">
              <w:rPr>
                <w:rFonts w:ascii="Times New Roman" w:eastAsiaTheme="minorHAnsi" w:hAnsi="Times New Roman"/>
              </w:rPr>
              <w:t>, OT droga 282.472,50 zł + OT lamp 30.462,92 zł</w:t>
            </w:r>
          </w:p>
        </w:tc>
        <w:tc>
          <w:tcPr>
            <w:tcW w:w="2483" w:type="dxa"/>
          </w:tcPr>
          <w:p w:rsidR="00BE20B8" w:rsidRPr="00BE20B8" w:rsidRDefault="00BE20B8" w:rsidP="00BE20B8">
            <w:pPr>
              <w:spacing w:before="40" w:after="40"/>
              <w:rPr>
                <w:rFonts w:ascii="Times New Roman" w:eastAsiaTheme="minorHAnsi" w:hAnsi="Times New Roman"/>
              </w:rPr>
            </w:pPr>
            <w:r w:rsidRPr="00BE20B8">
              <w:rPr>
                <w:rFonts w:ascii="Times New Roman" w:eastAsiaTheme="minorHAnsi" w:hAnsi="Times New Roman"/>
              </w:rPr>
              <w:t>dł. 141,7m, szer. 2 m, kostka bruk., przejścia dla pieszych, 2 lampy</w:t>
            </w:r>
          </w:p>
        </w:tc>
        <w:tc>
          <w:tcPr>
            <w:tcW w:w="2552" w:type="dxa"/>
          </w:tcPr>
          <w:p w:rsidR="00BE20B8" w:rsidRPr="00BE20B8" w:rsidRDefault="00BE20B8" w:rsidP="00BE20B8">
            <w:pPr>
              <w:spacing w:before="40" w:after="40"/>
              <w:rPr>
                <w:rFonts w:ascii="Times New Roman" w:eastAsiaTheme="minorHAnsi" w:hAnsi="Times New Roman"/>
              </w:rPr>
            </w:pPr>
            <w:r w:rsidRPr="00BE20B8">
              <w:rPr>
                <w:rFonts w:ascii="Times New Roman" w:eastAsiaTheme="minorHAnsi" w:hAnsi="Times New Roman"/>
              </w:rPr>
              <w:t xml:space="preserve">3 oferty, wybrano ROSROAD sp. z o.o. Toruń, cena 300 tys. zł </w:t>
            </w:r>
          </w:p>
        </w:tc>
        <w:tc>
          <w:tcPr>
            <w:tcW w:w="1874" w:type="dxa"/>
          </w:tcPr>
          <w:p w:rsidR="00BE20B8" w:rsidRPr="00BE20B8" w:rsidRDefault="00BE20B8" w:rsidP="00BE20B8">
            <w:pPr>
              <w:spacing w:before="40" w:after="40"/>
              <w:rPr>
                <w:rFonts w:ascii="Times New Roman" w:eastAsiaTheme="minorHAnsi" w:hAnsi="Times New Roman"/>
              </w:rPr>
            </w:pPr>
            <w:r w:rsidRPr="00BE20B8">
              <w:rPr>
                <w:rFonts w:ascii="Times New Roman" w:eastAsiaTheme="minorHAnsi" w:hAnsi="Times New Roman"/>
              </w:rPr>
              <w:t>Roboty odebrane 10.10.2023r.</w:t>
            </w:r>
          </w:p>
        </w:tc>
      </w:tr>
      <w:tr w:rsidR="00BE20B8" w:rsidRPr="00BE20B8" w:rsidTr="00871E9F">
        <w:tc>
          <w:tcPr>
            <w:tcW w:w="2303" w:type="dxa"/>
          </w:tcPr>
          <w:p w:rsidR="00BE20B8" w:rsidRPr="00BE20B8" w:rsidRDefault="00BE20B8" w:rsidP="00976A97">
            <w:pPr>
              <w:spacing w:before="40" w:after="40"/>
              <w:rPr>
                <w:rFonts w:ascii="Times New Roman" w:eastAsiaTheme="minorHAnsi" w:hAnsi="Times New Roman"/>
              </w:rPr>
            </w:pPr>
            <w:r w:rsidRPr="00BE20B8">
              <w:rPr>
                <w:rFonts w:ascii="Times New Roman" w:eastAsiaTheme="minorHAnsi" w:hAnsi="Times New Roman"/>
              </w:rPr>
              <w:t>Droga woj. 244 – zatoka autobusowa, ul. Bydgoska Żołędowo</w:t>
            </w:r>
          </w:p>
        </w:tc>
        <w:tc>
          <w:tcPr>
            <w:tcW w:w="2483" w:type="dxa"/>
          </w:tcPr>
          <w:p w:rsidR="00BE20B8" w:rsidRPr="00BE20B8" w:rsidRDefault="00BE20B8" w:rsidP="00BE20B8">
            <w:pPr>
              <w:spacing w:before="40" w:after="40"/>
              <w:rPr>
                <w:rFonts w:ascii="Times New Roman" w:eastAsiaTheme="minorHAnsi" w:hAnsi="Times New Roman"/>
              </w:rPr>
            </w:pPr>
          </w:p>
        </w:tc>
        <w:tc>
          <w:tcPr>
            <w:tcW w:w="2552" w:type="dxa"/>
          </w:tcPr>
          <w:p w:rsidR="00BE20B8" w:rsidRPr="00BE20B8" w:rsidRDefault="00BE20B8" w:rsidP="00976A97">
            <w:pPr>
              <w:spacing w:before="40" w:after="40"/>
              <w:rPr>
                <w:rFonts w:ascii="Times New Roman" w:eastAsiaTheme="minorHAnsi" w:hAnsi="Times New Roman"/>
              </w:rPr>
            </w:pPr>
            <w:r w:rsidRPr="00BE20B8">
              <w:rPr>
                <w:rFonts w:ascii="Times New Roman" w:eastAsiaTheme="minorHAnsi" w:hAnsi="Times New Roman"/>
              </w:rPr>
              <w:t xml:space="preserve">3 oferty, </w:t>
            </w:r>
            <w:r w:rsidRPr="00976A97">
              <w:rPr>
                <w:rFonts w:ascii="Times New Roman" w:eastAsiaTheme="minorHAnsi" w:hAnsi="Times New Roman"/>
                <w:sz w:val="20"/>
                <w:szCs w:val="20"/>
              </w:rPr>
              <w:t>wy</w:t>
            </w:r>
            <w:r w:rsidR="00976A97" w:rsidRPr="00976A97">
              <w:rPr>
                <w:rFonts w:ascii="Times New Roman" w:eastAsiaTheme="minorHAnsi" w:hAnsi="Times New Roman"/>
                <w:sz w:val="20"/>
                <w:szCs w:val="20"/>
              </w:rPr>
              <w:t>k.</w:t>
            </w:r>
            <w:r w:rsidRPr="00976A97">
              <w:rPr>
                <w:rFonts w:ascii="Times New Roman" w:eastAsiaTheme="minorHAnsi" w:hAnsi="Times New Roman"/>
                <w:sz w:val="20"/>
                <w:szCs w:val="20"/>
              </w:rPr>
              <w:t xml:space="preserve"> KOMPLEKS BUD Tadeusz Radwan, Koronowo, 463.185,59 zł</w:t>
            </w:r>
          </w:p>
        </w:tc>
        <w:tc>
          <w:tcPr>
            <w:tcW w:w="1874" w:type="dxa"/>
          </w:tcPr>
          <w:p w:rsidR="00BE20B8" w:rsidRPr="00BE20B8" w:rsidRDefault="00BE20B8" w:rsidP="00F64113">
            <w:pPr>
              <w:spacing w:before="40" w:after="40"/>
              <w:ind w:right="-76"/>
              <w:rPr>
                <w:rFonts w:ascii="Times New Roman" w:eastAsiaTheme="minorHAnsi" w:hAnsi="Times New Roman"/>
              </w:rPr>
            </w:pPr>
            <w:r w:rsidRPr="00BE20B8">
              <w:rPr>
                <w:rFonts w:ascii="Times New Roman" w:eastAsiaTheme="minorHAnsi" w:hAnsi="Times New Roman"/>
              </w:rPr>
              <w:t>Odbiór 22.11., kara dla wykona</w:t>
            </w:r>
            <w:r w:rsidR="00F64113">
              <w:rPr>
                <w:rFonts w:ascii="Times New Roman" w:eastAsiaTheme="minorHAnsi" w:hAnsi="Times New Roman"/>
              </w:rPr>
              <w:t>-</w:t>
            </w:r>
            <w:r w:rsidRPr="00BE20B8">
              <w:rPr>
                <w:rFonts w:ascii="Times New Roman" w:eastAsiaTheme="minorHAnsi" w:hAnsi="Times New Roman"/>
              </w:rPr>
              <w:t>wcy za zwłokę 12.803,50zł</w:t>
            </w:r>
          </w:p>
        </w:tc>
      </w:tr>
    </w:tbl>
    <w:p w:rsidR="00BE20B8" w:rsidRPr="00BE20B8" w:rsidRDefault="00BE20B8" w:rsidP="00BE20B8">
      <w:pPr>
        <w:spacing w:before="40" w:after="40" w:line="240" w:lineRule="auto"/>
        <w:rPr>
          <w:rFonts w:ascii="Times New Roman" w:eastAsiaTheme="minorHAnsi" w:hAnsi="Times New Roman"/>
          <w:b/>
        </w:rPr>
      </w:pPr>
      <w:r w:rsidRPr="00BE20B8">
        <w:rPr>
          <w:rFonts w:ascii="Times New Roman" w:eastAsiaTheme="minorHAnsi" w:hAnsi="Times New Roman"/>
          <w:b/>
        </w:rPr>
        <w:t>Inwestycje drogowe, procedura rozpoczęta w 2023 roku, planowane zakończenie 2024 rok</w:t>
      </w:r>
    </w:p>
    <w:tbl>
      <w:tblPr>
        <w:tblStyle w:val="Tabela-Siatka27"/>
        <w:tblW w:w="0" w:type="auto"/>
        <w:tblLook w:val="04A0" w:firstRow="1" w:lastRow="0" w:firstColumn="1" w:lastColumn="0" w:noHBand="0" w:noVBand="1"/>
      </w:tblPr>
      <w:tblGrid>
        <w:gridCol w:w="2303"/>
        <w:gridCol w:w="2767"/>
        <w:gridCol w:w="2268"/>
        <w:gridCol w:w="1874"/>
      </w:tblGrid>
      <w:tr w:rsidR="00BE20B8" w:rsidRPr="00BE20B8" w:rsidTr="00871E9F">
        <w:tc>
          <w:tcPr>
            <w:tcW w:w="2303" w:type="dxa"/>
          </w:tcPr>
          <w:p w:rsidR="00BE20B8" w:rsidRPr="00BE20B8" w:rsidRDefault="00BE20B8" w:rsidP="00BE20B8">
            <w:pPr>
              <w:spacing w:before="40" w:after="40"/>
              <w:rPr>
                <w:rFonts w:ascii="Times New Roman" w:eastAsiaTheme="minorHAnsi" w:hAnsi="Times New Roman"/>
                <w:b/>
              </w:rPr>
            </w:pPr>
            <w:r w:rsidRPr="00BE20B8">
              <w:rPr>
                <w:rFonts w:ascii="Times New Roman" w:eastAsiaTheme="minorHAnsi" w:hAnsi="Times New Roman"/>
                <w:b/>
              </w:rPr>
              <w:t xml:space="preserve">Nazwa </w:t>
            </w:r>
          </w:p>
        </w:tc>
        <w:tc>
          <w:tcPr>
            <w:tcW w:w="2767" w:type="dxa"/>
          </w:tcPr>
          <w:p w:rsidR="00BE20B8" w:rsidRPr="00BE20B8" w:rsidRDefault="00BE20B8" w:rsidP="00BE20B8">
            <w:pPr>
              <w:spacing w:before="40" w:after="40"/>
              <w:jc w:val="center"/>
              <w:rPr>
                <w:rFonts w:ascii="Times New Roman" w:eastAsiaTheme="minorHAnsi" w:hAnsi="Times New Roman"/>
                <w:b/>
              </w:rPr>
            </w:pPr>
            <w:r w:rsidRPr="00BE20B8">
              <w:rPr>
                <w:rFonts w:ascii="Times New Roman" w:eastAsiaTheme="minorHAnsi" w:hAnsi="Times New Roman"/>
                <w:b/>
              </w:rPr>
              <w:t>parametry</w:t>
            </w:r>
          </w:p>
        </w:tc>
        <w:tc>
          <w:tcPr>
            <w:tcW w:w="2268" w:type="dxa"/>
          </w:tcPr>
          <w:p w:rsidR="00BE20B8" w:rsidRPr="00B71D90" w:rsidRDefault="00BE20B8" w:rsidP="00E25CFA">
            <w:pPr>
              <w:rPr>
                <w:rFonts w:ascii="Times New Roman" w:eastAsiaTheme="minorHAnsi" w:hAnsi="Times New Roman"/>
                <w:b/>
                <w:sz w:val="20"/>
                <w:szCs w:val="20"/>
              </w:rPr>
            </w:pPr>
            <w:r w:rsidRPr="00B71D90">
              <w:rPr>
                <w:rFonts w:ascii="Times New Roman" w:eastAsiaTheme="minorHAnsi" w:hAnsi="Times New Roman"/>
                <w:b/>
                <w:sz w:val="20"/>
                <w:szCs w:val="20"/>
              </w:rPr>
              <w:t xml:space="preserve">Wykonawca, cena </w:t>
            </w:r>
            <w:r w:rsidRPr="00B71D90">
              <w:rPr>
                <w:rFonts w:ascii="Times New Roman" w:eastAsiaTheme="minorHAnsi" w:hAnsi="Times New Roman"/>
                <w:b/>
                <w:sz w:val="20"/>
                <w:szCs w:val="20"/>
              </w:rPr>
              <w:br/>
              <w:t>z przetargu</w:t>
            </w:r>
          </w:p>
        </w:tc>
        <w:tc>
          <w:tcPr>
            <w:tcW w:w="1874" w:type="dxa"/>
          </w:tcPr>
          <w:p w:rsidR="00BE20B8" w:rsidRPr="00B71D90" w:rsidRDefault="00BE20B8" w:rsidP="00E25CFA">
            <w:pPr>
              <w:rPr>
                <w:rFonts w:ascii="Times New Roman" w:eastAsiaTheme="minorHAnsi" w:hAnsi="Times New Roman"/>
                <w:b/>
                <w:sz w:val="20"/>
                <w:szCs w:val="20"/>
              </w:rPr>
            </w:pPr>
            <w:r w:rsidRPr="00B71D90">
              <w:rPr>
                <w:rFonts w:ascii="Times New Roman" w:eastAsiaTheme="minorHAnsi" w:hAnsi="Times New Roman"/>
                <w:b/>
                <w:sz w:val="20"/>
                <w:szCs w:val="20"/>
              </w:rPr>
              <w:t xml:space="preserve">Plan. termin zakończenia </w:t>
            </w:r>
          </w:p>
        </w:tc>
      </w:tr>
      <w:tr w:rsidR="00BE20B8" w:rsidRPr="00BE20B8" w:rsidTr="00871E9F">
        <w:tc>
          <w:tcPr>
            <w:tcW w:w="2303" w:type="dxa"/>
          </w:tcPr>
          <w:p w:rsidR="00BE20B8" w:rsidRPr="00BE20B8" w:rsidRDefault="00BE20B8" w:rsidP="00BE20B8">
            <w:pPr>
              <w:spacing w:before="40" w:after="40"/>
              <w:rPr>
                <w:rFonts w:ascii="Times New Roman" w:eastAsiaTheme="minorHAnsi" w:hAnsi="Times New Roman"/>
              </w:rPr>
            </w:pPr>
            <w:r w:rsidRPr="00BE20B8">
              <w:rPr>
                <w:rFonts w:ascii="Times New Roman" w:eastAsiaTheme="minorHAnsi" w:hAnsi="Times New Roman"/>
              </w:rPr>
              <w:t>Budowa ul. Kwiatowej</w:t>
            </w:r>
          </w:p>
          <w:p w:rsidR="00BE20B8" w:rsidRPr="00BE20B8" w:rsidRDefault="00BE20B8" w:rsidP="00BE20B8">
            <w:pPr>
              <w:spacing w:before="40" w:after="40"/>
              <w:rPr>
                <w:rFonts w:ascii="Times New Roman" w:eastAsiaTheme="minorHAnsi" w:hAnsi="Times New Roman"/>
              </w:rPr>
            </w:pPr>
            <w:r w:rsidRPr="00BE20B8">
              <w:rPr>
                <w:rFonts w:ascii="Times New Roman" w:eastAsiaTheme="minorHAnsi" w:hAnsi="Times New Roman"/>
              </w:rPr>
              <w:t>Osielsko, odc. od ul. Storczykowej do Cholewskiego</w:t>
            </w:r>
          </w:p>
        </w:tc>
        <w:tc>
          <w:tcPr>
            <w:tcW w:w="2767" w:type="dxa"/>
          </w:tcPr>
          <w:p w:rsidR="00BE20B8" w:rsidRPr="00BE20B8" w:rsidRDefault="00BE20B8" w:rsidP="00B71D90">
            <w:pPr>
              <w:spacing w:before="40" w:after="40"/>
              <w:rPr>
                <w:rFonts w:ascii="Times New Roman" w:eastAsiaTheme="minorHAnsi" w:hAnsi="Times New Roman"/>
              </w:rPr>
            </w:pPr>
            <w:r w:rsidRPr="00BE20B8">
              <w:rPr>
                <w:rFonts w:ascii="Times New Roman" w:eastAsiaTheme="minorHAnsi" w:hAnsi="Times New Roman"/>
              </w:rPr>
              <w:t>dł. 293,01m, szer.5,5m asfalt, ciąg pieszo-rower. 3m skrzyżowanie wyniesione z ul. Storczykową, 8 lamp, kanał technologiczny</w:t>
            </w:r>
          </w:p>
        </w:tc>
        <w:tc>
          <w:tcPr>
            <w:tcW w:w="2268" w:type="dxa"/>
          </w:tcPr>
          <w:p w:rsidR="00BE20B8" w:rsidRPr="00BE20B8" w:rsidRDefault="00BE20B8" w:rsidP="00BE20B8">
            <w:pPr>
              <w:spacing w:before="40" w:after="40"/>
              <w:rPr>
                <w:rFonts w:ascii="Times New Roman" w:eastAsiaTheme="minorHAnsi" w:hAnsi="Times New Roman"/>
              </w:rPr>
            </w:pPr>
            <w:r w:rsidRPr="00BE20B8">
              <w:rPr>
                <w:rFonts w:ascii="Times New Roman" w:eastAsiaTheme="minorHAnsi" w:hAnsi="Times New Roman"/>
              </w:rPr>
              <w:t>4 oferty, wybrano KADA-BIS sp. z o.o. Bydgoszcz, cena 1.537.500,00 zł</w:t>
            </w:r>
          </w:p>
        </w:tc>
        <w:tc>
          <w:tcPr>
            <w:tcW w:w="1874" w:type="dxa"/>
          </w:tcPr>
          <w:p w:rsidR="00BE20B8" w:rsidRPr="00BE20B8" w:rsidRDefault="00BE20B8" w:rsidP="00BE20B8">
            <w:pPr>
              <w:spacing w:before="40" w:after="40"/>
              <w:rPr>
                <w:rFonts w:ascii="Times New Roman" w:eastAsiaTheme="minorHAnsi" w:hAnsi="Times New Roman"/>
              </w:rPr>
            </w:pPr>
            <w:r w:rsidRPr="00BE20B8">
              <w:rPr>
                <w:rFonts w:ascii="Times New Roman" w:eastAsiaTheme="minorHAnsi" w:hAnsi="Times New Roman"/>
              </w:rPr>
              <w:t>28.06.2024 r.</w:t>
            </w:r>
          </w:p>
        </w:tc>
      </w:tr>
      <w:tr w:rsidR="00BE20B8" w:rsidRPr="00BE20B8" w:rsidTr="00871E9F">
        <w:tc>
          <w:tcPr>
            <w:tcW w:w="2303" w:type="dxa"/>
          </w:tcPr>
          <w:p w:rsidR="00BE20B8" w:rsidRPr="00BE20B8" w:rsidRDefault="00BE20B8" w:rsidP="00BE20B8">
            <w:pPr>
              <w:spacing w:before="40" w:after="40"/>
              <w:rPr>
                <w:rFonts w:ascii="Times New Roman" w:eastAsiaTheme="minorHAnsi" w:hAnsi="Times New Roman"/>
              </w:rPr>
            </w:pPr>
            <w:r w:rsidRPr="00BE20B8">
              <w:rPr>
                <w:rFonts w:ascii="Times New Roman" w:eastAsiaTheme="minorHAnsi" w:hAnsi="Times New Roman"/>
              </w:rPr>
              <w:t>ciąg pieszo-rowerowy</w:t>
            </w:r>
            <w:r w:rsidRPr="00BE20B8">
              <w:rPr>
                <w:rFonts w:ascii="Times New Roman" w:eastAsiaTheme="minorHAnsi" w:hAnsi="Times New Roman"/>
              </w:rPr>
              <w:br/>
              <w:t xml:space="preserve">ul. Nowowiejska </w:t>
            </w:r>
            <w:r w:rsidRPr="00BE20B8">
              <w:rPr>
                <w:rFonts w:ascii="Times New Roman" w:eastAsiaTheme="minorHAnsi" w:hAnsi="Times New Roman"/>
              </w:rPr>
              <w:br/>
              <w:t>w Jarużynie</w:t>
            </w:r>
          </w:p>
        </w:tc>
        <w:tc>
          <w:tcPr>
            <w:tcW w:w="2767" w:type="dxa"/>
          </w:tcPr>
          <w:p w:rsidR="00BE20B8" w:rsidRPr="00BE20B8" w:rsidRDefault="00BE20B8" w:rsidP="00B71D90">
            <w:pPr>
              <w:spacing w:before="40" w:after="40"/>
              <w:rPr>
                <w:rFonts w:ascii="Times New Roman" w:eastAsiaTheme="minorHAnsi" w:hAnsi="Times New Roman"/>
              </w:rPr>
            </w:pPr>
            <w:r w:rsidRPr="00BE20B8">
              <w:rPr>
                <w:rFonts w:ascii="Times New Roman" w:eastAsiaTheme="minorHAnsi" w:hAnsi="Times New Roman"/>
              </w:rPr>
              <w:t xml:space="preserve">naw. asfalt. szer.2,5m, dł. 399,59 m + 50 m,  </w:t>
            </w:r>
            <w:proofErr w:type="spellStart"/>
            <w:r w:rsidRPr="00BE20B8">
              <w:rPr>
                <w:rFonts w:ascii="Times New Roman" w:eastAsiaTheme="minorHAnsi" w:hAnsi="Times New Roman"/>
              </w:rPr>
              <w:t>skrzyżo</w:t>
            </w:r>
            <w:r w:rsidR="00B71D90">
              <w:rPr>
                <w:rFonts w:ascii="Times New Roman" w:eastAsiaTheme="minorHAnsi" w:hAnsi="Times New Roman"/>
              </w:rPr>
              <w:t>-</w:t>
            </w:r>
            <w:r w:rsidRPr="00BE20B8">
              <w:rPr>
                <w:rFonts w:ascii="Times New Roman" w:eastAsiaTheme="minorHAnsi" w:hAnsi="Times New Roman"/>
              </w:rPr>
              <w:t>wanie</w:t>
            </w:r>
            <w:proofErr w:type="spellEnd"/>
            <w:r w:rsidRPr="00BE20B8">
              <w:rPr>
                <w:rFonts w:ascii="Times New Roman" w:eastAsiaTheme="minorHAnsi" w:hAnsi="Times New Roman"/>
              </w:rPr>
              <w:t xml:space="preserve"> z drogą wewnętrzną</w:t>
            </w:r>
          </w:p>
        </w:tc>
        <w:tc>
          <w:tcPr>
            <w:tcW w:w="2268" w:type="dxa"/>
          </w:tcPr>
          <w:p w:rsidR="00BE20B8" w:rsidRPr="00BE20B8" w:rsidRDefault="00BE20B8" w:rsidP="00BE20B8">
            <w:pPr>
              <w:spacing w:before="40" w:after="40"/>
              <w:rPr>
                <w:rFonts w:ascii="Times New Roman" w:eastAsiaTheme="minorHAnsi" w:hAnsi="Times New Roman"/>
              </w:rPr>
            </w:pPr>
            <w:r w:rsidRPr="00BE20B8">
              <w:rPr>
                <w:rFonts w:ascii="Times New Roman" w:eastAsiaTheme="minorHAnsi" w:hAnsi="Times New Roman"/>
              </w:rPr>
              <w:t>4 oferty, wybrano AFFABRE Sp. z o.o. Bydgoszcz, cena 375.271,95 zł</w:t>
            </w:r>
          </w:p>
        </w:tc>
        <w:tc>
          <w:tcPr>
            <w:tcW w:w="1874" w:type="dxa"/>
          </w:tcPr>
          <w:p w:rsidR="00BE20B8" w:rsidRPr="00BE20B8" w:rsidRDefault="00BE20B8" w:rsidP="00BE20B8">
            <w:pPr>
              <w:spacing w:before="40" w:after="40"/>
              <w:rPr>
                <w:rFonts w:ascii="Times New Roman" w:eastAsiaTheme="minorHAnsi" w:hAnsi="Times New Roman"/>
              </w:rPr>
            </w:pPr>
            <w:r w:rsidRPr="00BE20B8">
              <w:rPr>
                <w:rFonts w:ascii="Times New Roman" w:eastAsiaTheme="minorHAnsi" w:hAnsi="Times New Roman"/>
              </w:rPr>
              <w:t>28.06.2024 r.</w:t>
            </w:r>
          </w:p>
        </w:tc>
      </w:tr>
    </w:tbl>
    <w:p w:rsidR="00BE20B8" w:rsidRPr="00BE20B8" w:rsidRDefault="00BE20B8" w:rsidP="00BE20B8">
      <w:pPr>
        <w:spacing w:after="60"/>
        <w:rPr>
          <w:rFonts w:ascii="Times New Roman" w:eastAsiaTheme="minorHAnsi" w:hAnsi="Times New Roman"/>
          <w:b/>
        </w:rPr>
      </w:pPr>
      <w:r w:rsidRPr="00BE20B8">
        <w:rPr>
          <w:rFonts w:ascii="Times New Roman" w:eastAsiaTheme="minorHAnsi" w:hAnsi="Times New Roman"/>
          <w:b/>
        </w:rPr>
        <w:lastRenderedPageBreak/>
        <w:t>Inwestycje kubaturowe zakończone w 2023 roku:</w:t>
      </w:r>
    </w:p>
    <w:p w:rsidR="00BE20B8" w:rsidRDefault="00976A97" w:rsidP="00976A97">
      <w:pPr>
        <w:spacing w:before="120" w:after="120"/>
        <w:jc w:val="both"/>
        <w:rPr>
          <w:rFonts w:ascii="Times New Roman" w:eastAsiaTheme="minorHAnsi" w:hAnsi="Times New Roman"/>
        </w:rPr>
      </w:pPr>
      <w:r>
        <w:rPr>
          <w:rFonts w:ascii="Times New Roman" w:eastAsiaTheme="minorHAnsi" w:hAnsi="Times New Roman"/>
        </w:rPr>
        <w:t xml:space="preserve">- </w:t>
      </w:r>
      <w:r w:rsidR="00BE20B8" w:rsidRPr="00BE20B8">
        <w:rPr>
          <w:rFonts w:ascii="Times New Roman" w:eastAsiaTheme="minorHAnsi" w:hAnsi="Times New Roman"/>
        </w:rPr>
        <w:t xml:space="preserve">Adaptacja budynków przy ul. Jana Pawła II w Osielsku na potrzeby Urzędu Gminy, Archiwum </w:t>
      </w:r>
      <w:r w:rsidR="007D29EB">
        <w:rPr>
          <w:rFonts w:ascii="Times New Roman" w:eastAsiaTheme="minorHAnsi" w:hAnsi="Times New Roman"/>
        </w:rPr>
        <w:br/>
      </w:r>
      <w:r w:rsidR="00BE20B8" w:rsidRPr="00BE20B8">
        <w:rPr>
          <w:rFonts w:ascii="Times New Roman" w:eastAsiaTheme="minorHAnsi" w:hAnsi="Times New Roman"/>
        </w:rPr>
        <w:t xml:space="preserve">i OSP – Wykonawca </w:t>
      </w:r>
      <w:r>
        <w:rPr>
          <w:rFonts w:ascii="Times New Roman" w:eastAsiaTheme="minorHAnsi" w:hAnsi="Times New Roman"/>
        </w:rPr>
        <w:t>KONTBUD Sp. z o.o. z Bydgoszczy,</w:t>
      </w:r>
      <w:r w:rsidR="00BE20B8" w:rsidRPr="00BE20B8">
        <w:rPr>
          <w:rFonts w:ascii="Times New Roman" w:eastAsiaTheme="minorHAnsi" w:hAnsi="Times New Roman"/>
        </w:rPr>
        <w:t xml:space="preserve"> 12 czerwca otrzymaliśmy wydane przez Powiatowego Inspektora Nadzoru Budowlanego potwierdzenie przyjęcie obiektu </w:t>
      </w:r>
      <w:r>
        <w:rPr>
          <w:rFonts w:ascii="Times New Roman" w:eastAsiaTheme="minorHAnsi" w:hAnsi="Times New Roman"/>
        </w:rPr>
        <w:t>do użytkowania,</w:t>
      </w:r>
    </w:p>
    <w:p w:rsidR="00976A97" w:rsidRPr="00BE20B8" w:rsidRDefault="00976A97" w:rsidP="00976A97">
      <w:pPr>
        <w:spacing w:before="120" w:after="120"/>
        <w:jc w:val="both"/>
        <w:rPr>
          <w:rFonts w:ascii="Times New Roman" w:eastAsiaTheme="minorHAnsi" w:hAnsi="Times New Roman"/>
        </w:rPr>
      </w:pPr>
      <w:r>
        <w:rPr>
          <w:rFonts w:ascii="Times New Roman" w:eastAsiaTheme="minorHAnsi" w:hAnsi="Times New Roman"/>
        </w:rPr>
        <w:t xml:space="preserve">- zaplecze socjalne </w:t>
      </w:r>
      <w:r w:rsidR="008C55EC">
        <w:rPr>
          <w:rFonts w:ascii="Times New Roman" w:eastAsiaTheme="minorHAnsi" w:hAnsi="Times New Roman"/>
        </w:rPr>
        <w:t xml:space="preserve">boiska, </w:t>
      </w:r>
      <w:r>
        <w:rPr>
          <w:rFonts w:ascii="Times New Roman" w:eastAsiaTheme="minorHAnsi" w:hAnsi="Times New Roman"/>
        </w:rPr>
        <w:t>ul. Jana Matejki w Niemczu.</w:t>
      </w:r>
    </w:p>
    <w:p w:rsidR="00BE20B8" w:rsidRPr="00BE20B8" w:rsidRDefault="00BE20B8" w:rsidP="00976A97">
      <w:pPr>
        <w:spacing w:before="240" w:after="0"/>
        <w:rPr>
          <w:rFonts w:ascii="Times New Roman" w:eastAsiaTheme="minorHAnsi" w:hAnsi="Times New Roman"/>
          <w:b/>
        </w:rPr>
      </w:pPr>
      <w:r w:rsidRPr="00BE20B8">
        <w:rPr>
          <w:rFonts w:ascii="Times New Roman" w:eastAsiaTheme="minorHAnsi" w:hAnsi="Times New Roman"/>
          <w:b/>
        </w:rPr>
        <w:t xml:space="preserve">Przedsięwzięcia inwestycyjne kubaturowe w zakresie których </w:t>
      </w:r>
      <w:r>
        <w:rPr>
          <w:rFonts w:ascii="Times New Roman" w:eastAsiaTheme="minorHAnsi" w:hAnsi="Times New Roman"/>
          <w:b/>
        </w:rPr>
        <w:t>działania rozpoczęto w 2023 r.</w:t>
      </w:r>
      <w:r w:rsidRPr="00BE20B8">
        <w:rPr>
          <w:rFonts w:ascii="Times New Roman" w:eastAsiaTheme="minorHAnsi" w:hAnsi="Times New Roman"/>
          <w:b/>
        </w:rPr>
        <w:t xml:space="preserve">: </w:t>
      </w:r>
    </w:p>
    <w:tbl>
      <w:tblPr>
        <w:tblStyle w:val="Tabela-Siatka27"/>
        <w:tblW w:w="0" w:type="auto"/>
        <w:tblLook w:val="04A0" w:firstRow="1" w:lastRow="0" w:firstColumn="1" w:lastColumn="0" w:noHBand="0" w:noVBand="1"/>
      </w:tblPr>
      <w:tblGrid>
        <w:gridCol w:w="3994"/>
        <w:gridCol w:w="3485"/>
        <w:gridCol w:w="1523"/>
      </w:tblGrid>
      <w:tr w:rsidR="00BE20B8" w:rsidRPr="00BE20B8" w:rsidTr="0059401A">
        <w:tc>
          <w:tcPr>
            <w:tcW w:w="3994" w:type="dxa"/>
          </w:tcPr>
          <w:p w:rsidR="00BE20B8" w:rsidRPr="00BE20B8" w:rsidRDefault="00BE20B8" w:rsidP="00BE20B8">
            <w:pPr>
              <w:spacing w:before="120"/>
              <w:jc w:val="center"/>
              <w:rPr>
                <w:rFonts w:ascii="Times New Roman" w:eastAsiaTheme="minorHAnsi" w:hAnsi="Times New Roman"/>
                <w:b/>
              </w:rPr>
            </w:pPr>
            <w:r w:rsidRPr="00BE20B8">
              <w:rPr>
                <w:rFonts w:ascii="Times New Roman" w:eastAsiaTheme="minorHAnsi" w:hAnsi="Times New Roman"/>
                <w:b/>
              </w:rPr>
              <w:t>Nazwa</w:t>
            </w:r>
          </w:p>
        </w:tc>
        <w:tc>
          <w:tcPr>
            <w:tcW w:w="3485" w:type="dxa"/>
          </w:tcPr>
          <w:p w:rsidR="00BE20B8" w:rsidRPr="00BE20B8" w:rsidRDefault="00BE20B8" w:rsidP="00BE20B8">
            <w:pPr>
              <w:rPr>
                <w:rFonts w:ascii="Times New Roman" w:eastAsiaTheme="minorHAnsi" w:hAnsi="Times New Roman"/>
                <w:b/>
              </w:rPr>
            </w:pPr>
            <w:r w:rsidRPr="00BE20B8">
              <w:rPr>
                <w:rFonts w:ascii="Times New Roman" w:eastAsiaTheme="minorHAnsi" w:hAnsi="Times New Roman"/>
                <w:b/>
              </w:rPr>
              <w:t>Ilość ofert, wybrany wykonawca, cena</w:t>
            </w:r>
          </w:p>
        </w:tc>
        <w:tc>
          <w:tcPr>
            <w:tcW w:w="1523" w:type="dxa"/>
          </w:tcPr>
          <w:p w:rsidR="00BE20B8" w:rsidRPr="00BE20B8" w:rsidRDefault="00BE20B8" w:rsidP="00BE20B8">
            <w:pPr>
              <w:rPr>
                <w:rFonts w:ascii="Times New Roman" w:eastAsiaTheme="minorHAnsi" w:hAnsi="Times New Roman"/>
                <w:b/>
              </w:rPr>
            </w:pPr>
            <w:r w:rsidRPr="00BE20B8">
              <w:rPr>
                <w:rFonts w:ascii="Times New Roman" w:eastAsiaTheme="minorHAnsi" w:hAnsi="Times New Roman"/>
                <w:b/>
              </w:rPr>
              <w:t xml:space="preserve">Plan. termin zakończenia </w:t>
            </w:r>
          </w:p>
        </w:tc>
      </w:tr>
      <w:tr w:rsidR="00BE20B8" w:rsidRPr="00BE20B8" w:rsidTr="0059401A">
        <w:tc>
          <w:tcPr>
            <w:tcW w:w="3994" w:type="dxa"/>
          </w:tcPr>
          <w:p w:rsidR="00BE20B8" w:rsidRPr="00BE20B8" w:rsidRDefault="00BE20B8" w:rsidP="00BE20B8">
            <w:pPr>
              <w:spacing w:before="60" w:after="60"/>
              <w:rPr>
                <w:rFonts w:ascii="Times New Roman" w:eastAsiaTheme="minorHAnsi" w:hAnsi="Times New Roman"/>
              </w:rPr>
            </w:pPr>
            <w:r w:rsidRPr="00BE20B8">
              <w:rPr>
                <w:rFonts w:ascii="Times New Roman" w:eastAsiaTheme="minorHAnsi" w:hAnsi="Times New Roman"/>
              </w:rPr>
              <w:t>Termomodernizacja, przebudowa, nadbudowa oraz rozbudowa budynku Gminnego Ośrodka Kultury w Osielsku</w:t>
            </w:r>
          </w:p>
        </w:tc>
        <w:tc>
          <w:tcPr>
            <w:tcW w:w="3485" w:type="dxa"/>
          </w:tcPr>
          <w:p w:rsidR="00BE20B8" w:rsidRPr="00BE20B8" w:rsidRDefault="00BE20B8" w:rsidP="00112560">
            <w:pPr>
              <w:spacing w:before="60" w:after="60"/>
              <w:rPr>
                <w:rFonts w:ascii="Times New Roman" w:eastAsiaTheme="minorHAnsi" w:hAnsi="Times New Roman"/>
              </w:rPr>
            </w:pPr>
            <w:r w:rsidRPr="00BE20B8">
              <w:rPr>
                <w:rFonts w:ascii="Times New Roman" w:eastAsiaTheme="minorHAnsi" w:hAnsi="Times New Roman"/>
              </w:rPr>
              <w:t>15 ofert, 23.11.2023 r. wybrano PRO-ECO Sp. z o.o.</w:t>
            </w:r>
            <w:r w:rsidR="00112560">
              <w:rPr>
                <w:rFonts w:ascii="Times New Roman" w:eastAsiaTheme="minorHAnsi" w:hAnsi="Times New Roman"/>
              </w:rPr>
              <w:t>,</w:t>
            </w:r>
            <w:r w:rsidRPr="00BE20B8">
              <w:rPr>
                <w:rFonts w:ascii="Times New Roman" w:eastAsiaTheme="minorHAnsi" w:hAnsi="Times New Roman"/>
              </w:rPr>
              <w:t xml:space="preserve"> Gdynia, cena 2.502.189,89 zł</w:t>
            </w:r>
          </w:p>
        </w:tc>
        <w:tc>
          <w:tcPr>
            <w:tcW w:w="1523" w:type="dxa"/>
          </w:tcPr>
          <w:p w:rsidR="00BE20B8" w:rsidRPr="00BE20B8" w:rsidRDefault="00BE20B8" w:rsidP="00BE20B8">
            <w:pPr>
              <w:spacing w:before="60" w:after="60"/>
              <w:rPr>
                <w:rFonts w:ascii="Times New Roman" w:eastAsiaTheme="minorHAnsi" w:hAnsi="Times New Roman"/>
              </w:rPr>
            </w:pPr>
            <w:r w:rsidRPr="00BE20B8">
              <w:rPr>
                <w:rFonts w:ascii="Times New Roman" w:eastAsiaTheme="minorHAnsi" w:hAnsi="Times New Roman"/>
              </w:rPr>
              <w:t>11.08.2024 r.</w:t>
            </w:r>
          </w:p>
        </w:tc>
      </w:tr>
      <w:tr w:rsidR="00BE20B8" w:rsidRPr="00BE20B8" w:rsidTr="0059401A">
        <w:tc>
          <w:tcPr>
            <w:tcW w:w="3994" w:type="dxa"/>
          </w:tcPr>
          <w:p w:rsidR="00BE20B8" w:rsidRPr="00BE20B8" w:rsidRDefault="00BE20B8" w:rsidP="00BE20B8">
            <w:pPr>
              <w:spacing w:before="60" w:after="60"/>
              <w:rPr>
                <w:rFonts w:ascii="Times New Roman" w:eastAsiaTheme="minorHAnsi" w:hAnsi="Times New Roman"/>
              </w:rPr>
            </w:pPr>
            <w:r w:rsidRPr="00BE20B8">
              <w:rPr>
                <w:rFonts w:ascii="Times New Roman" w:eastAsiaTheme="minorHAnsi" w:hAnsi="Times New Roman"/>
              </w:rPr>
              <w:t>Przebudowa i rozbudowa budynku Ośrodka Zdrowia wraz z wew. i zewn. infrastrukturą techn. oraz zmiana sposobu użytkowania piętra z funkcji mieszkalnej na usługową, w Maksymilianowie</w:t>
            </w:r>
          </w:p>
        </w:tc>
        <w:tc>
          <w:tcPr>
            <w:tcW w:w="3485" w:type="dxa"/>
          </w:tcPr>
          <w:p w:rsidR="00BE20B8" w:rsidRPr="00BE20B8" w:rsidRDefault="00112560" w:rsidP="002C6A70">
            <w:pPr>
              <w:spacing w:before="60" w:after="60"/>
              <w:rPr>
                <w:rFonts w:ascii="Times New Roman" w:eastAsiaTheme="minorHAnsi" w:hAnsi="Times New Roman"/>
              </w:rPr>
            </w:pPr>
            <w:r>
              <w:rPr>
                <w:rFonts w:ascii="Times New Roman" w:eastAsiaTheme="minorHAnsi" w:hAnsi="Times New Roman"/>
              </w:rPr>
              <w:t xml:space="preserve">Przetarg ogłoszony 13.11.2023 r., </w:t>
            </w:r>
            <w:r w:rsidR="00BE20B8" w:rsidRPr="00BE20B8">
              <w:rPr>
                <w:rFonts w:ascii="Times New Roman" w:eastAsiaTheme="minorHAnsi" w:hAnsi="Times New Roman"/>
              </w:rPr>
              <w:t xml:space="preserve">13 ofert, </w:t>
            </w:r>
            <w:r w:rsidR="0059401A">
              <w:rPr>
                <w:rFonts w:ascii="Times New Roman" w:eastAsiaTheme="minorHAnsi" w:hAnsi="Times New Roman"/>
              </w:rPr>
              <w:t>rozstrzygnięto</w:t>
            </w:r>
            <w:r w:rsidR="00186853">
              <w:rPr>
                <w:rFonts w:ascii="Times New Roman" w:eastAsiaTheme="minorHAnsi" w:hAnsi="Times New Roman"/>
              </w:rPr>
              <w:t xml:space="preserve"> 19.12.2023</w:t>
            </w:r>
            <w:r w:rsidR="00F47796">
              <w:rPr>
                <w:rFonts w:ascii="Times New Roman" w:eastAsiaTheme="minorHAnsi" w:hAnsi="Times New Roman"/>
              </w:rPr>
              <w:t xml:space="preserve"> </w:t>
            </w:r>
            <w:r w:rsidR="002C6A70">
              <w:rPr>
                <w:rFonts w:ascii="Times New Roman" w:eastAsiaTheme="minorHAnsi" w:hAnsi="Times New Roman"/>
              </w:rPr>
              <w:t>r.</w:t>
            </w:r>
            <w:r w:rsidR="00186853">
              <w:rPr>
                <w:rFonts w:ascii="Times New Roman" w:eastAsiaTheme="minorHAnsi" w:hAnsi="Times New Roman"/>
              </w:rPr>
              <w:t xml:space="preserve"> </w:t>
            </w:r>
            <w:r w:rsidR="00BE20B8" w:rsidRPr="00BE20B8">
              <w:rPr>
                <w:rFonts w:ascii="Times New Roman" w:eastAsiaTheme="minorHAnsi" w:hAnsi="Times New Roman"/>
              </w:rPr>
              <w:t>wybrano</w:t>
            </w:r>
            <w:r w:rsidR="00871E9F">
              <w:rPr>
                <w:rFonts w:ascii="Times New Roman" w:eastAsiaTheme="minorHAnsi" w:hAnsi="Times New Roman"/>
              </w:rPr>
              <w:t xml:space="preserve"> </w:t>
            </w:r>
            <w:r w:rsidR="00186853">
              <w:rPr>
                <w:rFonts w:ascii="Times New Roman" w:eastAsiaTheme="minorHAnsi" w:hAnsi="Times New Roman"/>
              </w:rPr>
              <w:t xml:space="preserve">Przeds. Usługowo-Handl. AS-BUD Sławomir Górka, Pruszcz cena </w:t>
            </w:r>
            <w:r w:rsidR="00832019">
              <w:rPr>
                <w:rFonts w:ascii="Times New Roman" w:eastAsiaTheme="minorHAnsi" w:hAnsi="Times New Roman"/>
              </w:rPr>
              <w:t xml:space="preserve">2.345 tys. </w:t>
            </w:r>
            <w:r w:rsidR="002C6A70">
              <w:rPr>
                <w:rFonts w:ascii="Times New Roman" w:eastAsiaTheme="minorHAnsi" w:hAnsi="Times New Roman"/>
              </w:rPr>
              <w:t>z</w:t>
            </w:r>
            <w:r w:rsidR="00832019">
              <w:rPr>
                <w:rFonts w:ascii="Times New Roman" w:eastAsiaTheme="minorHAnsi" w:hAnsi="Times New Roman"/>
              </w:rPr>
              <w:t>ł</w:t>
            </w:r>
            <w:r w:rsidR="002C6A70">
              <w:rPr>
                <w:rFonts w:ascii="Times New Roman" w:eastAsiaTheme="minorHAnsi" w:hAnsi="Times New Roman"/>
              </w:rPr>
              <w:t>. Umowa została podpisana 15.01.2024 r.</w:t>
            </w:r>
          </w:p>
        </w:tc>
        <w:tc>
          <w:tcPr>
            <w:tcW w:w="1523" w:type="dxa"/>
          </w:tcPr>
          <w:p w:rsidR="00BE20B8" w:rsidRPr="00BE20B8" w:rsidRDefault="00832019" w:rsidP="00BE20B8">
            <w:pPr>
              <w:spacing w:before="60" w:after="60"/>
              <w:rPr>
                <w:rFonts w:ascii="Times New Roman" w:eastAsiaTheme="minorHAnsi" w:hAnsi="Times New Roman"/>
              </w:rPr>
            </w:pPr>
            <w:r>
              <w:rPr>
                <w:rFonts w:ascii="Times New Roman" w:eastAsiaTheme="minorHAnsi" w:hAnsi="Times New Roman"/>
              </w:rPr>
              <w:t>10 m-cy od dnia podpisania umowy</w:t>
            </w:r>
          </w:p>
        </w:tc>
      </w:tr>
      <w:tr w:rsidR="00BE20B8" w:rsidRPr="00BE20B8" w:rsidTr="0059401A">
        <w:tc>
          <w:tcPr>
            <w:tcW w:w="3994" w:type="dxa"/>
          </w:tcPr>
          <w:p w:rsidR="00BE20B8" w:rsidRPr="00BE20B8" w:rsidRDefault="00BE20B8" w:rsidP="00BE20B8">
            <w:pPr>
              <w:spacing w:before="60" w:after="60"/>
              <w:rPr>
                <w:rFonts w:ascii="Times New Roman" w:eastAsiaTheme="minorHAnsi" w:hAnsi="Times New Roman"/>
              </w:rPr>
            </w:pPr>
            <w:r w:rsidRPr="00BE20B8">
              <w:rPr>
                <w:rFonts w:ascii="Times New Roman" w:eastAsiaTheme="minorHAnsi" w:hAnsi="Times New Roman"/>
              </w:rPr>
              <w:t xml:space="preserve">Budowa modułowego budynku przeznaczonego na dodatkowe sale lekcyjne przy Szkole Podstawowej </w:t>
            </w:r>
            <w:r w:rsidRPr="00BE20B8">
              <w:rPr>
                <w:rFonts w:ascii="Times New Roman" w:eastAsiaTheme="minorHAnsi" w:hAnsi="Times New Roman"/>
              </w:rPr>
              <w:br/>
              <w:t>w Niemczu</w:t>
            </w:r>
          </w:p>
        </w:tc>
        <w:tc>
          <w:tcPr>
            <w:tcW w:w="3485" w:type="dxa"/>
          </w:tcPr>
          <w:p w:rsidR="00BE20B8" w:rsidRPr="00BE20B8" w:rsidRDefault="00BE20B8" w:rsidP="006E712A">
            <w:pPr>
              <w:spacing w:before="60" w:after="60"/>
              <w:rPr>
                <w:rFonts w:ascii="Times New Roman" w:eastAsiaTheme="minorHAnsi" w:hAnsi="Times New Roman"/>
              </w:rPr>
            </w:pPr>
            <w:r w:rsidRPr="00BE20B8">
              <w:rPr>
                <w:rFonts w:ascii="Times New Roman" w:eastAsiaTheme="minorHAnsi" w:hAnsi="Times New Roman"/>
              </w:rPr>
              <w:t xml:space="preserve">3 przetargi, </w:t>
            </w:r>
            <w:r w:rsidR="006E712A">
              <w:rPr>
                <w:rFonts w:ascii="Times New Roman" w:eastAsiaTheme="minorHAnsi" w:hAnsi="Times New Roman"/>
              </w:rPr>
              <w:t>ostatni 22.11.2023r.,</w:t>
            </w:r>
            <w:r w:rsidRPr="00BE20B8">
              <w:rPr>
                <w:rFonts w:ascii="Times New Roman" w:eastAsiaTheme="minorHAnsi" w:hAnsi="Times New Roman"/>
              </w:rPr>
              <w:t xml:space="preserve"> 4 oferty</w:t>
            </w:r>
            <w:r w:rsidR="0059401A">
              <w:rPr>
                <w:rFonts w:ascii="Times New Roman" w:eastAsiaTheme="minorHAnsi" w:hAnsi="Times New Roman"/>
              </w:rPr>
              <w:t>, wybrano</w:t>
            </w:r>
            <w:r w:rsidR="006E712A">
              <w:rPr>
                <w:rFonts w:ascii="Times New Roman" w:eastAsiaTheme="minorHAnsi" w:hAnsi="Times New Roman"/>
              </w:rPr>
              <w:t xml:space="preserve"> (po rozstrzygnięciu KIO)</w:t>
            </w:r>
            <w:r w:rsidR="003D07B2">
              <w:rPr>
                <w:rFonts w:ascii="Times New Roman" w:eastAsiaTheme="minorHAnsi" w:hAnsi="Times New Roman"/>
              </w:rPr>
              <w:t xml:space="preserve"> Andrewex Construction sp. z o.o. Cierpice, cena </w:t>
            </w:r>
            <w:r w:rsidR="00791E2D">
              <w:rPr>
                <w:rFonts w:ascii="Times New Roman" w:eastAsiaTheme="minorHAnsi" w:hAnsi="Times New Roman"/>
              </w:rPr>
              <w:t>2.076.630,45 zł</w:t>
            </w:r>
          </w:p>
        </w:tc>
        <w:tc>
          <w:tcPr>
            <w:tcW w:w="1523" w:type="dxa"/>
          </w:tcPr>
          <w:p w:rsidR="00BE20B8" w:rsidRPr="00BE20B8" w:rsidRDefault="00871E9F" w:rsidP="00BE20B8">
            <w:pPr>
              <w:spacing w:before="60" w:after="60"/>
              <w:rPr>
                <w:rFonts w:ascii="Times New Roman" w:eastAsiaTheme="minorHAnsi" w:hAnsi="Times New Roman"/>
              </w:rPr>
            </w:pPr>
            <w:r>
              <w:rPr>
                <w:rFonts w:ascii="Times New Roman" w:eastAsiaTheme="minorHAnsi" w:hAnsi="Times New Roman"/>
              </w:rPr>
              <w:t>8 m-cy od podpisania umowy</w:t>
            </w:r>
          </w:p>
        </w:tc>
      </w:tr>
      <w:tr w:rsidR="00BE20B8" w:rsidRPr="00BE20B8" w:rsidTr="0059401A">
        <w:tc>
          <w:tcPr>
            <w:tcW w:w="3994" w:type="dxa"/>
          </w:tcPr>
          <w:p w:rsidR="00BE20B8" w:rsidRPr="00BE20B8" w:rsidRDefault="00BE20B8" w:rsidP="00BE20B8">
            <w:pPr>
              <w:spacing w:before="60" w:after="60"/>
              <w:rPr>
                <w:rFonts w:ascii="Times New Roman" w:eastAsiaTheme="minorHAnsi" w:hAnsi="Times New Roman"/>
              </w:rPr>
            </w:pPr>
          </w:p>
        </w:tc>
        <w:tc>
          <w:tcPr>
            <w:tcW w:w="3485" w:type="dxa"/>
          </w:tcPr>
          <w:p w:rsidR="00BE20B8" w:rsidRPr="00BE20B8" w:rsidRDefault="00BE20B8" w:rsidP="00BE20B8">
            <w:pPr>
              <w:spacing w:before="60" w:after="60"/>
              <w:rPr>
                <w:rFonts w:ascii="Times New Roman" w:eastAsiaTheme="minorHAnsi" w:hAnsi="Times New Roman"/>
              </w:rPr>
            </w:pPr>
          </w:p>
        </w:tc>
        <w:tc>
          <w:tcPr>
            <w:tcW w:w="1523" w:type="dxa"/>
          </w:tcPr>
          <w:p w:rsidR="00BE20B8" w:rsidRPr="00BE20B8" w:rsidRDefault="00BE20B8" w:rsidP="00BE20B8">
            <w:pPr>
              <w:spacing w:before="60" w:after="60"/>
              <w:rPr>
                <w:rFonts w:ascii="Times New Roman" w:eastAsiaTheme="minorHAnsi" w:hAnsi="Times New Roman"/>
              </w:rPr>
            </w:pPr>
          </w:p>
        </w:tc>
      </w:tr>
    </w:tbl>
    <w:p w:rsidR="003F0235" w:rsidRPr="006B59F2" w:rsidRDefault="003F0235" w:rsidP="003F0235">
      <w:pPr>
        <w:spacing w:before="120" w:after="0"/>
        <w:ind w:firstLine="709"/>
        <w:jc w:val="both"/>
        <w:rPr>
          <w:rFonts w:ascii="Times New Roman" w:eastAsiaTheme="minorHAnsi" w:hAnsi="Times New Roman"/>
          <w:sz w:val="24"/>
          <w:szCs w:val="24"/>
        </w:rPr>
      </w:pPr>
      <w:r w:rsidRPr="006B59F2">
        <w:rPr>
          <w:rFonts w:ascii="Times New Roman" w:eastAsiaTheme="minorHAnsi" w:hAnsi="Times New Roman"/>
          <w:sz w:val="24"/>
          <w:szCs w:val="24"/>
        </w:rPr>
        <w:t>Efekty budowy sieci wodociągowych i kanalizacji sanitarnej w postaci ilości przyłączy w poszczególnych miejscowościach zostały przedstawione w Rozdziale  dotyczącym działalności Gminnego Zakładu Komunalnego.</w:t>
      </w:r>
    </w:p>
    <w:p w:rsidR="00BE20B8" w:rsidRPr="00BE20B8" w:rsidRDefault="00BE20B8" w:rsidP="00BE20B8">
      <w:pPr>
        <w:spacing w:before="120" w:after="120"/>
        <w:rPr>
          <w:rFonts w:ascii="Times New Roman" w:eastAsiaTheme="minorHAnsi" w:hAnsi="Times New Roman"/>
          <w:b/>
        </w:rPr>
      </w:pPr>
      <w:r w:rsidRPr="00BE20B8">
        <w:rPr>
          <w:rFonts w:ascii="Times New Roman" w:eastAsiaTheme="minorHAnsi" w:hAnsi="Times New Roman"/>
          <w:b/>
        </w:rPr>
        <w:t xml:space="preserve">Poczynione w 2023 roku działania związane z pozyskaniem środków na inwestycje w 2024 </w:t>
      </w:r>
      <w:r w:rsidR="006B59F2">
        <w:rPr>
          <w:rFonts w:ascii="Times New Roman" w:eastAsiaTheme="minorHAnsi" w:hAnsi="Times New Roman"/>
          <w:b/>
        </w:rPr>
        <w:t>r.</w:t>
      </w:r>
      <w:r w:rsidRPr="00BE20B8">
        <w:rPr>
          <w:rFonts w:ascii="Times New Roman" w:eastAsiaTheme="minorHAnsi" w:hAnsi="Times New Roman"/>
          <w:b/>
        </w:rPr>
        <w:t>:</w:t>
      </w:r>
    </w:p>
    <w:p w:rsidR="00BE20B8" w:rsidRPr="00BE20B8" w:rsidRDefault="00BE20B8" w:rsidP="00976A97">
      <w:pPr>
        <w:spacing w:before="120" w:after="120" w:line="264" w:lineRule="auto"/>
        <w:jc w:val="both"/>
        <w:rPr>
          <w:rFonts w:ascii="Times New Roman" w:eastAsiaTheme="minorHAnsi" w:hAnsi="Times New Roman"/>
          <w:sz w:val="24"/>
          <w:szCs w:val="24"/>
        </w:rPr>
      </w:pPr>
      <w:r w:rsidRPr="00BE20B8">
        <w:rPr>
          <w:rFonts w:ascii="Times New Roman" w:eastAsiaTheme="minorHAnsi" w:hAnsi="Times New Roman"/>
          <w:sz w:val="24"/>
          <w:szCs w:val="24"/>
        </w:rPr>
        <w:t xml:space="preserve">- </w:t>
      </w:r>
      <w:r w:rsidR="00976A97">
        <w:rPr>
          <w:rFonts w:ascii="Times New Roman" w:eastAsiaTheme="minorHAnsi" w:hAnsi="Times New Roman"/>
          <w:sz w:val="24"/>
          <w:szCs w:val="24"/>
        </w:rPr>
        <w:t>D</w:t>
      </w:r>
      <w:r w:rsidRPr="00BE20B8">
        <w:rPr>
          <w:rFonts w:ascii="Times New Roman" w:eastAsiaTheme="minorHAnsi" w:hAnsi="Times New Roman"/>
          <w:sz w:val="24"/>
          <w:szCs w:val="24"/>
        </w:rPr>
        <w:t>ot. inwestycji budowy żłobka</w:t>
      </w:r>
      <w:r w:rsidR="006B59F2" w:rsidRPr="006B59F2">
        <w:rPr>
          <w:rFonts w:ascii="Times New Roman" w:eastAsiaTheme="minorHAnsi" w:hAnsi="Times New Roman"/>
          <w:sz w:val="24"/>
          <w:szCs w:val="24"/>
        </w:rPr>
        <w:t xml:space="preserve"> </w:t>
      </w:r>
      <w:r w:rsidR="00414A78">
        <w:rPr>
          <w:rFonts w:ascii="Times New Roman" w:eastAsiaTheme="minorHAnsi" w:hAnsi="Times New Roman"/>
          <w:sz w:val="24"/>
          <w:szCs w:val="24"/>
        </w:rPr>
        <w:t xml:space="preserve">na 50 miejsc </w:t>
      </w:r>
      <w:r w:rsidR="00C206BD">
        <w:rPr>
          <w:rFonts w:ascii="Times New Roman" w:eastAsiaTheme="minorHAnsi" w:hAnsi="Times New Roman"/>
          <w:sz w:val="24"/>
          <w:szCs w:val="24"/>
        </w:rPr>
        <w:t>–</w:t>
      </w:r>
      <w:r w:rsidR="006B59F2" w:rsidRPr="006B59F2">
        <w:rPr>
          <w:rFonts w:ascii="Times New Roman" w:eastAsiaTheme="minorHAnsi" w:hAnsi="Times New Roman"/>
          <w:sz w:val="24"/>
          <w:szCs w:val="24"/>
        </w:rPr>
        <w:t xml:space="preserve"> </w:t>
      </w:r>
      <w:r w:rsidR="00C206BD">
        <w:rPr>
          <w:rFonts w:ascii="Times New Roman" w:eastAsiaTheme="minorHAnsi" w:hAnsi="Times New Roman"/>
          <w:sz w:val="24"/>
          <w:szCs w:val="24"/>
        </w:rPr>
        <w:t>wyst</w:t>
      </w:r>
      <w:r w:rsidR="00D76D63">
        <w:rPr>
          <w:rFonts w:ascii="Times New Roman" w:eastAsiaTheme="minorHAnsi" w:hAnsi="Times New Roman"/>
          <w:sz w:val="24"/>
          <w:szCs w:val="24"/>
        </w:rPr>
        <w:t>ąpiono</w:t>
      </w:r>
      <w:r w:rsidR="00414A78">
        <w:rPr>
          <w:rFonts w:ascii="Times New Roman" w:eastAsiaTheme="minorHAnsi" w:hAnsi="Times New Roman"/>
          <w:sz w:val="24"/>
          <w:szCs w:val="24"/>
        </w:rPr>
        <w:t xml:space="preserve"> w 2023</w:t>
      </w:r>
      <w:r w:rsidR="001E2B98">
        <w:rPr>
          <w:rFonts w:ascii="Times New Roman" w:eastAsiaTheme="minorHAnsi" w:hAnsi="Times New Roman"/>
          <w:sz w:val="24"/>
          <w:szCs w:val="24"/>
        </w:rPr>
        <w:t xml:space="preserve"> </w:t>
      </w:r>
      <w:r w:rsidR="00414A78">
        <w:rPr>
          <w:rFonts w:ascii="Times New Roman" w:eastAsiaTheme="minorHAnsi" w:hAnsi="Times New Roman"/>
          <w:sz w:val="24"/>
          <w:szCs w:val="24"/>
        </w:rPr>
        <w:t>r.</w:t>
      </w:r>
      <w:r w:rsidR="00C206BD">
        <w:rPr>
          <w:rFonts w:ascii="Times New Roman" w:eastAsiaTheme="minorHAnsi" w:hAnsi="Times New Roman"/>
          <w:sz w:val="24"/>
          <w:szCs w:val="24"/>
        </w:rPr>
        <w:t xml:space="preserve"> </w:t>
      </w:r>
      <w:r w:rsidR="00414A78">
        <w:rPr>
          <w:rFonts w:ascii="Times New Roman" w:eastAsiaTheme="minorHAnsi" w:hAnsi="Times New Roman"/>
          <w:sz w:val="24"/>
          <w:szCs w:val="24"/>
        </w:rPr>
        <w:t xml:space="preserve">o środki </w:t>
      </w:r>
      <w:r w:rsidR="001E2B98">
        <w:rPr>
          <w:rFonts w:ascii="Times New Roman" w:eastAsiaTheme="minorHAnsi" w:hAnsi="Times New Roman"/>
          <w:sz w:val="24"/>
          <w:szCs w:val="24"/>
        </w:rPr>
        <w:br/>
      </w:r>
      <w:r w:rsidR="002A2A38">
        <w:rPr>
          <w:rFonts w:ascii="Times New Roman" w:eastAsiaTheme="minorHAnsi" w:hAnsi="Times New Roman"/>
          <w:sz w:val="24"/>
          <w:szCs w:val="24"/>
        </w:rPr>
        <w:t xml:space="preserve">z Programu </w:t>
      </w:r>
      <w:r w:rsidR="009E08BC">
        <w:rPr>
          <w:rFonts w:ascii="Times New Roman" w:eastAsiaTheme="minorHAnsi" w:hAnsi="Times New Roman"/>
          <w:sz w:val="24"/>
          <w:szCs w:val="24"/>
        </w:rPr>
        <w:t>„</w:t>
      </w:r>
      <w:r w:rsidR="002A2A38">
        <w:rPr>
          <w:rFonts w:ascii="Times New Roman" w:eastAsiaTheme="minorHAnsi" w:hAnsi="Times New Roman"/>
          <w:sz w:val="24"/>
          <w:szCs w:val="24"/>
        </w:rPr>
        <w:t>Maluch+</w:t>
      </w:r>
      <w:r w:rsidR="009E08BC">
        <w:rPr>
          <w:rFonts w:ascii="Times New Roman" w:eastAsiaTheme="minorHAnsi" w:hAnsi="Times New Roman"/>
          <w:sz w:val="24"/>
          <w:szCs w:val="24"/>
        </w:rPr>
        <w:t xml:space="preserve"> 2022-2029”</w:t>
      </w:r>
      <w:r w:rsidR="002A2A38">
        <w:rPr>
          <w:rFonts w:ascii="Times New Roman" w:eastAsiaTheme="minorHAnsi" w:hAnsi="Times New Roman"/>
          <w:sz w:val="24"/>
          <w:szCs w:val="24"/>
        </w:rPr>
        <w:t xml:space="preserve">. </w:t>
      </w:r>
      <w:r w:rsidR="00976A97" w:rsidRPr="00976A97">
        <w:rPr>
          <w:rFonts w:ascii="Times New Roman" w:eastAsiaTheme="minorHAnsi" w:hAnsi="Times New Roman"/>
          <w:sz w:val="24"/>
          <w:szCs w:val="24"/>
        </w:rPr>
        <w:t>Dofinansowanie w ramach środków KPO w formie wsparcia bezzwrotnego w kwocie 1</w:t>
      </w:r>
      <w:r w:rsidR="00976A97">
        <w:rPr>
          <w:rFonts w:ascii="Times New Roman" w:eastAsiaTheme="minorHAnsi" w:hAnsi="Times New Roman"/>
          <w:sz w:val="24"/>
          <w:szCs w:val="24"/>
        </w:rPr>
        <w:t>.</w:t>
      </w:r>
      <w:r w:rsidR="00976A97" w:rsidRPr="00976A97">
        <w:rPr>
          <w:rFonts w:ascii="Times New Roman" w:eastAsiaTheme="minorHAnsi" w:hAnsi="Times New Roman"/>
          <w:sz w:val="24"/>
          <w:szCs w:val="24"/>
        </w:rPr>
        <w:t>793</w:t>
      </w:r>
      <w:r w:rsidR="00976A97">
        <w:rPr>
          <w:rFonts w:ascii="Times New Roman" w:eastAsiaTheme="minorHAnsi" w:hAnsi="Times New Roman"/>
          <w:sz w:val="24"/>
          <w:szCs w:val="24"/>
        </w:rPr>
        <w:t>.</w:t>
      </w:r>
      <w:r w:rsidR="00976A97" w:rsidRPr="00976A97">
        <w:rPr>
          <w:rFonts w:ascii="Times New Roman" w:eastAsiaTheme="minorHAnsi" w:hAnsi="Times New Roman"/>
          <w:sz w:val="24"/>
          <w:szCs w:val="24"/>
        </w:rPr>
        <w:t>100,00 zł.</w:t>
      </w:r>
      <w:r w:rsidR="00976A97">
        <w:rPr>
          <w:rFonts w:ascii="Times New Roman" w:eastAsiaTheme="minorHAnsi" w:hAnsi="Times New Roman"/>
          <w:sz w:val="24"/>
          <w:szCs w:val="24"/>
        </w:rPr>
        <w:t xml:space="preserve"> </w:t>
      </w:r>
      <w:r w:rsidR="00976A97" w:rsidRPr="00976A97">
        <w:rPr>
          <w:rFonts w:ascii="Times New Roman" w:eastAsiaTheme="minorHAnsi" w:hAnsi="Times New Roman"/>
          <w:sz w:val="24"/>
          <w:szCs w:val="24"/>
        </w:rPr>
        <w:t>Środki budżetu państwa na częściowe finanso</w:t>
      </w:r>
      <w:r w:rsidR="00976A97">
        <w:rPr>
          <w:rFonts w:ascii="Times New Roman" w:eastAsiaTheme="minorHAnsi" w:hAnsi="Times New Roman"/>
          <w:sz w:val="24"/>
          <w:szCs w:val="24"/>
        </w:rPr>
        <w:t>wanie podatku VAT 241 925,05 zł, r</w:t>
      </w:r>
      <w:r w:rsidR="00976A97" w:rsidRPr="00976A97">
        <w:rPr>
          <w:rFonts w:ascii="Times New Roman" w:eastAsiaTheme="minorHAnsi" w:hAnsi="Times New Roman"/>
          <w:sz w:val="24"/>
          <w:szCs w:val="24"/>
        </w:rPr>
        <w:t>azem 2</w:t>
      </w:r>
      <w:r w:rsidR="00976A97">
        <w:rPr>
          <w:rFonts w:ascii="Times New Roman" w:eastAsiaTheme="minorHAnsi" w:hAnsi="Times New Roman"/>
          <w:sz w:val="24"/>
          <w:szCs w:val="24"/>
        </w:rPr>
        <w:t>.</w:t>
      </w:r>
      <w:r w:rsidR="00976A97" w:rsidRPr="00976A97">
        <w:rPr>
          <w:rFonts w:ascii="Times New Roman" w:eastAsiaTheme="minorHAnsi" w:hAnsi="Times New Roman"/>
          <w:sz w:val="24"/>
          <w:szCs w:val="24"/>
        </w:rPr>
        <w:t>035</w:t>
      </w:r>
      <w:r w:rsidR="00976A97">
        <w:rPr>
          <w:rFonts w:ascii="Times New Roman" w:eastAsiaTheme="minorHAnsi" w:hAnsi="Times New Roman"/>
          <w:sz w:val="24"/>
          <w:szCs w:val="24"/>
        </w:rPr>
        <w:t>.</w:t>
      </w:r>
      <w:r w:rsidR="00976A97" w:rsidRPr="00976A97">
        <w:rPr>
          <w:rFonts w:ascii="Times New Roman" w:eastAsiaTheme="minorHAnsi" w:hAnsi="Times New Roman"/>
          <w:sz w:val="24"/>
          <w:szCs w:val="24"/>
        </w:rPr>
        <w:t>025,05 zł</w:t>
      </w:r>
      <w:r w:rsidR="00976A97">
        <w:rPr>
          <w:rFonts w:ascii="Times New Roman" w:eastAsiaTheme="minorHAnsi" w:hAnsi="Times New Roman"/>
          <w:sz w:val="24"/>
          <w:szCs w:val="24"/>
        </w:rPr>
        <w:t xml:space="preserve">. </w:t>
      </w:r>
      <w:r w:rsidR="00976A97" w:rsidRPr="00976A97">
        <w:rPr>
          <w:rFonts w:ascii="Times New Roman" w:eastAsiaTheme="minorHAnsi" w:hAnsi="Times New Roman"/>
          <w:sz w:val="24"/>
          <w:szCs w:val="24"/>
        </w:rPr>
        <w:t>Program przewiduje także wsparcie na etapie funkcjonowania miejsc opieki w ramach środków z KPO w kwocie 1</w:t>
      </w:r>
      <w:r w:rsidR="00976A97">
        <w:rPr>
          <w:rFonts w:ascii="Times New Roman" w:eastAsiaTheme="minorHAnsi" w:hAnsi="Times New Roman"/>
          <w:sz w:val="24"/>
          <w:szCs w:val="24"/>
        </w:rPr>
        <w:t>.</w:t>
      </w:r>
      <w:r w:rsidR="00976A97" w:rsidRPr="00976A97">
        <w:rPr>
          <w:rFonts w:ascii="Times New Roman" w:eastAsiaTheme="minorHAnsi" w:hAnsi="Times New Roman"/>
          <w:sz w:val="24"/>
          <w:szCs w:val="24"/>
        </w:rPr>
        <w:t>504</w:t>
      </w:r>
      <w:r w:rsidR="00976A97">
        <w:rPr>
          <w:rFonts w:ascii="Times New Roman" w:eastAsiaTheme="minorHAnsi" w:hAnsi="Times New Roman"/>
          <w:sz w:val="24"/>
          <w:szCs w:val="24"/>
        </w:rPr>
        <w:t>.</w:t>
      </w:r>
      <w:r w:rsidR="00976A97" w:rsidRPr="00976A97">
        <w:rPr>
          <w:rFonts w:ascii="Times New Roman" w:eastAsiaTheme="minorHAnsi" w:hAnsi="Times New Roman"/>
          <w:sz w:val="24"/>
          <w:szCs w:val="24"/>
        </w:rPr>
        <w:t xml:space="preserve">800,00 zł. </w:t>
      </w:r>
      <w:r w:rsidR="00D17B03">
        <w:rPr>
          <w:rFonts w:ascii="Times New Roman" w:eastAsiaTheme="minorHAnsi" w:hAnsi="Times New Roman"/>
          <w:sz w:val="24"/>
          <w:szCs w:val="24"/>
        </w:rPr>
        <w:t>P</w:t>
      </w:r>
      <w:r w:rsidR="00CE5AAE">
        <w:rPr>
          <w:rFonts w:ascii="Times New Roman" w:eastAsiaTheme="minorHAnsi" w:hAnsi="Times New Roman"/>
          <w:sz w:val="24"/>
          <w:szCs w:val="24"/>
        </w:rPr>
        <w:t>rzetarg ogłoszono i rozstrzygnięto w I kw. 2024</w:t>
      </w:r>
      <w:r w:rsidR="00976A97">
        <w:rPr>
          <w:rFonts w:ascii="Times New Roman" w:eastAsiaTheme="minorHAnsi" w:hAnsi="Times New Roman"/>
          <w:sz w:val="24"/>
          <w:szCs w:val="24"/>
        </w:rPr>
        <w:t xml:space="preserve"> </w:t>
      </w:r>
      <w:r w:rsidR="00CE5AAE">
        <w:rPr>
          <w:rFonts w:ascii="Times New Roman" w:eastAsiaTheme="minorHAnsi" w:hAnsi="Times New Roman"/>
          <w:sz w:val="24"/>
          <w:szCs w:val="24"/>
        </w:rPr>
        <w:t xml:space="preserve">r. </w:t>
      </w:r>
      <w:r w:rsidR="00D17B03">
        <w:rPr>
          <w:rFonts w:ascii="Times New Roman" w:eastAsiaTheme="minorHAnsi" w:hAnsi="Times New Roman"/>
          <w:sz w:val="24"/>
          <w:szCs w:val="24"/>
        </w:rPr>
        <w:t xml:space="preserve">Umowa </w:t>
      </w:r>
      <w:r w:rsidR="00B971C4">
        <w:rPr>
          <w:rFonts w:ascii="Times New Roman" w:eastAsiaTheme="minorHAnsi" w:hAnsi="Times New Roman"/>
          <w:sz w:val="24"/>
          <w:szCs w:val="24"/>
        </w:rPr>
        <w:t xml:space="preserve">w opcji zaprojektuj i wybuduj, </w:t>
      </w:r>
      <w:r w:rsidR="00D17B03">
        <w:rPr>
          <w:rFonts w:ascii="Times New Roman" w:eastAsiaTheme="minorHAnsi" w:hAnsi="Times New Roman"/>
          <w:sz w:val="24"/>
          <w:szCs w:val="24"/>
        </w:rPr>
        <w:t>została podpisana</w:t>
      </w:r>
      <w:r w:rsidR="00CA6312">
        <w:rPr>
          <w:rFonts w:ascii="Times New Roman" w:eastAsiaTheme="minorHAnsi" w:hAnsi="Times New Roman"/>
          <w:sz w:val="24"/>
          <w:szCs w:val="24"/>
        </w:rPr>
        <w:t xml:space="preserve"> z BAUPOL </w:t>
      </w:r>
      <w:r w:rsidR="00564019">
        <w:rPr>
          <w:rFonts w:ascii="Times New Roman" w:eastAsiaTheme="minorHAnsi" w:hAnsi="Times New Roman"/>
          <w:sz w:val="24"/>
          <w:szCs w:val="24"/>
        </w:rPr>
        <w:t>sp. z o</w:t>
      </w:r>
      <w:r w:rsidR="00B971C4">
        <w:rPr>
          <w:rFonts w:ascii="Times New Roman" w:eastAsiaTheme="minorHAnsi" w:hAnsi="Times New Roman"/>
          <w:sz w:val="24"/>
          <w:szCs w:val="24"/>
        </w:rPr>
        <w:t>.</w:t>
      </w:r>
      <w:r w:rsidR="00564019">
        <w:rPr>
          <w:rFonts w:ascii="Times New Roman" w:eastAsiaTheme="minorHAnsi" w:hAnsi="Times New Roman"/>
          <w:sz w:val="24"/>
          <w:szCs w:val="24"/>
        </w:rPr>
        <w:t>o. Bydgoszcz</w:t>
      </w:r>
      <w:r w:rsidR="00976A97">
        <w:rPr>
          <w:rFonts w:ascii="Times New Roman" w:eastAsiaTheme="minorHAnsi" w:hAnsi="Times New Roman"/>
          <w:sz w:val="24"/>
          <w:szCs w:val="24"/>
        </w:rPr>
        <w:t>.</w:t>
      </w:r>
    </w:p>
    <w:p w:rsidR="00BE20B8" w:rsidRDefault="00BE20B8" w:rsidP="00976A97">
      <w:pPr>
        <w:spacing w:before="120" w:after="120" w:line="264" w:lineRule="auto"/>
        <w:jc w:val="both"/>
        <w:rPr>
          <w:rFonts w:ascii="Times New Roman" w:eastAsiaTheme="minorHAnsi" w:hAnsi="Times New Roman"/>
          <w:sz w:val="24"/>
          <w:szCs w:val="24"/>
        </w:rPr>
      </w:pPr>
      <w:r w:rsidRPr="00BE20B8">
        <w:rPr>
          <w:rFonts w:ascii="Times New Roman" w:eastAsiaTheme="minorHAnsi" w:hAnsi="Times New Roman"/>
          <w:sz w:val="24"/>
          <w:szCs w:val="24"/>
        </w:rPr>
        <w:t xml:space="preserve">- </w:t>
      </w:r>
      <w:r w:rsidR="00976A97">
        <w:rPr>
          <w:rFonts w:ascii="Times New Roman" w:eastAsiaTheme="minorHAnsi" w:hAnsi="Times New Roman"/>
          <w:sz w:val="24"/>
          <w:szCs w:val="24"/>
        </w:rPr>
        <w:t>D</w:t>
      </w:r>
      <w:r w:rsidRPr="00BE20B8">
        <w:rPr>
          <w:rFonts w:ascii="Times New Roman" w:eastAsiaTheme="minorHAnsi" w:hAnsi="Times New Roman"/>
          <w:sz w:val="24"/>
          <w:szCs w:val="24"/>
        </w:rPr>
        <w:t>ot. pozyskania środków z Rządowego Funduszu Rozwoju Dróg na 2024 rok - zostało przyznane dofinansowanie 3 580 800,00 zł na zadanie „Budowa ul. Orzechowej (0+000 do 0+436,36 + 0+000 do 0+306 ciąg pieszorowerowy), ul. Długiej w Osielsku (0+000 do 0+418,60) oraz ul. Rybinieckiej w Niwach (0+000 do 0+386,86)”</w:t>
      </w:r>
    </w:p>
    <w:p w:rsidR="007B1BEF" w:rsidRPr="00BE20B8" w:rsidRDefault="007B1BEF" w:rsidP="00976A97">
      <w:pPr>
        <w:spacing w:before="120" w:after="120" w:line="264"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r w:rsidR="00976A97">
        <w:rPr>
          <w:rFonts w:ascii="Times New Roman" w:eastAsiaTheme="minorHAnsi" w:hAnsi="Times New Roman"/>
          <w:sz w:val="24"/>
          <w:szCs w:val="24"/>
        </w:rPr>
        <w:t>N</w:t>
      </w:r>
      <w:r>
        <w:rPr>
          <w:rFonts w:ascii="Times New Roman" w:eastAsiaTheme="minorHAnsi" w:hAnsi="Times New Roman"/>
          <w:sz w:val="24"/>
          <w:szCs w:val="24"/>
        </w:rPr>
        <w:t>a budowę</w:t>
      </w:r>
      <w:r w:rsidRPr="007B1BEF">
        <w:rPr>
          <w:rFonts w:ascii="Times New Roman" w:eastAsiaTheme="minorHAnsi" w:hAnsi="Times New Roman"/>
          <w:sz w:val="24"/>
          <w:szCs w:val="24"/>
        </w:rPr>
        <w:t xml:space="preserve"> rurociągu odwodnieniowego na ulicach Jana Pawła II, Marsowa, Opalowa, Księżycowa w Osielsku oraz odtworzenie nawierzchni dróg – II etap, na podstawie Promesy Wstępnej z Rządowego Funduszu Polski Ład </w:t>
      </w:r>
      <w:r w:rsidR="00224EC1" w:rsidRPr="00224EC1">
        <w:rPr>
          <w:rFonts w:ascii="Times New Roman" w:eastAsiaTheme="minorHAnsi" w:hAnsi="Times New Roman"/>
          <w:sz w:val="24"/>
          <w:szCs w:val="24"/>
        </w:rPr>
        <w:t xml:space="preserve">kwota dofinansowania </w:t>
      </w:r>
      <w:r>
        <w:rPr>
          <w:rFonts w:ascii="Times New Roman" w:eastAsiaTheme="minorHAnsi" w:hAnsi="Times New Roman"/>
          <w:sz w:val="24"/>
          <w:szCs w:val="24"/>
        </w:rPr>
        <w:t xml:space="preserve">- </w:t>
      </w:r>
      <w:r w:rsidRPr="007B1BEF">
        <w:rPr>
          <w:rFonts w:ascii="Times New Roman" w:eastAsiaTheme="minorHAnsi" w:hAnsi="Times New Roman"/>
          <w:sz w:val="24"/>
          <w:szCs w:val="24"/>
        </w:rPr>
        <w:t>1 955 000,00 zł.</w:t>
      </w:r>
    </w:p>
    <w:p w:rsidR="00A355C1" w:rsidRPr="00A355C1" w:rsidRDefault="00A355C1" w:rsidP="00976A97">
      <w:pPr>
        <w:spacing w:after="0" w:line="264" w:lineRule="auto"/>
        <w:ind w:firstLine="709"/>
        <w:jc w:val="both"/>
        <w:rPr>
          <w:rFonts w:ascii="Times New Roman" w:eastAsiaTheme="minorHAnsi" w:hAnsi="Times New Roman"/>
          <w:sz w:val="24"/>
          <w:szCs w:val="24"/>
        </w:rPr>
      </w:pPr>
      <w:r w:rsidRPr="006B59F2">
        <w:rPr>
          <w:rFonts w:ascii="Times New Roman" w:eastAsiaTheme="minorHAnsi" w:hAnsi="Times New Roman"/>
          <w:sz w:val="24"/>
          <w:szCs w:val="24"/>
        </w:rPr>
        <w:t xml:space="preserve">Gmina składała wiele wniosków w naborach Rządowego Funduszu Polski Ład. Niestety </w:t>
      </w:r>
      <w:r w:rsidR="00976A97">
        <w:rPr>
          <w:rFonts w:ascii="Times New Roman" w:eastAsiaTheme="minorHAnsi" w:hAnsi="Times New Roman"/>
          <w:sz w:val="24"/>
          <w:szCs w:val="24"/>
        </w:rPr>
        <w:t>dużo</w:t>
      </w:r>
      <w:r w:rsidR="008F428E" w:rsidRPr="006B59F2">
        <w:rPr>
          <w:rFonts w:ascii="Times New Roman" w:eastAsiaTheme="minorHAnsi" w:hAnsi="Times New Roman"/>
          <w:sz w:val="24"/>
          <w:szCs w:val="24"/>
        </w:rPr>
        <w:t xml:space="preserve"> </w:t>
      </w:r>
      <w:r w:rsidRPr="006B59F2">
        <w:rPr>
          <w:rFonts w:ascii="Times New Roman" w:eastAsiaTheme="minorHAnsi" w:hAnsi="Times New Roman"/>
          <w:sz w:val="24"/>
          <w:szCs w:val="24"/>
        </w:rPr>
        <w:t>wniosk</w:t>
      </w:r>
      <w:r w:rsidR="008F428E" w:rsidRPr="006B59F2">
        <w:rPr>
          <w:rFonts w:ascii="Times New Roman" w:eastAsiaTheme="minorHAnsi" w:hAnsi="Times New Roman"/>
          <w:sz w:val="24"/>
          <w:szCs w:val="24"/>
        </w:rPr>
        <w:t>ów</w:t>
      </w:r>
      <w:r w:rsidRPr="006B59F2">
        <w:rPr>
          <w:rFonts w:ascii="Times New Roman" w:eastAsiaTheme="minorHAnsi" w:hAnsi="Times New Roman"/>
          <w:sz w:val="24"/>
          <w:szCs w:val="24"/>
        </w:rPr>
        <w:t xml:space="preserve"> odrzuc</w:t>
      </w:r>
      <w:r w:rsidR="008F428E" w:rsidRPr="006B59F2">
        <w:rPr>
          <w:rFonts w:ascii="Times New Roman" w:eastAsiaTheme="minorHAnsi" w:hAnsi="Times New Roman"/>
          <w:sz w:val="24"/>
          <w:szCs w:val="24"/>
        </w:rPr>
        <w:t>ono</w:t>
      </w:r>
      <w:r w:rsidRPr="006B59F2">
        <w:rPr>
          <w:rFonts w:ascii="Times New Roman" w:eastAsiaTheme="minorHAnsi" w:hAnsi="Times New Roman"/>
          <w:sz w:val="24"/>
          <w:szCs w:val="24"/>
        </w:rPr>
        <w:t>. Pełną listę składanych wniosków udostępniono w BIP,</w:t>
      </w:r>
      <w:r w:rsidR="008F428E" w:rsidRPr="006B59F2">
        <w:rPr>
          <w:rFonts w:ascii="Times New Roman" w:eastAsiaTheme="minorHAnsi" w:hAnsi="Times New Roman"/>
          <w:sz w:val="24"/>
          <w:szCs w:val="24"/>
        </w:rPr>
        <w:t xml:space="preserve"> </w:t>
      </w:r>
      <w:r w:rsidR="00976A97">
        <w:rPr>
          <w:rFonts w:ascii="Times New Roman" w:eastAsiaTheme="minorHAnsi" w:hAnsi="Times New Roman"/>
          <w:sz w:val="24"/>
          <w:szCs w:val="24"/>
        </w:rPr>
        <w:br/>
      </w:r>
      <w:r w:rsidRPr="006B59F2">
        <w:rPr>
          <w:rFonts w:ascii="Times New Roman" w:eastAsiaTheme="minorHAnsi" w:hAnsi="Times New Roman"/>
          <w:sz w:val="24"/>
          <w:szCs w:val="24"/>
        </w:rPr>
        <w:t>w odpowiedzi na wniosek radnego:</w:t>
      </w:r>
      <w:r w:rsidRPr="006B59F2">
        <w:rPr>
          <w:rFonts w:asciiTheme="minorHAnsi" w:eastAsiaTheme="minorHAnsi" w:hAnsiTheme="minorHAnsi" w:cstheme="minorBidi"/>
          <w:sz w:val="24"/>
          <w:szCs w:val="24"/>
        </w:rPr>
        <w:t xml:space="preserve"> </w:t>
      </w:r>
      <w:hyperlink r:id="rId194" w:history="1">
        <w:r w:rsidRPr="00A355C1">
          <w:rPr>
            <w:rFonts w:ascii="Times New Roman" w:eastAsiaTheme="minorHAnsi" w:hAnsi="Times New Roman"/>
            <w:color w:val="0000FF" w:themeColor="hyperlink"/>
            <w:sz w:val="24"/>
            <w:szCs w:val="24"/>
            <w:u w:val="single"/>
          </w:rPr>
          <w:t>https://bip.osielsko.pl/attachments/download/29042</w:t>
        </w:r>
      </w:hyperlink>
      <w:r w:rsidRPr="00A355C1">
        <w:rPr>
          <w:rFonts w:ascii="Times New Roman" w:eastAsiaTheme="minorHAnsi" w:hAnsi="Times New Roman"/>
          <w:sz w:val="24"/>
          <w:szCs w:val="24"/>
        </w:rPr>
        <w:t xml:space="preserve"> </w:t>
      </w:r>
    </w:p>
    <w:p w:rsidR="00A355C1" w:rsidRPr="00A355C1" w:rsidRDefault="00A355C1" w:rsidP="00A355C1">
      <w:pPr>
        <w:spacing w:after="0" w:line="240" w:lineRule="auto"/>
        <w:contextualSpacing/>
        <w:jc w:val="both"/>
        <w:rPr>
          <w:rFonts w:ascii="Times New Roman" w:hAnsi="Times New Roman"/>
          <w:b/>
          <w:sz w:val="24"/>
          <w:szCs w:val="24"/>
        </w:rPr>
      </w:pPr>
      <w:r w:rsidRPr="00A355C1">
        <w:rPr>
          <w:rFonts w:ascii="Times New Roman" w:hAnsi="Times New Roman"/>
          <w:b/>
          <w:sz w:val="24"/>
          <w:szCs w:val="24"/>
        </w:rPr>
        <w:lastRenderedPageBreak/>
        <w:t>VII.</w:t>
      </w:r>
      <w:r w:rsidRPr="00A355C1">
        <w:rPr>
          <w:b/>
        </w:rPr>
        <w:t xml:space="preserve"> </w:t>
      </w:r>
      <w:r w:rsidRPr="00A355C1">
        <w:rPr>
          <w:rFonts w:ascii="Times New Roman" w:hAnsi="Times New Roman"/>
          <w:b/>
          <w:sz w:val="24"/>
          <w:szCs w:val="24"/>
        </w:rPr>
        <w:t>Gospodarowanie mieniem komunalnym</w:t>
      </w:r>
    </w:p>
    <w:p w:rsidR="00A355C1" w:rsidRPr="00A355C1" w:rsidRDefault="00A355C1" w:rsidP="00A355C1">
      <w:pPr>
        <w:spacing w:after="0" w:line="240" w:lineRule="auto"/>
        <w:contextualSpacing/>
        <w:jc w:val="both"/>
        <w:rPr>
          <w:b/>
          <w:sz w:val="16"/>
          <w:szCs w:val="16"/>
        </w:rPr>
      </w:pPr>
    </w:p>
    <w:p w:rsidR="00A355C1" w:rsidRPr="00A355C1" w:rsidRDefault="00A355C1" w:rsidP="00A355C1">
      <w:pPr>
        <w:spacing w:after="0"/>
        <w:ind w:firstLine="709"/>
        <w:jc w:val="both"/>
        <w:rPr>
          <w:rFonts w:ascii="Times New Roman" w:hAnsi="Times New Roman"/>
          <w:sz w:val="24"/>
          <w:szCs w:val="24"/>
        </w:rPr>
      </w:pPr>
      <w:r w:rsidRPr="00A355C1">
        <w:rPr>
          <w:rFonts w:ascii="Times New Roman" w:hAnsi="Times New Roman"/>
          <w:sz w:val="24"/>
          <w:szCs w:val="24"/>
        </w:rPr>
        <w:t xml:space="preserve">Gospodarowanie mieniem komunalnym należy do zadań Wójta na podstawie art. 30 ust. 2 pkt 3 ustawy o samorządzie gminnym, przy czym w sprawach majątkowych gminy przekraczających zakres zwykłego zarządu, dotyczących m.in. zasad nabywania, zbywania </w:t>
      </w:r>
      <w:r w:rsidRPr="00A355C1">
        <w:rPr>
          <w:rFonts w:ascii="Times New Roman" w:hAnsi="Times New Roman"/>
          <w:sz w:val="24"/>
          <w:szCs w:val="24"/>
        </w:rPr>
        <w:br/>
        <w:t xml:space="preserve">i obciążania nieruchomości oraz ich wydzierżawiania lub wynajmowania na czas oznaczony dłuższy niż 3 lata lub na czas nieoznaczony, o ile ustawy szczególne nie stanowią inaczej, </w:t>
      </w:r>
      <w:r w:rsidRPr="00A355C1">
        <w:rPr>
          <w:rFonts w:ascii="Times New Roman" w:hAnsi="Times New Roman"/>
          <w:sz w:val="24"/>
          <w:szCs w:val="24"/>
        </w:rPr>
        <w:br/>
        <w:t xml:space="preserve">jest wymagana uchwała Rady Gminy. Uchwała jest wymagana również w przypadku, gdy po umowie zawartej na czas oznaczony do 3 lat strony zawierają kolejne umowy, których przedmiotem jest ta sama nieruchomość; do czasu określenia zasad wójt może dokonywać tych czynności wyłącznie za zgodą rady gminy (art. 18 ust. 2 pkt 9 lit. a ustawy </w:t>
      </w:r>
      <w:r w:rsidRPr="00A355C1">
        <w:rPr>
          <w:rFonts w:ascii="Times New Roman" w:hAnsi="Times New Roman"/>
          <w:sz w:val="24"/>
          <w:szCs w:val="24"/>
        </w:rPr>
        <w:br/>
        <w:t xml:space="preserve">o samorządzie gminnym). </w:t>
      </w:r>
    </w:p>
    <w:p w:rsidR="00A355C1" w:rsidRPr="00A355C1" w:rsidRDefault="00A355C1" w:rsidP="00A355C1">
      <w:pPr>
        <w:spacing w:after="120"/>
        <w:ind w:firstLine="709"/>
        <w:jc w:val="both"/>
        <w:rPr>
          <w:rFonts w:ascii="Times New Roman" w:hAnsi="Times New Roman"/>
          <w:sz w:val="24"/>
          <w:szCs w:val="24"/>
        </w:rPr>
      </w:pPr>
      <w:r w:rsidRPr="00A355C1">
        <w:rPr>
          <w:rFonts w:ascii="Times New Roman" w:hAnsi="Times New Roman"/>
          <w:sz w:val="24"/>
          <w:szCs w:val="24"/>
        </w:rPr>
        <w:t xml:space="preserve">W 2023 roku, po przedstawieniu przez Wójta projektów, Rada Gminy Osielsko podjęła 15 uchwał w przedmiocie gospodarowania nieruchomościami. Były realizowane </w:t>
      </w:r>
      <w:r w:rsidRPr="00A355C1">
        <w:rPr>
          <w:rFonts w:ascii="Times New Roman" w:hAnsi="Times New Roman"/>
          <w:sz w:val="24"/>
          <w:szCs w:val="24"/>
        </w:rPr>
        <w:br/>
        <w:t xml:space="preserve">w 2023 roku także uchwały Rady z lat ubiegłych.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6088"/>
        <w:gridCol w:w="3118"/>
      </w:tblGrid>
      <w:tr w:rsidR="00A355C1" w:rsidRPr="00A355C1" w:rsidTr="00A355C1">
        <w:tc>
          <w:tcPr>
            <w:tcW w:w="541" w:type="dxa"/>
            <w:shd w:val="clear" w:color="auto" w:fill="auto"/>
          </w:tcPr>
          <w:p w:rsidR="00A355C1" w:rsidRPr="00A355C1" w:rsidRDefault="00A355C1" w:rsidP="00A355C1">
            <w:pPr>
              <w:spacing w:before="80" w:after="80" w:line="259" w:lineRule="auto"/>
              <w:jc w:val="center"/>
              <w:rPr>
                <w:rFonts w:ascii="Times New Roman" w:hAnsi="Times New Roman"/>
                <w:b/>
              </w:rPr>
            </w:pPr>
            <w:r w:rsidRPr="00A355C1">
              <w:rPr>
                <w:rFonts w:ascii="Times New Roman" w:hAnsi="Times New Roman"/>
                <w:b/>
              </w:rPr>
              <w:t>Lp.</w:t>
            </w:r>
          </w:p>
        </w:tc>
        <w:tc>
          <w:tcPr>
            <w:tcW w:w="6088" w:type="dxa"/>
            <w:shd w:val="clear" w:color="auto" w:fill="auto"/>
          </w:tcPr>
          <w:p w:rsidR="00A355C1" w:rsidRPr="00A355C1" w:rsidRDefault="00A355C1" w:rsidP="00A355C1">
            <w:pPr>
              <w:spacing w:before="80" w:after="80" w:line="259" w:lineRule="auto"/>
              <w:jc w:val="center"/>
              <w:rPr>
                <w:rFonts w:ascii="Times New Roman" w:hAnsi="Times New Roman"/>
                <w:b/>
              </w:rPr>
            </w:pPr>
            <w:r w:rsidRPr="00A355C1">
              <w:rPr>
                <w:rFonts w:ascii="Times New Roman" w:hAnsi="Times New Roman"/>
                <w:b/>
              </w:rPr>
              <w:t>Nr, data i przedmiot uchwały Rady Gminy Osielsko</w:t>
            </w:r>
          </w:p>
        </w:tc>
        <w:tc>
          <w:tcPr>
            <w:tcW w:w="3118" w:type="dxa"/>
            <w:shd w:val="clear" w:color="auto" w:fill="auto"/>
          </w:tcPr>
          <w:p w:rsidR="00A355C1" w:rsidRPr="00A355C1" w:rsidRDefault="00A355C1" w:rsidP="00A355C1">
            <w:pPr>
              <w:spacing w:before="80" w:after="80" w:line="259" w:lineRule="auto"/>
              <w:jc w:val="center"/>
              <w:rPr>
                <w:rFonts w:ascii="Times New Roman" w:hAnsi="Times New Roman"/>
                <w:b/>
                <w:spacing w:val="-4"/>
              </w:rPr>
            </w:pPr>
            <w:r w:rsidRPr="00A355C1">
              <w:rPr>
                <w:rFonts w:ascii="Times New Roman" w:hAnsi="Times New Roman"/>
                <w:b/>
                <w:spacing w:val="-4"/>
              </w:rPr>
              <w:t>Informacja nt. wykonania</w:t>
            </w:r>
          </w:p>
        </w:tc>
      </w:tr>
      <w:tr w:rsidR="00A355C1" w:rsidRPr="00A355C1" w:rsidTr="00A355C1">
        <w:tc>
          <w:tcPr>
            <w:tcW w:w="541" w:type="dxa"/>
            <w:shd w:val="clear" w:color="auto" w:fill="auto"/>
          </w:tcPr>
          <w:p w:rsidR="00A355C1" w:rsidRPr="00A355C1" w:rsidRDefault="00A355C1" w:rsidP="00A355C1">
            <w:pPr>
              <w:spacing w:before="80" w:after="80" w:line="259" w:lineRule="auto"/>
              <w:jc w:val="center"/>
              <w:rPr>
                <w:rFonts w:ascii="Times New Roman" w:hAnsi="Times New Roman"/>
                <w:b/>
              </w:rPr>
            </w:pPr>
            <w:r w:rsidRPr="00A355C1">
              <w:rPr>
                <w:rFonts w:ascii="Times New Roman" w:hAnsi="Times New Roman"/>
                <w:b/>
              </w:rPr>
              <w:t>I.</w:t>
            </w:r>
          </w:p>
        </w:tc>
        <w:tc>
          <w:tcPr>
            <w:tcW w:w="9206" w:type="dxa"/>
            <w:gridSpan w:val="2"/>
            <w:shd w:val="clear" w:color="auto" w:fill="auto"/>
          </w:tcPr>
          <w:p w:rsidR="00A355C1" w:rsidRPr="00A355C1" w:rsidRDefault="00A355C1" w:rsidP="00A355C1">
            <w:pPr>
              <w:spacing w:before="80" w:after="80" w:line="259" w:lineRule="auto"/>
              <w:jc w:val="center"/>
              <w:rPr>
                <w:rFonts w:ascii="Times New Roman" w:hAnsi="Times New Roman"/>
                <w:b/>
                <w:spacing w:val="-4"/>
              </w:rPr>
            </w:pPr>
            <w:r w:rsidRPr="00A355C1">
              <w:rPr>
                <w:rFonts w:ascii="Times New Roman" w:hAnsi="Times New Roman"/>
                <w:b/>
                <w:spacing w:val="-4"/>
              </w:rPr>
              <w:t>Realizacja uchwał z 2023 roku</w:t>
            </w:r>
          </w:p>
        </w:tc>
      </w:tr>
      <w:tr w:rsidR="00A355C1" w:rsidRPr="00A355C1" w:rsidTr="00A355C1">
        <w:tc>
          <w:tcPr>
            <w:tcW w:w="541" w:type="dxa"/>
            <w:shd w:val="clear" w:color="auto" w:fill="auto"/>
          </w:tcPr>
          <w:p w:rsidR="00A355C1" w:rsidRPr="00A355C1" w:rsidRDefault="00A355C1" w:rsidP="00A355C1">
            <w:pPr>
              <w:spacing w:before="80" w:after="80" w:line="259" w:lineRule="auto"/>
              <w:jc w:val="center"/>
              <w:rPr>
                <w:rFonts w:ascii="Times New Roman" w:hAnsi="Times New Roman"/>
              </w:rPr>
            </w:pPr>
            <w:r w:rsidRPr="00A355C1">
              <w:rPr>
                <w:rFonts w:ascii="Times New Roman" w:hAnsi="Times New Roman"/>
              </w:rPr>
              <w:t>1</w:t>
            </w:r>
          </w:p>
        </w:tc>
        <w:tc>
          <w:tcPr>
            <w:tcW w:w="6088" w:type="dxa"/>
            <w:shd w:val="clear" w:color="auto" w:fill="auto"/>
          </w:tcPr>
          <w:p w:rsidR="00A355C1" w:rsidRPr="00A355C1" w:rsidRDefault="00A355C1" w:rsidP="00A355C1">
            <w:pPr>
              <w:spacing w:before="60" w:after="60" w:line="259" w:lineRule="auto"/>
              <w:jc w:val="both"/>
              <w:rPr>
                <w:rFonts w:ascii="Times New Roman" w:hAnsi="Times New Roman"/>
              </w:rPr>
            </w:pPr>
            <w:r w:rsidRPr="00A355C1">
              <w:rPr>
                <w:rFonts w:ascii="Times New Roman" w:hAnsi="Times New Roman"/>
              </w:rPr>
              <w:t>II/7/2023 z 7.02.2023 r. w sprawie sprzedaży w drodze bezprzetargowej nieruchomości gruntowej niezabudowanej, stanowiącej własność Gminy Osielsko</w:t>
            </w:r>
          </w:p>
          <w:p w:rsidR="00A355C1" w:rsidRPr="00A355C1" w:rsidRDefault="00311BBD" w:rsidP="00A355C1">
            <w:pPr>
              <w:spacing w:before="60" w:after="60" w:line="259" w:lineRule="auto"/>
              <w:jc w:val="both"/>
              <w:rPr>
                <w:rFonts w:ascii="Times New Roman" w:hAnsi="Times New Roman"/>
              </w:rPr>
            </w:pPr>
            <w:hyperlink r:id="rId195" w:history="1">
              <w:r w:rsidR="00A355C1" w:rsidRPr="00A355C1">
                <w:rPr>
                  <w:rFonts w:ascii="Times New Roman" w:hAnsi="Times New Roman"/>
                  <w:color w:val="0000FF" w:themeColor="hyperlink"/>
                  <w:u w:val="single"/>
                </w:rPr>
                <w:t>https://bip.osielsko.pl/uchwala/19226/uchwala-nr-ii-7-2023</w:t>
              </w:r>
            </w:hyperlink>
            <w:r w:rsidR="00A355C1" w:rsidRPr="00A355C1">
              <w:rPr>
                <w:rFonts w:ascii="Times New Roman" w:hAnsi="Times New Roman"/>
              </w:rPr>
              <w:t xml:space="preserve"> </w:t>
            </w:r>
          </w:p>
        </w:tc>
        <w:tc>
          <w:tcPr>
            <w:tcW w:w="3118" w:type="dxa"/>
            <w:shd w:val="clear" w:color="auto" w:fill="auto"/>
          </w:tcPr>
          <w:p w:rsidR="00A355C1" w:rsidRPr="00A355C1" w:rsidRDefault="00A355C1" w:rsidP="00A355C1">
            <w:pPr>
              <w:spacing w:before="60" w:after="60" w:line="240" w:lineRule="auto"/>
              <w:jc w:val="center"/>
              <w:rPr>
                <w:rFonts w:ascii="Times New Roman" w:hAnsi="Times New Roman"/>
              </w:rPr>
            </w:pPr>
          </w:p>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Zob. uchwała VI/39/2023</w:t>
            </w:r>
          </w:p>
        </w:tc>
      </w:tr>
      <w:tr w:rsidR="00A355C1" w:rsidRPr="00A355C1" w:rsidTr="00A355C1">
        <w:tc>
          <w:tcPr>
            <w:tcW w:w="541" w:type="dxa"/>
            <w:shd w:val="clear" w:color="auto" w:fill="auto"/>
          </w:tcPr>
          <w:p w:rsidR="00A355C1" w:rsidRPr="00A355C1" w:rsidRDefault="00A355C1" w:rsidP="00A355C1">
            <w:pPr>
              <w:spacing w:before="80" w:after="80" w:line="259" w:lineRule="auto"/>
              <w:jc w:val="center"/>
              <w:rPr>
                <w:rFonts w:ascii="Times New Roman" w:hAnsi="Times New Roman"/>
              </w:rPr>
            </w:pPr>
            <w:r w:rsidRPr="00A355C1">
              <w:rPr>
                <w:rFonts w:ascii="Times New Roman" w:hAnsi="Times New Roman"/>
              </w:rPr>
              <w:t>2</w:t>
            </w:r>
          </w:p>
        </w:tc>
        <w:tc>
          <w:tcPr>
            <w:tcW w:w="6088" w:type="dxa"/>
            <w:shd w:val="clear" w:color="auto" w:fill="auto"/>
          </w:tcPr>
          <w:p w:rsidR="00A355C1" w:rsidRPr="00A355C1" w:rsidRDefault="00A355C1" w:rsidP="00A355C1">
            <w:pPr>
              <w:spacing w:before="60" w:after="60" w:line="259" w:lineRule="auto"/>
              <w:jc w:val="both"/>
              <w:rPr>
                <w:rFonts w:ascii="Times New Roman" w:hAnsi="Times New Roman"/>
              </w:rPr>
            </w:pPr>
            <w:r w:rsidRPr="00A355C1">
              <w:rPr>
                <w:rFonts w:ascii="Times New Roman" w:hAnsi="Times New Roman"/>
              </w:rPr>
              <w:t xml:space="preserve">Nr II/8/2023 z 7.02.2023 r. w sprawie wyrażenia zgody na nabycie prawa użytkowania wieczystego nieruchomości, położonej w obrębie ewidencyjnym Bożenkowo, stanowiącej drogę. </w:t>
            </w:r>
            <w:hyperlink r:id="rId196" w:history="1">
              <w:r w:rsidRPr="00A355C1">
                <w:rPr>
                  <w:rFonts w:ascii="Times New Roman" w:hAnsi="Times New Roman"/>
                  <w:color w:val="0000FF" w:themeColor="hyperlink"/>
                  <w:u w:val="single"/>
                </w:rPr>
                <w:t>https://bip.osielsko.pl/uchwala/19227/uchwala-nr-ii-8-2023</w:t>
              </w:r>
            </w:hyperlink>
            <w:r w:rsidRPr="00A355C1">
              <w:rPr>
                <w:rFonts w:ascii="Times New Roman" w:hAnsi="Times New Roman"/>
              </w:rPr>
              <w:t xml:space="preserve"> </w:t>
            </w:r>
          </w:p>
        </w:tc>
        <w:tc>
          <w:tcPr>
            <w:tcW w:w="3118" w:type="dxa"/>
            <w:shd w:val="clear" w:color="auto" w:fill="auto"/>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Akt notarialny 28.06.2023 r.</w:t>
            </w:r>
          </w:p>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Cena wykupu 20.541 zł</w:t>
            </w:r>
          </w:p>
        </w:tc>
      </w:tr>
      <w:tr w:rsidR="00A355C1" w:rsidRPr="00A355C1" w:rsidTr="00A355C1">
        <w:tc>
          <w:tcPr>
            <w:tcW w:w="541" w:type="dxa"/>
            <w:shd w:val="clear" w:color="auto" w:fill="auto"/>
          </w:tcPr>
          <w:p w:rsidR="00A355C1" w:rsidRPr="00A355C1" w:rsidRDefault="00A355C1" w:rsidP="00A355C1">
            <w:pPr>
              <w:spacing w:before="80" w:after="80" w:line="259" w:lineRule="auto"/>
              <w:jc w:val="center"/>
              <w:rPr>
                <w:rFonts w:ascii="Times New Roman" w:hAnsi="Times New Roman"/>
              </w:rPr>
            </w:pPr>
            <w:r w:rsidRPr="00A355C1">
              <w:rPr>
                <w:rFonts w:ascii="Times New Roman" w:hAnsi="Times New Roman"/>
              </w:rPr>
              <w:t>3</w:t>
            </w:r>
          </w:p>
        </w:tc>
        <w:tc>
          <w:tcPr>
            <w:tcW w:w="6088" w:type="dxa"/>
            <w:shd w:val="clear" w:color="auto" w:fill="auto"/>
          </w:tcPr>
          <w:p w:rsidR="00A355C1" w:rsidRPr="00A355C1" w:rsidRDefault="00A355C1" w:rsidP="00A355C1">
            <w:pPr>
              <w:spacing w:before="60" w:after="60" w:line="259" w:lineRule="auto"/>
              <w:jc w:val="both"/>
              <w:rPr>
                <w:rFonts w:ascii="Times New Roman" w:hAnsi="Times New Roman"/>
              </w:rPr>
            </w:pPr>
            <w:r w:rsidRPr="00A355C1">
              <w:rPr>
                <w:rFonts w:ascii="Times New Roman" w:hAnsi="Times New Roman"/>
              </w:rPr>
              <w:t>Nr III/18/2023 z 28.03.2023 r. w sprawie wyrażenia zgody na zawarcie umowy nieodpłatnego przekazania nieruchomości na rzecz Gminy Osielsko</w:t>
            </w:r>
          </w:p>
          <w:p w:rsidR="00A355C1" w:rsidRPr="00A355C1" w:rsidRDefault="00311BBD" w:rsidP="00A355C1">
            <w:pPr>
              <w:spacing w:before="60" w:after="60" w:line="259" w:lineRule="auto"/>
              <w:jc w:val="both"/>
              <w:rPr>
                <w:rFonts w:ascii="Times New Roman" w:hAnsi="Times New Roman"/>
              </w:rPr>
            </w:pPr>
            <w:hyperlink r:id="rId197" w:history="1">
              <w:r w:rsidR="00A355C1" w:rsidRPr="00A355C1">
                <w:rPr>
                  <w:rFonts w:ascii="Times New Roman" w:hAnsi="Times New Roman"/>
                  <w:color w:val="0000FF" w:themeColor="hyperlink"/>
                  <w:u w:val="single"/>
                </w:rPr>
                <w:t>https://bip.osielsko.pl/uchwala/19321/uchwala-nr-iii-18-2023</w:t>
              </w:r>
            </w:hyperlink>
            <w:r w:rsidR="00A355C1" w:rsidRPr="00A355C1">
              <w:rPr>
                <w:rFonts w:ascii="Times New Roman" w:hAnsi="Times New Roman"/>
              </w:rPr>
              <w:t xml:space="preserve"> </w:t>
            </w:r>
          </w:p>
        </w:tc>
        <w:tc>
          <w:tcPr>
            <w:tcW w:w="3118" w:type="dxa"/>
            <w:shd w:val="clear" w:color="auto" w:fill="auto"/>
          </w:tcPr>
          <w:p w:rsidR="00A355C1" w:rsidRPr="00A355C1" w:rsidRDefault="00A355C1" w:rsidP="00A355C1">
            <w:pPr>
              <w:spacing w:before="60" w:after="60" w:line="240" w:lineRule="auto"/>
              <w:rPr>
                <w:rFonts w:ascii="Times New Roman" w:hAnsi="Times New Roman"/>
              </w:rPr>
            </w:pPr>
            <w:r w:rsidRPr="00A355C1">
              <w:rPr>
                <w:rFonts w:ascii="Times New Roman" w:hAnsi="Times New Roman"/>
              </w:rPr>
              <w:t>Sprawa w toku, strona kompletuje dokumenty</w:t>
            </w:r>
          </w:p>
        </w:tc>
      </w:tr>
      <w:tr w:rsidR="00A355C1" w:rsidRPr="00A355C1" w:rsidTr="00A355C1">
        <w:tc>
          <w:tcPr>
            <w:tcW w:w="541" w:type="dxa"/>
            <w:shd w:val="clear" w:color="auto" w:fill="auto"/>
          </w:tcPr>
          <w:p w:rsidR="00A355C1" w:rsidRPr="00A355C1" w:rsidRDefault="00A355C1" w:rsidP="00A355C1">
            <w:pPr>
              <w:spacing w:before="80" w:after="80" w:line="259" w:lineRule="auto"/>
              <w:jc w:val="center"/>
              <w:rPr>
                <w:rFonts w:ascii="Times New Roman" w:hAnsi="Times New Roman"/>
              </w:rPr>
            </w:pPr>
            <w:r w:rsidRPr="00A355C1">
              <w:rPr>
                <w:rFonts w:ascii="Times New Roman" w:hAnsi="Times New Roman"/>
              </w:rPr>
              <w:t>4</w:t>
            </w:r>
          </w:p>
        </w:tc>
        <w:tc>
          <w:tcPr>
            <w:tcW w:w="6088" w:type="dxa"/>
            <w:shd w:val="clear" w:color="auto" w:fill="auto"/>
          </w:tcPr>
          <w:p w:rsidR="00A355C1" w:rsidRPr="00A355C1" w:rsidRDefault="00A355C1" w:rsidP="00A355C1">
            <w:pPr>
              <w:spacing w:before="60" w:after="60" w:line="259" w:lineRule="auto"/>
              <w:jc w:val="both"/>
              <w:rPr>
                <w:rFonts w:ascii="Times New Roman" w:hAnsi="Times New Roman"/>
              </w:rPr>
            </w:pPr>
            <w:r w:rsidRPr="00A355C1">
              <w:rPr>
                <w:rFonts w:ascii="Times New Roman" w:hAnsi="Times New Roman"/>
              </w:rPr>
              <w:t>V/30/2023 z dnia 20.06. w sprawie sprzedaży w drodze bezprzetargowej działek położonych w Osielsku oraz utraty mocy uchwały Nr II/10/2021 z dnia 16 lutego 2021r.</w:t>
            </w:r>
          </w:p>
          <w:p w:rsidR="00A355C1" w:rsidRPr="00A355C1" w:rsidRDefault="00311BBD" w:rsidP="00A355C1">
            <w:pPr>
              <w:spacing w:before="60" w:after="60" w:line="259" w:lineRule="auto"/>
              <w:jc w:val="both"/>
              <w:rPr>
                <w:rFonts w:ascii="Times New Roman" w:hAnsi="Times New Roman"/>
              </w:rPr>
            </w:pPr>
            <w:hyperlink r:id="rId198" w:history="1">
              <w:r w:rsidR="00A355C1" w:rsidRPr="00A355C1">
                <w:rPr>
                  <w:rFonts w:ascii="Times New Roman" w:hAnsi="Times New Roman"/>
                  <w:color w:val="0000FF" w:themeColor="hyperlink"/>
                  <w:u w:val="single"/>
                </w:rPr>
                <w:t>https://bip.osielsko.pl/uchwala/19490/uchwala-nr-v-30-2023</w:t>
              </w:r>
            </w:hyperlink>
            <w:r w:rsidR="00A355C1" w:rsidRPr="00A355C1">
              <w:rPr>
                <w:rFonts w:ascii="Times New Roman" w:hAnsi="Times New Roman"/>
              </w:rPr>
              <w:t xml:space="preserve"> </w:t>
            </w:r>
          </w:p>
        </w:tc>
        <w:tc>
          <w:tcPr>
            <w:tcW w:w="3118" w:type="dxa"/>
            <w:shd w:val="clear" w:color="auto" w:fill="auto"/>
          </w:tcPr>
          <w:p w:rsidR="00A355C1" w:rsidRPr="00A355C1" w:rsidRDefault="00A355C1" w:rsidP="00A355C1">
            <w:pPr>
              <w:spacing w:before="60" w:after="60" w:line="240" w:lineRule="auto"/>
              <w:jc w:val="both"/>
              <w:rPr>
                <w:rFonts w:ascii="Times New Roman" w:hAnsi="Times New Roman"/>
              </w:rPr>
            </w:pPr>
            <w:r w:rsidRPr="00A355C1">
              <w:rPr>
                <w:rFonts w:ascii="Times New Roman" w:hAnsi="Times New Roman"/>
              </w:rPr>
              <w:t>Strona odstąpiła od nabycia, nie przystała na zaoferowaną cenę</w:t>
            </w:r>
          </w:p>
        </w:tc>
      </w:tr>
      <w:tr w:rsidR="00A355C1" w:rsidRPr="00A355C1" w:rsidTr="00A355C1">
        <w:tc>
          <w:tcPr>
            <w:tcW w:w="541" w:type="dxa"/>
            <w:shd w:val="clear" w:color="auto" w:fill="auto"/>
          </w:tcPr>
          <w:p w:rsidR="00A355C1" w:rsidRPr="00A355C1" w:rsidRDefault="00A355C1" w:rsidP="00A355C1">
            <w:pPr>
              <w:spacing w:before="80" w:after="80" w:line="259" w:lineRule="auto"/>
              <w:jc w:val="center"/>
              <w:rPr>
                <w:rFonts w:ascii="Times New Roman" w:hAnsi="Times New Roman"/>
              </w:rPr>
            </w:pPr>
            <w:r w:rsidRPr="00A355C1">
              <w:rPr>
                <w:rFonts w:ascii="Times New Roman" w:hAnsi="Times New Roman"/>
              </w:rPr>
              <w:t>5</w:t>
            </w:r>
          </w:p>
        </w:tc>
        <w:tc>
          <w:tcPr>
            <w:tcW w:w="6088" w:type="dxa"/>
            <w:shd w:val="clear" w:color="auto" w:fill="auto"/>
          </w:tcPr>
          <w:p w:rsidR="00A355C1" w:rsidRPr="00A355C1" w:rsidRDefault="00A355C1" w:rsidP="00A355C1">
            <w:pPr>
              <w:spacing w:before="60" w:after="60" w:line="259" w:lineRule="auto"/>
              <w:jc w:val="both"/>
              <w:rPr>
                <w:rFonts w:ascii="Times New Roman" w:hAnsi="Times New Roman"/>
              </w:rPr>
            </w:pPr>
            <w:r w:rsidRPr="00A355C1">
              <w:rPr>
                <w:rFonts w:ascii="Times New Roman" w:hAnsi="Times New Roman"/>
              </w:rPr>
              <w:t>VI/38/2023 z dnia 5.09. w sprawie sprzedaży w drodze bezprzetargowej niezabudowanej nieruchomości gruntowej stanowiącej własność Gminy Osielsko</w:t>
            </w:r>
            <w:r w:rsidRPr="00A355C1">
              <w:rPr>
                <w:rFonts w:asciiTheme="minorHAnsi" w:eastAsiaTheme="minorHAnsi" w:hAnsiTheme="minorHAnsi" w:cstheme="minorBidi"/>
              </w:rPr>
              <w:t xml:space="preserve"> (</w:t>
            </w:r>
            <w:r w:rsidRPr="00A355C1">
              <w:rPr>
                <w:rFonts w:ascii="Times New Roman" w:hAnsi="Times New Roman"/>
              </w:rPr>
              <w:t>dla poprawienia warunków zagospodarowania nieruchomości przyległych oznaczonych numerami działek 147/3 i 147/4)</w:t>
            </w:r>
          </w:p>
          <w:p w:rsidR="00A355C1" w:rsidRPr="00A355C1" w:rsidRDefault="00311BBD" w:rsidP="00A355C1">
            <w:pPr>
              <w:spacing w:before="60" w:after="60" w:line="259" w:lineRule="auto"/>
              <w:jc w:val="both"/>
              <w:rPr>
                <w:rFonts w:ascii="Times New Roman" w:hAnsi="Times New Roman"/>
              </w:rPr>
            </w:pPr>
            <w:hyperlink r:id="rId199" w:history="1">
              <w:r w:rsidR="00A355C1" w:rsidRPr="00A355C1">
                <w:rPr>
                  <w:rFonts w:ascii="Times New Roman" w:hAnsi="Times New Roman"/>
                  <w:color w:val="0000FF" w:themeColor="hyperlink"/>
                  <w:u w:val="single"/>
                </w:rPr>
                <w:t>https://bip.osielsko.pl/uchwala/19614/uchwala-nr-vi-38-2023</w:t>
              </w:r>
            </w:hyperlink>
            <w:r w:rsidR="00A355C1" w:rsidRPr="00A355C1">
              <w:rPr>
                <w:rFonts w:ascii="Times New Roman" w:hAnsi="Times New Roman"/>
              </w:rPr>
              <w:t xml:space="preserve"> </w:t>
            </w:r>
          </w:p>
        </w:tc>
        <w:tc>
          <w:tcPr>
            <w:tcW w:w="3118" w:type="dxa"/>
            <w:shd w:val="clear" w:color="auto" w:fill="auto"/>
          </w:tcPr>
          <w:p w:rsidR="00A355C1" w:rsidRPr="00A355C1" w:rsidRDefault="00A355C1" w:rsidP="00A355C1">
            <w:pPr>
              <w:spacing w:before="60" w:after="60" w:line="240" w:lineRule="auto"/>
              <w:rPr>
                <w:rFonts w:ascii="Times New Roman" w:hAnsi="Times New Roman"/>
              </w:rPr>
            </w:pPr>
            <w:r w:rsidRPr="00A355C1">
              <w:rPr>
                <w:rFonts w:ascii="Times New Roman" w:hAnsi="Times New Roman"/>
              </w:rPr>
              <w:t xml:space="preserve">Postępowanie w toku, nastąpiła zmiana właściciela nieruchomości. Nowy właściciel </w:t>
            </w:r>
            <w:r w:rsidRPr="00A355C1">
              <w:rPr>
                <w:rFonts w:ascii="Times New Roman" w:eastAsiaTheme="minorHAnsi" w:hAnsi="Times New Roman"/>
              </w:rPr>
              <w:t xml:space="preserve"> wystąpił o nabycie, czeka na KW</w:t>
            </w:r>
          </w:p>
        </w:tc>
      </w:tr>
      <w:tr w:rsidR="00A355C1" w:rsidRPr="00A355C1" w:rsidTr="00A355C1">
        <w:tc>
          <w:tcPr>
            <w:tcW w:w="541" w:type="dxa"/>
            <w:shd w:val="clear" w:color="auto" w:fill="auto"/>
          </w:tcPr>
          <w:p w:rsidR="00A355C1" w:rsidRPr="00A355C1" w:rsidRDefault="00A355C1" w:rsidP="00A355C1">
            <w:pPr>
              <w:spacing w:before="80" w:after="80" w:line="259" w:lineRule="auto"/>
              <w:jc w:val="center"/>
              <w:rPr>
                <w:rFonts w:ascii="Times New Roman" w:hAnsi="Times New Roman"/>
              </w:rPr>
            </w:pPr>
            <w:r w:rsidRPr="00A355C1">
              <w:rPr>
                <w:rFonts w:ascii="Times New Roman" w:hAnsi="Times New Roman"/>
              </w:rPr>
              <w:t>6</w:t>
            </w:r>
          </w:p>
        </w:tc>
        <w:tc>
          <w:tcPr>
            <w:tcW w:w="6088" w:type="dxa"/>
            <w:shd w:val="clear" w:color="auto" w:fill="auto"/>
          </w:tcPr>
          <w:p w:rsidR="00A355C1" w:rsidRPr="00A355C1" w:rsidRDefault="00A355C1" w:rsidP="00A355C1">
            <w:pPr>
              <w:spacing w:before="60" w:after="60" w:line="259" w:lineRule="auto"/>
              <w:jc w:val="both"/>
              <w:rPr>
                <w:rFonts w:ascii="Times New Roman" w:hAnsi="Times New Roman"/>
              </w:rPr>
            </w:pPr>
            <w:r w:rsidRPr="00A355C1">
              <w:rPr>
                <w:rFonts w:ascii="Times New Roman" w:hAnsi="Times New Roman"/>
              </w:rPr>
              <w:t>Nr VI/39/2023 z 5.09. w sprawie zmiany w Uchwale Rady Gminy Osielsko Nr II/7/2023 z dnia 07 lutego 2023r. w sprawie sprzedaży w drodze bezprzetargowej nieruchomości gruntowej niezabudowanej, stanowiącej własność Gminy Osielsko</w:t>
            </w:r>
          </w:p>
          <w:p w:rsidR="00A355C1" w:rsidRPr="00A355C1" w:rsidRDefault="00311BBD" w:rsidP="00A355C1">
            <w:pPr>
              <w:spacing w:before="60" w:after="60" w:line="259" w:lineRule="auto"/>
              <w:jc w:val="both"/>
              <w:rPr>
                <w:rFonts w:ascii="Times New Roman" w:hAnsi="Times New Roman"/>
              </w:rPr>
            </w:pPr>
            <w:hyperlink r:id="rId200" w:history="1">
              <w:r w:rsidR="00A355C1" w:rsidRPr="00A355C1">
                <w:rPr>
                  <w:rFonts w:ascii="Times New Roman" w:hAnsi="Times New Roman"/>
                  <w:color w:val="0000FF" w:themeColor="hyperlink"/>
                  <w:u w:val="single"/>
                </w:rPr>
                <w:t>https://bip.osielsko.pl/uchwala/19615/uchwala-nr-vi-39-2023</w:t>
              </w:r>
            </w:hyperlink>
            <w:r w:rsidR="00A355C1" w:rsidRPr="00A355C1">
              <w:rPr>
                <w:rFonts w:ascii="Times New Roman" w:hAnsi="Times New Roman"/>
              </w:rPr>
              <w:t xml:space="preserve"> </w:t>
            </w:r>
          </w:p>
        </w:tc>
        <w:tc>
          <w:tcPr>
            <w:tcW w:w="3118" w:type="dxa"/>
            <w:shd w:val="clear" w:color="auto" w:fill="auto"/>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lastRenderedPageBreak/>
              <w:t>Akt notarialny 6.12.2023 r.</w:t>
            </w:r>
          </w:p>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Cena 285.975 zł</w:t>
            </w:r>
          </w:p>
        </w:tc>
      </w:tr>
      <w:tr w:rsidR="00A355C1" w:rsidRPr="00A355C1" w:rsidTr="00A355C1">
        <w:tc>
          <w:tcPr>
            <w:tcW w:w="541" w:type="dxa"/>
            <w:shd w:val="clear" w:color="auto" w:fill="auto"/>
          </w:tcPr>
          <w:p w:rsidR="00A355C1" w:rsidRPr="00A355C1" w:rsidRDefault="00A355C1" w:rsidP="00A355C1">
            <w:pPr>
              <w:spacing w:before="80" w:after="80" w:line="259" w:lineRule="auto"/>
              <w:jc w:val="center"/>
              <w:rPr>
                <w:rFonts w:ascii="Times New Roman" w:hAnsi="Times New Roman"/>
              </w:rPr>
            </w:pPr>
            <w:r w:rsidRPr="00A355C1">
              <w:rPr>
                <w:rFonts w:ascii="Times New Roman" w:hAnsi="Times New Roman"/>
              </w:rPr>
              <w:lastRenderedPageBreak/>
              <w:t>7</w:t>
            </w:r>
          </w:p>
        </w:tc>
        <w:tc>
          <w:tcPr>
            <w:tcW w:w="6088" w:type="dxa"/>
            <w:shd w:val="clear" w:color="auto" w:fill="auto"/>
          </w:tcPr>
          <w:p w:rsidR="00A355C1" w:rsidRPr="00A355C1" w:rsidRDefault="00A355C1" w:rsidP="00A355C1">
            <w:pPr>
              <w:spacing w:before="60" w:after="60" w:line="259" w:lineRule="auto"/>
              <w:jc w:val="both"/>
              <w:rPr>
                <w:rFonts w:ascii="Times New Roman" w:hAnsi="Times New Roman"/>
              </w:rPr>
            </w:pPr>
            <w:r w:rsidRPr="00A355C1">
              <w:rPr>
                <w:rFonts w:ascii="Times New Roman" w:hAnsi="Times New Roman"/>
              </w:rPr>
              <w:t xml:space="preserve">Nr VI/40/2023 z 5.09.2023r. w sprawie </w:t>
            </w:r>
            <w:r w:rsidRPr="00A355C1">
              <w:rPr>
                <w:rFonts w:ascii="Times New Roman" w:hAnsi="Times New Roman"/>
              </w:rPr>
              <w:tab/>
              <w:t>ustanowienia służebności przechodu i przejazdu przez grunt stanowiący własność Gminy Osielsko, położony w obrębie ewidencyjnym Żołędowo</w:t>
            </w:r>
          </w:p>
          <w:p w:rsidR="00A355C1" w:rsidRPr="00A355C1" w:rsidRDefault="00311BBD" w:rsidP="00A355C1">
            <w:pPr>
              <w:spacing w:before="60" w:after="60" w:line="259" w:lineRule="auto"/>
              <w:jc w:val="both"/>
              <w:rPr>
                <w:rFonts w:ascii="Times New Roman" w:hAnsi="Times New Roman"/>
              </w:rPr>
            </w:pPr>
            <w:hyperlink r:id="rId201" w:history="1">
              <w:r w:rsidR="00A355C1" w:rsidRPr="00A355C1">
                <w:rPr>
                  <w:rFonts w:ascii="Times New Roman" w:hAnsi="Times New Roman"/>
                  <w:color w:val="0000FF" w:themeColor="hyperlink"/>
                  <w:u w:val="single"/>
                </w:rPr>
                <w:t>https://bip.osielsko.pl/uchwala/19616/uchwala-nr-vi-40-2023</w:t>
              </w:r>
            </w:hyperlink>
            <w:r w:rsidR="00A355C1" w:rsidRPr="00A355C1">
              <w:rPr>
                <w:rFonts w:ascii="Times New Roman" w:hAnsi="Times New Roman"/>
              </w:rPr>
              <w:t xml:space="preserve"> </w:t>
            </w:r>
          </w:p>
        </w:tc>
        <w:tc>
          <w:tcPr>
            <w:tcW w:w="3118" w:type="dxa"/>
            <w:shd w:val="clear" w:color="auto" w:fill="auto"/>
          </w:tcPr>
          <w:p w:rsidR="00A355C1" w:rsidRPr="00A355C1" w:rsidRDefault="00A355C1" w:rsidP="00A355C1">
            <w:pPr>
              <w:spacing w:before="60" w:after="60" w:line="240" w:lineRule="auto"/>
              <w:jc w:val="center"/>
              <w:rPr>
                <w:rFonts w:ascii="Times New Roman" w:hAnsi="Times New Roman"/>
              </w:rPr>
            </w:pPr>
          </w:p>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Akt notarialny 18.09.2023 r.</w:t>
            </w:r>
          </w:p>
        </w:tc>
      </w:tr>
      <w:tr w:rsidR="00A355C1" w:rsidRPr="00A355C1" w:rsidTr="00A355C1">
        <w:tc>
          <w:tcPr>
            <w:tcW w:w="541" w:type="dxa"/>
            <w:shd w:val="clear" w:color="auto" w:fill="auto"/>
          </w:tcPr>
          <w:p w:rsidR="00A355C1" w:rsidRPr="00A355C1" w:rsidRDefault="00A355C1" w:rsidP="00A355C1">
            <w:pPr>
              <w:spacing w:before="80" w:after="80" w:line="259" w:lineRule="auto"/>
              <w:jc w:val="center"/>
              <w:rPr>
                <w:rFonts w:ascii="Times New Roman" w:hAnsi="Times New Roman"/>
              </w:rPr>
            </w:pPr>
            <w:r w:rsidRPr="00A355C1">
              <w:rPr>
                <w:rFonts w:ascii="Times New Roman" w:hAnsi="Times New Roman"/>
              </w:rPr>
              <w:t>8</w:t>
            </w:r>
          </w:p>
        </w:tc>
        <w:tc>
          <w:tcPr>
            <w:tcW w:w="6088" w:type="dxa"/>
            <w:shd w:val="clear" w:color="auto" w:fill="auto"/>
          </w:tcPr>
          <w:p w:rsidR="00A355C1" w:rsidRPr="00A355C1" w:rsidRDefault="00A355C1" w:rsidP="00A355C1">
            <w:pPr>
              <w:spacing w:before="60" w:after="60" w:line="259" w:lineRule="auto"/>
              <w:rPr>
                <w:rFonts w:ascii="Times New Roman" w:hAnsi="Times New Roman"/>
              </w:rPr>
            </w:pPr>
            <w:r w:rsidRPr="00A355C1">
              <w:rPr>
                <w:rFonts w:ascii="Times New Roman" w:hAnsi="Times New Roman"/>
              </w:rPr>
              <w:t xml:space="preserve">Nr VI/41/2023 z 5.09.2023r. w sprawie </w:t>
            </w:r>
            <w:r w:rsidRPr="00A355C1">
              <w:rPr>
                <w:rFonts w:ascii="Times New Roman" w:hAnsi="Times New Roman"/>
              </w:rPr>
              <w:tab/>
              <w:t>wyrażenia zgody na zawarcie kolejnej umowy najmu z dotychczasowym najemcą.</w:t>
            </w:r>
          </w:p>
          <w:p w:rsidR="00A355C1" w:rsidRPr="00A355C1" w:rsidRDefault="00311BBD" w:rsidP="00A355C1">
            <w:pPr>
              <w:spacing w:before="60" w:after="60" w:line="259" w:lineRule="auto"/>
              <w:jc w:val="both"/>
              <w:rPr>
                <w:rFonts w:ascii="Times New Roman" w:hAnsi="Times New Roman"/>
              </w:rPr>
            </w:pPr>
            <w:hyperlink r:id="rId202" w:history="1">
              <w:r w:rsidR="00A355C1" w:rsidRPr="00A355C1">
                <w:rPr>
                  <w:rFonts w:ascii="Times New Roman" w:hAnsi="Times New Roman"/>
                  <w:color w:val="0000FF" w:themeColor="hyperlink"/>
                  <w:u w:val="single"/>
                </w:rPr>
                <w:t>https://bip.osielsko.pl/uchwala/19617/uchwala-nr-vi-41-2023</w:t>
              </w:r>
            </w:hyperlink>
            <w:r w:rsidR="00A355C1" w:rsidRPr="00A355C1">
              <w:rPr>
                <w:rFonts w:ascii="Times New Roman" w:hAnsi="Times New Roman"/>
              </w:rPr>
              <w:t xml:space="preserve"> </w:t>
            </w:r>
          </w:p>
        </w:tc>
        <w:tc>
          <w:tcPr>
            <w:tcW w:w="3118" w:type="dxa"/>
            <w:shd w:val="clear" w:color="auto" w:fill="auto"/>
          </w:tcPr>
          <w:p w:rsidR="00A355C1" w:rsidRPr="00DA3497" w:rsidRDefault="00DA3497" w:rsidP="00DA3497">
            <w:pPr>
              <w:spacing w:after="0" w:line="240" w:lineRule="auto"/>
              <w:jc w:val="center"/>
              <w:rPr>
                <w:rFonts w:ascii="Times New Roman" w:hAnsi="Times New Roman"/>
                <w:sz w:val="20"/>
                <w:szCs w:val="20"/>
              </w:rPr>
            </w:pPr>
            <w:r w:rsidRPr="00DA3497">
              <w:rPr>
                <w:rFonts w:ascii="Times New Roman" w:hAnsi="Times New Roman"/>
                <w:sz w:val="20"/>
                <w:szCs w:val="20"/>
              </w:rPr>
              <w:t xml:space="preserve">Dot. umowy najmu lokalu </w:t>
            </w:r>
            <w:r>
              <w:rPr>
                <w:rFonts w:ascii="Times New Roman" w:hAnsi="Times New Roman"/>
                <w:sz w:val="20"/>
                <w:szCs w:val="20"/>
              </w:rPr>
              <w:br/>
            </w:r>
            <w:r w:rsidRPr="00DA3497">
              <w:rPr>
                <w:rFonts w:ascii="Times New Roman" w:hAnsi="Times New Roman"/>
                <w:sz w:val="20"/>
                <w:szCs w:val="20"/>
              </w:rPr>
              <w:t>z przeznaczeniem na prowadzenie gabinetu stomatologicznego</w:t>
            </w:r>
            <w:r>
              <w:rPr>
                <w:rFonts w:ascii="Times New Roman" w:hAnsi="Times New Roman"/>
                <w:sz w:val="20"/>
                <w:szCs w:val="20"/>
              </w:rPr>
              <w:t>, umowa na 5 lat, do 31.05.2028 r.</w:t>
            </w:r>
            <w:r w:rsidRPr="00DA3497">
              <w:rPr>
                <w:rFonts w:ascii="Times New Roman" w:hAnsi="Times New Roman"/>
                <w:sz w:val="20"/>
                <w:szCs w:val="20"/>
              </w:rPr>
              <w:t xml:space="preserve">  </w:t>
            </w:r>
          </w:p>
        </w:tc>
      </w:tr>
      <w:tr w:rsidR="00A355C1" w:rsidRPr="00A355C1" w:rsidTr="00A355C1">
        <w:tc>
          <w:tcPr>
            <w:tcW w:w="541" w:type="dxa"/>
            <w:shd w:val="clear" w:color="auto" w:fill="auto"/>
          </w:tcPr>
          <w:p w:rsidR="00A355C1" w:rsidRPr="00A355C1" w:rsidRDefault="00A355C1" w:rsidP="00A355C1">
            <w:pPr>
              <w:spacing w:before="80" w:after="80" w:line="259" w:lineRule="auto"/>
              <w:jc w:val="center"/>
              <w:rPr>
                <w:rFonts w:ascii="Times New Roman" w:hAnsi="Times New Roman"/>
              </w:rPr>
            </w:pPr>
            <w:r w:rsidRPr="00A355C1">
              <w:rPr>
                <w:rFonts w:ascii="Times New Roman" w:hAnsi="Times New Roman"/>
              </w:rPr>
              <w:t>9</w:t>
            </w:r>
          </w:p>
        </w:tc>
        <w:tc>
          <w:tcPr>
            <w:tcW w:w="6088" w:type="dxa"/>
            <w:shd w:val="clear" w:color="auto" w:fill="auto"/>
          </w:tcPr>
          <w:p w:rsidR="00A355C1" w:rsidRPr="00A355C1" w:rsidRDefault="00A355C1" w:rsidP="00A355C1">
            <w:pPr>
              <w:spacing w:before="60" w:after="60" w:line="259" w:lineRule="auto"/>
              <w:jc w:val="both"/>
              <w:rPr>
                <w:rFonts w:ascii="Times New Roman" w:hAnsi="Times New Roman"/>
              </w:rPr>
            </w:pPr>
            <w:r w:rsidRPr="00A355C1">
              <w:rPr>
                <w:rFonts w:ascii="Times New Roman" w:hAnsi="Times New Roman"/>
              </w:rPr>
              <w:t xml:space="preserve">VII/60/2023 z dnia 24.10.2023 r. w sprawie </w:t>
            </w:r>
            <w:r w:rsidRPr="00A355C1">
              <w:rPr>
                <w:rFonts w:ascii="Times New Roman" w:hAnsi="Times New Roman"/>
              </w:rPr>
              <w:tab/>
              <w:t>wyrażenia zgody na zawarcie umowy nieodpłatnego przekazania nieruchomości na rzecz Gminy Osielsko (działki nr: 245/29, 245/30, 244/18, 245/28 położone w Niemczu stanowić będą drogę)</w:t>
            </w:r>
          </w:p>
          <w:p w:rsidR="00A355C1" w:rsidRPr="00A355C1" w:rsidRDefault="00311BBD" w:rsidP="00A355C1">
            <w:pPr>
              <w:spacing w:before="60" w:after="60" w:line="259" w:lineRule="auto"/>
              <w:jc w:val="both"/>
              <w:rPr>
                <w:rFonts w:ascii="Times New Roman" w:hAnsi="Times New Roman"/>
              </w:rPr>
            </w:pPr>
            <w:hyperlink r:id="rId203" w:history="1">
              <w:r w:rsidR="00A355C1" w:rsidRPr="00A355C1">
                <w:rPr>
                  <w:rFonts w:ascii="Times New Roman" w:hAnsi="Times New Roman"/>
                  <w:color w:val="0000FF" w:themeColor="hyperlink"/>
                  <w:u w:val="single"/>
                </w:rPr>
                <w:t>https://bip.osielsko.pl/uchwala/19735/uchwala-nr-vii-60-2023</w:t>
              </w:r>
            </w:hyperlink>
            <w:r w:rsidR="00A355C1" w:rsidRPr="00A355C1">
              <w:rPr>
                <w:rFonts w:ascii="Times New Roman" w:hAnsi="Times New Roman"/>
              </w:rPr>
              <w:t xml:space="preserve"> </w:t>
            </w:r>
          </w:p>
        </w:tc>
        <w:tc>
          <w:tcPr>
            <w:tcW w:w="3118" w:type="dxa"/>
            <w:shd w:val="clear" w:color="auto" w:fill="auto"/>
          </w:tcPr>
          <w:p w:rsidR="00A355C1" w:rsidRPr="00A355C1" w:rsidRDefault="00A355C1" w:rsidP="00A355C1">
            <w:pPr>
              <w:spacing w:before="60" w:after="60" w:line="240" w:lineRule="auto"/>
              <w:jc w:val="center"/>
              <w:rPr>
                <w:rFonts w:ascii="Times New Roman" w:hAnsi="Times New Roman"/>
              </w:rPr>
            </w:pPr>
          </w:p>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Sprawa w toku, strona kompletuje dokumenty</w:t>
            </w:r>
          </w:p>
        </w:tc>
      </w:tr>
      <w:tr w:rsidR="00A355C1" w:rsidRPr="00A355C1" w:rsidTr="00A355C1">
        <w:tc>
          <w:tcPr>
            <w:tcW w:w="541" w:type="dxa"/>
            <w:shd w:val="clear" w:color="auto" w:fill="auto"/>
          </w:tcPr>
          <w:p w:rsidR="00A355C1" w:rsidRPr="00A355C1" w:rsidRDefault="00A355C1" w:rsidP="00A355C1">
            <w:pPr>
              <w:spacing w:before="80" w:after="80" w:line="259" w:lineRule="auto"/>
              <w:jc w:val="center"/>
              <w:rPr>
                <w:rFonts w:ascii="Times New Roman" w:hAnsi="Times New Roman"/>
              </w:rPr>
            </w:pPr>
            <w:r w:rsidRPr="00A355C1">
              <w:rPr>
                <w:rFonts w:ascii="Times New Roman" w:hAnsi="Times New Roman"/>
              </w:rPr>
              <w:t>10</w:t>
            </w:r>
          </w:p>
        </w:tc>
        <w:tc>
          <w:tcPr>
            <w:tcW w:w="6088" w:type="dxa"/>
            <w:shd w:val="clear" w:color="auto" w:fill="auto"/>
          </w:tcPr>
          <w:p w:rsidR="00A355C1" w:rsidRPr="00A355C1" w:rsidRDefault="00A355C1" w:rsidP="00A355C1">
            <w:pPr>
              <w:spacing w:before="60" w:after="60" w:line="259" w:lineRule="auto"/>
              <w:jc w:val="both"/>
              <w:rPr>
                <w:rFonts w:ascii="Times New Roman" w:hAnsi="Times New Roman"/>
              </w:rPr>
            </w:pPr>
            <w:r w:rsidRPr="00A355C1">
              <w:rPr>
                <w:rFonts w:ascii="Times New Roman" w:hAnsi="Times New Roman"/>
              </w:rPr>
              <w:t>VII/61/2023 z dnia 24.10.2023 r. w sprawie wyrażenia zgody na zawarcie umowy nieodpłatnego przekazania nieruchomości na rzecz Gminy (dz. 13/4 w Jarużynie stanowić będzie drogę)</w:t>
            </w:r>
          </w:p>
          <w:p w:rsidR="00A355C1" w:rsidRPr="00A355C1" w:rsidRDefault="00311BBD" w:rsidP="00A355C1">
            <w:pPr>
              <w:spacing w:before="60" w:after="60" w:line="259" w:lineRule="auto"/>
              <w:jc w:val="both"/>
              <w:rPr>
                <w:rFonts w:ascii="Times New Roman" w:hAnsi="Times New Roman"/>
              </w:rPr>
            </w:pPr>
            <w:hyperlink r:id="rId204" w:history="1">
              <w:r w:rsidR="00A355C1" w:rsidRPr="00A355C1">
                <w:rPr>
                  <w:rFonts w:ascii="Times New Roman" w:hAnsi="Times New Roman"/>
                  <w:color w:val="0000FF" w:themeColor="hyperlink"/>
                  <w:u w:val="single"/>
                </w:rPr>
                <w:t>https://bip.osielsko.pl/uchwala/19736/uchwala-nr-vii-61-2023</w:t>
              </w:r>
            </w:hyperlink>
            <w:r w:rsidR="00A355C1" w:rsidRPr="00A355C1">
              <w:rPr>
                <w:rFonts w:ascii="Times New Roman" w:hAnsi="Times New Roman"/>
              </w:rPr>
              <w:t xml:space="preserve"> </w:t>
            </w:r>
          </w:p>
        </w:tc>
        <w:tc>
          <w:tcPr>
            <w:tcW w:w="3118" w:type="dxa"/>
            <w:shd w:val="clear" w:color="auto" w:fill="auto"/>
          </w:tcPr>
          <w:p w:rsidR="00A355C1" w:rsidRPr="00A355C1" w:rsidRDefault="00A355C1" w:rsidP="00A355C1">
            <w:pPr>
              <w:spacing w:before="60" w:after="60" w:line="240" w:lineRule="auto"/>
              <w:jc w:val="center"/>
              <w:rPr>
                <w:rFonts w:ascii="Times New Roman" w:hAnsi="Times New Roman"/>
              </w:rPr>
            </w:pPr>
          </w:p>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Sprawa w toku</w:t>
            </w:r>
          </w:p>
        </w:tc>
      </w:tr>
      <w:tr w:rsidR="00A355C1" w:rsidRPr="00A355C1" w:rsidTr="00A355C1">
        <w:tc>
          <w:tcPr>
            <w:tcW w:w="541" w:type="dxa"/>
            <w:shd w:val="clear" w:color="auto" w:fill="auto"/>
          </w:tcPr>
          <w:p w:rsidR="00A355C1" w:rsidRPr="00A355C1" w:rsidRDefault="00A355C1" w:rsidP="00A355C1">
            <w:pPr>
              <w:spacing w:before="80" w:after="80" w:line="259" w:lineRule="auto"/>
              <w:jc w:val="center"/>
              <w:rPr>
                <w:rFonts w:ascii="Times New Roman" w:hAnsi="Times New Roman"/>
              </w:rPr>
            </w:pPr>
            <w:r w:rsidRPr="00A355C1">
              <w:rPr>
                <w:rFonts w:ascii="Times New Roman" w:hAnsi="Times New Roman"/>
              </w:rPr>
              <w:t>11</w:t>
            </w:r>
          </w:p>
        </w:tc>
        <w:tc>
          <w:tcPr>
            <w:tcW w:w="6088" w:type="dxa"/>
            <w:shd w:val="clear" w:color="auto" w:fill="auto"/>
          </w:tcPr>
          <w:p w:rsidR="00A355C1" w:rsidRPr="00A355C1" w:rsidRDefault="00A355C1" w:rsidP="00A355C1">
            <w:pPr>
              <w:spacing w:before="60" w:after="60" w:line="259" w:lineRule="auto"/>
              <w:jc w:val="both"/>
              <w:rPr>
                <w:rFonts w:ascii="Times New Roman" w:hAnsi="Times New Roman"/>
              </w:rPr>
            </w:pPr>
            <w:r w:rsidRPr="00A355C1">
              <w:rPr>
                <w:rFonts w:ascii="Times New Roman" w:hAnsi="Times New Roman"/>
              </w:rPr>
              <w:t>VII/62/2023 z dnia 24.10.2023 r. w sprawie</w:t>
            </w:r>
            <w:r w:rsidRPr="00A355C1">
              <w:rPr>
                <w:rFonts w:asciiTheme="minorHAnsi" w:eastAsiaTheme="minorHAnsi" w:hAnsiTheme="minorHAnsi" w:cstheme="minorBidi"/>
              </w:rPr>
              <w:t xml:space="preserve"> </w:t>
            </w:r>
            <w:r w:rsidRPr="00A355C1">
              <w:rPr>
                <w:rFonts w:ascii="Times New Roman" w:hAnsi="Times New Roman"/>
              </w:rPr>
              <w:t xml:space="preserve">sprzedaży nieruchomości gruntowych niezabudowanych, stanowiących własność Gminy Osielsko (nr 88/35 o pow. 0,1599 ha oraz </w:t>
            </w:r>
            <w:r w:rsidRPr="00A355C1">
              <w:rPr>
                <w:rFonts w:ascii="Times New Roman" w:hAnsi="Times New Roman"/>
              </w:rPr>
              <w:br/>
              <w:t>nr  88/65 o pow. 0,1207 ha)</w:t>
            </w:r>
          </w:p>
          <w:p w:rsidR="00A355C1" w:rsidRPr="00A355C1" w:rsidRDefault="00311BBD" w:rsidP="00A355C1">
            <w:pPr>
              <w:spacing w:before="60" w:after="60" w:line="259" w:lineRule="auto"/>
              <w:jc w:val="both"/>
              <w:rPr>
                <w:rFonts w:ascii="Times New Roman" w:hAnsi="Times New Roman"/>
              </w:rPr>
            </w:pPr>
            <w:hyperlink r:id="rId205" w:history="1">
              <w:r w:rsidR="00A355C1" w:rsidRPr="00A355C1">
                <w:rPr>
                  <w:rFonts w:ascii="Times New Roman" w:hAnsi="Times New Roman"/>
                  <w:color w:val="0000FF" w:themeColor="hyperlink"/>
                  <w:u w:val="single"/>
                </w:rPr>
                <w:t>https://bip.osielsko.pl/uchwala/19737/uchwala-nr-vii-62-2023</w:t>
              </w:r>
            </w:hyperlink>
            <w:r w:rsidR="00A355C1" w:rsidRPr="00A355C1">
              <w:rPr>
                <w:rFonts w:ascii="Times New Roman" w:hAnsi="Times New Roman"/>
              </w:rPr>
              <w:t xml:space="preserve"> </w:t>
            </w:r>
          </w:p>
        </w:tc>
        <w:tc>
          <w:tcPr>
            <w:tcW w:w="3118" w:type="dxa"/>
            <w:shd w:val="clear" w:color="auto" w:fill="auto"/>
          </w:tcPr>
          <w:p w:rsidR="00A355C1" w:rsidRPr="00A355C1" w:rsidRDefault="00A355C1" w:rsidP="00A355C1">
            <w:pPr>
              <w:spacing w:before="60" w:after="60" w:line="240" w:lineRule="auto"/>
              <w:jc w:val="center"/>
              <w:rPr>
                <w:rFonts w:ascii="Times New Roman" w:hAnsi="Times New Roman"/>
              </w:rPr>
            </w:pPr>
          </w:p>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Przetarg ogłoszony na dzień 28.05.2024 r.</w:t>
            </w:r>
          </w:p>
        </w:tc>
      </w:tr>
      <w:tr w:rsidR="00A355C1" w:rsidRPr="00A355C1" w:rsidTr="00A355C1">
        <w:tc>
          <w:tcPr>
            <w:tcW w:w="541" w:type="dxa"/>
            <w:shd w:val="clear" w:color="auto" w:fill="auto"/>
          </w:tcPr>
          <w:p w:rsidR="00A355C1" w:rsidRPr="00A355C1" w:rsidRDefault="00A355C1" w:rsidP="00A355C1">
            <w:pPr>
              <w:spacing w:before="80" w:after="80" w:line="259" w:lineRule="auto"/>
              <w:jc w:val="center"/>
              <w:rPr>
                <w:rFonts w:ascii="Times New Roman" w:hAnsi="Times New Roman"/>
              </w:rPr>
            </w:pPr>
            <w:r w:rsidRPr="00A355C1">
              <w:rPr>
                <w:rFonts w:ascii="Times New Roman" w:hAnsi="Times New Roman"/>
              </w:rPr>
              <w:t>12</w:t>
            </w:r>
          </w:p>
        </w:tc>
        <w:tc>
          <w:tcPr>
            <w:tcW w:w="6088" w:type="dxa"/>
            <w:shd w:val="clear" w:color="auto" w:fill="auto"/>
          </w:tcPr>
          <w:p w:rsidR="00A355C1" w:rsidRPr="00A355C1" w:rsidRDefault="00A355C1" w:rsidP="00A355C1">
            <w:pPr>
              <w:spacing w:before="60" w:after="60" w:line="259" w:lineRule="auto"/>
              <w:jc w:val="both"/>
              <w:rPr>
                <w:rFonts w:ascii="Times New Roman" w:hAnsi="Times New Roman"/>
              </w:rPr>
            </w:pPr>
            <w:r w:rsidRPr="00A355C1">
              <w:rPr>
                <w:rFonts w:ascii="Times New Roman" w:hAnsi="Times New Roman"/>
              </w:rPr>
              <w:t>VII/63/2023 z dnia 24.10.2023 r. w sprawie</w:t>
            </w:r>
            <w:r w:rsidRPr="00A355C1">
              <w:rPr>
                <w:rFonts w:ascii="Times New Roman" w:eastAsiaTheme="minorHAnsi" w:hAnsi="Times New Roman"/>
              </w:rPr>
              <w:t xml:space="preserve"> </w:t>
            </w:r>
            <w:r w:rsidRPr="00A355C1">
              <w:rPr>
                <w:rFonts w:ascii="Times New Roman" w:hAnsi="Times New Roman"/>
              </w:rPr>
              <w:t>sprzedaży nieruchomości gruntowych niezabudowanych, stanowiących własność Gminy Osielsko (</w:t>
            </w:r>
            <w:r w:rsidRPr="00A355C1">
              <w:rPr>
                <w:rFonts w:ascii="Times New Roman" w:eastAsiaTheme="minorHAnsi" w:hAnsi="Times New Roman"/>
              </w:rPr>
              <w:t>nr</w:t>
            </w:r>
            <w:r w:rsidRPr="00A355C1">
              <w:rPr>
                <w:rFonts w:ascii="Times New Roman" w:hAnsi="Times New Roman"/>
              </w:rPr>
              <w:t xml:space="preserve"> 439/1 o pow. 0,1497 ha oraz </w:t>
            </w:r>
            <w:r w:rsidRPr="00A355C1">
              <w:rPr>
                <w:rFonts w:ascii="Times New Roman" w:hAnsi="Times New Roman"/>
              </w:rPr>
              <w:br/>
              <w:t>nr 440/3 o pow. 0,1497 ha).</w:t>
            </w:r>
          </w:p>
          <w:p w:rsidR="00A355C1" w:rsidRPr="00A355C1" w:rsidRDefault="00311BBD" w:rsidP="00A355C1">
            <w:pPr>
              <w:spacing w:before="60" w:after="60" w:line="259" w:lineRule="auto"/>
              <w:jc w:val="both"/>
              <w:rPr>
                <w:rFonts w:ascii="Times New Roman" w:hAnsi="Times New Roman"/>
              </w:rPr>
            </w:pPr>
            <w:hyperlink r:id="rId206" w:history="1">
              <w:r w:rsidR="00A355C1" w:rsidRPr="00A355C1">
                <w:rPr>
                  <w:rFonts w:ascii="Times New Roman" w:hAnsi="Times New Roman"/>
                  <w:color w:val="0000FF" w:themeColor="hyperlink"/>
                  <w:u w:val="single"/>
                </w:rPr>
                <w:t>https://bip.osielsko.pl/uchwala/19739/uchwala-nr-vii-63-2023</w:t>
              </w:r>
            </w:hyperlink>
            <w:r w:rsidR="00A355C1" w:rsidRPr="00A355C1">
              <w:rPr>
                <w:rFonts w:ascii="Times New Roman" w:hAnsi="Times New Roman"/>
              </w:rPr>
              <w:t xml:space="preserve"> </w:t>
            </w:r>
          </w:p>
        </w:tc>
        <w:tc>
          <w:tcPr>
            <w:tcW w:w="3118" w:type="dxa"/>
            <w:shd w:val="clear" w:color="auto" w:fill="auto"/>
          </w:tcPr>
          <w:p w:rsidR="00A355C1" w:rsidRPr="00A355C1" w:rsidRDefault="00A355C1" w:rsidP="00A355C1">
            <w:pPr>
              <w:spacing w:before="60" w:after="60" w:line="240" w:lineRule="auto"/>
              <w:jc w:val="center"/>
              <w:rPr>
                <w:rFonts w:ascii="Times New Roman" w:hAnsi="Times New Roman"/>
              </w:rPr>
            </w:pPr>
          </w:p>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Przetarg ogłoszony na dzień 28.05.2024 r.</w:t>
            </w:r>
          </w:p>
        </w:tc>
      </w:tr>
      <w:tr w:rsidR="00A355C1" w:rsidRPr="00A355C1" w:rsidTr="00A355C1">
        <w:tc>
          <w:tcPr>
            <w:tcW w:w="541" w:type="dxa"/>
            <w:shd w:val="clear" w:color="auto" w:fill="auto"/>
          </w:tcPr>
          <w:p w:rsidR="00A355C1" w:rsidRPr="00A355C1" w:rsidRDefault="00A355C1" w:rsidP="00A355C1">
            <w:pPr>
              <w:spacing w:before="80" w:after="80" w:line="259" w:lineRule="auto"/>
              <w:jc w:val="center"/>
              <w:rPr>
                <w:rFonts w:ascii="Times New Roman" w:hAnsi="Times New Roman"/>
              </w:rPr>
            </w:pPr>
            <w:r w:rsidRPr="00A355C1">
              <w:rPr>
                <w:rFonts w:ascii="Times New Roman" w:hAnsi="Times New Roman"/>
              </w:rPr>
              <w:t>13</w:t>
            </w:r>
          </w:p>
        </w:tc>
        <w:tc>
          <w:tcPr>
            <w:tcW w:w="6088" w:type="dxa"/>
            <w:shd w:val="clear" w:color="auto" w:fill="auto"/>
          </w:tcPr>
          <w:p w:rsidR="00A355C1" w:rsidRPr="00A355C1" w:rsidRDefault="00A355C1" w:rsidP="00A355C1">
            <w:pPr>
              <w:spacing w:before="60" w:after="60" w:line="259" w:lineRule="auto"/>
              <w:jc w:val="both"/>
              <w:rPr>
                <w:rFonts w:ascii="Times New Roman" w:hAnsi="Times New Roman"/>
              </w:rPr>
            </w:pPr>
            <w:r w:rsidRPr="00A355C1">
              <w:rPr>
                <w:rFonts w:ascii="Times New Roman" w:hAnsi="Times New Roman"/>
              </w:rPr>
              <w:t>IX/83/2023 z dnia 19 grudnia 2023 r. w sprawie wyrażenia zgody na wydzierżawienie nieruchomości dotychczasowemu dzierżawcy</w:t>
            </w:r>
          </w:p>
          <w:p w:rsidR="00A355C1" w:rsidRPr="00A355C1" w:rsidRDefault="00311BBD" w:rsidP="00A355C1">
            <w:pPr>
              <w:spacing w:before="60" w:after="60" w:line="259" w:lineRule="auto"/>
              <w:jc w:val="both"/>
              <w:rPr>
                <w:rFonts w:ascii="Times New Roman" w:hAnsi="Times New Roman"/>
              </w:rPr>
            </w:pPr>
            <w:hyperlink r:id="rId207" w:history="1">
              <w:r w:rsidR="00A355C1" w:rsidRPr="00A355C1">
                <w:rPr>
                  <w:rFonts w:ascii="Times New Roman" w:hAnsi="Times New Roman"/>
                  <w:color w:val="0000FF" w:themeColor="hyperlink"/>
                  <w:u w:val="single"/>
                </w:rPr>
                <w:t>https://bip.osielsko.pl/uchwala/19869/uchwala-nr-ix-83-2023</w:t>
              </w:r>
            </w:hyperlink>
            <w:r w:rsidR="00A355C1" w:rsidRPr="00A355C1">
              <w:rPr>
                <w:rFonts w:ascii="Times New Roman" w:hAnsi="Times New Roman"/>
              </w:rPr>
              <w:t xml:space="preserve"> </w:t>
            </w:r>
          </w:p>
        </w:tc>
        <w:tc>
          <w:tcPr>
            <w:tcW w:w="3118" w:type="dxa"/>
            <w:shd w:val="clear" w:color="auto" w:fill="auto"/>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Umowę zawarto 16.02.2024 r.</w:t>
            </w:r>
          </w:p>
        </w:tc>
      </w:tr>
      <w:tr w:rsidR="00A355C1" w:rsidRPr="00A355C1" w:rsidTr="00A355C1">
        <w:tc>
          <w:tcPr>
            <w:tcW w:w="541" w:type="dxa"/>
            <w:shd w:val="clear" w:color="auto" w:fill="auto"/>
          </w:tcPr>
          <w:p w:rsidR="00A355C1" w:rsidRPr="00A355C1" w:rsidRDefault="00A355C1" w:rsidP="00A355C1">
            <w:pPr>
              <w:spacing w:before="80" w:after="80" w:line="259" w:lineRule="auto"/>
              <w:jc w:val="center"/>
              <w:rPr>
                <w:rFonts w:ascii="Times New Roman" w:hAnsi="Times New Roman"/>
              </w:rPr>
            </w:pPr>
            <w:r w:rsidRPr="00A355C1">
              <w:rPr>
                <w:rFonts w:ascii="Times New Roman" w:hAnsi="Times New Roman"/>
              </w:rPr>
              <w:t>14</w:t>
            </w:r>
          </w:p>
        </w:tc>
        <w:tc>
          <w:tcPr>
            <w:tcW w:w="6088" w:type="dxa"/>
            <w:shd w:val="clear" w:color="auto" w:fill="auto"/>
          </w:tcPr>
          <w:p w:rsidR="00A355C1" w:rsidRPr="00A355C1" w:rsidRDefault="00A355C1" w:rsidP="00A355C1">
            <w:pPr>
              <w:spacing w:before="60" w:after="60" w:line="259" w:lineRule="auto"/>
              <w:jc w:val="both"/>
              <w:rPr>
                <w:rFonts w:ascii="Times New Roman" w:hAnsi="Times New Roman"/>
              </w:rPr>
            </w:pPr>
            <w:r w:rsidRPr="00A355C1">
              <w:rPr>
                <w:rFonts w:ascii="Times New Roman" w:hAnsi="Times New Roman"/>
              </w:rPr>
              <w:t>IX/84/2023 z dnia 19 grudnia 2023 r. w sprawie sprzedaży w drodze bezprzetargowej części nieruchomości gminnej, zabudowanej stacją transformatorową oraz ustanowienia służebności</w:t>
            </w:r>
          </w:p>
          <w:p w:rsidR="00A355C1" w:rsidRPr="00A355C1" w:rsidRDefault="00311BBD" w:rsidP="00A355C1">
            <w:pPr>
              <w:spacing w:before="60" w:after="60" w:line="259" w:lineRule="auto"/>
              <w:jc w:val="both"/>
              <w:rPr>
                <w:rFonts w:ascii="Times New Roman" w:hAnsi="Times New Roman"/>
              </w:rPr>
            </w:pPr>
            <w:hyperlink r:id="rId208" w:history="1">
              <w:r w:rsidR="00A355C1" w:rsidRPr="00A355C1">
                <w:rPr>
                  <w:rFonts w:ascii="Times New Roman" w:hAnsi="Times New Roman"/>
                  <w:color w:val="0000FF" w:themeColor="hyperlink"/>
                  <w:u w:val="single"/>
                </w:rPr>
                <w:t>https://bip.osielsko.pl/uchwala/19870/uchwala-nr-ix-84-2023</w:t>
              </w:r>
            </w:hyperlink>
            <w:r w:rsidR="00A355C1" w:rsidRPr="00A355C1">
              <w:rPr>
                <w:rFonts w:ascii="Times New Roman" w:hAnsi="Times New Roman"/>
              </w:rPr>
              <w:t xml:space="preserve"> </w:t>
            </w:r>
          </w:p>
        </w:tc>
        <w:tc>
          <w:tcPr>
            <w:tcW w:w="3118" w:type="dxa"/>
            <w:shd w:val="clear" w:color="auto" w:fill="auto"/>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Sprawa w toku, zlecono podział nieruchomości</w:t>
            </w:r>
          </w:p>
        </w:tc>
      </w:tr>
      <w:tr w:rsidR="00A355C1" w:rsidRPr="00A355C1" w:rsidTr="00A355C1">
        <w:tc>
          <w:tcPr>
            <w:tcW w:w="541" w:type="dxa"/>
            <w:shd w:val="clear" w:color="auto" w:fill="auto"/>
          </w:tcPr>
          <w:p w:rsidR="00A355C1" w:rsidRPr="00A355C1" w:rsidRDefault="00A355C1" w:rsidP="00A355C1">
            <w:pPr>
              <w:spacing w:before="80" w:after="80" w:line="259" w:lineRule="auto"/>
              <w:jc w:val="center"/>
              <w:rPr>
                <w:rFonts w:ascii="Times New Roman" w:hAnsi="Times New Roman"/>
              </w:rPr>
            </w:pPr>
            <w:r w:rsidRPr="00A355C1">
              <w:rPr>
                <w:rFonts w:ascii="Times New Roman" w:hAnsi="Times New Roman"/>
              </w:rPr>
              <w:t>15</w:t>
            </w:r>
          </w:p>
        </w:tc>
        <w:tc>
          <w:tcPr>
            <w:tcW w:w="6088" w:type="dxa"/>
            <w:shd w:val="clear" w:color="auto" w:fill="auto"/>
          </w:tcPr>
          <w:p w:rsidR="00A355C1" w:rsidRPr="00A355C1" w:rsidRDefault="00A355C1" w:rsidP="00A355C1">
            <w:pPr>
              <w:spacing w:before="60" w:after="60" w:line="259" w:lineRule="auto"/>
              <w:jc w:val="both"/>
              <w:rPr>
                <w:rFonts w:ascii="Times New Roman" w:hAnsi="Times New Roman"/>
              </w:rPr>
            </w:pPr>
            <w:r w:rsidRPr="00A355C1">
              <w:rPr>
                <w:rFonts w:ascii="Times New Roman" w:hAnsi="Times New Roman"/>
              </w:rPr>
              <w:t>IX/85/2023 z dnia 19 grudnia 2023 r. w sprawie</w:t>
            </w:r>
            <w:r w:rsidRPr="00A355C1">
              <w:rPr>
                <w:rFonts w:asciiTheme="minorHAnsi" w:eastAsiaTheme="minorHAnsi" w:hAnsiTheme="minorHAnsi" w:cstheme="minorBidi"/>
              </w:rPr>
              <w:t xml:space="preserve"> </w:t>
            </w:r>
            <w:r w:rsidRPr="00A355C1">
              <w:rPr>
                <w:rFonts w:ascii="Times New Roman" w:hAnsi="Times New Roman"/>
              </w:rPr>
              <w:t>wyrażenia zgody na zawarcie umowy nieodpłatnego przekazania nieruchomości na rzecz Gminy Osielsko</w:t>
            </w:r>
          </w:p>
          <w:p w:rsidR="00A355C1" w:rsidRPr="00A355C1" w:rsidRDefault="00311BBD" w:rsidP="00A355C1">
            <w:pPr>
              <w:spacing w:before="60" w:after="60" w:line="259" w:lineRule="auto"/>
              <w:jc w:val="both"/>
              <w:rPr>
                <w:rFonts w:ascii="Times New Roman" w:hAnsi="Times New Roman"/>
              </w:rPr>
            </w:pPr>
            <w:hyperlink r:id="rId209" w:history="1">
              <w:r w:rsidR="00A355C1" w:rsidRPr="00A355C1">
                <w:rPr>
                  <w:rFonts w:ascii="Times New Roman" w:hAnsi="Times New Roman"/>
                  <w:color w:val="0000FF" w:themeColor="hyperlink"/>
                  <w:u w:val="single"/>
                </w:rPr>
                <w:t>https://bip.osielsko.pl/uchwala/19871/uchwala-nr-ix-85-2023</w:t>
              </w:r>
            </w:hyperlink>
          </w:p>
        </w:tc>
        <w:tc>
          <w:tcPr>
            <w:tcW w:w="3118" w:type="dxa"/>
            <w:shd w:val="clear" w:color="auto" w:fill="auto"/>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Sprawa w toku, nastąpiła zmiana właściciela</w:t>
            </w:r>
          </w:p>
        </w:tc>
      </w:tr>
      <w:tr w:rsidR="00A355C1" w:rsidRPr="00A355C1" w:rsidTr="00A355C1">
        <w:tc>
          <w:tcPr>
            <w:tcW w:w="541" w:type="dxa"/>
            <w:shd w:val="clear" w:color="auto" w:fill="auto"/>
          </w:tcPr>
          <w:p w:rsidR="00A355C1" w:rsidRPr="00A355C1" w:rsidRDefault="00A355C1" w:rsidP="00A355C1">
            <w:pPr>
              <w:spacing w:before="80" w:after="80" w:line="259" w:lineRule="auto"/>
              <w:jc w:val="center"/>
              <w:rPr>
                <w:rFonts w:ascii="Times New Roman" w:hAnsi="Times New Roman"/>
              </w:rPr>
            </w:pPr>
            <w:r w:rsidRPr="00A355C1">
              <w:rPr>
                <w:rFonts w:ascii="Times New Roman" w:hAnsi="Times New Roman"/>
              </w:rPr>
              <w:t>II.</w:t>
            </w:r>
          </w:p>
        </w:tc>
        <w:tc>
          <w:tcPr>
            <w:tcW w:w="9206" w:type="dxa"/>
            <w:gridSpan w:val="2"/>
            <w:shd w:val="clear" w:color="auto" w:fill="auto"/>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b/>
              </w:rPr>
              <w:t>Realizacja w 2023 roku uchwał z lat ubiegłych</w:t>
            </w:r>
          </w:p>
        </w:tc>
      </w:tr>
      <w:tr w:rsidR="00A355C1" w:rsidRPr="00A355C1" w:rsidTr="00A355C1">
        <w:tc>
          <w:tcPr>
            <w:tcW w:w="541" w:type="dxa"/>
            <w:shd w:val="clear" w:color="auto" w:fill="auto"/>
          </w:tcPr>
          <w:p w:rsidR="00A355C1" w:rsidRPr="00A355C1" w:rsidRDefault="00A355C1" w:rsidP="00A355C1">
            <w:pPr>
              <w:spacing w:before="80" w:after="80" w:line="259" w:lineRule="auto"/>
              <w:jc w:val="center"/>
              <w:rPr>
                <w:rFonts w:ascii="Times New Roman" w:hAnsi="Times New Roman"/>
              </w:rPr>
            </w:pPr>
            <w:r w:rsidRPr="00A355C1">
              <w:rPr>
                <w:rFonts w:ascii="Times New Roman" w:hAnsi="Times New Roman"/>
              </w:rPr>
              <w:t>1</w:t>
            </w:r>
          </w:p>
        </w:tc>
        <w:tc>
          <w:tcPr>
            <w:tcW w:w="6088" w:type="dxa"/>
            <w:shd w:val="clear" w:color="auto" w:fill="auto"/>
          </w:tcPr>
          <w:p w:rsidR="00A355C1" w:rsidRPr="00A355C1" w:rsidRDefault="00A355C1" w:rsidP="00A355C1">
            <w:pPr>
              <w:spacing w:before="60" w:after="60" w:line="259" w:lineRule="auto"/>
              <w:jc w:val="both"/>
              <w:rPr>
                <w:rFonts w:ascii="Times New Roman" w:hAnsi="Times New Roman"/>
              </w:rPr>
            </w:pPr>
            <w:r w:rsidRPr="00A355C1">
              <w:rPr>
                <w:rFonts w:ascii="Times New Roman" w:hAnsi="Times New Roman"/>
              </w:rPr>
              <w:t>II/17/2022 z dnia 12.04.2022 r. w sprawie</w:t>
            </w:r>
            <w:r w:rsidRPr="00A355C1">
              <w:t xml:space="preserve"> </w:t>
            </w:r>
            <w:r w:rsidRPr="00A355C1">
              <w:rPr>
                <w:rFonts w:ascii="Times New Roman" w:hAnsi="Times New Roman"/>
              </w:rPr>
              <w:t>sprzedaży w drodze bezprzetargowej nieruchomości gruntowej niezabudowanej</w:t>
            </w:r>
          </w:p>
        </w:tc>
        <w:tc>
          <w:tcPr>
            <w:tcW w:w="3118" w:type="dxa"/>
            <w:shd w:val="clear" w:color="auto" w:fill="auto"/>
          </w:tcPr>
          <w:p w:rsidR="00A355C1" w:rsidRPr="00A355C1" w:rsidRDefault="00A355C1" w:rsidP="00A355C1">
            <w:pPr>
              <w:spacing w:before="60" w:after="60" w:line="240" w:lineRule="auto"/>
              <w:jc w:val="center"/>
              <w:rPr>
                <w:rFonts w:ascii="Times New Roman" w:hAnsi="Times New Roman"/>
                <w:sz w:val="21"/>
                <w:szCs w:val="21"/>
              </w:rPr>
            </w:pPr>
            <w:r w:rsidRPr="00A355C1">
              <w:rPr>
                <w:rFonts w:ascii="Times New Roman" w:hAnsi="Times New Roman"/>
                <w:sz w:val="21"/>
                <w:szCs w:val="21"/>
              </w:rPr>
              <w:t>Strona nie zaakceptowała ceny i odstąpiła od nabycia nieruch</w:t>
            </w:r>
          </w:p>
        </w:tc>
      </w:tr>
      <w:tr w:rsidR="00A355C1" w:rsidRPr="00A355C1" w:rsidTr="00A355C1">
        <w:tc>
          <w:tcPr>
            <w:tcW w:w="541" w:type="dxa"/>
            <w:shd w:val="clear" w:color="auto" w:fill="auto"/>
          </w:tcPr>
          <w:p w:rsidR="00A355C1" w:rsidRPr="00A355C1" w:rsidRDefault="00A355C1" w:rsidP="00A355C1">
            <w:pPr>
              <w:spacing w:before="80" w:after="80" w:line="259" w:lineRule="auto"/>
              <w:jc w:val="center"/>
              <w:rPr>
                <w:rFonts w:ascii="Times New Roman" w:hAnsi="Times New Roman"/>
              </w:rPr>
            </w:pPr>
            <w:r w:rsidRPr="00A355C1">
              <w:rPr>
                <w:rFonts w:ascii="Times New Roman" w:hAnsi="Times New Roman"/>
              </w:rPr>
              <w:t>2</w:t>
            </w:r>
          </w:p>
        </w:tc>
        <w:tc>
          <w:tcPr>
            <w:tcW w:w="6088" w:type="dxa"/>
            <w:shd w:val="clear" w:color="auto" w:fill="auto"/>
          </w:tcPr>
          <w:p w:rsidR="00A355C1" w:rsidRPr="00A355C1" w:rsidRDefault="00A355C1" w:rsidP="00A355C1">
            <w:pPr>
              <w:spacing w:before="60" w:after="60" w:line="259" w:lineRule="auto"/>
              <w:jc w:val="both"/>
              <w:rPr>
                <w:rFonts w:ascii="Times New Roman" w:hAnsi="Times New Roman"/>
              </w:rPr>
            </w:pPr>
            <w:r w:rsidRPr="00A355C1">
              <w:rPr>
                <w:rFonts w:ascii="Times New Roman" w:hAnsi="Times New Roman"/>
              </w:rPr>
              <w:t xml:space="preserve">X/82/2022 z dnia 20.12.2022 r. w sprawie wyrażenia zgody na </w:t>
            </w:r>
            <w:r w:rsidRPr="00A355C1">
              <w:rPr>
                <w:rFonts w:ascii="Times New Roman" w:hAnsi="Times New Roman"/>
              </w:rPr>
              <w:lastRenderedPageBreak/>
              <w:t>zamianę gruntów położonych w Bożenkowie</w:t>
            </w:r>
          </w:p>
        </w:tc>
        <w:tc>
          <w:tcPr>
            <w:tcW w:w="3118" w:type="dxa"/>
            <w:shd w:val="clear" w:color="auto" w:fill="auto"/>
          </w:tcPr>
          <w:p w:rsidR="00A355C1" w:rsidRPr="00A355C1" w:rsidRDefault="00A355C1" w:rsidP="00A355C1">
            <w:pPr>
              <w:spacing w:before="60" w:after="60" w:line="240" w:lineRule="auto"/>
              <w:rPr>
                <w:rFonts w:ascii="Times New Roman" w:hAnsi="Times New Roman"/>
                <w:sz w:val="20"/>
                <w:szCs w:val="20"/>
              </w:rPr>
            </w:pPr>
            <w:r w:rsidRPr="00A355C1">
              <w:rPr>
                <w:rFonts w:ascii="Times New Roman" w:hAnsi="Times New Roman"/>
                <w:sz w:val="20"/>
                <w:szCs w:val="20"/>
              </w:rPr>
              <w:lastRenderedPageBreak/>
              <w:t xml:space="preserve">postępowanie podziałowe </w:t>
            </w:r>
            <w:r w:rsidRPr="00A355C1">
              <w:rPr>
                <w:rFonts w:ascii="Times New Roman" w:hAnsi="Times New Roman"/>
                <w:sz w:val="20"/>
                <w:szCs w:val="20"/>
              </w:rPr>
              <w:lastRenderedPageBreak/>
              <w:t xml:space="preserve">zakończono, są kompletowane dokumenty </w:t>
            </w:r>
          </w:p>
        </w:tc>
      </w:tr>
      <w:tr w:rsidR="00A355C1" w:rsidRPr="00A355C1" w:rsidTr="00A355C1">
        <w:tc>
          <w:tcPr>
            <w:tcW w:w="541" w:type="dxa"/>
            <w:shd w:val="clear" w:color="auto" w:fill="auto"/>
          </w:tcPr>
          <w:p w:rsidR="00A355C1" w:rsidRPr="00A355C1" w:rsidRDefault="00A355C1" w:rsidP="00A355C1">
            <w:pPr>
              <w:spacing w:before="80" w:after="80" w:line="259" w:lineRule="auto"/>
              <w:jc w:val="center"/>
              <w:rPr>
                <w:rFonts w:ascii="Times New Roman" w:hAnsi="Times New Roman"/>
              </w:rPr>
            </w:pPr>
            <w:r w:rsidRPr="00A355C1">
              <w:rPr>
                <w:rFonts w:ascii="Times New Roman" w:hAnsi="Times New Roman"/>
              </w:rPr>
              <w:lastRenderedPageBreak/>
              <w:t>3</w:t>
            </w:r>
          </w:p>
        </w:tc>
        <w:tc>
          <w:tcPr>
            <w:tcW w:w="6088" w:type="dxa"/>
            <w:shd w:val="clear" w:color="auto" w:fill="auto"/>
          </w:tcPr>
          <w:p w:rsidR="00A355C1" w:rsidRPr="00A355C1" w:rsidRDefault="00A355C1" w:rsidP="00A355C1">
            <w:pPr>
              <w:spacing w:before="60" w:after="60" w:line="259" w:lineRule="auto"/>
              <w:jc w:val="both"/>
              <w:rPr>
                <w:rFonts w:ascii="Times New Roman" w:hAnsi="Times New Roman"/>
              </w:rPr>
            </w:pPr>
            <w:r w:rsidRPr="00A355C1">
              <w:rPr>
                <w:rFonts w:ascii="Times New Roman" w:hAnsi="Times New Roman"/>
              </w:rPr>
              <w:t>Nr II/10/2021 z dnia 16 lutego w sprawie</w:t>
            </w:r>
            <w:r w:rsidRPr="00A355C1">
              <w:t xml:space="preserve"> </w:t>
            </w:r>
            <w:r w:rsidRPr="00A355C1">
              <w:rPr>
                <w:rFonts w:ascii="Times New Roman" w:hAnsi="Times New Roman"/>
              </w:rPr>
              <w:t>sprzedaży w drodze bezprzetargowej działek położonych w Osielsku</w:t>
            </w:r>
          </w:p>
        </w:tc>
        <w:tc>
          <w:tcPr>
            <w:tcW w:w="3118" w:type="dxa"/>
            <w:shd w:val="clear" w:color="auto" w:fill="auto"/>
          </w:tcPr>
          <w:p w:rsidR="00A355C1" w:rsidRPr="00A355C1" w:rsidRDefault="00A355C1" w:rsidP="00A355C1">
            <w:pPr>
              <w:spacing w:before="60" w:after="60" w:line="240" w:lineRule="auto"/>
              <w:jc w:val="center"/>
              <w:rPr>
                <w:rFonts w:ascii="Times New Roman" w:hAnsi="Times New Roman"/>
                <w:sz w:val="21"/>
                <w:szCs w:val="21"/>
              </w:rPr>
            </w:pPr>
            <w:r w:rsidRPr="00A355C1">
              <w:rPr>
                <w:rFonts w:ascii="Times New Roman" w:hAnsi="Times New Roman"/>
                <w:sz w:val="21"/>
                <w:szCs w:val="21"/>
              </w:rPr>
              <w:t xml:space="preserve">Uchwała uchylona, </w:t>
            </w:r>
            <w:r w:rsidRPr="00A355C1">
              <w:rPr>
                <w:rFonts w:ascii="Times New Roman" w:hAnsi="Times New Roman"/>
                <w:sz w:val="21"/>
                <w:szCs w:val="21"/>
              </w:rPr>
              <w:br/>
              <w:t xml:space="preserve">zob. uchwała V/30/2023 </w:t>
            </w:r>
          </w:p>
        </w:tc>
      </w:tr>
      <w:tr w:rsidR="00A355C1" w:rsidRPr="00A355C1" w:rsidTr="00A355C1">
        <w:tc>
          <w:tcPr>
            <w:tcW w:w="541" w:type="dxa"/>
            <w:shd w:val="clear" w:color="auto" w:fill="auto"/>
          </w:tcPr>
          <w:p w:rsidR="00A355C1" w:rsidRPr="00A355C1" w:rsidRDefault="00A355C1" w:rsidP="00A355C1">
            <w:pPr>
              <w:spacing w:before="80" w:after="80" w:line="259" w:lineRule="auto"/>
              <w:jc w:val="center"/>
              <w:rPr>
                <w:rFonts w:ascii="Times New Roman" w:hAnsi="Times New Roman"/>
              </w:rPr>
            </w:pPr>
            <w:r w:rsidRPr="00A355C1">
              <w:rPr>
                <w:rFonts w:ascii="Times New Roman" w:hAnsi="Times New Roman"/>
              </w:rPr>
              <w:t>4</w:t>
            </w:r>
          </w:p>
        </w:tc>
        <w:tc>
          <w:tcPr>
            <w:tcW w:w="6088" w:type="dxa"/>
            <w:shd w:val="clear" w:color="auto" w:fill="auto"/>
          </w:tcPr>
          <w:p w:rsidR="00A355C1" w:rsidRPr="00A355C1" w:rsidRDefault="00A355C1" w:rsidP="00A355C1">
            <w:pPr>
              <w:spacing w:before="60" w:after="60" w:line="259" w:lineRule="auto"/>
              <w:jc w:val="both"/>
              <w:rPr>
                <w:rFonts w:ascii="Times New Roman" w:hAnsi="Times New Roman"/>
              </w:rPr>
            </w:pPr>
            <w:r w:rsidRPr="00A355C1">
              <w:rPr>
                <w:rFonts w:ascii="Times New Roman" w:hAnsi="Times New Roman"/>
              </w:rPr>
              <w:t>Nr VIII/93/2019 z dnia 12 listopada 2019 r.</w:t>
            </w:r>
            <w:r w:rsidRPr="00A355C1">
              <w:rPr>
                <w:rFonts w:asciiTheme="minorHAnsi" w:eastAsiaTheme="minorHAnsi" w:hAnsiTheme="minorHAnsi" w:cstheme="minorBidi"/>
              </w:rPr>
              <w:t xml:space="preserve"> </w:t>
            </w:r>
            <w:r w:rsidRPr="00A355C1">
              <w:rPr>
                <w:rFonts w:ascii="Times New Roman" w:hAnsi="Times New Roman"/>
              </w:rPr>
              <w:t>w sprawie sprzedaży nieruchomości gruntowych niezabudowanych, stanowiących własność Gminy Osielsko</w:t>
            </w:r>
          </w:p>
        </w:tc>
        <w:tc>
          <w:tcPr>
            <w:tcW w:w="3118" w:type="dxa"/>
            <w:shd w:val="clear" w:color="auto" w:fill="auto"/>
          </w:tcPr>
          <w:p w:rsidR="00A355C1" w:rsidRPr="00A355C1" w:rsidRDefault="00A355C1" w:rsidP="00A355C1">
            <w:pPr>
              <w:spacing w:before="60" w:after="60" w:line="240" w:lineRule="auto"/>
              <w:rPr>
                <w:rFonts w:ascii="Times New Roman" w:hAnsi="Times New Roman"/>
                <w:sz w:val="21"/>
                <w:szCs w:val="21"/>
              </w:rPr>
            </w:pPr>
            <w:r w:rsidRPr="00A355C1">
              <w:rPr>
                <w:rFonts w:ascii="Times New Roman" w:hAnsi="Times New Roman"/>
                <w:sz w:val="21"/>
                <w:szCs w:val="21"/>
              </w:rPr>
              <w:t>Przetarg dnia 15.03.2023 r. z 5 działek sprzedano 2. Przetarg dnia 8.09.2023 r. z 3 sprzedano 2. Kolejny przetarg 28 maja 2024 r.</w:t>
            </w:r>
          </w:p>
        </w:tc>
      </w:tr>
      <w:tr w:rsidR="00A355C1" w:rsidRPr="00A355C1" w:rsidTr="00A355C1">
        <w:tc>
          <w:tcPr>
            <w:tcW w:w="541" w:type="dxa"/>
            <w:shd w:val="clear" w:color="auto" w:fill="auto"/>
          </w:tcPr>
          <w:p w:rsidR="00A355C1" w:rsidRPr="00A355C1" w:rsidRDefault="00A355C1" w:rsidP="00A355C1">
            <w:pPr>
              <w:spacing w:before="80" w:after="80" w:line="259" w:lineRule="auto"/>
              <w:jc w:val="center"/>
              <w:rPr>
                <w:rFonts w:ascii="Times New Roman" w:hAnsi="Times New Roman"/>
              </w:rPr>
            </w:pPr>
            <w:r w:rsidRPr="00A355C1">
              <w:rPr>
                <w:rFonts w:ascii="Times New Roman" w:hAnsi="Times New Roman"/>
              </w:rPr>
              <w:t>5</w:t>
            </w:r>
          </w:p>
        </w:tc>
        <w:tc>
          <w:tcPr>
            <w:tcW w:w="6088" w:type="dxa"/>
            <w:shd w:val="clear" w:color="auto" w:fill="auto"/>
          </w:tcPr>
          <w:p w:rsidR="00A355C1" w:rsidRPr="00A355C1" w:rsidRDefault="00A355C1" w:rsidP="00A355C1">
            <w:pPr>
              <w:spacing w:before="60" w:after="60" w:line="259" w:lineRule="auto"/>
              <w:jc w:val="both"/>
              <w:rPr>
                <w:rFonts w:ascii="Times New Roman" w:hAnsi="Times New Roman"/>
              </w:rPr>
            </w:pPr>
            <w:r w:rsidRPr="00A355C1">
              <w:rPr>
                <w:rFonts w:ascii="Times New Roman" w:hAnsi="Times New Roman"/>
              </w:rPr>
              <w:t xml:space="preserve">Nr VIII/94/2019 z dnia 12 listopada 2019 r. w sprawie sprzedaży nieruchomości gruntowych niezabudowanych, stanowiących własność Gminy Osielsko </w:t>
            </w:r>
          </w:p>
          <w:p w:rsidR="00A355C1" w:rsidRPr="00A355C1" w:rsidRDefault="00A355C1" w:rsidP="00A355C1">
            <w:pPr>
              <w:spacing w:before="60" w:after="60" w:line="259" w:lineRule="auto"/>
              <w:jc w:val="both"/>
              <w:rPr>
                <w:rFonts w:ascii="Times New Roman" w:hAnsi="Times New Roman"/>
              </w:rPr>
            </w:pPr>
            <w:r w:rsidRPr="00A355C1">
              <w:rPr>
                <w:rFonts w:ascii="Times New Roman" w:hAnsi="Times New Roman"/>
              </w:rPr>
              <w:t>oraz uchwała Nr IV/52/2011 z dnia 28 czerwca 2011 r. w sprawie sprzedaży działek położonych w Niemczu (ostatnia działka z tej uchwały).</w:t>
            </w:r>
          </w:p>
        </w:tc>
        <w:tc>
          <w:tcPr>
            <w:tcW w:w="3118" w:type="dxa"/>
            <w:shd w:val="clear" w:color="auto" w:fill="auto"/>
          </w:tcPr>
          <w:p w:rsidR="00A355C1" w:rsidRPr="00A355C1" w:rsidRDefault="00A355C1" w:rsidP="00A355C1">
            <w:pPr>
              <w:spacing w:before="60" w:after="60" w:line="240" w:lineRule="auto"/>
              <w:ind w:right="-108"/>
              <w:rPr>
                <w:rFonts w:ascii="Times New Roman" w:hAnsi="Times New Roman"/>
                <w:sz w:val="21"/>
                <w:szCs w:val="21"/>
              </w:rPr>
            </w:pPr>
            <w:r w:rsidRPr="00A355C1">
              <w:rPr>
                <w:rFonts w:ascii="Times New Roman" w:hAnsi="Times New Roman"/>
                <w:sz w:val="21"/>
                <w:szCs w:val="21"/>
              </w:rPr>
              <w:t>Przetarg odbył się 25 kwietnia 2023 r. z 12 działek sprzedano 6. Więcej informacji w sprawozdaniu z działalności WÓJTA złożonym na sesji 20.06. 2023 r. Przetarg z 8.09.2023 r. sprzedano 1 działkę – w Niemczu, kolejny przetarg 28.05.2024 r.</w:t>
            </w:r>
          </w:p>
        </w:tc>
      </w:tr>
    </w:tbl>
    <w:p w:rsidR="00A355C1" w:rsidRPr="00A355C1" w:rsidRDefault="00A355C1" w:rsidP="00A355C1">
      <w:pPr>
        <w:spacing w:after="0" w:line="259" w:lineRule="auto"/>
        <w:ind w:left="644"/>
        <w:jc w:val="center"/>
        <w:rPr>
          <w:rFonts w:ascii="Times New Roman" w:hAnsi="Times New Roman"/>
          <w:b/>
          <w:sz w:val="24"/>
          <w:szCs w:val="24"/>
        </w:rPr>
      </w:pPr>
    </w:p>
    <w:p w:rsidR="00A355C1" w:rsidRPr="00A355C1" w:rsidRDefault="00A355C1" w:rsidP="00A355C1">
      <w:pPr>
        <w:spacing w:after="0" w:line="259" w:lineRule="auto"/>
        <w:rPr>
          <w:rFonts w:ascii="Times New Roman" w:hAnsi="Times New Roman"/>
          <w:sz w:val="24"/>
          <w:szCs w:val="24"/>
          <w:u w:val="single"/>
        </w:rPr>
      </w:pPr>
      <w:r w:rsidRPr="00A355C1">
        <w:rPr>
          <w:rFonts w:ascii="Times New Roman" w:hAnsi="Times New Roman"/>
          <w:sz w:val="24"/>
          <w:szCs w:val="24"/>
          <w:u w:val="single"/>
        </w:rPr>
        <w:t>Gospodarowanie gruntami gminy w 2023 roku:</w:t>
      </w:r>
    </w:p>
    <w:p w:rsidR="00A355C1" w:rsidRPr="00A355C1" w:rsidRDefault="00A355C1" w:rsidP="00A355C1">
      <w:pPr>
        <w:numPr>
          <w:ilvl w:val="0"/>
          <w:numId w:val="89"/>
        </w:numPr>
        <w:tabs>
          <w:tab w:val="left" w:pos="284"/>
        </w:tabs>
        <w:spacing w:before="120" w:after="0" w:line="259" w:lineRule="auto"/>
        <w:ind w:left="0" w:firstLine="0"/>
        <w:jc w:val="both"/>
        <w:rPr>
          <w:rFonts w:ascii="Times New Roman" w:hAnsi="Times New Roman"/>
          <w:sz w:val="24"/>
          <w:szCs w:val="24"/>
        </w:rPr>
      </w:pPr>
      <w:r w:rsidRPr="00A355C1">
        <w:rPr>
          <w:rFonts w:ascii="Times New Roman" w:hAnsi="Times New Roman"/>
          <w:sz w:val="24"/>
          <w:szCs w:val="24"/>
        </w:rPr>
        <w:t>Ogólna powierzchnia gruntów stanowiących mienie gminy wg stanu na 31.12.2022 r. wynosiła 551,3137 ha – wartość 182.577.228,78 zł.</w:t>
      </w:r>
    </w:p>
    <w:p w:rsidR="00A355C1" w:rsidRPr="00A355C1" w:rsidRDefault="00A355C1" w:rsidP="00A355C1">
      <w:pPr>
        <w:spacing w:after="0" w:line="259" w:lineRule="auto"/>
        <w:jc w:val="both"/>
        <w:rPr>
          <w:rFonts w:ascii="Times New Roman" w:hAnsi="Times New Roman"/>
          <w:sz w:val="24"/>
          <w:szCs w:val="24"/>
        </w:rPr>
      </w:pPr>
      <w:r w:rsidRPr="00A355C1">
        <w:rPr>
          <w:rFonts w:ascii="Times New Roman" w:hAnsi="Times New Roman"/>
          <w:sz w:val="24"/>
          <w:szCs w:val="24"/>
        </w:rPr>
        <w:t>1) Przychody – 16,8610 ha, w tym:</w:t>
      </w:r>
    </w:p>
    <w:p w:rsidR="00A355C1" w:rsidRPr="00A355C1" w:rsidRDefault="00A355C1" w:rsidP="00A355C1">
      <w:pPr>
        <w:spacing w:after="0" w:line="259" w:lineRule="auto"/>
        <w:ind w:left="284"/>
        <w:jc w:val="both"/>
        <w:rPr>
          <w:rFonts w:ascii="Times New Roman" w:hAnsi="Times New Roman"/>
          <w:sz w:val="24"/>
          <w:szCs w:val="24"/>
        </w:rPr>
      </w:pPr>
      <w:r w:rsidRPr="00A355C1">
        <w:rPr>
          <w:rFonts w:ascii="Times New Roman" w:hAnsi="Times New Roman"/>
          <w:sz w:val="24"/>
          <w:szCs w:val="24"/>
        </w:rPr>
        <w:t>a) darowizny – 0,3253 ha, z tego: Niemcz – 0,1113 ha, Niwy – 0,2140 ha;</w:t>
      </w:r>
    </w:p>
    <w:p w:rsidR="00A355C1" w:rsidRPr="00A355C1" w:rsidRDefault="00A355C1" w:rsidP="00A355C1">
      <w:pPr>
        <w:spacing w:after="0" w:line="259" w:lineRule="auto"/>
        <w:ind w:left="284"/>
        <w:jc w:val="both"/>
        <w:rPr>
          <w:rFonts w:ascii="Times New Roman" w:hAnsi="Times New Roman"/>
          <w:sz w:val="24"/>
          <w:szCs w:val="24"/>
        </w:rPr>
      </w:pPr>
      <w:r w:rsidRPr="00A355C1">
        <w:rPr>
          <w:rFonts w:ascii="Times New Roman" w:hAnsi="Times New Roman"/>
          <w:sz w:val="24"/>
          <w:szCs w:val="24"/>
        </w:rPr>
        <w:t>b) nabyte pod inwestycje drogowe na mocy "spec ustawy" drogowej – 1,5991 ha, z tego: Osielsko – 0,2720 ha, Żołędowo – 0,0816 ha, Niemcz – 0,0013 ha, Niwy – 1,2442 ha;</w:t>
      </w:r>
    </w:p>
    <w:p w:rsidR="00A355C1" w:rsidRPr="00A355C1" w:rsidRDefault="00A355C1" w:rsidP="00A355C1">
      <w:pPr>
        <w:spacing w:after="0" w:line="259" w:lineRule="auto"/>
        <w:ind w:left="284"/>
        <w:jc w:val="both"/>
        <w:rPr>
          <w:rFonts w:ascii="Times New Roman" w:hAnsi="Times New Roman"/>
          <w:sz w:val="24"/>
          <w:szCs w:val="24"/>
        </w:rPr>
      </w:pPr>
      <w:r w:rsidRPr="00A355C1">
        <w:rPr>
          <w:rFonts w:ascii="Times New Roman" w:hAnsi="Times New Roman"/>
          <w:sz w:val="24"/>
          <w:szCs w:val="24"/>
        </w:rPr>
        <w:t>c) przejęte pod drogi na mocy decyzji podziałowych – 0,8756 ha, w tym: Osielsko – 0,2951 ha, Niwy – 0,4688 ha, Maksymilianowo – 0,1117 ha;</w:t>
      </w:r>
    </w:p>
    <w:p w:rsidR="00A355C1" w:rsidRPr="00A355C1" w:rsidRDefault="00A355C1" w:rsidP="00A355C1">
      <w:pPr>
        <w:spacing w:after="0" w:line="259" w:lineRule="auto"/>
        <w:ind w:left="284"/>
        <w:jc w:val="both"/>
        <w:rPr>
          <w:rFonts w:ascii="Times New Roman" w:hAnsi="Times New Roman"/>
          <w:sz w:val="24"/>
          <w:szCs w:val="24"/>
        </w:rPr>
      </w:pPr>
      <w:r w:rsidRPr="00A355C1">
        <w:rPr>
          <w:rFonts w:ascii="Times New Roman" w:hAnsi="Times New Roman"/>
          <w:sz w:val="24"/>
          <w:szCs w:val="24"/>
        </w:rPr>
        <w:t>d) wykup prawa użytkowania wieczystego – 0,0580 ha - Bożenkowo;</w:t>
      </w:r>
    </w:p>
    <w:p w:rsidR="00A355C1" w:rsidRPr="00A355C1" w:rsidRDefault="00A355C1" w:rsidP="00A355C1">
      <w:pPr>
        <w:spacing w:after="0" w:line="259" w:lineRule="auto"/>
        <w:ind w:left="284"/>
        <w:jc w:val="both"/>
        <w:rPr>
          <w:rFonts w:ascii="Times New Roman" w:hAnsi="Times New Roman"/>
          <w:sz w:val="24"/>
          <w:szCs w:val="24"/>
        </w:rPr>
      </w:pPr>
      <w:r w:rsidRPr="00A355C1">
        <w:rPr>
          <w:rFonts w:ascii="Times New Roman" w:hAnsi="Times New Roman"/>
          <w:sz w:val="24"/>
          <w:szCs w:val="24"/>
        </w:rPr>
        <w:t>e) zamiana gruntów – 0,2995 ha – Osielsko;</w:t>
      </w:r>
    </w:p>
    <w:p w:rsidR="00A355C1" w:rsidRPr="00A355C1" w:rsidRDefault="00A355C1" w:rsidP="00A355C1">
      <w:pPr>
        <w:spacing w:after="0" w:line="259" w:lineRule="auto"/>
        <w:ind w:left="284"/>
        <w:jc w:val="both"/>
        <w:rPr>
          <w:rFonts w:ascii="Times New Roman" w:hAnsi="Times New Roman"/>
          <w:sz w:val="24"/>
          <w:szCs w:val="24"/>
        </w:rPr>
      </w:pPr>
      <w:r w:rsidRPr="00A355C1">
        <w:rPr>
          <w:rFonts w:ascii="Times New Roman" w:hAnsi="Times New Roman"/>
          <w:sz w:val="24"/>
          <w:szCs w:val="24"/>
        </w:rPr>
        <w:t>f) komunalizacja gruntów – 12,5400 ha – Maksymilianowo;</w:t>
      </w:r>
    </w:p>
    <w:p w:rsidR="00A355C1" w:rsidRPr="00A355C1" w:rsidRDefault="00A355C1" w:rsidP="00A355C1">
      <w:pPr>
        <w:spacing w:after="0" w:line="259" w:lineRule="auto"/>
        <w:ind w:left="284"/>
        <w:jc w:val="both"/>
        <w:rPr>
          <w:rFonts w:ascii="Times New Roman" w:hAnsi="Times New Roman"/>
          <w:sz w:val="24"/>
          <w:szCs w:val="24"/>
        </w:rPr>
      </w:pPr>
      <w:r w:rsidRPr="00A355C1">
        <w:rPr>
          <w:rFonts w:ascii="Times New Roman" w:hAnsi="Times New Roman"/>
          <w:sz w:val="24"/>
          <w:szCs w:val="24"/>
        </w:rPr>
        <w:t>g) powierzchnia wyrównawcza (korekta) – 1,1635 ha - Niwy.</w:t>
      </w:r>
    </w:p>
    <w:p w:rsidR="00A355C1" w:rsidRPr="00A355C1" w:rsidRDefault="00A355C1" w:rsidP="00A355C1">
      <w:pPr>
        <w:spacing w:after="0" w:line="259" w:lineRule="auto"/>
        <w:jc w:val="both"/>
        <w:rPr>
          <w:rFonts w:ascii="Times New Roman" w:hAnsi="Times New Roman"/>
          <w:sz w:val="24"/>
          <w:szCs w:val="24"/>
        </w:rPr>
      </w:pPr>
      <w:r w:rsidRPr="00A355C1">
        <w:rPr>
          <w:rFonts w:ascii="Times New Roman" w:hAnsi="Times New Roman"/>
          <w:sz w:val="24"/>
          <w:szCs w:val="24"/>
        </w:rPr>
        <w:t>2) Rozchody – 4,9683 ha, w tym:</w:t>
      </w:r>
    </w:p>
    <w:p w:rsidR="00A355C1" w:rsidRPr="00A355C1" w:rsidRDefault="00A355C1" w:rsidP="00A355C1">
      <w:pPr>
        <w:spacing w:after="0" w:line="259" w:lineRule="auto"/>
        <w:ind w:left="284"/>
        <w:jc w:val="both"/>
        <w:rPr>
          <w:rFonts w:ascii="Times New Roman" w:hAnsi="Times New Roman"/>
          <w:sz w:val="24"/>
          <w:szCs w:val="24"/>
        </w:rPr>
      </w:pPr>
      <w:r w:rsidRPr="00A355C1">
        <w:rPr>
          <w:rFonts w:ascii="Times New Roman" w:hAnsi="Times New Roman"/>
          <w:sz w:val="24"/>
          <w:szCs w:val="24"/>
        </w:rPr>
        <w:t>a) sprzedaż gruntów – 1,2257 ha, w tym: działki w Osielsku nr: 88/43 o pow. 0,0994 ha, 88/41 pow. 0,0995 ha, 168/55 o pow. 0,1022 ha, 168/58 o pow. 0,1014 ha, 168/62 o pow. 0,1076 ha, 168/63 o pow. 0,1159 ha, 168/56 o pow. 0,0987ha, 168/59 o pow. 0,0949 ha, 88/45 pow. 0,1069 ha, 88/39 pow. 0,0995 ha; działki w Niemczu nr: 161/23 o pow. 0,0620 ha oraz nr 109/9 o pow. 0,1377 ha;</w:t>
      </w:r>
    </w:p>
    <w:p w:rsidR="00A355C1" w:rsidRPr="00A355C1" w:rsidRDefault="00A355C1" w:rsidP="00A355C1">
      <w:pPr>
        <w:spacing w:after="0" w:line="259" w:lineRule="auto"/>
        <w:ind w:left="284"/>
        <w:jc w:val="both"/>
        <w:rPr>
          <w:rFonts w:ascii="Times New Roman" w:hAnsi="Times New Roman"/>
          <w:sz w:val="24"/>
          <w:szCs w:val="24"/>
        </w:rPr>
      </w:pPr>
      <w:r w:rsidRPr="00A355C1">
        <w:rPr>
          <w:rFonts w:ascii="Times New Roman" w:hAnsi="Times New Roman"/>
          <w:sz w:val="24"/>
          <w:szCs w:val="24"/>
        </w:rPr>
        <w:t>b) zamiana gruntów – 0,2995 ha - Osielsko;</w:t>
      </w:r>
    </w:p>
    <w:p w:rsidR="00A355C1" w:rsidRPr="00A355C1" w:rsidRDefault="00A355C1" w:rsidP="00A355C1">
      <w:pPr>
        <w:spacing w:after="0" w:line="259" w:lineRule="auto"/>
        <w:ind w:left="284"/>
        <w:jc w:val="both"/>
        <w:rPr>
          <w:rFonts w:ascii="Times New Roman" w:hAnsi="Times New Roman"/>
          <w:sz w:val="24"/>
          <w:szCs w:val="24"/>
        </w:rPr>
      </w:pPr>
      <w:r w:rsidRPr="00A355C1">
        <w:rPr>
          <w:rFonts w:ascii="Times New Roman" w:hAnsi="Times New Roman"/>
          <w:sz w:val="24"/>
          <w:szCs w:val="24"/>
        </w:rPr>
        <w:t>c) sprzedaż prawa użytkowania wieczystego dz.nr 87/1 – 2,3400 ha - Bożenkowo;</w:t>
      </w:r>
    </w:p>
    <w:p w:rsidR="00A355C1" w:rsidRPr="00A355C1" w:rsidRDefault="00A355C1" w:rsidP="00A355C1">
      <w:pPr>
        <w:spacing w:after="0" w:line="259" w:lineRule="auto"/>
        <w:ind w:left="284"/>
        <w:jc w:val="both"/>
        <w:rPr>
          <w:rFonts w:ascii="Times New Roman" w:hAnsi="Times New Roman"/>
          <w:sz w:val="24"/>
          <w:szCs w:val="24"/>
        </w:rPr>
      </w:pPr>
      <w:r w:rsidRPr="00A355C1">
        <w:rPr>
          <w:rFonts w:ascii="Times New Roman" w:hAnsi="Times New Roman"/>
          <w:sz w:val="24"/>
          <w:szCs w:val="24"/>
        </w:rPr>
        <w:t>d) powierzchnia wyrównawcza (korekta) – 1,1031 ha, w tym: Osielsko - 0,0063 ha, Niemcz - 0,0117 ha, Niwy – 1,0834 ha, Maksymilianowo - 0,0017 ha;</w:t>
      </w:r>
    </w:p>
    <w:p w:rsidR="00A355C1" w:rsidRPr="00A355C1" w:rsidRDefault="00A355C1" w:rsidP="00A355C1">
      <w:pPr>
        <w:numPr>
          <w:ilvl w:val="0"/>
          <w:numId w:val="89"/>
        </w:numPr>
        <w:tabs>
          <w:tab w:val="left" w:pos="0"/>
          <w:tab w:val="left" w:pos="284"/>
        </w:tabs>
        <w:spacing w:after="0" w:line="259" w:lineRule="auto"/>
        <w:ind w:left="0" w:firstLine="0"/>
        <w:contextualSpacing/>
        <w:jc w:val="both"/>
        <w:rPr>
          <w:rFonts w:ascii="Times New Roman" w:hAnsi="Times New Roman"/>
          <w:sz w:val="24"/>
          <w:szCs w:val="24"/>
        </w:rPr>
      </w:pPr>
      <w:r w:rsidRPr="00A355C1">
        <w:rPr>
          <w:rFonts w:ascii="Times New Roman" w:hAnsi="Times New Roman"/>
          <w:sz w:val="24"/>
          <w:szCs w:val="24"/>
        </w:rPr>
        <w:t>Ogólna powierzchnia gruntów stanowiących mienie gminy wg stanu na 31.12.2023 r. wyniosła 563,2064 ha – wartość 192.195.038,97 zł.</w:t>
      </w:r>
    </w:p>
    <w:p w:rsidR="00A355C1" w:rsidRPr="00A355C1" w:rsidRDefault="00A355C1" w:rsidP="00A355C1">
      <w:pPr>
        <w:tabs>
          <w:tab w:val="left" w:pos="0"/>
          <w:tab w:val="left" w:pos="284"/>
        </w:tabs>
        <w:spacing w:after="0" w:line="259" w:lineRule="auto"/>
        <w:contextualSpacing/>
        <w:jc w:val="both"/>
        <w:rPr>
          <w:rFonts w:ascii="Times New Roman" w:hAnsi="Times New Roman"/>
          <w:sz w:val="24"/>
          <w:szCs w:val="24"/>
        </w:rPr>
      </w:pPr>
    </w:p>
    <w:p w:rsidR="00A355C1" w:rsidRPr="00A355C1" w:rsidRDefault="00A355C1" w:rsidP="00A355C1">
      <w:pPr>
        <w:tabs>
          <w:tab w:val="left" w:pos="0"/>
          <w:tab w:val="left" w:pos="284"/>
        </w:tabs>
        <w:spacing w:after="0" w:line="259" w:lineRule="auto"/>
        <w:contextualSpacing/>
        <w:jc w:val="both"/>
        <w:rPr>
          <w:rFonts w:ascii="Times New Roman" w:hAnsi="Times New Roman"/>
          <w:sz w:val="24"/>
          <w:szCs w:val="24"/>
        </w:rPr>
      </w:pPr>
      <w:r w:rsidRPr="00A355C1">
        <w:rPr>
          <w:rFonts w:ascii="Times New Roman" w:hAnsi="Times New Roman"/>
          <w:sz w:val="24"/>
          <w:szCs w:val="24"/>
        </w:rPr>
        <w:tab/>
        <w:t>Szczegółowe informacje na temat majątku Gminy, w tym zasobów mieszkaniowych, przedstawiono w sprawozdaniu z wykonania budżetu za 2023 rok, od strony 249.</w:t>
      </w:r>
    </w:p>
    <w:p w:rsidR="00A355C1" w:rsidRPr="00A355C1" w:rsidRDefault="00A355C1" w:rsidP="00A355C1">
      <w:pPr>
        <w:tabs>
          <w:tab w:val="left" w:pos="0"/>
          <w:tab w:val="left" w:pos="284"/>
        </w:tabs>
        <w:spacing w:after="0" w:line="259" w:lineRule="auto"/>
        <w:contextualSpacing/>
        <w:jc w:val="both"/>
        <w:rPr>
          <w:rFonts w:ascii="Times New Roman" w:hAnsi="Times New Roman"/>
          <w:sz w:val="24"/>
          <w:szCs w:val="24"/>
        </w:rPr>
      </w:pPr>
      <w:r w:rsidRPr="00A355C1">
        <w:rPr>
          <w:rFonts w:ascii="Times New Roman" w:hAnsi="Times New Roman"/>
          <w:sz w:val="24"/>
          <w:szCs w:val="24"/>
        </w:rPr>
        <w:tab/>
        <w:t xml:space="preserve">Informacje na temat wydatków działu 700 Gospodarka mieszkaniowa – str. 42-44. </w:t>
      </w:r>
    </w:p>
    <w:p w:rsidR="00A355C1" w:rsidRPr="00A355C1" w:rsidRDefault="00A355C1" w:rsidP="00A355C1">
      <w:pPr>
        <w:tabs>
          <w:tab w:val="left" w:pos="0"/>
          <w:tab w:val="left" w:pos="284"/>
        </w:tabs>
        <w:spacing w:after="0" w:line="259" w:lineRule="auto"/>
        <w:contextualSpacing/>
        <w:jc w:val="both"/>
        <w:rPr>
          <w:rFonts w:ascii="Times New Roman" w:hAnsi="Times New Roman"/>
          <w:sz w:val="24"/>
          <w:szCs w:val="24"/>
        </w:rPr>
      </w:pPr>
      <w:r w:rsidRPr="00A355C1">
        <w:rPr>
          <w:rFonts w:ascii="Times New Roman" w:hAnsi="Times New Roman"/>
          <w:sz w:val="24"/>
          <w:szCs w:val="24"/>
        </w:rPr>
        <w:tab/>
        <w:t>Informacje na temat dochodów z majątku – str. 29-30.</w:t>
      </w:r>
    </w:p>
    <w:p w:rsidR="00A355C1" w:rsidRPr="00A355C1" w:rsidRDefault="00A355C1" w:rsidP="00A355C1">
      <w:pPr>
        <w:spacing w:after="120"/>
        <w:rPr>
          <w:rFonts w:ascii="Times New Roman" w:hAnsi="Times New Roman"/>
          <w:b/>
          <w:bCs/>
          <w:sz w:val="24"/>
          <w:szCs w:val="24"/>
        </w:rPr>
      </w:pPr>
      <w:r w:rsidRPr="00A355C1">
        <w:rPr>
          <w:rFonts w:ascii="Times New Roman" w:hAnsi="Times New Roman"/>
          <w:b/>
          <w:bCs/>
          <w:sz w:val="24"/>
          <w:szCs w:val="24"/>
        </w:rPr>
        <w:lastRenderedPageBreak/>
        <w:t>VIII. Planowanie i zagospodarowanie przestrzenne</w:t>
      </w:r>
    </w:p>
    <w:p w:rsidR="00A355C1" w:rsidRPr="00A355C1" w:rsidRDefault="00A355C1" w:rsidP="00A355C1">
      <w:pPr>
        <w:numPr>
          <w:ilvl w:val="0"/>
          <w:numId w:val="90"/>
        </w:numPr>
        <w:tabs>
          <w:tab w:val="left" w:pos="284"/>
        </w:tabs>
        <w:spacing w:before="240" w:after="0"/>
        <w:ind w:left="0" w:firstLine="0"/>
        <w:jc w:val="both"/>
        <w:rPr>
          <w:rFonts w:ascii="Times New Roman" w:hAnsi="Times New Roman"/>
          <w:sz w:val="24"/>
          <w:szCs w:val="24"/>
          <w:u w:val="single"/>
        </w:rPr>
      </w:pPr>
      <w:r w:rsidRPr="00A355C1">
        <w:rPr>
          <w:rFonts w:ascii="Times New Roman" w:hAnsi="Times New Roman"/>
          <w:sz w:val="24"/>
          <w:szCs w:val="24"/>
          <w:u w:val="single"/>
        </w:rPr>
        <w:t>Planowanie przestrzenne</w:t>
      </w:r>
    </w:p>
    <w:p w:rsidR="00A355C1" w:rsidRPr="00A355C1" w:rsidRDefault="00A355C1" w:rsidP="00A355C1">
      <w:pPr>
        <w:spacing w:after="0"/>
        <w:jc w:val="both"/>
        <w:rPr>
          <w:rFonts w:ascii="Times New Roman" w:hAnsi="Times New Roman"/>
          <w:i/>
          <w:sz w:val="24"/>
          <w:szCs w:val="24"/>
        </w:rPr>
      </w:pPr>
      <w:r w:rsidRPr="00A355C1">
        <w:rPr>
          <w:rFonts w:ascii="Times New Roman" w:hAnsi="Times New Roman"/>
          <w:sz w:val="24"/>
          <w:szCs w:val="24"/>
        </w:rPr>
        <w:t>Politykę planowania przestrzennego Gminy określało studium uwarunkowań i kierunków zagospodarowania przestrzennego gminy na podstawie uchwały Nr X/99/2015 Rady Gminy Osielsko z dnia 17 listopada 2015 roku. Ustalenia przeznaczenia terenów, w tym dla inwestycji celu publicznego, oraz  sposób ich zagospodarowania i zabudowy określają miejscowe plany zagospodarowania przestrzennego (dalej mpzp).</w:t>
      </w:r>
      <w:r w:rsidRPr="00A355C1">
        <w:rPr>
          <w:rFonts w:ascii="Times New Roman" w:hAnsi="Times New Roman"/>
          <w:i/>
          <w:sz w:val="24"/>
          <w:szCs w:val="24"/>
        </w:rPr>
        <w:t xml:space="preserve"> </w:t>
      </w:r>
    </w:p>
    <w:p w:rsidR="00A355C1" w:rsidRPr="00A355C1" w:rsidRDefault="00A355C1" w:rsidP="00A355C1">
      <w:pPr>
        <w:spacing w:after="0"/>
        <w:jc w:val="both"/>
        <w:rPr>
          <w:rFonts w:ascii="Times New Roman" w:hAnsi="Times New Roman"/>
          <w:sz w:val="24"/>
          <w:szCs w:val="24"/>
        </w:rPr>
      </w:pPr>
      <w:r w:rsidRPr="00A355C1">
        <w:rPr>
          <w:rFonts w:ascii="Times New Roman" w:hAnsi="Times New Roman"/>
          <w:sz w:val="24"/>
          <w:szCs w:val="24"/>
        </w:rPr>
        <w:t xml:space="preserve">Obszar Gminy Osielsko objęty obowiązującymi miejscowymi planami zagospodarowania przestrzennego wynosił wg stanu na 31.12.2023r. ok. 1466,5 ha. W 2022 roku obszar objęty mpzp nie uległ zmianie w stosunku do 2021 r. i wynosił 1407 ha gdyż uchwalone mpzp wprowadzały zmiany do uchwał poprzednich. </w:t>
      </w:r>
    </w:p>
    <w:p w:rsidR="00A355C1" w:rsidRPr="00A355C1" w:rsidRDefault="00A355C1" w:rsidP="00A355C1">
      <w:pPr>
        <w:spacing w:before="120" w:after="0"/>
        <w:jc w:val="center"/>
        <w:rPr>
          <w:rFonts w:ascii="Times New Roman" w:hAnsi="Times New Roman"/>
          <w:b/>
          <w:bCs/>
          <w:sz w:val="23"/>
          <w:szCs w:val="23"/>
        </w:rPr>
      </w:pPr>
      <w:r w:rsidRPr="00A355C1">
        <w:rPr>
          <w:rFonts w:ascii="Times New Roman" w:hAnsi="Times New Roman"/>
          <w:b/>
          <w:bCs/>
          <w:sz w:val="23"/>
          <w:szCs w:val="23"/>
        </w:rPr>
        <w:t>Informacja o pracach planistycznych</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07"/>
        <w:gridCol w:w="4485"/>
      </w:tblGrid>
      <w:tr w:rsidR="00A355C1" w:rsidRPr="00A355C1" w:rsidTr="00A355C1">
        <w:tc>
          <w:tcPr>
            <w:tcW w:w="0" w:type="auto"/>
            <w:tcBorders>
              <w:top w:val="single" w:sz="4" w:space="0" w:color="auto"/>
              <w:left w:val="single" w:sz="4" w:space="0" w:color="auto"/>
              <w:bottom w:val="single" w:sz="4" w:space="0" w:color="auto"/>
              <w:right w:val="single" w:sz="4" w:space="0" w:color="auto"/>
            </w:tcBorders>
            <w:hideMark/>
          </w:tcPr>
          <w:p w:rsidR="00A355C1" w:rsidRPr="00A355C1" w:rsidRDefault="00A355C1" w:rsidP="00A355C1">
            <w:pPr>
              <w:spacing w:after="120" w:line="240" w:lineRule="auto"/>
              <w:jc w:val="center"/>
              <w:rPr>
                <w:rFonts w:ascii="Times New Roman" w:hAnsi="Times New Roman"/>
                <w:b/>
                <w:bCs/>
              </w:rPr>
            </w:pPr>
            <w:r w:rsidRPr="00A355C1">
              <w:rPr>
                <w:rFonts w:ascii="Times New Roman" w:hAnsi="Times New Roman"/>
                <w:b/>
                <w:bCs/>
              </w:rPr>
              <w:t>Określenie uchwały</w:t>
            </w:r>
          </w:p>
        </w:tc>
        <w:tc>
          <w:tcPr>
            <w:tcW w:w="0" w:type="auto"/>
            <w:tcBorders>
              <w:top w:val="single" w:sz="4" w:space="0" w:color="auto"/>
              <w:left w:val="single" w:sz="4" w:space="0" w:color="auto"/>
              <w:bottom w:val="single" w:sz="4" w:space="0" w:color="auto"/>
              <w:right w:val="single" w:sz="4" w:space="0" w:color="auto"/>
            </w:tcBorders>
            <w:hideMark/>
          </w:tcPr>
          <w:p w:rsidR="00A355C1" w:rsidRPr="00A355C1" w:rsidRDefault="00A355C1" w:rsidP="00A355C1">
            <w:pPr>
              <w:spacing w:after="120" w:line="240" w:lineRule="auto"/>
              <w:jc w:val="center"/>
              <w:rPr>
                <w:rFonts w:ascii="Times New Roman" w:hAnsi="Times New Roman"/>
                <w:b/>
                <w:bCs/>
              </w:rPr>
            </w:pPr>
            <w:r w:rsidRPr="00A355C1">
              <w:rPr>
                <w:rFonts w:ascii="Times New Roman" w:hAnsi="Times New Roman"/>
                <w:b/>
                <w:bCs/>
              </w:rPr>
              <w:t>Informacja nt. realizacji</w:t>
            </w:r>
          </w:p>
        </w:tc>
      </w:tr>
      <w:tr w:rsidR="00A355C1" w:rsidRPr="00A355C1" w:rsidTr="00A355C1">
        <w:tc>
          <w:tcPr>
            <w:tcW w:w="0" w:type="auto"/>
            <w:tcBorders>
              <w:top w:val="single" w:sz="4" w:space="0" w:color="auto"/>
              <w:left w:val="single" w:sz="4" w:space="0" w:color="auto"/>
              <w:bottom w:val="single" w:sz="4" w:space="0" w:color="auto"/>
              <w:right w:val="single" w:sz="4" w:space="0" w:color="auto"/>
            </w:tcBorders>
          </w:tcPr>
          <w:p w:rsidR="00A355C1" w:rsidRPr="00A355C1" w:rsidRDefault="00A355C1" w:rsidP="00A355C1">
            <w:pPr>
              <w:spacing w:before="120" w:after="60" w:line="240" w:lineRule="auto"/>
              <w:jc w:val="both"/>
              <w:rPr>
                <w:rFonts w:ascii="Times New Roman" w:hAnsi="Times New Roman"/>
              </w:rPr>
            </w:pPr>
            <w:r w:rsidRPr="00A355C1">
              <w:rPr>
                <w:rFonts w:ascii="Times New Roman" w:hAnsi="Times New Roman"/>
              </w:rPr>
              <w:t xml:space="preserve">Nr VI/45/2023 z dnia 5 września 2023 r. </w:t>
            </w:r>
          </w:p>
          <w:p w:rsidR="00A355C1" w:rsidRPr="00A355C1" w:rsidRDefault="00A355C1" w:rsidP="00A355C1">
            <w:pPr>
              <w:spacing w:before="120" w:after="60" w:line="240" w:lineRule="auto"/>
              <w:jc w:val="both"/>
              <w:rPr>
                <w:rFonts w:ascii="Times New Roman" w:hAnsi="Times New Roman"/>
              </w:rPr>
            </w:pPr>
            <w:r w:rsidRPr="00A355C1">
              <w:rPr>
                <w:rFonts w:ascii="Times New Roman" w:hAnsi="Times New Roman"/>
              </w:rPr>
              <w:t>w sprawie miejscowego planu zagospodarowania przestrzennego terenów mieszkalnictwa i usług w Jarużynie</w:t>
            </w:r>
          </w:p>
          <w:p w:rsidR="00A355C1" w:rsidRPr="00A355C1" w:rsidRDefault="00311BBD" w:rsidP="00A355C1">
            <w:pPr>
              <w:spacing w:before="120" w:after="60" w:line="240" w:lineRule="auto"/>
              <w:jc w:val="both"/>
              <w:rPr>
                <w:rFonts w:ascii="Times New Roman" w:hAnsi="Times New Roman"/>
              </w:rPr>
            </w:pPr>
            <w:hyperlink r:id="rId210" w:history="1">
              <w:r w:rsidR="00A355C1" w:rsidRPr="00A355C1">
                <w:rPr>
                  <w:rFonts w:ascii="Times New Roman" w:hAnsi="Times New Roman"/>
                  <w:color w:val="0000FF" w:themeColor="hyperlink"/>
                  <w:u w:val="single"/>
                </w:rPr>
                <w:t>https://bip.osielsko.pl/uchwala/19621/uchwala-nr-vi-45-2023</w:t>
              </w:r>
            </w:hyperlink>
            <w:r w:rsidR="00A355C1" w:rsidRPr="00A355C1">
              <w:rPr>
                <w:rFonts w:ascii="Times New Roman" w:hAnsi="Times New Roman"/>
              </w:rPr>
              <w:t xml:space="preserve"> </w:t>
            </w:r>
          </w:p>
        </w:tc>
        <w:tc>
          <w:tcPr>
            <w:tcW w:w="0" w:type="auto"/>
            <w:tcBorders>
              <w:top w:val="single" w:sz="4" w:space="0" w:color="auto"/>
              <w:left w:val="single" w:sz="4" w:space="0" w:color="auto"/>
              <w:bottom w:val="single" w:sz="4" w:space="0" w:color="auto"/>
              <w:right w:val="single" w:sz="4" w:space="0" w:color="auto"/>
            </w:tcBorders>
          </w:tcPr>
          <w:p w:rsidR="00A355C1" w:rsidRPr="00A355C1" w:rsidRDefault="00A355C1" w:rsidP="00A355C1">
            <w:pPr>
              <w:spacing w:before="60" w:after="60" w:line="240" w:lineRule="auto"/>
              <w:jc w:val="both"/>
              <w:rPr>
                <w:rFonts w:ascii="Times New Roman" w:hAnsi="Times New Roman"/>
              </w:rPr>
            </w:pPr>
            <w:r w:rsidRPr="00A355C1">
              <w:rPr>
                <w:rFonts w:ascii="Times New Roman" w:hAnsi="Times New Roman"/>
              </w:rPr>
              <w:t>Uchwała opublikowana w Dzienniku Urzędowym Województwa Kujawsko-Pomorskiego z dnia 25.09.2023 poz. 5855</w:t>
            </w:r>
          </w:p>
          <w:p w:rsidR="00A355C1" w:rsidRPr="00A355C1" w:rsidRDefault="00311BBD" w:rsidP="00A355C1">
            <w:pPr>
              <w:spacing w:after="60" w:line="240" w:lineRule="auto"/>
              <w:jc w:val="both"/>
              <w:rPr>
                <w:rFonts w:ascii="Times New Roman" w:hAnsi="Times New Roman"/>
              </w:rPr>
            </w:pPr>
            <w:hyperlink r:id="rId211" w:history="1">
              <w:r w:rsidR="00A355C1" w:rsidRPr="00A355C1">
                <w:rPr>
                  <w:rFonts w:ascii="Times New Roman" w:hAnsi="Times New Roman"/>
                  <w:color w:val="0000FF" w:themeColor="hyperlink"/>
                  <w:u w:val="single"/>
                </w:rPr>
                <w:t>file:///C:/Users/Zdalny/Downloads/akt-41.pdf</w:t>
              </w:r>
            </w:hyperlink>
            <w:r w:rsidR="00A355C1" w:rsidRPr="00A355C1">
              <w:rPr>
                <w:rFonts w:ascii="Times New Roman" w:hAnsi="Times New Roman"/>
              </w:rPr>
              <w:t xml:space="preserve"> </w:t>
            </w:r>
          </w:p>
          <w:p w:rsidR="00A355C1" w:rsidRPr="00A355C1" w:rsidRDefault="00A355C1" w:rsidP="00A355C1">
            <w:pPr>
              <w:spacing w:after="60" w:line="240" w:lineRule="auto"/>
              <w:jc w:val="both"/>
              <w:rPr>
                <w:rFonts w:ascii="Times New Roman" w:hAnsi="Times New Roman"/>
                <w:u w:val="single"/>
              </w:rPr>
            </w:pPr>
            <w:r w:rsidRPr="00A355C1">
              <w:rPr>
                <w:rFonts w:ascii="Times New Roman" w:hAnsi="Times New Roman"/>
                <w:u w:val="single"/>
              </w:rPr>
              <w:t>Uchwała weszła w życie 26 października 2023r.</w:t>
            </w:r>
          </w:p>
          <w:p w:rsidR="00A355C1" w:rsidRPr="00A355C1" w:rsidRDefault="00A355C1" w:rsidP="00A355C1">
            <w:pPr>
              <w:spacing w:before="120" w:after="60" w:line="240" w:lineRule="auto"/>
              <w:jc w:val="both"/>
              <w:rPr>
                <w:rFonts w:ascii="Times New Roman" w:hAnsi="Times New Roman"/>
              </w:rPr>
            </w:pPr>
            <w:r w:rsidRPr="00A355C1">
              <w:rPr>
                <w:rFonts w:ascii="Times New Roman" w:hAnsi="Times New Roman"/>
              </w:rPr>
              <w:t xml:space="preserve">Została zrealizowana uchwała nr VIII/87/2003 </w:t>
            </w:r>
            <w:r w:rsidRPr="00A355C1">
              <w:rPr>
                <w:rFonts w:ascii="Times New Roman" w:hAnsi="Times New Roman"/>
              </w:rPr>
              <w:br/>
              <w:t xml:space="preserve">z dnia 29 grudnia 2003 r. w sprawie przystąpienia do sporządzenia miejscowego planu zagospodarowania przestrzennego terenów mieszkalnictwa i usług w Jarużynie. Przebieg prac podano w Raporcie za 2022 rok. Do publicznego wglądu projekt mpzp wraz </w:t>
            </w:r>
            <w:r w:rsidRPr="00A355C1">
              <w:rPr>
                <w:rFonts w:ascii="Times New Roman" w:hAnsi="Times New Roman"/>
              </w:rPr>
              <w:br/>
              <w:t>z prognozą oddziaływania na środowisko był wyłożony w dniach od 7 czerwca do 10 lipca 2023 r. Dyskusja publiczna dnia 3.07.2023r. Termin na składanie uwag do 25 lipca 2023 r. Brak nieuwzględnionych uwag.</w:t>
            </w:r>
          </w:p>
        </w:tc>
      </w:tr>
      <w:tr w:rsidR="00A355C1" w:rsidRPr="00A355C1" w:rsidTr="00A355C1">
        <w:tc>
          <w:tcPr>
            <w:tcW w:w="0" w:type="auto"/>
            <w:gridSpan w:val="2"/>
            <w:tcBorders>
              <w:top w:val="single" w:sz="4" w:space="0" w:color="auto"/>
              <w:left w:val="single" w:sz="4" w:space="0" w:color="auto"/>
              <w:bottom w:val="single" w:sz="4" w:space="0" w:color="auto"/>
              <w:right w:val="single" w:sz="4" w:space="0" w:color="auto"/>
            </w:tcBorders>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b/>
                <w:bCs/>
              </w:rPr>
              <w:t>Realizacja uchwał z lat poprzednich</w:t>
            </w:r>
          </w:p>
        </w:tc>
      </w:tr>
      <w:tr w:rsidR="00A355C1" w:rsidRPr="00A355C1" w:rsidTr="00A355C1">
        <w:tc>
          <w:tcPr>
            <w:tcW w:w="0" w:type="auto"/>
            <w:tcBorders>
              <w:top w:val="single" w:sz="4" w:space="0" w:color="auto"/>
              <w:left w:val="single" w:sz="4" w:space="0" w:color="auto"/>
              <w:bottom w:val="single" w:sz="4" w:space="0" w:color="auto"/>
              <w:right w:val="single" w:sz="4" w:space="0" w:color="auto"/>
            </w:tcBorders>
            <w:hideMark/>
          </w:tcPr>
          <w:p w:rsidR="00A355C1" w:rsidRPr="00A355C1" w:rsidRDefault="00A355C1" w:rsidP="00A355C1">
            <w:pPr>
              <w:spacing w:before="60" w:after="60" w:line="240" w:lineRule="auto"/>
              <w:jc w:val="both"/>
              <w:rPr>
                <w:rFonts w:ascii="Times New Roman" w:hAnsi="Times New Roman"/>
              </w:rPr>
            </w:pPr>
            <w:r w:rsidRPr="00A355C1">
              <w:rPr>
                <w:rFonts w:ascii="Times New Roman" w:hAnsi="Times New Roman"/>
              </w:rPr>
              <w:t>X/85/2022 z dnia 20.12.2022 r. w sprawie przystąpienia do sporządzenia miejscowego planu zagospodarowania przestrzennego dla terenów położonych w Osielsku, „OSIELSKO IV”</w:t>
            </w:r>
          </w:p>
        </w:tc>
        <w:tc>
          <w:tcPr>
            <w:tcW w:w="0" w:type="auto"/>
            <w:tcBorders>
              <w:top w:val="single" w:sz="4" w:space="0" w:color="auto"/>
              <w:left w:val="single" w:sz="4" w:space="0" w:color="auto"/>
              <w:bottom w:val="single" w:sz="4" w:space="0" w:color="auto"/>
              <w:right w:val="single" w:sz="4" w:space="0" w:color="auto"/>
            </w:tcBorders>
            <w:hideMark/>
          </w:tcPr>
          <w:p w:rsidR="00A355C1" w:rsidRPr="00A355C1" w:rsidRDefault="00A355C1" w:rsidP="00A355C1">
            <w:pPr>
              <w:spacing w:before="60" w:after="60" w:line="240" w:lineRule="auto"/>
              <w:jc w:val="both"/>
              <w:rPr>
                <w:rFonts w:ascii="Times New Roman" w:hAnsi="Times New Roman"/>
              </w:rPr>
            </w:pPr>
            <w:r w:rsidRPr="00A355C1">
              <w:rPr>
                <w:rFonts w:ascii="Times New Roman" w:hAnsi="Times New Roman"/>
              </w:rPr>
              <w:t>W opracowaniu założenia do projektu mpzp.</w:t>
            </w:r>
          </w:p>
        </w:tc>
      </w:tr>
      <w:tr w:rsidR="00A355C1" w:rsidRPr="00A355C1" w:rsidTr="00A355C1">
        <w:tc>
          <w:tcPr>
            <w:tcW w:w="0" w:type="auto"/>
            <w:gridSpan w:val="2"/>
            <w:tcBorders>
              <w:top w:val="single" w:sz="4" w:space="0" w:color="auto"/>
              <w:left w:val="single" w:sz="4" w:space="0" w:color="auto"/>
              <w:bottom w:val="single" w:sz="4" w:space="0" w:color="auto"/>
              <w:right w:val="single" w:sz="4" w:space="0" w:color="auto"/>
            </w:tcBorders>
            <w:hideMark/>
          </w:tcPr>
          <w:p w:rsidR="00A355C1" w:rsidRPr="00A355C1" w:rsidRDefault="00A355C1" w:rsidP="00A355C1">
            <w:pPr>
              <w:spacing w:before="60" w:after="60" w:line="240" w:lineRule="auto"/>
              <w:jc w:val="center"/>
              <w:rPr>
                <w:rFonts w:ascii="Times New Roman" w:hAnsi="Times New Roman"/>
              </w:rPr>
            </w:pPr>
          </w:p>
        </w:tc>
      </w:tr>
      <w:tr w:rsidR="00A355C1" w:rsidRPr="00A355C1" w:rsidTr="00A355C1">
        <w:tc>
          <w:tcPr>
            <w:tcW w:w="0" w:type="auto"/>
            <w:tcBorders>
              <w:top w:val="single" w:sz="4" w:space="0" w:color="auto"/>
              <w:left w:val="single" w:sz="4" w:space="0" w:color="auto"/>
              <w:bottom w:val="single" w:sz="4" w:space="0" w:color="auto"/>
              <w:right w:val="single" w:sz="4" w:space="0" w:color="auto"/>
            </w:tcBorders>
            <w:hideMark/>
          </w:tcPr>
          <w:p w:rsidR="00A355C1" w:rsidRPr="00A355C1" w:rsidRDefault="00A355C1" w:rsidP="00A355C1">
            <w:pPr>
              <w:spacing w:before="60" w:after="60" w:line="240" w:lineRule="auto"/>
              <w:jc w:val="both"/>
              <w:rPr>
                <w:rFonts w:ascii="Times New Roman" w:hAnsi="Times New Roman"/>
              </w:rPr>
            </w:pPr>
            <w:r w:rsidRPr="00A355C1">
              <w:rPr>
                <w:rFonts w:ascii="Times New Roman" w:hAnsi="Times New Roman"/>
              </w:rPr>
              <w:t xml:space="preserve">Nr IV/43/2021 z dnia 12 kwietnia 2021 r. </w:t>
            </w:r>
            <w:r w:rsidRPr="00A355C1">
              <w:rPr>
                <w:rFonts w:ascii="Times New Roman" w:hAnsi="Times New Roman"/>
              </w:rPr>
              <w:br/>
              <w:t>w sprawie przystąpienia do sporządzenia mpzp dla terenu przy ulicy Kwiatowej w Osielsku</w:t>
            </w:r>
          </w:p>
        </w:tc>
        <w:tc>
          <w:tcPr>
            <w:tcW w:w="0" w:type="auto"/>
            <w:tcBorders>
              <w:top w:val="single" w:sz="4" w:space="0" w:color="auto"/>
              <w:left w:val="single" w:sz="4" w:space="0" w:color="auto"/>
              <w:bottom w:val="single" w:sz="4" w:space="0" w:color="auto"/>
              <w:right w:val="single" w:sz="4" w:space="0" w:color="auto"/>
            </w:tcBorders>
            <w:hideMark/>
          </w:tcPr>
          <w:p w:rsidR="00A355C1" w:rsidRPr="00A355C1" w:rsidRDefault="00A355C1" w:rsidP="00A355C1">
            <w:pPr>
              <w:spacing w:before="60" w:after="60" w:line="240" w:lineRule="auto"/>
              <w:ind w:left="-80" w:right="-2"/>
              <w:jc w:val="both"/>
              <w:rPr>
                <w:rFonts w:ascii="Times New Roman" w:hAnsi="Times New Roman"/>
              </w:rPr>
            </w:pPr>
            <w:r w:rsidRPr="00A355C1">
              <w:rPr>
                <w:rFonts w:ascii="Times New Roman" w:hAnsi="Times New Roman"/>
              </w:rPr>
              <w:t>Wskutek uwag i korekt z ub. roku, w 2023 r. projekt mpzp wyłożono do publicznego wglądu od 02.10.2023 r. do 31.10.2023 r., a dyskusja odbyła się w dniu 23.10.2023 r. Wskutek złożonych</w:t>
            </w:r>
            <w:r w:rsidRPr="00A355C1">
              <w:rPr>
                <w:rFonts w:asciiTheme="minorHAnsi" w:eastAsiaTheme="minorHAnsi" w:hAnsiTheme="minorHAnsi" w:cstheme="minorBidi"/>
              </w:rPr>
              <w:t xml:space="preserve"> </w:t>
            </w:r>
            <w:r w:rsidRPr="00A355C1">
              <w:rPr>
                <w:rFonts w:ascii="Times New Roman" w:hAnsi="Times New Roman"/>
              </w:rPr>
              <w:t xml:space="preserve">kolejnych uwag dokonano korekt </w:t>
            </w:r>
            <w:r w:rsidRPr="00A355C1">
              <w:rPr>
                <w:rFonts w:ascii="Times New Roman" w:hAnsi="Times New Roman"/>
              </w:rPr>
              <w:br/>
              <w:t>i powtórzono procedurę w 2024 roku. Uchwałę w sprawie mpzp dla przedmiotowego terenu podjęto 26.03.2024 r. Opublikowano w Dz. Urz. Woj. dnia 05.04.2024, poz. 2293</w:t>
            </w:r>
          </w:p>
          <w:p w:rsidR="00A355C1" w:rsidRPr="00A355C1" w:rsidRDefault="00311BBD" w:rsidP="00A355C1">
            <w:pPr>
              <w:spacing w:before="60" w:after="60" w:line="240" w:lineRule="auto"/>
              <w:ind w:left="-80" w:right="-2"/>
              <w:jc w:val="both"/>
              <w:rPr>
                <w:rFonts w:ascii="Times New Roman" w:hAnsi="Times New Roman"/>
              </w:rPr>
            </w:pPr>
            <w:hyperlink r:id="rId212" w:history="1">
              <w:r w:rsidR="00A355C1" w:rsidRPr="00A355C1">
                <w:rPr>
                  <w:rFonts w:ascii="Times New Roman" w:hAnsi="Times New Roman"/>
                  <w:color w:val="0000FF" w:themeColor="hyperlink"/>
                  <w:u w:val="single"/>
                </w:rPr>
                <w:t>file:///C:/Users/Zdalny/Downloads/akt-77.pdf</w:t>
              </w:r>
            </w:hyperlink>
            <w:r w:rsidR="00A355C1" w:rsidRPr="00A355C1">
              <w:rPr>
                <w:rFonts w:ascii="Times New Roman" w:hAnsi="Times New Roman"/>
              </w:rPr>
              <w:t xml:space="preserve"> </w:t>
            </w:r>
          </w:p>
        </w:tc>
      </w:tr>
      <w:tr w:rsidR="00A355C1" w:rsidRPr="00A355C1" w:rsidTr="00A355C1">
        <w:tc>
          <w:tcPr>
            <w:tcW w:w="0" w:type="auto"/>
            <w:tcBorders>
              <w:top w:val="single" w:sz="4" w:space="0" w:color="auto"/>
              <w:left w:val="single" w:sz="4" w:space="0" w:color="auto"/>
              <w:bottom w:val="single" w:sz="4" w:space="0" w:color="auto"/>
              <w:right w:val="single" w:sz="4" w:space="0" w:color="auto"/>
            </w:tcBorders>
            <w:hideMark/>
          </w:tcPr>
          <w:p w:rsidR="00A355C1" w:rsidRPr="00A355C1" w:rsidRDefault="00A355C1" w:rsidP="00A355C1">
            <w:pPr>
              <w:spacing w:before="60" w:after="60" w:line="240" w:lineRule="auto"/>
              <w:jc w:val="both"/>
              <w:rPr>
                <w:rFonts w:ascii="Times New Roman" w:hAnsi="Times New Roman"/>
              </w:rPr>
            </w:pPr>
            <w:r w:rsidRPr="00A355C1">
              <w:rPr>
                <w:rFonts w:ascii="Times New Roman" w:hAnsi="Times New Roman"/>
              </w:rPr>
              <w:t xml:space="preserve">Nr X/117/2021 z dnia 23 listopada 2021 r. </w:t>
            </w:r>
            <w:r w:rsidRPr="00A355C1">
              <w:rPr>
                <w:rFonts w:ascii="Times New Roman" w:hAnsi="Times New Roman"/>
              </w:rPr>
              <w:br/>
            </w:r>
            <w:r w:rsidRPr="00A355C1">
              <w:rPr>
                <w:rFonts w:ascii="Times New Roman" w:hAnsi="Times New Roman"/>
              </w:rPr>
              <w:lastRenderedPageBreak/>
              <w:t>w sprawie</w:t>
            </w:r>
            <w:r w:rsidRPr="00A355C1">
              <w:rPr>
                <w:rFonts w:cs="Calibri"/>
              </w:rPr>
              <w:t xml:space="preserve"> </w:t>
            </w:r>
            <w:r w:rsidRPr="00A355C1">
              <w:rPr>
                <w:rFonts w:ascii="Times New Roman" w:hAnsi="Times New Roman"/>
              </w:rPr>
              <w:t>przystąpienia do sporządzenia miejscowego planu zagospodarowania przestrzennego osiedla mieszkaniowego Niemcz III, gmina Osielsko</w:t>
            </w:r>
          </w:p>
        </w:tc>
        <w:tc>
          <w:tcPr>
            <w:tcW w:w="0" w:type="auto"/>
            <w:tcBorders>
              <w:top w:val="single" w:sz="4" w:space="0" w:color="auto"/>
              <w:left w:val="single" w:sz="4" w:space="0" w:color="auto"/>
              <w:bottom w:val="single" w:sz="4" w:space="0" w:color="auto"/>
              <w:right w:val="single" w:sz="4" w:space="0" w:color="auto"/>
            </w:tcBorders>
            <w:hideMark/>
          </w:tcPr>
          <w:p w:rsidR="00A355C1" w:rsidRPr="00A355C1" w:rsidRDefault="00A355C1" w:rsidP="00A355C1">
            <w:pPr>
              <w:spacing w:before="60" w:after="60" w:line="240" w:lineRule="auto"/>
              <w:jc w:val="both"/>
              <w:rPr>
                <w:rFonts w:ascii="Times New Roman" w:hAnsi="Times New Roman"/>
              </w:rPr>
            </w:pPr>
            <w:r w:rsidRPr="00A355C1">
              <w:rPr>
                <w:rFonts w:ascii="Times New Roman" w:hAnsi="Times New Roman"/>
              </w:rPr>
              <w:lastRenderedPageBreak/>
              <w:t xml:space="preserve">Obwieszczenie o przystąpieniu do sporządzenia </w:t>
            </w:r>
            <w:r w:rsidRPr="00A355C1">
              <w:rPr>
                <w:rFonts w:ascii="Times New Roman" w:hAnsi="Times New Roman"/>
              </w:rPr>
              <w:lastRenderedPageBreak/>
              <w:t>mpzp osiedla mieszkaniowego Niemcz III, nastąpiło dnia 8 lipca 2022 r. W trakcie 2023 r.  projekt planu był opracowywany i roboczo konsultowany.</w:t>
            </w:r>
            <w:r w:rsidRPr="00A355C1">
              <w:rPr>
                <w:rFonts w:asciiTheme="minorHAnsi" w:eastAsiaTheme="minorHAnsi" w:hAnsiTheme="minorHAnsi" w:cstheme="minorBidi"/>
              </w:rPr>
              <w:t xml:space="preserve"> </w:t>
            </w:r>
            <w:r w:rsidRPr="00A355C1">
              <w:rPr>
                <w:rFonts w:ascii="Times New Roman" w:hAnsi="Times New Roman"/>
              </w:rPr>
              <w:t>Do publicznego wglądu wyłożony w dniach od 18 kwietnia 2024 r. do 23 maja 2024 r., dyskusja publiczna odbędzie się w dniu 15 maja 2024 r.</w:t>
            </w:r>
            <w:r w:rsidRPr="00A355C1">
              <w:rPr>
                <w:rFonts w:ascii="Times New Roman" w:eastAsiaTheme="minorHAnsi" w:hAnsi="Times New Roman"/>
              </w:rPr>
              <w:t xml:space="preserve"> Składanie uwag d</w:t>
            </w:r>
            <w:r w:rsidRPr="00A355C1">
              <w:rPr>
                <w:rFonts w:ascii="Times New Roman" w:hAnsi="Times New Roman"/>
              </w:rPr>
              <w:t>o dnia 10 czerwca 2024 r.</w:t>
            </w:r>
          </w:p>
        </w:tc>
      </w:tr>
      <w:tr w:rsidR="00A355C1" w:rsidRPr="00A355C1" w:rsidTr="00A355C1">
        <w:tc>
          <w:tcPr>
            <w:tcW w:w="0" w:type="auto"/>
            <w:tcBorders>
              <w:top w:val="single" w:sz="4" w:space="0" w:color="auto"/>
              <w:left w:val="single" w:sz="4" w:space="0" w:color="auto"/>
              <w:bottom w:val="single" w:sz="4" w:space="0" w:color="auto"/>
              <w:right w:val="single" w:sz="4" w:space="0" w:color="auto"/>
            </w:tcBorders>
            <w:hideMark/>
          </w:tcPr>
          <w:p w:rsidR="00A355C1" w:rsidRPr="00A355C1" w:rsidRDefault="00A355C1" w:rsidP="00A355C1">
            <w:pPr>
              <w:spacing w:before="60" w:after="60" w:line="240" w:lineRule="auto"/>
              <w:jc w:val="both"/>
              <w:rPr>
                <w:rFonts w:ascii="Times New Roman" w:hAnsi="Times New Roman"/>
              </w:rPr>
            </w:pPr>
            <w:r w:rsidRPr="00A355C1">
              <w:rPr>
                <w:rFonts w:ascii="Times New Roman" w:hAnsi="Times New Roman"/>
              </w:rPr>
              <w:lastRenderedPageBreak/>
              <w:t xml:space="preserve">Nr X/118/2021 z dnia 23 listopada 2021 r. </w:t>
            </w:r>
            <w:r w:rsidRPr="00A355C1">
              <w:rPr>
                <w:rFonts w:ascii="Times New Roman" w:hAnsi="Times New Roman"/>
              </w:rPr>
              <w:br/>
              <w:t>w sprawie</w:t>
            </w:r>
            <w:r w:rsidRPr="00A355C1">
              <w:rPr>
                <w:rFonts w:cs="Calibri"/>
              </w:rPr>
              <w:t xml:space="preserve"> </w:t>
            </w:r>
            <w:r w:rsidRPr="00A355C1">
              <w:rPr>
                <w:rFonts w:ascii="Times New Roman" w:hAnsi="Times New Roman"/>
              </w:rPr>
              <w:t>przystąpienia do sporządzenia miejscowego planu zagospodarowania przestrzennego Bożenkowo II</w:t>
            </w:r>
          </w:p>
        </w:tc>
        <w:tc>
          <w:tcPr>
            <w:tcW w:w="0" w:type="auto"/>
            <w:tcBorders>
              <w:top w:val="single" w:sz="4" w:space="0" w:color="auto"/>
              <w:left w:val="single" w:sz="4" w:space="0" w:color="auto"/>
              <w:bottom w:val="single" w:sz="4" w:space="0" w:color="auto"/>
              <w:right w:val="single" w:sz="4" w:space="0" w:color="auto"/>
            </w:tcBorders>
            <w:hideMark/>
          </w:tcPr>
          <w:p w:rsidR="00A355C1" w:rsidRPr="00A355C1" w:rsidRDefault="00A355C1" w:rsidP="00A355C1">
            <w:pPr>
              <w:spacing w:before="60" w:after="60" w:line="240" w:lineRule="auto"/>
              <w:jc w:val="both"/>
              <w:rPr>
                <w:rFonts w:ascii="Times New Roman" w:hAnsi="Times New Roman"/>
              </w:rPr>
            </w:pPr>
            <w:r w:rsidRPr="00A355C1">
              <w:rPr>
                <w:rFonts w:ascii="Times New Roman" w:hAnsi="Times New Roman"/>
              </w:rPr>
              <w:t xml:space="preserve">Otrzymano grant na realizację konsultacji społecznych w ramach projektu "PRZESTRZEŃ DLA PARTYCYPACJI". Obwieszczenie z dnia 8 lipca 2022 r. o przystąpieniu do sporządzenia mpzp Bożenkowo II, gmina Osielsko. Opracowany projekt planu po konsultacjach </w:t>
            </w:r>
            <w:r w:rsidRPr="00A355C1">
              <w:rPr>
                <w:rFonts w:ascii="Times New Roman" w:hAnsi="Times New Roman"/>
              </w:rPr>
              <w:br/>
              <w:t>z mieszkańcami. Opracowana prognoza oddziaływania na środowisko.</w:t>
            </w:r>
          </w:p>
          <w:p w:rsidR="00A355C1" w:rsidRPr="00A355C1" w:rsidRDefault="00A355C1" w:rsidP="00A355C1">
            <w:pPr>
              <w:spacing w:before="60" w:after="60" w:line="240" w:lineRule="auto"/>
              <w:jc w:val="both"/>
              <w:rPr>
                <w:rFonts w:ascii="Times New Roman" w:hAnsi="Times New Roman"/>
              </w:rPr>
            </w:pPr>
            <w:r w:rsidRPr="00A355C1">
              <w:rPr>
                <w:rFonts w:ascii="Times New Roman" w:hAnsi="Times New Roman"/>
              </w:rPr>
              <w:t>Wyłożenie do publicznego wglądu projektu nastąpiło od 19 stycznia do 19 lutego 2024 r.,            dyskusja publiczna odbyła się 5 lutego 2024 r. Termin dla składania uwag upłynął 5 marca 2024 r. Wniesiono uwagi, opracowanie w toku.</w:t>
            </w:r>
          </w:p>
        </w:tc>
      </w:tr>
      <w:tr w:rsidR="00A355C1" w:rsidRPr="00A355C1" w:rsidTr="00A355C1">
        <w:tc>
          <w:tcPr>
            <w:tcW w:w="0" w:type="auto"/>
            <w:tcBorders>
              <w:top w:val="single" w:sz="4" w:space="0" w:color="auto"/>
              <w:left w:val="single" w:sz="4" w:space="0" w:color="auto"/>
              <w:bottom w:val="single" w:sz="4" w:space="0" w:color="auto"/>
              <w:right w:val="single" w:sz="4" w:space="0" w:color="auto"/>
            </w:tcBorders>
            <w:hideMark/>
          </w:tcPr>
          <w:p w:rsidR="00A355C1" w:rsidRPr="00A355C1" w:rsidRDefault="00A355C1" w:rsidP="00A355C1">
            <w:pPr>
              <w:spacing w:before="60" w:after="60" w:line="240" w:lineRule="auto"/>
              <w:jc w:val="both"/>
              <w:rPr>
                <w:rFonts w:ascii="Times New Roman" w:hAnsi="Times New Roman"/>
              </w:rPr>
            </w:pPr>
            <w:r w:rsidRPr="00A355C1">
              <w:rPr>
                <w:rFonts w:ascii="Times New Roman" w:hAnsi="Times New Roman"/>
              </w:rPr>
              <w:t xml:space="preserve">III/36/2019 z dnia 23.04.2019 r. w sprawie przystąpienia do sporządzenia miejscowego planu zagospodarowania przestrzennego terenu obejmującego obszar miejscowości Niwy, Wilcze </w:t>
            </w:r>
            <w:r w:rsidRPr="00A355C1">
              <w:rPr>
                <w:rFonts w:ascii="Times New Roman" w:hAnsi="Times New Roman"/>
              </w:rPr>
              <w:br/>
              <w:t>i Żołędowo, gmina Osielsko</w:t>
            </w:r>
          </w:p>
        </w:tc>
        <w:tc>
          <w:tcPr>
            <w:tcW w:w="0" w:type="auto"/>
            <w:tcBorders>
              <w:top w:val="single" w:sz="4" w:space="0" w:color="auto"/>
              <w:left w:val="single" w:sz="4" w:space="0" w:color="auto"/>
              <w:bottom w:val="single" w:sz="4" w:space="0" w:color="auto"/>
              <w:right w:val="single" w:sz="4" w:space="0" w:color="auto"/>
            </w:tcBorders>
            <w:hideMark/>
          </w:tcPr>
          <w:p w:rsidR="00A355C1" w:rsidRPr="00A355C1" w:rsidRDefault="00A355C1" w:rsidP="00A355C1">
            <w:pPr>
              <w:spacing w:before="60" w:after="60" w:line="240" w:lineRule="auto"/>
              <w:jc w:val="both"/>
              <w:rPr>
                <w:rFonts w:ascii="Times New Roman" w:hAnsi="Times New Roman"/>
              </w:rPr>
            </w:pPr>
            <w:r w:rsidRPr="00A355C1">
              <w:rPr>
                <w:rFonts w:ascii="Times New Roman" w:hAnsi="Times New Roman"/>
              </w:rPr>
              <w:t>Opracowano projekt planu, który był poddany konsultacjom. Wprowadzenie zmian w wyniku konsultacji społecznych. Uzgadnianie trasy kablowej linii 110 kV GPZ - stacja trafo Maksymilianowo (zasilanie planowanej elektryfikacji linii kolejowej)  Pozostałe prace na projektem planu z uwzględnieniem postulatów właścicieli gruntów i potencjalnych inwestorów. Wniosek do Ministra Klimatu i Środowiska o zgodę na przeznaczenie gruntów leśnych na cele nieleśne pod drogę – część tzw. „Wschodniej obwodnicy Bydgoszczy”. Uwzględnienie trasy projektowanego gazociągu wysokiego ciśnienia zastępującego gazociąg istniejący przebiegający przez miejscowości Niwy, Wilcze Osielsko i Czarnówczyn.</w:t>
            </w:r>
          </w:p>
          <w:p w:rsidR="00A355C1" w:rsidRPr="00A355C1" w:rsidRDefault="00A355C1" w:rsidP="00A355C1">
            <w:pPr>
              <w:spacing w:before="60" w:after="60" w:line="240" w:lineRule="auto"/>
              <w:jc w:val="both"/>
              <w:rPr>
                <w:rFonts w:ascii="Times New Roman" w:hAnsi="Times New Roman"/>
              </w:rPr>
            </w:pPr>
            <w:r w:rsidRPr="00A355C1">
              <w:rPr>
                <w:rFonts w:ascii="Times New Roman" w:hAnsi="Times New Roman"/>
              </w:rPr>
              <w:t>Prace wstrzymane z uwagi na konieczność uregulowania dróg serwisowych przy S5 (przejęcia bezkosztowego przez Gminę)</w:t>
            </w:r>
          </w:p>
        </w:tc>
      </w:tr>
      <w:tr w:rsidR="00A355C1" w:rsidRPr="00A355C1" w:rsidTr="00A355C1">
        <w:tc>
          <w:tcPr>
            <w:tcW w:w="0" w:type="auto"/>
            <w:tcBorders>
              <w:top w:val="single" w:sz="4" w:space="0" w:color="auto"/>
              <w:left w:val="single" w:sz="4" w:space="0" w:color="auto"/>
              <w:bottom w:val="single" w:sz="4" w:space="0" w:color="auto"/>
              <w:right w:val="single" w:sz="4" w:space="0" w:color="auto"/>
            </w:tcBorders>
            <w:hideMark/>
          </w:tcPr>
          <w:p w:rsidR="00A355C1" w:rsidRPr="00A355C1" w:rsidRDefault="00A355C1" w:rsidP="00A355C1">
            <w:pPr>
              <w:spacing w:before="60" w:after="60" w:line="240" w:lineRule="auto"/>
              <w:jc w:val="both"/>
              <w:rPr>
                <w:rFonts w:ascii="Times New Roman" w:hAnsi="Times New Roman"/>
              </w:rPr>
            </w:pPr>
            <w:r w:rsidRPr="00A355C1">
              <w:rPr>
                <w:rFonts w:ascii="Times New Roman" w:hAnsi="Times New Roman"/>
              </w:rPr>
              <w:t>III/37/2019 z dnia 23.04.2019 r. w sprawie przystąpienia do sporządzenia miejscowego planu zagospodarowania przestrzennego terenu obejmującego obszar miejscowości Niwy, gmina Osielsko</w:t>
            </w:r>
          </w:p>
        </w:tc>
        <w:tc>
          <w:tcPr>
            <w:tcW w:w="0" w:type="auto"/>
            <w:tcBorders>
              <w:top w:val="single" w:sz="4" w:space="0" w:color="auto"/>
              <w:left w:val="single" w:sz="4" w:space="0" w:color="auto"/>
              <w:bottom w:val="single" w:sz="4" w:space="0" w:color="auto"/>
              <w:right w:val="single" w:sz="4" w:space="0" w:color="auto"/>
            </w:tcBorders>
            <w:hideMark/>
          </w:tcPr>
          <w:p w:rsidR="00A355C1" w:rsidRPr="00A355C1" w:rsidRDefault="00A355C1" w:rsidP="00A355C1">
            <w:pPr>
              <w:spacing w:before="60" w:after="60" w:line="240" w:lineRule="auto"/>
              <w:jc w:val="both"/>
              <w:rPr>
                <w:rFonts w:ascii="Times New Roman" w:hAnsi="Times New Roman"/>
              </w:rPr>
            </w:pPr>
            <w:r w:rsidRPr="00A355C1">
              <w:rPr>
                <w:rFonts w:ascii="Times New Roman" w:hAnsi="Times New Roman"/>
              </w:rPr>
              <w:t>Opracowano projekt planu, został poddany pod konsultacje, wprowadzono zmiany, projekt planu przekazany do uzgodnień (powtórnie). Wyłożenie do publicznego wglądu projektu od 18 kwietnia do 23 maja 2024 r. w siedzibie UG, ul. Jana Pawła II 28, w godz. od 8.00 do 14.00. Dyskusja publiczna odbędzie się w dniu 13 maja b r. w siedzibie  UG, ul. Jana Pawła II,</w:t>
            </w:r>
            <w:r w:rsidRPr="00A355C1">
              <w:rPr>
                <w:rFonts w:asciiTheme="minorHAnsi" w:eastAsiaTheme="minorHAnsi" w:hAnsiTheme="minorHAnsi" w:cstheme="minorBidi"/>
              </w:rPr>
              <w:t xml:space="preserve"> </w:t>
            </w:r>
            <w:r w:rsidRPr="00A355C1">
              <w:rPr>
                <w:rFonts w:ascii="Times New Roman" w:hAnsi="Times New Roman"/>
              </w:rPr>
              <w:t xml:space="preserve">o godzinie 15.30., składanie uwag do 10.06.2024.  </w:t>
            </w:r>
          </w:p>
        </w:tc>
      </w:tr>
      <w:tr w:rsidR="00A355C1" w:rsidRPr="00A355C1" w:rsidTr="00A355C1">
        <w:tc>
          <w:tcPr>
            <w:tcW w:w="0" w:type="auto"/>
            <w:tcBorders>
              <w:top w:val="single" w:sz="4" w:space="0" w:color="auto"/>
              <w:left w:val="single" w:sz="4" w:space="0" w:color="auto"/>
              <w:bottom w:val="single" w:sz="4" w:space="0" w:color="auto"/>
              <w:right w:val="single" w:sz="4" w:space="0" w:color="auto"/>
            </w:tcBorders>
            <w:hideMark/>
          </w:tcPr>
          <w:p w:rsidR="00A355C1" w:rsidRPr="00A355C1" w:rsidRDefault="00A355C1" w:rsidP="00A355C1">
            <w:pPr>
              <w:spacing w:before="60" w:after="60" w:line="240" w:lineRule="auto"/>
              <w:jc w:val="both"/>
              <w:rPr>
                <w:rFonts w:ascii="Times New Roman" w:hAnsi="Times New Roman"/>
              </w:rPr>
            </w:pPr>
            <w:r w:rsidRPr="00A355C1">
              <w:rPr>
                <w:rFonts w:ascii="Times New Roman" w:hAnsi="Times New Roman"/>
              </w:rPr>
              <w:t xml:space="preserve">III/38/2019 z dnia 23.04.2019 r. w sprawie przystąpienia do sporządzenia miejscowego planu </w:t>
            </w:r>
            <w:r w:rsidRPr="00A355C1">
              <w:rPr>
                <w:rFonts w:ascii="Times New Roman" w:hAnsi="Times New Roman"/>
              </w:rPr>
              <w:lastRenderedPageBreak/>
              <w:t>zagospodarowania przestrzennego terenu obejmującego obszar miejscowości Żołędowo, gmina Osielsko</w:t>
            </w:r>
          </w:p>
        </w:tc>
        <w:tc>
          <w:tcPr>
            <w:tcW w:w="0" w:type="auto"/>
            <w:tcBorders>
              <w:top w:val="single" w:sz="4" w:space="0" w:color="auto"/>
              <w:left w:val="single" w:sz="4" w:space="0" w:color="auto"/>
              <w:bottom w:val="single" w:sz="4" w:space="0" w:color="auto"/>
              <w:right w:val="single" w:sz="4" w:space="0" w:color="auto"/>
            </w:tcBorders>
            <w:hideMark/>
          </w:tcPr>
          <w:p w:rsidR="00A355C1" w:rsidRPr="00A355C1" w:rsidRDefault="00A355C1" w:rsidP="00A355C1">
            <w:pPr>
              <w:spacing w:before="60" w:after="60" w:line="240" w:lineRule="auto"/>
              <w:jc w:val="both"/>
              <w:rPr>
                <w:rFonts w:ascii="Times New Roman" w:hAnsi="Times New Roman"/>
              </w:rPr>
            </w:pPr>
            <w:r w:rsidRPr="00A355C1">
              <w:rPr>
                <w:rFonts w:ascii="Times New Roman" w:hAnsi="Times New Roman"/>
              </w:rPr>
              <w:lastRenderedPageBreak/>
              <w:t xml:space="preserve">Zawiadomienia o przystąpieniu do sporządzenia projektu miejscowego planu zagospodarowania </w:t>
            </w:r>
            <w:r w:rsidRPr="00A355C1">
              <w:rPr>
                <w:rFonts w:ascii="Times New Roman" w:hAnsi="Times New Roman"/>
              </w:rPr>
              <w:lastRenderedPageBreak/>
              <w:t>przestrzennego. Opracowano projekt planu, który został poddany pod konsultacje społeczne. Zlecono przygotowanie wniosku o zgodę na przeznaczenie gruntów klas III. Projekt planu przekazany do uzgodnień (powtórnie).</w:t>
            </w:r>
          </w:p>
          <w:p w:rsidR="00A355C1" w:rsidRPr="00A355C1" w:rsidRDefault="00A355C1" w:rsidP="00A355C1">
            <w:pPr>
              <w:spacing w:before="60" w:after="60" w:line="240" w:lineRule="auto"/>
              <w:jc w:val="both"/>
              <w:rPr>
                <w:rFonts w:ascii="Times New Roman" w:hAnsi="Times New Roman"/>
              </w:rPr>
            </w:pPr>
            <w:r w:rsidRPr="00A355C1">
              <w:rPr>
                <w:rFonts w:ascii="Times New Roman" w:hAnsi="Times New Roman"/>
              </w:rPr>
              <w:t>Prace wstrzymane z uwagi na konieczność uregulowania dróg serwisowych przy S5 (przejęcia bezkosztowego przez Gminę)</w:t>
            </w:r>
          </w:p>
        </w:tc>
      </w:tr>
      <w:tr w:rsidR="00A355C1" w:rsidRPr="00A355C1" w:rsidTr="00A355C1">
        <w:tc>
          <w:tcPr>
            <w:tcW w:w="0" w:type="auto"/>
            <w:tcBorders>
              <w:top w:val="single" w:sz="4" w:space="0" w:color="auto"/>
              <w:left w:val="single" w:sz="4" w:space="0" w:color="auto"/>
              <w:bottom w:val="single" w:sz="4" w:space="0" w:color="auto"/>
              <w:right w:val="single" w:sz="4" w:space="0" w:color="auto"/>
            </w:tcBorders>
            <w:hideMark/>
          </w:tcPr>
          <w:p w:rsidR="00A355C1" w:rsidRPr="00A355C1" w:rsidRDefault="00A355C1" w:rsidP="00A355C1">
            <w:pPr>
              <w:spacing w:before="60" w:after="60" w:line="240" w:lineRule="auto"/>
              <w:jc w:val="both"/>
              <w:rPr>
                <w:rFonts w:ascii="Times New Roman" w:hAnsi="Times New Roman"/>
              </w:rPr>
            </w:pPr>
            <w:r w:rsidRPr="00A355C1">
              <w:rPr>
                <w:rFonts w:ascii="Times New Roman" w:hAnsi="Times New Roman"/>
              </w:rPr>
              <w:lastRenderedPageBreak/>
              <w:t>VI/69/2019 z dnia 09.07.2019 r. w sprawie przystąpienia do mpzp terenu obejmującego części działek nr 22321, 22322, 22323, 22324, 22307, 22308, 22309, 22310/1 położonych w Osielsku oraz części działek nr 22319, 22320 położonych w Jarużynie.</w:t>
            </w:r>
          </w:p>
        </w:tc>
        <w:tc>
          <w:tcPr>
            <w:tcW w:w="0" w:type="auto"/>
            <w:tcBorders>
              <w:top w:val="single" w:sz="4" w:space="0" w:color="auto"/>
              <w:left w:val="single" w:sz="4" w:space="0" w:color="auto"/>
              <w:bottom w:val="single" w:sz="4" w:space="0" w:color="auto"/>
              <w:right w:val="single" w:sz="4" w:space="0" w:color="auto"/>
            </w:tcBorders>
            <w:hideMark/>
          </w:tcPr>
          <w:p w:rsidR="00A355C1" w:rsidRPr="00A355C1" w:rsidRDefault="00A355C1" w:rsidP="00A355C1">
            <w:pPr>
              <w:spacing w:before="60" w:after="60" w:line="240" w:lineRule="auto"/>
              <w:jc w:val="both"/>
              <w:rPr>
                <w:rFonts w:ascii="Times New Roman" w:hAnsi="Times New Roman"/>
              </w:rPr>
            </w:pPr>
            <w:r w:rsidRPr="00A355C1">
              <w:rPr>
                <w:rFonts w:ascii="Times New Roman" w:hAnsi="Times New Roman"/>
              </w:rPr>
              <w:t>Uchwała dotyczy realizacji inwestycji celu publicznego (linia elektroenergetyczna 110 kV) Wykonanie uchwały wymaga podpisania porozumienia w sprawie finansowania projektu planu z inwestorem. Projekt porozumienia. Zmiana koncepcji przebiegu trasy (Enea) wymagająca zmianę uchwały intencyjnej. Brak nowych działań ze strony Enea.</w:t>
            </w:r>
          </w:p>
        </w:tc>
      </w:tr>
      <w:tr w:rsidR="00A355C1" w:rsidRPr="00A355C1" w:rsidTr="00A355C1">
        <w:tc>
          <w:tcPr>
            <w:tcW w:w="0" w:type="auto"/>
            <w:tcBorders>
              <w:top w:val="single" w:sz="4" w:space="0" w:color="auto"/>
              <w:left w:val="single" w:sz="4" w:space="0" w:color="auto"/>
              <w:bottom w:val="single" w:sz="4" w:space="0" w:color="auto"/>
              <w:right w:val="single" w:sz="4" w:space="0" w:color="auto"/>
            </w:tcBorders>
            <w:hideMark/>
          </w:tcPr>
          <w:p w:rsidR="00A355C1" w:rsidRPr="00A355C1" w:rsidRDefault="00A355C1" w:rsidP="00A355C1">
            <w:pPr>
              <w:spacing w:before="60" w:after="60" w:line="240" w:lineRule="auto"/>
              <w:jc w:val="both"/>
              <w:rPr>
                <w:rFonts w:ascii="Times New Roman" w:hAnsi="Times New Roman"/>
              </w:rPr>
            </w:pPr>
            <w:r w:rsidRPr="00A355C1">
              <w:rPr>
                <w:rFonts w:ascii="Times New Roman" w:hAnsi="Times New Roman"/>
              </w:rPr>
              <w:t>Nr X/130/2017 z dnia 14 grudnia 2017 r. w sprawie przystąpienia do sporządzenia miejscowego planu zagospodarowania przestrzennego dla terenów położonych w Niemczu, gmina Osielsko - " Niemcz II "</w:t>
            </w:r>
          </w:p>
        </w:tc>
        <w:tc>
          <w:tcPr>
            <w:tcW w:w="0" w:type="auto"/>
            <w:tcBorders>
              <w:top w:val="single" w:sz="4" w:space="0" w:color="auto"/>
              <w:left w:val="single" w:sz="4" w:space="0" w:color="auto"/>
              <w:bottom w:val="single" w:sz="4" w:space="0" w:color="auto"/>
              <w:right w:val="single" w:sz="4" w:space="0" w:color="auto"/>
            </w:tcBorders>
            <w:hideMark/>
          </w:tcPr>
          <w:p w:rsidR="00A355C1" w:rsidRPr="00A355C1" w:rsidRDefault="00A355C1" w:rsidP="00A355C1">
            <w:pPr>
              <w:spacing w:before="60" w:after="60" w:line="240" w:lineRule="auto"/>
              <w:jc w:val="both"/>
              <w:rPr>
                <w:rFonts w:ascii="Times New Roman" w:hAnsi="Times New Roman"/>
              </w:rPr>
            </w:pPr>
            <w:r w:rsidRPr="00A355C1">
              <w:rPr>
                <w:rFonts w:ascii="Times New Roman" w:hAnsi="Times New Roman"/>
              </w:rPr>
              <w:t xml:space="preserve">Po przeprowadzonych analizach dotyczące zgód na przeznaczenie nierolnicze występujących w obszarze planu gruntów klas I – III, stwierdzono konieczność ubiegania się o zgody na przeznaczenie gruntów na cele nierolnicze do Ministra Rolnictwa i Rozwoju Wsi. Wprowadzenie zmian klasyfikacji gruntów  klas I-III. Obwieszczenie z dnia 8 lipca 2022 r. </w:t>
            </w:r>
            <w:r w:rsidRPr="00A355C1">
              <w:rPr>
                <w:rFonts w:ascii="Times New Roman" w:hAnsi="Times New Roman"/>
              </w:rPr>
              <w:br/>
              <w:t xml:space="preserve">o przystąpieniu do sporządzenia mpzp </w:t>
            </w:r>
            <w:r w:rsidRPr="00A355C1">
              <w:rPr>
                <w:rFonts w:ascii="Times New Roman" w:hAnsi="Times New Roman"/>
              </w:rPr>
              <w:br/>
              <w:t>„Niemcz II”. Opracowany wstępny projekt planu, prowadzone konsultacje z właścicielami gruntów objętych planem.</w:t>
            </w:r>
          </w:p>
        </w:tc>
      </w:tr>
      <w:tr w:rsidR="00A355C1" w:rsidRPr="00A355C1" w:rsidTr="00A355C1">
        <w:tc>
          <w:tcPr>
            <w:tcW w:w="0" w:type="auto"/>
            <w:tcBorders>
              <w:top w:val="single" w:sz="4" w:space="0" w:color="auto"/>
              <w:left w:val="single" w:sz="4" w:space="0" w:color="auto"/>
              <w:bottom w:val="single" w:sz="4" w:space="0" w:color="auto"/>
              <w:right w:val="single" w:sz="4" w:space="0" w:color="auto"/>
            </w:tcBorders>
          </w:tcPr>
          <w:p w:rsidR="00A355C1" w:rsidRPr="00A355C1" w:rsidRDefault="00A355C1" w:rsidP="00A355C1">
            <w:pPr>
              <w:spacing w:before="120" w:after="120" w:line="240" w:lineRule="auto"/>
              <w:jc w:val="both"/>
              <w:rPr>
                <w:rFonts w:ascii="Times New Roman" w:hAnsi="Times New Roman"/>
              </w:rPr>
            </w:pPr>
            <w:r w:rsidRPr="00A355C1">
              <w:rPr>
                <w:rFonts w:ascii="Times New Roman" w:hAnsi="Times New Roman"/>
              </w:rPr>
              <w:t>Nr I/9/10 z dnia 10 lutego 2010 r. zmiany części miejscowego planu zagospodarowania przestrzennego obszaru Gminy Osielsko położonego wzdłuż drogi Bydgoszcz-Gdańsk.</w:t>
            </w:r>
          </w:p>
          <w:p w:rsidR="00A355C1" w:rsidRPr="00A355C1" w:rsidRDefault="00A355C1" w:rsidP="00A355C1">
            <w:pPr>
              <w:spacing w:before="120" w:after="120" w:line="240" w:lineRule="auto"/>
              <w:jc w:val="center"/>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hideMark/>
          </w:tcPr>
          <w:p w:rsidR="00A355C1" w:rsidRPr="00A355C1" w:rsidRDefault="00A355C1" w:rsidP="00A355C1">
            <w:pPr>
              <w:spacing w:before="60" w:after="60" w:line="240" w:lineRule="auto"/>
              <w:jc w:val="both"/>
              <w:rPr>
                <w:rFonts w:ascii="Times New Roman" w:hAnsi="Times New Roman"/>
              </w:rPr>
            </w:pPr>
            <w:r w:rsidRPr="00A355C1">
              <w:rPr>
                <w:rFonts w:ascii="Times New Roman" w:hAnsi="Times New Roman"/>
              </w:rPr>
              <w:t>Po uzyskaniu zgody Ministra na przeznaczenie na cele nierolnicze gruntów kl. III (decyzja pozytywna z 29 kwietnia 2021r.) wznowiono prace nad planem. Wystąpiła konieczność dokonania nowych uzgodnień - zmiana zarządcy drogi. Ponowne konsultacje społeczne. Wprowadzenie zmian po konsultacjach. Ujednolicony projekt planu. Aktualizacja oceny oddziaływania na środowisko. Plan skierowano do ponownych uzgodnień. Wyłożenie do publicznego wglądu projektu w dniach od 18 kwietnia do 23 maja 2024 r., dyskusja publiczna odbędzie się w dniu 15 maja 2024 r. w siedzibie  UG, ul. Jana Pawła II 28, o godzinie 15.30. Termin zgłaszania uwag do 10.06.2024r.</w:t>
            </w:r>
          </w:p>
        </w:tc>
      </w:tr>
    </w:tbl>
    <w:p w:rsidR="00A355C1" w:rsidRPr="00A355C1" w:rsidRDefault="00A355C1" w:rsidP="00A355C1">
      <w:pPr>
        <w:spacing w:before="240" w:after="0"/>
        <w:ind w:firstLine="709"/>
        <w:jc w:val="both"/>
        <w:rPr>
          <w:rFonts w:ascii="Times New Roman" w:hAnsi="Times New Roman"/>
          <w:sz w:val="24"/>
          <w:szCs w:val="24"/>
        </w:rPr>
      </w:pPr>
      <w:r w:rsidRPr="00A355C1">
        <w:rPr>
          <w:rFonts w:ascii="Times New Roman" w:hAnsi="Times New Roman"/>
          <w:sz w:val="24"/>
          <w:szCs w:val="24"/>
        </w:rPr>
        <w:t xml:space="preserve">Przy opracowywaniu założeń, jak i projektów mpzp bierze się pod uwagę ustalenia studium uwarunkowań i kierunków zagospodarowania przestrzennego gminy oraz  wnioski mieszkańców, instytucji i właścicieli gruntów objętych projektem mpzp. Oczekiwania Gminy, mieszkańców i właścicieli gruntów bywają sprzeczne, czego ewidentnym przykładem jest np. mpzp dla terenu przy ulicy Kwiatowej w Osielsku. Brak dostatecznej aktywności zainteresowanych powoduje także konieczność powtórzenia części procedur. Istotne jest optymalne wyważenie różnych interesów, co wymaga wiele czasu na prowadzenie negocjacji </w:t>
      </w:r>
      <w:r w:rsidRPr="00A355C1">
        <w:rPr>
          <w:rFonts w:ascii="Times New Roman" w:hAnsi="Times New Roman"/>
          <w:sz w:val="24"/>
          <w:szCs w:val="24"/>
        </w:rPr>
        <w:lastRenderedPageBreak/>
        <w:t xml:space="preserve">oraz udzielanie informacji i wyjaśnień przed przekazaniem projektu mpzp do uzgodnień </w:t>
      </w:r>
      <w:r w:rsidR="008949ED">
        <w:rPr>
          <w:rFonts w:ascii="Times New Roman" w:hAnsi="Times New Roman"/>
          <w:sz w:val="24"/>
          <w:szCs w:val="24"/>
        </w:rPr>
        <w:br/>
      </w:r>
      <w:r w:rsidRPr="00A355C1">
        <w:rPr>
          <w:rFonts w:ascii="Times New Roman" w:hAnsi="Times New Roman"/>
          <w:sz w:val="24"/>
          <w:szCs w:val="24"/>
        </w:rPr>
        <w:t>i dalszego procedowania.</w:t>
      </w:r>
    </w:p>
    <w:p w:rsidR="00A355C1" w:rsidRPr="00A355C1" w:rsidRDefault="00A355C1" w:rsidP="00A355C1">
      <w:pPr>
        <w:ind w:firstLine="709"/>
        <w:jc w:val="both"/>
        <w:rPr>
          <w:rFonts w:ascii="Times New Roman" w:hAnsi="Times New Roman"/>
          <w:sz w:val="24"/>
          <w:szCs w:val="24"/>
        </w:rPr>
      </w:pPr>
      <w:r w:rsidRPr="00A355C1">
        <w:rPr>
          <w:rFonts w:ascii="Times New Roman" w:hAnsi="Times New Roman"/>
          <w:sz w:val="24"/>
          <w:szCs w:val="24"/>
        </w:rPr>
        <w:t xml:space="preserve">Projekty miejscowych planów zagospodarowania przestrzennego opracowywała Pracownia Projektowa „Sieć I” Paweł Łukowicz z Bydgoszczy. </w:t>
      </w:r>
    </w:p>
    <w:p w:rsidR="00A355C1" w:rsidRPr="00A355C1" w:rsidRDefault="00A355C1" w:rsidP="00A355C1">
      <w:pPr>
        <w:numPr>
          <w:ilvl w:val="0"/>
          <w:numId w:val="90"/>
        </w:numPr>
        <w:tabs>
          <w:tab w:val="left" w:pos="284"/>
        </w:tabs>
        <w:spacing w:after="120"/>
        <w:ind w:left="0" w:firstLine="0"/>
        <w:contextualSpacing/>
        <w:jc w:val="both"/>
        <w:rPr>
          <w:rFonts w:ascii="Times New Roman" w:hAnsi="Times New Roman"/>
          <w:sz w:val="24"/>
          <w:szCs w:val="24"/>
          <w:u w:val="single"/>
        </w:rPr>
      </w:pPr>
      <w:r w:rsidRPr="00A355C1">
        <w:rPr>
          <w:rFonts w:ascii="Times New Roman" w:hAnsi="Times New Roman"/>
          <w:sz w:val="24"/>
          <w:szCs w:val="24"/>
          <w:u w:val="single"/>
        </w:rPr>
        <w:t>Decyzje lokalizacji celu publicznego</w:t>
      </w:r>
    </w:p>
    <w:p w:rsidR="00A355C1" w:rsidRPr="00A355C1" w:rsidRDefault="00A355C1" w:rsidP="00A355C1">
      <w:pPr>
        <w:spacing w:before="120" w:after="0"/>
        <w:ind w:firstLine="709"/>
        <w:jc w:val="both"/>
        <w:rPr>
          <w:rFonts w:ascii="Times New Roman" w:hAnsi="Times New Roman"/>
          <w:sz w:val="24"/>
          <w:szCs w:val="24"/>
        </w:rPr>
      </w:pPr>
      <w:r w:rsidRPr="00A355C1">
        <w:rPr>
          <w:rFonts w:ascii="Times New Roman" w:hAnsi="Times New Roman"/>
          <w:sz w:val="24"/>
          <w:szCs w:val="24"/>
        </w:rPr>
        <w:t>W przypadku braku miejscowego planu zagospodarowania przestrzennego</w:t>
      </w:r>
      <w:r w:rsidRPr="00A355C1">
        <w:rPr>
          <w:rFonts w:cs="Calibri"/>
        </w:rPr>
        <w:t xml:space="preserve"> i</w:t>
      </w:r>
      <w:r w:rsidRPr="00A355C1">
        <w:rPr>
          <w:rFonts w:ascii="Times New Roman" w:hAnsi="Times New Roman"/>
          <w:sz w:val="24"/>
          <w:szCs w:val="24"/>
        </w:rPr>
        <w:t xml:space="preserve">nwestycja celu publicznego jest lokalizowana w drodze decyzji. Tok postępowania administracyjnego w przedmiocie uzgodnień z właściwymi organami zawiera pewne elementy podobne do procedury opracowania mpzp. W przypadku niewydania decyzji w sprawie ustalenia lokalizacji inwestycji celu publicznego w terminie 65 dni od dnia złożenia wniosku o wydanie takiej decyzji, organ wyższego stopnia wymierza, w drodze postanowienia, na które przysługuje zażalenie, karę pieniężną w wysokości 500 zł za każdy dzień zwłoki. Wpływy </w:t>
      </w:r>
      <w:r w:rsidRPr="00A355C1">
        <w:rPr>
          <w:rFonts w:ascii="Times New Roman" w:hAnsi="Times New Roman"/>
          <w:sz w:val="24"/>
          <w:szCs w:val="24"/>
        </w:rPr>
        <w:br/>
        <w:t>z kar pieniężnych stanowią dochód budżetu państwa.</w:t>
      </w:r>
    </w:p>
    <w:p w:rsidR="00A355C1" w:rsidRPr="00A355C1" w:rsidRDefault="00A355C1" w:rsidP="00A355C1">
      <w:pPr>
        <w:spacing w:before="240" w:after="120" w:line="240" w:lineRule="auto"/>
        <w:jc w:val="center"/>
        <w:rPr>
          <w:rFonts w:ascii="Times New Roman" w:hAnsi="Times New Roman"/>
          <w:b/>
          <w:bCs/>
        </w:rPr>
      </w:pPr>
      <w:r w:rsidRPr="00A355C1">
        <w:rPr>
          <w:rFonts w:ascii="Times New Roman" w:hAnsi="Times New Roman"/>
          <w:b/>
          <w:bCs/>
        </w:rPr>
        <w:t xml:space="preserve">Postepowania administracyjne w sprawie ustalenia lokalizacji celu publicznego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75"/>
        <w:gridCol w:w="1070"/>
        <w:gridCol w:w="1045"/>
        <w:gridCol w:w="1045"/>
        <w:gridCol w:w="1016"/>
        <w:gridCol w:w="935"/>
      </w:tblGrid>
      <w:tr w:rsidR="00A355C1" w:rsidRPr="00A355C1" w:rsidTr="00A355C1">
        <w:trPr>
          <w:jc w:val="center"/>
        </w:trPr>
        <w:tc>
          <w:tcPr>
            <w:tcW w:w="4177" w:type="dxa"/>
            <w:vMerge w:val="restart"/>
          </w:tcPr>
          <w:p w:rsidR="00A355C1" w:rsidRPr="00A355C1" w:rsidRDefault="00A355C1" w:rsidP="00A355C1">
            <w:pPr>
              <w:spacing w:before="40" w:after="40" w:line="240" w:lineRule="auto"/>
              <w:jc w:val="center"/>
              <w:rPr>
                <w:rFonts w:ascii="Times New Roman" w:hAnsi="Times New Roman"/>
                <w:b/>
                <w:bCs/>
                <w:sz w:val="21"/>
                <w:szCs w:val="21"/>
              </w:rPr>
            </w:pPr>
          </w:p>
          <w:p w:rsidR="00A355C1" w:rsidRPr="00A355C1" w:rsidRDefault="00A355C1" w:rsidP="00A355C1">
            <w:pPr>
              <w:spacing w:before="40" w:after="40" w:line="240" w:lineRule="auto"/>
              <w:jc w:val="center"/>
              <w:rPr>
                <w:rFonts w:ascii="Times New Roman" w:hAnsi="Times New Roman"/>
                <w:b/>
                <w:bCs/>
                <w:sz w:val="21"/>
                <w:szCs w:val="21"/>
              </w:rPr>
            </w:pPr>
            <w:r w:rsidRPr="00A355C1">
              <w:rPr>
                <w:rFonts w:ascii="Times New Roman" w:hAnsi="Times New Roman"/>
                <w:b/>
                <w:bCs/>
                <w:sz w:val="21"/>
                <w:szCs w:val="21"/>
              </w:rPr>
              <w:t>Określenie celu publicznego</w:t>
            </w:r>
          </w:p>
        </w:tc>
        <w:tc>
          <w:tcPr>
            <w:tcW w:w="5111" w:type="dxa"/>
            <w:gridSpan w:val="5"/>
          </w:tcPr>
          <w:p w:rsidR="00A355C1" w:rsidRPr="00A355C1" w:rsidRDefault="00A355C1" w:rsidP="00A355C1">
            <w:pPr>
              <w:spacing w:before="40" w:after="40" w:line="240" w:lineRule="auto"/>
              <w:jc w:val="center"/>
              <w:rPr>
                <w:rFonts w:ascii="Times New Roman" w:hAnsi="Times New Roman"/>
                <w:b/>
                <w:bCs/>
                <w:sz w:val="21"/>
                <w:szCs w:val="21"/>
              </w:rPr>
            </w:pPr>
            <w:r w:rsidRPr="00A355C1">
              <w:rPr>
                <w:rFonts w:ascii="Times New Roman" w:hAnsi="Times New Roman"/>
                <w:b/>
                <w:bCs/>
                <w:sz w:val="21"/>
                <w:szCs w:val="21"/>
              </w:rPr>
              <w:t>Ilość postępowań</w:t>
            </w:r>
          </w:p>
        </w:tc>
      </w:tr>
      <w:tr w:rsidR="00A355C1" w:rsidRPr="00A355C1" w:rsidTr="00A355C1">
        <w:trPr>
          <w:jc w:val="center"/>
        </w:trPr>
        <w:tc>
          <w:tcPr>
            <w:tcW w:w="4177" w:type="dxa"/>
            <w:vMerge/>
          </w:tcPr>
          <w:p w:rsidR="00A355C1" w:rsidRPr="00A355C1" w:rsidRDefault="00A355C1" w:rsidP="00A355C1">
            <w:pPr>
              <w:spacing w:before="40" w:after="40" w:line="240" w:lineRule="auto"/>
              <w:jc w:val="center"/>
              <w:rPr>
                <w:rFonts w:ascii="Times New Roman" w:hAnsi="Times New Roman"/>
                <w:b/>
                <w:bCs/>
                <w:sz w:val="21"/>
                <w:szCs w:val="21"/>
              </w:rPr>
            </w:pPr>
          </w:p>
        </w:tc>
        <w:tc>
          <w:tcPr>
            <w:tcW w:w="1070" w:type="dxa"/>
          </w:tcPr>
          <w:p w:rsidR="00A355C1" w:rsidRPr="00A355C1" w:rsidRDefault="00A355C1" w:rsidP="00A355C1">
            <w:pPr>
              <w:spacing w:before="40" w:after="40" w:line="240" w:lineRule="auto"/>
              <w:jc w:val="center"/>
              <w:rPr>
                <w:rFonts w:ascii="Times New Roman" w:hAnsi="Times New Roman"/>
                <w:b/>
                <w:bCs/>
                <w:sz w:val="21"/>
                <w:szCs w:val="21"/>
              </w:rPr>
            </w:pPr>
            <w:r w:rsidRPr="00A355C1">
              <w:rPr>
                <w:rFonts w:ascii="Times New Roman" w:hAnsi="Times New Roman"/>
                <w:b/>
                <w:bCs/>
                <w:sz w:val="21"/>
                <w:szCs w:val="21"/>
              </w:rPr>
              <w:t>2019 r.</w:t>
            </w:r>
          </w:p>
        </w:tc>
        <w:tc>
          <w:tcPr>
            <w:tcW w:w="1045" w:type="dxa"/>
          </w:tcPr>
          <w:p w:rsidR="00A355C1" w:rsidRPr="00A355C1" w:rsidRDefault="00A355C1" w:rsidP="00A355C1">
            <w:pPr>
              <w:spacing w:before="40" w:after="40" w:line="240" w:lineRule="auto"/>
              <w:jc w:val="center"/>
              <w:rPr>
                <w:rFonts w:ascii="Times New Roman" w:hAnsi="Times New Roman"/>
                <w:b/>
                <w:bCs/>
                <w:sz w:val="21"/>
                <w:szCs w:val="21"/>
              </w:rPr>
            </w:pPr>
            <w:r w:rsidRPr="00A355C1">
              <w:rPr>
                <w:rFonts w:ascii="Times New Roman" w:hAnsi="Times New Roman"/>
                <w:b/>
                <w:bCs/>
                <w:sz w:val="21"/>
                <w:szCs w:val="21"/>
              </w:rPr>
              <w:t>2020 r.</w:t>
            </w:r>
          </w:p>
        </w:tc>
        <w:tc>
          <w:tcPr>
            <w:tcW w:w="1045" w:type="dxa"/>
          </w:tcPr>
          <w:p w:rsidR="00A355C1" w:rsidRPr="00A355C1" w:rsidRDefault="00A355C1" w:rsidP="00A355C1">
            <w:pPr>
              <w:spacing w:before="40" w:after="40" w:line="240" w:lineRule="auto"/>
              <w:jc w:val="center"/>
              <w:rPr>
                <w:rFonts w:ascii="Times New Roman" w:hAnsi="Times New Roman"/>
                <w:b/>
                <w:bCs/>
                <w:sz w:val="21"/>
                <w:szCs w:val="21"/>
              </w:rPr>
            </w:pPr>
            <w:r w:rsidRPr="00A355C1">
              <w:rPr>
                <w:rFonts w:ascii="Times New Roman" w:hAnsi="Times New Roman"/>
                <w:b/>
                <w:bCs/>
                <w:sz w:val="21"/>
                <w:szCs w:val="21"/>
              </w:rPr>
              <w:t>2021 r.</w:t>
            </w:r>
          </w:p>
        </w:tc>
        <w:tc>
          <w:tcPr>
            <w:tcW w:w="1016" w:type="dxa"/>
          </w:tcPr>
          <w:p w:rsidR="00A355C1" w:rsidRPr="00A355C1" w:rsidRDefault="00A355C1" w:rsidP="00A355C1">
            <w:pPr>
              <w:spacing w:before="40" w:after="40" w:line="240" w:lineRule="auto"/>
              <w:jc w:val="center"/>
              <w:rPr>
                <w:rFonts w:ascii="Times New Roman" w:hAnsi="Times New Roman"/>
                <w:b/>
                <w:bCs/>
                <w:sz w:val="21"/>
                <w:szCs w:val="21"/>
              </w:rPr>
            </w:pPr>
            <w:r w:rsidRPr="00A355C1">
              <w:rPr>
                <w:rFonts w:ascii="Times New Roman" w:hAnsi="Times New Roman"/>
                <w:b/>
                <w:bCs/>
                <w:sz w:val="21"/>
                <w:szCs w:val="21"/>
              </w:rPr>
              <w:t>2022 r.</w:t>
            </w:r>
          </w:p>
        </w:tc>
        <w:tc>
          <w:tcPr>
            <w:tcW w:w="935" w:type="dxa"/>
          </w:tcPr>
          <w:p w:rsidR="00A355C1" w:rsidRPr="00A355C1" w:rsidRDefault="00A355C1" w:rsidP="00A355C1">
            <w:pPr>
              <w:spacing w:before="40" w:after="40" w:line="240" w:lineRule="auto"/>
              <w:jc w:val="center"/>
              <w:rPr>
                <w:rFonts w:ascii="Times New Roman" w:hAnsi="Times New Roman"/>
                <w:b/>
                <w:bCs/>
                <w:sz w:val="21"/>
                <w:szCs w:val="21"/>
              </w:rPr>
            </w:pPr>
            <w:r w:rsidRPr="00A355C1">
              <w:rPr>
                <w:rFonts w:ascii="Times New Roman" w:hAnsi="Times New Roman"/>
                <w:b/>
                <w:bCs/>
                <w:sz w:val="21"/>
                <w:szCs w:val="21"/>
              </w:rPr>
              <w:t>2023 r.</w:t>
            </w:r>
          </w:p>
        </w:tc>
      </w:tr>
      <w:tr w:rsidR="00A355C1" w:rsidRPr="00A355C1" w:rsidTr="00A355C1">
        <w:trPr>
          <w:jc w:val="center"/>
        </w:trPr>
        <w:tc>
          <w:tcPr>
            <w:tcW w:w="4177" w:type="dxa"/>
          </w:tcPr>
          <w:p w:rsidR="00A355C1" w:rsidRPr="00A355C1" w:rsidRDefault="00A355C1" w:rsidP="00A355C1">
            <w:pPr>
              <w:spacing w:before="40" w:after="40" w:line="240" w:lineRule="auto"/>
              <w:jc w:val="both"/>
              <w:rPr>
                <w:rFonts w:ascii="Times New Roman" w:hAnsi="Times New Roman"/>
              </w:rPr>
            </w:pPr>
            <w:r w:rsidRPr="00A355C1">
              <w:rPr>
                <w:rFonts w:ascii="Times New Roman" w:hAnsi="Times New Roman"/>
              </w:rPr>
              <w:t>Dot. urządzeń i sieci wod.-kanalizacyjnych</w:t>
            </w:r>
          </w:p>
        </w:tc>
        <w:tc>
          <w:tcPr>
            <w:tcW w:w="1070" w:type="dxa"/>
          </w:tcPr>
          <w:p w:rsidR="00A355C1" w:rsidRPr="00A355C1" w:rsidRDefault="00A355C1" w:rsidP="00A355C1">
            <w:pPr>
              <w:spacing w:before="40" w:after="40" w:line="240" w:lineRule="auto"/>
              <w:jc w:val="center"/>
              <w:rPr>
                <w:rFonts w:ascii="Times New Roman" w:hAnsi="Times New Roman"/>
              </w:rPr>
            </w:pPr>
            <w:r w:rsidRPr="00A355C1">
              <w:rPr>
                <w:rFonts w:ascii="Times New Roman" w:hAnsi="Times New Roman"/>
              </w:rPr>
              <w:t>22</w:t>
            </w:r>
          </w:p>
        </w:tc>
        <w:tc>
          <w:tcPr>
            <w:tcW w:w="1045" w:type="dxa"/>
          </w:tcPr>
          <w:p w:rsidR="00A355C1" w:rsidRPr="00A355C1" w:rsidRDefault="00A355C1" w:rsidP="00A355C1">
            <w:pPr>
              <w:spacing w:before="40" w:after="40" w:line="240" w:lineRule="auto"/>
              <w:jc w:val="center"/>
              <w:rPr>
                <w:rFonts w:ascii="Times New Roman" w:hAnsi="Times New Roman"/>
              </w:rPr>
            </w:pPr>
            <w:r w:rsidRPr="00A355C1">
              <w:rPr>
                <w:rFonts w:ascii="Times New Roman" w:hAnsi="Times New Roman"/>
              </w:rPr>
              <w:t>20</w:t>
            </w:r>
          </w:p>
        </w:tc>
        <w:tc>
          <w:tcPr>
            <w:tcW w:w="1045" w:type="dxa"/>
          </w:tcPr>
          <w:p w:rsidR="00A355C1" w:rsidRPr="00A355C1" w:rsidRDefault="00A355C1" w:rsidP="00A355C1">
            <w:pPr>
              <w:spacing w:before="40" w:after="40" w:line="240" w:lineRule="auto"/>
              <w:jc w:val="center"/>
              <w:rPr>
                <w:rFonts w:ascii="Times New Roman" w:hAnsi="Times New Roman"/>
              </w:rPr>
            </w:pPr>
            <w:r w:rsidRPr="00A355C1">
              <w:rPr>
                <w:rFonts w:ascii="Times New Roman" w:hAnsi="Times New Roman"/>
              </w:rPr>
              <w:t>18</w:t>
            </w:r>
          </w:p>
        </w:tc>
        <w:tc>
          <w:tcPr>
            <w:tcW w:w="1016" w:type="dxa"/>
          </w:tcPr>
          <w:p w:rsidR="00A355C1" w:rsidRPr="00A355C1" w:rsidRDefault="00A355C1" w:rsidP="00A355C1">
            <w:pPr>
              <w:spacing w:before="40" w:after="40" w:line="240" w:lineRule="auto"/>
              <w:jc w:val="center"/>
              <w:rPr>
                <w:rFonts w:ascii="Times New Roman" w:hAnsi="Times New Roman"/>
              </w:rPr>
            </w:pPr>
            <w:r w:rsidRPr="00A355C1">
              <w:rPr>
                <w:rFonts w:ascii="Times New Roman" w:hAnsi="Times New Roman"/>
              </w:rPr>
              <w:t>19</w:t>
            </w:r>
          </w:p>
        </w:tc>
        <w:tc>
          <w:tcPr>
            <w:tcW w:w="935" w:type="dxa"/>
          </w:tcPr>
          <w:p w:rsidR="00A355C1" w:rsidRPr="00A355C1" w:rsidRDefault="00A355C1" w:rsidP="00A355C1">
            <w:pPr>
              <w:spacing w:before="40" w:after="40" w:line="240" w:lineRule="auto"/>
              <w:jc w:val="center"/>
              <w:rPr>
                <w:rFonts w:ascii="Times New Roman" w:hAnsi="Times New Roman"/>
              </w:rPr>
            </w:pPr>
            <w:r w:rsidRPr="00A355C1">
              <w:rPr>
                <w:rFonts w:ascii="Times New Roman" w:hAnsi="Times New Roman"/>
              </w:rPr>
              <w:t>6</w:t>
            </w:r>
          </w:p>
        </w:tc>
      </w:tr>
      <w:tr w:rsidR="00A355C1" w:rsidRPr="00A355C1" w:rsidTr="00A355C1">
        <w:trPr>
          <w:jc w:val="center"/>
        </w:trPr>
        <w:tc>
          <w:tcPr>
            <w:tcW w:w="4177" w:type="dxa"/>
          </w:tcPr>
          <w:p w:rsidR="00A355C1" w:rsidRPr="00A355C1" w:rsidRDefault="00A355C1" w:rsidP="00A355C1">
            <w:pPr>
              <w:spacing w:before="40" w:after="40" w:line="240" w:lineRule="auto"/>
              <w:jc w:val="both"/>
              <w:rPr>
                <w:rFonts w:ascii="Times New Roman" w:hAnsi="Times New Roman"/>
              </w:rPr>
            </w:pPr>
            <w:r w:rsidRPr="00A355C1">
              <w:rPr>
                <w:rFonts w:ascii="Times New Roman" w:hAnsi="Times New Roman"/>
              </w:rPr>
              <w:t>Zaopatrzenie w energię</w:t>
            </w:r>
          </w:p>
        </w:tc>
        <w:tc>
          <w:tcPr>
            <w:tcW w:w="1070" w:type="dxa"/>
          </w:tcPr>
          <w:p w:rsidR="00A355C1" w:rsidRPr="00A355C1" w:rsidRDefault="00A355C1" w:rsidP="00A355C1">
            <w:pPr>
              <w:spacing w:before="40" w:after="40" w:line="240" w:lineRule="auto"/>
              <w:jc w:val="center"/>
              <w:rPr>
                <w:rFonts w:ascii="Times New Roman" w:hAnsi="Times New Roman"/>
              </w:rPr>
            </w:pPr>
            <w:r w:rsidRPr="00A355C1">
              <w:rPr>
                <w:rFonts w:ascii="Times New Roman" w:hAnsi="Times New Roman"/>
              </w:rPr>
              <w:t>31</w:t>
            </w:r>
          </w:p>
        </w:tc>
        <w:tc>
          <w:tcPr>
            <w:tcW w:w="1045" w:type="dxa"/>
          </w:tcPr>
          <w:p w:rsidR="00A355C1" w:rsidRPr="00A355C1" w:rsidRDefault="00A355C1" w:rsidP="00A355C1">
            <w:pPr>
              <w:spacing w:before="40" w:after="40" w:line="240" w:lineRule="auto"/>
              <w:jc w:val="center"/>
              <w:rPr>
                <w:rFonts w:ascii="Times New Roman" w:hAnsi="Times New Roman"/>
              </w:rPr>
            </w:pPr>
            <w:r w:rsidRPr="00A355C1">
              <w:rPr>
                <w:rFonts w:ascii="Times New Roman" w:hAnsi="Times New Roman"/>
              </w:rPr>
              <w:t>29</w:t>
            </w:r>
          </w:p>
        </w:tc>
        <w:tc>
          <w:tcPr>
            <w:tcW w:w="1045" w:type="dxa"/>
          </w:tcPr>
          <w:p w:rsidR="00A355C1" w:rsidRPr="00A355C1" w:rsidRDefault="00A355C1" w:rsidP="00A355C1">
            <w:pPr>
              <w:spacing w:before="40" w:after="40" w:line="240" w:lineRule="auto"/>
              <w:jc w:val="center"/>
              <w:rPr>
                <w:rFonts w:ascii="Times New Roman" w:hAnsi="Times New Roman"/>
              </w:rPr>
            </w:pPr>
            <w:r w:rsidRPr="00A355C1">
              <w:rPr>
                <w:rFonts w:ascii="Times New Roman" w:hAnsi="Times New Roman"/>
              </w:rPr>
              <w:t>26</w:t>
            </w:r>
          </w:p>
        </w:tc>
        <w:tc>
          <w:tcPr>
            <w:tcW w:w="1016" w:type="dxa"/>
          </w:tcPr>
          <w:p w:rsidR="00A355C1" w:rsidRPr="00A355C1" w:rsidRDefault="00A355C1" w:rsidP="00A355C1">
            <w:pPr>
              <w:spacing w:before="40" w:after="40" w:line="240" w:lineRule="auto"/>
              <w:jc w:val="center"/>
              <w:rPr>
                <w:rFonts w:ascii="Times New Roman" w:hAnsi="Times New Roman"/>
              </w:rPr>
            </w:pPr>
            <w:r w:rsidRPr="00A355C1">
              <w:rPr>
                <w:rFonts w:ascii="Times New Roman" w:hAnsi="Times New Roman"/>
              </w:rPr>
              <w:t>12</w:t>
            </w:r>
          </w:p>
        </w:tc>
        <w:tc>
          <w:tcPr>
            <w:tcW w:w="935" w:type="dxa"/>
          </w:tcPr>
          <w:p w:rsidR="00A355C1" w:rsidRPr="00A355C1" w:rsidRDefault="00A355C1" w:rsidP="00A355C1">
            <w:pPr>
              <w:spacing w:before="40" w:after="40" w:line="240" w:lineRule="auto"/>
              <w:jc w:val="center"/>
              <w:rPr>
                <w:rFonts w:ascii="Times New Roman" w:hAnsi="Times New Roman"/>
              </w:rPr>
            </w:pPr>
            <w:r w:rsidRPr="00A355C1">
              <w:rPr>
                <w:rFonts w:ascii="Times New Roman" w:hAnsi="Times New Roman"/>
              </w:rPr>
              <w:t>5</w:t>
            </w:r>
          </w:p>
        </w:tc>
      </w:tr>
      <w:tr w:rsidR="00A355C1" w:rsidRPr="00A355C1" w:rsidTr="00A355C1">
        <w:trPr>
          <w:jc w:val="center"/>
        </w:trPr>
        <w:tc>
          <w:tcPr>
            <w:tcW w:w="4177" w:type="dxa"/>
          </w:tcPr>
          <w:p w:rsidR="00A355C1" w:rsidRPr="00A355C1" w:rsidRDefault="00A355C1" w:rsidP="00A355C1">
            <w:pPr>
              <w:spacing w:before="40" w:after="40" w:line="240" w:lineRule="auto"/>
              <w:jc w:val="both"/>
              <w:rPr>
                <w:rFonts w:ascii="Times New Roman" w:hAnsi="Times New Roman"/>
              </w:rPr>
            </w:pPr>
            <w:r w:rsidRPr="00A355C1">
              <w:rPr>
                <w:rFonts w:ascii="Times New Roman" w:hAnsi="Times New Roman"/>
              </w:rPr>
              <w:t>Oświetlenie drogowe</w:t>
            </w:r>
          </w:p>
        </w:tc>
        <w:tc>
          <w:tcPr>
            <w:tcW w:w="1070" w:type="dxa"/>
          </w:tcPr>
          <w:p w:rsidR="00A355C1" w:rsidRPr="00A355C1" w:rsidRDefault="00A355C1" w:rsidP="00A355C1">
            <w:pPr>
              <w:spacing w:before="40" w:after="40" w:line="240" w:lineRule="auto"/>
              <w:jc w:val="center"/>
              <w:rPr>
                <w:rFonts w:ascii="Times New Roman" w:hAnsi="Times New Roman"/>
              </w:rPr>
            </w:pPr>
            <w:r w:rsidRPr="00A355C1">
              <w:rPr>
                <w:rFonts w:ascii="Times New Roman" w:hAnsi="Times New Roman"/>
              </w:rPr>
              <w:t>1</w:t>
            </w:r>
          </w:p>
        </w:tc>
        <w:tc>
          <w:tcPr>
            <w:tcW w:w="1045" w:type="dxa"/>
          </w:tcPr>
          <w:p w:rsidR="00A355C1" w:rsidRPr="00A355C1" w:rsidRDefault="00A355C1" w:rsidP="00A355C1">
            <w:pPr>
              <w:spacing w:before="40" w:after="40" w:line="240" w:lineRule="auto"/>
              <w:jc w:val="center"/>
              <w:rPr>
                <w:rFonts w:ascii="Times New Roman" w:hAnsi="Times New Roman"/>
              </w:rPr>
            </w:pPr>
            <w:r w:rsidRPr="00A355C1">
              <w:rPr>
                <w:rFonts w:ascii="Times New Roman" w:hAnsi="Times New Roman"/>
              </w:rPr>
              <w:t>6</w:t>
            </w:r>
          </w:p>
        </w:tc>
        <w:tc>
          <w:tcPr>
            <w:tcW w:w="1045" w:type="dxa"/>
          </w:tcPr>
          <w:p w:rsidR="00A355C1" w:rsidRPr="00A355C1" w:rsidRDefault="00A355C1" w:rsidP="00A355C1">
            <w:pPr>
              <w:spacing w:before="40" w:after="40" w:line="240" w:lineRule="auto"/>
              <w:jc w:val="center"/>
              <w:rPr>
                <w:rFonts w:ascii="Times New Roman" w:hAnsi="Times New Roman"/>
              </w:rPr>
            </w:pPr>
            <w:r w:rsidRPr="00A355C1">
              <w:rPr>
                <w:rFonts w:ascii="Times New Roman" w:hAnsi="Times New Roman"/>
              </w:rPr>
              <w:t>1</w:t>
            </w:r>
          </w:p>
        </w:tc>
        <w:tc>
          <w:tcPr>
            <w:tcW w:w="1016" w:type="dxa"/>
          </w:tcPr>
          <w:p w:rsidR="00A355C1" w:rsidRPr="00A355C1" w:rsidRDefault="00A355C1" w:rsidP="00A355C1">
            <w:pPr>
              <w:spacing w:before="40" w:after="40" w:line="240" w:lineRule="auto"/>
              <w:jc w:val="center"/>
              <w:rPr>
                <w:rFonts w:ascii="Times New Roman" w:hAnsi="Times New Roman"/>
              </w:rPr>
            </w:pPr>
            <w:r w:rsidRPr="00A355C1">
              <w:rPr>
                <w:rFonts w:ascii="Times New Roman" w:hAnsi="Times New Roman"/>
              </w:rPr>
              <w:t>0</w:t>
            </w:r>
          </w:p>
        </w:tc>
        <w:tc>
          <w:tcPr>
            <w:tcW w:w="935" w:type="dxa"/>
          </w:tcPr>
          <w:p w:rsidR="00A355C1" w:rsidRPr="00A355C1" w:rsidRDefault="00A355C1" w:rsidP="00A355C1">
            <w:pPr>
              <w:spacing w:before="40" w:after="40" w:line="240" w:lineRule="auto"/>
              <w:jc w:val="center"/>
              <w:rPr>
                <w:rFonts w:ascii="Times New Roman" w:hAnsi="Times New Roman"/>
              </w:rPr>
            </w:pPr>
            <w:r w:rsidRPr="00A355C1">
              <w:rPr>
                <w:rFonts w:ascii="Times New Roman" w:hAnsi="Times New Roman"/>
              </w:rPr>
              <w:t>4</w:t>
            </w:r>
          </w:p>
        </w:tc>
      </w:tr>
      <w:tr w:rsidR="00A355C1" w:rsidRPr="00A355C1" w:rsidTr="00A355C1">
        <w:trPr>
          <w:jc w:val="center"/>
        </w:trPr>
        <w:tc>
          <w:tcPr>
            <w:tcW w:w="4177" w:type="dxa"/>
          </w:tcPr>
          <w:p w:rsidR="00A355C1" w:rsidRPr="00A355C1" w:rsidRDefault="00A355C1" w:rsidP="00A355C1">
            <w:pPr>
              <w:spacing w:before="40" w:after="40" w:line="240" w:lineRule="auto"/>
              <w:jc w:val="both"/>
              <w:rPr>
                <w:rFonts w:ascii="Times New Roman" w:hAnsi="Times New Roman"/>
              </w:rPr>
            </w:pPr>
            <w:r w:rsidRPr="00A355C1">
              <w:rPr>
                <w:rFonts w:ascii="Times New Roman" w:hAnsi="Times New Roman"/>
              </w:rPr>
              <w:t>Sieci gazowe</w:t>
            </w:r>
          </w:p>
        </w:tc>
        <w:tc>
          <w:tcPr>
            <w:tcW w:w="1070" w:type="dxa"/>
          </w:tcPr>
          <w:p w:rsidR="00A355C1" w:rsidRPr="00A355C1" w:rsidRDefault="00A355C1" w:rsidP="00A355C1">
            <w:pPr>
              <w:spacing w:before="40" w:after="40" w:line="240" w:lineRule="auto"/>
              <w:jc w:val="center"/>
              <w:rPr>
                <w:rFonts w:ascii="Times New Roman" w:hAnsi="Times New Roman"/>
              </w:rPr>
            </w:pPr>
            <w:r w:rsidRPr="00A355C1">
              <w:rPr>
                <w:rFonts w:ascii="Times New Roman" w:hAnsi="Times New Roman"/>
              </w:rPr>
              <w:t>18</w:t>
            </w:r>
          </w:p>
        </w:tc>
        <w:tc>
          <w:tcPr>
            <w:tcW w:w="1045" w:type="dxa"/>
          </w:tcPr>
          <w:p w:rsidR="00A355C1" w:rsidRPr="00A355C1" w:rsidRDefault="00A355C1" w:rsidP="00A355C1">
            <w:pPr>
              <w:spacing w:before="40" w:after="40" w:line="240" w:lineRule="auto"/>
              <w:jc w:val="center"/>
              <w:rPr>
                <w:rFonts w:ascii="Times New Roman" w:hAnsi="Times New Roman"/>
              </w:rPr>
            </w:pPr>
            <w:r w:rsidRPr="00A355C1">
              <w:rPr>
                <w:rFonts w:ascii="Times New Roman" w:hAnsi="Times New Roman"/>
              </w:rPr>
              <w:t>24</w:t>
            </w:r>
          </w:p>
        </w:tc>
        <w:tc>
          <w:tcPr>
            <w:tcW w:w="1045" w:type="dxa"/>
          </w:tcPr>
          <w:p w:rsidR="00A355C1" w:rsidRPr="00A355C1" w:rsidRDefault="00A355C1" w:rsidP="00A355C1">
            <w:pPr>
              <w:spacing w:before="40" w:after="40" w:line="240" w:lineRule="auto"/>
              <w:jc w:val="center"/>
              <w:rPr>
                <w:rFonts w:ascii="Times New Roman" w:hAnsi="Times New Roman"/>
              </w:rPr>
            </w:pPr>
            <w:r w:rsidRPr="00A355C1">
              <w:rPr>
                <w:rFonts w:ascii="Times New Roman" w:hAnsi="Times New Roman"/>
              </w:rPr>
              <w:t>11</w:t>
            </w:r>
          </w:p>
        </w:tc>
        <w:tc>
          <w:tcPr>
            <w:tcW w:w="1016" w:type="dxa"/>
          </w:tcPr>
          <w:p w:rsidR="00A355C1" w:rsidRPr="00A355C1" w:rsidRDefault="00A355C1" w:rsidP="00A355C1">
            <w:pPr>
              <w:spacing w:before="40" w:after="40" w:line="240" w:lineRule="auto"/>
              <w:jc w:val="center"/>
              <w:rPr>
                <w:rFonts w:ascii="Times New Roman" w:hAnsi="Times New Roman"/>
              </w:rPr>
            </w:pPr>
            <w:r w:rsidRPr="00A355C1">
              <w:rPr>
                <w:rFonts w:ascii="Times New Roman" w:hAnsi="Times New Roman"/>
              </w:rPr>
              <w:t>3</w:t>
            </w:r>
          </w:p>
        </w:tc>
        <w:tc>
          <w:tcPr>
            <w:tcW w:w="935" w:type="dxa"/>
          </w:tcPr>
          <w:p w:rsidR="00A355C1" w:rsidRPr="00A355C1" w:rsidRDefault="00A355C1" w:rsidP="00A355C1">
            <w:pPr>
              <w:spacing w:before="40" w:after="40" w:line="240" w:lineRule="auto"/>
              <w:jc w:val="center"/>
              <w:rPr>
                <w:rFonts w:ascii="Times New Roman" w:hAnsi="Times New Roman"/>
              </w:rPr>
            </w:pPr>
            <w:r w:rsidRPr="00A355C1">
              <w:rPr>
                <w:rFonts w:ascii="Times New Roman" w:hAnsi="Times New Roman"/>
              </w:rPr>
              <w:t>3</w:t>
            </w:r>
          </w:p>
        </w:tc>
      </w:tr>
      <w:tr w:rsidR="00A355C1" w:rsidRPr="00A355C1" w:rsidTr="00A355C1">
        <w:trPr>
          <w:jc w:val="center"/>
        </w:trPr>
        <w:tc>
          <w:tcPr>
            <w:tcW w:w="4177" w:type="dxa"/>
          </w:tcPr>
          <w:p w:rsidR="00A355C1" w:rsidRPr="00A355C1" w:rsidRDefault="00A355C1" w:rsidP="00A355C1">
            <w:pPr>
              <w:spacing w:before="40" w:after="40" w:line="240" w:lineRule="auto"/>
              <w:jc w:val="both"/>
              <w:rPr>
                <w:rFonts w:ascii="Times New Roman" w:hAnsi="Times New Roman"/>
              </w:rPr>
            </w:pPr>
            <w:r w:rsidRPr="00A355C1">
              <w:rPr>
                <w:rFonts w:ascii="Times New Roman" w:hAnsi="Times New Roman"/>
              </w:rPr>
              <w:t>Inne oraz bez rozpatrzenia</w:t>
            </w:r>
          </w:p>
        </w:tc>
        <w:tc>
          <w:tcPr>
            <w:tcW w:w="1070" w:type="dxa"/>
          </w:tcPr>
          <w:p w:rsidR="00A355C1" w:rsidRPr="00A355C1" w:rsidRDefault="00A355C1" w:rsidP="00A355C1">
            <w:pPr>
              <w:spacing w:before="40" w:after="40" w:line="240" w:lineRule="auto"/>
              <w:jc w:val="center"/>
              <w:rPr>
                <w:rFonts w:ascii="Times New Roman" w:hAnsi="Times New Roman"/>
              </w:rPr>
            </w:pPr>
            <w:r w:rsidRPr="00A355C1">
              <w:rPr>
                <w:rFonts w:ascii="Times New Roman" w:hAnsi="Times New Roman"/>
              </w:rPr>
              <w:t>6</w:t>
            </w:r>
          </w:p>
        </w:tc>
        <w:tc>
          <w:tcPr>
            <w:tcW w:w="1045" w:type="dxa"/>
          </w:tcPr>
          <w:p w:rsidR="00A355C1" w:rsidRPr="00A355C1" w:rsidRDefault="00A355C1" w:rsidP="00A355C1">
            <w:pPr>
              <w:spacing w:before="40" w:after="40" w:line="240" w:lineRule="auto"/>
              <w:jc w:val="center"/>
              <w:rPr>
                <w:rFonts w:ascii="Times New Roman" w:hAnsi="Times New Roman"/>
              </w:rPr>
            </w:pPr>
            <w:r w:rsidRPr="00A355C1">
              <w:rPr>
                <w:rFonts w:ascii="Times New Roman" w:hAnsi="Times New Roman"/>
              </w:rPr>
              <w:t>6</w:t>
            </w:r>
          </w:p>
        </w:tc>
        <w:tc>
          <w:tcPr>
            <w:tcW w:w="1045" w:type="dxa"/>
          </w:tcPr>
          <w:p w:rsidR="00A355C1" w:rsidRPr="00A355C1" w:rsidRDefault="00A355C1" w:rsidP="00A355C1">
            <w:pPr>
              <w:spacing w:before="40" w:after="40" w:line="240" w:lineRule="auto"/>
              <w:jc w:val="center"/>
              <w:rPr>
                <w:rFonts w:ascii="Times New Roman" w:hAnsi="Times New Roman"/>
              </w:rPr>
            </w:pPr>
            <w:r w:rsidRPr="00A355C1">
              <w:rPr>
                <w:rFonts w:ascii="Times New Roman" w:hAnsi="Times New Roman"/>
              </w:rPr>
              <w:t>1</w:t>
            </w:r>
          </w:p>
        </w:tc>
        <w:tc>
          <w:tcPr>
            <w:tcW w:w="1016" w:type="dxa"/>
          </w:tcPr>
          <w:p w:rsidR="00A355C1" w:rsidRPr="00A355C1" w:rsidRDefault="00A355C1" w:rsidP="00A355C1">
            <w:pPr>
              <w:spacing w:before="40" w:after="40" w:line="240" w:lineRule="auto"/>
              <w:jc w:val="center"/>
              <w:rPr>
                <w:rFonts w:ascii="Times New Roman" w:hAnsi="Times New Roman"/>
              </w:rPr>
            </w:pPr>
            <w:r w:rsidRPr="00A355C1">
              <w:rPr>
                <w:rFonts w:ascii="Times New Roman" w:hAnsi="Times New Roman"/>
              </w:rPr>
              <w:t>9</w:t>
            </w:r>
          </w:p>
        </w:tc>
        <w:tc>
          <w:tcPr>
            <w:tcW w:w="935" w:type="dxa"/>
          </w:tcPr>
          <w:p w:rsidR="00A355C1" w:rsidRPr="00A355C1" w:rsidRDefault="00A355C1" w:rsidP="00A355C1">
            <w:pPr>
              <w:spacing w:before="40" w:after="40" w:line="240" w:lineRule="auto"/>
              <w:jc w:val="center"/>
              <w:rPr>
                <w:rFonts w:ascii="Times New Roman" w:hAnsi="Times New Roman"/>
              </w:rPr>
            </w:pPr>
            <w:r w:rsidRPr="00A355C1">
              <w:rPr>
                <w:rFonts w:ascii="Times New Roman" w:hAnsi="Times New Roman"/>
              </w:rPr>
              <w:t>2</w:t>
            </w:r>
          </w:p>
        </w:tc>
      </w:tr>
      <w:tr w:rsidR="00A355C1" w:rsidRPr="00A355C1" w:rsidTr="00A355C1">
        <w:trPr>
          <w:jc w:val="center"/>
        </w:trPr>
        <w:tc>
          <w:tcPr>
            <w:tcW w:w="4177" w:type="dxa"/>
          </w:tcPr>
          <w:p w:rsidR="00A355C1" w:rsidRPr="00A355C1" w:rsidRDefault="00A355C1" w:rsidP="00A355C1">
            <w:pPr>
              <w:spacing w:before="40" w:after="40" w:line="240" w:lineRule="auto"/>
              <w:jc w:val="right"/>
              <w:rPr>
                <w:rFonts w:ascii="Times New Roman" w:hAnsi="Times New Roman"/>
                <w:bCs/>
              </w:rPr>
            </w:pPr>
            <w:r w:rsidRPr="00A355C1">
              <w:rPr>
                <w:rFonts w:ascii="Times New Roman" w:hAnsi="Times New Roman"/>
                <w:bCs/>
              </w:rPr>
              <w:t xml:space="preserve">Razem </w:t>
            </w:r>
          </w:p>
        </w:tc>
        <w:tc>
          <w:tcPr>
            <w:tcW w:w="1070" w:type="dxa"/>
          </w:tcPr>
          <w:p w:rsidR="00A355C1" w:rsidRPr="00A355C1" w:rsidRDefault="00A355C1" w:rsidP="00A355C1">
            <w:pPr>
              <w:spacing w:before="40" w:after="40" w:line="240" w:lineRule="auto"/>
              <w:jc w:val="center"/>
              <w:rPr>
                <w:rFonts w:ascii="Times New Roman" w:hAnsi="Times New Roman"/>
                <w:bCs/>
              </w:rPr>
            </w:pPr>
            <w:r w:rsidRPr="00A355C1">
              <w:rPr>
                <w:rFonts w:ascii="Times New Roman" w:hAnsi="Times New Roman"/>
                <w:bCs/>
              </w:rPr>
              <w:t>78</w:t>
            </w:r>
          </w:p>
        </w:tc>
        <w:tc>
          <w:tcPr>
            <w:tcW w:w="1045" w:type="dxa"/>
          </w:tcPr>
          <w:p w:rsidR="00A355C1" w:rsidRPr="00A355C1" w:rsidRDefault="00A355C1" w:rsidP="00A355C1">
            <w:pPr>
              <w:spacing w:before="40" w:after="40" w:line="240" w:lineRule="auto"/>
              <w:jc w:val="center"/>
              <w:rPr>
                <w:rFonts w:ascii="Times New Roman" w:hAnsi="Times New Roman"/>
                <w:bCs/>
              </w:rPr>
            </w:pPr>
            <w:r w:rsidRPr="00A355C1">
              <w:rPr>
                <w:rFonts w:ascii="Times New Roman" w:hAnsi="Times New Roman"/>
                <w:bCs/>
              </w:rPr>
              <w:t>85</w:t>
            </w:r>
          </w:p>
        </w:tc>
        <w:tc>
          <w:tcPr>
            <w:tcW w:w="1045" w:type="dxa"/>
          </w:tcPr>
          <w:p w:rsidR="00A355C1" w:rsidRPr="00A355C1" w:rsidRDefault="00A355C1" w:rsidP="00A355C1">
            <w:pPr>
              <w:spacing w:before="40" w:after="40" w:line="240" w:lineRule="auto"/>
              <w:jc w:val="center"/>
              <w:rPr>
                <w:rFonts w:ascii="Times New Roman" w:hAnsi="Times New Roman"/>
                <w:bCs/>
              </w:rPr>
            </w:pPr>
            <w:r w:rsidRPr="00A355C1">
              <w:rPr>
                <w:rFonts w:ascii="Times New Roman" w:hAnsi="Times New Roman"/>
                <w:bCs/>
              </w:rPr>
              <w:t>57</w:t>
            </w:r>
          </w:p>
        </w:tc>
        <w:tc>
          <w:tcPr>
            <w:tcW w:w="1016" w:type="dxa"/>
          </w:tcPr>
          <w:p w:rsidR="00A355C1" w:rsidRPr="00A355C1" w:rsidRDefault="00A355C1" w:rsidP="00A355C1">
            <w:pPr>
              <w:spacing w:before="40" w:after="40" w:line="240" w:lineRule="auto"/>
              <w:jc w:val="center"/>
              <w:rPr>
                <w:rFonts w:ascii="Times New Roman" w:hAnsi="Times New Roman"/>
                <w:bCs/>
              </w:rPr>
            </w:pPr>
            <w:r w:rsidRPr="00A355C1">
              <w:rPr>
                <w:rFonts w:ascii="Times New Roman" w:hAnsi="Times New Roman"/>
                <w:bCs/>
              </w:rPr>
              <w:t>43</w:t>
            </w:r>
          </w:p>
        </w:tc>
        <w:tc>
          <w:tcPr>
            <w:tcW w:w="935" w:type="dxa"/>
          </w:tcPr>
          <w:p w:rsidR="00A355C1" w:rsidRPr="00A355C1" w:rsidRDefault="00A355C1" w:rsidP="00A355C1">
            <w:pPr>
              <w:spacing w:before="40" w:after="40" w:line="240" w:lineRule="auto"/>
              <w:jc w:val="center"/>
              <w:rPr>
                <w:rFonts w:ascii="Times New Roman" w:hAnsi="Times New Roman"/>
                <w:bCs/>
              </w:rPr>
            </w:pPr>
            <w:r w:rsidRPr="00A355C1">
              <w:rPr>
                <w:rFonts w:ascii="Times New Roman" w:hAnsi="Times New Roman"/>
                <w:bCs/>
              </w:rPr>
              <w:t>20</w:t>
            </w:r>
          </w:p>
        </w:tc>
      </w:tr>
    </w:tbl>
    <w:p w:rsidR="00A355C1" w:rsidRPr="00A355C1" w:rsidRDefault="00A355C1" w:rsidP="00A355C1">
      <w:pPr>
        <w:spacing w:before="120" w:after="120"/>
        <w:ind w:firstLine="709"/>
        <w:jc w:val="both"/>
        <w:rPr>
          <w:rFonts w:ascii="Times New Roman" w:hAnsi="Times New Roman"/>
          <w:sz w:val="24"/>
          <w:szCs w:val="24"/>
        </w:rPr>
      </w:pPr>
      <w:r w:rsidRPr="00A355C1">
        <w:rPr>
          <w:rFonts w:ascii="Times New Roman" w:hAnsi="Times New Roman"/>
          <w:sz w:val="24"/>
          <w:szCs w:val="24"/>
        </w:rPr>
        <w:t>Nie wystąpiły przypadki niewydania decyzji w ustawowym terminie.</w:t>
      </w:r>
    </w:p>
    <w:p w:rsidR="00A355C1" w:rsidRPr="00A355C1" w:rsidRDefault="00A355C1" w:rsidP="00A355C1">
      <w:pPr>
        <w:spacing w:before="120" w:after="120" w:line="240" w:lineRule="auto"/>
        <w:ind w:left="284" w:firstLine="425"/>
        <w:rPr>
          <w:rFonts w:ascii="Times New Roman" w:hAnsi="Times New Roman"/>
          <w:sz w:val="24"/>
          <w:szCs w:val="24"/>
        </w:rPr>
      </w:pPr>
      <w:r w:rsidRPr="00A355C1">
        <w:rPr>
          <w:rFonts w:ascii="Times New Roman" w:hAnsi="Times New Roman"/>
          <w:sz w:val="24"/>
          <w:szCs w:val="24"/>
        </w:rPr>
        <w:t xml:space="preserve">Obwieszczenia: </w:t>
      </w:r>
      <w:hyperlink r:id="rId213" w:history="1">
        <w:r w:rsidRPr="00A355C1">
          <w:rPr>
            <w:rFonts w:ascii="Times New Roman" w:hAnsi="Times New Roman"/>
            <w:color w:val="0000FF" w:themeColor="hyperlink"/>
            <w:sz w:val="24"/>
            <w:szCs w:val="24"/>
            <w:u w:val="single"/>
          </w:rPr>
          <w:t>https://bip.osielsko.pl/artykuly/872/obwieszczenia-decyzje-lokalizacji-inwest-celu-publicznego</w:t>
        </w:r>
      </w:hyperlink>
      <w:r w:rsidRPr="00A355C1">
        <w:rPr>
          <w:rFonts w:ascii="Times New Roman" w:hAnsi="Times New Roman"/>
          <w:sz w:val="24"/>
          <w:szCs w:val="24"/>
        </w:rPr>
        <w:t xml:space="preserve"> </w:t>
      </w:r>
    </w:p>
    <w:p w:rsidR="00A355C1" w:rsidRPr="00A355C1" w:rsidRDefault="00A355C1" w:rsidP="00A355C1">
      <w:pPr>
        <w:spacing w:before="120" w:after="0"/>
        <w:ind w:left="284" w:hanging="284"/>
        <w:rPr>
          <w:rFonts w:ascii="Times New Roman" w:hAnsi="Times New Roman"/>
          <w:sz w:val="24"/>
          <w:szCs w:val="24"/>
          <w:u w:val="single"/>
        </w:rPr>
      </w:pPr>
      <w:r w:rsidRPr="00A355C1">
        <w:rPr>
          <w:rFonts w:ascii="Times New Roman" w:hAnsi="Times New Roman"/>
          <w:sz w:val="24"/>
          <w:szCs w:val="24"/>
          <w:u w:val="single"/>
        </w:rPr>
        <w:t>3.</w:t>
      </w:r>
      <w:r w:rsidRPr="00A355C1">
        <w:rPr>
          <w:rFonts w:ascii="Times New Roman" w:hAnsi="Times New Roman"/>
          <w:sz w:val="24"/>
          <w:szCs w:val="24"/>
          <w:u w:val="single"/>
        </w:rPr>
        <w:tab/>
        <w:t>Decyzje ustalające warunki zabudowy</w:t>
      </w:r>
    </w:p>
    <w:p w:rsidR="00A355C1" w:rsidRPr="00A355C1" w:rsidRDefault="00A355C1" w:rsidP="00A355C1">
      <w:pPr>
        <w:spacing w:before="120" w:after="0" w:line="240" w:lineRule="auto"/>
        <w:ind w:firstLine="709"/>
        <w:jc w:val="both"/>
        <w:rPr>
          <w:rFonts w:ascii="Times New Roman" w:hAnsi="Times New Roman"/>
          <w:sz w:val="24"/>
          <w:szCs w:val="24"/>
        </w:rPr>
      </w:pPr>
      <w:r w:rsidRPr="00A355C1">
        <w:rPr>
          <w:rFonts w:ascii="Times New Roman" w:hAnsi="Times New Roman"/>
          <w:sz w:val="24"/>
          <w:szCs w:val="24"/>
        </w:rPr>
        <w:t xml:space="preserve">Zmiana zagospodarowania terenu w przypadku braku planu miejscowego, polegająca na budowie obiektu budowlanego lub wykonaniu innych robót budowlanych, </w:t>
      </w:r>
      <w:r w:rsidRPr="00A355C1">
        <w:rPr>
          <w:rFonts w:ascii="Times New Roman" w:hAnsi="Times New Roman"/>
          <w:sz w:val="24"/>
          <w:szCs w:val="24"/>
        </w:rPr>
        <w:br/>
        <w:t xml:space="preserve">a także zmiana sposobu użytkowania obiektu budowlanego lub jego części, wymaga ustalenia, w drodze decyzji, warunków zabudowy. Postępowania w sprawach decyzji ustalających warunki zabudowy zaliczają się do kategorii spraw złożonych. </w:t>
      </w:r>
      <w:r w:rsidRPr="00A355C1">
        <w:rPr>
          <w:rFonts w:ascii="Times New Roman" w:hAnsi="Times New Roman"/>
          <w:sz w:val="24"/>
          <w:szCs w:val="24"/>
        </w:rPr>
        <w:br/>
        <w:t>Tok postępowania administracyjnego w przedmiocie uzgodnień z właściwymi organami jest podobny do postępowania w sprawie ustalenia lokalizacji inwestycji celu publicznego.</w:t>
      </w:r>
    </w:p>
    <w:p w:rsidR="00A355C1" w:rsidRPr="00A355C1" w:rsidRDefault="00A355C1" w:rsidP="00A355C1">
      <w:pPr>
        <w:spacing w:before="240" w:after="120" w:line="240" w:lineRule="auto"/>
        <w:jc w:val="center"/>
        <w:rPr>
          <w:rFonts w:ascii="Times New Roman" w:hAnsi="Times New Roman"/>
          <w:b/>
          <w:bCs/>
          <w:sz w:val="23"/>
          <w:szCs w:val="23"/>
        </w:rPr>
      </w:pPr>
      <w:r w:rsidRPr="00A355C1">
        <w:rPr>
          <w:rFonts w:ascii="Times New Roman" w:hAnsi="Times New Roman"/>
          <w:b/>
          <w:bCs/>
          <w:sz w:val="23"/>
          <w:szCs w:val="23"/>
        </w:rPr>
        <w:t xml:space="preserve">Zestawienie rodzajów budynków na które zostały wydane decyzje o warunkach zabudowy </w:t>
      </w:r>
    </w:p>
    <w:tbl>
      <w:tblPr>
        <w:tblW w:w="0" w:type="auto"/>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4"/>
        <w:gridCol w:w="1059"/>
        <w:gridCol w:w="1059"/>
        <w:gridCol w:w="1059"/>
        <w:gridCol w:w="1356"/>
      </w:tblGrid>
      <w:tr w:rsidR="00A355C1" w:rsidRPr="00A355C1" w:rsidTr="00A355C1">
        <w:trPr>
          <w:jc w:val="center"/>
        </w:trPr>
        <w:tc>
          <w:tcPr>
            <w:tcW w:w="4354" w:type="dxa"/>
          </w:tcPr>
          <w:p w:rsidR="00A355C1" w:rsidRPr="00A355C1" w:rsidRDefault="00A355C1" w:rsidP="00A355C1">
            <w:pPr>
              <w:spacing w:before="40" w:after="40" w:line="240" w:lineRule="auto"/>
              <w:rPr>
                <w:rFonts w:ascii="Times New Roman" w:hAnsi="Times New Roman"/>
              </w:rPr>
            </w:pPr>
          </w:p>
        </w:tc>
        <w:tc>
          <w:tcPr>
            <w:tcW w:w="1059" w:type="dxa"/>
          </w:tcPr>
          <w:p w:rsidR="00A355C1" w:rsidRPr="00A355C1" w:rsidRDefault="00A355C1" w:rsidP="00A355C1">
            <w:pPr>
              <w:spacing w:before="40" w:after="40" w:line="240" w:lineRule="auto"/>
              <w:jc w:val="center"/>
              <w:rPr>
                <w:rFonts w:ascii="Times New Roman" w:hAnsi="Times New Roman"/>
                <w:b/>
              </w:rPr>
            </w:pPr>
            <w:r w:rsidRPr="00A355C1">
              <w:rPr>
                <w:rFonts w:ascii="Times New Roman" w:hAnsi="Times New Roman"/>
                <w:b/>
              </w:rPr>
              <w:t>2020 r.</w:t>
            </w:r>
          </w:p>
        </w:tc>
        <w:tc>
          <w:tcPr>
            <w:tcW w:w="1059" w:type="dxa"/>
          </w:tcPr>
          <w:p w:rsidR="00A355C1" w:rsidRPr="00A355C1" w:rsidRDefault="00A355C1" w:rsidP="00A355C1">
            <w:pPr>
              <w:spacing w:before="40" w:after="40" w:line="240" w:lineRule="auto"/>
              <w:jc w:val="center"/>
              <w:rPr>
                <w:rFonts w:ascii="Times New Roman" w:hAnsi="Times New Roman"/>
                <w:b/>
              </w:rPr>
            </w:pPr>
            <w:r w:rsidRPr="00A355C1">
              <w:rPr>
                <w:rFonts w:ascii="Times New Roman" w:hAnsi="Times New Roman"/>
                <w:b/>
              </w:rPr>
              <w:t>2021 r.</w:t>
            </w:r>
          </w:p>
        </w:tc>
        <w:tc>
          <w:tcPr>
            <w:tcW w:w="1059" w:type="dxa"/>
          </w:tcPr>
          <w:p w:rsidR="00A355C1" w:rsidRPr="00A355C1" w:rsidRDefault="00A355C1" w:rsidP="00A355C1">
            <w:pPr>
              <w:spacing w:before="40" w:after="40" w:line="240" w:lineRule="auto"/>
              <w:jc w:val="center"/>
              <w:rPr>
                <w:rFonts w:ascii="Times New Roman" w:hAnsi="Times New Roman"/>
                <w:b/>
              </w:rPr>
            </w:pPr>
            <w:r w:rsidRPr="00A355C1">
              <w:rPr>
                <w:rFonts w:ascii="Times New Roman" w:hAnsi="Times New Roman"/>
                <w:b/>
              </w:rPr>
              <w:t>2022 r.</w:t>
            </w:r>
          </w:p>
        </w:tc>
        <w:tc>
          <w:tcPr>
            <w:tcW w:w="1356" w:type="dxa"/>
          </w:tcPr>
          <w:p w:rsidR="00A355C1" w:rsidRPr="00A355C1" w:rsidRDefault="00A355C1" w:rsidP="00A355C1">
            <w:pPr>
              <w:spacing w:before="40" w:after="40" w:line="240" w:lineRule="auto"/>
              <w:jc w:val="center"/>
              <w:rPr>
                <w:rFonts w:ascii="Times New Roman" w:hAnsi="Times New Roman"/>
                <w:b/>
              </w:rPr>
            </w:pPr>
            <w:r w:rsidRPr="00A355C1">
              <w:rPr>
                <w:rFonts w:ascii="Times New Roman" w:hAnsi="Times New Roman"/>
                <w:b/>
              </w:rPr>
              <w:t>2023 r.</w:t>
            </w:r>
          </w:p>
        </w:tc>
      </w:tr>
      <w:tr w:rsidR="00A355C1" w:rsidRPr="00A355C1" w:rsidTr="00A355C1">
        <w:trPr>
          <w:jc w:val="center"/>
        </w:trPr>
        <w:tc>
          <w:tcPr>
            <w:tcW w:w="4354" w:type="dxa"/>
          </w:tcPr>
          <w:p w:rsidR="00A355C1" w:rsidRPr="00A355C1" w:rsidRDefault="00A355C1" w:rsidP="00A355C1">
            <w:pPr>
              <w:spacing w:before="60" w:after="60" w:line="240" w:lineRule="auto"/>
              <w:rPr>
                <w:rFonts w:ascii="Times New Roman" w:hAnsi="Times New Roman"/>
              </w:rPr>
            </w:pPr>
            <w:r w:rsidRPr="00A355C1">
              <w:rPr>
                <w:rFonts w:ascii="Times New Roman" w:hAnsi="Times New Roman"/>
              </w:rPr>
              <w:t xml:space="preserve">Budynki mieszkalne jednorodzinne </w:t>
            </w:r>
          </w:p>
        </w:tc>
        <w:tc>
          <w:tcPr>
            <w:tcW w:w="1059" w:type="dxa"/>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304</w:t>
            </w:r>
          </w:p>
        </w:tc>
        <w:tc>
          <w:tcPr>
            <w:tcW w:w="1059" w:type="dxa"/>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272</w:t>
            </w:r>
          </w:p>
        </w:tc>
        <w:tc>
          <w:tcPr>
            <w:tcW w:w="1059" w:type="dxa"/>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230</w:t>
            </w:r>
          </w:p>
        </w:tc>
        <w:tc>
          <w:tcPr>
            <w:tcW w:w="1356" w:type="dxa"/>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238</w:t>
            </w:r>
          </w:p>
        </w:tc>
      </w:tr>
      <w:tr w:rsidR="00A355C1" w:rsidRPr="00A355C1" w:rsidTr="00A355C1">
        <w:trPr>
          <w:jc w:val="center"/>
        </w:trPr>
        <w:tc>
          <w:tcPr>
            <w:tcW w:w="4354" w:type="dxa"/>
          </w:tcPr>
          <w:p w:rsidR="00A355C1" w:rsidRPr="00A355C1" w:rsidRDefault="00A355C1" w:rsidP="00A355C1">
            <w:pPr>
              <w:spacing w:before="60" w:after="60" w:line="240" w:lineRule="auto"/>
              <w:rPr>
                <w:rFonts w:ascii="Times New Roman" w:hAnsi="Times New Roman"/>
              </w:rPr>
            </w:pPr>
            <w:r w:rsidRPr="00A355C1">
              <w:rPr>
                <w:rFonts w:ascii="Times New Roman" w:hAnsi="Times New Roman"/>
              </w:rPr>
              <w:t>Budynki wielorodzinne</w:t>
            </w:r>
          </w:p>
        </w:tc>
        <w:tc>
          <w:tcPr>
            <w:tcW w:w="1059" w:type="dxa"/>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3</w:t>
            </w:r>
          </w:p>
        </w:tc>
        <w:tc>
          <w:tcPr>
            <w:tcW w:w="1059" w:type="dxa"/>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w:t>
            </w:r>
          </w:p>
        </w:tc>
        <w:tc>
          <w:tcPr>
            <w:tcW w:w="1059" w:type="dxa"/>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1</w:t>
            </w:r>
          </w:p>
        </w:tc>
        <w:tc>
          <w:tcPr>
            <w:tcW w:w="1356" w:type="dxa"/>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w:t>
            </w:r>
          </w:p>
        </w:tc>
      </w:tr>
      <w:tr w:rsidR="00A355C1" w:rsidRPr="00A355C1" w:rsidTr="00A355C1">
        <w:trPr>
          <w:jc w:val="center"/>
        </w:trPr>
        <w:tc>
          <w:tcPr>
            <w:tcW w:w="4354" w:type="dxa"/>
          </w:tcPr>
          <w:p w:rsidR="00A355C1" w:rsidRPr="00A355C1" w:rsidRDefault="00A355C1" w:rsidP="00A355C1">
            <w:pPr>
              <w:spacing w:before="60" w:after="60" w:line="240" w:lineRule="auto"/>
              <w:rPr>
                <w:rFonts w:ascii="Times New Roman" w:hAnsi="Times New Roman"/>
              </w:rPr>
            </w:pPr>
            <w:r w:rsidRPr="00A355C1">
              <w:rPr>
                <w:rFonts w:ascii="Times New Roman" w:hAnsi="Times New Roman"/>
              </w:rPr>
              <w:t xml:space="preserve">Budynki usługowe </w:t>
            </w:r>
          </w:p>
        </w:tc>
        <w:tc>
          <w:tcPr>
            <w:tcW w:w="1059" w:type="dxa"/>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9</w:t>
            </w:r>
          </w:p>
        </w:tc>
        <w:tc>
          <w:tcPr>
            <w:tcW w:w="1059" w:type="dxa"/>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11</w:t>
            </w:r>
          </w:p>
        </w:tc>
        <w:tc>
          <w:tcPr>
            <w:tcW w:w="1059" w:type="dxa"/>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25</w:t>
            </w:r>
          </w:p>
        </w:tc>
        <w:tc>
          <w:tcPr>
            <w:tcW w:w="1356" w:type="dxa"/>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2</w:t>
            </w:r>
          </w:p>
        </w:tc>
      </w:tr>
      <w:tr w:rsidR="00A355C1" w:rsidRPr="00A355C1" w:rsidTr="00A355C1">
        <w:trPr>
          <w:jc w:val="center"/>
        </w:trPr>
        <w:tc>
          <w:tcPr>
            <w:tcW w:w="4354" w:type="dxa"/>
          </w:tcPr>
          <w:p w:rsidR="00A355C1" w:rsidRPr="00A355C1" w:rsidRDefault="00A355C1" w:rsidP="00A355C1">
            <w:pPr>
              <w:spacing w:before="60" w:after="60" w:line="240" w:lineRule="auto"/>
              <w:rPr>
                <w:rFonts w:ascii="Times New Roman" w:hAnsi="Times New Roman"/>
              </w:rPr>
            </w:pPr>
            <w:r w:rsidRPr="00A355C1">
              <w:rPr>
                <w:rFonts w:ascii="Times New Roman" w:hAnsi="Times New Roman"/>
              </w:rPr>
              <w:t xml:space="preserve"> inne (garaże, gospodarcze, magazyny…)</w:t>
            </w:r>
          </w:p>
        </w:tc>
        <w:tc>
          <w:tcPr>
            <w:tcW w:w="1059" w:type="dxa"/>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37</w:t>
            </w:r>
          </w:p>
        </w:tc>
        <w:tc>
          <w:tcPr>
            <w:tcW w:w="1059" w:type="dxa"/>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41</w:t>
            </w:r>
          </w:p>
        </w:tc>
        <w:tc>
          <w:tcPr>
            <w:tcW w:w="1059" w:type="dxa"/>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8</w:t>
            </w:r>
          </w:p>
        </w:tc>
        <w:tc>
          <w:tcPr>
            <w:tcW w:w="1356" w:type="dxa"/>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26</w:t>
            </w:r>
          </w:p>
        </w:tc>
      </w:tr>
    </w:tbl>
    <w:p w:rsidR="00A355C1" w:rsidRPr="00A355C1" w:rsidRDefault="00A355C1" w:rsidP="00A355C1">
      <w:pPr>
        <w:spacing w:before="60" w:after="120" w:line="240" w:lineRule="auto"/>
        <w:ind w:firstLine="709"/>
        <w:jc w:val="center"/>
        <w:rPr>
          <w:rFonts w:ascii="Times New Roman" w:hAnsi="Times New Roman"/>
          <w:b/>
          <w:bCs/>
          <w:sz w:val="23"/>
          <w:szCs w:val="23"/>
        </w:rPr>
      </w:pPr>
      <w:r w:rsidRPr="00A355C1">
        <w:rPr>
          <w:rFonts w:ascii="Times New Roman" w:hAnsi="Times New Roman"/>
          <w:b/>
          <w:bCs/>
          <w:sz w:val="23"/>
          <w:szCs w:val="23"/>
        </w:rPr>
        <w:lastRenderedPageBreak/>
        <w:t xml:space="preserve">Postępowania w sprawach decyzji </w:t>
      </w:r>
      <w:r w:rsidRPr="00A355C1">
        <w:rPr>
          <w:rFonts w:ascii="Times New Roman" w:hAnsi="Times New Roman"/>
          <w:b/>
          <w:bCs/>
          <w:sz w:val="23"/>
          <w:szCs w:val="23"/>
        </w:rPr>
        <w:br/>
        <w:t xml:space="preserve">ustalających warunki zabudowy wg miejscowości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2"/>
        <w:gridCol w:w="931"/>
        <w:gridCol w:w="935"/>
        <w:gridCol w:w="930"/>
        <w:gridCol w:w="934"/>
        <w:gridCol w:w="930"/>
        <w:gridCol w:w="934"/>
        <w:gridCol w:w="930"/>
        <w:gridCol w:w="930"/>
      </w:tblGrid>
      <w:tr w:rsidR="00A355C1" w:rsidRPr="00A355C1" w:rsidTr="00A355C1">
        <w:tc>
          <w:tcPr>
            <w:tcW w:w="986" w:type="pct"/>
            <w:vMerge w:val="restart"/>
          </w:tcPr>
          <w:p w:rsidR="00A355C1" w:rsidRPr="00A355C1" w:rsidRDefault="00A355C1" w:rsidP="00A355C1">
            <w:pPr>
              <w:spacing w:before="80" w:after="80" w:line="240" w:lineRule="auto"/>
              <w:jc w:val="center"/>
              <w:rPr>
                <w:rFonts w:ascii="Times New Roman" w:hAnsi="Times New Roman"/>
                <w:b/>
                <w:bCs/>
              </w:rPr>
            </w:pPr>
          </w:p>
          <w:p w:rsidR="00A355C1" w:rsidRPr="00A355C1" w:rsidRDefault="00A355C1" w:rsidP="00A355C1">
            <w:pPr>
              <w:spacing w:before="80" w:after="80" w:line="240" w:lineRule="auto"/>
              <w:jc w:val="center"/>
              <w:rPr>
                <w:rFonts w:ascii="Times New Roman" w:hAnsi="Times New Roman"/>
                <w:b/>
                <w:bCs/>
              </w:rPr>
            </w:pPr>
            <w:r w:rsidRPr="00A355C1">
              <w:rPr>
                <w:rFonts w:ascii="Times New Roman" w:hAnsi="Times New Roman"/>
                <w:b/>
                <w:bCs/>
              </w:rPr>
              <w:t>Miejscowość</w:t>
            </w:r>
          </w:p>
        </w:tc>
        <w:tc>
          <w:tcPr>
            <w:tcW w:w="2008" w:type="pct"/>
            <w:gridSpan w:val="4"/>
          </w:tcPr>
          <w:p w:rsidR="00A355C1" w:rsidRPr="00A355C1" w:rsidRDefault="00A355C1" w:rsidP="00A355C1">
            <w:pPr>
              <w:spacing w:before="80" w:after="80" w:line="240" w:lineRule="auto"/>
              <w:jc w:val="center"/>
              <w:rPr>
                <w:rFonts w:ascii="Times New Roman" w:hAnsi="Times New Roman"/>
                <w:b/>
                <w:bCs/>
              </w:rPr>
            </w:pPr>
            <w:r w:rsidRPr="00A355C1">
              <w:rPr>
                <w:rFonts w:ascii="Times New Roman" w:hAnsi="Times New Roman"/>
                <w:b/>
                <w:bCs/>
              </w:rPr>
              <w:t>Ilość prowadzonych postępowań</w:t>
            </w:r>
          </w:p>
        </w:tc>
        <w:tc>
          <w:tcPr>
            <w:tcW w:w="2006" w:type="pct"/>
            <w:gridSpan w:val="4"/>
          </w:tcPr>
          <w:p w:rsidR="00A355C1" w:rsidRPr="00A355C1" w:rsidRDefault="00A355C1" w:rsidP="00A355C1">
            <w:pPr>
              <w:spacing w:before="80" w:after="80" w:line="240" w:lineRule="auto"/>
              <w:jc w:val="center"/>
              <w:rPr>
                <w:rFonts w:ascii="Times New Roman" w:hAnsi="Times New Roman"/>
                <w:b/>
                <w:bCs/>
              </w:rPr>
            </w:pPr>
            <w:r w:rsidRPr="00A355C1">
              <w:rPr>
                <w:rFonts w:ascii="Times New Roman" w:hAnsi="Times New Roman"/>
                <w:b/>
                <w:bCs/>
              </w:rPr>
              <w:t xml:space="preserve">w tym dot. przeniesienia </w:t>
            </w:r>
            <w:r w:rsidRPr="00A355C1">
              <w:rPr>
                <w:rFonts w:ascii="Times New Roman" w:hAnsi="Times New Roman"/>
                <w:b/>
                <w:bCs/>
              </w:rPr>
              <w:br/>
              <w:t>i zmiany decyzji</w:t>
            </w:r>
          </w:p>
        </w:tc>
      </w:tr>
      <w:tr w:rsidR="00A355C1" w:rsidRPr="00A355C1" w:rsidTr="00A355C1">
        <w:tc>
          <w:tcPr>
            <w:tcW w:w="986" w:type="pct"/>
            <w:vMerge/>
          </w:tcPr>
          <w:p w:rsidR="00A355C1" w:rsidRPr="00A355C1" w:rsidRDefault="00A355C1" w:rsidP="00A355C1">
            <w:pPr>
              <w:spacing w:before="80" w:after="80" w:line="240" w:lineRule="auto"/>
              <w:rPr>
                <w:rFonts w:ascii="Times New Roman" w:hAnsi="Times New Roman"/>
              </w:rPr>
            </w:pPr>
          </w:p>
        </w:tc>
        <w:tc>
          <w:tcPr>
            <w:tcW w:w="501" w:type="pct"/>
          </w:tcPr>
          <w:p w:rsidR="00A355C1" w:rsidRPr="00A355C1" w:rsidRDefault="00A355C1" w:rsidP="00A355C1">
            <w:pPr>
              <w:spacing w:before="80" w:after="80" w:line="240" w:lineRule="auto"/>
              <w:jc w:val="center"/>
              <w:rPr>
                <w:rFonts w:ascii="Times New Roman" w:hAnsi="Times New Roman"/>
                <w:b/>
                <w:sz w:val="20"/>
                <w:szCs w:val="20"/>
              </w:rPr>
            </w:pPr>
            <w:r w:rsidRPr="00A355C1">
              <w:rPr>
                <w:rFonts w:ascii="Times New Roman" w:hAnsi="Times New Roman"/>
                <w:b/>
                <w:sz w:val="20"/>
                <w:szCs w:val="20"/>
              </w:rPr>
              <w:t>2020 r.</w:t>
            </w:r>
          </w:p>
        </w:tc>
        <w:tc>
          <w:tcPr>
            <w:tcW w:w="503" w:type="pct"/>
          </w:tcPr>
          <w:p w:rsidR="00A355C1" w:rsidRPr="00A355C1" w:rsidRDefault="00A355C1" w:rsidP="00A355C1">
            <w:pPr>
              <w:spacing w:before="80" w:after="80" w:line="240" w:lineRule="auto"/>
              <w:jc w:val="center"/>
              <w:rPr>
                <w:rFonts w:ascii="Times New Roman" w:hAnsi="Times New Roman"/>
                <w:b/>
                <w:sz w:val="20"/>
                <w:szCs w:val="20"/>
              </w:rPr>
            </w:pPr>
            <w:r w:rsidRPr="00A355C1">
              <w:rPr>
                <w:rFonts w:ascii="Times New Roman" w:hAnsi="Times New Roman"/>
                <w:b/>
                <w:sz w:val="20"/>
                <w:szCs w:val="20"/>
              </w:rPr>
              <w:t>2021 r.</w:t>
            </w:r>
          </w:p>
        </w:tc>
        <w:tc>
          <w:tcPr>
            <w:tcW w:w="501" w:type="pct"/>
          </w:tcPr>
          <w:p w:rsidR="00A355C1" w:rsidRPr="00A355C1" w:rsidRDefault="00A355C1" w:rsidP="00A355C1">
            <w:pPr>
              <w:spacing w:before="80" w:after="80" w:line="240" w:lineRule="auto"/>
              <w:jc w:val="center"/>
              <w:rPr>
                <w:rFonts w:ascii="Times New Roman" w:hAnsi="Times New Roman"/>
                <w:b/>
                <w:sz w:val="20"/>
                <w:szCs w:val="20"/>
              </w:rPr>
            </w:pPr>
            <w:r w:rsidRPr="00A355C1">
              <w:rPr>
                <w:rFonts w:ascii="Times New Roman" w:hAnsi="Times New Roman"/>
                <w:b/>
                <w:sz w:val="20"/>
                <w:szCs w:val="20"/>
              </w:rPr>
              <w:t>2022 r.</w:t>
            </w:r>
          </w:p>
        </w:tc>
        <w:tc>
          <w:tcPr>
            <w:tcW w:w="503" w:type="pct"/>
          </w:tcPr>
          <w:p w:rsidR="00A355C1" w:rsidRPr="00A355C1" w:rsidRDefault="00A355C1" w:rsidP="00A355C1">
            <w:pPr>
              <w:spacing w:before="80" w:after="80" w:line="240" w:lineRule="auto"/>
              <w:jc w:val="center"/>
              <w:rPr>
                <w:rFonts w:ascii="Times New Roman" w:hAnsi="Times New Roman"/>
                <w:b/>
                <w:sz w:val="20"/>
                <w:szCs w:val="20"/>
              </w:rPr>
            </w:pPr>
            <w:r w:rsidRPr="00A355C1">
              <w:rPr>
                <w:rFonts w:ascii="Times New Roman" w:hAnsi="Times New Roman"/>
                <w:b/>
                <w:sz w:val="20"/>
                <w:szCs w:val="20"/>
              </w:rPr>
              <w:t>2023 r.</w:t>
            </w:r>
          </w:p>
        </w:tc>
        <w:tc>
          <w:tcPr>
            <w:tcW w:w="501" w:type="pct"/>
          </w:tcPr>
          <w:p w:rsidR="00A355C1" w:rsidRPr="00A355C1" w:rsidRDefault="00A355C1" w:rsidP="00A355C1">
            <w:pPr>
              <w:spacing w:before="80" w:after="80" w:line="240" w:lineRule="auto"/>
              <w:jc w:val="center"/>
              <w:rPr>
                <w:rFonts w:ascii="Times New Roman" w:hAnsi="Times New Roman"/>
                <w:b/>
                <w:sz w:val="20"/>
                <w:szCs w:val="20"/>
              </w:rPr>
            </w:pPr>
            <w:r w:rsidRPr="00A355C1">
              <w:rPr>
                <w:rFonts w:ascii="Times New Roman" w:hAnsi="Times New Roman"/>
                <w:b/>
                <w:sz w:val="20"/>
                <w:szCs w:val="20"/>
              </w:rPr>
              <w:t>2020 r.</w:t>
            </w:r>
          </w:p>
        </w:tc>
        <w:tc>
          <w:tcPr>
            <w:tcW w:w="503" w:type="pct"/>
          </w:tcPr>
          <w:p w:rsidR="00A355C1" w:rsidRPr="00A355C1" w:rsidRDefault="00A355C1" w:rsidP="00A355C1">
            <w:pPr>
              <w:spacing w:before="80" w:after="80" w:line="240" w:lineRule="auto"/>
              <w:jc w:val="center"/>
              <w:rPr>
                <w:rFonts w:ascii="Times New Roman" w:hAnsi="Times New Roman"/>
                <w:b/>
                <w:sz w:val="20"/>
                <w:szCs w:val="20"/>
              </w:rPr>
            </w:pPr>
            <w:r w:rsidRPr="00A355C1">
              <w:rPr>
                <w:rFonts w:ascii="Times New Roman" w:hAnsi="Times New Roman"/>
                <w:b/>
                <w:sz w:val="20"/>
                <w:szCs w:val="20"/>
              </w:rPr>
              <w:t>2021 r.</w:t>
            </w:r>
          </w:p>
        </w:tc>
        <w:tc>
          <w:tcPr>
            <w:tcW w:w="501" w:type="pct"/>
          </w:tcPr>
          <w:p w:rsidR="00A355C1" w:rsidRPr="00A355C1" w:rsidRDefault="00A355C1" w:rsidP="00A355C1">
            <w:pPr>
              <w:spacing w:before="80" w:after="80" w:line="240" w:lineRule="auto"/>
              <w:jc w:val="center"/>
              <w:rPr>
                <w:rFonts w:ascii="Times New Roman" w:hAnsi="Times New Roman"/>
                <w:b/>
                <w:sz w:val="20"/>
                <w:szCs w:val="20"/>
              </w:rPr>
            </w:pPr>
            <w:r w:rsidRPr="00A355C1">
              <w:rPr>
                <w:rFonts w:ascii="Times New Roman" w:hAnsi="Times New Roman"/>
                <w:b/>
                <w:sz w:val="20"/>
                <w:szCs w:val="20"/>
              </w:rPr>
              <w:t>2022 r.</w:t>
            </w:r>
          </w:p>
        </w:tc>
        <w:tc>
          <w:tcPr>
            <w:tcW w:w="501" w:type="pct"/>
          </w:tcPr>
          <w:p w:rsidR="00A355C1" w:rsidRPr="00A355C1" w:rsidRDefault="00A355C1" w:rsidP="00A355C1">
            <w:pPr>
              <w:spacing w:before="80" w:after="80" w:line="240" w:lineRule="auto"/>
              <w:jc w:val="center"/>
              <w:rPr>
                <w:rFonts w:ascii="Times New Roman" w:hAnsi="Times New Roman"/>
                <w:b/>
                <w:sz w:val="20"/>
                <w:szCs w:val="20"/>
              </w:rPr>
            </w:pPr>
            <w:r w:rsidRPr="00A355C1">
              <w:rPr>
                <w:rFonts w:ascii="Times New Roman" w:hAnsi="Times New Roman"/>
                <w:b/>
                <w:sz w:val="20"/>
                <w:szCs w:val="20"/>
              </w:rPr>
              <w:t>2023 r.</w:t>
            </w:r>
          </w:p>
        </w:tc>
      </w:tr>
      <w:tr w:rsidR="00A355C1" w:rsidRPr="00A355C1" w:rsidTr="00A355C1">
        <w:tc>
          <w:tcPr>
            <w:tcW w:w="986" w:type="pct"/>
          </w:tcPr>
          <w:p w:rsidR="00A355C1" w:rsidRPr="00A355C1" w:rsidRDefault="00A355C1" w:rsidP="00A355C1">
            <w:pPr>
              <w:spacing w:before="80" w:after="80" w:line="240" w:lineRule="auto"/>
              <w:rPr>
                <w:rFonts w:ascii="Times New Roman" w:hAnsi="Times New Roman"/>
              </w:rPr>
            </w:pPr>
            <w:r w:rsidRPr="00A355C1">
              <w:rPr>
                <w:rFonts w:ascii="Times New Roman" w:hAnsi="Times New Roman"/>
              </w:rPr>
              <w:t>Bożenkowo</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21</w:t>
            </w:r>
          </w:p>
        </w:tc>
        <w:tc>
          <w:tcPr>
            <w:tcW w:w="503"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14</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15</w:t>
            </w:r>
          </w:p>
        </w:tc>
        <w:tc>
          <w:tcPr>
            <w:tcW w:w="503"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16</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5</w:t>
            </w:r>
          </w:p>
        </w:tc>
        <w:tc>
          <w:tcPr>
            <w:tcW w:w="503"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1</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1</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2</w:t>
            </w:r>
          </w:p>
        </w:tc>
      </w:tr>
      <w:tr w:rsidR="00A355C1" w:rsidRPr="00A355C1" w:rsidTr="00A355C1">
        <w:tc>
          <w:tcPr>
            <w:tcW w:w="986" w:type="pct"/>
          </w:tcPr>
          <w:p w:rsidR="00A355C1" w:rsidRPr="00A355C1" w:rsidRDefault="00A355C1" w:rsidP="00A355C1">
            <w:pPr>
              <w:spacing w:before="80" w:after="80" w:line="240" w:lineRule="auto"/>
              <w:rPr>
                <w:rFonts w:ascii="Times New Roman" w:hAnsi="Times New Roman"/>
              </w:rPr>
            </w:pPr>
            <w:r w:rsidRPr="00A355C1">
              <w:rPr>
                <w:rFonts w:ascii="Times New Roman" w:hAnsi="Times New Roman"/>
              </w:rPr>
              <w:t xml:space="preserve">Czarnówczyn </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3</w:t>
            </w:r>
          </w:p>
        </w:tc>
        <w:tc>
          <w:tcPr>
            <w:tcW w:w="503"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6</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11</w:t>
            </w:r>
          </w:p>
        </w:tc>
        <w:tc>
          <w:tcPr>
            <w:tcW w:w="503"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7</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0</w:t>
            </w:r>
          </w:p>
        </w:tc>
        <w:tc>
          <w:tcPr>
            <w:tcW w:w="503"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1</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1</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w:t>
            </w:r>
          </w:p>
        </w:tc>
      </w:tr>
      <w:tr w:rsidR="00A355C1" w:rsidRPr="00A355C1" w:rsidTr="00A355C1">
        <w:tc>
          <w:tcPr>
            <w:tcW w:w="986" w:type="pct"/>
          </w:tcPr>
          <w:p w:rsidR="00A355C1" w:rsidRPr="00A355C1" w:rsidRDefault="00A355C1" w:rsidP="00A355C1">
            <w:pPr>
              <w:spacing w:before="80" w:after="80" w:line="240" w:lineRule="auto"/>
              <w:rPr>
                <w:rFonts w:ascii="Times New Roman" w:hAnsi="Times New Roman"/>
              </w:rPr>
            </w:pPr>
            <w:r w:rsidRPr="00A355C1">
              <w:rPr>
                <w:rFonts w:ascii="Times New Roman" w:hAnsi="Times New Roman"/>
              </w:rPr>
              <w:t>Jagodowo</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5</w:t>
            </w:r>
          </w:p>
        </w:tc>
        <w:tc>
          <w:tcPr>
            <w:tcW w:w="503"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12</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1</w:t>
            </w:r>
          </w:p>
        </w:tc>
        <w:tc>
          <w:tcPr>
            <w:tcW w:w="503"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4</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2</w:t>
            </w:r>
          </w:p>
        </w:tc>
        <w:tc>
          <w:tcPr>
            <w:tcW w:w="503"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6</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w:t>
            </w:r>
          </w:p>
        </w:tc>
      </w:tr>
      <w:tr w:rsidR="00A355C1" w:rsidRPr="00A355C1" w:rsidTr="00A355C1">
        <w:tc>
          <w:tcPr>
            <w:tcW w:w="986" w:type="pct"/>
          </w:tcPr>
          <w:p w:rsidR="00A355C1" w:rsidRPr="00A355C1" w:rsidRDefault="00A355C1" w:rsidP="00A355C1">
            <w:pPr>
              <w:spacing w:before="80" w:after="80" w:line="240" w:lineRule="auto"/>
              <w:rPr>
                <w:rFonts w:ascii="Times New Roman" w:hAnsi="Times New Roman"/>
              </w:rPr>
            </w:pPr>
            <w:r w:rsidRPr="00A355C1">
              <w:rPr>
                <w:rFonts w:ascii="Times New Roman" w:hAnsi="Times New Roman"/>
              </w:rPr>
              <w:t>Jarużyn</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44</w:t>
            </w:r>
          </w:p>
        </w:tc>
        <w:tc>
          <w:tcPr>
            <w:tcW w:w="503"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40</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20</w:t>
            </w:r>
          </w:p>
        </w:tc>
        <w:tc>
          <w:tcPr>
            <w:tcW w:w="503"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32</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7</w:t>
            </w:r>
          </w:p>
        </w:tc>
        <w:tc>
          <w:tcPr>
            <w:tcW w:w="503"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4</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5</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w:t>
            </w:r>
          </w:p>
        </w:tc>
      </w:tr>
      <w:tr w:rsidR="00A355C1" w:rsidRPr="00A355C1" w:rsidTr="00A355C1">
        <w:tc>
          <w:tcPr>
            <w:tcW w:w="986" w:type="pct"/>
          </w:tcPr>
          <w:p w:rsidR="00A355C1" w:rsidRPr="00A355C1" w:rsidRDefault="00A355C1" w:rsidP="00A355C1">
            <w:pPr>
              <w:spacing w:before="80" w:after="80" w:line="240" w:lineRule="auto"/>
              <w:rPr>
                <w:rFonts w:ascii="Times New Roman" w:hAnsi="Times New Roman"/>
              </w:rPr>
            </w:pPr>
            <w:r w:rsidRPr="00A355C1">
              <w:rPr>
                <w:rFonts w:ascii="Times New Roman" w:hAnsi="Times New Roman"/>
              </w:rPr>
              <w:t>Maksymilianowo</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3</w:t>
            </w:r>
          </w:p>
        </w:tc>
        <w:tc>
          <w:tcPr>
            <w:tcW w:w="503"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0</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1</w:t>
            </w:r>
          </w:p>
        </w:tc>
        <w:tc>
          <w:tcPr>
            <w:tcW w:w="503"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1</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3</w:t>
            </w:r>
          </w:p>
        </w:tc>
        <w:tc>
          <w:tcPr>
            <w:tcW w:w="503"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0</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1</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1</w:t>
            </w:r>
          </w:p>
        </w:tc>
      </w:tr>
      <w:tr w:rsidR="00A355C1" w:rsidRPr="00A355C1" w:rsidTr="00A355C1">
        <w:tc>
          <w:tcPr>
            <w:tcW w:w="986" w:type="pct"/>
          </w:tcPr>
          <w:p w:rsidR="00A355C1" w:rsidRPr="00A355C1" w:rsidRDefault="00A355C1" w:rsidP="00A355C1">
            <w:pPr>
              <w:spacing w:before="80" w:after="80" w:line="240" w:lineRule="auto"/>
              <w:rPr>
                <w:rFonts w:ascii="Times New Roman" w:hAnsi="Times New Roman"/>
              </w:rPr>
            </w:pPr>
            <w:r w:rsidRPr="00A355C1">
              <w:rPr>
                <w:rFonts w:ascii="Times New Roman" w:hAnsi="Times New Roman"/>
              </w:rPr>
              <w:t>Myślęcinek</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0</w:t>
            </w:r>
          </w:p>
        </w:tc>
        <w:tc>
          <w:tcPr>
            <w:tcW w:w="503"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2</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w:t>
            </w:r>
          </w:p>
        </w:tc>
        <w:tc>
          <w:tcPr>
            <w:tcW w:w="503"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1</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0</w:t>
            </w:r>
          </w:p>
        </w:tc>
        <w:tc>
          <w:tcPr>
            <w:tcW w:w="503"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1</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w:t>
            </w:r>
          </w:p>
        </w:tc>
      </w:tr>
      <w:tr w:rsidR="00A355C1" w:rsidRPr="00A355C1" w:rsidTr="00A355C1">
        <w:tc>
          <w:tcPr>
            <w:tcW w:w="986" w:type="pct"/>
          </w:tcPr>
          <w:p w:rsidR="00A355C1" w:rsidRPr="00A355C1" w:rsidRDefault="00A355C1" w:rsidP="00A355C1">
            <w:pPr>
              <w:spacing w:before="80" w:after="80" w:line="240" w:lineRule="auto"/>
              <w:rPr>
                <w:rFonts w:ascii="Times New Roman" w:hAnsi="Times New Roman"/>
              </w:rPr>
            </w:pPr>
            <w:r w:rsidRPr="00A355C1">
              <w:rPr>
                <w:rFonts w:ascii="Times New Roman" w:hAnsi="Times New Roman"/>
              </w:rPr>
              <w:t>Niemcz</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16</w:t>
            </w:r>
          </w:p>
        </w:tc>
        <w:tc>
          <w:tcPr>
            <w:tcW w:w="503"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14</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14</w:t>
            </w:r>
          </w:p>
        </w:tc>
        <w:tc>
          <w:tcPr>
            <w:tcW w:w="503"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12</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5</w:t>
            </w:r>
          </w:p>
        </w:tc>
        <w:tc>
          <w:tcPr>
            <w:tcW w:w="503"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6</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5</w:t>
            </w:r>
          </w:p>
        </w:tc>
      </w:tr>
      <w:tr w:rsidR="00A355C1" w:rsidRPr="00A355C1" w:rsidTr="00A355C1">
        <w:tc>
          <w:tcPr>
            <w:tcW w:w="986" w:type="pct"/>
          </w:tcPr>
          <w:p w:rsidR="00A355C1" w:rsidRPr="00A355C1" w:rsidRDefault="00A355C1" w:rsidP="00A355C1">
            <w:pPr>
              <w:spacing w:before="80" w:after="80" w:line="240" w:lineRule="auto"/>
              <w:rPr>
                <w:rFonts w:ascii="Times New Roman" w:hAnsi="Times New Roman"/>
              </w:rPr>
            </w:pPr>
            <w:r w:rsidRPr="00A355C1">
              <w:rPr>
                <w:rFonts w:ascii="Times New Roman" w:hAnsi="Times New Roman"/>
              </w:rPr>
              <w:t>Niwy</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129</w:t>
            </w:r>
          </w:p>
        </w:tc>
        <w:tc>
          <w:tcPr>
            <w:tcW w:w="503"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74</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47</w:t>
            </w:r>
          </w:p>
        </w:tc>
        <w:tc>
          <w:tcPr>
            <w:tcW w:w="503"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58</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32</w:t>
            </w:r>
          </w:p>
        </w:tc>
        <w:tc>
          <w:tcPr>
            <w:tcW w:w="503"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23</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2</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10</w:t>
            </w:r>
          </w:p>
        </w:tc>
      </w:tr>
      <w:tr w:rsidR="00A355C1" w:rsidRPr="00A355C1" w:rsidTr="00A355C1">
        <w:tc>
          <w:tcPr>
            <w:tcW w:w="986" w:type="pct"/>
          </w:tcPr>
          <w:p w:rsidR="00A355C1" w:rsidRPr="00A355C1" w:rsidRDefault="00A355C1" w:rsidP="00A355C1">
            <w:pPr>
              <w:spacing w:before="80" w:after="80" w:line="240" w:lineRule="auto"/>
              <w:rPr>
                <w:rFonts w:ascii="Times New Roman" w:hAnsi="Times New Roman"/>
              </w:rPr>
            </w:pPr>
            <w:r w:rsidRPr="00A355C1">
              <w:rPr>
                <w:rFonts w:ascii="Times New Roman" w:hAnsi="Times New Roman"/>
              </w:rPr>
              <w:t>Osielsko</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80</w:t>
            </w:r>
          </w:p>
        </w:tc>
        <w:tc>
          <w:tcPr>
            <w:tcW w:w="503"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63</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45</w:t>
            </w:r>
          </w:p>
        </w:tc>
        <w:tc>
          <w:tcPr>
            <w:tcW w:w="503"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45</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26</w:t>
            </w:r>
          </w:p>
        </w:tc>
        <w:tc>
          <w:tcPr>
            <w:tcW w:w="503"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15</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5</w:t>
            </w:r>
          </w:p>
        </w:tc>
      </w:tr>
      <w:tr w:rsidR="00A355C1" w:rsidRPr="00A355C1" w:rsidTr="00A355C1">
        <w:tc>
          <w:tcPr>
            <w:tcW w:w="986" w:type="pct"/>
          </w:tcPr>
          <w:p w:rsidR="00A355C1" w:rsidRPr="00A355C1" w:rsidRDefault="00A355C1" w:rsidP="00A355C1">
            <w:pPr>
              <w:spacing w:before="80" w:after="80" w:line="240" w:lineRule="auto"/>
              <w:rPr>
                <w:rFonts w:ascii="Times New Roman" w:hAnsi="Times New Roman"/>
              </w:rPr>
            </w:pPr>
            <w:r w:rsidRPr="00A355C1">
              <w:rPr>
                <w:rFonts w:ascii="Times New Roman" w:hAnsi="Times New Roman"/>
              </w:rPr>
              <w:t>Wilcze</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2</w:t>
            </w:r>
          </w:p>
        </w:tc>
        <w:tc>
          <w:tcPr>
            <w:tcW w:w="503"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22</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13</w:t>
            </w:r>
          </w:p>
        </w:tc>
        <w:tc>
          <w:tcPr>
            <w:tcW w:w="503"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8</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1</w:t>
            </w:r>
          </w:p>
        </w:tc>
        <w:tc>
          <w:tcPr>
            <w:tcW w:w="503"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4</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3</w:t>
            </w:r>
          </w:p>
        </w:tc>
      </w:tr>
      <w:tr w:rsidR="00A355C1" w:rsidRPr="00A355C1" w:rsidTr="00A355C1">
        <w:tc>
          <w:tcPr>
            <w:tcW w:w="986" w:type="pct"/>
          </w:tcPr>
          <w:p w:rsidR="00A355C1" w:rsidRPr="00A355C1" w:rsidRDefault="00A355C1" w:rsidP="00A355C1">
            <w:pPr>
              <w:spacing w:before="80" w:after="80" w:line="240" w:lineRule="auto"/>
              <w:rPr>
                <w:rFonts w:ascii="Times New Roman" w:hAnsi="Times New Roman"/>
              </w:rPr>
            </w:pPr>
            <w:r w:rsidRPr="00A355C1">
              <w:rPr>
                <w:rFonts w:ascii="Times New Roman" w:hAnsi="Times New Roman"/>
              </w:rPr>
              <w:t>Żołędowo</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87</w:t>
            </w:r>
          </w:p>
        </w:tc>
        <w:tc>
          <w:tcPr>
            <w:tcW w:w="503"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114</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89</w:t>
            </w:r>
          </w:p>
        </w:tc>
        <w:tc>
          <w:tcPr>
            <w:tcW w:w="503"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109</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21</w:t>
            </w:r>
          </w:p>
        </w:tc>
        <w:tc>
          <w:tcPr>
            <w:tcW w:w="503"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22</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4</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11</w:t>
            </w:r>
          </w:p>
        </w:tc>
      </w:tr>
      <w:tr w:rsidR="00A355C1" w:rsidRPr="00A355C1" w:rsidTr="00A355C1">
        <w:tc>
          <w:tcPr>
            <w:tcW w:w="986" w:type="pct"/>
          </w:tcPr>
          <w:p w:rsidR="00A355C1" w:rsidRPr="00A355C1" w:rsidRDefault="00A355C1" w:rsidP="00A355C1">
            <w:pPr>
              <w:spacing w:before="80" w:after="80" w:line="240" w:lineRule="auto"/>
              <w:rPr>
                <w:rFonts w:ascii="Times New Roman" w:hAnsi="Times New Roman"/>
              </w:rPr>
            </w:pPr>
            <w:r w:rsidRPr="00A355C1">
              <w:rPr>
                <w:rFonts w:ascii="Times New Roman" w:hAnsi="Times New Roman"/>
              </w:rPr>
              <w:t>organ zastępczy</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0</w:t>
            </w:r>
          </w:p>
        </w:tc>
        <w:tc>
          <w:tcPr>
            <w:tcW w:w="503"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0</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0</w:t>
            </w:r>
          </w:p>
        </w:tc>
        <w:tc>
          <w:tcPr>
            <w:tcW w:w="503"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0</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0</w:t>
            </w:r>
          </w:p>
        </w:tc>
        <w:tc>
          <w:tcPr>
            <w:tcW w:w="503"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0</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0</w:t>
            </w:r>
          </w:p>
        </w:tc>
        <w:tc>
          <w:tcPr>
            <w:tcW w:w="501" w:type="pct"/>
          </w:tcPr>
          <w:p w:rsidR="00A355C1" w:rsidRPr="00A355C1" w:rsidRDefault="00A355C1" w:rsidP="00A355C1">
            <w:pPr>
              <w:spacing w:before="80" w:after="80" w:line="240" w:lineRule="auto"/>
              <w:jc w:val="center"/>
              <w:rPr>
                <w:rFonts w:ascii="Times New Roman" w:hAnsi="Times New Roman"/>
              </w:rPr>
            </w:pPr>
            <w:r w:rsidRPr="00A355C1">
              <w:rPr>
                <w:rFonts w:ascii="Times New Roman" w:hAnsi="Times New Roman"/>
              </w:rPr>
              <w:t>0</w:t>
            </w:r>
          </w:p>
        </w:tc>
      </w:tr>
      <w:tr w:rsidR="00A355C1" w:rsidRPr="00A355C1" w:rsidTr="00A355C1">
        <w:tc>
          <w:tcPr>
            <w:tcW w:w="986" w:type="pct"/>
          </w:tcPr>
          <w:p w:rsidR="00A355C1" w:rsidRPr="00A355C1" w:rsidRDefault="00A355C1" w:rsidP="00A355C1">
            <w:pPr>
              <w:spacing w:before="80" w:after="80" w:line="240" w:lineRule="auto"/>
              <w:jc w:val="right"/>
              <w:rPr>
                <w:rFonts w:ascii="Times New Roman" w:hAnsi="Times New Roman"/>
                <w:bCs/>
              </w:rPr>
            </w:pPr>
            <w:r w:rsidRPr="00A355C1">
              <w:rPr>
                <w:rFonts w:ascii="Times New Roman" w:hAnsi="Times New Roman"/>
                <w:bCs/>
              </w:rPr>
              <w:t>RAZEM</w:t>
            </w:r>
          </w:p>
        </w:tc>
        <w:tc>
          <w:tcPr>
            <w:tcW w:w="501" w:type="pct"/>
          </w:tcPr>
          <w:p w:rsidR="00A355C1" w:rsidRPr="00A355C1" w:rsidRDefault="00A355C1" w:rsidP="00A355C1">
            <w:pPr>
              <w:spacing w:before="80" w:after="80" w:line="240" w:lineRule="auto"/>
              <w:jc w:val="center"/>
              <w:rPr>
                <w:rFonts w:ascii="Times New Roman" w:hAnsi="Times New Roman"/>
                <w:bCs/>
              </w:rPr>
            </w:pPr>
            <w:r w:rsidRPr="00A355C1">
              <w:rPr>
                <w:rFonts w:ascii="Times New Roman" w:hAnsi="Times New Roman"/>
                <w:bCs/>
              </w:rPr>
              <w:t>390</w:t>
            </w:r>
          </w:p>
        </w:tc>
        <w:tc>
          <w:tcPr>
            <w:tcW w:w="503" w:type="pct"/>
          </w:tcPr>
          <w:p w:rsidR="00A355C1" w:rsidRPr="00A355C1" w:rsidRDefault="00A355C1" w:rsidP="00A355C1">
            <w:pPr>
              <w:spacing w:before="80" w:after="80" w:line="240" w:lineRule="auto"/>
              <w:jc w:val="center"/>
              <w:rPr>
                <w:rFonts w:ascii="Times New Roman" w:hAnsi="Times New Roman"/>
                <w:bCs/>
              </w:rPr>
            </w:pPr>
            <w:r w:rsidRPr="00A355C1">
              <w:rPr>
                <w:rFonts w:ascii="Times New Roman" w:hAnsi="Times New Roman"/>
                <w:bCs/>
              </w:rPr>
              <w:t>361</w:t>
            </w:r>
          </w:p>
        </w:tc>
        <w:tc>
          <w:tcPr>
            <w:tcW w:w="501" w:type="pct"/>
          </w:tcPr>
          <w:p w:rsidR="00A355C1" w:rsidRPr="00A355C1" w:rsidRDefault="00A355C1" w:rsidP="00A355C1">
            <w:pPr>
              <w:spacing w:before="80" w:after="80" w:line="240" w:lineRule="auto"/>
              <w:jc w:val="center"/>
              <w:rPr>
                <w:rFonts w:ascii="Times New Roman" w:hAnsi="Times New Roman"/>
                <w:bCs/>
              </w:rPr>
            </w:pPr>
            <w:r w:rsidRPr="00A355C1">
              <w:rPr>
                <w:rFonts w:ascii="Times New Roman" w:hAnsi="Times New Roman"/>
                <w:bCs/>
              </w:rPr>
              <w:t>256</w:t>
            </w:r>
          </w:p>
        </w:tc>
        <w:tc>
          <w:tcPr>
            <w:tcW w:w="503" w:type="pct"/>
          </w:tcPr>
          <w:p w:rsidR="00A355C1" w:rsidRPr="00A355C1" w:rsidRDefault="00A355C1" w:rsidP="00A355C1">
            <w:pPr>
              <w:spacing w:before="80" w:after="80" w:line="240" w:lineRule="auto"/>
              <w:jc w:val="center"/>
              <w:rPr>
                <w:rFonts w:ascii="Times New Roman" w:hAnsi="Times New Roman"/>
                <w:bCs/>
              </w:rPr>
            </w:pPr>
            <w:r w:rsidRPr="00A355C1">
              <w:rPr>
                <w:rFonts w:ascii="Times New Roman" w:hAnsi="Times New Roman"/>
                <w:bCs/>
              </w:rPr>
              <w:t>287</w:t>
            </w:r>
          </w:p>
        </w:tc>
        <w:tc>
          <w:tcPr>
            <w:tcW w:w="501" w:type="pct"/>
          </w:tcPr>
          <w:p w:rsidR="00A355C1" w:rsidRPr="00A355C1" w:rsidRDefault="00A355C1" w:rsidP="00A355C1">
            <w:pPr>
              <w:spacing w:before="80" w:after="80" w:line="240" w:lineRule="auto"/>
              <w:jc w:val="center"/>
              <w:rPr>
                <w:rFonts w:ascii="Times New Roman" w:hAnsi="Times New Roman"/>
                <w:bCs/>
              </w:rPr>
            </w:pPr>
            <w:r w:rsidRPr="00A355C1">
              <w:rPr>
                <w:rFonts w:ascii="Times New Roman" w:hAnsi="Times New Roman"/>
                <w:bCs/>
              </w:rPr>
              <w:t>102</w:t>
            </w:r>
          </w:p>
        </w:tc>
        <w:tc>
          <w:tcPr>
            <w:tcW w:w="503" w:type="pct"/>
          </w:tcPr>
          <w:p w:rsidR="00A355C1" w:rsidRPr="00A355C1" w:rsidRDefault="00A355C1" w:rsidP="00A355C1">
            <w:pPr>
              <w:spacing w:before="80" w:after="80" w:line="240" w:lineRule="auto"/>
              <w:jc w:val="center"/>
              <w:rPr>
                <w:rFonts w:ascii="Times New Roman" w:hAnsi="Times New Roman"/>
                <w:bCs/>
              </w:rPr>
            </w:pPr>
            <w:r w:rsidRPr="00A355C1">
              <w:rPr>
                <w:rFonts w:ascii="Times New Roman" w:hAnsi="Times New Roman"/>
                <w:bCs/>
              </w:rPr>
              <w:t>83</w:t>
            </w:r>
          </w:p>
        </w:tc>
        <w:tc>
          <w:tcPr>
            <w:tcW w:w="501" w:type="pct"/>
          </w:tcPr>
          <w:p w:rsidR="00A355C1" w:rsidRPr="00A355C1" w:rsidRDefault="00A355C1" w:rsidP="00A355C1">
            <w:pPr>
              <w:spacing w:before="80" w:after="80" w:line="240" w:lineRule="auto"/>
              <w:jc w:val="center"/>
              <w:rPr>
                <w:rFonts w:ascii="Times New Roman" w:hAnsi="Times New Roman"/>
                <w:bCs/>
              </w:rPr>
            </w:pPr>
            <w:r w:rsidRPr="00A355C1">
              <w:rPr>
                <w:rFonts w:ascii="Times New Roman" w:hAnsi="Times New Roman"/>
                <w:bCs/>
              </w:rPr>
              <w:t>14</w:t>
            </w:r>
          </w:p>
        </w:tc>
        <w:tc>
          <w:tcPr>
            <w:tcW w:w="501" w:type="pct"/>
          </w:tcPr>
          <w:p w:rsidR="00A355C1" w:rsidRPr="00A355C1" w:rsidRDefault="00A355C1" w:rsidP="00A355C1">
            <w:pPr>
              <w:spacing w:before="80" w:after="80" w:line="240" w:lineRule="auto"/>
              <w:jc w:val="center"/>
              <w:rPr>
                <w:rFonts w:ascii="Times New Roman" w:hAnsi="Times New Roman"/>
                <w:bCs/>
              </w:rPr>
            </w:pPr>
            <w:r w:rsidRPr="00A355C1">
              <w:rPr>
                <w:rFonts w:ascii="Times New Roman" w:hAnsi="Times New Roman"/>
                <w:bCs/>
              </w:rPr>
              <w:t>37</w:t>
            </w:r>
          </w:p>
        </w:tc>
      </w:tr>
    </w:tbl>
    <w:p w:rsidR="00A355C1" w:rsidRPr="00A355C1" w:rsidRDefault="00A355C1" w:rsidP="00A355C1">
      <w:pPr>
        <w:spacing w:before="120" w:after="60" w:line="240" w:lineRule="auto"/>
        <w:jc w:val="both"/>
        <w:rPr>
          <w:rFonts w:ascii="Times New Roman" w:hAnsi="Times New Roman"/>
          <w:u w:val="single"/>
        </w:rPr>
      </w:pPr>
      <w:r w:rsidRPr="00A355C1">
        <w:rPr>
          <w:rFonts w:ascii="Times New Roman" w:hAnsi="Times New Roman"/>
          <w:u w:val="single"/>
        </w:rPr>
        <w:t>Uwaga, jedna decyzja ustalająca warunki zabudowy może dotyczyć więcej, niż jednego budynku</w:t>
      </w:r>
    </w:p>
    <w:p w:rsidR="00A355C1" w:rsidRPr="00A355C1" w:rsidRDefault="00A355C1" w:rsidP="00A355C1">
      <w:pPr>
        <w:spacing w:before="240" w:after="120"/>
        <w:ind w:firstLine="709"/>
        <w:jc w:val="both"/>
        <w:rPr>
          <w:rFonts w:ascii="Times New Roman" w:hAnsi="Times New Roman"/>
          <w:sz w:val="24"/>
          <w:szCs w:val="24"/>
        </w:rPr>
      </w:pPr>
      <w:r w:rsidRPr="00A355C1">
        <w:rPr>
          <w:rFonts w:ascii="Times New Roman" w:hAnsi="Times New Roman"/>
          <w:sz w:val="24"/>
          <w:szCs w:val="24"/>
        </w:rPr>
        <w:t xml:space="preserve">W postępowaniach w sprawach decyzji ustalających warunki zabudowy stroną postępowania nie jest wyłącznie wnioskodawca. Status strony mają także właściciele nieruchomości sąsiednich, co ma wpływ na nakład pracy i przebieg prowadzonego postępowania w zależności od aktywności stron, szczególnie w przypadku występowania rozbieżnych interesów.  </w:t>
      </w:r>
    </w:p>
    <w:p w:rsidR="00A355C1" w:rsidRPr="00A355C1" w:rsidRDefault="00A355C1" w:rsidP="00A355C1">
      <w:pPr>
        <w:spacing w:before="120" w:after="120"/>
        <w:ind w:firstLine="709"/>
        <w:jc w:val="both"/>
        <w:rPr>
          <w:rFonts w:ascii="Times New Roman" w:hAnsi="Times New Roman"/>
          <w:sz w:val="24"/>
          <w:szCs w:val="24"/>
        </w:rPr>
      </w:pPr>
      <w:r w:rsidRPr="00A355C1">
        <w:rPr>
          <w:rFonts w:ascii="Times New Roman" w:hAnsi="Times New Roman"/>
          <w:sz w:val="24"/>
          <w:szCs w:val="24"/>
        </w:rPr>
        <w:t xml:space="preserve">W 2023 roku, na 287 prowadzonych postepowań, złożono odwołania od decyzji w 17 przypadkach, z tego Samorządowe Kolegium Odwoławcze utrzymało w mocy 7 decyzji. </w:t>
      </w:r>
    </w:p>
    <w:p w:rsidR="00A355C1" w:rsidRPr="00A355C1" w:rsidRDefault="00A355C1" w:rsidP="00A355C1">
      <w:pPr>
        <w:spacing w:before="240" w:after="120"/>
        <w:jc w:val="center"/>
        <w:rPr>
          <w:rFonts w:ascii="Times New Roman" w:hAnsi="Times New Roman"/>
          <w:b/>
        </w:rPr>
      </w:pPr>
      <w:r w:rsidRPr="00A355C1">
        <w:rPr>
          <w:rFonts w:ascii="Times New Roman" w:hAnsi="Times New Roman"/>
          <w:b/>
        </w:rPr>
        <w:t>Ilości stron postępowania w sprawach decyzji ustalających warunki zabudowy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643"/>
        <w:gridCol w:w="2409"/>
        <w:gridCol w:w="2410"/>
      </w:tblGrid>
      <w:tr w:rsidR="00A355C1" w:rsidRPr="00A355C1" w:rsidTr="00A355C1">
        <w:trPr>
          <w:jc w:val="center"/>
        </w:trPr>
        <w:tc>
          <w:tcPr>
            <w:tcW w:w="675" w:type="dxa"/>
            <w:shd w:val="clear" w:color="auto" w:fill="auto"/>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Lp.</w:t>
            </w:r>
          </w:p>
        </w:tc>
        <w:tc>
          <w:tcPr>
            <w:tcW w:w="2643" w:type="dxa"/>
            <w:shd w:val="clear" w:color="auto" w:fill="auto"/>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Ilość stron postępowania</w:t>
            </w:r>
          </w:p>
        </w:tc>
        <w:tc>
          <w:tcPr>
            <w:tcW w:w="2409" w:type="dxa"/>
            <w:shd w:val="clear" w:color="auto" w:fill="auto"/>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2022 r. Ilość spraw</w:t>
            </w:r>
          </w:p>
        </w:tc>
        <w:tc>
          <w:tcPr>
            <w:tcW w:w="2410" w:type="dxa"/>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2023 r. Ilość spraw</w:t>
            </w:r>
          </w:p>
        </w:tc>
      </w:tr>
      <w:tr w:rsidR="00A355C1" w:rsidRPr="00A355C1" w:rsidTr="00A355C1">
        <w:trPr>
          <w:jc w:val="center"/>
        </w:trPr>
        <w:tc>
          <w:tcPr>
            <w:tcW w:w="675" w:type="dxa"/>
            <w:shd w:val="clear" w:color="auto" w:fill="auto"/>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1.</w:t>
            </w:r>
          </w:p>
        </w:tc>
        <w:tc>
          <w:tcPr>
            <w:tcW w:w="2643" w:type="dxa"/>
            <w:shd w:val="clear" w:color="auto" w:fill="auto"/>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do 5</w:t>
            </w:r>
          </w:p>
        </w:tc>
        <w:tc>
          <w:tcPr>
            <w:tcW w:w="2409" w:type="dxa"/>
            <w:shd w:val="clear" w:color="auto" w:fill="auto"/>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139</w:t>
            </w:r>
          </w:p>
        </w:tc>
        <w:tc>
          <w:tcPr>
            <w:tcW w:w="2410" w:type="dxa"/>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160</w:t>
            </w:r>
          </w:p>
        </w:tc>
      </w:tr>
      <w:tr w:rsidR="00A355C1" w:rsidRPr="00A355C1" w:rsidTr="00A355C1">
        <w:trPr>
          <w:jc w:val="center"/>
        </w:trPr>
        <w:tc>
          <w:tcPr>
            <w:tcW w:w="675" w:type="dxa"/>
            <w:shd w:val="clear" w:color="auto" w:fill="auto"/>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2.</w:t>
            </w:r>
          </w:p>
        </w:tc>
        <w:tc>
          <w:tcPr>
            <w:tcW w:w="2643" w:type="dxa"/>
            <w:shd w:val="clear" w:color="auto" w:fill="auto"/>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od 6 do 10</w:t>
            </w:r>
          </w:p>
        </w:tc>
        <w:tc>
          <w:tcPr>
            <w:tcW w:w="2409" w:type="dxa"/>
            <w:shd w:val="clear" w:color="auto" w:fill="auto"/>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81</w:t>
            </w:r>
          </w:p>
        </w:tc>
        <w:tc>
          <w:tcPr>
            <w:tcW w:w="2410" w:type="dxa"/>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91</w:t>
            </w:r>
          </w:p>
        </w:tc>
      </w:tr>
      <w:tr w:rsidR="00A355C1" w:rsidRPr="00A355C1" w:rsidTr="00A355C1">
        <w:trPr>
          <w:jc w:val="center"/>
        </w:trPr>
        <w:tc>
          <w:tcPr>
            <w:tcW w:w="675" w:type="dxa"/>
            <w:shd w:val="clear" w:color="auto" w:fill="auto"/>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3.</w:t>
            </w:r>
          </w:p>
        </w:tc>
        <w:tc>
          <w:tcPr>
            <w:tcW w:w="2643" w:type="dxa"/>
            <w:shd w:val="clear" w:color="auto" w:fill="auto"/>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od 11 do 15</w:t>
            </w:r>
          </w:p>
        </w:tc>
        <w:tc>
          <w:tcPr>
            <w:tcW w:w="2409" w:type="dxa"/>
            <w:shd w:val="clear" w:color="auto" w:fill="auto"/>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23</w:t>
            </w:r>
          </w:p>
        </w:tc>
        <w:tc>
          <w:tcPr>
            <w:tcW w:w="2410" w:type="dxa"/>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20</w:t>
            </w:r>
          </w:p>
        </w:tc>
      </w:tr>
      <w:tr w:rsidR="00A355C1" w:rsidRPr="00A355C1" w:rsidTr="00A355C1">
        <w:trPr>
          <w:jc w:val="center"/>
        </w:trPr>
        <w:tc>
          <w:tcPr>
            <w:tcW w:w="675" w:type="dxa"/>
            <w:shd w:val="clear" w:color="auto" w:fill="auto"/>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4.</w:t>
            </w:r>
          </w:p>
        </w:tc>
        <w:tc>
          <w:tcPr>
            <w:tcW w:w="2643" w:type="dxa"/>
            <w:shd w:val="clear" w:color="auto" w:fill="auto"/>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od 16 do 20</w:t>
            </w:r>
          </w:p>
        </w:tc>
        <w:tc>
          <w:tcPr>
            <w:tcW w:w="2409" w:type="dxa"/>
            <w:shd w:val="clear" w:color="auto" w:fill="auto"/>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5</w:t>
            </w:r>
          </w:p>
        </w:tc>
        <w:tc>
          <w:tcPr>
            <w:tcW w:w="2410" w:type="dxa"/>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5</w:t>
            </w:r>
          </w:p>
        </w:tc>
      </w:tr>
      <w:tr w:rsidR="00A355C1" w:rsidRPr="00A355C1" w:rsidTr="00A355C1">
        <w:trPr>
          <w:jc w:val="center"/>
        </w:trPr>
        <w:tc>
          <w:tcPr>
            <w:tcW w:w="675" w:type="dxa"/>
            <w:shd w:val="clear" w:color="auto" w:fill="auto"/>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5.</w:t>
            </w:r>
          </w:p>
        </w:tc>
        <w:tc>
          <w:tcPr>
            <w:tcW w:w="2643" w:type="dxa"/>
            <w:shd w:val="clear" w:color="auto" w:fill="auto"/>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od 21 do 25</w:t>
            </w:r>
          </w:p>
        </w:tc>
        <w:tc>
          <w:tcPr>
            <w:tcW w:w="2409" w:type="dxa"/>
            <w:shd w:val="clear" w:color="auto" w:fill="auto"/>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4</w:t>
            </w:r>
          </w:p>
        </w:tc>
        <w:tc>
          <w:tcPr>
            <w:tcW w:w="2410" w:type="dxa"/>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5</w:t>
            </w:r>
          </w:p>
        </w:tc>
      </w:tr>
      <w:tr w:rsidR="00A355C1" w:rsidRPr="00A355C1" w:rsidTr="00A355C1">
        <w:trPr>
          <w:jc w:val="center"/>
        </w:trPr>
        <w:tc>
          <w:tcPr>
            <w:tcW w:w="675" w:type="dxa"/>
            <w:shd w:val="clear" w:color="auto" w:fill="auto"/>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6.</w:t>
            </w:r>
          </w:p>
        </w:tc>
        <w:tc>
          <w:tcPr>
            <w:tcW w:w="2643" w:type="dxa"/>
            <w:shd w:val="clear" w:color="auto" w:fill="auto"/>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26 i więcej</w:t>
            </w:r>
          </w:p>
        </w:tc>
        <w:tc>
          <w:tcPr>
            <w:tcW w:w="2409" w:type="dxa"/>
            <w:shd w:val="clear" w:color="auto" w:fill="auto"/>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4</w:t>
            </w:r>
          </w:p>
        </w:tc>
        <w:tc>
          <w:tcPr>
            <w:tcW w:w="2410" w:type="dxa"/>
          </w:tcPr>
          <w:p w:rsidR="00A355C1" w:rsidRPr="00A355C1" w:rsidRDefault="00A355C1" w:rsidP="00A355C1">
            <w:pPr>
              <w:spacing w:before="60" w:after="60" w:line="240" w:lineRule="auto"/>
              <w:jc w:val="center"/>
              <w:rPr>
                <w:rFonts w:ascii="Times New Roman" w:hAnsi="Times New Roman"/>
              </w:rPr>
            </w:pPr>
            <w:r w:rsidRPr="00A355C1">
              <w:rPr>
                <w:rFonts w:ascii="Times New Roman" w:hAnsi="Times New Roman"/>
              </w:rPr>
              <w:t>5</w:t>
            </w:r>
          </w:p>
        </w:tc>
      </w:tr>
    </w:tbl>
    <w:p w:rsidR="00A355C1" w:rsidRPr="00A355C1" w:rsidRDefault="00A355C1" w:rsidP="00A355C1">
      <w:pPr>
        <w:spacing w:before="240" w:after="60"/>
        <w:jc w:val="both"/>
        <w:rPr>
          <w:rFonts w:ascii="Times New Roman" w:hAnsi="Times New Roman"/>
          <w:sz w:val="24"/>
          <w:szCs w:val="24"/>
        </w:rPr>
      </w:pPr>
      <w:r w:rsidRPr="00A355C1">
        <w:rPr>
          <w:rFonts w:ascii="Times New Roman" w:hAnsi="Times New Roman"/>
          <w:sz w:val="24"/>
          <w:szCs w:val="24"/>
        </w:rPr>
        <w:lastRenderedPageBreak/>
        <w:t xml:space="preserve">W jednej ze spraw, prowadzonej od 2021 r. (kilkukrotne odwołania od wydanych decyzji do Samorządowego Kolegium Odwoławczego), ilość stron postępowania to 76 osób.   </w:t>
      </w:r>
    </w:p>
    <w:p w:rsidR="00A355C1" w:rsidRPr="00A355C1" w:rsidRDefault="00A355C1" w:rsidP="00A355C1">
      <w:pPr>
        <w:spacing w:after="0"/>
        <w:ind w:firstLine="709"/>
        <w:jc w:val="both"/>
        <w:rPr>
          <w:rFonts w:ascii="Times New Roman" w:hAnsi="Times New Roman"/>
          <w:sz w:val="24"/>
          <w:szCs w:val="24"/>
        </w:rPr>
      </w:pPr>
    </w:p>
    <w:p w:rsidR="00A355C1" w:rsidRPr="00A355C1" w:rsidRDefault="00A355C1" w:rsidP="00A355C1">
      <w:pPr>
        <w:spacing w:after="0"/>
        <w:ind w:firstLine="709"/>
        <w:jc w:val="both"/>
        <w:rPr>
          <w:rFonts w:ascii="Times New Roman" w:hAnsi="Times New Roman"/>
          <w:sz w:val="24"/>
          <w:szCs w:val="24"/>
        </w:rPr>
      </w:pPr>
      <w:r w:rsidRPr="00A355C1">
        <w:rPr>
          <w:rFonts w:ascii="Times New Roman" w:hAnsi="Times New Roman"/>
          <w:sz w:val="24"/>
          <w:szCs w:val="24"/>
        </w:rPr>
        <w:t xml:space="preserve">Projekty decyzji ustalających warunki zabudowy w 2023 roku opracowywał:  </w:t>
      </w:r>
    </w:p>
    <w:p w:rsidR="00A355C1" w:rsidRPr="00A355C1" w:rsidRDefault="00A355C1" w:rsidP="00A355C1">
      <w:pPr>
        <w:spacing w:after="0"/>
        <w:ind w:firstLine="709"/>
        <w:jc w:val="both"/>
        <w:rPr>
          <w:rFonts w:ascii="Times New Roman" w:hAnsi="Times New Roman"/>
          <w:sz w:val="24"/>
          <w:szCs w:val="24"/>
        </w:rPr>
      </w:pPr>
      <w:r w:rsidRPr="00A355C1">
        <w:rPr>
          <w:rFonts w:ascii="Times New Roman" w:hAnsi="Times New Roman"/>
          <w:sz w:val="24"/>
          <w:szCs w:val="24"/>
        </w:rPr>
        <w:t xml:space="preserve">- do 13.07. – Łukasz Kmiecikowski </w:t>
      </w:r>
    </w:p>
    <w:p w:rsidR="00A355C1" w:rsidRPr="00A355C1" w:rsidRDefault="00A355C1" w:rsidP="00A355C1">
      <w:pPr>
        <w:spacing w:after="0"/>
        <w:ind w:firstLine="709"/>
        <w:jc w:val="both"/>
        <w:rPr>
          <w:rFonts w:ascii="Times New Roman" w:hAnsi="Times New Roman"/>
          <w:sz w:val="24"/>
          <w:szCs w:val="24"/>
        </w:rPr>
      </w:pPr>
      <w:r w:rsidRPr="00A355C1">
        <w:rPr>
          <w:rFonts w:ascii="Times New Roman" w:hAnsi="Times New Roman"/>
          <w:sz w:val="24"/>
          <w:szCs w:val="24"/>
        </w:rPr>
        <w:t>- od 25.07. - Aleksandra Noskiewicz PLANEO z Bydgoszczy.</w:t>
      </w:r>
    </w:p>
    <w:p w:rsidR="00A355C1" w:rsidRPr="00A355C1" w:rsidRDefault="00A355C1" w:rsidP="00A355C1">
      <w:pPr>
        <w:spacing w:after="0"/>
        <w:ind w:firstLine="709"/>
        <w:jc w:val="both"/>
        <w:rPr>
          <w:rFonts w:ascii="Times New Roman" w:hAnsi="Times New Roman"/>
          <w:sz w:val="24"/>
          <w:szCs w:val="24"/>
        </w:rPr>
      </w:pPr>
    </w:p>
    <w:p w:rsidR="00A355C1" w:rsidRPr="00A355C1" w:rsidRDefault="00A355C1" w:rsidP="00A355C1">
      <w:pPr>
        <w:spacing w:before="120" w:after="0"/>
        <w:ind w:firstLine="708"/>
        <w:jc w:val="both"/>
        <w:rPr>
          <w:rFonts w:ascii="Times New Roman" w:hAnsi="Times New Roman"/>
          <w:sz w:val="24"/>
          <w:szCs w:val="24"/>
        </w:rPr>
      </w:pPr>
      <w:r w:rsidRPr="00A355C1">
        <w:rPr>
          <w:rFonts w:ascii="Times New Roman" w:hAnsi="Times New Roman"/>
          <w:sz w:val="24"/>
          <w:szCs w:val="24"/>
        </w:rPr>
        <w:t xml:space="preserve">Informacje o dostępie do dokumentów w BIP z zakresu planowania </w:t>
      </w:r>
      <w:r w:rsidRPr="00A355C1">
        <w:rPr>
          <w:rFonts w:ascii="Times New Roman" w:hAnsi="Times New Roman"/>
          <w:sz w:val="24"/>
          <w:szCs w:val="24"/>
        </w:rPr>
        <w:br/>
        <w:t>i zagospodarowania przestrzennego w Gminie Osielsko:</w:t>
      </w:r>
    </w:p>
    <w:p w:rsidR="00A355C1" w:rsidRPr="00A355C1" w:rsidRDefault="00311BBD" w:rsidP="00A355C1">
      <w:pPr>
        <w:spacing w:before="120" w:after="0"/>
        <w:jc w:val="both"/>
        <w:rPr>
          <w:rFonts w:ascii="Times New Roman" w:hAnsi="Times New Roman"/>
          <w:sz w:val="24"/>
          <w:szCs w:val="24"/>
        </w:rPr>
      </w:pPr>
      <w:hyperlink r:id="rId214" w:history="1">
        <w:r w:rsidR="00A355C1" w:rsidRPr="00A355C1">
          <w:rPr>
            <w:rFonts w:ascii="Times New Roman" w:hAnsi="Times New Roman"/>
            <w:color w:val="0000FF"/>
            <w:sz w:val="24"/>
            <w:szCs w:val="24"/>
            <w:u w:val="single"/>
          </w:rPr>
          <w:t>https://bip.osielsko.pl/artykul/866/10011/plan-osielsko</w:t>
        </w:r>
      </w:hyperlink>
      <w:r w:rsidR="00A355C1" w:rsidRPr="00A355C1">
        <w:rPr>
          <w:rFonts w:ascii="Times New Roman" w:hAnsi="Times New Roman"/>
          <w:sz w:val="24"/>
          <w:szCs w:val="24"/>
        </w:rPr>
        <w:t xml:space="preserve"> </w:t>
      </w:r>
    </w:p>
    <w:p w:rsidR="00A355C1" w:rsidRPr="00A355C1" w:rsidRDefault="00A355C1" w:rsidP="00A355C1">
      <w:pPr>
        <w:spacing w:before="120" w:after="0"/>
        <w:jc w:val="both"/>
        <w:rPr>
          <w:rFonts w:ascii="Times New Roman" w:hAnsi="Times New Roman"/>
          <w:sz w:val="24"/>
          <w:szCs w:val="24"/>
        </w:rPr>
      </w:pPr>
      <w:r w:rsidRPr="00A355C1">
        <w:rPr>
          <w:rFonts w:ascii="Times New Roman" w:hAnsi="Times New Roman"/>
          <w:sz w:val="24"/>
          <w:szCs w:val="24"/>
        </w:rPr>
        <w:t>System Informacji Przestrzennej Gminy Osielsko oraz rejestr mpzp:</w:t>
      </w:r>
    </w:p>
    <w:p w:rsidR="00A355C1" w:rsidRPr="00A355C1" w:rsidRDefault="00311BBD" w:rsidP="00A355C1">
      <w:pPr>
        <w:spacing w:before="120" w:after="0"/>
        <w:jc w:val="both"/>
        <w:rPr>
          <w:rFonts w:ascii="Times New Roman" w:hAnsi="Times New Roman"/>
          <w:sz w:val="24"/>
          <w:szCs w:val="24"/>
        </w:rPr>
      </w:pPr>
      <w:hyperlink r:id="rId215" w:history="1">
        <w:r w:rsidR="00A355C1" w:rsidRPr="00A355C1">
          <w:rPr>
            <w:rFonts w:ascii="Times New Roman" w:hAnsi="Times New Roman"/>
            <w:color w:val="0000FF" w:themeColor="hyperlink"/>
            <w:sz w:val="24"/>
            <w:szCs w:val="24"/>
            <w:u w:val="single"/>
          </w:rPr>
          <w:t>https://bip.osielsko.pl/artykul/868/10054/miejscowe-plany-zagospodarowania-przestrzennego</w:t>
        </w:r>
      </w:hyperlink>
      <w:r w:rsidR="00A355C1" w:rsidRPr="00A355C1">
        <w:rPr>
          <w:rFonts w:ascii="Times New Roman" w:hAnsi="Times New Roman"/>
          <w:sz w:val="24"/>
          <w:szCs w:val="24"/>
        </w:rPr>
        <w:t xml:space="preserve"> </w:t>
      </w:r>
    </w:p>
    <w:p w:rsidR="00A355C1" w:rsidRPr="00A355C1" w:rsidRDefault="00A355C1" w:rsidP="00A355C1">
      <w:pPr>
        <w:spacing w:before="120" w:after="0"/>
        <w:jc w:val="both"/>
        <w:rPr>
          <w:rFonts w:ascii="Times New Roman" w:hAnsi="Times New Roman"/>
          <w:sz w:val="24"/>
          <w:szCs w:val="24"/>
        </w:rPr>
      </w:pPr>
      <w:r w:rsidRPr="00A355C1">
        <w:rPr>
          <w:rFonts w:ascii="Times New Roman" w:hAnsi="Times New Roman"/>
          <w:sz w:val="24"/>
          <w:szCs w:val="24"/>
        </w:rPr>
        <w:t>Dane GML miejscowych planów zagospodarowania przestrzennego:</w:t>
      </w:r>
    </w:p>
    <w:p w:rsidR="00A355C1" w:rsidRPr="00A355C1" w:rsidRDefault="00311BBD" w:rsidP="00A355C1">
      <w:pPr>
        <w:spacing w:before="120" w:after="0"/>
        <w:jc w:val="both"/>
        <w:rPr>
          <w:rFonts w:ascii="Times New Roman" w:hAnsi="Times New Roman"/>
          <w:sz w:val="24"/>
          <w:szCs w:val="24"/>
        </w:rPr>
      </w:pPr>
      <w:hyperlink r:id="rId216" w:history="1">
        <w:r w:rsidR="00A355C1" w:rsidRPr="00A355C1">
          <w:rPr>
            <w:rFonts w:ascii="Times New Roman" w:hAnsi="Times New Roman"/>
            <w:color w:val="0000FF" w:themeColor="hyperlink"/>
            <w:sz w:val="24"/>
            <w:szCs w:val="24"/>
            <w:u w:val="single"/>
          </w:rPr>
          <w:t>https://bip.osielsko.pl/artykuly/1167/dane-gml-miejscowych-planow-zagospodarowania-przestrzennego</w:t>
        </w:r>
      </w:hyperlink>
      <w:r w:rsidR="00A355C1" w:rsidRPr="00A355C1">
        <w:rPr>
          <w:rFonts w:ascii="Times New Roman" w:hAnsi="Times New Roman"/>
          <w:sz w:val="24"/>
          <w:szCs w:val="24"/>
        </w:rPr>
        <w:t xml:space="preserve"> </w:t>
      </w:r>
    </w:p>
    <w:p w:rsidR="00A355C1" w:rsidRPr="00A355C1" w:rsidRDefault="00A355C1" w:rsidP="00A355C1">
      <w:pPr>
        <w:spacing w:before="120" w:after="0"/>
        <w:jc w:val="both"/>
        <w:rPr>
          <w:rFonts w:ascii="Times New Roman" w:hAnsi="Times New Roman"/>
          <w:sz w:val="24"/>
          <w:szCs w:val="24"/>
        </w:rPr>
      </w:pPr>
      <w:r w:rsidRPr="00A355C1">
        <w:rPr>
          <w:rFonts w:ascii="Times New Roman" w:hAnsi="Times New Roman"/>
          <w:sz w:val="24"/>
          <w:szCs w:val="24"/>
        </w:rPr>
        <w:t>Ustawa o planowaniu i zagospodarowaniu przestrzennym:</w:t>
      </w:r>
    </w:p>
    <w:p w:rsidR="00A355C1" w:rsidRPr="00A355C1" w:rsidRDefault="00311BBD" w:rsidP="00A355C1">
      <w:pPr>
        <w:spacing w:before="120" w:after="0"/>
        <w:jc w:val="both"/>
        <w:rPr>
          <w:rFonts w:ascii="Times New Roman" w:hAnsi="Times New Roman"/>
          <w:sz w:val="24"/>
          <w:szCs w:val="24"/>
        </w:rPr>
      </w:pPr>
      <w:hyperlink r:id="rId217" w:history="1">
        <w:r w:rsidR="00A355C1" w:rsidRPr="00A355C1">
          <w:rPr>
            <w:rFonts w:ascii="Times New Roman" w:hAnsi="Times New Roman"/>
            <w:color w:val="0000FF"/>
            <w:sz w:val="24"/>
            <w:szCs w:val="24"/>
            <w:u w:val="single"/>
          </w:rPr>
          <w:t>https://isap.sejm.gov.pl/isap.nsf/download.xsp/WDU20030800717/U/D20030717Lj.pdf</w:t>
        </w:r>
      </w:hyperlink>
      <w:r w:rsidR="00A355C1" w:rsidRPr="00A355C1">
        <w:rPr>
          <w:rFonts w:ascii="Times New Roman" w:hAnsi="Times New Roman"/>
          <w:sz w:val="24"/>
          <w:szCs w:val="24"/>
        </w:rPr>
        <w:t xml:space="preserve"> </w:t>
      </w:r>
    </w:p>
    <w:p w:rsidR="00A355C1" w:rsidRPr="00A355C1" w:rsidRDefault="00A355C1" w:rsidP="00A355C1">
      <w:pPr>
        <w:spacing w:before="120" w:after="0"/>
        <w:rPr>
          <w:rFonts w:asciiTheme="minorHAnsi" w:eastAsiaTheme="minorHAnsi" w:hAnsiTheme="minorHAnsi" w:cstheme="minorBidi"/>
        </w:rPr>
      </w:pPr>
    </w:p>
    <w:p w:rsidR="00A355C1" w:rsidRPr="00A355C1" w:rsidRDefault="00A355C1" w:rsidP="00A355C1">
      <w:pPr>
        <w:rPr>
          <w:rFonts w:asciiTheme="minorHAnsi" w:eastAsiaTheme="minorHAnsi" w:hAnsiTheme="minorHAnsi" w:cstheme="minorBidi"/>
        </w:rPr>
      </w:pPr>
    </w:p>
    <w:p w:rsidR="00A355C1" w:rsidRPr="00A355C1" w:rsidRDefault="00A355C1" w:rsidP="00A355C1">
      <w:pPr>
        <w:rPr>
          <w:rFonts w:asciiTheme="minorHAnsi" w:eastAsiaTheme="minorHAnsi" w:hAnsiTheme="minorHAnsi" w:cstheme="minorBidi"/>
        </w:rPr>
      </w:pPr>
    </w:p>
    <w:p w:rsidR="00A355C1" w:rsidRPr="00A355C1" w:rsidRDefault="00A355C1" w:rsidP="00A355C1">
      <w:pPr>
        <w:rPr>
          <w:rFonts w:asciiTheme="minorHAnsi" w:eastAsiaTheme="minorHAnsi" w:hAnsiTheme="minorHAnsi" w:cstheme="minorBidi"/>
        </w:rPr>
      </w:pPr>
    </w:p>
    <w:p w:rsidR="00A355C1" w:rsidRPr="00A355C1" w:rsidRDefault="00A355C1" w:rsidP="00A355C1">
      <w:pPr>
        <w:rPr>
          <w:rFonts w:asciiTheme="minorHAnsi" w:eastAsiaTheme="minorHAnsi" w:hAnsiTheme="minorHAnsi" w:cstheme="minorBidi"/>
        </w:rPr>
      </w:pPr>
    </w:p>
    <w:p w:rsidR="00A355C1" w:rsidRPr="00A355C1" w:rsidRDefault="00A355C1" w:rsidP="00A355C1">
      <w:pPr>
        <w:rPr>
          <w:rFonts w:asciiTheme="minorHAnsi" w:eastAsiaTheme="minorHAnsi" w:hAnsiTheme="minorHAnsi" w:cstheme="minorBidi"/>
        </w:rPr>
      </w:pPr>
    </w:p>
    <w:p w:rsidR="00A355C1" w:rsidRPr="00A355C1" w:rsidRDefault="00A355C1" w:rsidP="00A355C1">
      <w:pPr>
        <w:rPr>
          <w:rFonts w:asciiTheme="minorHAnsi" w:eastAsiaTheme="minorHAnsi" w:hAnsiTheme="minorHAnsi" w:cstheme="minorBidi"/>
        </w:rPr>
      </w:pPr>
    </w:p>
    <w:p w:rsidR="00A355C1" w:rsidRPr="00A355C1" w:rsidRDefault="00A355C1" w:rsidP="00A355C1">
      <w:pPr>
        <w:rPr>
          <w:rFonts w:asciiTheme="minorHAnsi" w:eastAsiaTheme="minorHAnsi" w:hAnsiTheme="minorHAnsi" w:cstheme="minorBidi"/>
        </w:rPr>
      </w:pPr>
    </w:p>
    <w:p w:rsidR="00A355C1" w:rsidRPr="00A355C1" w:rsidRDefault="00A355C1" w:rsidP="00A355C1">
      <w:pPr>
        <w:rPr>
          <w:rFonts w:asciiTheme="minorHAnsi" w:eastAsiaTheme="minorHAnsi" w:hAnsiTheme="minorHAnsi" w:cstheme="minorBidi"/>
        </w:rPr>
      </w:pPr>
    </w:p>
    <w:p w:rsidR="00A355C1" w:rsidRPr="00A355C1" w:rsidRDefault="00A355C1" w:rsidP="00A355C1">
      <w:pPr>
        <w:rPr>
          <w:rFonts w:asciiTheme="minorHAnsi" w:eastAsiaTheme="minorHAnsi" w:hAnsiTheme="minorHAnsi" w:cstheme="minorBidi"/>
        </w:rPr>
      </w:pPr>
    </w:p>
    <w:p w:rsidR="00A355C1" w:rsidRDefault="00A355C1" w:rsidP="00A355C1">
      <w:pPr>
        <w:rPr>
          <w:rFonts w:asciiTheme="minorHAnsi" w:eastAsiaTheme="minorHAnsi" w:hAnsiTheme="minorHAnsi" w:cstheme="minorBidi"/>
        </w:rPr>
      </w:pPr>
    </w:p>
    <w:p w:rsidR="008F428E" w:rsidRDefault="008F428E" w:rsidP="00A355C1">
      <w:pPr>
        <w:rPr>
          <w:rFonts w:asciiTheme="minorHAnsi" w:eastAsiaTheme="minorHAnsi" w:hAnsiTheme="minorHAnsi" w:cstheme="minorBidi"/>
        </w:rPr>
      </w:pPr>
    </w:p>
    <w:p w:rsidR="008F428E" w:rsidRDefault="008F428E" w:rsidP="00A355C1">
      <w:pPr>
        <w:rPr>
          <w:rFonts w:asciiTheme="minorHAnsi" w:eastAsiaTheme="minorHAnsi" w:hAnsiTheme="minorHAnsi" w:cstheme="minorBidi"/>
        </w:rPr>
      </w:pPr>
    </w:p>
    <w:p w:rsidR="008F428E" w:rsidRPr="00A355C1" w:rsidRDefault="008F428E" w:rsidP="00A355C1">
      <w:pPr>
        <w:rPr>
          <w:rFonts w:asciiTheme="minorHAnsi" w:eastAsiaTheme="minorHAnsi" w:hAnsiTheme="minorHAnsi" w:cstheme="minorBidi"/>
        </w:rPr>
      </w:pPr>
    </w:p>
    <w:p w:rsidR="00A355C1" w:rsidRPr="00A355C1" w:rsidRDefault="00A355C1" w:rsidP="00A355C1">
      <w:pPr>
        <w:rPr>
          <w:rFonts w:asciiTheme="minorHAnsi" w:eastAsiaTheme="minorHAnsi" w:hAnsiTheme="minorHAnsi" w:cstheme="minorBidi"/>
        </w:rPr>
      </w:pPr>
    </w:p>
    <w:p w:rsidR="00A355C1" w:rsidRPr="00A355C1" w:rsidRDefault="00A355C1" w:rsidP="00A355C1">
      <w:pPr>
        <w:spacing w:after="120"/>
        <w:rPr>
          <w:rFonts w:ascii="Times New Roman" w:hAnsi="Times New Roman"/>
          <w:b/>
          <w:color w:val="00000A"/>
          <w:sz w:val="24"/>
          <w:szCs w:val="24"/>
        </w:rPr>
      </w:pPr>
      <w:r w:rsidRPr="00A355C1">
        <w:rPr>
          <w:rFonts w:ascii="Times New Roman" w:hAnsi="Times New Roman"/>
          <w:b/>
          <w:color w:val="00000A"/>
          <w:sz w:val="24"/>
          <w:szCs w:val="24"/>
        </w:rPr>
        <w:lastRenderedPageBreak/>
        <w:t>IX. Ochrona środowiska</w:t>
      </w:r>
    </w:p>
    <w:p w:rsidR="00A355C1" w:rsidRPr="00A355C1" w:rsidRDefault="00A355C1" w:rsidP="00A355C1">
      <w:pPr>
        <w:spacing w:after="120" w:line="240" w:lineRule="auto"/>
        <w:ind w:firstLine="709"/>
        <w:jc w:val="both"/>
        <w:rPr>
          <w:rFonts w:ascii="Times New Roman" w:hAnsi="Times New Roman"/>
          <w:color w:val="00000A"/>
          <w:sz w:val="24"/>
          <w:szCs w:val="24"/>
        </w:rPr>
      </w:pPr>
      <w:r w:rsidRPr="00A355C1">
        <w:rPr>
          <w:rFonts w:ascii="Times New Roman" w:hAnsi="Times New Roman"/>
          <w:color w:val="00000A"/>
          <w:sz w:val="24"/>
          <w:szCs w:val="24"/>
        </w:rPr>
        <w:t>W zakresie ochrony środowiska realizowanych jest kilka celów operacyjnych (lub ich części) Strategii Rozwoju Gminy oraz realizowane są plany i programy dziedzinowe.</w:t>
      </w:r>
    </w:p>
    <w:p w:rsidR="00A355C1" w:rsidRPr="00A355C1" w:rsidRDefault="00A355C1" w:rsidP="00A355C1">
      <w:pPr>
        <w:numPr>
          <w:ilvl w:val="0"/>
          <w:numId w:val="91"/>
        </w:numPr>
        <w:tabs>
          <w:tab w:val="left" w:pos="284"/>
        </w:tabs>
        <w:spacing w:after="120" w:line="240" w:lineRule="auto"/>
        <w:ind w:left="0" w:firstLine="0"/>
        <w:jc w:val="both"/>
        <w:rPr>
          <w:rFonts w:ascii="Times New Roman" w:hAnsi="Times New Roman"/>
          <w:i/>
          <w:color w:val="00000A"/>
          <w:sz w:val="24"/>
          <w:szCs w:val="24"/>
          <w:u w:val="single"/>
        </w:rPr>
      </w:pPr>
      <w:r w:rsidRPr="00A355C1">
        <w:rPr>
          <w:rFonts w:ascii="Times New Roman" w:hAnsi="Times New Roman"/>
          <w:color w:val="00000A"/>
          <w:sz w:val="24"/>
          <w:szCs w:val="24"/>
          <w:u w:val="single"/>
        </w:rPr>
        <w:t>Realizacja uchwały Nr III/17/2023 Rady Gminy z dnia 28 marca 2023 r. w sprawie Programu opieki nad zwierzętami bezdomnymi oraz zapobiegania bezdomności zwierząt na terenie gminy Osielsko na 2023 rok</w:t>
      </w:r>
      <w:r w:rsidRPr="00A355C1">
        <w:rPr>
          <w:rFonts w:cstheme="minorBidi"/>
          <w:i/>
          <w:color w:val="00000A"/>
          <w:u w:val="single"/>
        </w:rPr>
        <w:t> </w:t>
      </w:r>
      <w:r w:rsidRPr="00A355C1">
        <w:rPr>
          <w:rFonts w:ascii="Times New Roman" w:hAnsi="Times New Roman"/>
          <w:color w:val="00000A"/>
          <w:sz w:val="24"/>
          <w:szCs w:val="24"/>
          <w:u w:val="single"/>
        </w:rPr>
        <w:t>(Dz. Urz. Woj. z 2023r., poz. 2469) zmienionej uchwałą Nr VIII/67/2023 (Dz. Urz. Woj. z 2023r., poz. 8106)</w:t>
      </w:r>
      <w:r w:rsidRPr="00A355C1">
        <w:rPr>
          <w:rFonts w:ascii="Times New Roman" w:hAnsi="Times New Roman"/>
          <w:i/>
          <w:color w:val="00000A"/>
          <w:sz w:val="24"/>
          <w:szCs w:val="24"/>
          <w:u w:val="single"/>
        </w:rPr>
        <w:t xml:space="preserve"> </w:t>
      </w:r>
      <w:r w:rsidRPr="00A355C1">
        <w:rPr>
          <w:rFonts w:ascii="Times New Roman" w:hAnsi="Times New Roman"/>
          <w:color w:val="00000A"/>
          <w:sz w:val="24"/>
          <w:szCs w:val="24"/>
          <w:u w:val="single"/>
        </w:rPr>
        <w:t xml:space="preserve">oraz usuwanie padłych zwierząt </w:t>
      </w:r>
    </w:p>
    <w:tbl>
      <w:tblPr>
        <w:tblW w:w="5095" w:type="pct"/>
        <w:tblInd w:w="-1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767"/>
        <w:gridCol w:w="426"/>
        <w:gridCol w:w="541"/>
        <w:gridCol w:w="428"/>
        <w:gridCol w:w="541"/>
        <w:gridCol w:w="541"/>
        <w:gridCol w:w="541"/>
        <w:gridCol w:w="541"/>
        <w:gridCol w:w="543"/>
        <w:gridCol w:w="417"/>
        <w:gridCol w:w="543"/>
        <w:gridCol w:w="543"/>
        <w:gridCol w:w="549"/>
        <w:gridCol w:w="541"/>
      </w:tblGrid>
      <w:tr w:rsidR="00A355C1" w:rsidRPr="00A355C1" w:rsidTr="00A355C1">
        <w:tc>
          <w:tcPr>
            <w:tcW w:w="1462" w:type="pct"/>
            <w:vMerge w:val="restar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80" w:after="80" w:line="240" w:lineRule="auto"/>
              <w:jc w:val="center"/>
              <w:rPr>
                <w:rFonts w:ascii="Times New Roman" w:hAnsi="Times New Roman"/>
                <w:b/>
                <w:color w:val="00000A"/>
                <w:sz w:val="21"/>
                <w:szCs w:val="21"/>
              </w:rPr>
            </w:pPr>
            <w:r w:rsidRPr="00A355C1">
              <w:rPr>
                <w:rFonts w:ascii="Times New Roman" w:hAnsi="Times New Roman"/>
                <w:b/>
                <w:color w:val="00000A"/>
                <w:sz w:val="21"/>
                <w:szCs w:val="21"/>
              </w:rPr>
              <w:t>Wyszczególnienie</w:t>
            </w:r>
          </w:p>
          <w:p w:rsidR="00A355C1" w:rsidRPr="00A355C1" w:rsidRDefault="00A355C1" w:rsidP="00A355C1">
            <w:pPr>
              <w:spacing w:before="80" w:after="80" w:line="240" w:lineRule="auto"/>
              <w:jc w:val="center"/>
              <w:rPr>
                <w:rFonts w:ascii="Times New Roman" w:hAnsi="Times New Roman"/>
                <w:b/>
                <w:color w:val="00000A"/>
                <w:sz w:val="21"/>
                <w:szCs w:val="21"/>
              </w:rPr>
            </w:pPr>
          </w:p>
        </w:tc>
        <w:tc>
          <w:tcPr>
            <w:tcW w:w="3252" w:type="pct"/>
            <w:gridSpan w:val="12"/>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80" w:after="80" w:line="240" w:lineRule="auto"/>
              <w:jc w:val="center"/>
              <w:rPr>
                <w:rFonts w:ascii="Times New Roman" w:hAnsi="Times New Roman"/>
                <w:b/>
                <w:color w:val="00000A"/>
                <w:sz w:val="21"/>
                <w:szCs w:val="21"/>
              </w:rPr>
            </w:pPr>
            <w:r w:rsidRPr="00A355C1">
              <w:rPr>
                <w:rFonts w:ascii="Times New Roman" w:hAnsi="Times New Roman"/>
                <w:b/>
                <w:color w:val="00000A"/>
                <w:sz w:val="21"/>
                <w:szCs w:val="21"/>
              </w:rPr>
              <w:t>Ilości w poszczególnych miesiącach</w:t>
            </w:r>
          </w:p>
        </w:tc>
        <w:tc>
          <w:tcPr>
            <w:tcW w:w="286" w:type="pct"/>
            <w:vMerge w:val="restart"/>
            <w:tcBorders>
              <w:top w:val="single" w:sz="4" w:space="0" w:color="00000A"/>
              <w:left w:val="single" w:sz="4" w:space="0" w:color="00000A"/>
              <w:right w:val="single" w:sz="4" w:space="0" w:color="00000A"/>
            </w:tcBorders>
            <w:shd w:val="clear" w:color="auto" w:fill="auto"/>
          </w:tcPr>
          <w:p w:rsidR="00A355C1" w:rsidRPr="00A355C1" w:rsidRDefault="00A355C1" w:rsidP="00A355C1">
            <w:pPr>
              <w:spacing w:before="240" w:after="80" w:line="240" w:lineRule="auto"/>
              <w:ind w:left="-136" w:right="-108"/>
              <w:jc w:val="center"/>
              <w:rPr>
                <w:rFonts w:ascii="Times New Roman" w:hAnsi="Times New Roman"/>
                <w:b/>
                <w:color w:val="00000A"/>
                <w:sz w:val="18"/>
                <w:szCs w:val="18"/>
              </w:rPr>
            </w:pPr>
            <w:r w:rsidRPr="00A355C1">
              <w:rPr>
                <w:rFonts w:ascii="Times New Roman" w:hAnsi="Times New Roman"/>
                <w:b/>
                <w:color w:val="00000A"/>
                <w:sz w:val="18"/>
                <w:szCs w:val="18"/>
              </w:rPr>
              <w:t xml:space="preserve">Razem </w:t>
            </w:r>
          </w:p>
        </w:tc>
      </w:tr>
      <w:tr w:rsidR="00A355C1" w:rsidRPr="00A355C1" w:rsidTr="00A355C1">
        <w:trPr>
          <w:trHeight w:val="174"/>
        </w:trPr>
        <w:tc>
          <w:tcPr>
            <w:tcW w:w="1462" w:type="pct"/>
            <w:vMerge/>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80" w:after="80" w:line="240" w:lineRule="auto"/>
              <w:rPr>
                <w:rFonts w:ascii="Times New Roman" w:hAnsi="Times New Roman"/>
                <w:b/>
                <w:color w:val="00000A"/>
                <w:sz w:val="21"/>
                <w:szCs w:val="21"/>
              </w:rPr>
            </w:pPr>
          </w:p>
        </w:tc>
        <w:tc>
          <w:tcPr>
            <w:tcW w:w="225"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b/>
                <w:color w:val="00000A"/>
                <w:sz w:val="18"/>
                <w:szCs w:val="18"/>
              </w:rPr>
            </w:pPr>
            <w:r w:rsidRPr="00A355C1">
              <w:rPr>
                <w:rFonts w:ascii="Times New Roman" w:hAnsi="Times New Roman"/>
                <w:b/>
                <w:color w:val="00000A"/>
                <w:sz w:val="18"/>
                <w:szCs w:val="18"/>
              </w:rPr>
              <w:t>I</w:t>
            </w:r>
          </w:p>
        </w:tc>
        <w:tc>
          <w:tcPr>
            <w:tcW w:w="286"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b/>
                <w:color w:val="00000A"/>
                <w:sz w:val="18"/>
                <w:szCs w:val="18"/>
              </w:rPr>
            </w:pPr>
            <w:r w:rsidRPr="00A355C1">
              <w:rPr>
                <w:rFonts w:ascii="Times New Roman" w:hAnsi="Times New Roman"/>
                <w:b/>
                <w:color w:val="00000A"/>
                <w:sz w:val="18"/>
                <w:szCs w:val="18"/>
              </w:rPr>
              <w:t>II</w:t>
            </w:r>
          </w:p>
        </w:tc>
        <w:tc>
          <w:tcPr>
            <w:tcW w:w="226"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b/>
                <w:color w:val="00000A"/>
                <w:sz w:val="18"/>
                <w:szCs w:val="18"/>
              </w:rPr>
            </w:pPr>
            <w:r w:rsidRPr="00A355C1">
              <w:rPr>
                <w:rFonts w:ascii="Times New Roman" w:hAnsi="Times New Roman"/>
                <w:b/>
                <w:color w:val="00000A"/>
                <w:sz w:val="18"/>
                <w:szCs w:val="18"/>
              </w:rPr>
              <w:t>III</w:t>
            </w:r>
          </w:p>
        </w:tc>
        <w:tc>
          <w:tcPr>
            <w:tcW w:w="286"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b/>
                <w:color w:val="00000A"/>
                <w:sz w:val="18"/>
                <w:szCs w:val="18"/>
              </w:rPr>
            </w:pPr>
            <w:r w:rsidRPr="00A355C1">
              <w:rPr>
                <w:rFonts w:ascii="Times New Roman" w:hAnsi="Times New Roman"/>
                <w:b/>
                <w:color w:val="00000A"/>
                <w:sz w:val="18"/>
                <w:szCs w:val="18"/>
              </w:rPr>
              <w:t>IV</w:t>
            </w:r>
          </w:p>
        </w:tc>
        <w:tc>
          <w:tcPr>
            <w:tcW w:w="286"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b/>
                <w:color w:val="00000A"/>
                <w:sz w:val="18"/>
                <w:szCs w:val="18"/>
              </w:rPr>
            </w:pPr>
            <w:r w:rsidRPr="00A355C1">
              <w:rPr>
                <w:rFonts w:ascii="Times New Roman" w:hAnsi="Times New Roman"/>
                <w:b/>
                <w:color w:val="00000A"/>
                <w:sz w:val="18"/>
                <w:szCs w:val="18"/>
              </w:rPr>
              <w:t>V</w:t>
            </w:r>
          </w:p>
        </w:tc>
        <w:tc>
          <w:tcPr>
            <w:tcW w:w="286"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b/>
                <w:color w:val="00000A"/>
                <w:sz w:val="18"/>
                <w:szCs w:val="18"/>
              </w:rPr>
            </w:pPr>
            <w:r w:rsidRPr="00A355C1">
              <w:rPr>
                <w:rFonts w:ascii="Times New Roman" w:hAnsi="Times New Roman"/>
                <w:b/>
                <w:color w:val="00000A"/>
                <w:sz w:val="18"/>
                <w:szCs w:val="18"/>
              </w:rPr>
              <w:t>VI</w:t>
            </w:r>
          </w:p>
        </w:tc>
        <w:tc>
          <w:tcPr>
            <w:tcW w:w="286"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b/>
                <w:color w:val="00000A"/>
                <w:sz w:val="18"/>
                <w:szCs w:val="18"/>
              </w:rPr>
            </w:pPr>
            <w:r w:rsidRPr="00A355C1">
              <w:rPr>
                <w:rFonts w:ascii="Times New Roman" w:hAnsi="Times New Roman"/>
                <w:b/>
                <w:color w:val="00000A"/>
                <w:sz w:val="18"/>
                <w:szCs w:val="18"/>
              </w:rPr>
              <w:t>VII</w:t>
            </w:r>
          </w:p>
        </w:tc>
        <w:tc>
          <w:tcPr>
            <w:tcW w:w="287"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ind w:right="-110"/>
              <w:jc w:val="center"/>
              <w:rPr>
                <w:rFonts w:ascii="Times New Roman" w:hAnsi="Times New Roman"/>
                <w:b/>
                <w:color w:val="00000A"/>
                <w:sz w:val="18"/>
                <w:szCs w:val="18"/>
              </w:rPr>
            </w:pPr>
            <w:r w:rsidRPr="00A355C1">
              <w:rPr>
                <w:rFonts w:ascii="Times New Roman" w:hAnsi="Times New Roman"/>
                <w:b/>
                <w:color w:val="00000A"/>
                <w:sz w:val="18"/>
                <w:szCs w:val="18"/>
              </w:rPr>
              <w:t>VIII</w:t>
            </w:r>
          </w:p>
        </w:tc>
        <w:tc>
          <w:tcPr>
            <w:tcW w:w="220"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b/>
                <w:color w:val="00000A"/>
                <w:sz w:val="18"/>
                <w:szCs w:val="18"/>
              </w:rPr>
            </w:pPr>
            <w:r w:rsidRPr="00A355C1">
              <w:rPr>
                <w:rFonts w:ascii="Times New Roman" w:hAnsi="Times New Roman"/>
                <w:b/>
                <w:color w:val="00000A"/>
                <w:sz w:val="18"/>
                <w:szCs w:val="18"/>
              </w:rPr>
              <w:t>IX</w:t>
            </w:r>
          </w:p>
        </w:tc>
        <w:tc>
          <w:tcPr>
            <w:tcW w:w="287"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b/>
                <w:color w:val="00000A"/>
                <w:sz w:val="18"/>
                <w:szCs w:val="18"/>
              </w:rPr>
            </w:pPr>
            <w:r w:rsidRPr="00A355C1">
              <w:rPr>
                <w:rFonts w:ascii="Times New Roman" w:hAnsi="Times New Roman"/>
                <w:b/>
                <w:color w:val="00000A"/>
                <w:sz w:val="18"/>
                <w:szCs w:val="18"/>
              </w:rPr>
              <w:t>X</w:t>
            </w:r>
          </w:p>
        </w:tc>
        <w:tc>
          <w:tcPr>
            <w:tcW w:w="287"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b/>
                <w:color w:val="00000A"/>
                <w:sz w:val="18"/>
                <w:szCs w:val="18"/>
              </w:rPr>
            </w:pPr>
            <w:r w:rsidRPr="00A355C1">
              <w:rPr>
                <w:rFonts w:ascii="Times New Roman" w:hAnsi="Times New Roman"/>
                <w:b/>
                <w:color w:val="00000A"/>
                <w:sz w:val="18"/>
                <w:szCs w:val="18"/>
              </w:rPr>
              <w:t>XI</w:t>
            </w:r>
          </w:p>
        </w:tc>
        <w:tc>
          <w:tcPr>
            <w:tcW w:w="289"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b/>
                <w:color w:val="00000A"/>
                <w:sz w:val="18"/>
                <w:szCs w:val="18"/>
              </w:rPr>
            </w:pPr>
            <w:r w:rsidRPr="00A355C1">
              <w:rPr>
                <w:rFonts w:ascii="Times New Roman" w:hAnsi="Times New Roman"/>
                <w:b/>
                <w:color w:val="00000A"/>
                <w:sz w:val="18"/>
                <w:szCs w:val="18"/>
              </w:rPr>
              <w:t>XII</w:t>
            </w:r>
          </w:p>
        </w:tc>
        <w:tc>
          <w:tcPr>
            <w:tcW w:w="286" w:type="pct"/>
            <w:vMerge/>
            <w:tcBorders>
              <w:left w:val="single" w:sz="4" w:space="0" w:color="00000A"/>
              <w:bottom w:val="single" w:sz="4" w:space="0" w:color="00000A"/>
              <w:right w:val="single" w:sz="4" w:space="0" w:color="00000A"/>
            </w:tcBorders>
            <w:shd w:val="clear" w:color="auto" w:fill="auto"/>
          </w:tcPr>
          <w:p w:rsidR="00A355C1" w:rsidRPr="00A355C1" w:rsidRDefault="00A355C1" w:rsidP="00A355C1">
            <w:pPr>
              <w:spacing w:after="0" w:line="240" w:lineRule="auto"/>
              <w:jc w:val="center"/>
              <w:rPr>
                <w:rFonts w:ascii="Times New Roman" w:hAnsi="Times New Roman"/>
                <w:b/>
                <w:color w:val="00000A"/>
                <w:sz w:val="16"/>
                <w:szCs w:val="16"/>
              </w:rPr>
            </w:pPr>
          </w:p>
        </w:tc>
      </w:tr>
      <w:tr w:rsidR="00A355C1" w:rsidRPr="00A355C1" w:rsidTr="00A355C1">
        <w:trPr>
          <w:trHeight w:val="513"/>
        </w:trPr>
        <w:tc>
          <w:tcPr>
            <w:tcW w:w="1462" w:type="pct"/>
            <w:tcBorders>
              <w:top w:val="single" w:sz="4" w:space="0" w:color="00000A"/>
              <w:left w:val="single" w:sz="4" w:space="0" w:color="00000A"/>
              <w:right w:val="single" w:sz="4" w:space="0" w:color="00000A"/>
            </w:tcBorders>
            <w:shd w:val="clear" w:color="auto" w:fill="auto"/>
          </w:tcPr>
          <w:p w:rsidR="00A355C1" w:rsidRPr="00A355C1" w:rsidRDefault="00A355C1" w:rsidP="00A355C1">
            <w:pPr>
              <w:spacing w:before="40" w:after="120" w:line="240" w:lineRule="auto"/>
              <w:rPr>
                <w:rFonts w:ascii="Times New Roman" w:hAnsi="Times New Roman"/>
                <w:color w:val="00000A"/>
                <w:sz w:val="21"/>
                <w:szCs w:val="21"/>
              </w:rPr>
            </w:pPr>
            <w:r w:rsidRPr="00A355C1">
              <w:rPr>
                <w:rFonts w:ascii="Times New Roman" w:hAnsi="Times New Roman"/>
                <w:color w:val="00000A"/>
                <w:sz w:val="21"/>
                <w:szCs w:val="21"/>
              </w:rPr>
              <w:t>1. Psy przekazane do schroniska w tym szczeniaki</w:t>
            </w:r>
          </w:p>
        </w:tc>
        <w:tc>
          <w:tcPr>
            <w:tcW w:w="225" w:type="pct"/>
            <w:tcBorders>
              <w:top w:val="single" w:sz="4" w:space="0" w:color="00000A"/>
              <w:left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1</w:t>
            </w:r>
          </w:p>
        </w:tc>
        <w:tc>
          <w:tcPr>
            <w:tcW w:w="286" w:type="pct"/>
            <w:tcBorders>
              <w:top w:val="single" w:sz="4" w:space="0" w:color="00000A"/>
              <w:left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2</w:t>
            </w:r>
          </w:p>
        </w:tc>
        <w:tc>
          <w:tcPr>
            <w:tcW w:w="226" w:type="pct"/>
            <w:tcBorders>
              <w:top w:val="single" w:sz="4" w:space="0" w:color="00000A"/>
              <w:left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0</w:t>
            </w:r>
          </w:p>
        </w:tc>
        <w:tc>
          <w:tcPr>
            <w:tcW w:w="286" w:type="pct"/>
            <w:tcBorders>
              <w:top w:val="single" w:sz="4" w:space="0" w:color="00000A"/>
              <w:left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1</w:t>
            </w:r>
          </w:p>
        </w:tc>
        <w:tc>
          <w:tcPr>
            <w:tcW w:w="286" w:type="pct"/>
            <w:tcBorders>
              <w:top w:val="single" w:sz="4" w:space="0" w:color="00000A"/>
              <w:left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1</w:t>
            </w:r>
          </w:p>
        </w:tc>
        <w:tc>
          <w:tcPr>
            <w:tcW w:w="286" w:type="pct"/>
            <w:tcBorders>
              <w:top w:val="single" w:sz="4" w:space="0" w:color="00000A"/>
              <w:left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1</w:t>
            </w:r>
          </w:p>
        </w:tc>
        <w:tc>
          <w:tcPr>
            <w:tcW w:w="286" w:type="pct"/>
            <w:tcBorders>
              <w:top w:val="single" w:sz="4" w:space="0" w:color="00000A"/>
              <w:left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1</w:t>
            </w:r>
          </w:p>
        </w:tc>
        <w:tc>
          <w:tcPr>
            <w:tcW w:w="287" w:type="pct"/>
            <w:tcBorders>
              <w:top w:val="single" w:sz="4" w:space="0" w:color="00000A"/>
              <w:left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4</w:t>
            </w:r>
          </w:p>
        </w:tc>
        <w:tc>
          <w:tcPr>
            <w:tcW w:w="220" w:type="pct"/>
            <w:tcBorders>
              <w:top w:val="single" w:sz="4" w:space="0" w:color="00000A"/>
              <w:left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0</w:t>
            </w:r>
          </w:p>
        </w:tc>
        <w:tc>
          <w:tcPr>
            <w:tcW w:w="287" w:type="pct"/>
            <w:tcBorders>
              <w:top w:val="single" w:sz="4" w:space="0" w:color="00000A"/>
              <w:left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1</w:t>
            </w:r>
          </w:p>
        </w:tc>
        <w:tc>
          <w:tcPr>
            <w:tcW w:w="287" w:type="pct"/>
            <w:tcBorders>
              <w:top w:val="single" w:sz="4" w:space="0" w:color="00000A"/>
              <w:left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1</w:t>
            </w:r>
          </w:p>
        </w:tc>
        <w:tc>
          <w:tcPr>
            <w:tcW w:w="289" w:type="pct"/>
            <w:tcBorders>
              <w:top w:val="single" w:sz="4" w:space="0" w:color="00000A"/>
              <w:left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1</w:t>
            </w:r>
          </w:p>
        </w:tc>
        <w:tc>
          <w:tcPr>
            <w:tcW w:w="286" w:type="pct"/>
            <w:tcBorders>
              <w:top w:val="single" w:sz="4" w:space="0" w:color="00000A"/>
              <w:left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b/>
                <w:color w:val="00000A"/>
                <w:sz w:val="21"/>
                <w:szCs w:val="21"/>
              </w:rPr>
            </w:pPr>
            <w:r w:rsidRPr="00A355C1">
              <w:rPr>
                <w:rFonts w:ascii="Times New Roman" w:hAnsi="Times New Roman"/>
                <w:b/>
                <w:color w:val="00000A"/>
                <w:sz w:val="21"/>
                <w:szCs w:val="21"/>
              </w:rPr>
              <w:t>14</w:t>
            </w:r>
          </w:p>
        </w:tc>
      </w:tr>
      <w:tr w:rsidR="00A355C1" w:rsidRPr="00A355C1" w:rsidTr="00A355C1">
        <w:tc>
          <w:tcPr>
            <w:tcW w:w="1462"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rPr>
                <w:rFonts w:ascii="Times New Roman" w:hAnsi="Times New Roman"/>
                <w:color w:val="00000A"/>
                <w:sz w:val="21"/>
                <w:szCs w:val="21"/>
              </w:rPr>
            </w:pPr>
            <w:r w:rsidRPr="00A355C1">
              <w:rPr>
                <w:rFonts w:ascii="Times New Roman" w:hAnsi="Times New Roman"/>
                <w:color w:val="00000A"/>
                <w:sz w:val="21"/>
                <w:szCs w:val="21"/>
              </w:rPr>
              <w:t>2. Sterylizacja kotek</w:t>
            </w:r>
          </w:p>
        </w:tc>
        <w:tc>
          <w:tcPr>
            <w:tcW w:w="225"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0</w:t>
            </w:r>
          </w:p>
        </w:tc>
        <w:tc>
          <w:tcPr>
            <w:tcW w:w="286"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25</w:t>
            </w:r>
          </w:p>
        </w:tc>
        <w:tc>
          <w:tcPr>
            <w:tcW w:w="226"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22</w:t>
            </w:r>
          </w:p>
        </w:tc>
        <w:tc>
          <w:tcPr>
            <w:tcW w:w="286"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7</w:t>
            </w:r>
          </w:p>
        </w:tc>
        <w:tc>
          <w:tcPr>
            <w:tcW w:w="286"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4</w:t>
            </w:r>
          </w:p>
        </w:tc>
        <w:tc>
          <w:tcPr>
            <w:tcW w:w="286"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0</w:t>
            </w:r>
          </w:p>
        </w:tc>
        <w:tc>
          <w:tcPr>
            <w:tcW w:w="286"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0</w:t>
            </w:r>
          </w:p>
        </w:tc>
        <w:tc>
          <w:tcPr>
            <w:tcW w:w="287"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0</w:t>
            </w:r>
          </w:p>
        </w:tc>
        <w:tc>
          <w:tcPr>
            <w:tcW w:w="220"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2</w:t>
            </w:r>
          </w:p>
        </w:tc>
        <w:tc>
          <w:tcPr>
            <w:tcW w:w="287"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2</w:t>
            </w:r>
          </w:p>
        </w:tc>
        <w:tc>
          <w:tcPr>
            <w:tcW w:w="287"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0</w:t>
            </w:r>
          </w:p>
        </w:tc>
        <w:tc>
          <w:tcPr>
            <w:tcW w:w="289"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2</w:t>
            </w:r>
          </w:p>
        </w:tc>
        <w:tc>
          <w:tcPr>
            <w:tcW w:w="286"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b/>
                <w:color w:val="00000A"/>
                <w:sz w:val="21"/>
                <w:szCs w:val="21"/>
              </w:rPr>
            </w:pPr>
            <w:r w:rsidRPr="00A355C1">
              <w:rPr>
                <w:rFonts w:ascii="Times New Roman" w:hAnsi="Times New Roman"/>
                <w:b/>
                <w:color w:val="00000A"/>
                <w:sz w:val="21"/>
                <w:szCs w:val="21"/>
              </w:rPr>
              <w:t>64</w:t>
            </w:r>
          </w:p>
        </w:tc>
      </w:tr>
      <w:tr w:rsidR="00A355C1" w:rsidRPr="00A355C1" w:rsidTr="00A355C1">
        <w:tc>
          <w:tcPr>
            <w:tcW w:w="1462"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rPr>
                <w:rFonts w:ascii="Times New Roman" w:hAnsi="Times New Roman"/>
                <w:color w:val="00000A"/>
                <w:sz w:val="21"/>
                <w:szCs w:val="21"/>
              </w:rPr>
            </w:pPr>
            <w:r w:rsidRPr="00A355C1">
              <w:rPr>
                <w:rFonts w:ascii="Times New Roman" w:hAnsi="Times New Roman"/>
                <w:color w:val="00000A"/>
                <w:sz w:val="21"/>
                <w:szCs w:val="21"/>
              </w:rPr>
              <w:t>3. Kastracja kotów</w:t>
            </w:r>
          </w:p>
        </w:tc>
        <w:tc>
          <w:tcPr>
            <w:tcW w:w="225"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0</w:t>
            </w:r>
          </w:p>
        </w:tc>
        <w:tc>
          <w:tcPr>
            <w:tcW w:w="286"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1</w:t>
            </w:r>
          </w:p>
        </w:tc>
        <w:tc>
          <w:tcPr>
            <w:tcW w:w="226"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4</w:t>
            </w:r>
          </w:p>
        </w:tc>
        <w:tc>
          <w:tcPr>
            <w:tcW w:w="286"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0</w:t>
            </w:r>
          </w:p>
        </w:tc>
        <w:tc>
          <w:tcPr>
            <w:tcW w:w="286"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0</w:t>
            </w:r>
          </w:p>
        </w:tc>
        <w:tc>
          <w:tcPr>
            <w:tcW w:w="286"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0</w:t>
            </w:r>
          </w:p>
        </w:tc>
        <w:tc>
          <w:tcPr>
            <w:tcW w:w="286"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0</w:t>
            </w:r>
          </w:p>
        </w:tc>
        <w:tc>
          <w:tcPr>
            <w:tcW w:w="287"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0</w:t>
            </w:r>
          </w:p>
        </w:tc>
        <w:tc>
          <w:tcPr>
            <w:tcW w:w="220"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0</w:t>
            </w:r>
          </w:p>
        </w:tc>
        <w:tc>
          <w:tcPr>
            <w:tcW w:w="287"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0</w:t>
            </w:r>
          </w:p>
        </w:tc>
        <w:tc>
          <w:tcPr>
            <w:tcW w:w="287"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0</w:t>
            </w:r>
          </w:p>
        </w:tc>
        <w:tc>
          <w:tcPr>
            <w:tcW w:w="289"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1</w:t>
            </w:r>
          </w:p>
        </w:tc>
        <w:tc>
          <w:tcPr>
            <w:tcW w:w="286"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b/>
                <w:color w:val="00000A"/>
                <w:sz w:val="21"/>
                <w:szCs w:val="21"/>
              </w:rPr>
            </w:pPr>
            <w:r w:rsidRPr="00A355C1">
              <w:rPr>
                <w:rFonts w:ascii="Times New Roman" w:hAnsi="Times New Roman"/>
                <w:b/>
                <w:color w:val="00000A"/>
                <w:sz w:val="21"/>
                <w:szCs w:val="21"/>
              </w:rPr>
              <w:t>6</w:t>
            </w:r>
          </w:p>
        </w:tc>
      </w:tr>
      <w:tr w:rsidR="00A355C1" w:rsidRPr="00A355C1" w:rsidTr="00A355C1">
        <w:tc>
          <w:tcPr>
            <w:tcW w:w="1462"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80" w:after="80" w:line="240" w:lineRule="auto"/>
              <w:rPr>
                <w:rFonts w:ascii="Times New Roman" w:hAnsi="Times New Roman"/>
                <w:color w:val="00000A"/>
                <w:sz w:val="21"/>
                <w:szCs w:val="21"/>
              </w:rPr>
            </w:pPr>
            <w:r w:rsidRPr="00A355C1">
              <w:rPr>
                <w:rFonts w:ascii="Times New Roman" w:hAnsi="Times New Roman"/>
                <w:color w:val="00000A"/>
                <w:sz w:val="21"/>
                <w:szCs w:val="21"/>
              </w:rPr>
              <w:t xml:space="preserve">4. Opieka weterynaryjna* </w:t>
            </w:r>
          </w:p>
        </w:tc>
        <w:tc>
          <w:tcPr>
            <w:tcW w:w="225"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80" w:after="80" w:line="240" w:lineRule="auto"/>
              <w:jc w:val="center"/>
              <w:rPr>
                <w:rFonts w:ascii="Times New Roman" w:hAnsi="Times New Roman"/>
                <w:color w:val="00000A"/>
                <w:sz w:val="21"/>
                <w:szCs w:val="21"/>
              </w:rPr>
            </w:pPr>
            <w:r w:rsidRPr="00A355C1">
              <w:rPr>
                <w:rFonts w:ascii="Times New Roman" w:hAnsi="Times New Roman"/>
                <w:color w:val="00000A"/>
                <w:sz w:val="21"/>
                <w:szCs w:val="21"/>
              </w:rPr>
              <w:t>2</w:t>
            </w:r>
          </w:p>
        </w:tc>
        <w:tc>
          <w:tcPr>
            <w:tcW w:w="286"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80" w:after="80" w:line="240" w:lineRule="auto"/>
              <w:jc w:val="center"/>
              <w:rPr>
                <w:rFonts w:ascii="Times New Roman" w:hAnsi="Times New Roman"/>
                <w:color w:val="00000A"/>
                <w:sz w:val="21"/>
                <w:szCs w:val="21"/>
              </w:rPr>
            </w:pPr>
            <w:r w:rsidRPr="00A355C1">
              <w:rPr>
                <w:rFonts w:ascii="Times New Roman" w:hAnsi="Times New Roman"/>
                <w:color w:val="00000A"/>
                <w:sz w:val="21"/>
                <w:szCs w:val="21"/>
              </w:rPr>
              <w:t>1</w:t>
            </w:r>
          </w:p>
        </w:tc>
        <w:tc>
          <w:tcPr>
            <w:tcW w:w="226"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80" w:after="80" w:line="240" w:lineRule="auto"/>
              <w:jc w:val="center"/>
              <w:rPr>
                <w:rFonts w:ascii="Times New Roman" w:hAnsi="Times New Roman"/>
                <w:color w:val="00000A"/>
                <w:sz w:val="21"/>
                <w:szCs w:val="21"/>
              </w:rPr>
            </w:pPr>
            <w:r w:rsidRPr="00A355C1">
              <w:rPr>
                <w:rFonts w:ascii="Times New Roman" w:hAnsi="Times New Roman"/>
                <w:color w:val="00000A"/>
                <w:sz w:val="21"/>
                <w:szCs w:val="21"/>
              </w:rPr>
              <w:t>2</w:t>
            </w:r>
          </w:p>
        </w:tc>
        <w:tc>
          <w:tcPr>
            <w:tcW w:w="286"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80" w:after="80" w:line="240" w:lineRule="auto"/>
              <w:jc w:val="center"/>
              <w:rPr>
                <w:rFonts w:ascii="Times New Roman" w:hAnsi="Times New Roman"/>
                <w:color w:val="00000A"/>
                <w:sz w:val="21"/>
                <w:szCs w:val="21"/>
              </w:rPr>
            </w:pPr>
            <w:r w:rsidRPr="00A355C1">
              <w:rPr>
                <w:rFonts w:ascii="Times New Roman" w:hAnsi="Times New Roman"/>
                <w:color w:val="00000A"/>
                <w:sz w:val="21"/>
                <w:szCs w:val="21"/>
              </w:rPr>
              <w:t>3</w:t>
            </w:r>
          </w:p>
        </w:tc>
        <w:tc>
          <w:tcPr>
            <w:tcW w:w="286"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80" w:after="80" w:line="240" w:lineRule="auto"/>
              <w:jc w:val="center"/>
              <w:rPr>
                <w:rFonts w:ascii="Times New Roman" w:hAnsi="Times New Roman"/>
                <w:color w:val="00000A"/>
                <w:sz w:val="21"/>
                <w:szCs w:val="21"/>
              </w:rPr>
            </w:pPr>
            <w:r w:rsidRPr="00A355C1">
              <w:rPr>
                <w:rFonts w:ascii="Times New Roman" w:hAnsi="Times New Roman"/>
                <w:color w:val="00000A"/>
                <w:sz w:val="21"/>
                <w:szCs w:val="21"/>
              </w:rPr>
              <w:t>2</w:t>
            </w:r>
          </w:p>
        </w:tc>
        <w:tc>
          <w:tcPr>
            <w:tcW w:w="286"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80" w:after="80" w:line="240" w:lineRule="auto"/>
              <w:jc w:val="center"/>
              <w:rPr>
                <w:rFonts w:ascii="Times New Roman" w:hAnsi="Times New Roman"/>
                <w:color w:val="00000A"/>
                <w:sz w:val="21"/>
                <w:szCs w:val="21"/>
              </w:rPr>
            </w:pPr>
            <w:r w:rsidRPr="00A355C1">
              <w:rPr>
                <w:rFonts w:ascii="Times New Roman" w:hAnsi="Times New Roman"/>
                <w:color w:val="00000A"/>
                <w:sz w:val="21"/>
                <w:szCs w:val="21"/>
              </w:rPr>
              <w:t>2</w:t>
            </w:r>
          </w:p>
        </w:tc>
        <w:tc>
          <w:tcPr>
            <w:tcW w:w="286"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80" w:after="80" w:line="240" w:lineRule="auto"/>
              <w:jc w:val="center"/>
              <w:rPr>
                <w:rFonts w:ascii="Times New Roman" w:hAnsi="Times New Roman"/>
                <w:color w:val="00000A"/>
                <w:sz w:val="21"/>
                <w:szCs w:val="21"/>
              </w:rPr>
            </w:pPr>
            <w:r w:rsidRPr="00A355C1">
              <w:rPr>
                <w:rFonts w:ascii="Times New Roman" w:hAnsi="Times New Roman"/>
                <w:color w:val="00000A"/>
                <w:sz w:val="21"/>
                <w:szCs w:val="21"/>
              </w:rPr>
              <w:t>3</w:t>
            </w:r>
          </w:p>
        </w:tc>
        <w:tc>
          <w:tcPr>
            <w:tcW w:w="287"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80" w:after="80" w:line="240" w:lineRule="auto"/>
              <w:jc w:val="center"/>
              <w:rPr>
                <w:rFonts w:ascii="Times New Roman" w:hAnsi="Times New Roman"/>
                <w:color w:val="00000A"/>
                <w:sz w:val="21"/>
                <w:szCs w:val="21"/>
              </w:rPr>
            </w:pPr>
            <w:r w:rsidRPr="00A355C1">
              <w:rPr>
                <w:rFonts w:ascii="Times New Roman" w:hAnsi="Times New Roman"/>
                <w:color w:val="00000A"/>
                <w:sz w:val="21"/>
                <w:szCs w:val="21"/>
              </w:rPr>
              <w:t>7</w:t>
            </w:r>
          </w:p>
        </w:tc>
        <w:tc>
          <w:tcPr>
            <w:tcW w:w="220"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80" w:after="80" w:line="240" w:lineRule="auto"/>
              <w:jc w:val="center"/>
              <w:rPr>
                <w:rFonts w:ascii="Times New Roman" w:hAnsi="Times New Roman"/>
                <w:color w:val="00000A"/>
                <w:sz w:val="21"/>
                <w:szCs w:val="21"/>
              </w:rPr>
            </w:pPr>
            <w:r w:rsidRPr="00A355C1">
              <w:rPr>
                <w:rFonts w:ascii="Times New Roman" w:hAnsi="Times New Roman"/>
                <w:color w:val="00000A"/>
                <w:sz w:val="21"/>
                <w:szCs w:val="21"/>
              </w:rPr>
              <w:t>6</w:t>
            </w:r>
          </w:p>
        </w:tc>
        <w:tc>
          <w:tcPr>
            <w:tcW w:w="287"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80" w:after="80" w:line="240" w:lineRule="auto"/>
              <w:jc w:val="center"/>
              <w:rPr>
                <w:rFonts w:ascii="Times New Roman" w:hAnsi="Times New Roman"/>
                <w:color w:val="00000A"/>
                <w:sz w:val="21"/>
                <w:szCs w:val="21"/>
              </w:rPr>
            </w:pPr>
            <w:r w:rsidRPr="00A355C1">
              <w:rPr>
                <w:rFonts w:ascii="Times New Roman" w:hAnsi="Times New Roman"/>
                <w:color w:val="00000A"/>
                <w:sz w:val="21"/>
                <w:szCs w:val="21"/>
              </w:rPr>
              <w:t>3</w:t>
            </w:r>
          </w:p>
        </w:tc>
        <w:tc>
          <w:tcPr>
            <w:tcW w:w="287"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80" w:after="80" w:line="240" w:lineRule="auto"/>
              <w:jc w:val="center"/>
              <w:rPr>
                <w:rFonts w:ascii="Times New Roman" w:hAnsi="Times New Roman"/>
                <w:color w:val="00000A"/>
                <w:sz w:val="21"/>
                <w:szCs w:val="21"/>
              </w:rPr>
            </w:pPr>
            <w:r w:rsidRPr="00A355C1">
              <w:rPr>
                <w:rFonts w:ascii="Times New Roman" w:hAnsi="Times New Roman"/>
                <w:color w:val="00000A"/>
                <w:sz w:val="21"/>
                <w:szCs w:val="21"/>
              </w:rPr>
              <w:t>5</w:t>
            </w:r>
          </w:p>
        </w:tc>
        <w:tc>
          <w:tcPr>
            <w:tcW w:w="289"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80" w:after="80" w:line="240" w:lineRule="auto"/>
              <w:jc w:val="center"/>
              <w:rPr>
                <w:rFonts w:ascii="Times New Roman" w:hAnsi="Times New Roman"/>
                <w:color w:val="00000A"/>
                <w:sz w:val="21"/>
                <w:szCs w:val="21"/>
              </w:rPr>
            </w:pPr>
            <w:r w:rsidRPr="00A355C1">
              <w:rPr>
                <w:rFonts w:ascii="Times New Roman" w:hAnsi="Times New Roman"/>
                <w:color w:val="00000A"/>
                <w:sz w:val="21"/>
                <w:szCs w:val="21"/>
              </w:rPr>
              <w:t>1</w:t>
            </w:r>
          </w:p>
        </w:tc>
        <w:tc>
          <w:tcPr>
            <w:tcW w:w="286"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80" w:after="80" w:line="240" w:lineRule="auto"/>
              <w:jc w:val="center"/>
              <w:rPr>
                <w:rFonts w:ascii="Times New Roman" w:hAnsi="Times New Roman"/>
                <w:b/>
                <w:color w:val="00000A"/>
                <w:sz w:val="21"/>
                <w:szCs w:val="21"/>
              </w:rPr>
            </w:pPr>
            <w:r w:rsidRPr="00A355C1">
              <w:rPr>
                <w:rFonts w:ascii="Times New Roman" w:hAnsi="Times New Roman"/>
                <w:b/>
                <w:color w:val="00000A"/>
                <w:sz w:val="21"/>
                <w:szCs w:val="21"/>
              </w:rPr>
              <w:t>37</w:t>
            </w:r>
          </w:p>
        </w:tc>
      </w:tr>
      <w:tr w:rsidR="00A355C1" w:rsidRPr="00A355C1" w:rsidTr="00A355C1">
        <w:tc>
          <w:tcPr>
            <w:tcW w:w="1462"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60" w:after="0" w:line="240" w:lineRule="auto"/>
              <w:ind w:left="-108" w:right="-85"/>
              <w:rPr>
                <w:rFonts w:ascii="Times New Roman" w:hAnsi="Times New Roman"/>
                <w:color w:val="00000A"/>
                <w:sz w:val="21"/>
                <w:szCs w:val="21"/>
              </w:rPr>
            </w:pPr>
            <w:r w:rsidRPr="00A355C1">
              <w:rPr>
                <w:rFonts w:ascii="Times New Roman" w:hAnsi="Times New Roman"/>
                <w:color w:val="00000A"/>
                <w:sz w:val="21"/>
                <w:szCs w:val="21"/>
              </w:rPr>
              <w:t>Usuwanie padłych zwierząt **</w:t>
            </w:r>
          </w:p>
        </w:tc>
        <w:tc>
          <w:tcPr>
            <w:tcW w:w="225"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80" w:after="80" w:line="240" w:lineRule="auto"/>
              <w:jc w:val="center"/>
              <w:rPr>
                <w:rFonts w:ascii="Times New Roman" w:hAnsi="Times New Roman"/>
                <w:color w:val="00000A"/>
                <w:sz w:val="21"/>
                <w:szCs w:val="21"/>
              </w:rPr>
            </w:pPr>
            <w:r w:rsidRPr="00A355C1">
              <w:rPr>
                <w:rFonts w:ascii="Times New Roman" w:hAnsi="Times New Roman"/>
                <w:color w:val="00000A"/>
                <w:sz w:val="21"/>
                <w:szCs w:val="21"/>
              </w:rPr>
              <w:t>8</w:t>
            </w:r>
          </w:p>
        </w:tc>
        <w:tc>
          <w:tcPr>
            <w:tcW w:w="286"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80" w:after="80" w:line="240" w:lineRule="auto"/>
              <w:jc w:val="center"/>
              <w:rPr>
                <w:rFonts w:ascii="Times New Roman" w:hAnsi="Times New Roman"/>
                <w:color w:val="00000A"/>
                <w:sz w:val="21"/>
                <w:szCs w:val="21"/>
              </w:rPr>
            </w:pPr>
            <w:r w:rsidRPr="00A355C1">
              <w:rPr>
                <w:rFonts w:ascii="Times New Roman" w:hAnsi="Times New Roman"/>
                <w:color w:val="00000A"/>
                <w:sz w:val="21"/>
                <w:szCs w:val="21"/>
              </w:rPr>
              <w:t>9</w:t>
            </w:r>
          </w:p>
        </w:tc>
        <w:tc>
          <w:tcPr>
            <w:tcW w:w="226"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80" w:after="80" w:line="240" w:lineRule="auto"/>
              <w:jc w:val="center"/>
              <w:rPr>
                <w:rFonts w:ascii="Times New Roman" w:hAnsi="Times New Roman"/>
                <w:color w:val="00000A"/>
                <w:sz w:val="21"/>
                <w:szCs w:val="21"/>
              </w:rPr>
            </w:pPr>
            <w:r w:rsidRPr="00A355C1">
              <w:rPr>
                <w:rFonts w:ascii="Times New Roman" w:hAnsi="Times New Roman"/>
                <w:color w:val="00000A"/>
                <w:sz w:val="21"/>
                <w:szCs w:val="21"/>
              </w:rPr>
              <w:t>10</w:t>
            </w:r>
          </w:p>
        </w:tc>
        <w:tc>
          <w:tcPr>
            <w:tcW w:w="286"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80" w:after="80" w:line="240" w:lineRule="auto"/>
              <w:jc w:val="center"/>
              <w:rPr>
                <w:rFonts w:ascii="Times New Roman" w:hAnsi="Times New Roman"/>
                <w:color w:val="00000A"/>
                <w:sz w:val="21"/>
                <w:szCs w:val="21"/>
              </w:rPr>
            </w:pPr>
            <w:r w:rsidRPr="00A355C1">
              <w:rPr>
                <w:rFonts w:ascii="Times New Roman" w:hAnsi="Times New Roman"/>
                <w:color w:val="00000A"/>
                <w:sz w:val="21"/>
                <w:szCs w:val="21"/>
              </w:rPr>
              <w:t>12</w:t>
            </w:r>
          </w:p>
        </w:tc>
        <w:tc>
          <w:tcPr>
            <w:tcW w:w="286"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80" w:after="80" w:line="240" w:lineRule="auto"/>
              <w:jc w:val="center"/>
              <w:rPr>
                <w:rFonts w:ascii="Times New Roman" w:hAnsi="Times New Roman"/>
                <w:color w:val="00000A"/>
                <w:sz w:val="21"/>
                <w:szCs w:val="21"/>
              </w:rPr>
            </w:pPr>
            <w:r w:rsidRPr="00A355C1">
              <w:rPr>
                <w:rFonts w:ascii="Times New Roman" w:hAnsi="Times New Roman"/>
                <w:color w:val="00000A"/>
                <w:sz w:val="21"/>
                <w:szCs w:val="21"/>
              </w:rPr>
              <w:t>14</w:t>
            </w:r>
          </w:p>
        </w:tc>
        <w:tc>
          <w:tcPr>
            <w:tcW w:w="286"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80" w:after="80" w:line="240" w:lineRule="auto"/>
              <w:jc w:val="center"/>
              <w:rPr>
                <w:rFonts w:ascii="Times New Roman" w:hAnsi="Times New Roman"/>
                <w:color w:val="00000A"/>
                <w:sz w:val="21"/>
                <w:szCs w:val="21"/>
              </w:rPr>
            </w:pPr>
            <w:r w:rsidRPr="00A355C1">
              <w:rPr>
                <w:rFonts w:ascii="Times New Roman" w:hAnsi="Times New Roman"/>
                <w:color w:val="00000A"/>
                <w:sz w:val="21"/>
                <w:szCs w:val="21"/>
              </w:rPr>
              <w:t>8</w:t>
            </w:r>
          </w:p>
        </w:tc>
        <w:tc>
          <w:tcPr>
            <w:tcW w:w="286"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80" w:after="80" w:line="240" w:lineRule="auto"/>
              <w:jc w:val="center"/>
              <w:rPr>
                <w:rFonts w:ascii="Times New Roman" w:hAnsi="Times New Roman"/>
                <w:color w:val="00000A"/>
                <w:sz w:val="21"/>
                <w:szCs w:val="21"/>
              </w:rPr>
            </w:pPr>
            <w:r w:rsidRPr="00A355C1">
              <w:rPr>
                <w:rFonts w:ascii="Times New Roman" w:hAnsi="Times New Roman"/>
                <w:color w:val="00000A"/>
                <w:sz w:val="21"/>
                <w:szCs w:val="21"/>
              </w:rPr>
              <w:t>6</w:t>
            </w:r>
          </w:p>
        </w:tc>
        <w:tc>
          <w:tcPr>
            <w:tcW w:w="287"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80" w:after="80" w:line="240" w:lineRule="auto"/>
              <w:jc w:val="center"/>
              <w:rPr>
                <w:rFonts w:ascii="Times New Roman" w:hAnsi="Times New Roman"/>
                <w:color w:val="00000A"/>
                <w:sz w:val="21"/>
                <w:szCs w:val="21"/>
              </w:rPr>
            </w:pPr>
            <w:r w:rsidRPr="00A355C1">
              <w:rPr>
                <w:rFonts w:ascii="Times New Roman" w:hAnsi="Times New Roman"/>
                <w:color w:val="00000A"/>
                <w:sz w:val="21"/>
                <w:szCs w:val="21"/>
              </w:rPr>
              <w:t>10</w:t>
            </w:r>
          </w:p>
        </w:tc>
        <w:tc>
          <w:tcPr>
            <w:tcW w:w="220"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80" w:after="80" w:line="240" w:lineRule="auto"/>
              <w:jc w:val="center"/>
              <w:rPr>
                <w:rFonts w:ascii="Times New Roman" w:hAnsi="Times New Roman"/>
                <w:color w:val="00000A"/>
                <w:sz w:val="21"/>
                <w:szCs w:val="21"/>
              </w:rPr>
            </w:pPr>
            <w:r w:rsidRPr="00A355C1">
              <w:rPr>
                <w:rFonts w:ascii="Times New Roman" w:hAnsi="Times New Roman"/>
                <w:color w:val="00000A"/>
                <w:sz w:val="21"/>
                <w:szCs w:val="21"/>
              </w:rPr>
              <w:t>6</w:t>
            </w:r>
          </w:p>
        </w:tc>
        <w:tc>
          <w:tcPr>
            <w:tcW w:w="287"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80" w:after="80" w:line="240" w:lineRule="auto"/>
              <w:jc w:val="center"/>
              <w:rPr>
                <w:rFonts w:ascii="Times New Roman" w:hAnsi="Times New Roman"/>
                <w:color w:val="00000A"/>
                <w:sz w:val="21"/>
                <w:szCs w:val="21"/>
              </w:rPr>
            </w:pPr>
            <w:r w:rsidRPr="00A355C1">
              <w:rPr>
                <w:rFonts w:ascii="Times New Roman" w:hAnsi="Times New Roman"/>
                <w:color w:val="00000A"/>
                <w:sz w:val="21"/>
                <w:szCs w:val="21"/>
              </w:rPr>
              <w:t>3</w:t>
            </w:r>
          </w:p>
        </w:tc>
        <w:tc>
          <w:tcPr>
            <w:tcW w:w="287"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80" w:after="80" w:line="240" w:lineRule="auto"/>
              <w:jc w:val="center"/>
              <w:rPr>
                <w:rFonts w:ascii="Times New Roman" w:hAnsi="Times New Roman"/>
                <w:color w:val="00000A"/>
                <w:sz w:val="21"/>
                <w:szCs w:val="21"/>
              </w:rPr>
            </w:pPr>
            <w:r w:rsidRPr="00A355C1">
              <w:rPr>
                <w:rFonts w:ascii="Times New Roman" w:hAnsi="Times New Roman"/>
                <w:color w:val="00000A"/>
                <w:sz w:val="21"/>
                <w:szCs w:val="21"/>
              </w:rPr>
              <w:t>3</w:t>
            </w:r>
          </w:p>
        </w:tc>
        <w:tc>
          <w:tcPr>
            <w:tcW w:w="289"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80" w:after="80" w:line="240" w:lineRule="auto"/>
              <w:jc w:val="center"/>
              <w:rPr>
                <w:rFonts w:ascii="Times New Roman" w:hAnsi="Times New Roman"/>
                <w:color w:val="00000A"/>
                <w:sz w:val="21"/>
                <w:szCs w:val="21"/>
              </w:rPr>
            </w:pPr>
            <w:r w:rsidRPr="00A355C1">
              <w:rPr>
                <w:rFonts w:ascii="Times New Roman" w:hAnsi="Times New Roman"/>
                <w:color w:val="00000A"/>
                <w:sz w:val="21"/>
                <w:szCs w:val="21"/>
              </w:rPr>
              <w:t>0</w:t>
            </w:r>
          </w:p>
        </w:tc>
        <w:tc>
          <w:tcPr>
            <w:tcW w:w="286" w:type="pct"/>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80" w:after="80" w:line="240" w:lineRule="auto"/>
              <w:jc w:val="center"/>
              <w:rPr>
                <w:rFonts w:ascii="Times New Roman" w:hAnsi="Times New Roman"/>
                <w:b/>
                <w:color w:val="00000A"/>
                <w:sz w:val="21"/>
                <w:szCs w:val="21"/>
              </w:rPr>
            </w:pPr>
            <w:r w:rsidRPr="00A355C1">
              <w:rPr>
                <w:rFonts w:ascii="Times New Roman" w:hAnsi="Times New Roman"/>
                <w:b/>
                <w:color w:val="00000A"/>
                <w:sz w:val="21"/>
                <w:szCs w:val="21"/>
              </w:rPr>
              <w:t>89</w:t>
            </w:r>
          </w:p>
        </w:tc>
      </w:tr>
    </w:tbl>
    <w:p w:rsidR="00A355C1" w:rsidRPr="00A355C1" w:rsidRDefault="00A355C1" w:rsidP="00A355C1">
      <w:pPr>
        <w:spacing w:after="0" w:line="240" w:lineRule="auto"/>
        <w:jc w:val="both"/>
        <w:rPr>
          <w:rFonts w:ascii="Times New Roman" w:hAnsi="Times New Roman"/>
          <w:iCs/>
          <w:color w:val="00000A"/>
          <w:sz w:val="20"/>
          <w:szCs w:val="20"/>
        </w:rPr>
      </w:pPr>
      <w:r w:rsidRPr="00A355C1">
        <w:rPr>
          <w:rFonts w:ascii="Times New Roman" w:hAnsi="Times New Roman" w:cstheme="minorBidi"/>
          <w:iCs/>
          <w:color w:val="00000A"/>
          <w:sz w:val="24"/>
          <w:szCs w:val="24"/>
        </w:rPr>
        <w:t xml:space="preserve">*  </w:t>
      </w:r>
      <w:r w:rsidRPr="00A355C1">
        <w:rPr>
          <w:rFonts w:ascii="Times New Roman" w:hAnsi="Times New Roman"/>
          <w:iCs/>
          <w:color w:val="00000A"/>
          <w:sz w:val="20"/>
          <w:szCs w:val="20"/>
        </w:rPr>
        <w:t>Pod pojęciem opieki weterynaryjnej rozumie się: udzielanie pomocy rannym, bezdomnym zwierzętom m. in. po kolizjach drogowych (aplikacja leków, zatrzymanie w lecznicy w  celu obserwacji lub dłuższego leczenia), leczenie kotów wolnożyjących, eutanazja w szczególnych przypadkach, edukacja  i rozmowa z mieszkańcami.</w:t>
      </w:r>
    </w:p>
    <w:p w:rsidR="00A355C1" w:rsidRPr="00A355C1" w:rsidRDefault="00A355C1" w:rsidP="00A355C1">
      <w:pPr>
        <w:spacing w:after="0" w:line="240" w:lineRule="auto"/>
        <w:jc w:val="both"/>
        <w:rPr>
          <w:rFonts w:ascii="Times New Roman" w:hAnsi="Times New Roman"/>
          <w:b/>
          <w:i/>
          <w:iCs/>
          <w:color w:val="00000A"/>
          <w:sz w:val="20"/>
          <w:szCs w:val="20"/>
        </w:rPr>
      </w:pPr>
      <w:r w:rsidRPr="00A355C1">
        <w:rPr>
          <w:rFonts w:ascii="Times New Roman" w:hAnsi="Times New Roman"/>
          <w:iCs/>
          <w:color w:val="00000A"/>
          <w:sz w:val="20"/>
          <w:szCs w:val="20"/>
        </w:rPr>
        <w:t xml:space="preserve">** usuwanie padłych zwierząt nie jest kosztem wchodzącym w skład realizacji programu. Spośród 89 szt. padłych zwierząt, 43 szt. stanowiły zwierzęta bezdomne, a 46 zwierzęta </w:t>
      </w:r>
      <w:r w:rsidRPr="00A355C1">
        <w:rPr>
          <w:rFonts w:ascii="Times New Roman" w:hAnsi="Times New Roman"/>
          <w:b/>
          <w:i/>
          <w:iCs/>
          <w:color w:val="00000A"/>
          <w:sz w:val="20"/>
          <w:szCs w:val="20"/>
        </w:rPr>
        <w:t>łowne</w:t>
      </w:r>
    </w:p>
    <w:p w:rsidR="00A355C1" w:rsidRPr="00A355C1" w:rsidRDefault="00A355C1" w:rsidP="00A355C1">
      <w:pPr>
        <w:spacing w:before="240" w:after="0"/>
        <w:jc w:val="both"/>
        <w:rPr>
          <w:rFonts w:ascii="Times New Roman" w:hAnsi="Times New Roman"/>
          <w:sz w:val="24"/>
          <w:szCs w:val="24"/>
        </w:rPr>
      </w:pPr>
      <w:r w:rsidRPr="00A355C1">
        <w:rPr>
          <w:rFonts w:ascii="Times New Roman" w:hAnsi="Times New Roman"/>
          <w:b/>
          <w:color w:val="00000A"/>
          <w:sz w:val="24"/>
          <w:szCs w:val="24"/>
        </w:rPr>
        <w:t>Koszt realizacji całego Programu opieki nad zwierzętami</w:t>
      </w:r>
      <w:r w:rsidRPr="00A355C1">
        <w:rPr>
          <w:rFonts w:ascii="Times New Roman" w:hAnsi="Times New Roman"/>
          <w:color w:val="00000A"/>
          <w:sz w:val="24"/>
          <w:szCs w:val="24"/>
        </w:rPr>
        <w:t xml:space="preserve"> bezdomnymi oraz zapobiegania bezdomności zwierząt na terenie Gminy Osielsko w </w:t>
      </w:r>
      <w:r w:rsidRPr="00A355C1">
        <w:rPr>
          <w:rFonts w:ascii="Times New Roman" w:hAnsi="Times New Roman"/>
          <w:sz w:val="24"/>
          <w:szCs w:val="24"/>
        </w:rPr>
        <w:t xml:space="preserve">2023 r. </w:t>
      </w:r>
      <w:r w:rsidRPr="00A355C1">
        <w:rPr>
          <w:rFonts w:ascii="Times New Roman" w:hAnsi="Times New Roman"/>
          <w:color w:val="00000A"/>
          <w:sz w:val="24"/>
          <w:szCs w:val="24"/>
        </w:rPr>
        <w:t xml:space="preserve">wyniósł wraz z kosztami zakupu karmy dla bezdomnych kotów (400kg) oraz partycypacji w kosztach utrzymania schroniska dla bezdomnych zwierząt w Bydgoszczy 165 705,40 zł. (w 2022 r. - 139 867,60 zł). Ponadto Gmina poniosła wydatki związane z usuwaniem padłych zwierząt w kwocie 20 149,85 zł </w:t>
      </w:r>
      <w:r w:rsidRPr="00A355C1">
        <w:rPr>
          <w:rFonts w:ascii="Times New Roman" w:hAnsi="Times New Roman"/>
          <w:color w:val="00000A"/>
          <w:sz w:val="24"/>
          <w:szCs w:val="24"/>
        </w:rPr>
        <w:br/>
        <w:t xml:space="preserve">(w 2022 r. - 13 025,88 zł). Więcej o wydatkach </w:t>
      </w:r>
      <w:r w:rsidRPr="00A355C1">
        <w:rPr>
          <w:rFonts w:ascii="Times New Roman" w:hAnsi="Times New Roman"/>
          <w:color w:val="00000A"/>
          <w:sz w:val="24"/>
          <w:szCs w:val="24"/>
          <w:u w:val="single"/>
        </w:rPr>
        <w:t>w sprawozdaniu z wykonania budżetu Gminy za 2023 r., części opisowej na stronach: 81, 122, 164.</w:t>
      </w:r>
    </w:p>
    <w:p w:rsidR="00A355C1" w:rsidRPr="00A355C1" w:rsidRDefault="00A355C1" w:rsidP="00A355C1">
      <w:pPr>
        <w:tabs>
          <w:tab w:val="left" w:pos="284"/>
        </w:tabs>
        <w:spacing w:after="0" w:line="23" w:lineRule="atLeast"/>
        <w:contextualSpacing/>
        <w:jc w:val="both"/>
        <w:rPr>
          <w:rFonts w:ascii="Times New Roman" w:hAnsi="Times New Roman"/>
          <w:color w:val="00000A"/>
          <w:sz w:val="16"/>
          <w:szCs w:val="16"/>
          <w:u w:val="single"/>
        </w:rPr>
      </w:pPr>
    </w:p>
    <w:p w:rsidR="00A355C1" w:rsidRPr="00A355C1" w:rsidRDefault="00A355C1" w:rsidP="00A355C1">
      <w:pPr>
        <w:tabs>
          <w:tab w:val="left" w:pos="284"/>
        </w:tabs>
        <w:spacing w:after="0" w:line="240" w:lineRule="auto"/>
        <w:jc w:val="center"/>
        <w:rPr>
          <w:rFonts w:ascii="Times New Roman" w:hAnsi="Times New Roman"/>
          <w:b/>
          <w:color w:val="00000A"/>
        </w:rPr>
      </w:pPr>
      <w:r w:rsidRPr="00A355C1">
        <w:rPr>
          <w:rFonts w:ascii="Times New Roman" w:hAnsi="Times New Roman"/>
          <w:b/>
          <w:color w:val="00000A"/>
        </w:rPr>
        <w:t>Wyniki realizacji programów opieki nad zwierzętami bezdomnymi w latach 2019-2023</w:t>
      </w:r>
      <w:r w:rsidRPr="00A355C1">
        <w:rPr>
          <w:rFonts w:ascii="Times New Roman" w:hAnsi="Times New Roman"/>
          <w:b/>
          <w:color w:val="00000A"/>
        </w:rPr>
        <w:br/>
        <w:t xml:space="preserve">oraz usuwanie padłych zwierząt </w:t>
      </w:r>
    </w:p>
    <w:p w:rsidR="00A355C1" w:rsidRPr="00A355C1" w:rsidRDefault="00A355C1" w:rsidP="00A355C1">
      <w:pPr>
        <w:tabs>
          <w:tab w:val="left" w:pos="284"/>
        </w:tabs>
        <w:spacing w:after="0" w:line="23" w:lineRule="atLeast"/>
        <w:contextualSpacing/>
        <w:jc w:val="both"/>
        <w:rPr>
          <w:rFonts w:ascii="Times New Roman" w:hAnsi="Times New Roman"/>
          <w:color w:val="00000A"/>
          <w:sz w:val="12"/>
          <w:szCs w:val="12"/>
          <w:u w:val="single"/>
        </w:rPr>
      </w:pPr>
    </w:p>
    <w:p w:rsidR="00A355C1" w:rsidRPr="00A355C1" w:rsidRDefault="00A355C1" w:rsidP="00A355C1">
      <w:pPr>
        <w:tabs>
          <w:tab w:val="left" w:pos="284"/>
        </w:tabs>
        <w:spacing w:after="0" w:line="23" w:lineRule="atLeast"/>
        <w:contextualSpacing/>
        <w:jc w:val="both"/>
        <w:rPr>
          <w:rFonts w:ascii="Times New Roman" w:hAnsi="Times New Roman"/>
          <w:color w:val="00000A"/>
          <w:sz w:val="24"/>
          <w:szCs w:val="24"/>
          <w:u w:val="single"/>
        </w:rPr>
      </w:pPr>
      <w:r w:rsidRPr="00A355C1">
        <w:rPr>
          <w:rFonts w:ascii="Times New Roman" w:hAnsi="Times New Roman"/>
          <w:noProof/>
          <w:color w:val="00000A"/>
          <w:sz w:val="24"/>
          <w:szCs w:val="24"/>
          <w:u w:val="single"/>
          <w:lang w:eastAsia="pl-PL"/>
        </w:rPr>
        <w:drawing>
          <wp:inline distT="0" distB="0" distL="0" distR="0" wp14:anchorId="210FDC61" wp14:editId="788640EA">
            <wp:extent cx="5486400" cy="2085975"/>
            <wp:effectExtent l="0" t="0" r="0" b="0"/>
            <wp:docPr id="2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rsidR="00A355C1" w:rsidRPr="00A355C1" w:rsidRDefault="00A355C1" w:rsidP="00A355C1">
      <w:pPr>
        <w:tabs>
          <w:tab w:val="left" w:pos="284"/>
        </w:tabs>
        <w:spacing w:after="0" w:line="23" w:lineRule="atLeast"/>
        <w:contextualSpacing/>
        <w:jc w:val="both"/>
        <w:rPr>
          <w:rFonts w:ascii="Times New Roman" w:hAnsi="Times New Roman"/>
          <w:sz w:val="24"/>
          <w:szCs w:val="24"/>
          <w:u w:val="single"/>
        </w:rPr>
      </w:pPr>
    </w:p>
    <w:p w:rsidR="00A355C1" w:rsidRPr="00A355C1" w:rsidRDefault="00A355C1" w:rsidP="00A355C1">
      <w:pPr>
        <w:tabs>
          <w:tab w:val="left" w:pos="284"/>
        </w:tabs>
        <w:spacing w:after="0" w:line="23" w:lineRule="atLeast"/>
        <w:contextualSpacing/>
        <w:jc w:val="both"/>
        <w:rPr>
          <w:rFonts w:ascii="Times New Roman" w:hAnsi="Times New Roman"/>
          <w:sz w:val="24"/>
          <w:szCs w:val="24"/>
        </w:rPr>
      </w:pPr>
      <w:r w:rsidRPr="00A355C1">
        <w:rPr>
          <w:rFonts w:ascii="Times New Roman" w:hAnsi="Times New Roman"/>
          <w:sz w:val="24"/>
          <w:szCs w:val="24"/>
        </w:rPr>
        <w:t>W 2022 roku był zauważalny niepokojący wzrost ilości psów przekazywanych do schroniska. W roku 2023 liczba psów przekazywanych do schroniska zmalała.</w:t>
      </w:r>
    </w:p>
    <w:p w:rsidR="00A355C1" w:rsidRPr="00A355C1" w:rsidRDefault="00A355C1" w:rsidP="00A355C1">
      <w:pPr>
        <w:tabs>
          <w:tab w:val="left" w:pos="284"/>
        </w:tabs>
        <w:spacing w:after="0" w:line="23" w:lineRule="atLeast"/>
        <w:contextualSpacing/>
        <w:jc w:val="both"/>
        <w:rPr>
          <w:rFonts w:ascii="Times New Roman" w:hAnsi="Times New Roman"/>
          <w:sz w:val="24"/>
          <w:szCs w:val="24"/>
          <w:u w:val="single"/>
        </w:rPr>
      </w:pPr>
      <w:r w:rsidRPr="00A355C1">
        <w:rPr>
          <w:rFonts w:ascii="Times New Roman" w:hAnsi="Times New Roman" w:cstheme="minorBidi"/>
          <w:sz w:val="24"/>
          <w:szCs w:val="24"/>
          <w:u w:val="single"/>
        </w:rPr>
        <w:lastRenderedPageBreak/>
        <w:t>Realizacja uchwały Nr X/93/2020 z dnia 17.12.2020r. w sprawie „Programu usuwania azbestu i wyrobów zawierających azbest na terenie Gminy Osielsko na lata 2013-2032”</w:t>
      </w:r>
    </w:p>
    <w:p w:rsidR="00A355C1" w:rsidRPr="00A355C1" w:rsidRDefault="00311BBD" w:rsidP="00A355C1">
      <w:pPr>
        <w:tabs>
          <w:tab w:val="left" w:pos="284"/>
        </w:tabs>
        <w:spacing w:after="0" w:line="23" w:lineRule="atLeast"/>
        <w:contextualSpacing/>
        <w:jc w:val="both"/>
        <w:rPr>
          <w:rFonts w:ascii="Times New Roman" w:hAnsi="Times New Roman"/>
          <w:sz w:val="24"/>
          <w:szCs w:val="24"/>
          <w:u w:val="single"/>
        </w:rPr>
      </w:pPr>
      <w:hyperlink r:id="rId219" w:history="1">
        <w:r w:rsidR="00A355C1" w:rsidRPr="00A355C1">
          <w:rPr>
            <w:rFonts w:ascii="Times New Roman" w:hAnsi="Times New Roman"/>
            <w:color w:val="0000FF" w:themeColor="hyperlink"/>
            <w:sz w:val="24"/>
            <w:szCs w:val="24"/>
            <w:u w:val="single"/>
          </w:rPr>
          <w:t>https://bip.osielsko.pl/uchwala/17383/uchwala-nr-x-93-2020</w:t>
        </w:r>
      </w:hyperlink>
      <w:r w:rsidR="00A355C1" w:rsidRPr="00A355C1">
        <w:rPr>
          <w:rFonts w:ascii="Times New Roman" w:hAnsi="Times New Roman"/>
          <w:sz w:val="24"/>
          <w:szCs w:val="24"/>
          <w:u w:val="single"/>
        </w:rPr>
        <w:t xml:space="preserve"> </w:t>
      </w:r>
    </w:p>
    <w:p w:rsidR="00A355C1" w:rsidRPr="00A355C1" w:rsidRDefault="00A355C1" w:rsidP="00A355C1">
      <w:pPr>
        <w:spacing w:before="120" w:after="120"/>
        <w:ind w:firstLine="284"/>
        <w:jc w:val="both"/>
        <w:rPr>
          <w:rFonts w:ascii="Times New Roman" w:hAnsi="Times New Roman"/>
          <w:color w:val="00000A"/>
          <w:sz w:val="24"/>
        </w:rPr>
      </w:pPr>
      <w:r w:rsidRPr="00A355C1">
        <w:rPr>
          <w:rFonts w:ascii="Times New Roman" w:hAnsi="Times New Roman"/>
          <w:color w:val="00000A"/>
          <w:sz w:val="24"/>
        </w:rPr>
        <w:t xml:space="preserve">Gmina Osielsko korzysta z dotacji na realizację  przedsięwzięcia  pn. „Demontaż, transport </w:t>
      </w:r>
      <w:r w:rsidRPr="00A355C1">
        <w:rPr>
          <w:rFonts w:ascii="Times New Roman" w:hAnsi="Times New Roman"/>
          <w:color w:val="00000A"/>
          <w:sz w:val="24"/>
        </w:rPr>
        <w:br/>
        <w:t>i unieszkodliwianie wyrobów zawierających azbest” przyznawanej przez Wojewódzki Fundusz Ochrony Środowiska i Gospodarki Wodnej w Toruniu (dalej w skrócie WFOŚiGW). Do 2016 roku WFOŚiGW udzielał dotacji w wysokości 100% kosztów pokrywających demontaż, transport i unieszkodliwianie tych wyrobów. Od 2017 roku wysokość dotacji maleje. W 2020 roku udział środków WFOŚiGW w usuwaniu azbestu zmniejszył się do ok. 28%. W 2021 r. Gmina otrzymała 36,71 % poniesionych kosztów, tj. 19.500,00 zł, w 2022 roku ok. 25%, a w 2023 r. – 40% poniesionych kosztów.</w:t>
      </w:r>
    </w:p>
    <w:p w:rsidR="00A355C1" w:rsidRPr="00A355C1" w:rsidRDefault="00A355C1" w:rsidP="00A355C1">
      <w:pPr>
        <w:spacing w:before="120" w:after="60" w:line="240" w:lineRule="auto"/>
        <w:ind w:firstLine="284"/>
        <w:jc w:val="center"/>
        <w:rPr>
          <w:rFonts w:ascii="Times New Roman" w:hAnsi="Times New Roman"/>
          <w:b/>
          <w:color w:val="00000A"/>
          <w:sz w:val="23"/>
          <w:szCs w:val="23"/>
        </w:rPr>
      </w:pPr>
      <w:r w:rsidRPr="00A355C1">
        <w:rPr>
          <w:rFonts w:ascii="Times New Roman" w:hAnsi="Times New Roman"/>
          <w:b/>
          <w:color w:val="00000A"/>
          <w:sz w:val="23"/>
          <w:szCs w:val="23"/>
        </w:rPr>
        <w:t>Usuwanie azbestu i wyrobów zawierających azbest w latach 2018 -2023</w:t>
      </w:r>
    </w:p>
    <w:tbl>
      <w:tblPr>
        <w:tblW w:w="9578" w:type="dxa"/>
        <w:tblInd w:w="-15" w:type="dxa"/>
        <w:tblBorders>
          <w:top w:val="single" w:sz="4" w:space="0" w:color="00000A"/>
          <w:left w:val="single" w:sz="4" w:space="0" w:color="00000A"/>
          <w:right w:val="single" w:sz="4" w:space="0" w:color="00000A"/>
          <w:insideV w:val="single" w:sz="4" w:space="0" w:color="00000A"/>
        </w:tblBorders>
        <w:tblCellMar>
          <w:left w:w="65" w:type="dxa"/>
          <w:right w:w="70" w:type="dxa"/>
        </w:tblCellMar>
        <w:tblLook w:val="04A0" w:firstRow="1" w:lastRow="0" w:firstColumn="1" w:lastColumn="0" w:noHBand="0" w:noVBand="1"/>
      </w:tblPr>
      <w:tblGrid>
        <w:gridCol w:w="750"/>
        <w:gridCol w:w="984"/>
        <w:gridCol w:w="1116"/>
        <w:gridCol w:w="1199"/>
        <w:gridCol w:w="1701"/>
        <w:gridCol w:w="2268"/>
        <w:gridCol w:w="1560"/>
      </w:tblGrid>
      <w:tr w:rsidR="00A355C1" w:rsidRPr="00A355C1" w:rsidTr="00A355C1">
        <w:trPr>
          <w:trHeight w:val="300"/>
        </w:trPr>
        <w:tc>
          <w:tcPr>
            <w:tcW w:w="750" w:type="dxa"/>
            <w:vMerge w:val="restart"/>
            <w:tcBorders>
              <w:top w:val="single" w:sz="4" w:space="0" w:color="00000A"/>
              <w:left w:val="single" w:sz="4" w:space="0" w:color="00000A"/>
              <w:right w:val="single" w:sz="4" w:space="0" w:color="00000A"/>
            </w:tcBorders>
            <w:shd w:val="clear" w:color="auto" w:fill="auto"/>
            <w:vAlign w:val="center"/>
          </w:tcPr>
          <w:p w:rsidR="00A355C1" w:rsidRPr="00A355C1" w:rsidRDefault="00A355C1" w:rsidP="00A355C1">
            <w:pPr>
              <w:spacing w:before="40" w:after="40" w:line="240" w:lineRule="auto"/>
              <w:jc w:val="center"/>
              <w:rPr>
                <w:rFonts w:ascii="Times New Roman" w:eastAsia="Times New Roman" w:hAnsi="Times New Roman"/>
                <w:b/>
                <w:color w:val="000000"/>
                <w:sz w:val="20"/>
                <w:szCs w:val="20"/>
                <w:lang w:eastAsia="pl-PL"/>
              </w:rPr>
            </w:pPr>
            <w:r w:rsidRPr="00A355C1">
              <w:rPr>
                <w:rFonts w:ascii="Times New Roman" w:eastAsia="Times New Roman" w:hAnsi="Times New Roman"/>
                <w:b/>
                <w:color w:val="000000"/>
                <w:sz w:val="20"/>
                <w:szCs w:val="20"/>
                <w:lang w:eastAsia="pl-PL"/>
              </w:rPr>
              <w:t>Rok</w:t>
            </w:r>
          </w:p>
        </w:tc>
        <w:tc>
          <w:tcPr>
            <w:tcW w:w="984" w:type="dxa"/>
            <w:vMerge w:val="restart"/>
            <w:tcBorders>
              <w:top w:val="single" w:sz="4" w:space="0" w:color="00000A"/>
              <w:left w:val="single" w:sz="4" w:space="0" w:color="00000A"/>
              <w:right w:val="single" w:sz="4" w:space="0" w:color="00000A"/>
            </w:tcBorders>
            <w:shd w:val="clear" w:color="auto" w:fill="auto"/>
            <w:vAlign w:val="center"/>
          </w:tcPr>
          <w:p w:rsidR="00A355C1" w:rsidRPr="00A355C1" w:rsidRDefault="00A355C1" w:rsidP="00A355C1">
            <w:pPr>
              <w:spacing w:before="40" w:after="40" w:line="240" w:lineRule="auto"/>
              <w:jc w:val="center"/>
              <w:rPr>
                <w:rFonts w:ascii="Times New Roman" w:eastAsia="Times New Roman" w:hAnsi="Times New Roman"/>
                <w:b/>
                <w:color w:val="000000"/>
                <w:sz w:val="20"/>
                <w:szCs w:val="20"/>
                <w:lang w:eastAsia="pl-PL"/>
              </w:rPr>
            </w:pPr>
            <w:r w:rsidRPr="00A355C1">
              <w:rPr>
                <w:rFonts w:ascii="Times New Roman" w:eastAsia="Times New Roman" w:hAnsi="Times New Roman"/>
                <w:b/>
                <w:color w:val="000000"/>
                <w:sz w:val="20"/>
                <w:szCs w:val="20"/>
                <w:lang w:eastAsia="pl-PL"/>
              </w:rPr>
              <w:t>Liczba nierucho-mości</w:t>
            </w:r>
          </w:p>
        </w:tc>
        <w:tc>
          <w:tcPr>
            <w:tcW w:w="231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A355C1" w:rsidRPr="00A355C1" w:rsidRDefault="00A355C1" w:rsidP="00A355C1">
            <w:pPr>
              <w:spacing w:before="40" w:after="40" w:line="240" w:lineRule="auto"/>
              <w:jc w:val="center"/>
              <w:rPr>
                <w:rFonts w:ascii="Times New Roman" w:eastAsia="Times New Roman" w:hAnsi="Times New Roman"/>
                <w:b/>
                <w:color w:val="000000"/>
                <w:sz w:val="20"/>
                <w:szCs w:val="20"/>
                <w:lang w:eastAsia="pl-PL"/>
              </w:rPr>
            </w:pPr>
            <w:r w:rsidRPr="00A355C1">
              <w:rPr>
                <w:rFonts w:ascii="Times New Roman" w:eastAsia="Times New Roman" w:hAnsi="Times New Roman"/>
                <w:b/>
                <w:color w:val="000000"/>
                <w:sz w:val="20"/>
                <w:szCs w:val="20"/>
                <w:lang w:eastAsia="pl-PL"/>
              </w:rPr>
              <w:t>wielkości unieszkod. wyrobów</w:t>
            </w:r>
          </w:p>
        </w:tc>
        <w:tc>
          <w:tcPr>
            <w:tcW w:w="1701" w:type="dxa"/>
            <w:vMerge w:val="restart"/>
            <w:tcBorders>
              <w:top w:val="single" w:sz="4" w:space="0" w:color="00000A"/>
              <w:left w:val="single" w:sz="4" w:space="0" w:color="00000A"/>
              <w:right w:val="single" w:sz="4" w:space="0" w:color="00000A"/>
            </w:tcBorders>
            <w:shd w:val="clear" w:color="auto" w:fill="auto"/>
            <w:vAlign w:val="center"/>
          </w:tcPr>
          <w:p w:rsidR="00A355C1" w:rsidRPr="00A355C1" w:rsidRDefault="00A355C1" w:rsidP="00A355C1">
            <w:pPr>
              <w:spacing w:before="40" w:after="40" w:line="240" w:lineRule="auto"/>
              <w:jc w:val="center"/>
              <w:rPr>
                <w:rFonts w:ascii="Times New Roman" w:eastAsia="Times New Roman" w:hAnsi="Times New Roman"/>
                <w:b/>
                <w:color w:val="000000"/>
                <w:sz w:val="20"/>
                <w:szCs w:val="20"/>
                <w:lang w:eastAsia="pl-PL"/>
              </w:rPr>
            </w:pPr>
            <w:r w:rsidRPr="00A355C1">
              <w:rPr>
                <w:rFonts w:ascii="Times New Roman" w:eastAsia="Times New Roman" w:hAnsi="Times New Roman"/>
                <w:b/>
                <w:color w:val="000000"/>
                <w:sz w:val="20"/>
                <w:szCs w:val="20"/>
                <w:lang w:eastAsia="pl-PL"/>
              </w:rPr>
              <w:t>Koszt przedsięw.  (zł)</w:t>
            </w:r>
          </w:p>
        </w:tc>
        <w:tc>
          <w:tcPr>
            <w:tcW w:w="2268" w:type="dxa"/>
            <w:vMerge w:val="restart"/>
            <w:tcBorders>
              <w:top w:val="single" w:sz="4" w:space="0" w:color="00000A"/>
              <w:left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eastAsia="Times New Roman" w:hAnsi="Times New Roman"/>
                <w:b/>
                <w:color w:val="000000"/>
                <w:sz w:val="20"/>
                <w:szCs w:val="20"/>
                <w:lang w:eastAsia="pl-PL"/>
              </w:rPr>
            </w:pPr>
            <w:r w:rsidRPr="00A355C1">
              <w:rPr>
                <w:rFonts w:ascii="Times New Roman" w:eastAsia="Times New Roman" w:hAnsi="Times New Roman"/>
                <w:b/>
                <w:color w:val="000000"/>
                <w:sz w:val="20"/>
                <w:szCs w:val="20"/>
                <w:lang w:eastAsia="pl-PL"/>
              </w:rPr>
              <w:t>Uwagi,</w:t>
            </w:r>
          </w:p>
          <w:p w:rsidR="00A355C1" w:rsidRPr="00A355C1" w:rsidRDefault="00A355C1" w:rsidP="00A355C1">
            <w:pPr>
              <w:spacing w:before="40" w:after="40" w:line="240" w:lineRule="auto"/>
              <w:jc w:val="center"/>
              <w:rPr>
                <w:rFonts w:ascii="Times New Roman" w:eastAsia="Times New Roman" w:hAnsi="Times New Roman"/>
                <w:b/>
                <w:color w:val="000000"/>
                <w:sz w:val="20"/>
                <w:szCs w:val="20"/>
                <w:lang w:eastAsia="pl-PL"/>
              </w:rPr>
            </w:pPr>
            <w:r w:rsidRPr="00A355C1">
              <w:rPr>
                <w:rFonts w:ascii="Times New Roman" w:eastAsia="Times New Roman" w:hAnsi="Times New Roman"/>
                <w:b/>
                <w:color w:val="000000"/>
                <w:sz w:val="20"/>
                <w:szCs w:val="20"/>
                <w:lang w:eastAsia="pl-PL"/>
              </w:rPr>
              <w:t>źródła finansowania</w:t>
            </w:r>
          </w:p>
        </w:tc>
        <w:tc>
          <w:tcPr>
            <w:tcW w:w="1560" w:type="dxa"/>
            <w:vMerge w:val="restart"/>
            <w:tcBorders>
              <w:top w:val="single" w:sz="4" w:space="0" w:color="00000A"/>
              <w:left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eastAsia="Times New Roman" w:hAnsi="Times New Roman"/>
                <w:b/>
                <w:color w:val="000000"/>
                <w:sz w:val="20"/>
                <w:szCs w:val="20"/>
                <w:vertAlign w:val="superscript"/>
                <w:lang w:eastAsia="pl-PL"/>
              </w:rPr>
            </w:pPr>
            <w:r w:rsidRPr="00A355C1">
              <w:rPr>
                <w:rFonts w:ascii="Times New Roman" w:eastAsia="Times New Roman" w:hAnsi="Times New Roman"/>
                <w:b/>
                <w:color w:val="000000"/>
                <w:sz w:val="20"/>
                <w:szCs w:val="20"/>
                <w:lang w:eastAsia="pl-PL"/>
              </w:rPr>
              <w:t>Pozostało do usunięcia w m</w:t>
            </w:r>
            <w:r w:rsidRPr="00A355C1">
              <w:rPr>
                <w:rFonts w:ascii="Times New Roman" w:eastAsia="Times New Roman" w:hAnsi="Times New Roman"/>
                <w:b/>
                <w:color w:val="000000"/>
                <w:sz w:val="20"/>
                <w:szCs w:val="20"/>
                <w:vertAlign w:val="superscript"/>
                <w:lang w:eastAsia="pl-PL"/>
              </w:rPr>
              <w:t>2</w:t>
            </w:r>
          </w:p>
        </w:tc>
      </w:tr>
      <w:tr w:rsidR="00A355C1" w:rsidRPr="00A355C1" w:rsidTr="00A355C1">
        <w:trPr>
          <w:trHeight w:val="293"/>
        </w:trPr>
        <w:tc>
          <w:tcPr>
            <w:tcW w:w="75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A355C1" w:rsidRPr="00A355C1" w:rsidRDefault="00A355C1" w:rsidP="00A355C1">
            <w:pPr>
              <w:spacing w:before="40" w:after="40" w:line="240" w:lineRule="auto"/>
              <w:jc w:val="center"/>
              <w:rPr>
                <w:rFonts w:ascii="Times New Roman" w:eastAsia="Times New Roman" w:hAnsi="Times New Roman"/>
                <w:color w:val="000000"/>
                <w:lang w:eastAsia="pl-PL"/>
              </w:rPr>
            </w:pPr>
          </w:p>
        </w:tc>
        <w:tc>
          <w:tcPr>
            <w:tcW w:w="98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A355C1" w:rsidRPr="00A355C1" w:rsidRDefault="00A355C1" w:rsidP="00A355C1">
            <w:pPr>
              <w:spacing w:before="40" w:after="40" w:line="240" w:lineRule="auto"/>
              <w:jc w:val="center"/>
              <w:rPr>
                <w:rFonts w:ascii="Times New Roman" w:eastAsia="Times New Roman" w:hAnsi="Times New Roman"/>
                <w:color w:val="000000"/>
                <w:lang w:eastAsia="pl-PL"/>
              </w:rPr>
            </w:pPr>
          </w:p>
        </w:tc>
        <w:tc>
          <w:tcPr>
            <w:tcW w:w="111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355C1" w:rsidRPr="00A355C1" w:rsidRDefault="00A355C1" w:rsidP="00A355C1">
            <w:pPr>
              <w:spacing w:before="40" w:after="40" w:line="240" w:lineRule="auto"/>
              <w:jc w:val="center"/>
              <w:rPr>
                <w:rFonts w:ascii="Times New Roman" w:eastAsia="Times New Roman" w:hAnsi="Times New Roman"/>
                <w:b/>
                <w:color w:val="000000"/>
                <w:sz w:val="20"/>
                <w:szCs w:val="20"/>
                <w:lang w:eastAsia="pl-PL"/>
              </w:rPr>
            </w:pPr>
            <w:r w:rsidRPr="00A355C1">
              <w:rPr>
                <w:rFonts w:ascii="Times New Roman" w:eastAsia="Times New Roman" w:hAnsi="Times New Roman"/>
                <w:b/>
                <w:color w:val="000000"/>
                <w:sz w:val="20"/>
                <w:szCs w:val="20"/>
                <w:lang w:eastAsia="pl-PL"/>
              </w:rPr>
              <w:t>w kg</w:t>
            </w:r>
          </w:p>
        </w:tc>
        <w:tc>
          <w:tcPr>
            <w:tcW w:w="1199" w:type="dxa"/>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eastAsia="Times New Roman" w:hAnsi="Times New Roman"/>
                <w:b/>
                <w:color w:val="000000"/>
                <w:sz w:val="20"/>
                <w:szCs w:val="20"/>
                <w:vertAlign w:val="superscript"/>
                <w:lang w:eastAsia="pl-PL"/>
              </w:rPr>
            </w:pPr>
            <w:r w:rsidRPr="00A355C1">
              <w:rPr>
                <w:rFonts w:ascii="Times New Roman" w:eastAsia="Times New Roman" w:hAnsi="Times New Roman"/>
                <w:b/>
                <w:color w:val="000000"/>
                <w:sz w:val="20"/>
                <w:szCs w:val="20"/>
                <w:lang w:eastAsia="pl-PL"/>
              </w:rPr>
              <w:t>m</w:t>
            </w:r>
            <w:r w:rsidRPr="00A355C1">
              <w:rPr>
                <w:rFonts w:ascii="Times New Roman" w:eastAsia="Times New Roman" w:hAnsi="Times New Roman"/>
                <w:b/>
                <w:color w:val="000000"/>
                <w:sz w:val="20"/>
                <w:szCs w:val="20"/>
                <w:vertAlign w:val="superscript"/>
                <w:lang w:eastAsia="pl-PL"/>
              </w:rPr>
              <w:t>2</w:t>
            </w:r>
          </w:p>
        </w:tc>
        <w:tc>
          <w:tcPr>
            <w:tcW w:w="1701" w:type="dxa"/>
            <w:vMerge/>
            <w:tcBorders>
              <w:left w:val="single" w:sz="4" w:space="0" w:color="00000A"/>
              <w:bottom w:val="single" w:sz="4" w:space="0" w:color="00000A"/>
              <w:right w:val="single" w:sz="4" w:space="0" w:color="00000A"/>
            </w:tcBorders>
            <w:shd w:val="clear" w:color="auto" w:fill="auto"/>
            <w:vAlign w:val="center"/>
          </w:tcPr>
          <w:p w:rsidR="00A355C1" w:rsidRPr="00A355C1" w:rsidRDefault="00A355C1" w:rsidP="00A355C1">
            <w:pPr>
              <w:spacing w:before="40" w:after="40" w:line="240" w:lineRule="auto"/>
              <w:jc w:val="center"/>
              <w:rPr>
                <w:rFonts w:ascii="Times New Roman" w:eastAsia="Times New Roman" w:hAnsi="Times New Roman"/>
                <w:color w:val="000000"/>
                <w:lang w:eastAsia="pl-PL"/>
              </w:rPr>
            </w:pPr>
          </w:p>
        </w:tc>
        <w:tc>
          <w:tcPr>
            <w:tcW w:w="2268" w:type="dxa"/>
            <w:vMerge/>
            <w:tcBorders>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eastAsia="Times New Roman" w:hAnsi="Times New Roman"/>
                <w:color w:val="000000"/>
                <w:lang w:eastAsia="pl-PL"/>
              </w:rPr>
            </w:pPr>
          </w:p>
        </w:tc>
        <w:tc>
          <w:tcPr>
            <w:tcW w:w="1560" w:type="dxa"/>
            <w:vMerge/>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eastAsia="Times New Roman" w:hAnsi="Times New Roman"/>
                <w:color w:val="000000"/>
                <w:lang w:eastAsia="pl-PL"/>
              </w:rPr>
            </w:pPr>
          </w:p>
        </w:tc>
      </w:tr>
      <w:tr w:rsidR="00A355C1" w:rsidRPr="00A355C1" w:rsidTr="00A355C1">
        <w:trPr>
          <w:trHeight w:val="351"/>
        </w:trPr>
        <w:tc>
          <w:tcPr>
            <w:tcW w:w="7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355C1" w:rsidRPr="00A355C1" w:rsidRDefault="00A355C1" w:rsidP="00A355C1">
            <w:pPr>
              <w:spacing w:after="120" w:line="240" w:lineRule="auto"/>
              <w:jc w:val="center"/>
              <w:rPr>
                <w:rFonts w:ascii="Times New Roman" w:eastAsia="Times New Roman" w:hAnsi="Times New Roman"/>
                <w:color w:val="000000"/>
                <w:lang w:eastAsia="pl-PL"/>
              </w:rPr>
            </w:pPr>
            <w:r w:rsidRPr="00A355C1">
              <w:rPr>
                <w:rFonts w:ascii="Times New Roman" w:eastAsia="Times New Roman" w:hAnsi="Times New Roman"/>
                <w:color w:val="000000"/>
                <w:sz w:val="34"/>
                <w:szCs w:val="34"/>
                <w:vertAlign w:val="superscript"/>
                <w:lang w:eastAsia="pl-PL"/>
              </w:rPr>
              <w:t>2018</w:t>
            </w:r>
          </w:p>
        </w:tc>
        <w:tc>
          <w:tcPr>
            <w:tcW w:w="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A355C1" w:rsidRPr="00A355C1" w:rsidRDefault="00A355C1" w:rsidP="00A355C1">
            <w:pPr>
              <w:spacing w:after="120" w:line="240" w:lineRule="auto"/>
              <w:jc w:val="center"/>
              <w:rPr>
                <w:rFonts w:ascii="Times New Roman" w:eastAsia="Times New Roman" w:hAnsi="Times New Roman"/>
                <w:color w:val="000000"/>
                <w:lang w:eastAsia="pl-PL"/>
              </w:rPr>
            </w:pPr>
            <w:r w:rsidRPr="00A355C1">
              <w:rPr>
                <w:rFonts w:ascii="Times New Roman" w:eastAsia="Times New Roman" w:hAnsi="Times New Roman"/>
                <w:color w:val="000000"/>
                <w:lang w:eastAsia="pl-PL"/>
              </w:rPr>
              <w:t>20</w:t>
            </w:r>
          </w:p>
        </w:tc>
        <w:tc>
          <w:tcPr>
            <w:tcW w:w="111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355C1" w:rsidRPr="00A355C1" w:rsidRDefault="00A355C1" w:rsidP="00A355C1">
            <w:pPr>
              <w:spacing w:after="120" w:line="240" w:lineRule="auto"/>
              <w:jc w:val="center"/>
              <w:rPr>
                <w:rFonts w:ascii="Times New Roman" w:eastAsia="Times New Roman" w:hAnsi="Times New Roman"/>
                <w:color w:val="000000"/>
                <w:lang w:eastAsia="pl-PL"/>
              </w:rPr>
            </w:pPr>
            <w:r w:rsidRPr="00A355C1">
              <w:rPr>
                <w:rFonts w:ascii="Times New Roman" w:eastAsia="Times New Roman" w:hAnsi="Times New Roman"/>
                <w:color w:val="000000"/>
                <w:lang w:eastAsia="pl-PL"/>
              </w:rPr>
              <w:t>49 648</w:t>
            </w:r>
          </w:p>
        </w:tc>
        <w:tc>
          <w:tcPr>
            <w:tcW w:w="1199" w:type="dxa"/>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120" w:after="0" w:line="240" w:lineRule="auto"/>
              <w:jc w:val="center"/>
              <w:rPr>
                <w:rFonts w:ascii="Times New Roman" w:eastAsia="Times New Roman" w:hAnsi="Times New Roman"/>
                <w:color w:val="000000"/>
                <w:lang w:eastAsia="pl-PL"/>
              </w:rPr>
            </w:pPr>
            <w:r w:rsidRPr="00A355C1">
              <w:rPr>
                <w:rFonts w:ascii="Times New Roman" w:eastAsia="Times New Roman" w:hAnsi="Times New Roman"/>
                <w:color w:val="000000"/>
                <w:lang w:eastAsia="pl-PL"/>
              </w:rPr>
              <w:t>1 985,92</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A355C1" w:rsidRPr="00A355C1" w:rsidRDefault="00A355C1" w:rsidP="00A355C1">
            <w:pPr>
              <w:spacing w:after="120" w:line="240" w:lineRule="auto"/>
              <w:jc w:val="center"/>
              <w:rPr>
                <w:rFonts w:ascii="Times New Roman" w:eastAsia="Times New Roman" w:hAnsi="Times New Roman"/>
                <w:color w:val="000000"/>
                <w:lang w:eastAsia="pl-PL"/>
              </w:rPr>
            </w:pPr>
            <w:r w:rsidRPr="00A355C1">
              <w:rPr>
                <w:rFonts w:ascii="Times New Roman" w:eastAsia="Times New Roman" w:hAnsi="Times New Roman"/>
                <w:color w:val="000000"/>
                <w:lang w:eastAsia="pl-PL"/>
              </w:rPr>
              <w:t>19 322,99</w:t>
            </w:r>
          </w:p>
        </w:tc>
        <w:tc>
          <w:tcPr>
            <w:tcW w:w="22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A355C1" w:rsidRPr="00A355C1" w:rsidRDefault="00A355C1" w:rsidP="00A355C1">
            <w:pPr>
              <w:spacing w:after="0" w:line="240" w:lineRule="auto"/>
              <w:jc w:val="center"/>
              <w:rPr>
                <w:rFonts w:ascii="Times New Roman" w:eastAsia="Times New Roman" w:hAnsi="Times New Roman"/>
                <w:color w:val="000000"/>
                <w:sz w:val="21"/>
                <w:szCs w:val="21"/>
                <w:lang w:eastAsia="pl-PL"/>
              </w:rPr>
            </w:pPr>
            <w:r w:rsidRPr="00A355C1">
              <w:rPr>
                <w:rFonts w:ascii="Times New Roman" w:hAnsi="Times New Roman"/>
                <w:color w:val="00000A"/>
                <w:sz w:val="21"/>
                <w:szCs w:val="21"/>
              </w:rPr>
              <w:t xml:space="preserve">30% - 5 796,90 zł </w:t>
            </w:r>
            <w:r w:rsidRPr="00A355C1">
              <w:rPr>
                <w:rFonts w:ascii="Times New Roman" w:hAnsi="Times New Roman"/>
                <w:color w:val="00000A"/>
                <w:sz w:val="21"/>
                <w:szCs w:val="21"/>
              </w:rPr>
              <w:br/>
              <w:t xml:space="preserve">z budżetu Gminy </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120" w:after="0" w:line="240" w:lineRule="auto"/>
              <w:jc w:val="center"/>
              <w:rPr>
                <w:rFonts w:ascii="Times New Roman" w:eastAsia="Times New Roman" w:hAnsi="Times New Roman"/>
                <w:color w:val="000000"/>
                <w:sz w:val="21"/>
                <w:szCs w:val="21"/>
                <w:lang w:eastAsia="pl-PL"/>
              </w:rPr>
            </w:pPr>
            <w:r w:rsidRPr="00A355C1">
              <w:rPr>
                <w:rFonts w:ascii="Times New Roman" w:hAnsi="Times New Roman"/>
                <w:color w:val="00000A"/>
                <w:sz w:val="21"/>
                <w:szCs w:val="21"/>
              </w:rPr>
              <w:t>59 335,76</w:t>
            </w:r>
          </w:p>
        </w:tc>
      </w:tr>
      <w:tr w:rsidR="00A355C1" w:rsidRPr="00A355C1" w:rsidTr="00A355C1">
        <w:trPr>
          <w:trHeight w:val="300"/>
        </w:trPr>
        <w:tc>
          <w:tcPr>
            <w:tcW w:w="7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355C1" w:rsidRPr="00A355C1" w:rsidRDefault="00A355C1" w:rsidP="00A355C1">
            <w:pPr>
              <w:spacing w:before="40" w:after="40" w:line="240" w:lineRule="auto"/>
              <w:jc w:val="center"/>
              <w:rPr>
                <w:rFonts w:ascii="Times New Roman" w:eastAsia="Times New Roman" w:hAnsi="Times New Roman"/>
                <w:color w:val="000000"/>
                <w:lang w:eastAsia="pl-PL"/>
              </w:rPr>
            </w:pPr>
            <w:r w:rsidRPr="00A355C1">
              <w:rPr>
                <w:rFonts w:ascii="Times New Roman" w:eastAsia="Times New Roman" w:hAnsi="Times New Roman"/>
                <w:color w:val="000000"/>
                <w:sz w:val="34"/>
                <w:szCs w:val="34"/>
                <w:vertAlign w:val="superscript"/>
                <w:lang w:eastAsia="pl-PL"/>
              </w:rPr>
              <w:t>2019</w:t>
            </w:r>
          </w:p>
        </w:tc>
        <w:tc>
          <w:tcPr>
            <w:tcW w:w="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A355C1" w:rsidRPr="00A355C1" w:rsidRDefault="00A355C1" w:rsidP="00A355C1">
            <w:pPr>
              <w:spacing w:before="40" w:after="40" w:line="240" w:lineRule="auto"/>
              <w:jc w:val="center"/>
              <w:rPr>
                <w:rFonts w:ascii="Times New Roman" w:eastAsia="Times New Roman" w:hAnsi="Times New Roman"/>
                <w:color w:val="000000"/>
                <w:lang w:eastAsia="pl-PL"/>
              </w:rPr>
            </w:pPr>
            <w:r w:rsidRPr="00A355C1">
              <w:rPr>
                <w:rFonts w:ascii="Times New Roman" w:eastAsia="Times New Roman" w:hAnsi="Times New Roman"/>
                <w:color w:val="000000"/>
                <w:lang w:eastAsia="pl-PL"/>
              </w:rPr>
              <w:t>49</w:t>
            </w:r>
          </w:p>
        </w:tc>
        <w:tc>
          <w:tcPr>
            <w:tcW w:w="111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355C1" w:rsidRPr="00A355C1" w:rsidRDefault="00A355C1" w:rsidP="00A355C1">
            <w:pPr>
              <w:spacing w:before="40" w:after="40" w:line="240" w:lineRule="auto"/>
              <w:jc w:val="center"/>
              <w:rPr>
                <w:rFonts w:ascii="Times New Roman" w:eastAsia="Times New Roman" w:hAnsi="Times New Roman"/>
                <w:color w:val="000000"/>
                <w:lang w:eastAsia="pl-PL"/>
              </w:rPr>
            </w:pPr>
            <w:r w:rsidRPr="00A355C1">
              <w:rPr>
                <w:rFonts w:ascii="Times New Roman" w:eastAsia="Times New Roman" w:hAnsi="Times New Roman"/>
                <w:color w:val="000000"/>
                <w:lang w:eastAsia="pl-PL"/>
              </w:rPr>
              <w:t>109 760</w:t>
            </w:r>
          </w:p>
        </w:tc>
        <w:tc>
          <w:tcPr>
            <w:tcW w:w="1199" w:type="dxa"/>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120" w:after="40" w:line="240" w:lineRule="auto"/>
              <w:jc w:val="center"/>
              <w:rPr>
                <w:rFonts w:ascii="Times New Roman" w:eastAsia="Times New Roman" w:hAnsi="Times New Roman"/>
                <w:color w:val="000000"/>
                <w:lang w:eastAsia="pl-PL"/>
              </w:rPr>
            </w:pPr>
            <w:r w:rsidRPr="00A355C1">
              <w:rPr>
                <w:rFonts w:ascii="Times New Roman" w:eastAsia="Times New Roman" w:hAnsi="Times New Roman"/>
                <w:color w:val="000000"/>
                <w:lang w:eastAsia="pl-PL"/>
              </w:rPr>
              <w:t>4 390,00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A355C1" w:rsidRPr="00A355C1" w:rsidRDefault="00A355C1" w:rsidP="00A355C1">
            <w:pPr>
              <w:spacing w:before="40" w:after="40" w:line="240" w:lineRule="auto"/>
              <w:jc w:val="center"/>
              <w:rPr>
                <w:rFonts w:ascii="Times New Roman" w:eastAsia="Times New Roman" w:hAnsi="Times New Roman"/>
                <w:color w:val="000000"/>
                <w:lang w:eastAsia="pl-PL"/>
              </w:rPr>
            </w:pPr>
            <w:r w:rsidRPr="00A355C1">
              <w:rPr>
                <w:rFonts w:ascii="Times New Roman" w:eastAsia="Times New Roman" w:hAnsi="Times New Roman"/>
                <w:color w:val="000000"/>
                <w:lang w:eastAsia="pl-PL"/>
              </w:rPr>
              <w:t>41 960,21</w:t>
            </w:r>
          </w:p>
        </w:tc>
        <w:tc>
          <w:tcPr>
            <w:tcW w:w="22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 xml:space="preserve">60,95% - 25 575,07 zł </w:t>
            </w:r>
          </w:p>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z budżetu Gminy</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58 635,60</w:t>
            </w:r>
          </w:p>
        </w:tc>
      </w:tr>
      <w:tr w:rsidR="00A355C1" w:rsidRPr="00A355C1" w:rsidTr="00A355C1">
        <w:trPr>
          <w:trHeight w:val="300"/>
        </w:trPr>
        <w:tc>
          <w:tcPr>
            <w:tcW w:w="7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355C1" w:rsidRPr="00A355C1" w:rsidRDefault="00A355C1" w:rsidP="00A355C1">
            <w:pPr>
              <w:spacing w:before="40" w:after="40" w:line="240" w:lineRule="auto"/>
              <w:jc w:val="center"/>
              <w:rPr>
                <w:rFonts w:ascii="Times New Roman" w:eastAsia="Times New Roman" w:hAnsi="Times New Roman"/>
                <w:color w:val="000000"/>
                <w:sz w:val="34"/>
                <w:szCs w:val="34"/>
                <w:vertAlign w:val="superscript"/>
                <w:lang w:eastAsia="pl-PL"/>
              </w:rPr>
            </w:pPr>
            <w:r w:rsidRPr="00A355C1">
              <w:rPr>
                <w:rFonts w:ascii="Times New Roman" w:eastAsia="Times New Roman" w:hAnsi="Times New Roman"/>
                <w:color w:val="000000"/>
                <w:sz w:val="34"/>
                <w:szCs w:val="34"/>
                <w:vertAlign w:val="superscript"/>
                <w:lang w:eastAsia="pl-PL"/>
              </w:rPr>
              <w:t>2020</w:t>
            </w:r>
          </w:p>
        </w:tc>
        <w:tc>
          <w:tcPr>
            <w:tcW w:w="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A355C1" w:rsidRPr="00A355C1" w:rsidRDefault="00A355C1" w:rsidP="00A355C1">
            <w:pPr>
              <w:spacing w:before="40" w:after="40" w:line="240" w:lineRule="auto"/>
              <w:jc w:val="center"/>
              <w:rPr>
                <w:rFonts w:ascii="Times New Roman" w:eastAsia="Times New Roman" w:hAnsi="Times New Roman"/>
                <w:color w:val="000000"/>
                <w:lang w:eastAsia="pl-PL"/>
              </w:rPr>
            </w:pPr>
            <w:r w:rsidRPr="00A355C1">
              <w:rPr>
                <w:rFonts w:ascii="Times New Roman" w:eastAsia="Times New Roman" w:hAnsi="Times New Roman"/>
                <w:color w:val="000000"/>
                <w:lang w:eastAsia="pl-PL"/>
              </w:rPr>
              <w:t>31</w:t>
            </w:r>
          </w:p>
        </w:tc>
        <w:tc>
          <w:tcPr>
            <w:tcW w:w="111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355C1" w:rsidRPr="00A355C1" w:rsidRDefault="00A355C1" w:rsidP="00A355C1">
            <w:pPr>
              <w:spacing w:before="40" w:after="40" w:line="240" w:lineRule="auto"/>
              <w:jc w:val="center"/>
              <w:rPr>
                <w:rFonts w:ascii="Times New Roman" w:eastAsia="Times New Roman" w:hAnsi="Times New Roman"/>
                <w:color w:val="000000"/>
                <w:lang w:eastAsia="pl-PL"/>
              </w:rPr>
            </w:pPr>
            <w:r w:rsidRPr="00A355C1">
              <w:rPr>
                <w:rFonts w:ascii="Times New Roman" w:eastAsia="Times New Roman" w:hAnsi="Times New Roman"/>
                <w:color w:val="000000"/>
                <w:lang w:eastAsia="pl-PL"/>
              </w:rPr>
              <w:t>42 660</w:t>
            </w:r>
          </w:p>
        </w:tc>
        <w:tc>
          <w:tcPr>
            <w:tcW w:w="1199" w:type="dxa"/>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120" w:after="40" w:line="240" w:lineRule="auto"/>
              <w:jc w:val="center"/>
              <w:rPr>
                <w:rFonts w:ascii="Times New Roman" w:eastAsia="Times New Roman" w:hAnsi="Times New Roman"/>
                <w:color w:val="000000"/>
                <w:lang w:eastAsia="pl-PL"/>
              </w:rPr>
            </w:pPr>
            <w:r w:rsidRPr="00A355C1">
              <w:rPr>
                <w:rFonts w:ascii="Times New Roman" w:eastAsia="Times New Roman" w:hAnsi="Times New Roman"/>
                <w:color w:val="000000"/>
                <w:lang w:eastAsia="pl-PL"/>
              </w:rPr>
              <w:t>1 705,00</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A355C1" w:rsidRPr="00A355C1" w:rsidRDefault="00A355C1" w:rsidP="00A355C1">
            <w:pPr>
              <w:spacing w:before="40" w:after="40" w:line="240" w:lineRule="auto"/>
              <w:jc w:val="center"/>
              <w:rPr>
                <w:rFonts w:ascii="Times New Roman" w:eastAsia="Times New Roman" w:hAnsi="Times New Roman"/>
                <w:color w:val="000000"/>
                <w:lang w:eastAsia="pl-PL"/>
              </w:rPr>
            </w:pPr>
            <w:r w:rsidRPr="00A355C1">
              <w:rPr>
                <w:rFonts w:ascii="Times New Roman" w:eastAsia="Times New Roman" w:hAnsi="Times New Roman"/>
                <w:color w:val="000000"/>
                <w:lang w:eastAsia="pl-PL"/>
              </w:rPr>
              <w:t xml:space="preserve">17 768,89 </w:t>
            </w:r>
          </w:p>
        </w:tc>
        <w:tc>
          <w:tcPr>
            <w:tcW w:w="22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A355C1" w:rsidRPr="00A355C1" w:rsidRDefault="00A355C1" w:rsidP="00A355C1">
            <w:pPr>
              <w:spacing w:before="40" w:after="40" w:line="240" w:lineRule="auto"/>
              <w:jc w:val="center"/>
              <w:rPr>
                <w:rFonts w:ascii="Times New Roman" w:eastAsia="Times New Roman" w:hAnsi="Times New Roman"/>
                <w:color w:val="000000"/>
                <w:sz w:val="21"/>
                <w:szCs w:val="21"/>
                <w:lang w:eastAsia="pl-PL"/>
              </w:rPr>
            </w:pPr>
            <w:r w:rsidRPr="00A355C1">
              <w:rPr>
                <w:rFonts w:ascii="Times New Roman" w:hAnsi="Times New Roman"/>
                <w:color w:val="00000A"/>
                <w:sz w:val="21"/>
                <w:szCs w:val="21"/>
              </w:rPr>
              <w:t xml:space="preserve">ok. 72% - 12 848 zł </w:t>
            </w:r>
            <w:r w:rsidRPr="00A355C1">
              <w:rPr>
                <w:rFonts w:ascii="Times New Roman" w:hAnsi="Times New Roman"/>
                <w:color w:val="00000A"/>
                <w:sz w:val="21"/>
                <w:szCs w:val="21"/>
              </w:rPr>
              <w:br/>
              <w:t>z budżetu Gminy</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84 811,73*</w:t>
            </w:r>
          </w:p>
        </w:tc>
      </w:tr>
      <w:tr w:rsidR="00A355C1" w:rsidRPr="00A355C1" w:rsidTr="00A355C1">
        <w:trPr>
          <w:trHeight w:val="300"/>
        </w:trPr>
        <w:tc>
          <w:tcPr>
            <w:tcW w:w="7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355C1" w:rsidRPr="00A355C1" w:rsidRDefault="00A355C1" w:rsidP="00A355C1">
            <w:pPr>
              <w:spacing w:before="40" w:after="40" w:line="240" w:lineRule="auto"/>
              <w:jc w:val="center"/>
              <w:rPr>
                <w:rFonts w:ascii="Times New Roman" w:eastAsia="Times New Roman" w:hAnsi="Times New Roman"/>
                <w:color w:val="000000"/>
                <w:sz w:val="34"/>
                <w:szCs w:val="34"/>
                <w:vertAlign w:val="superscript"/>
                <w:lang w:eastAsia="pl-PL"/>
              </w:rPr>
            </w:pPr>
            <w:r w:rsidRPr="00A355C1">
              <w:rPr>
                <w:rFonts w:ascii="Times New Roman" w:eastAsia="Times New Roman" w:hAnsi="Times New Roman"/>
                <w:color w:val="000000"/>
                <w:sz w:val="34"/>
                <w:szCs w:val="34"/>
                <w:vertAlign w:val="superscript"/>
                <w:lang w:eastAsia="pl-PL"/>
              </w:rPr>
              <w:t>2021</w:t>
            </w:r>
          </w:p>
        </w:tc>
        <w:tc>
          <w:tcPr>
            <w:tcW w:w="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A355C1" w:rsidRPr="00A355C1" w:rsidRDefault="00A355C1" w:rsidP="00A355C1">
            <w:pPr>
              <w:spacing w:before="40" w:after="40" w:line="240" w:lineRule="auto"/>
              <w:jc w:val="center"/>
              <w:rPr>
                <w:rFonts w:ascii="Times New Roman" w:eastAsia="Times New Roman" w:hAnsi="Times New Roman"/>
                <w:color w:val="000000"/>
                <w:lang w:eastAsia="pl-PL"/>
              </w:rPr>
            </w:pPr>
            <w:r w:rsidRPr="00A355C1">
              <w:rPr>
                <w:rFonts w:ascii="Times New Roman" w:eastAsia="Times New Roman" w:hAnsi="Times New Roman"/>
                <w:color w:val="000000"/>
                <w:lang w:eastAsia="pl-PL"/>
              </w:rPr>
              <w:t>41</w:t>
            </w:r>
          </w:p>
        </w:tc>
        <w:tc>
          <w:tcPr>
            <w:tcW w:w="111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355C1" w:rsidRPr="00A355C1" w:rsidRDefault="00A355C1" w:rsidP="00A355C1">
            <w:pPr>
              <w:spacing w:before="40" w:after="40" w:line="240" w:lineRule="auto"/>
              <w:jc w:val="center"/>
              <w:rPr>
                <w:rFonts w:ascii="Times New Roman" w:eastAsia="Times New Roman" w:hAnsi="Times New Roman"/>
                <w:color w:val="000000"/>
                <w:lang w:eastAsia="pl-PL"/>
              </w:rPr>
            </w:pPr>
            <w:r w:rsidRPr="00A355C1">
              <w:rPr>
                <w:rFonts w:ascii="Times New Roman" w:eastAsia="Times New Roman" w:hAnsi="Times New Roman"/>
                <w:color w:val="000000"/>
                <w:lang w:eastAsia="pl-PL"/>
              </w:rPr>
              <w:t>115 130</w:t>
            </w:r>
          </w:p>
        </w:tc>
        <w:tc>
          <w:tcPr>
            <w:tcW w:w="1199" w:type="dxa"/>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120" w:after="40" w:line="240" w:lineRule="auto"/>
              <w:jc w:val="center"/>
              <w:rPr>
                <w:rFonts w:ascii="Times New Roman" w:eastAsia="Times New Roman" w:hAnsi="Times New Roman"/>
                <w:color w:val="000000"/>
                <w:lang w:eastAsia="pl-PL"/>
              </w:rPr>
            </w:pPr>
            <w:r w:rsidRPr="00A355C1">
              <w:rPr>
                <w:rFonts w:ascii="Times New Roman" w:eastAsia="Times New Roman" w:hAnsi="Times New Roman"/>
                <w:color w:val="000000"/>
                <w:lang w:eastAsia="pl-PL"/>
              </w:rPr>
              <w:t>4 602,00</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A355C1" w:rsidRPr="00A355C1" w:rsidRDefault="00A355C1" w:rsidP="00A355C1">
            <w:pPr>
              <w:spacing w:before="40" w:after="40" w:line="240" w:lineRule="auto"/>
              <w:jc w:val="center"/>
              <w:rPr>
                <w:rFonts w:ascii="Times New Roman" w:eastAsia="Times New Roman" w:hAnsi="Times New Roman"/>
                <w:color w:val="000000"/>
                <w:lang w:eastAsia="pl-PL"/>
              </w:rPr>
            </w:pPr>
            <w:r w:rsidRPr="00A355C1">
              <w:rPr>
                <w:rFonts w:ascii="Times New Roman" w:eastAsia="Times New Roman" w:hAnsi="Times New Roman"/>
                <w:color w:val="000000"/>
                <w:lang w:eastAsia="pl-PL"/>
              </w:rPr>
              <w:t>53 121,96</w:t>
            </w:r>
          </w:p>
        </w:tc>
        <w:tc>
          <w:tcPr>
            <w:tcW w:w="22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WFOŚiGW – 19 500 zł</w:t>
            </w:r>
          </w:p>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Gmina -33 621,96 zł</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79 727,40</w:t>
            </w:r>
          </w:p>
        </w:tc>
      </w:tr>
      <w:tr w:rsidR="00A355C1" w:rsidRPr="00A355C1" w:rsidTr="00A355C1">
        <w:trPr>
          <w:trHeight w:val="300"/>
        </w:trPr>
        <w:tc>
          <w:tcPr>
            <w:tcW w:w="7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355C1" w:rsidRPr="00A355C1" w:rsidRDefault="00A355C1" w:rsidP="00A355C1">
            <w:pPr>
              <w:spacing w:before="40" w:after="40" w:line="240" w:lineRule="auto"/>
              <w:jc w:val="center"/>
              <w:rPr>
                <w:rFonts w:ascii="Times New Roman" w:eastAsia="Times New Roman" w:hAnsi="Times New Roman"/>
                <w:color w:val="000000"/>
                <w:sz w:val="34"/>
                <w:szCs w:val="34"/>
                <w:vertAlign w:val="superscript"/>
                <w:lang w:eastAsia="pl-PL"/>
              </w:rPr>
            </w:pPr>
            <w:r w:rsidRPr="00A355C1">
              <w:rPr>
                <w:rFonts w:ascii="Times New Roman" w:eastAsia="Times New Roman" w:hAnsi="Times New Roman"/>
                <w:color w:val="000000"/>
                <w:sz w:val="34"/>
                <w:szCs w:val="34"/>
                <w:vertAlign w:val="superscript"/>
                <w:lang w:eastAsia="pl-PL"/>
              </w:rPr>
              <w:t>2022</w:t>
            </w:r>
          </w:p>
        </w:tc>
        <w:tc>
          <w:tcPr>
            <w:tcW w:w="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A355C1" w:rsidRPr="00A355C1" w:rsidRDefault="00A355C1" w:rsidP="00A355C1">
            <w:pPr>
              <w:spacing w:before="40" w:after="40" w:line="240" w:lineRule="auto"/>
              <w:jc w:val="center"/>
              <w:rPr>
                <w:rFonts w:ascii="Times New Roman" w:eastAsia="Times New Roman" w:hAnsi="Times New Roman"/>
                <w:color w:val="000000"/>
                <w:lang w:eastAsia="pl-PL"/>
              </w:rPr>
            </w:pPr>
            <w:r w:rsidRPr="00A355C1">
              <w:rPr>
                <w:rFonts w:ascii="Times New Roman" w:eastAsia="Times New Roman" w:hAnsi="Times New Roman"/>
                <w:color w:val="000000"/>
                <w:lang w:eastAsia="pl-PL"/>
              </w:rPr>
              <w:t>46</w:t>
            </w:r>
          </w:p>
        </w:tc>
        <w:tc>
          <w:tcPr>
            <w:tcW w:w="111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355C1" w:rsidRPr="00A355C1" w:rsidRDefault="00A355C1" w:rsidP="00A355C1">
            <w:pPr>
              <w:spacing w:before="40" w:after="40" w:line="240" w:lineRule="auto"/>
              <w:jc w:val="center"/>
              <w:rPr>
                <w:rFonts w:ascii="Times New Roman" w:eastAsia="Times New Roman" w:hAnsi="Times New Roman"/>
                <w:color w:val="000000"/>
                <w:lang w:eastAsia="pl-PL"/>
              </w:rPr>
            </w:pPr>
            <w:r w:rsidRPr="00A355C1">
              <w:rPr>
                <w:rFonts w:ascii="Times New Roman" w:eastAsia="Times New Roman" w:hAnsi="Times New Roman"/>
                <w:color w:val="000000"/>
                <w:lang w:eastAsia="pl-PL"/>
              </w:rPr>
              <w:t>80 100</w:t>
            </w:r>
          </w:p>
        </w:tc>
        <w:tc>
          <w:tcPr>
            <w:tcW w:w="1199" w:type="dxa"/>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120" w:after="40" w:line="240" w:lineRule="auto"/>
              <w:jc w:val="center"/>
              <w:rPr>
                <w:rFonts w:ascii="Times New Roman" w:eastAsia="Times New Roman" w:hAnsi="Times New Roman"/>
                <w:color w:val="000000"/>
                <w:lang w:eastAsia="pl-PL"/>
              </w:rPr>
            </w:pPr>
            <w:r w:rsidRPr="00A355C1">
              <w:rPr>
                <w:rFonts w:ascii="Times New Roman" w:eastAsia="Times New Roman" w:hAnsi="Times New Roman"/>
                <w:color w:val="000000"/>
                <w:lang w:eastAsia="pl-PL"/>
              </w:rPr>
              <w:t>3 204</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A355C1" w:rsidRPr="00A355C1" w:rsidRDefault="00A355C1" w:rsidP="00A355C1">
            <w:pPr>
              <w:spacing w:before="40" w:after="40" w:line="240" w:lineRule="auto"/>
              <w:jc w:val="center"/>
              <w:rPr>
                <w:rFonts w:ascii="Times New Roman" w:eastAsia="Times New Roman" w:hAnsi="Times New Roman"/>
                <w:color w:val="000000"/>
                <w:lang w:eastAsia="pl-PL"/>
              </w:rPr>
            </w:pPr>
            <w:r w:rsidRPr="00A355C1">
              <w:rPr>
                <w:rFonts w:ascii="Times New Roman" w:eastAsia="Times New Roman" w:hAnsi="Times New Roman"/>
                <w:color w:val="000000"/>
                <w:lang w:eastAsia="pl-PL"/>
              </w:rPr>
              <w:t>41 873,76</w:t>
            </w:r>
          </w:p>
        </w:tc>
        <w:tc>
          <w:tcPr>
            <w:tcW w:w="22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WFOŚiGW – 10 500 zł</w:t>
            </w:r>
          </w:p>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Gmina -31 373,76 zł</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75 160,60</w:t>
            </w:r>
          </w:p>
        </w:tc>
      </w:tr>
      <w:tr w:rsidR="00A355C1" w:rsidRPr="00A355C1" w:rsidTr="00A355C1">
        <w:trPr>
          <w:trHeight w:val="300"/>
        </w:trPr>
        <w:tc>
          <w:tcPr>
            <w:tcW w:w="7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355C1" w:rsidRPr="00A355C1" w:rsidRDefault="00A355C1" w:rsidP="00A355C1">
            <w:pPr>
              <w:spacing w:before="40" w:after="40" w:line="240" w:lineRule="auto"/>
              <w:jc w:val="center"/>
              <w:rPr>
                <w:rFonts w:ascii="Times New Roman" w:eastAsia="Times New Roman" w:hAnsi="Times New Roman"/>
                <w:color w:val="000000"/>
                <w:sz w:val="34"/>
                <w:szCs w:val="34"/>
                <w:vertAlign w:val="superscript"/>
                <w:lang w:eastAsia="pl-PL"/>
              </w:rPr>
            </w:pPr>
            <w:r w:rsidRPr="00A355C1">
              <w:rPr>
                <w:rFonts w:ascii="Times New Roman" w:eastAsia="Times New Roman" w:hAnsi="Times New Roman"/>
                <w:color w:val="000000"/>
                <w:sz w:val="34"/>
                <w:szCs w:val="34"/>
                <w:vertAlign w:val="superscript"/>
                <w:lang w:eastAsia="pl-PL"/>
              </w:rPr>
              <w:t>2023</w:t>
            </w:r>
          </w:p>
        </w:tc>
        <w:tc>
          <w:tcPr>
            <w:tcW w:w="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A355C1" w:rsidRPr="00A355C1" w:rsidRDefault="00A355C1" w:rsidP="00A355C1">
            <w:pPr>
              <w:spacing w:before="40" w:after="40" w:line="240" w:lineRule="auto"/>
              <w:jc w:val="center"/>
              <w:rPr>
                <w:rFonts w:ascii="Times New Roman" w:eastAsia="Times New Roman" w:hAnsi="Times New Roman"/>
                <w:color w:val="000000"/>
                <w:lang w:eastAsia="pl-PL"/>
              </w:rPr>
            </w:pPr>
            <w:r w:rsidRPr="00A355C1">
              <w:rPr>
                <w:rFonts w:ascii="Times New Roman" w:eastAsia="Times New Roman" w:hAnsi="Times New Roman"/>
                <w:color w:val="000000"/>
                <w:lang w:eastAsia="pl-PL"/>
              </w:rPr>
              <w:t>37</w:t>
            </w:r>
          </w:p>
        </w:tc>
        <w:tc>
          <w:tcPr>
            <w:tcW w:w="111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355C1" w:rsidRPr="00A355C1" w:rsidRDefault="00A355C1" w:rsidP="00A355C1">
            <w:pPr>
              <w:spacing w:before="40" w:after="40" w:line="240" w:lineRule="auto"/>
              <w:jc w:val="center"/>
              <w:rPr>
                <w:rFonts w:ascii="Times New Roman" w:eastAsia="Times New Roman" w:hAnsi="Times New Roman"/>
                <w:color w:val="000000"/>
                <w:lang w:eastAsia="pl-PL"/>
              </w:rPr>
            </w:pPr>
            <w:r w:rsidRPr="00A355C1">
              <w:rPr>
                <w:rFonts w:ascii="Times New Roman" w:eastAsia="Times New Roman" w:hAnsi="Times New Roman"/>
                <w:color w:val="000000"/>
                <w:lang w:eastAsia="pl-PL"/>
              </w:rPr>
              <w:t>63 110</w:t>
            </w:r>
          </w:p>
        </w:tc>
        <w:tc>
          <w:tcPr>
            <w:tcW w:w="1199" w:type="dxa"/>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120" w:after="40" w:line="240" w:lineRule="auto"/>
              <w:jc w:val="center"/>
              <w:rPr>
                <w:rFonts w:ascii="Times New Roman" w:eastAsia="Times New Roman" w:hAnsi="Times New Roman"/>
                <w:color w:val="000000"/>
                <w:lang w:eastAsia="pl-PL"/>
              </w:rPr>
            </w:pPr>
            <w:r w:rsidRPr="00A355C1">
              <w:rPr>
                <w:rFonts w:ascii="Times New Roman" w:eastAsia="Times New Roman" w:hAnsi="Times New Roman"/>
                <w:color w:val="000000"/>
                <w:lang w:eastAsia="pl-PL"/>
              </w:rPr>
              <w:t>2 524</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A355C1" w:rsidRPr="00A355C1" w:rsidRDefault="00A355C1" w:rsidP="00A355C1">
            <w:pPr>
              <w:spacing w:before="40" w:after="40" w:line="240" w:lineRule="auto"/>
              <w:jc w:val="center"/>
              <w:rPr>
                <w:rFonts w:ascii="Times New Roman" w:eastAsia="Times New Roman" w:hAnsi="Times New Roman"/>
                <w:color w:val="000000"/>
                <w:lang w:eastAsia="pl-PL"/>
              </w:rPr>
            </w:pPr>
            <w:r w:rsidRPr="00A355C1">
              <w:rPr>
                <w:rFonts w:ascii="Times New Roman" w:eastAsia="Times New Roman" w:hAnsi="Times New Roman"/>
                <w:color w:val="000000"/>
                <w:lang w:eastAsia="pl-PL"/>
              </w:rPr>
              <w:t>35 718,89</w:t>
            </w:r>
          </w:p>
        </w:tc>
        <w:tc>
          <w:tcPr>
            <w:tcW w:w="22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A355C1" w:rsidRPr="00A355C1" w:rsidRDefault="00A355C1" w:rsidP="00A355C1">
            <w:pPr>
              <w:spacing w:before="40" w:after="40" w:line="240" w:lineRule="auto"/>
              <w:ind w:left="-65" w:right="-70"/>
              <w:jc w:val="center"/>
              <w:rPr>
                <w:rFonts w:ascii="Times New Roman" w:hAnsi="Times New Roman"/>
                <w:color w:val="00000A"/>
                <w:sz w:val="21"/>
                <w:szCs w:val="21"/>
              </w:rPr>
            </w:pPr>
            <w:r w:rsidRPr="00A355C1">
              <w:rPr>
                <w:rFonts w:ascii="Times New Roman" w:hAnsi="Times New Roman"/>
                <w:color w:val="00000A"/>
                <w:sz w:val="21"/>
                <w:szCs w:val="21"/>
              </w:rPr>
              <w:t>WFOŚiGW – 14 287,56 zł</w:t>
            </w:r>
          </w:p>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Gmina -21 431,33 zł</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A355C1" w:rsidRPr="00A355C1" w:rsidRDefault="00A355C1" w:rsidP="00A355C1">
            <w:pPr>
              <w:spacing w:before="40" w:after="40" w:line="240" w:lineRule="auto"/>
              <w:jc w:val="center"/>
              <w:rPr>
                <w:rFonts w:ascii="Times New Roman" w:hAnsi="Times New Roman"/>
                <w:color w:val="00000A"/>
                <w:sz w:val="21"/>
                <w:szCs w:val="21"/>
              </w:rPr>
            </w:pPr>
            <w:r w:rsidRPr="00A355C1">
              <w:rPr>
                <w:rFonts w:ascii="Times New Roman" w:hAnsi="Times New Roman"/>
                <w:color w:val="00000A"/>
                <w:sz w:val="21"/>
                <w:szCs w:val="21"/>
              </w:rPr>
              <w:t>72 663,60</w:t>
            </w:r>
          </w:p>
        </w:tc>
      </w:tr>
    </w:tbl>
    <w:p w:rsidR="00A355C1" w:rsidRPr="00A355C1" w:rsidRDefault="00A355C1" w:rsidP="00A355C1">
      <w:pPr>
        <w:tabs>
          <w:tab w:val="left" w:pos="284"/>
        </w:tabs>
        <w:spacing w:after="0" w:line="240" w:lineRule="auto"/>
        <w:jc w:val="both"/>
        <w:rPr>
          <w:rFonts w:ascii="Times New Roman" w:hAnsi="Times New Roman"/>
          <w:color w:val="00000A"/>
          <w:sz w:val="18"/>
          <w:szCs w:val="18"/>
        </w:rPr>
      </w:pPr>
      <w:r w:rsidRPr="00A355C1">
        <w:rPr>
          <w:rFonts w:ascii="Times New Roman" w:hAnsi="Times New Roman"/>
          <w:b/>
          <w:color w:val="00000A"/>
          <w:sz w:val="18"/>
          <w:szCs w:val="18"/>
        </w:rPr>
        <w:t xml:space="preserve">* </w:t>
      </w:r>
      <w:r w:rsidRPr="00A355C1">
        <w:rPr>
          <w:rFonts w:ascii="Times New Roman" w:hAnsi="Times New Roman"/>
          <w:color w:val="00000A"/>
          <w:sz w:val="18"/>
          <w:szCs w:val="18"/>
        </w:rPr>
        <w:t xml:space="preserve">w 2020 roku opracowano  aktualizację  „Programu  usuwania  azbestu  i  wyrobów  zawierających azbest  na  terenie  gminy  Osielsko  na  lata  2013 –2032”, w tym  inwentaryzacji azbestu  i  wyrobów  zawierających  azbest.  </w:t>
      </w:r>
    </w:p>
    <w:p w:rsidR="00A355C1" w:rsidRPr="00A355C1" w:rsidRDefault="00A355C1" w:rsidP="00A355C1">
      <w:pPr>
        <w:tabs>
          <w:tab w:val="left" w:pos="284"/>
        </w:tabs>
        <w:spacing w:after="0" w:line="240" w:lineRule="auto"/>
        <w:jc w:val="both"/>
        <w:rPr>
          <w:rFonts w:ascii="Times New Roman" w:hAnsi="Times New Roman"/>
          <w:color w:val="00000A"/>
          <w:sz w:val="18"/>
          <w:szCs w:val="18"/>
        </w:rPr>
      </w:pPr>
    </w:p>
    <w:p w:rsidR="00A355C1" w:rsidRPr="00A355C1" w:rsidRDefault="00A355C1" w:rsidP="00A355C1">
      <w:pPr>
        <w:tabs>
          <w:tab w:val="left" w:pos="284"/>
        </w:tabs>
        <w:spacing w:before="240" w:after="60" w:line="240" w:lineRule="auto"/>
        <w:jc w:val="center"/>
        <w:rPr>
          <w:rFonts w:ascii="Times New Roman" w:hAnsi="Times New Roman"/>
          <w:color w:val="00000A"/>
          <w:sz w:val="23"/>
          <w:szCs w:val="23"/>
        </w:rPr>
      </w:pPr>
      <w:r w:rsidRPr="00A355C1">
        <w:rPr>
          <w:rFonts w:ascii="Times New Roman" w:hAnsi="Times New Roman"/>
          <w:b/>
          <w:color w:val="00000A"/>
          <w:sz w:val="23"/>
          <w:szCs w:val="23"/>
        </w:rPr>
        <w:t>Usuwanie azbestu w latach 2022 - 2023 wg miejscowości</w:t>
      </w:r>
    </w:p>
    <w:tbl>
      <w:tblPr>
        <w:tblStyle w:val="Tabela-Siatka24"/>
        <w:tblW w:w="9719" w:type="dxa"/>
        <w:tblInd w:w="-113" w:type="dxa"/>
        <w:tblLayout w:type="fixed"/>
        <w:tblLook w:val="04A0" w:firstRow="1" w:lastRow="0" w:firstColumn="1" w:lastColumn="0" w:noHBand="0" w:noVBand="1"/>
      </w:tblPr>
      <w:tblGrid>
        <w:gridCol w:w="1756"/>
        <w:gridCol w:w="956"/>
        <w:gridCol w:w="956"/>
        <w:gridCol w:w="1231"/>
        <w:gridCol w:w="992"/>
        <w:gridCol w:w="993"/>
        <w:gridCol w:w="992"/>
        <w:gridCol w:w="1843"/>
      </w:tblGrid>
      <w:tr w:rsidR="00A355C1" w:rsidRPr="00A355C1" w:rsidTr="00A355C1">
        <w:tc>
          <w:tcPr>
            <w:tcW w:w="1756" w:type="dxa"/>
            <w:vMerge w:val="restart"/>
            <w:shd w:val="clear" w:color="auto" w:fill="auto"/>
          </w:tcPr>
          <w:p w:rsidR="00A355C1" w:rsidRPr="00A355C1" w:rsidRDefault="00A355C1" w:rsidP="00A355C1">
            <w:pPr>
              <w:tabs>
                <w:tab w:val="left" w:pos="284"/>
              </w:tabs>
              <w:spacing w:before="40" w:after="40" w:line="23" w:lineRule="atLeast"/>
              <w:jc w:val="center"/>
              <w:rPr>
                <w:rFonts w:ascii="Times New Roman" w:hAnsi="Times New Roman"/>
                <w:b/>
                <w:color w:val="00000A"/>
                <w:szCs w:val="20"/>
              </w:rPr>
            </w:pPr>
            <w:r w:rsidRPr="00A355C1">
              <w:rPr>
                <w:rFonts w:ascii="Times New Roman" w:hAnsi="Times New Roman"/>
                <w:b/>
                <w:color w:val="00000A"/>
                <w:szCs w:val="20"/>
              </w:rPr>
              <w:t>Miejscowość</w:t>
            </w:r>
          </w:p>
        </w:tc>
        <w:tc>
          <w:tcPr>
            <w:tcW w:w="1912" w:type="dxa"/>
            <w:gridSpan w:val="2"/>
            <w:shd w:val="clear" w:color="auto" w:fill="auto"/>
          </w:tcPr>
          <w:p w:rsidR="00A355C1" w:rsidRPr="00A355C1" w:rsidRDefault="00A355C1" w:rsidP="00A355C1">
            <w:pPr>
              <w:tabs>
                <w:tab w:val="left" w:pos="284"/>
              </w:tabs>
              <w:spacing w:before="40" w:after="40" w:line="23" w:lineRule="atLeast"/>
              <w:jc w:val="center"/>
              <w:rPr>
                <w:rFonts w:ascii="Times New Roman" w:hAnsi="Times New Roman"/>
                <w:b/>
                <w:color w:val="00000A"/>
                <w:szCs w:val="20"/>
              </w:rPr>
            </w:pPr>
            <w:r w:rsidRPr="00A355C1">
              <w:rPr>
                <w:rFonts w:ascii="Times New Roman" w:hAnsi="Times New Roman"/>
                <w:b/>
                <w:color w:val="00000A"/>
                <w:szCs w:val="20"/>
              </w:rPr>
              <w:t>Ilość nieruchomości</w:t>
            </w:r>
          </w:p>
        </w:tc>
        <w:tc>
          <w:tcPr>
            <w:tcW w:w="4208" w:type="dxa"/>
            <w:gridSpan w:val="4"/>
          </w:tcPr>
          <w:p w:rsidR="00A355C1" w:rsidRPr="00A355C1" w:rsidRDefault="00A355C1" w:rsidP="00A355C1">
            <w:pPr>
              <w:tabs>
                <w:tab w:val="left" w:pos="-11"/>
                <w:tab w:val="left" w:pos="3992"/>
              </w:tabs>
              <w:spacing w:before="120" w:after="40" w:line="23" w:lineRule="atLeast"/>
              <w:ind w:right="34"/>
              <w:jc w:val="center"/>
              <w:rPr>
                <w:rFonts w:ascii="Times New Roman" w:hAnsi="Times New Roman"/>
                <w:b/>
                <w:color w:val="00000A"/>
                <w:szCs w:val="20"/>
              </w:rPr>
            </w:pPr>
            <w:r w:rsidRPr="00A355C1">
              <w:rPr>
                <w:rFonts w:ascii="Times New Roman" w:hAnsi="Times New Roman"/>
                <w:b/>
                <w:color w:val="00000A"/>
                <w:szCs w:val="20"/>
              </w:rPr>
              <w:t>Wielkości unieszkodliwionych wyrobów</w:t>
            </w:r>
          </w:p>
        </w:tc>
        <w:tc>
          <w:tcPr>
            <w:tcW w:w="1843" w:type="dxa"/>
            <w:vMerge w:val="restart"/>
            <w:shd w:val="clear" w:color="auto" w:fill="auto"/>
          </w:tcPr>
          <w:p w:rsidR="00A355C1" w:rsidRPr="00A355C1" w:rsidRDefault="00A355C1" w:rsidP="00A355C1">
            <w:pPr>
              <w:tabs>
                <w:tab w:val="left" w:pos="284"/>
              </w:tabs>
              <w:spacing w:before="120" w:after="40" w:line="23" w:lineRule="atLeast"/>
              <w:ind w:right="1077"/>
              <w:jc w:val="center"/>
              <w:rPr>
                <w:rFonts w:ascii="Times New Roman" w:hAnsi="Times New Roman"/>
                <w:b/>
                <w:color w:val="00000A"/>
                <w:szCs w:val="20"/>
              </w:rPr>
            </w:pPr>
            <w:r w:rsidRPr="00A355C1">
              <w:rPr>
                <w:rFonts w:ascii="Times New Roman" w:hAnsi="Times New Roman"/>
                <w:b/>
                <w:color w:val="00000A"/>
                <w:szCs w:val="20"/>
              </w:rPr>
              <w:t>Uwagi</w:t>
            </w:r>
          </w:p>
        </w:tc>
      </w:tr>
      <w:tr w:rsidR="00A355C1" w:rsidRPr="00A355C1" w:rsidTr="00A355C1">
        <w:tc>
          <w:tcPr>
            <w:tcW w:w="1756" w:type="dxa"/>
            <w:vMerge/>
            <w:shd w:val="clear" w:color="auto" w:fill="auto"/>
          </w:tcPr>
          <w:p w:rsidR="00A355C1" w:rsidRPr="00A355C1" w:rsidRDefault="00A355C1" w:rsidP="00A355C1">
            <w:pPr>
              <w:tabs>
                <w:tab w:val="left" w:pos="284"/>
              </w:tabs>
              <w:spacing w:before="40" w:after="40" w:line="23" w:lineRule="atLeast"/>
              <w:jc w:val="both"/>
              <w:rPr>
                <w:rFonts w:ascii="Times New Roman" w:hAnsi="Times New Roman"/>
                <w:color w:val="00000A"/>
                <w:szCs w:val="20"/>
              </w:rPr>
            </w:pPr>
          </w:p>
        </w:tc>
        <w:tc>
          <w:tcPr>
            <w:tcW w:w="956" w:type="dxa"/>
            <w:shd w:val="clear" w:color="auto" w:fill="auto"/>
          </w:tcPr>
          <w:p w:rsidR="00A355C1" w:rsidRPr="00A355C1" w:rsidRDefault="00A355C1" w:rsidP="00A355C1">
            <w:pPr>
              <w:tabs>
                <w:tab w:val="left" w:pos="284"/>
              </w:tabs>
              <w:spacing w:before="40" w:after="40" w:line="23" w:lineRule="atLeast"/>
              <w:jc w:val="both"/>
              <w:rPr>
                <w:rFonts w:ascii="Times New Roman" w:hAnsi="Times New Roman"/>
                <w:color w:val="00000A"/>
                <w:szCs w:val="20"/>
              </w:rPr>
            </w:pPr>
            <w:r w:rsidRPr="00A355C1">
              <w:rPr>
                <w:rFonts w:ascii="Times New Roman" w:hAnsi="Times New Roman"/>
                <w:color w:val="00000A"/>
                <w:szCs w:val="20"/>
              </w:rPr>
              <w:t>2022 r.</w:t>
            </w:r>
          </w:p>
        </w:tc>
        <w:tc>
          <w:tcPr>
            <w:tcW w:w="956" w:type="dxa"/>
          </w:tcPr>
          <w:p w:rsidR="00A355C1" w:rsidRPr="00A355C1" w:rsidRDefault="00A355C1" w:rsidP="00A355C1">
            <w:pPr>
              <w:tabs>
                <w:tab w:val="left" w:pos="284"/>
              </w:tabs>
              <w:spacing w:before="40" w:after="40" w:line="23" w:lineRule="atLeast"/>
              <w:jc w:val="center"/>
              <w:rPr>
                <w:rFonts w:ascii="Times New Roman" w:hAnsi="Times New Roman"/>
                <w:b/>
                <w:color w:val="00000A"/>
                <w:szCs w:val="20"/>
              </w:rPr>
            </w:pPr>
            <w:r w:rsidRPr="00A355C1">
              <w:rPr>
                <w:rFonts w:ascii="Times New Roman" w:hAnsi="Times New Roman"/>
                <w:b/>
                <w:color w:val="00000A"/>
                <w:szCs w:val="20"/>
              </w:rPr>
              <w:t>2023 r.</w:t>
            </w:r>
          </w:p>
        </w:tc>
        <w:tc>
          <w:tcPr>
            <w:tcW w:w="1231" w:type="dxa"/>
            <w:shd w:val="clear" w:color="auto" w:fill="auto"/>
          </w:tcPr>
          <w:p w:rsidR="00A355C1" w:rsidRPr="00A355C1" w:rsidRDefault="00A355C1" w:rsidP="00A355C1">
            <w:pPr>
              <w:tabs>
                <w:tab w:val="left" w:pos="-11"/>
              </w:tabs>
              <w:spacing w:before="40" w:after="40" w:line="23" w:lineRule="atLeast"/>
              <w:jc w:val="center"/>
              <w:rPr>
                <w:rFonts w:ascii="Times New Roman" w:hAnsi="Times New Roman"/>
                <w:color w:val="00000A"/>
                <w:szCs w:val="20"/>
              </w:rPr>
            </w:pPr>
            <w:r w:rsidRPr="00A355C1">
              <w:rPr>
                <w:rFonts w:ascii="Times New Roman" w:hAnsi="Times New Roman"/>
                <w:color w:val="00000A"/>
                <w:szCs w:val="20"/>
              </w:rPr>
              <w:t xml:space="preserve"> kg </w:t>
            </w:r>
            <w:r w:rsidRPr="00A355C1">
              <w:rPr>
                <w:rFonts w:ascii="Times New Roman" w:hAnsi="Times New Roman"/>
                <w:color w:val="00000A"/>
                <w:sz w:val="18"/>
                <w:szCs w:val="18"/>
              </w:rPr>
              <w:t>2022 r.</w:t>
            </w:r>
          </w:p>
        </w:tc>
        <w:tc>
          <w:tcPr>
            <w:tcW w:w="992" w:type="dxa"/>
          </w:tcPr>
          <w:p w:rsidR="00A355C1" w:rsidRPr="00A355C1" w:rsidRDefault="00A355C1" w:rsidP="00A355C1">
            <w:pPr>
              <w:tabs>
                <w:tab w:val="left" w:pos="-108"/>
              </w:tabs>
              <w:spacing w:before="40" w:after="40" w:line="23" w:lineRule="atLeast"/>
              <w:ind w:right="-108"/>
              <w:jc w:val="center"/>
              <w:rPr>
                <w:rFonts w:ascii="Times New Roman" w:hAnsi="Times New Roman"/>
                <w:b/>
                <w:color w:val="00000A"/>
                <w:szCs w:val="20"/>
              </w:rPr>
            </w:pPr>
            <w:r w:rsidRPr="00A355C1">
              <w:rPr>
                <w:rFonts w:ascii="Times New Roman" w:hAnsi="Times New Roman"/>
                <w:b/>
                <w:color w:val="00000A"/>
                <w:szCs w:val="20"/>
              </w:rPr>
              <w:t xml:space="preserve"> kg </w:t>
            </w:r>
            <w:r w:rsidRPr="00A355C1">
              <w:rPr>
                <w:rFonts w:ascii="Times New Roman" w:hAnsi="Times New Roman"/>
                <w:b/>
                <w:color w:val="00000A"/>
                <w:sz w:val="18"/>
                <w:szCs w:val="18"/>
              </w:rPr>
              <w:t>2023 r.</w:t>
            </w:r>
          </w:p>
        </w:tc>
        <w:tc>
          <w:tcPr>
            <w:tcW w:w="993" w:type="dxa"/>
            <w:shd w:val="clear" w:color="auto" w:fill="auto"/>
          </w:tcPr>
          <w:p w:rsidR="00A355C1" w:rsidRPr="00A355C1" w:rsidRDefault="00A355C1" w:rsidP="00A355C1">
            <w:pPr>
              <w:tabs>
                <w:tab w:val="left" w:pos="284"/>
              </w:tabs>
              <w:spacing w:before="40" w:after="40" w:line="23" w:lineRule="atLeast"/>
              <w:jc w:val="center"/>
              <w:rPr>
                <w:rFonts w:ascii="Times New Roman" w:hAnsi="Times New Roman"/>
                <w:color w:val="00000A"/>
                <w:szCs w:val="20"/>
              </w:rPr>
            </w:pPr>
            <w:r w:rsidRPr="00A355C1">
              <w:rPr>
                <w:rFonts w:ascii="Times New Roman" w:hAnsi="Times New Roman"/>
                <w:color w:val="00000A"/>
                <w:szCs w:val="20"/>
              </w:rPr>
              <w:t>m</w:t>
            </w:r>
            <w:r w:rsidRPr="00A355C1">
              <w:rPr>
                <w:rFonts w:ascii="Times New Roman" w:hAnsi="Times New Roman"/>
                <w:color w:val="00000A"/>
                <w:szCs w:val="20"/>
                <w:vertAlign w:val="superscript"/>
              </w:rPr>
              <w:t>2</w:t>
            </w:r>
            <w:r w:rsidRPr="00A355C1">
              <w:rPr>
                <w:rFonts w:ascii="Times New Roman" w:hAnsi="Times New Roman"/>
                <w:color w:val="00000A"/>
                <w:szCs w:val="20"/>
              </w:rPr>
              <w:t xml:space="preserve"> 2022</w:t>
            </w:r>
          </w:p>
        </w:tc>
        <w:tc>
          <w:tcPr>
            <w:tcW w:w="992" w:type="dxa"/>
          </w:tcPr>
          <w:p w:rsidR="00A355C1" w:rsidRPr="00A355C1" w:rsidRDefault="00A355C1" w:rsidP="00A355C1">
            <w:pPr>
              <w:tabs>
                <w:tab w:val="left" w:pos="284"/>
              </w:tabs>
              <w:spacing w:before="40" w:after="40" w:line="23" w:lineRule="atLeast"/>
              <w:jc w:val="both"/>
              <w:rPr>
                <w:rFonts w:ascii="Times New Roman" w:hAnsi="Times New Roman"/>
                <w:b/>
                <w:color w:val="00000A"/>
                <w:szCs w:val="20"/>
              </w:rPr>
            </w:pPr>
            <w:r w:rsidRPr="00A355C1">
              <w:rPr>
                <w:rFonts w:ascii="Times New Roman" w:hAnsi="Times New Roman"/>
                <w:b/>
                <w:color w:val="00000A"/>
                <w:szCs w:val="20"/>
              </w:rPr>
              <w:t>m</w:t>
            </w:r>
            <w:r w:rsidRPr="00A355C1">
              <w:rPr>
                <w:rFonts w:ascii="Times New Roman" w:hAnsi="Times New Roman"/>
                <w:b/>
                <w:color w:val="00000A"/>
                <w:szCs w:val="20"/>
                <w:vertAlign w:val="superscript"/>
              </w:rPr>
              <w:t>2</w:t>
            </w:r>
            <w:r w:rsidRPr="00A355C1">
              <w:rPr>
                <w:rFonts w:ascii="Times New Roman" w:hAnsi="Times New Roman"/>
                <w:b/>
                <w:color w:val="00000A"/>
                <w:szCs w:val="20"/>
              </w:rPr>
              <w:t xml:space="preserve"> 2023</w:t>
            </w:r>
          </w:p>
        </w:tc>
        <w:tc>
          <w:tcPr>
            <w:tcW w:w="1843" w:type="dxa"/>
            <w:vMerge/>
            <w:shd w:val="clear" w:color="auto" w:fill="auto"/>
          </w:tcPr>
          <w:p w:rsidR="00A355C1" w:rsidRPr="00A355C1" w:rsidRDefault="00A355C1" w:rsidP="00A355C1">
            <w:pPr>
              <w:tabs>
                <w:tab w:val="left" w:pos="284"/>
              </w:tabs>
              <w:spacing w:before="40" w:after="40" w:line="23" w:lineRule="atLeast"/>
              <w:jc w:val="both"/>
              <w:rPr>
                <w:rFonts w:ascii="Times New Roman" w:hAnsi="Times New Roman"/>
                <w:color w:val="00000A"/>
                <w:szCs w:val="20"/>
                <w:u w:val="single"/>
              </w:rPr>
            </w:pPr>
          </w:p>
        </w:tc>
      </w:tr>
      <w:tr w:rsidR="00A355C1" w:rsidRPr="00A355C1" w:rsidTr="00A355C1">
        <w:tc>
          <w:tcPr>
            <w:tcW w:w="1756" w:type="dxa"/>
            <w:shd w:val="clear" w:color="auto" w:fill="auto"/>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Bożenkowo</w:t>
            </w:r>
          </w:p>
        </w:tc>
        <w:tc>
          <w:tcPr>
            <w:tcW w:w="956" w:type="dxa"/>
            <w:shd w:val="clear" w:color="auto" w:fill="auto"/>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4</w:t>
            </w:r>
          </w:p>
        </w:tc>
        <w:tc>
          <w:tcPr>
            <w:tcW w:w="956" w:type="dxa"/>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6</w:t>
            </w:r>
          </w:p>
        </w:tc>
        <w:tc>
          <w:tcPr>
            <w:tcW w:w="1231" w:type="dxa"/>
            <w:shd w:val="clear" w:color="auto" w:fill="auto"/>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4 060</w:t>
            </w:r>
          </w:p>
        </w:tc>
        <w:tc>
          <w:tcPr>
            <w:tcW w:w="992" w:type="dxa"/>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9 820</w:t>
            </w:r>
          </w:p>
        </w:tc>
        <w:tc>
          <w:tcPr>
            <w:tcW w:w="993" w:type="dxa"/>
            <w:shd w:val="clear" w:color="auto" w:fill="auto"/>
          </w:tcPr>
          <w:p w:rsidR="00A355C1" w:rsidRPr="00A355C1" w:rsidRDefault="00A355C1" w:rsidP="00A355C1">
            <w:pPr>
              <w:tabs>
                <w:tab w:val="left" w:pos="284"/>
              </w:tabs>
              <w:spacing w:before="40"/>
              <w:jc w:val="center"/>
              <w:rPr>
                <w:rFonts w:ascii="Times New Roman" w:hAnsi="Times New Roman"/>
                <w:color w:val="00000A"/>
              </w:rPr>
            </w:pPr>
            <w:r w:rsidRPr="00A355C1">
              <w:rPr>
                <w:rFonts w:ascii="Times New Roman" w:hAnsi="Times New Roman"/>
                <w:color w:val="00000A"/>
              </w:rPr>
              <w:t>163</w:t>
            </w:r>
          </w:p>
        </w:tc>
        <w:tc>
          <w:tcPr>
            <w:tcW w:w="992" w:type="dxa"/>
          </w:tcPr>
          <w:p w:rsidR="00A355C1" w:rsidRPr="00A355C1" w:rsidRDefault="00A355C1" w:rsidP="00A355C1">
            <w:pPr>
              <w:tabs>
                <w:tab w:val="left" w:pos="284"/>
              </w:tabs>
              <w:spacing w:before="40"/>
              <w:jc w:val="center"/>
              <w:rPr>
                <w:rFonts w:ascii="Times New Roman" w:hAnsi="Times New Roman"/>
                <w:color w:val="00000A"/>
              </w:rPr>
            </w:pPr>
            <w:r w:rsidRPr="00A355C1">
              <w:rPr>
                <w:rFonts w:ascii="Times New Roman" w:hAnsi="Times New Roman"/>
                <w:color w:val="00000A"/>
              </w:rPr>
              <w:t>393</w:t>
            </w:r>
          </w:p>
        </w:tc>
        <w:tc>
          <w:tcPr>
            <w:tcW w:w="1843" w:type="dxa"/>
            <w:vMerge w:val="restart"/>
            <w:shd w:val="clear" w:color="auto" w:fill="auto"/>
          </w:tcPr>
          <w:p w:rsidR="00A355C1" w:rsidRPr="00A355C1" w:rsidRDefault="00A355C1" w:rsidP="00A355C1">
            <w:pPr>
              <w:tabs>
                <w:tab w:val="left" w:pos="284"/>
              </w:tabs>
              <w:rPr>
                <w:rFonts w:ascii="Times New Roman" w:hAnsi="Times New Roman"/>
                <w:color w:val="00000A"/>
                <w:szCs w:val="20"/>
              </w:rPr>
            </w:pPr>
            <w:r w:rsidRPr="00A355C1">
              <w:rPr>
                <w:rFonts w:ascii="Times New Roman" w:hAnsi="Times New Roman"/>
                <w:color w:val="00000A"/>
                <w:szCs w:val="20"/>
              </w:rPr>
              <w:t xml:space="preserve">w 2022 r. usunięto azbest z 46 nieruchomości,  złożono 49 wniosków, </w:t>
            </w:r>
            <w:r w:rsidRPr="00A355C1">
              <w:rPr>
                <w:rFonts w:ascii="Times New Roman" w:hAnsi="Times New Roman"/>
                <w:color w:val="00000A"/>
                <w:szCs w:val="20"/>
              </w:rPr>
              <w:br/>
              <w:t>3 rezygnacje.</w:t>
            </w:r>
          </w:p>
          <w:p w:rsidR="00A355C1" w:rsidRPr="00A355C1" w:rsidRDefault="00A355C1" w:rsidP="00A355C1">
            <w:pPr>
              <w:tabs>
                <w:tab w:val="left" w:pos="284"/>
              </w:tabs>
              <w:rPr>
                <w:rFonts w:ascii="Times New Roman" w:hAnsi="Times New Roman"/>
                <w:color w:val="00000A"/>
                <w:sz w:val="12"/>
                <w:szCs w:val="12"/>
              </w:rPr>
            </w:pPr>
          </w:p>
          <w:p w:rsidR="00A355C1" w:rsidRPr="00A355C1" w:rsidRDefault="00A355C1" w:rsidP="00A355C1">
            <w:pPr>
              <w:tabs>
                <w:tab w:val="left" w:pos="284"/>
              </w:tabs>
              <w:rPr>
                <w:rFonts w:ascii="Times New Roman" w:hAnsi="Times New Roman"/>
                <w:color w:val="00000A"/>
                <w:szCs w:val="20"/>
              </w:rPr>
            </w:pPr>
            <w:r w:rsidRPr="00A355C1">
              <w:rPr>
                <w:rFonts w:ascii="Times New Roman" w:hAnsi="Times New Roman"/>
                <w:color w:val="00000A"/>
                <w:szCs w:val="20"/>
              </w:rPr>
              <w:t>W 2023 r. usunięto</w:t>
            </w:r>
            <w:r w:rsidRPr="00A355C1">
              <w:rPr>
                <w:rFonts w:asciiTheme="minorHAnsi" w:eastAsiaTheme="minorHAnsi" w:hAnsiTheme="minorHAnsi" w:cstheme="minorBidi"/>
              </w:rPr>
              <w:t xml:space="preserve"> </w:t>
            </w:r>
            <w:r w:rsidRPr="00A355C1">
              <w:rPr>
                <w:rFonts w:ascii="Times New Roman" w:hAnsi="Times New Roman"/>
                <w:color w:val="00000A"/>
                <w:szCs w:val="20"/>
              </w:rPr>
              <w:t>azbest z 37 nieruchomości,  złożono 37 wniosków</w:t>
            </w:r>
          </w:p>
        </w:tc>
      </w:tr>
      <w:tr w:rsidR="00A355C1" w:rsidRPr="00A355C1" w:rsidTr="00A355C1">
        <w:tc>
          <w:tcPr>
            <w:tcW w:w="1756" w:type="dxa"/>
            <w:shd w:val="clear" w:color="auto" w:fill="auto"/>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Czarnówczyn</w:t>
            </w:r>
          </w:p>
        </w:tc>
        <w:tc>
          <w:tcPr>
            <w:tcW w:w="956" w:type="dxa"/>
            <w:shd w:val="clear" w:color="auto" w:fill="auto"/>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0</w:t>
            </w:r>
          </w:p>
        </w:tc>
        <w:tc>
          <w:tcPr>
            <w:tcW w:w="956" w:type="dxa"/>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2</w:t>
            </w:r>
          </w:p>
        </w:tc>
        <w:tc>
          <w:tcPr>
            <w:tcW w:w="1231" w:type="dxa"/>
            <w:shd w:val="clear" w:color="auto" w:fill="auto"/>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0</w:t>
            </w:r>
          </w:p>
        </w:tc>
        <w:tc>
          <w:tcPr>
            <w:tcW w:w="992" w:type="dxa"/>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1 960</w:t>
            </w:r>
          </w:p>
        </w:tc>
        <w:tc>
          <w:tcPr>
            <w:tcW w:w="993" w:type="dxa"/>
            <w:shd w:val="clear" w:color="auto" w:fill="auto"/>
          </w:tcPr>
          <w:p w:rsidR="00A355C1" w:rsidRPr="00A355C1" w:rsidRDefault="00A355C1" w:rsidP="00A355C1">
            <w:pPr>
              <w:tabs>
                <w:tab w:val="left" w:pos="284"/>
              </w:tabs>
              <w:spacing w:before="40" w:after="40"/>
              <w:jc w:val="center"/>
              <w:rPr>
                <w:rFonts w:ascii="Times New Roman" w:hAnsi="Times New Roman"/>
                <w:color w:val="00000A"/>
              </w:rPr>
            </w:pPr>
            <w:r w:rsidRPr="00A355C1">
              <w:rPr>
                <w:rFonts w:ascii="Times New Roman" w:hAnsi="Times New Roman"/>
                <w:color w:val="00000A"/>
              </w:rPr>
              <w:t>0</w:t>
            </w:r>
          </w:p>
        </w:tc>
        <w:tc>
          <w:tcPr>
            <w:tcW w:w="992" w:type="dxa"/>
          </w:tcPr>
          <w:p w:rsidR="00A355C1" w:rsidRPr="00A355C1" w:rsidRDefault="00A355C1" w:rsidP="00A355C1">
            <w:pPr>
              <w:tabs>
                <w:tab w:val="left" w:pos="284"/>
              </w:tabs>
              <w:spacing w:before="40" w:after="40"/>
              <w:jc w:val="center"/>
              <w:rPr>
                <w:rFonts w:ascii="Times New Roman" w:hAnsi="Times New Roman"/>
                <w:color w:val="00000A"/>
              </w:rPr>
            </w:pPr>
            <w:r w:rsidRPr="00A355C1">
              <w:rPr>
                <w:rFonts w:ascii="Times New Roman" w:hAnsi="Times New Roman"/>
                <w:color w:val="00000A"/>
              </w:rPr>
              <w:t>78</w:t>
            </w:r>
          </w:p>
        </w:tc>
        <w:tc>
          <w:tcPr>
            <w:tcW w:w="1843" w:type="dxa"/>
            <w:vMerge/>
            <w:shd w:val="clear" w:color="auto" w:fill="auto"/>
          </w:tcPr>
          <w:p w:rsidR="00A355C1" w:rsidRPr="00A355C1" w:rsidRDefault="00A355C1" w:rsidP="00A355C1">
            <w:pPr>
              <w:tabs>
                <w:tab w:val="left" w:pos="284"/>
              </w:tabs>
              <w:spacing w:before="40" w:after="40"/>
              <w:jc w:val="both"/>
              <w:rPr>
                <w:rFonts w:ascii="Times New Roman" w:hAnsi="Times New Roman"/>
                <w:color w:val="00000A"/>
                <w:u w:val="single"/>
              </w:rPr>
            </w:pPr>
          </w:p>
        </w:tc>
      </w:tr>
      <w:tr w:rsidR="00A355C1" w:rsidRPr="00A355C1" w:rsidTr="00A355C1">
        <w:tc>
          <w:tcPr>
            <w:tcW w:w="1756" w:type="dxa"/>
            <w:shd w:val="clear" w:color="auto" w:fill="auto"/>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Jagodowo</w:t>
            </w:r>
          </w:p>
        </w:tc>
        <w:tc>
          <w:tcPr>
            <w:tcW w:w="956" w:type="dxa"/>
            <w:shd w:val="clear" w:color="auto" w:fill="auto"/>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7</w:t>
            </w:r>
          </w:p>
        </w:tc>
        <w:tc>
          <w:tcPr>
            <w:tcW w:w="956" w:type="dxa"/>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8</w:t>
            </w:r>
          </w:p>
        </w:tc>
        <w:tc>
          <w:tcPr>
            <w:tcW w:w="1231" w:type="dxa"/>
            <w:shd w:val="clear" w:color="auto" w:fill="auto"/>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8 560</w:t>
            </w:r>
          </w:p>
        </w:tc>
        <w:tc>
          <w:tcPr>
            <w:tcW w:w="992" w:type="dxa"/>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5 680</w:t>
            </w:r>
          </w:p>
        </w:tc>
        <w:tc>
          <w:tcPr>
            <w:tcW w:w="993" w:type="dxa"/>
            <w:shd w:val="clear" w:color="auto" w:fill="auto"/>
          </w:tcPr>
          <w:p w:rsidR="00A355C1" w:rsidRPr="00A355C1" w:rsidRDefault="00A355C1" w:rsidP="00A355C1">
            <w:pPr>
              <w:tabs>
                <w:tab w:val="left" w:pos="284"/>
              </w:tabs>
              <w:spacing w:before="40" w:after="40"/>
              <w:jc w:val="center"/>
              <w:rPr>
                <w:rFonts w:ascii="Times New Roman" w:hAnsi="Times New Roman"/>
                <w:color w:val="00000A"/>
              </w:rPr>
            </w:pPr>
            <w:r w:rsidRPr="00A355C1">
              <w:rPr>
                <w:rFonts w:ascii="Times New Roman" w:hAnsi="Times New Roman"/>
                <w:color w:val="00000A"/>
              </w:rPr>
              <w:t>342</w:t>
            </w:r>
          </w:p>
        </w:tc>
        <w:tc>
          <w:tcPr>
            <w:tcW w:w="992" w:type="dxa"/>
          </w:tcPr>
          <w:p w:rsidR="00A355C1" w:rsidRPr="00A355C1" w:rsidRDefault="00A355C1" w:rsidP="00A355C1">
            <w:pPr>
              <w:tabs>
                <w:tab w:val="left" w:pos="284"/>
              </w:tabs>
              <w:spacing w:before="40" w:after="40"/>
              <w:jc w:val="center"/>
              <w:rPr>
                <w:rFonts w:ascii="Times New Roman" w:hAnsi="Times New Roman"/>
                <w:color w:val="00000A"/>
              </w:rPr>
            </w:pPr>
            <w:r w:rsidRPr="00A355C1">
              <w:rPr>
                <w:rFonts w:ascii="Times New Roman" w:hAnsi="Times New Roman"/>
                <w:color w:val="00000A"/>
              </w:rPr>
              <w:t>227</w:t>
            </w:r>
          </w:p>
        </w:tc>
        <w:tc>
          <w:tcPr>
            <w:tcW w:w="1843" w:type="dxa"/>
            <w:vMerge/>
            <w:shd w:val="clear" w:color="auto" w:fill="auto"/>
          </w:tcPr>
          <w:p w:rsidR="00A355C1" w:rsidRPr="00A355C1" w:rsidRDefault="00A355C1" w:rsidP="00A355C1">
            <w:pPr>
              <w:tabs>
                <w:tab w:val="left" w:pos="284"/>
              </w:tabs>
              <w:spacing w:before="40" w:after="40"/>
              <w:jc w:val="both"/>
              <w:rPr>
                <w:rFonts w:ascii="Times New Roman" w:hAnsi="Times New Roman"/>
                <w:color w:val="00000A"/>
                <w:u w:val="single"/>
              </w:rPr>
            </w:pPr>
          </w:p>
        </w:tc>
      </w:tr>
      <w:tr w:rsidR="00A355C1" w:rsidRPr="00A355C1" w:rsidTr="00A355C1">
        <w:tc>
          <w:tcPr>
            <w:tcW w:w="1756" w:type="dxa"/>
            <w:shd w:val="clear" w:color="auto" w:fill="auto"/>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 xml:space="preserve">Jarużyn </w:t>
            </w:r>
          </w:p>
        </w:tc>
        <w:tc>
          <w:tcPr>
            <w:tcW w:w="956" w:type="dxa"/>
            <w:shd w:val="clear" w:color="auto" w:fill="auto"/>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2</w:t>
            </w:r>
          </w:p>
        </w:tc>
        <w:tc>
          <w:tcPr>
            <w:tcW w:w="956" w:type="dxa"/>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0</w:t>
            </w:r>
          </w:p>
        </w:tc>
        <w:tc>
          <w:tcPr>
            <w:tcW w:w="1231" w:type="dxa"/>
            <w:shd w:val="clear" w:color="auto" w:fill="auto"/>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2 080</w:t>
            </w:r>
          </w:p>
        </w:tc>
        <w:tc>
          <w:tcPr>
            <w:tcW w:w="992" w:type="dxa"/>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0</w:t>
            </w:r>
          </w:p>
        </w:tc>
        <w:tc>
          <w:tcPr>
            <w:tcW w:w="993" w:type="dxa"/>
            <w:shd w:val="clear" w:color="auto" w:fill="auto"/>
          </w:tcPr>
          <w:p w:rsidR="00A355C1" w:rsidRPr="00A355C1" w:rsidRDefault="00A355C1" w:rsidP="00A355C1">
            <w:pPr>
              <w:tabs>
                <w:tab w:val="left" w:pos="284"/>
              </w:tabs>
              <w:spacing w:before="40" w:after="40"/>
              <w:jc w:val="center"/>
              <w:rPr>
                <w:rFonts w:ascii="Times New Roman" w:hAnsi="Times New Roman"/>
                <w:color w:val="00000A"/>
              </w:rPr>
            </w:pPr>
            <w:r w:rsidRPr="00A355C1">
              <w:rPr>
                <w:rFonts w:ascii="Times New Roman" w:hAnsi="Times New Roman"/>
                <w:color w:val="00000A"/>
              </w:rPr>
              <w:t>83</w:t>
            </w:r>
          </w:p>
        </w:tc>
        <w:tc>
          <w:tcPr>
            <w:tcW w:w="992" w:type="dxa"/>
          </w:tcPr>
          <w:p w:rsidR="00A355C1" w:rsidRPr="00A355C1" w:rsidRDefault="00A355C1" w:rsidP="00A355C1">
            <w:pPr>
              <w:tabs>
                <w:tab w:val="left" w:pos="284"/>
              </w:tabs>
              <w:spacing w:before="40" w:after="40"/>
              <w:jc w:val="center"/>
              <w:rPr>
                <w:rFonts w:ascii="Times New Roman" w:hAnsi="Times New Roman"/>
                <w:color w:val="00000A"/>
              </w:rPr>
            </w:pPr>
            <w:r w:rsidRPr="00A355C1">
              <w:rPr>
                <w:rFonts w:ascii="Times New Roman" w:hAnsi="Times New Roman"/>
                <w:color w:val="00000A"/>
              </w:rPr>
              <w:t>0</w:t>
            </w:r>
          </w:p>
        </w:tc>
        <w:tc>
          <w:tcPr>
            <w:tcW w:w="1843" w:type="dxa"/>
            <w:vMerge/>
            <w:shd w:val="clear" w:color="auto" w:fill="auto"/>
          </w:tcPr>
          <w:p w:rsidR="00A355C1" w:rsidRPr="00A355C1" w:rsidRDefault="00A355C1" w:rsidP="00A355C1">
            <w:pPr>
              <w:tabs>
                <w:tab w:val="left" w:pos="284"/>
              </w:tabs>
              <w:spacing w:before="40" w:after="40"/>
              <w:jc w:val="both"/>
              <w:rPr>
                <w:rFonts w:ascii="Times New Roman" w:hAnsi="Times New Roman"/>
                <w:color w:val="00000A"/>
                <w:u w:val="single"/>
              </w:rPr>
            </w:pPr>
          </w:p>
        </w:tc>
      </w:tr>
      <w:tr w:rsidR="00A355C1" w:rsidRPr="00A355C1" w:rsidTr="00A355C1">
        <w:tc>
          <w:tcPr>
            <w:tcW w:w="1756" w:type="dxa"/>
            <w:shd w:val="clear" w:color="auto" w:fill="auto"/>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Maksymilianowo</w:t>
            </w:r>
          </w:p>
        </w:tc>
        <w:tc>
          <w:tcPr>
            <w:tcW w:w="956" w:type="dxa"/>
            <w:shd w:val="clear" w:color="auto" w:fill="auto"/>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6</w:t>
            </w:r>
          </w:p>
        </w:tc>
        <w:tc>
          <w:tcPr>
            <w:tcW w:w="956" w:type="dxa"/>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1</w:t>
            </w:r>
          </w:p>
        </w:tc>
        <w:tc>
          <w:tcPr>
            <w:tcW w:w="1231" w:type="dxa"/>
            <w:shd w:val="clear" w:color="auto" w:fill="auto"/>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14 260</w:t>
            </w:r>
          </w:p>
        </w:tc>
        <w:tc>
          <w:tcPr>
            <w:tcW w:w="992" w:type="dxa"/>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400</w:t>
            </w:r>
          </w:p>
        </w:tc>
        <w:tc>
          <w:tcPr>
            <w:tcW w:w="993" w:type="dxa"/>
            <w:shd w:val="clear" w:color="auto" w:fill="auto"/>
          </w:tcPr>
          <w:p w:rsidR="00A355C1" w:rsidRPr="00A355C1" w:rsidRDefault="00A355C1" w:rsidP="00A355C1">
            <w:pPr>
              <w:tabs>
                <w:tab w:val="left" w:pos="284"/>
              </w:tabs>
              <w:spacing w:before="40" w:after="40"/>
              <w:jc w:val="center"/>
              <w:rPr>
                <w:rFonts w:ascii="Times New Roman" w:hAnsi="Times New Roman"/>
                <w:color w:val="00000A"/>
              </w:rPr>
            </w:pPr>
            <w:r w:rsidRPr="00A355C1">
              <w:rPr>
                <w:rFonts w:ascii="Times New Roman" w:hAnsi="Times New Roman"/>
                <w:color w:val="00000A"/>
              </w:rPr>
              <w:t>571</w:t>
            </w:r>
          </w:p>
        </w:tc>
        <w:tc>
          <w:tcPr>
            <w:tcW w:w="992" w:type="dxa"/>
          </w:tcPr>
          <w:p w:rsidR="00A355C1" w:rsidRPr="00A355C1" w:rsidRDefault="00A355C1" w:rsidP="00A355C1">
            <w:pPr>
              <w:tabs>
                <w:tab w:val="left" w:pos="284"/>
              </w:tabs>
              <w:spacing w:before="40" w:after="40"/>
              <w:jc w:val="center"/>
              <w:rPr>
                <w:rFonts w:ascii="Times New Roman" w:hAnsi="Times New Roman"/>
                <w:color w:val="00000A"/>
              </w:rPr>
            </w:pPr>
            <w:r w:rsidRPr="00A355C1">
              <w:rPr>
                <w:rFonts w:ascii="Times New Roman" w:hAnsi="Times New Roman"/>
                <w:color w:val="00000A"/>
              </w:rPr>
              <w:t>16</w:t>
            </w:r>
          </w:p>
        </w:tc>
        <w:tc>
          <w:tcPr>
            <w:tcW w:w="1843" w:type="dxa"/>
            <w:vMerge/>
            <w:shd w:val="clear" w:color="auto" w:fill="auto"/>
          </w:tcPr>
          <w:p w:rsidR="00A355C1" w:rsidRPr="00A355C1" w:rsidRDefault="00A355C1" w:rsidP="00A355C1">
            <w:pPr>
              <w:tabs>
                <w:tab w:val="left" w:pos="284"/>
              </w:tabs>
              <w:spacing w:before="40" w:after="40"/>
              <w:jc w:val="both"/>
              <w:rPr>
                <w:rFonts w:ascii="Times New Roman" w:hAnsi="Times New Roman"/>
                <w:color w:val="00000A"/>
                <w:u w:val="single"/>
              </w:rPr>
            </w:pPr>
          </w:p>
        </w:tc>
      </w:tr>
      <w:tr w:rsidR="00A355C1" w:rsidRPr="00A355C1" w:rsidTr="00A355C1">
        <w:tc>
          <w:tcPr>
            <w:tcW w:w="1756" w:type="dxa"/>
            <w:shd w:val="clear" w:color="auto" w:fill="auto"/>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Myślęcinek</w:t>
            </w:r>
          </w:p>
        </w:tc>
        <w:tc>
          <w:tcPr>
            <w:tcW w:w="956" w:type="dxa"/>
            <w:shd w:val="clear" w:color="auto" w:fill="auto"/>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2</w:t>
            </w:r>
          </w:p>
        </w:tc>
        <w:tc>
          <w:tcPr>
            <w:tcW w:w="956" w:type="dxa"/>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0</w:t>
            </w:r>
          </w:p>
        </w:tc>
        <w:tc>
          <w:tcPr>
            <w:tcW w:w="1231" w:type="dxa"/>
            <w:shd w:val="clear" w:color="auto" w:fill="auto"/>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880</w:t>
            </w:r>
          </w:p>
        </w:tc>
        <w:tc>
          <w:tcPr>
            <w:tcW w:w="992" w:type="dxa"/>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0</w:t>
            </w:r>
          </w:p>
        </w:tc>
        <w:tc>
          <w:tcPr>
            <w:tcW w:w="993" w:type="dxa"/>
            <w:shd w:val="clear" w:color="auto" w:fill="auto"/>
          </w:tcPr>
          <w:p w:rsidR="00A355C1" w:rsidRPr="00A355C1" w:rsidRDefault="00A355C1" w:rsidP="00A355C1">
            <w:pPr>
              <w:tabs>
                <w:tab w:val="left" w:pos="284"/>
              </w:tabs>
              <w:spacing w:before="40" w:after="40"/>
              <w:jc w:val="center"/>
              <w:rPr>
                <w:rFonts w:ascii="Times New Roman" w:hAnsi="Times New Roman"/>
                <w:color w:val="00000A"/>
              </w:rPr>
            </w:pPr>
            <w:r w:rsidRPr="00A355C1">
              <w:rPr>
                <w:rFonts w:ascii="Times New Roman" w:hAnsi="Times New Roman"/>
                <w:color w:val="00000A"/>
              </w:rPr>
              <w:t>35</w:t>
            </w:r>
          </w:p>
        </w:tc>
        <w:tc>
          <w:tcPr>
            <w:tcW w:w="992" w:type="dxa"/>
          </w:tcPr>
          <w:p w:rsidR="00A355C1" w:rsidRPr="00A355C1" w:rsidRDefault="00A355C1" w:rsidP="00A355C1">
            <w:pPr>
              <w:tabs>
                <w:tab w:val="left" w:pos="284"/>
              </w:tabs>
              <w:spacing w:before="40" w:after="40"/>
              <w:jc w:val="center"/>
              <w:rPr>
                <w:rFonts w:ascii="Times New Roman" w:hAnsi="Times New Roman"/>
                <w:color w:val="00000A"/>
              </w:rPr>
            </w:pPr>
            <w:r w:rsidRPr="00A355C1">
              <w:rPr>
                <w:rFonts w:ascii="Times New Roman" w:hAnsi="Times New Roman"/>
                <w:color w:val="00000A"/>
              </w:rPr>
              <w:t>0</w:t>
            </w:r>
          </w:p>
        </w:tc>
        <w:tc>
          <w:tcPr>
            <w:tcW w:w="1843" w:type="dxa"/>
            <w:vMerge/>
            <w:shd w:val="clear" w:color="auto" w:fill="auto"/>
          </w:tcPr>
          <w:p w:rsidR="00A355C1" w:rsidRPr="00A355C1" w:rsidRDefault="00A355C1" w:rsidP="00A355C1">
            <w:pPr>
              <w:tabs>
                <w:tab w:val="left" w:pos="284"/>
              </w:tabs>
              <w:spacing w:before="40" w:after="40"/>
              <w:jc w:val="both"/>
              <w:rPr>
                <w:rFonts w:ascii="Times New Roman" w:hAnsi="Times New Roman"/>
                <w:color w:val="00000A"/>
                <w:u w:val="single"/>
              </w:rPr>
            </w:pPr>
          </w:p>
        </w:tc>
      </w:tr>
      <w:tr w:rsidR="00A355C1" w:rsidRPr="00A355C1" w:rsidTr="00A355C1">
        <w:tc>
          <w:tcPr>
            <w:tcW w:w="1756" w:type="dxa"/>
            <w:shd w:val="clear" w:color="auto" w:fill="auto"/>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Niemcz</w:t>
            </w:r>
          </w:p>
        </w:tc>
        <w:tc>
          <w:tcPr>
            <w:tcW w:w="956" w:type="dxa"/>
            <w:shd w:val="clear" w:color="auto" w:fill="auto"/>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7</w:t>
            </w:r>
          </w:p>
        </w:tc>
        <w:tc>
          <w:tcPr>
            <w:tcW w:w="956" w:type="dxa"/>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6</w:t>
            </w:r>
          </w:p>
        </w:tc>
        <w:tc>
          <w:tcPr>
            <w:tcW w:w="1231" w:type="dxa"/>
            <w:shd w:val="clear" w:color="auto" w:fill="auto"/>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14 520</w:t>
            </w:r>
          </w:p>
        </w:tc>
        <w:tc>
          <w:tcPr>
            <w:tcW w:w="992" w:type="dxa"/>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23 450</w:t>
            </w:r>
          </w:p>
        </w:tc>
        <w:tc>
          <w:tcPr>
            <w:tcW w:w="993" w:type="dxa"/>
            <w:shd w:val="clear" w:color="auto" w:fill="auto"/>
          </w:tcPr>
          <w:p w:rsidR="00A355C1" w:rsidRPr="00A355C1" w:rsidRDefault="00A355C1" w:rsidP="00A355C1">
            <w:pPr>
              <w:tabs>
                <w:tab w:val="left" w:pos="284"/>
              </w:tabs>
              <w:spacing w:before="40" w:after="40"/>
              <w:jc w:val="center"/>
              <w:rPr>
                <w:rFonts w:ascii="Times New Roman" w:hAnsi="Times New Roman"/>
                <w:color w:val="00000A"/>
              </w:rPr>
            </w:pPr>
            <w:r w:rsidRPr="00A355C1">
              <w:rPr>
                <w:rFonts w:ascii="Times New Roman" w:hAnsi="Times New Roman"/>
                <w:color w:val="00000A"/>
              </w:rPr>
              <w:t>581</w:t>
            </w:r>
          </w:p>
        </w:tc>
        <w:tc>
          <w:tcPr>
            <w:tcW w:w="992" w:type="dxa"/>
          </w:tcPr>
          <w:p w:rsidR="00A355C1" w:rsidRPr="00A355C1" w:rsidRDefault="00A355C1" w:rsidP="00A355C1">
            <w:pPr>
              <w:tabs>
                <w:tab w:val="left" w:pos="284"/>
              </w:tabs>
              <w:spacing w:before="40" w:after="40"/>
              <w:jc w:val="center"/>
              <w:rPr>
                <w:rFonts w:ascii="Times New Roman" w:hAnsi="Times New Roman"/>
                <w:color w:val="00000A"/>
              </w:rPr>
            </w:pPr>
            <w:r w:rsidRPr="00A355C1">
              <w:rPr>
                <w:rFonts w:ascii="Times New Roman" w:hAnsi="Times New Roman"/>
                <w:color w:val="00000A"/>
              </w:rPr>
              <w:t>938</w:t>
            </w:r>
          </w:p>
        </w:tc>
        <w:tc>
          <w:tcPr>
            <w:tcW w:w="1843" w:type="dxa"/>
            <w:vMerge/>
            <w:shd w:val="clear" w:color="auto" w:fill="auto"/>
          </w:tcPr>
          <w:p w:rsidR="00A355C1" w:rsidRPr="00A355C1" w:rsidRDefault="00A355C1" w:rsidP="00A355C1">
            <w:pPr>
              <w:tabs>
                <w:tab w:val="left" w:pos="284"/>
              </w:tabs>
              <w:spacing w:before="40" w:after="40"/>
              <w:jc w:val="both"/>
              <w:rPr>
                <w:rFonts w:ascii="Times New Roman" w:hAnsi="Times New Roman"/>
                <w:color w:val="00000A"/>
                <w:u w:val="single"/>
              </w:rPr>
            </w:pPr>
          </w:p>
        </w:tc>
      </w:tr>
      <w:tr w:rsidR="00A355C1" w:rsidRPr="00A355C1" w:rsidTr="00A355C1">
        <w:tc>
          <w:tcPr>
            <w:tcW w:w="1756" w:type="dxa"/>
            <w:shd w:val="clear" w:color="auto" w:fill="auto"/>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Niwy</w:t>
            </w:r>
          </w:p>
        </w:tc>
        <w:tc>
          <w:tcPr>
            <w:tcW w:w="956" w:type="dxa"/>
            <w:shd w:val="clear" w:color="auto" w:fill="auto"/>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3</w:t>
            </w:r>
          </w:p>
        </w:tc>
        <w:tc>
          <w:tcPr>
            <w:tcW w:w="956" w:type="dxa"/>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1</w:t>
            </w:r>
          </w:p>
        </w:tc>
        <w:tc>
          <w:tcPr>
            <w:tcW w:w="1231" w:type="dxa"/>
            <w:shd w:val="clear" w:color="auto" w:fill="auto"/>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6 880</w:t>
            </w:r>
          </w:p>
        </w:tc>
        <w:tc>
          <w:tcPr>
            <w:tcW w:w="992" w:type="dxa"/>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2 600</w:t>
            </w:r>
          </w:p>
        </w:tc>
        <w:tc>
          <w:tcPr>
            <w:tcW w:w="993" w:type="dxa"/>
            <w:shd w:val="clear" w:color="auto" w:fill="auto"/>
          </w:tcPr>
          <w:p w:rsidR="00A355C1" w:rsidRPr="00A355C1" w:rsidRDefault="00A355C1" w:rsidP="00A355C1">
            <w:pPr>
              <w:tabs>
                <w:tab w:val="left" w:pos="284"/>
              </w:tabs>
              <w:spacing w:before="40" w:after="40"/>
              <w:jc w:val="center"/>
              <w:rPr>
                <w:rFonts w:ascii="Times New Roman" w:hAnsi="Times New Roman"/>
                <w:color w:val="00000A"/>
              </w:rPr>
            </w:pPr>
            <w:r w:rsidRPr="00A355C1">
              <w:rPr>
                <w:rFonts w:ascii="Times New Roman" w:hAnsi="Times New Roman"/>
                <w:color w:val="00000A"/>
              </w:rPr>
              <w:t>275</w:t>
            </w:r>
          </w:p>
        </w:tc>
        <w:tc>
          <w:tcPr>
            <w:tcW w:w="992" w:type="dxa"/>
          </w:tcPr>
          <w:p w:rsidR="00A355C1" w:rsidRPr="00A355C1" w:rsidRDefault="00A355C1" w:rsidP="00A355C1">
            <w:pPr>
              <w:tabs>
                <w:tab w:val="left" w:pos="284"/>
              </w:tabs>
              <w:spacing w:before="40" w:after="40"/>
              <w:jc w:val="center"/>
              <w:rPr>
                <w:rFonts w:ascii="Times New Roman" w:hAnsi="Times New Roman"/>
                <w:color w:val="00000A"/>
              </w:rPr>
            </w:pPr>
            <w:r w:rsidRPr="00A355C1">
              <w:rPr>
                <w:rFonts w:ascii="Times New Roman" w:hAnsi="Times New Roman"/>
                <w:color w:val="00000A"/>
              </w:rPr>
              <w:t>104</w:t>
            </w:r>
          </w:p>
        </w:tc>
        <w:tc>
          <w:tcPr>
            <w:tcW w:w="1843" w:type="dxa"/>
            <w:vMerge/>
            <w:shd w:val="clear" w:color="auto" w:fill="auto"/>
          </w:tcPr>
          <w:p w:rsidR="00A355C1" w:rsidRPr="00A355C1" w:rsidRDefault="00A355C1" w:rsidP="00A355C1">
            <w:pPr>
              <w:tabs>
                <w:tab w:val="left" w:pos="284"/>
              </w:tabs>
              <w:spacing w:before="40" w:after="40"/>
              <w:jc w:val="both"/>
              <w:rPr>
                <w:rFonts w:ascii="Times New Roman" w:hAnsi="Times New Roman"/>
                <w:color w:val="00000A"/>
                <w:u w:val="single"/>
              </w:rPr>
            </w:pPr>
          </w:p>
        </w:tc>
      </w:tr>
      <w:tr w:rsidR="00A355C1" w:rsidRPr="00A355C1" w:rsidTr="00A355C1">
        <w:tc>
          <w:tcPr>
            <w:tcW w:w="1756" w:type="dxa"/>
            <w:shd w:val="clear" w:color="auto" w:fill="auto"/>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Osielsko</w:t>
            </w:r>
          </w:p>
        </w:tc>
        <w:tc>
          <w:tcPr>
            <w:tcW w:w="956" w:type="dxa"/>
            <w:shd w:val="clear" w:color="auto" w:fill="auto"/>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11</w:t>
            </w:r>
          </w:p>
        </w:tc>
        <w:tc>
          <w:tcPr>
            <w:tcW w:w="956" w:type="dxa"/>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8</w:t>
            </w:r>
          </w:p>
        </w:tc>
        <w:tc>
          <w:tcPr>
            <w:tcW w:w="1231" w:type="dxa"/>
            <w:shd w:val="clear" w:color="auto" w:fill="auto"/>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21 460</w:t>
            </w:r>
          </w:p>
        </w:tc>
        <w:tc>
          <w:tcPr>
            <w:tcW w:w="992" w:type="dxa"/>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10 720</w:t>
            </w:r>
          </w:p>
        </w:tc>
        <w:tc>
          <w:tcPr>
            <w:tcW w:w="993" w:type="dxa"/>
            <w:shd w:val="clear" w:color="auto" w:fill="auto"/>
          </w:tcPr>
          <w:p w:rsidR="00A355C1" w:rsidRPr="00A355C1" w:rsidRDefault="00A355C1" w:rsidP="00A355C1">
            <w:pPr>
              <w:tabs>
                <w:tab w:val="left" w:pos="284"/>
              </w:tabs>
              <w:spacing w:before="40" w:after="40"/>
              <w:jc w:val="center"/>
              <w:rPr>
                <w:rFonts w:ascii="Times New Roman" w:hAnsi="Times New Roman"/>
                <w:color w:val="00000A"/>
              </w:rPr>
            </w:pPr>
            <w:r w:rsidRPr="00A355C1">
              <w:rPr>
                <w:rFonts w:ascii="Times New Roman" w:hAnsi="Times New Roman"/>
                <w:color w:val="00000A"/>
              </w:rPr>
              <w:t>858</w:t>
            </w:r>
          </w:p>
        </w:tc>
        <w:tc>
          <w:tcPr>
            <w:tcW w:w="992" w:type="dxa"/>
          </w:tcPr>
          <w:p w:rsidR="00A355C1" w:rsidRPr="00A355C1" w:rsidRDefault="00A355C1" w:rsidP="00A355C1">
            <w:pPr>
              <w:tabs>
                <w:tab w:val="left" w:pos="284"/>
              </w:tabs>
              <w:spacing w:before="40" w:after="40"/>
              <w:jc w:val="center"/>
              <w:rPr>
                <w:rFonts w:ascii="Times New Roman" w:hAnsi="Times New Roman"/>
                <w:color w:val="00000A"/>
              </w:rPr>
            </w:pPr>
            <w:r w:rsidRPr="00A355C1">
              <w:rPr>
                <w:rFonts w:ascii="Times New Roman" w:hAnsi="Times New Roman"/>
                <w:color w:val="00000A"/>
              </w:rPr>
              <w:t>429</w:t>
            </w:r>
          </w:p>
        </w:tc>
        <w:tc>
          <w:tcPr>
            <w:tcW w:w="1843" w:type="dxa"/>
            <w:vMerge/>
            <w:shd w:val="clear" w:color="auto" w:fill="auto"/>
          </w:tcPr>
          <w:p w:rsidR="00A355C1" w:rsidRPr="00A355C1" w:rsidRDefault="00A355C1" w:rsidP="00A355C1">
            <w:pPr>
              <w:tabs>
                <w:tab w:val="left" w:pos="284"/>
              </w:tabs>
              <w:spacing w:before="40" w:after="40"/>
              <w:jc w:val="both"/>
              <w:rPr>
                <w:rFonts w:ascii="Times New Roman" w:hAnsi="Times New Roman"/>
                <w:color w:val="00000A"/>
                <w:u w:val="single"/>
              </w:rPr>
            </w:pPr>
          </w:p>
        </w:tc>
      </w:tr>
      <w:tr w:rsidR="00A355C1" w:rsidRPr="00A355C1" w:rsidTr="00A355C1">
        <w:tc>
          <w:tcPr>
            <w:tcW w:w="1756" w:type="dxa"/>
            <w:shd w:val="clear" w:color="auto" w:fill="auto"/>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Żołędowo</w:t>
            </w:r>
          </w:p>
        </w:tc>
        <w:tc>
          <w:tcPr>
            <w:tcW w:w="956" w:type="dxa"/>
            <w:shd w:val="clear" w:color="auto" w:fill="auto"/>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4</w:t>
            </w:r>
          </w:p>
        </w:tc>
        <w:tc>
          <w:tcPr>
            <w:tcW w:w="956" w:type="dxa"/>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5</w:t>
            </w:r>
          </w:p>
        </w:tc>
        <w:tc>
          <w:tcPr>
            <w:tcW w:w="1231" w:type="dxa"/>
            <w:shd w:val="clear" w:color="auto" w:fill="auto"/>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7 400</w:t>
            </w:r>
          </w:p>
        </w:tc>
        <w:tc>
          <w:tcPr>
            <w:tcW w:w="992" w:type="dxa"/>
          </w:tcPr>
          <w:p w:rsidR="00A355C1" w:rsidRPr="00A355C1" w:rsidRDefault="00A355C1" w:rsidP="00A355C1">
            <w:pPr>
              <w:tabs>
                <w:tab w:val="left" w:pos="284"/>
              </w:tabs>
              <w:spacing w:before="40" w:after="40"/>
              <w:jc w:val="center"/>
              <w:rPr>
                <w:rFonts w:ascii="Times New Roman" w:hAnsi="Times New Roman" w:cstheme="minorBidi"/>
                <w:color w:val="00000A"/>
              </w:rPr>
            </w:pPr>
            <w:r w:rsidRPr="00A355C1">
              <w:rPr>
                <w:rFonts w:ascii="Times New Roman" w:hAnsi="Times New Roman" w:cstheme="minorBidi"/>
                <w:color w:val="00000A"/>
              </w:rPr>
              <w:t>8 480</w:t>
            </w:r>
          </w:p>
        </w:tc>
        <w:tc>
          <w:tcPr>
            <w:tcW w:w="993" w:type="dxa"/>
            <w:shd w:val="clear" w:color="auto" w:fill="auto"/>
          </w:tcPr>
          <w:p w:rsidR="00A355C1" w:rsidRPr="00A355C1" w:rsidRDefault="00A355C1" w:rsidP="00A355C1">
            <w:pPr>
              <w:tabs>
                <w:tab w:val="left" w:pos="284"/>
              </w:tabs>
              <w:spacing w:before="40" w:after="40"/>
              <w:jc w:val="center"/>
              <w:rPr>
                <w:rFonts w:ascii="Times New Roman" w:hAnsi="Times New Roman"/>
                <w:color w:val="00000A"/>
              </w:rPr>
            </w:pPr>
            <w:r w:rsidRPr="00A355C1">
              <w:rPr>
                <w:rFonts w:ascii="Times New Roman" w:hAnsi="Times New Roman"/>
                <w:color w:val="00000A"/>
              </w:rPr>
              <w:t>296</w:t>
            </w:r>
          </w:p>
        </w:tc>
        <w:tc>
          <w:tcPr>
            <w:tcW w:w="992" w:type="dxa"/>
          </w:tcPr>
          <w:p w:rsidR="00A355C1" w:rsidRPr="00A355C1" w:rsidRDefault="00A355C1" w:rsidP="00A355C1">
            <w:pPr>
              <w:tabs>
                <w:tab w:val="left" w:pos="284"/>
              </w:tabs>
              <w:spacing w:before="40" w:after="40"/>
              <w:jc w:val="center"/>
              <w:rPr>
                <w:rFonts w:ascii="Times New Roman" w:hAnsi="Times New Roman"/>
                <w:color w:val="00000A"/>
              </w:rPr>
            </w:pPr>
            <w:r w:rsidRPr="00A355C1">
              <w:rPr>
                <w:rFonts w:ascii="Times New Roman" w:hAnsi="Times New Roman"/>
                <w:color w:val="00000A"/>
              </w:rPr>
              <w:t>339</w:t>
            </w:r>
          </w:p>
        </w:tc>
        <w:tc>
          <w:tcPr>
            <w:tcW w:w="1843" w:type="dxa"/>
            <w:vMerge/>
            <w:shd w:val="clear" w:color="auto" w:fill="auto"/>
          </w:tcPr>
          <w:p w:rsidR="00A355C1" w:rsidRPr="00A355C1" w:rsidRDefault="00A355C1" w:rsidP="00A355C1">
            <w:pPr>
              <w:tabs>
                <w:tab w:val="left" w:pos="284"/>
              </w:tabs>
              <w:spacing w:before="40" w:after="40"/>
              <w:jc w:val="both"/>
              <w:rPr>
                <w:rFonts w:ascii="Times New Roman" w:hAnsi="Times New Roman"/>
                <w:color w:val="00000A"/>
                <w:u w:val="single"/>
              </w:rPr>
            </w:pPr>
          </w:p>
        </w:tc>
      </w:tr>
      <w:tr w:rsidR="00A355C1" w:rsidRPr="00A355C1" w:rsidTr="00A355C1">
        <w:tc>
          <w:tcPr>
            <w:tcW w:w="1756" w:type="dxa"/>
            <w:shd w:val="clear" w:color="auto" w:fill="auto"/>
          </w:tcPr>
          <w:p w:rsidR="00A355C1" w:rsidRPr="00A355C1" w:rsidRDefault="00A355C1" w:rsidP="00A355C1">
            <w:pPr>
              <w:tabs>
                <w:tab w:val="left" w:pos="284"/>
              </w:tabs>
              <w:spacing w:before="40" w:after="40"/>
              <w:jc w:val="right"/>
              <w:rPr>
                <w:rFonts w:ascii="Times New Roman" w:hAnsi="Times New Roman" w:cstheme="minorBidi"/>
                <w:b/>
                <w:color w:val="00000A"/>
              </w:rPr>
            </w:pPr>
            <w:r w:rsidRPr="00A355C1">
              <w:rPr>
                <w:rFonts w:ascii="Times New Roman" w:hAnsi="Times New Roman" w:cstheme="minorBidi"/>
                <w:b/>
                <w:color w:val="00000A"/>
              </w:rPr>
              <w:t>Razem</w:t>
            </w:r>
          </w:p>
        </w:tc>
        <w:tc>
          <w:tcPr>
            <w:tcW w:w="956" w:type="dxa"/>
            <w:shd w:val="clear" w:color="auto" w:fill="auto"/>
          </w:tcPr>
          <w:p w:rsidR="00A355C1" w:rsidRPr="00A355C1" w:rsidRDefault="00A355C1" w:rsidP="00A355C1">
            <w:pPr>
              <w:tabs>
                <w:tab w:val="left" w:pos="284"/>
              </w:tabs>
              <w:spacing w:before="40" w:after="40"/>
              <w:jc w:val="center"/>
              <w:rPr>
                <w:rFonts w:ascii="Times New Roman" w:hAnsi="Times New Roman" w:cstheme="minorBidi"/>
                <w:b/>
                <w:color w:val="00000A"/>
              </w:rPr>
            </w:pPr>
            <w:r w:rsidRPr="00A355C1">
              <w:rPr>
                <w:rFonts w:ascii="Times New Roman" w:hAnsi="Times New Roman" w:cstheme="minorBidi"/>
                <w:b/>
                <w:color w:val="00000A"/>
              </w:rPr>
              <w:t>46</w:t>
            </w:r>
          </w:p>
        </w:tc>
        <w:tc>
          <w:tcPr>
            <w:tcW w:w="956" w:type="dxa"/>
          </w:tcPr>
          <w:p w:rsidR="00A355C1" w:rsidRPr="00A355C1" w:rsidRDefault="00A355C1" w:rsidP="00A355C1">
            <w:pPr>
              <w:tabs>
                <w:tab w:val="left" w:pos="284"/>
              </w:tabs>
              <w:spacing w:before="40" w:after="40"/>
              <w:jc w:val="center"/>
              <w:rPr>
                <w:rFonts w:ascii="Times New Roman" w:hAnsi="Times New Roman" w:cstheme="minorBidi"/>
                <w:b/>
                <w:color w:val="00000A"/>
              </w:rPr>
            </w:pPr>
            <w:r w:rsidRPr="00A355C1">
              <w:rPr>
                <w:rFonts w:ascii="Times New Roman" w:hAnsi="Times New Roman" w:cstheme="minorBidi"/>
                <w:b/>
                <w:color w:val="00000A"/>
              </w:rPr>
              <w:t>37</w:t>
            </w:r>
          </w:p>
        </w:tc>
        <w:tc>
          <w:tcPr>
            <w:tcW w:w="1231" w:type="dxa"/>
            <w:shd w:val="clear" w:color="auto" w:fill="auto"/>
          </w:tcPr>
          <w:p w:rsidR="00A355C1" w:rsidRPr="00A355C1" w:rsidRDefault="00A355C1" w:rsidP="00A355C1">
            <w:pPr>
              <w:tabs>
                <w:tab w:val="left" w:pos="284"/>
              </w:tabs>
              <w:spacing w:before="40" w:after="40"/>
              <w:jc w:val="center"/>
              <w:rPr>
                <w:rFonts w:ascii="Times New Roman" w:hAnsi="Times New Roman" w:cstheme="minorBidi"/>
                <w:b/>
                <w:color w:val="00000A"/>
              </w:rPr>
            </w:pPr>
            <w:r w:rsidRPr="00A355C1">
              <w:rPr>
                <w:rFonts w:ascii="Times New Roman" w:hAnsi="Times New Roman" w:cstheme="minorBidi"/>
                <w:b/>
                <w:color w:val="00000A"/>
              </w:rPr>
              <w:t>80 100</w:t>
            </w:r>
          </w:p>
        </w:tc>
        <w:tc>
          <w:tcPr>
            <w:tcW w:w="992" w:type="dxa"/>
          </w:tcPr>
          <w:p w:rsidR="00A355C1" w:rsidRPr="00A355C1" w:rsidRDefault="00A355C1" w:rsidP="00A355C1">
            <w:pPr>
              <w:tabs>
                <w:tab w:val="left" w:pos="284"/>
              </w:tabs>
              <w:spacing w:before="40" w:after="40"/>
              <w:jc w:val="center"/>
              <w:rPr>
                <w:rFonts w:ascii="Times New Roman" w:hAnsi="Times New Roman" w:cstheme="minorBidi"/>
                <w:b/>
                <w:color w:val="00000A"/>
              </w:rPr>
            </w:pPr>
            <w:r w:rsidRPr="00A355C1">
              <w:rPr>
                <w:rFonts w:ascii="Times New Roman" w:hAnsi="Times New Roman" w:cstheme="minorBidi"/>
                <w:b/>
                <w:color w:val="00000A"/>
              </w:rPr>
              <w:t>63 110</w:t>
            </w:r>
          </w:p>
        </w:tc>
        <w:tc>
          <w:tcPr>
            <w:tcW w:w="993" w:type="dxa"/>
            <w:shd w:val="clear" w:color="auto" w:fill="auto"/>
          </w:tcPr>
          <w:p w:rsidR="00A355C1" w:rsidRPr="00A355C1" w:rsidRDefault="00A355C1" w:rsidP="00A355C1">
            <w:pPr>
              <w:tabs>
                <w:tab w:val="left" w:pos="284"/>
              </w:tabs>
              <w:spacing w:before="40" w:after="40"/>
              <w:jc w:val="center"/>
              <w:rPr>
                <w:rFonts w:ascii="Times New Roman" w:hAnsi="Times New Roman"/>
                <w:b/>
                <w:color w:val="00000A"/>
              </w:rPr>
            </w:pPr>
            <w:r w:rsidRPr="00A355C1">
              <w:rPr>
                <w:rFonts w:ascii="Times New Roman" w:hAnsi="Times New Roman"/>
                <w:b/>
                <w:color w:val="00000A"/>
              </w:rPr>
              <w:t>3 204</w:t>
            </w:r>
          </w:p>
        </w:tc>
        <w:tc>
          <w:tcPr>
            <w:tcW w:w="992" w:type="dxa"/>
          </w:tcPr>
          <w:p w:rsidR="00A355C1" w:rsidRPr="00A355C1" w:rsidRDefault="00A355C1" w:rsidP="00A355C1">
            <w:pPr>
              <w:tabs>
                <w:tab w:val="left" w:pos="284"/>
              </w:tabs>
              <w:spacing w:before="40" w:after="40"/>
              <w:jc w:val="center"/>
              <w:rPr>
                <w:rFonts w:ascii="Times New Roman" w:hAnsi="Times New Roman"/>
                <w:b/>
                <w:color w:val="00000A"/>
              </w:rPr>
            </w:pPr>
            <w:r w:rsidRPr="00A355C1">
              <w:rPr>
                <w:rFonts w:ascii="Times New Roman" w:hAnsi="Times New Roman"/>
                <w:b/>
                <w:color w:val="00000A"/>
              </w:rPr>
              <w:t>2 524</w:t>
            </w:r>
          </w:p>
        </w:tc>
        <w:tc>
          <w:tcPr>
            <w:tcW w:w="1843" w:type="dxa"/>
            <w:vMerge/>
            <w:shd w:val="clear" w:color="auto" w:fill="auto"/>
          </w:tcPr>
          <w:p w:rsidR="00A355C1" w:rsidRPr="00A355C1" w:rsidRDefault="00A355C1" w:rsidP="00A355C1">
            <w:pPr>
              <w:tabs>
                <w:tab w:val="left" w:pos="284"/>
              </w:tabs>
              <w:spacing w:before="40" w:after="40"/>
              <w:jc w:val="both"/>
              <w:rPr>
                <w:rFonts w:ascii="Times New Roman" w:hAnsi="Times New Roman"/>
                <w:color w:val="00000A"/>
                <w:u w:val="single"/>
              </w:rPr>
            </w:pPr>
          </w:p>
        </w:tc>
      </w:tr>
    </w:tbl>
    <w:p w:rsidR="00A355C1" w:rsidRPr="00A355C1" w:rsidRDefault="00A355C1" w:rsidP="00A355C1">
      <w:pPr>
        <w:tabs>
          <w:tab w:val="left" w:pos="426"/>
        </w:tabs>
        <w:spacing w:before="360" w:after="0" w:line="23" w:lineRule="atLeast"/>
        <w:jc w:val="both"/>
        <w:rPr>
          <w:rFonts w:ascii="Times New Roman" w:hAnsi="Times New Roman"/>
          <w:b/>
          <w:color w:val="00000A"/>
        </w:rPr>
      </w:pPr>
      <w:r w:rsidRPr="00A355C1">
        <w:rPr>
          <w:rFonts w:ascii="Times New Roman" w:hAnsi="Times New Roman"/>
          <w:b/>
          <w:color w:val="00000A"/>
        </w:rPr>
        <w:lastRenderedPageBreak/>
        <w:t>Czystość i porządek, odpady komunalne</w:t>
      </w:r>
    </w:p>
    <w:p w:rsidR="00A355C1" w:rsidRPr="00647445" w:rsidRDefault="00A355C1" w:rsidP="00A355C1">
      <w:pPr>
        <w:tabs>
          <w:tab w:val="left" w:pos="0"/>
        </w:tabs>
        <w:spacing w:before="240" w:after="120"/>
        <w:jc w:val="both"/>
        <w:rPr>
          <w:rFonts w:ascii="Times New Roman" w:hAnsi="Times New Roman"/>
          <w:color w:val="00000A"/>
          <w:sz w:val="24"/>
          <w:szCs w:val="24"/>
          <w:lang w:eastAsia="pl-PL"/>
        </w:rPr>
      </w:pPr>
      <w:r w:rsidRPr="00A355C1">
        <w:rPr>
          <w:rFonts w:ascii="Times New Roman" w:hAnsi="Times New Roman"/>
          <w:color w:val="00000A"/>
          <w:sz w:val="24"/>
          <w:szCs w:val="24"/>
          <w:lang w:eastAsia="pl-PL"/>
        </w:rPr>
        <w:tab/>
      </w:r>
      <w:r w:rsidRPr="00647445">
        <w:rPr>
          <w:rFonts w:ascii="Times New Roman" w:hAnsi="Times New Roman"/>
          <w:color w:val="00000A"/>
          <w:sz w:val="24"/>
          <w:szCs w:val="24"/>
          <w:lang w:eastAsia="pl-PL"/>
        </w:rPr>
        <w:t xml:space="preserve">W porównaniu do </w:t>
      </w:r>
      <w:r w:rsidR="008A030D" w:rsidRPr="00647445">
        <w:rPr>
          <w:rFonts w:ascii="Times New Roman" w:hAnsi="Times New Roman"/>
          <w:color w:val="00000A"/>
          <w:sz w:val="24"/>
          <w:szCs w:val="24"/>
          <w:lang w:eastAsia="pl-PL"/>
        </w:rPr>
        <w:t xml:space="preserve">2022 roku </w:t>
      </w:r>
      <w:r w:rsidRPr="00647445">
        <w:rPr>
          <w:rFonts w:ascii="Times New Roman" w:hAnsi="Times New Roman"/>
          <w:color w:val="00000A"/>
          <w:sz w:val="24"/>
          <w:szCs w:val="24"/>
          <w:lang w:eastAsia="pl-PL"/>
        </w:rPr>
        <w:t xml:space="preserve">nastąpił w </w:t>
      </w:r>
      <w:r w:rsidR="008F1149" w:rsidRPr="00647445">
        <w:rPr>
          <w:rFonts w:ascii="Times New Roman" w:hAnsi="Times New Roman"/>
          <w:color w:val="00000A"/>
          <w:sz w:val="24"/>
          <w:szCs w:val="24"/>
          <w:lang w:eastAsia="pl-PL"/>
        </w:rPr>
        <w:t>2023</w:t>
      </w:r>
      <w:r w:rsidRPr="00647445">
        <w:rPr>
          <w:rFonts w:ascii="Times New Roman" w:hAnsi="Times New Roman"/>
          <w:color w:val="00000A"/>
          <w:sz w:val="24"/>
          <w:szCs w:val="24"/>
          <w:lang w:eastAsia="pl-PL"/>
        </w:rPr>
        <w:t xml:space="preserve"> roku wzrost ilości odebranych odpadów ogółem o </w:t>
      </w:r>
      <w:r w:rsidR="00BB6D50" w:rsidRPr="00647445">
        <w:rPr>
          <w:rFonts w:ascii="Times New Roman" w:hAnsi="Times New Roman"/>
          <w:color w:val="00000A"/>
          <w:sz w:val="24"/>
          <w:szCs w:val="24"/>
          <w:lang w:eastAsia="pl-PL"/>
        </w:rPr>
        <w:t>440,465</w:t>
      </w:r>
      <w:r w:rsidRPr="00647445">
        <w:rPr>
          <w:rFonts w:ascii="Times New Roman" w:hAnsi="Times New Roman"/>
          <w:color w:val="00000A"/>
          <w:sz w:val="24"/>
          <w:szCs w:val="24"/>
          <w:lang w:eastAsia="pl-PL"/>
        </w:rPr>
        <w:t xml:space="preserve"> t, </w:t>
      </w:r>
      <w:r w:rsidR="008A030D" w:rsidRPr="00647445">
        <w:rPr>
          <w:rFonts w:ascii="Times New Roman" w:hAnsi="Times New Roman"/>
          <w:color w:val="00000A"/>
          <w:sz w:val="24"/>
          <w:szCs w:val="24"/>
          <w:lang w:eastAsia="pl-PL"/>
        </w:rPr>
        <w:t>(</w:t>
      </w:r>
      <w:r w:rsidR="00647445">
        <w:rPr>
          <w:rFonts w:ascii="Times New Roman" w:hAnsi="Times New Roman"/>
          <w:color w:val="00000A"/>
          <w:sz w:val="24"/>
          <w:szCs w:val="24"/>
          <w:lang w:eastAsia="pl-PL"/>
        </w:rPr>
        <w:t xml:space="preserve">w </w:t>
      </w:r>
      <w:r w:rsidR="00BB6D50" w:rsidRPr="00647445">
        <w:rPr>
          <w:rFonts w:ascii="Times New Roman" w:hAnsi="Times New Roman"/>
          <w:color w:val="00000A"/>
          <w:sz w:val="24"/>
          <w:szCs w:val="24"/>
          <w:lang w:eastAsia="pl-PL"/>
        </w:rPr>
        <w:t>2021 roku o 260,76</w:t>
      </w:r>
      <w:r w:rsidR="008A030D" w:rsidRPr="00647445">
        <w:rPr>
          <w:rFonts w:ascii="Times New Roman" w:hAnsi="Times New Roman"/>
          <w:color w:val="00000A"/>
          <w:sz w:val="24"/>
          <w:szCs w:val="24"/>
          <w:lang w:eastAsia="pl-PL"/>
        </w:rPr>
        <w:t>)</w:t>
      </w:r>
      <w:r w:rsidRPr="00647445">
        <w:rPr>
          <w:rFonts w:ascii="Times New Roman" w:hAnsi="Times New Roman"/>
          <w:color w:val="00000A"/>
          <w:sz w:val="24"/>
          <w:szCs w:val="24"/>
          <w:lang w:eastAsia="pl-PL"/>
        </w:rPr>
        <w:t xml:space="preserve">w tym odpadów zmieszanych o </w:t>
      </w:r>
      <w:r w:rsidR="00C64929" w:rsidRPr="00647445">
        <w:rPr>
          <w:rFonts w:ascii="Times New Roman" w:hAnsi="Times New Roman"/>
          <w:color w:val="00000A"/>
          <w:sz w:val="24"/>
          <w:szCs w:val="24"/>
          <w:lang w:eastAsia="pl-PL"/>
        </w:rPr>
        <w:t xml:space="preserve">206,42 t </w:t>
      </w:r>
      <w:r w:rsidR="00BB6D50" w:rsidRPr="00647445">
        <w:rPr>
          <w:rFonts w:ascii="Times New Roman" w:hAnsi="Times New Roman"/>
          <w:color w:val="00000A"/>
          <w:sz w:val="24"/>
          <w:szCs w:val="24"/>
          <w:lang w:eastAsia="pl-PL"/>
        </w:rPr>
        <w:t xml:space="preserve">(w 2022r. o </w:t>
      </w:r>
      <w:r w:rsidRPr="00647445">
        <w:rPr>
          <w:rFonts w:ascii="Times New Roman" w:hAnsi="Times New Roman"/>
          <w:color w:val="00000A"/>
          <w:sz w:val="24"/>
          <w:szCs w:val="24"/>
          <w:lang w:eastAsia="pl-PL"/>
        </w:rPr>
        <w:t>229,06</w:t>
      </w:r>
      <w:r w:rsidR="00D10ECF">
        <w:rPr>
          <w:rFonts w:ascii="Times New Roman" w:hAnsi="Times New Roman"/>
          <w:color w:val="00000A"/>
          <w:sz w:val="24"/>
          <w:szCs w:val="24"/>
          <w:lang w:eastAsia="pl-PL"/>
        </w:rPr>
        <w:t>t</w:t>
      </w:r>
      <w:r w:rsidR="00C64929" w:rsidRPr="00647445">
        <w:rPr>
          <w:rFonts w:ascii="Times New Roman" w:hAnsi="Times New Roman"/>
          <w:color w:val="00000A"/>
          <w:sz w:val="24"/>
          <w:szCs w:val="24"/>
          <w:lang w:eastAsia="pl-PL"/>
        </w:rPr>
        <w:t>)</w:t>
      </w:r>
      <w:r w:rsidR="00D10ECF">
        <w:rPr>
          <w:rFonts w:ascii="Times New Roman" w:hAnsi="Times New Roman"/>
          <w:color w:val="00000A"/>
          <w:sz w:val="24"/>
          <w:szCs w:val="24"/>
          <w:lang w:eastAsia="pl-PL"/>
        </w:rPr>
        <w:t>.</w:t>
      </w:r>
      <w:r w:rsidR="00647445">
        <w:rPr>
          <w:rFonts w:ascii="Times New Roman" w:hAnsi="Times New Roman"/>
          <w:color w:val="00000A"/>
          <w:sz w:val="24"/>
          <w:szCs w:val="24"/>
          <w:lang w:eastAsia="pl-PL"/>
        </w:rPr>
        <w:t xml:space="preserve"> W</w:t>
      </w:r>
      <w:r w:rsidRPr="00647445">
        <w:rPr>
          <w:rFonts w:ascii="Times New Roman" w:hAnsi="Times New Roman"/>
          <w:color w:val="00000A"/>
          <w:sz w:val="24"/>
          <w:szCs w:val="24"/>
          <w:lang w:eastAsia="pl-PL"/>
        </w:rPr>
        <w:t xml:space="preserve"> PSZOK </w:t>
      </w:r>
      <w:r w:rsidR="0017261D" w:rsidRPr="00647445">
        <w:rPr>
          <w:rFonts w:ascii="Times New Roman" w:hAnsi="Times New Roman"/>
          <w:color w:val="00000A"/>
          <w:sz w:val="24"/>
          <w:szCs w:val="24"/>
          <w:lang w:eastAsia="pl-PL"/>
        </w:rPr>
        <w:t xml:space="preserve">- </w:t>
      </w:r>
      <w:r w:rsidRPr="00647445">
        <w:rPr>
          <w:rFonts w:ascii="Times New Roman" w:hAnsi="Times New Roman"/>
          <w:color w:val="00000A"/>
          <w:sz w:val="24"/>
          <w:szCs w:val="24"/>
          <w:lang w:eastAsia="pl-PL"/>
        </w:rPr>
        <w:t xml:space="preserve">nastąpił </w:t>
      </w:r>
      <w:r w:rsidR="00D10ECF">
        <w:rPr>
          <w:rFonts w:ascii="Times New Roman" w:hAnsi="Times New Roman"/>
          <w:color w:val="00000A"/>
          <w:sz w:val="24"/>
          <w:szCs w:val="24"/>
          <w:lang w:eastAsia="pl-PL"/>
        </w:rPr>
        <w:t xml:space="preserve">w 2023 r. </w:t>
      </w:r>
      <w:r w:rsidRPr="00647445">
        <w:rPr>
          <w:rFonts w:ascii="Times New Roman" w:hAnsi="Times New Roman"/>
          <w:color w:val="00000A"/>
          <w:sz w:val="24"/>
          <w:szCs w:val="24"/>
          <w:lang w:eastAsia="pl-PL"/>
        </w:rPr>
        <w:t xml:space="preserve">wzrost o </w:t>
      </w:r>
      <w:r w:rsidR="00647445" w:rsidRPr="00647445">
        <w:rPr>
          <w:rFonts w:ascii="Times New Roman" w:hAnsi="Times New Roman"/>
          <w:color w:val="00000A"/>
          <w:sz w:val="24"/>
          <w:szCs w:val="24"/>
          <w:lang w:eastAsia="pl-PL"/>
        </w:rPr>
        <w:t>144,54t</w:t>
      </w:r>
      <w:r w:rsidR="008F1149" w:rsidRPr="00647445">
        <w:rPr>
          <w:rFonts w:ascii="Times New Roman" w:hAnsi="Times New Roman"/>
          <w:color w:val="00000A"/>
          <w:sz w:val="24"/>
          <w:szCs w:val="24"/>
          <w:lang w:eastAsia="pl-PL"/>
        </w:rPr>
        <w:t xml:space="preserve"> (w 2022 r. o </w:t>
      </w:r>
      <w:r w:rsidRPr="00647445">
        <w:rPr>
          <w:rFonts w:ascii="Times New Roman" w:hAnsi="Times New Roman"/>
          <w:color w:val="00000A"/>
          <w:sz w:val="24"/>
          <w:szCs w:val="24"/>
          <w:lang w:eastAsia="pl-PL"/>
        </w:rPr>
        <w:t>155,59 t.</w:t>
      </w:r>
      <w:r w:rsidR="008F1149" w:rsidRPr="00647445">
        <w:rPr>
          <w:rFonts w:ascii="Times New Roman" w:hAnsi="Times New Roman"/>
          <w:color w:val="00000A"/>
          <w:sz w:val="24"/>
          <w:szCs w:val="24"/>
          <w:lang w:eastAsia="pl-PL"/>
        </w:rPr>
        <w:t>)</w:t>
      </w:r>
      <w:r w:rsidRPr="00647445">
        <w:rPr>
          <w:rFonts w:ascii="Times New Roman" w:hAnsi="Times New Roman"/>
          <w:color w:val="00000A"/>
          <w:sz w:val="24"/>
          <w:szCs w:val="24"/>
          <w:lang w:eastAsia="pl-PL"/>
        </w:rPr>
        <w:t xml:space="preserve"> </w:t>
      </w:r>
    </w:p>
    <w:p w:rsidR="00A355C1" w:rsidRPr="00A355C1" w:rsidRDefault="00A355C1" w:rsidP="00A355C1">
      <w:pPr>
        <w:tabs>
          <w:tab w:val="left" w:pos="0"/>
        </w:tabs>
        <w:spacing w:after="0"/>
        <w:jc w:val="center"/>
        <w:rPr>
          <w:rFonts w:ascii="Times New Roman" w:hAnsi="Times New Roman"/>
          <w:b/>
          <w:color w:val="00000A"/>
          <w:lang w:eastAsia="pl-PL"/>
        </w:rPr>
      </w:pPr>
      <w:r w:rsidRPr="00A355C1">
        <w:rPr>
          <w:rFonts w:ascii="Times New Roman" w:hAnsi="Times New Roman"/>
          <w:b/>
          <w:color w:val="00000A"/>
          <w:lang w:eastAsia="pl-PL"/>
        </w:rPr>
        <w:t>Masa odpadów z wyodrębnieniem zmieszanych oraz PSZOK w latach 2019 – 2023 r.</w:t>
      </w:r>
    </w:p>
    <w:p w:rsidR="00A355C1" w:rsidRPr="00A355C1" w:rsidRDefault="00A355C1" w:rsidP="00A355C1">
      <w:pPr>
        <w:tabs>
          <w:tab w:val="left" w:pos="0"/>
        </w:tabs>
        <w:spacing w:before="120" w:after="0"/>
        <w:jc w:val="both"/>
        <w:rPr>
          <w:rFonts w:ascii="Times New Roman" w:hAnsi="Times New Roman"/>
          <w:color w:val="00000A"/>
          <w:sz w:val="24"/>
          <w:szCs w:val="24"/>
          <w:lang w:eastAsia="pl-PL"/>
        </w:rPr>
      </w:pPr>
      <w:r w:rsidRPr="00A355C1">
        <w:rPr>
          <w:rFonts w:ascii="Times New Roman" w:hAnsi="Times New Roman"/>
          <w:noProof/>
          <w:color w:val="00000A"/>
          <w:sz w:val="24"/>
          <w:szCs w:val="24"/>
          <w:lang w:eastAsia="pl-PL"/>
        </w:rPr>
        <w:drawing>
          <wp:inline distT="0" distB="0" distL="0" distR="0" wp14:anchorId="6B694940" wp14:editId="412BFA49">
            <wp:extent cx="6162675" cy="2505075"/>
            <wp:effectExtent l="0" t="0" r="9525" b="9525"/>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p w:rsidR="00A355C1" w:rsidRPr="00A355C1" w:rsidRDefault="00A355C1" w:rsidP="00A355C1">
      <w:pPr>
        <w:tabs>
          <w:tab w:val="left" w:pos="567"/>
        </w:tabs>
        <w:spacing w:after="0" w:line="240" w:lineRule="auto"/>
        <w:ind w:right="-142"/>
        <w:jc w:val="both"/>
        <w:rPr>
          <w:rFonts w:ascii="Times New Roman" w:hAnsi="Times New Roman"/>
          <w:color w:val="00000A"/>
          <w:sz w:val="20"/>
          <w:szCs w:val="20"/>
        </w:rPr>
      </w:pPr>
      <w:r w:rsidRPr="00A355C1">
        <w:rPr>
          <w:rFonts w:ascii="Times New Roman" w:hAnsi="Times New Roman"/>
          <w:color w:val="00000A"/>
          <w:sz w:val="20"/>
          <w:szCs w:val="20"/>
        </w:rPr>
        <w:t>Źródło: Na podstawie danych UG</w:t>
      </w:r>
    </w:p>
    <w:p w:rsidR="00A355C1" w:rsidRPr="00A355C1" w:rsidRDefault="00A355C1" w:rsidP="00A355C1">
      <w:pPr>
        <w:tabs>
          <w:tab w:val="left" w:pos="567"/>
        </w:tabs>
        <w:spacing w:before="360" w:after="0"/>
        <w:ind w:right="-142"/>
        <w:jc w:val="center"/>
        <w:rPr>
          <w:rFonts w:ascii="Times New Roman" w:hAnsi="Times New Roman"/>
          <w:b/>
          <w:color w:val="00000A"/>
        </w:rPr>
      </w:pPr>
      <w:r w:rsidRPr="00A355C1">
        <w:rPr>
          <w:rFonts w:ascii="Times New Roman" w:hAnsi="Times New Roman"/>
          <w:b/>
          <w:color w:val="00000A"/>
        </w:rPr>
        <w:t>Masa odpadów zebrane selektywnie z wyodrębnieniem bioodpadów (BIO) w latach 2019 - 2023</w:t>
      </w:r>
    </w:p>
    <w:p w:rsidR="00A355C1" w:rsidRPr="00A355C1" w:rsidRDefault="00A355C1" w:rsidP="00A355C1">
      <w:pPr>
        <w:spacing w:after="0"/>
        <w:jc w:val="both"/>
        <w:rPr>
          <w:rFonts w:ascii="Times New Roman" w:hAnsi="Times New Roman"/>
          <w:color w:val="00000A"/>
          <w:sz w:val="24"/>
          <w:szCs w:val="24"/>
        </w:rPr>
      </w:pPr>
      <w:r w:rsidRPr="00A355C1">
        <w:rPr>
          <w:rFonts w:ascii="Times New Roman" w:hAnsi="Times New Roman"/>
          <w:noProof/>
          <w:color w:val="00000A"/>
          <w:sz w:val="24"/>
          <w:szCs w:val="24"/>
          <w:lang w:eastAsia="pl-PL"/>
        </w:rPr>
        <w:drawing>
          <wp:inline distT="0" distB="0" distL="0" distR="0" wp14:anchorId="7216E557" wp14:editId="7369266D">
            <wp:extent cx="6032500" cy="2142066"/>
            <wp:effectExtent l="0" t="0" r="25400" b="10795"/>
            <wp:docPr id="32"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rsidR="00A355C1" w:rsidRPr="00A355C1" w:rsidRDefault="00A355C1" w:rsidP="00A355C1">
      <w:pPr>
        <w:spacing w:after="240"/>
        <w:rPr>
          <w:rFonts w:ascii="Times New Roman" w:eastAsiaTheme="minorHAnsi" w:hAnsi="Times New Roman"/>
          <w:sz w:val="20"/>
          <w:szCs w:val="20"/>
        </w:rPr>
      </w:pPr>
      <w:r w:rsidRPr="00A355C1">
        <w:rPr>
          <w:rFonts w:ascii="Times New Roman" w:eastAsiaTheme="minorHAnsi" w:hAnsi="Times New Roman"/>
          <w:sz w:val="20"/>
          <w:szCs w:val="20"/>
        </w:rPr>
        <w:t>Źródło: Na podstawie danych UG</w:t>
      </w:r>
    </w:p>
    <w:p w:rsidR="00A355C1" w:rsidRPr="00A355C1" w:rsidRDefault="00A355C1" w:rsidP="00A355C1">
      <w:pPr>
        <w:spacing w:before="40" w:after="40" w:line="240" w:lineRule="auto"/>
        <w:jc w:val="center"/>
        <w:rPr>
          <w:rFonts w:ascii="Times New Roman" w:eastAsiaTheme="minorHAnsi" w:hAnsi="Times New Roman"/>
          <w:b/>
        </w:rPr>
      </w:pPr>
      <w:r w:rsidRPr="00A355C1">
        <w:rPr>
          <w:rFonts w:ascii="Times New Roman" w:eastAsiaTheme="minorHAnsi" w:hAnsi="Times New Roman"/>
          <w:b/>
        </w:rPr>
        <w:t>Masa wytworzonych odpadów komunalnych przypadająca na jednego mieszkańca (w kg)</w:t>
      </w:r>
    </w:p>
    <w:tbl>
      <w:tblPr>
        <w:tblStyle w:val="Tabela-Siatka1"/>
        <w:tblW w:w="9606" w:type="dxa"/>
        <w:tblLook w:val="04A0" w:firstRow="1" w:lastRow="0" w:firstColumn="1" w:lastColumn="0" w:noHBand="0" w:noVBand="1"/>
      </w:tblPr>
      <w:tblGrid>
        <w:gridCol w:w="3652"/>
        <w:gridCol w:w="1190"/>
        <w:gridCol w:w="1191"/>
        <w:gridCol w:w="1191"/>
        <w:gridCol w:w="1191"/>
        <w:gridCol w:w="1191"/>
      </w:tblGrid>
      <w:tr w:rsidR="00A355C1" w:rsidRPr="00A355C1" w:rsidTr="00A355C1">
        <w:tc>
          <w:tcPr>
            <w:tcW w:w="3652" w:type="dxa"/>
          </w:tcPr>
          <w:p w:rsidR="00A355C1" w:rsidRPr="00A355C1" w:rsidRDefault="00A355C1" w:rsidP="00A355C1">
            <w:pPr>
              <w:spacing w:before="40" w:after="40"/>
              <w:jc w:val="center"/>
              <w:rPr>
                <w:rFonts w:ascii="Times New Roman" w:eastAsiaTheme="minorHAnsi" w:hAnsi="Times New Roman"/>
                <w:b/>
                <w:sz w:val="24"/>
                <w:szCs w:val="24"/>
              </w:rPr>
            </w:pPr>
          </w:p>
        </w:tc>
        <w:tc>
          <w:tcPr>
            <w:tcW w:w="1190" w:type="dxa"/>
          </w:tcPr>
          <w:p w:rsidR="00A355C1" w:rsidRPr="00A355C1" w:rsidRDefault="00A355C1" w:rsidP="00A355C1">
            <w:pPr>
              <w:spacing w:before="40" w:after="40"/>
              <w:jc w:val="center"/>
              <w:rPr>
                <w:rFonts w:ascii="Times New Roman" w:eastAsiaTheme="minorHAnsi" w:hAnsi="Times New Roman"/>
                <w:b/>
              </w:rPr>
            </w:pPr>
            <w:r w:rsidRPr="00A355C1">
              <w:rPr>
                <w:rFonts w:ascii="Times New Roman" w:eastAsiaTheme="minorHAnsi" w:hAnsi="Times New Roman"/>
                <w:b/>
              </w:rPr>
              <w:t>2019 r.</w:t>
            </w:r>
          </w:p>
        </w:tc>
        <w:tc>
          <w:tcPr>
            <w:tcW w:w="1191" w:type="dxa"/>
          </w:tcPr>
          <w:p w:rsidR="00A355C1" w:rsidRPr="00A355C1" w:rsidRDefault="00A355C1" w:rsidP="00A355C1">
            <w:pPr>
              <w:spacing w:before="40" w:after="40"/>
              <w:jc w:val="center"/>
              <w:rPr>
                <w:rFonts w:ascii="Times New Roman" w:eastAsiaTheme="minorHAnsi" w:hAnsi="Times New Roman"/>
                <w:b/>
              </w:rPr>
            </w:pPr>
            <w:r w:rsidRPr="00A355C1">
              <w:rPr>
                <w:rFonts w:ascii="Times New Roman" w:eastAsiaTheme="minorHAnsi" w:hAnsi="Times New Roman"/>
                <w:b/>
              </w:rPr>
              <w:t>2020 r.</w:t>
            </w:r>
          </w:p>
        </w:tc>
        <w:tc>
          <w:tcPr>
            <w:tcW w:w="1191" w:type="dxa"/>
          </w:tcPr>
          <w:p w:rsidR="00A355C1" w:rsidRPr="00A355C1" w:rsidRDefault="00A355C1" w:rsidP="00A355C1">
            <w:pPr>
              <w:spacing w:before="40" w:after="40"/>
              <w:jc w:val="center"/>
              <w:rPr>
                <w:rFonts w:ascii="Times New Roman" w:eastAsiaTheme="minorHAnsi" w:hAnsi="Times New Roman"/>
                <w:b/>
              </w:rPr>
            </w:pPr>
            <w:r w:rsidRPr="00A355C1">
              <w:rPr>
                <w:rFonts w:ascii="Times New Roman" w:eastAsiaTheme="minorHAnsi" w:hAnsi="Times New Roman"/>
                <w:b/>
              </w:rPr>
              <w:t>2021 r.</w:t>
            </w:r>
          </w:p>
        </w:tc>
        <w:tc>
          <w:tcPr>
            <w:tcW w:w="1191" w:type="dxa"/>
          </w:tcPr>
          <w:p w:rsidR="00A355C1" w:rsidRPr="00A355C1" w:rsidRDefault="00A355C1" w:rsidP="00A355C1">
            <w:pPr>
              <w:spacing w:before="40" w:after="40"/>
              <w:jc w:val="center"/>
              <w:rPr>
                <w:rFonts w:ascii="Times New Roman" w:eastAsiaTheme="minorHAnsi" w:hAnsi="Times New Roman"/>
                <w:b/>
              </w:rPr>
            </w:pPr>
            <w:r w:rsidRPr="00A355C1">
              <w:rPr>
                <w:rFonts w:ascii="Times New Roman" w:eastAsiaTheme="minorHAnsi" w:hAnsi="Times New Roman"/>
                <w:b/>
              </w:rPr>
              <w:t>2022 r.</w:t>
            </w:r>
          </w:p>
        </w:tc>
        <w:tc>
          <w:tcPr>
            <w:tcW w:w="1191" w:type="dxa"/>
          </w:tcPr>
          <w:p w:rsidR="00A355C1" w:rsidRPr="00A355C1" w:rsidRDefault="00D10ECF" w:rsidP="00A355C1">
            <w:pPr>
              <w:spacing w:before="40" w:after="40"/>
              <w:jc w:val="center"/>
              <w:rPr>
                <w:rFonts w:ascii="Times New Roman" w:eastAsiaTheme="minorHAnsi" w:hAnsi="Times New Roman"/>
                <w:b/>
                <w:sz w:val="20"/>
                <w:szCs w:val="20"/>
              </w:rPr>
            </w:pPr>
            <w:r>
              <w:rPr>
                <w:rFonts w:ascii="Times New Roman" w:eastAsiaTheme="minorHAnsi" w:hAnsi="Times New Roman"/>
                <w:b/>
                <w:sz w:val="20"/>
                <w:szCs w:val="20"/>
              </w:rPr>
              <w:t>2023 r.*</w:t>
            </w:r>
          </w:p>
        </w:tc>
      </w:tr>
      <w:tr w:rsidR="00A355C1" w:rsidRPr="00A355C1" w:rsidTr="00A355C1">
        <w:tc>
          <w:tcPr>
            <w:tcW w:w="3652" w:type="dxa"/>
          </w:tcPr>
          <w:p w:rsidR="00A355C1" w:rsidRPr="00A355C1" w:rsidRDefault="00A355C1" w:rsidP="00A355C1">
            <w:pPr>
              <w:spacing w:before="40" w:after="40"/>
              <w:rPr>
                <w:rFonts w:ascii="Times New Roman" w:eastAsiaTheme="minorHAnsi" w:hAnsi="Times New Roman"/>
              </w:rPr>
            </w:pPr>
            <w:r w:rsidRPr="00A355C1">
              <w:rPr>
                <w:rFonts w:ascii="Times New Roman" w:eastAsiaTheme="minorHAnsi" w:hAnsi="Times New Roman"/>
              </w:rPr>
              <w:t>Masa ogółem wytworzonych odpadów przypadająca na jednego mieszkańca</w:t>
            </w:r>
          </w:p>
        </w:tc>
        <w:tc>
          <w:tcPr>
            <w:tcW w:w="1190" w:type="dxa"/>
          </w:tcPr>
          <w:p w:rsidR="00A355C1" w:rsidRPr="00A355C1" w:rsidRDefault="00A355C1" w:rsidP="00A355C1">
            <w:pPr>
              <w:spacing w:before="40" w:after="40"/>
              <w:jc w:val="center"/>
              <w:rPr>
                <w:rFonts w:ascii="Times New Roman" w:eastAsiaTheme="minorHAnsi" w:hAnsi="Times New Roman"/>
                <w:sz w:val="24"/>
                <w:szCs w:val="24"/>
              </w:rPr>
            </w:pPr>
            <w:r w:rsidRPr="00A355C1">
              <w:rPr>
                <w:rFonts w:ascii="Times New Roman" w:eastAsiaTheme="minorHAnsi" w:hAnsi="Times New Roman"/>
                <w:sz w:val="24"/>
                <w:szCs w:val="24"/>
              </w:rPr>
              <w:t>845</w:t>
            </w:r>
          </w:p>
        </w:tc>
        <w:tc>
          <w:tcPr>
            <w:tcW w:w="1191" w:type="dxa"/>
          </w:tcPr>
          <w:p w:rsidR="00A355C1" w:rsidRPr="00A355C1" w:rsidRDefault="00A355C1" w:rsidP="00A355C1">
            <w:pPr>
              <w:spacing w:before="40" w:after="40"/>
              <w:jc w:val="center"/>
              <w:rPr>
                <w:rFonts w:ascii="Times New Roman" w:eastAsiaTheme="minorHAnsi" w:hAnsi="Times New Roman"/>
                <w:sz w:val="24"/>
                <w:szCs w:val="24"/>
              </w:rPr>
            </w:pPr>
            <w:r w:rsidRPr="00A355C1">
              <w:rPr>
                <w:rFonts w:ascii="Times New Roman" w:eastAsiaTheme="minorHAnsi" w:hAnsi="Times New Roman"/>
                <w:sz w:val="24"/>
                <w:szCs w:val="24"/>
              </w:rPr>
              <w:t>514</w:t>
            </w:r>
          </w:p>
        </w:tc>
        <w:tc>
          <w:tcPr>
            <w:tcW w:w="1191" w:type="dxa"/>
          </w:tcPr>
          <w:p w:rsidR="00A355C1" w:rsidRPr="00A355C1" w:rsidRDefault="00A355C1" w:rsidP="00A355C1">
            <w:pPr>
              <w:spacing w:before="40" w:after="40"/>
              <w:jc w:val="center"/>
              <w:rPr>
                <w:rFonts w:ascii="Times New Roman" w:eastAsiaTheme="minorHAnsi" w:hAnsi="Times New Roman"/>
                <w:sz w:val="24"/>
                <w:szCs w:val="24"/>
              </w:rPr>
            </w:pPr>
            <w:r w:rsidRPr="00A355C1">
              <w:rPr>
                <w:rFonts w:ascii="Times New Roman" w:eastAsiaTheme="minorHAnsi" w:hAnsi="Times New Roman"/>
                <w:sz w:val="24"/>
                <w:szCs w:val="24"/>
              </w:rPr>
              <w:t>523</w:t>
            </w:r>
          </w:p>
        </w:tc>
        <w:tc>
          <w:tcPr>
            <w:tcW w:w="1191" w:type="dxa"/>
          </w:tcPr>
          <w:p w:rsidR="00A355C1" w:rsidRPr="00A355C1" w:rsidRDefault="00A355C1" w:rsidP="00A355C1">
            <w:pPr>
              <w:spacing w:before="40" w:after="40"/>
              <w:jc w:val="center"/>
              <w:rPr>
                <w:rFonts w:ascii="Times New Roman" w:eastAsiaTheme="minorHAnsi" w:hAnsi="Times New Roman"/>
                <w:sz w:val="24"/>
                <w:szCs w:val="24"/>
              </w:rPr>
            </w:pPr>
            <w:r w:rsidRPr="00A355C1">
              <w:rPr>
                <w:rFonts w:ascii="Times New Roman" w:eastAsiaTheme="minorHAnsi" w:hAnsi="Times New Roman"/>
                <w:sz w:val="24"/>
                <w:szCs w:val="24"/>
              </w:rPr>
              <w:t>492</w:t>
            </w:r>
          </w:p>
        </w:tc>
        <w:tc>
          <w:tcPr>
            <w:tcW w:w="1191" w:type="dxa"/>
          </w:tcPr>
          <w:p w:rsidR="00A355C1" w:rsidRPr="00A355C1" w:rsidRDefault="00FB0817" w:rsidP="00A355C1">
            <w:pPr>
              <w:spacing w:before="40" w:after="40"/>
              <w:jc w:val="center"/>
              <w:rPr>
                <w:rFonts w:ascii="Times New Roman" w:eastAsiaTheme="minorHAnsi" w:hAnsi="Times New Roman"/>
                <w:sz w:val="24"/>
                <w:szCs w:val="24"/>
              </w:rPr>
            </w:pPr>
            <w:r>
              <w:rPr>
                <w:rFonts w:ascii="Times New Roman" w:eastAsiaTheme="minorHAnsi" w:hAnsi="Times New Roman"/>
                <w:sz w:val="24"/>
                <w:szCs w:val="24"/>
              </w:rPr>
              <w:t>488,63*</w:t>
            </w:r>
          </w:p>
        </w:tc>
      </w:tr>
      <w:tr w:rsidR="00A355C1" w:rsidRPr="00A355C1" w:rsidTr="00A355C1">
        <w:tc>
          <w:tcPr>
            <w:tcW w:w="3652" w:type="dxa"/>
          </w:tcPr>
          <w:p w:rsidR="00A355C1" w:rsidRPr="00A355C1" w:rsidRDefault="00A355C1" w:rsidP="00A355C1">
            <w:pPr>
              <w:spacing w:before="40" w:after="40"/>
              <w:rPr>
                <w:rFonts w:ascii="Times New Roman" w:eastAsiaTheme="minorHAnsi" w:hAnsi="Times New Roman"/>
              </w:rPr>
            </w:pPr>
            <w:r w:rsidRPr="00A355C1">
              <w:rPr>
                <w:rFonts w:ascii="Times New Roman" w:eastAsiaTheme="minorHAnsi" w:hAnsi="Times New Roman"/>
              </w:rPr>
              <w:t xml:space="preserve">Zebrane zmieszane odpady </w:t>
            </w:r>
            <w:r w:rsidRPr="00A355C1">
              <w:rPr>
                <w:rFonts w:ascii="Times New Roman" w:eastAsiaTheme="minorHAnsi" w:hAnsi="Times New Roman"/>
              </w:rPr>
              <w:br/>
              <w:t>na jednego mieszkańca</w:t>
            </w:r>
          </w:p>
        </w:tc>
        <w:tc>
          <w:tcPr>
            <w:tcW w:w="1190" w:type="dxa"/>
          </w:tcPr>
          <w:p w:rsidR="00A355C1" w:rsidRPr="00A355C1" w:rsidRDefault="00A355C1" w:rsidP="00A355C1">
            <w:pPr>
              <w:spacing w:before="40" w:after="40"/>
              <w:jc w:val="center"/>
              <w:rPr>
                <w:rFonts w:ascii="Times New Roman" w:eastAsiaTheme="minorHAnsi" w:hAnsi="Times New Roman"/>
                <w:sz w:val="24"/>
                <w:szCs w:val="24"/>
              </w:rPr>
            </w:pPr>
            <w:r w:rsidRPr="00A355C1">
              <w:rPr>
                <w:rFonts w:ascii="Times New Roman" w:eastAsiaTheme="minorHAnsi" w:hAnsi="Times New Roman"/>
                <w:sz w:val="24"/>
                <w:szCs w:val="24"/>
              </w:rPr>
              <w:t>274,5</w:t>
            </w:r>
          </w:p>
        </w:tc>
        <w:tc>
          <w:tcPr>
            <w:tcW w:w="1191" w:type="dxa"/>
          </w:tcPr>
          <w:p w:rsidR="00A355C1" w:rsidRPr="00A355C1" w:rsidRDefault="00A355C1" w:rsidP="00A355C1">
            <w:pPr>
              <w:spacing w:before="40" w:after="40"/>
              <w:jc w:val="center"/>
              <w:rPr>
                <w:rFonts w:ascii="Times New Roman" w:eastAsiaTheme="minorHAnsi" w:hAnsi="Times New Roman"/>
                <w:sz w:val="24"/>
                <w:szCs w:val="24"/>
              </w:rPr>
            </w:pPr>
            <w:r w:rsidRPr="00A355C1">
              <w:rPr>
                <w:rFonts w:ascii="Times New Roman" w:eastAsiaTheme="minorHAnsi" w:hAnsi="Times New Roman"/>
                <w:sz w:val="24"/>
                <w:szCs w:val="24"/>
              </w:rPr>
              <w:t>245,3</w:t>
            </w:r>
          </w:p>
        </w:tc>
        <w:tc>
          <w:tcPr>
            <w:tcW w:w="1191" w:type="dxa"/>
          </w:tcPr>
          <w:p w:rsidR="00A355C1" w:rsidRPr="00A355C1" w:rsidRDefault="00A355C1" w:rsidP="00A355C1">
            <w:pPr>
              <w:spacing w:before="40" w:after="40"/>
              <w:jc w:val="center"/>
              <w:rPr>
                <w:rFonts w:ascii="Times New Roman" w:eastAsiaTheme="minorHAnsi" w:hAnsi="Times New Roman"/>
                <w:sz w:val="24"/>
                <w:szCs w:val="24"/>
              </w:rPr>
            </w:pPr>
            <w:r w:rsidRPr="00A355C1">
              <w:rPr>
                <w:rFonts w:ascii="Times New Roman" w:eastAsiaTheme="minorHAnsi" w:hAnsi="Times New Roman"/>
                <w:sz w:val="24"/>
                <w:szCs w:val="24"/>
              </w:rPr>
              <w:t>248,5</w:t>
            </w:r>
          </w:p>
        </w:tc>
        <w:tc>
          <w:tcPr>
            <w:tcW w:w="1191" w:type="dxa"/>
          </w:tcPr>
          <w:p w:rsidR="00A355C1" w:rsidRPr="00A355C1" w:rsidRDefault="00A355C1" w:rsidP="00A355C1">
            <w:pPr>
              <w:spacing w:before="40" w:after="40"/>
              <w:jc w:val="center"/>
              <w:rPr>
                <w:rFonts w:ascii="Times New Roman" w:eastAsiaTheme="minorHAnsi" w:hAnsi="Times New Roman"/>
                <w:sz w:val="24"/>
                <w:szCs w:val="24"/>
              </w:rPr>
            </w:pPr>
            <w:r w:rsidRPr="00A355C1">
              <w:rPr>
                <w:rFonts w:ascii="Times New Roman" w:eastAsiaTheme="minorHAnsi" w:hAnsi="Times New Roman"/>
                <w:sz w:val="24"/>
                <w:szCs w:val="24"/>
              </w:rPr>
              <w:t>237,6</w:t>
            </w:r>
          </w:p>
        </w:tc>
        <w:tc>
          <w:tcPr>
            <w:tcW w:w="1191" w:type="dxa"/>
          </w:tcPr>
          <w:p w:rsidR="00A355C1" w:rsidRPr="00A355C1" w:rsidRDefault="00FB0817" w:rsidP="00A355C1">
            <w:pPr>
              <w:spacing w:before="40" w:after="40"/>
              <w:jc w:val="center"/>
              <w:rPr>
                <w:rFonts w:ascii="Times New Roman" w:eastAsiaTheme="minorHAnsi" w:hAnsi="Times New Roman"/>
                <w:sz w:val="24"/>
                <w:szCs w:val="24"/>
              </w:rPr>
            </w:pPr>
            <w:r>
              <w:rPr>
                <w:rFonts w:ascii="Times New Roman" w:eastAsiaTheme="minorHAnsi" w:hAnsi="Times New Roman"/>
                <w:sz w:val="24"/>
                <w:szCs w:val="24"/>
              </w:rPr>
              <w:t>b/d</w:t>
            </w:r>
          </w:p>
        </w:tc>
      </w:tr>
      <w:tr w:rsidR="00A355C1" w:rsidRPr="00A355C1" w:rsidTr="00A355C1">
        <w:tc>
          <w:tcPr>
            <w:tcW w:w="3652" w:type="dxa"/>
          </w:tcPr>
          <w:p w:rsidR="00A355C1" w:rsidRPr="00A355C1" w:rsidRDefault="00A355C1" w:rsidP="00A355C1">
            <w:pPr>
              <w:spacing w:before="40" w:after="40"/>
              <w:rPr>
                <w:rFonts w:ascii="Times New Roman" w:eastAsiaTheme="minorHAnsi" w:hAnsi="Times New Roman"/>
              </w:rPr>
            </w:pPr>
            <w:r w:rsidRPr="00A355C1">
              <w:rPr>
                <w:rFonts w:ascii="Times New Roman" w:eastAsiaTheme="minorHAnsi" w:hAnsi="Times New Roman"/>
              </w:rPr>
              <w:t>Zmieszane z gosp. dom. przypadające na jednego mieszkańca</w:t>
            </w:r>
          </w:p>
        </w:tc>
        <w:tc>
          <w:tcPr>
            <w:tcW w:w="1190" w:type="dxa"/>
          </w:tcPr>
          <w:p w:rsidR="00A355C1" w:rsidRPr="00A355C1" w:rsidRDefault="00A355C1" w:rsidP="00A355C1">
            <w:pPr>
              <w:spacing w:before="40" w:after="40"/>
              <w:jc w:val="center"/>
              <w:rPr>
                <w:rFonts w:ascii="Times New Roman" w:eastAsiaTheme="minorHAnsi" w:hAnsi="Times New Roman"/>
                <w:sz w:val="24"/>
                <w:szCs w:val="24"/>
              </w:rPr>
            </w:pPr>
            <w:r w:rsidRPr="00A355C1">
              <w:rPr>
                <w:rFonts w:ascii="Times New Roman" w:eastAsiaTheme="minorHAnsi" w:hAnsi="Times New Roman"/>
                <w:sz w:val="24"/>
                <w:szCs w:val="24"/>
              </w:rPr>
              <w:t>199,4</w:t>
            </w:r>
          </w:p>
        </w:tc>
        <w:tc>
          <w:tcPr>
            <w:tcW w:w="1191" w:type="dxa"/>
          </w:tcPr>
          <w:p w:rsidR="00A355C1" w:rsidRPr="00A355C1" w:rsidRDefault="00A355C1" w:rsidP="00A355C1">
            <w:pPr>
              <w:spacing w:before="40" w:after="40"/>
              <w:jc w:val="center"/>
              <w:rPr>
                <w:rFonts w:ascii="Times New Roman" w:eastAsiaTheme="minorHAnsi" w:hAnsi="Times New Roman"/>
                <w:sz w:val="24"/>
                <w:szCs w:val="24"/>
              </w:rPr>
            </w:pPr>
            <w:r w:rsidRPr="00A355C1">
              <w:rPr>
                <w:rFonts w:ascii="Times New Roman" w:eastAsiaTheme="minorHAnsi" w:hAnsi="Times New Roman"/>
                <w:sz w:val="24"/>
                <w:szCs w:val="24"/>
              </w:rPr>
              <w:t>172,4</w:t>
            </w:r>
          </w:p>
        </w:tc>
        <w:tc>
          <w:tcPr>
            <w:tcW w:w="1191" w:type="dxa"/>
          </w:tcPr>
          <w:p w:rsidR="00A355C1" w:rsidRPr="00A355C1" w:rsidRDefault="00A355C1" w:rsidP="00A355C1">
            <w:pPr>
              <w:spacing w:before="40" w:after="40"/>
              <w:jc w:val="center"/>
              <w:rPr>
                <w:rFonts w:ascii="Times New Roman" w:eastAsiaTheme="minorHAnsi" w:hAnsi="Times New Roman"/>
                <w:sz w:val="24"/>
                <w:szCs w:val="24"/>
              </w:rPr>
            </w:pPr>
            <w:r w:rsidRPr="00A355C1">
              <w:rPr>
                <w:rFonts w:ascii="Times New Roman" w:eastAsiaTheme="minorHAnsi" w:hAnsi="Times New Roman"/>
                <w:sz w:val="24"/>
                <w:szCs w:val="24"/>
              </w:rPr>
              <w:t>179</w:t>
            </w:r>
          </w:p>
        </w:tc>
        <w:tc>
          <w:tcPr>
            <w:tcW w:w="1191" w:type="dxa"/>
          </w:tcPr>
          <w:p w:rsidR="00A355C1" w:rsidRPr="00A355C1" w:rsidRDefault="00A355C1" w:rsidP="00A355C1">
            <w:pPr>
              <w:spacing w:before="40" w:after="40"/>
              <w:jc w:val="center"/>
              <w:rPr>
                <w:rFonts w:ascii="Times New Roman" w:eastAsiaTheme="minorHAnsi" w:hAnsi="Times New Roman"/>
                <w:sz w:val="24"/>
                <w:szCs w:val="24"/>
              </w:rPr>
            </w:pPr>
            <w:r w:rsidRPr="00A355C1">
              <w:rPr>
                <w:rFonts w:ascii="Times New Roman" w:eastAsiaTheme="minorHAnsi" w:hAnsi="Times New Roman"/>
                <w:sz w:val="24"/>
                <w:szCs w:val="24"/>
              </w:rPr>
              <w:t>184,2</w:t>
            </w:r>
          </w:p>
        </w:tc>
        <w:tc>
          <w:tcPr>
            <w:tcW w:w="1191" w:type="dxa"/>
          </w:tcPr>
          <w:p w:rsidR="00A355C1" w:rsidRPr="00A355C1" w:rsidRDefault="00FB0817" w:rsidP="00A355C1">
            <w:pPr>
              <w:spacing w:before="40" w:after="40"/>
              <w:jc w:val="center"/>
              <w:rPr>
                <w:rFonts w:ascii="Times New Roman" w:eastAsiaTheme="minorHAnsi" w:hAnsi="Times New Roman"/>
                <w:sz w:val="24"/>
                <w:szCs w:val="24"/>
              </w:rPr>
            </w:pPr>
            <w:r>
              <w:rPr>
                <w:rFonts w:ascii="Times New Roman" w:eastAsiaTheme="minorHAnsi" w:hAnsi="Times New Roman"/>
                <w:sz w:val="24"/>
                <w:szCs w:val="24"/>
              </w:rPr>
              <w:t>199,86*</w:t>
            </w:r>
          </w:p>
        </w:tc>
      </w:tr>
    </w:tbl>
    <w:p w:rsidR="00A355C1" w:rsidRPr="00A355C1" w:rsidRDefault="00A355C1" w:rsidP="00A355C1">
      <w:pPr>
        <w:spacing w:before="40" w:after="40" w:line="240" w:lineRule="auto"/>
        <w:rPr>
          <w:rFonts w:ascii="Times New Roman" w:eastAsiaTheme="minorHAnsi" w:hAnsi="Times New Roman"/>
          <w:sz w:val="20"/>
          <w:szCs w:val="20"/>
        </w:rPr>
        <w:sectPr w:rsidR="00A355C1" w:rsidRPr="00A355C1" w:rsidSect="00A355C1">
          <w:pgSz w:w="11906" w:h="16838"/>
          <w:pgMar w:top="1418" w:right="1418" w:bottom="1418" w:left="1418" w:header="709" w:footer="709" w:gutter="0"/>
          <w:cols w:space="708"/>
          <w:docGrid w:linePitch="360"/>
        </w:sectPr>
      </w:pPr>
      <w:r w:rsidRPr="00A355C1">
        <w:rPr>
          <w:rFonts w:ascii="Times New Roman" w:eastAsiaTheme="minorHAnsi" w:hAnsi="Times New Roman"/>
          <w:sz w:val="20"/>
          <w:szCs w:val="20"/>
        </w:rPr>
        <w:t>Źródło: Dane GUS BDL (brak danych za 2023 r</w:t>
      </w:r>
      <w:r w:rsidR="000A22D6">
        <w:rPr>
          <w:rFonts w:ascii="Times New Roman" w:eastAsiaTheme="minorHAnsi" w:hAnsi="Times New Roman"/>
          <w:sz w:val="20"/>
          <w:szCs w:val="20"/>
        </w:rPr>
        <w:t>.</w:t>
      </w:r>
      <w:r w:rsidRPr="00A355C1">
        <w:rPr>
          <w:rFonts w:ascii="Times New Roman" w:eastAsiaTheme="minorHAnsi" w:hAnsi="Times New Roman"/>
          <w:sz w:val="20"/>
          <w:szCs w:val="20"/>
        </w:rPr>
        <w:t xml:space="preserve"> na dzień przygotowania Raportu)</w:t>
      </w:r>
      <w:r w:rsidR="00FB0817">
        <w:rPr>
          <w:rFonts w:ascii="Times New Roman" w:eastAsiaTheme="minorHAnsi" w:hAnsi="Times New Roman"/>
          <w:sz w:val="20"/>
          <w:szCs w:val="20"/>
        </w:rPr>
        <w:t xml:space="preserve">, </w:t>
      </w:r>
      <w:r w:rsidR="000A22D6">
        <w:rPr>
          <w:rFonts w:ascii="Times New Roman" w:eastAsiaTheme="minorHAnsi" w:hAnsi="Times New Roman"/>
          <w:sz w:val="20"/>
          <w:szCs w:val="20"/>
        </w:rPr>
        <w:t>*</w:t>
      </w:r>
      <w:r w:rsidR="00FB0817">
        <w:rPr>
          <w:rFonts w:ascii="Times New Roman" w:eastAsiaTheme="minorHAnsi" w:hAnsi="Times New Roman"/>
          <w:sz w:val="20"/>
          <w:szCs w:val="20"/>
        </w:rPr>
        <w:t>za 2023 r</w:t>
      </w:r>
      <w:r w:rsidR="000A22D6">
        <w:rPr>
          <w:rFonts w:ascii="Times New Roman" w:eastAsiaTheme="minorHAnsi" w:hAnsi="Times New Roman"/>
          <w:sz w:val="20"/>
          <w:szCs w:val="20"/>
        </w:rPr>
        <w:t>.</w:t>
      </w:r>
      <w:r w:rsidR="00FB0817">
        <w:rPr>
          <w:rFonts w:ascii="Times New Roman" w:eastAsiaTheme="minorHAnsi" w:hAnsi="Times New Roman"/>
          <w:sz w:val="20"/>
          <w:szCs w:val="20"/>
        </w:rPr>
        <w:t xml:space="preserve"> podano dane UG</w:t>
      </w:r>
      <w:r w:rsidR="000A22D6">
        <w:rPr>
          <w:rFonts w:ascii="Times New Roman" w:eastAsiaTheme="minorHAnsi" w:hAnsi="Times New Roman"/>
          <w:sz w:val="20"/>
          <w:szCs w:val="20"/>
        </w:rPr>
        <w:t xml:space="preserve"> na podstawie złożonych deklaracji </w:t>
      </w:r>
      <w:r w:rsidR="00C41102">
        <w:rPr>
          <w:rFonts w:ascii="Times New Roman" w:eastAsiaTheme="minorHAnsi" w:hAnsi="Times New Roman"/>
          <w:sz w:val="20"/>
          <w:szCs w:val="20"/>
        </w:rPr>
        <w:t xml:space="preserve">(ilość mieszkańców) </w:t>
      </w:r>
      <w:r w:rsidR="000A22D6">
        <w:rPr>
          <w:rFonts w:ascii="Times New Roman" w:eastAsiaTheme="minorHAnsi" w:hAnsi="Times New Roman"/>
          <w:sz w:val="20"/>
          <w:szCs w:val="20"/>
        </w:rPr>
        <w:t xml:space="preserve">oraz </w:t>
      </w:r>
      <w:r w:rsidR="00C41102">
        <w:rPr>
          <w:rFonts w:ascii="Times New Roman" w:eastAsiaTheme="minorHAnsi" w:hAnsi="Times New Roman"/>
          <w:sz w:val="20"/>
          <w:szCs w:val="20"/>
        </w:rPr>
        <w:t>rozliczeń podmiotu odbierającego odpady.</w:t>
      </w:r>
    </w:p>
    <w:p w:rsidR="00A355C1" w:rsidRPr="00A355C1" w:rsidRDefault="00A355C1" w:rsidP="00A355C1">
      <w:pPr>
        <w:spacing w:after="120"/>
        <w:jc w:val="center"/>
        <w:rPr>
          <w:rFonts w:ascii="Times New Roman" w:eastAsiaTheme="minorHAnsi" w:hAnsi="Times New Roman"/>
          <w:b/>
          <w:sz w:val="24"/>
          <w:szCs w:val="24"/>
        </w:rPr>
      </w:pPr>
      <w:r w:rsidRPr="00A355C1">
        <w:rPr>
          <w:rFonts w:ascii="Times New Roman" w:eastAsiaTheme="minorHAnsi" w:hAnsi="Times New Roman"/>
          <w:b/>
          <w:sz w:val="24"/>
          <w:szCs w:val="24"/>
        </w:rPr>
        <w:lastRenderedPageBreak/>
        <w:t>Odpady komunalne, ogółem z nieruchomości i PSZOK, zebrane w poszczególnych miesiącach 2023 roku (masa w t)</w:t>
      </w:r>
    </w:p>
    <w:p w:rsidR="00A355C1" w:rsidRDefault="00A355C1" w:rsidP="00A355C1">
      <w:pPr>
        <w:rPr>
          <w:rFonts w:ascii="Times New Roman" w:eastAsiaTheme="minorHAnsi" w:hAnsi="Times New Roman"/>
          <w:b/>
          <w:sz w:val="24"/>
          <w:szCs w:val="24"/>
        </w:rPr>
      </w:pPr>
      <w:r w:rsidRPr="00A355C1">
        <w:rPr>
          <w:rFonts w:ascii="Times New Roman" w:eastAsiaTheme="minorHAnsi" w:hAnsi="Times New Roman"/>
          <w:b/>
          <w:noProof/>
          <w:sz w:val="24"/>
          <w:szCs w:val="24"/>
          <w:lang w:eastAsia="pl-PL"/>
        </w:rPr>
        <w:drawing>
          <wp:inline distT="0" distB="0" distL="0" distR="0" wp14:anchorId="6BE1A244" wp14:editId="4A1AF5DA">
            <wp:extent cx="9077325" cy="5048250"/>
            <wp:effectExtent l="0" t="0" r="9525" b="19050"/>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rsidR="00A355C1" w:rsidRPr="00A355C1" w:rsidRDefault="00A355C1" w:rsidP="00A355C1">
      <w:pPr>
        <w:rPr>
          <w:rFonts w:ascii="Times New Roman" w:eastAsiaTheme="minorHAnsi" w:hAnsi="Times New Roman"/>
          <w:b/>
          <w:sz w:val="24"/>
          <w:szCs w:val="24"/>
        </w:rPr>
      </w:pPr>
    </w:p>
    <w:p w:rsidR="00A355C1" w:rsidRPr="00A355C1" w:rsidRDefault="00A355C1" w:rsidP="00A355C1">
      <w:pPr>
        <w:spacing w:after="120"/>
        <w:jc w:val="center"/>
        <w:rPr>
          <w:rFonts w:ascii="Times New Roman" w:eastAsiaTheme="minorHAnsi" w:hAnsi="Times New Roman"/>
          <w:b/>
          <w:sz w:val="24"/>
          <w:szCs w:val="24"/>
        </w:rPr>
        <w:sectPr w:rsidR="00A355C1" w:rsidRPr="00A355C1" w:rsidSect="00A355C1">
          <w:pgSz w:w="16838" w:h="11906" w:orient="landscape"/>
          <w:pgMar w:top="1418" w:right="1418" w:bottom="1418" w:left="1418" w:header="709" w:footer="709" w:gutter="0"/>
          <w:cols w:space="708"/>
          <w:docGrid w:linePitch="360"/>
        </w:sectPr>
      </w:pPr>
    </w:p>
    <w:p w:rsidR="00A355C1" w:rsidRPr="00A355C1" w:rsidRDefault="00A355C1" w:rsidP="00A355C1">
      <w:pPr>
        <w:spacing w:after="0" w:line="240" w:lineRule="auto"/>
        <w:jc w:val="center"/>
        <w:rPr>
          <w:rFonts w:ascii="Times New Roman" w:eastAsiaTheme="minorHAnsi" w:hAnsi="Times New Roman"/>
          <w:b/>
        </w:rPr>
      </w:pPr>
      <w:r w:rsidRPr="00A355C1">
        <w:rPr>
          <w:rFonts w:ascii="Times New Roman" w:eastAsiaTheme="minorHAnsi" w:hAnsi="Times New Roman"/>
          <w:b/>
        </w:rPr>
        <w:lastRenderedPageBreak/>
        <w:t>Masa odpadów przypadająca na 1 mieszkańca w poszczególnych miesiącach 2023 r</w:t>
      </w:r>
      <w:r w:rsidR="00E0097D">
        <w:rPr>
          <w:rFonts w:ascii="Times New Roman" w:eastAsiaTheme="minorHAnsi" w:hAnsi="Times New Roman"/>
          <w:b/>
        </w:rPr>
        <w:t>.</w:t>
      </w:r>
      <w:r w:rsidRPr="00A355C1">
        <w:rPr>
          <w:rFonts w:ascii="Times New Roman" w:eastAsiaTheme="minorHAnsi" w:hAnsi="Times New Roman"/>
          <w:b/>
        </w:rPr>
        <w:t xml:space="preserve"> (w kg)</w:t>
      </w:r>
    </w:p>
    <w:p w:rsidR="00A355C1" w:rsidRPr="00A355C1" w:rsidRDefault="00A355C1" w:rsidP="00A355C1">
      <w:pPr>
        <w:spacing w:after="0"/>
        <w:jc w:val="center"/>
        <w:rPr>
          <w:rFonts w:ascii="Times New Roman" w:eastAsiaTheme="minorHAnsi" w:hAnsi="Times New Roman"/>
          <w:b/>
          <w:sz w:val="24"/>
          <w:szCs w:val="24"/>
        </w:rPr>
      </w:pPr>
      <w:r w:rsidRPr="00A355C1">
        <w:rPr>
          <w:rFonts w:ascii="Times New Roman" w:eastAsiaTheme="minorHAnsi" w:hAnsi="Times New Roman"/>
          <w:b/>
          <w:noProof/>
          <w:sz w:val="24"/>
          <w:szCs w:val="24"/>
          <w:lang w:eastAsia="pl-PL"/>
        </w:rPr>
        <w:drawing>
          <wp:inline distT="0" distB="0" distL="0" distR="0" wp14:anchorId="2DD7FD14" wp14:editId="5214AD80">
            <wp:extent cx="5991225" cy="3762375"/>
            <wp:effectExtent l="0" t="0" r="9525" b="9525"/>
            <wp:docPr id="34"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rsidR="00A355C1" w:rsidRPr="00A355C1" w:rsidRDefault="00A355C1" w:rsidP="00A355C1">
      <w:pPr>
        <w:spacing w:after="0"/>
        <w:rPr>
          <w:rFonts w:ascii="Times New Roman" w:eastAsiaTheme="minorHAnsi" w:hAnsi="Times New Roman"/>
          <w:sz w:val="20"/>
          <w:szCs w:val="20"/>
        </w:rPr>
      </w:pPr>
      <w:r w:rsidRPr="00A355C1">
        <w:rPr>
          <w:rFonts w:ascii="Times New Roman" w:eastAsiaTheme="minorHAnsi" w:hAnsi="Times New Roman"/>
          <w:sz w:val="20"/>
          <w:szCs w:val="20"/>
        </w:rPr>
        <w:t xml:space="preserve">Źródło – na podstawie danych UG (liczba mieszkańców wg złożonych deklaracji, na koniec miesiąca) </w:t>
      </w:r>
    </w:p>
    <w:p w:rsidR="00A355C1" w:rsidRPr="00A355C1" w:rsidRDefault="00A355C1" w:rsidP="00A355C1">
      <w:pPr>
        <w:spacing w:before="240" w:after="0" w:line="240" w:lineRule="auto"/>
        <w:jc w:val="center"/>
        <w:rPr>
          <w:rFonts w:ascii="Times New Roman" w:eastAsiaTheme="minorHAnsi" w:hAnsi="Times New Roman"/>
          <w:b/>
        </w:rPr>
      </w:pPr>
      <w:r w:rsidRPr="00A355C1">
        <w:rPr>
          <w:rFonts w:ascii="Times New Roman" w:eastAsiaTheme="minorHAnsi" w:hAnsi="Times New Roman"/>
          <w:b/>
        </w:rPr>
        <w:t>kompostowanie odpadów BIO w 2023 roku</w:t>
      </w:r>
    </w:p>
    <w:p w:rsidR="00A355C1" w:rsidRPr="00A355C1" w:rsidRDefault="00A355C1" w:rsidP="00A355C1">
      <w:pPr>
        <w:spacing w:after="0"/>
        <w:jc w:val="center"/>
        <w:rPr>
          <w:rFonts w:ascii="Times New Roman" w:eastAsiaTheme="minorHAnsi" w:hAnsi="Times New Roman"/>
          <w:b/>
          <w:sz w:val="24"/>
          <w:szCs w:val="24"/>
        </w:rPr>
      </w:pPr>
      <w:r w:rsidRPr="00A355C1">
        <w:rPr>
          <w:rFonts w:ascii="Times New Roman" w:eastAsiaTheme="minorHAnsi" w:hAnsi="Times New Roman"/>
          <w:b/>
          <w:noProof/>
          <w:sz w:val="24"/>
          <w:szCs w:val="24"/>
          <w:lang w:eastAsia="pl-PL"/>
        </w:rPr>
        <w:drawing>
          <wp:inline distT="0" distB="0" distL="0" distR="0" wp14:anchorId="37784958" wp14:editId="1CA27C9A">
            <wp:extent cx="6000750" cy="2686050"/>
            <wp:effectExtent l="0" t="0" r="19050" b="19050"/>
            <wp:docPr id="35"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rsidR="00A355C1" w:rsidRPr="00A355C1" w:rsidRDefault="00A355C1" w:rsidP="00A355C1">
      <w:pPr>
        <w:spacing w:after="0" w:line="240" w:lineRule="auto"/>
        <w:jc w:val="both"/>
        <w:rPr>
          <w:rFonts w:ascii="Times New Roman" w:eastAsiaTheme="minorHAnsi" w:hAnsi="Times New Roman"/>
          <w:sz w:val="20"/>
          <w:szCs w:val="20"/>
        </w:rPr>
      </w:pPr>
      <w:r w:rsidRPr="00A355C1">
        <w:rPr>
          <w:rFonts w:ascii="Times New Roman" w:eastAsiaTheme="minorHAnsi" w:hAnsi="Times New Roman"/>
          <w:sz w:val="20"/>
          <w:szCs w:val="20"/>
        </w:rPr>
        <w:t>Uwaga, dane dot. kompostowników – po uwzględnieniu wszystkich korekt w 2023 r. (zgony, migracje) – występują różnice w stosunku do danych bieżących podawanych w sprawozdaniach na sesje Rady Gminy (właściciel nieruchomości jest obowiązany złożyć nową deklarację w terminie do 10 dnia miesiąca następującego po miesiącu, w którym nastąpiła zmiana).</w:t>
      </w:r>
    </w:p>
    <w:p w:rsidR="00A355C1" w:rsidRPr="00A355C1" w:rsidRDefault="00A355C1" w:rsidP="00E0097D">
      <w:pPr>
        <w:tabs>
          <w:tab w:val="left" w:pos="567"/>
        </w:tabs>
        <w:spacing w:before="120" w:after="0"/>
        <w:ind w:right="-142"/>
        <w:rPr>
          <w:rFonts w:ascii="Times New Roman" w:hAnsi="Times New Roman"/>
          <w:sz w:val="24"/>
          <w:szCs w:val="24"/>
          <w:u w:val="single"/>
        </w:rPr>
      </w:pPr>
      <w:r w:rsidRPr="00A355C1">
        <w:rPr>
          <w:rFonts w:ascii="Times New Roman" w:eastAsia="Times New Roman" w:hAnsi="Times New Roman"/>
          <w:color w:val="00000A"/>
          <w:sz w:val="24"/>
          <w:szCs w:val="24"/>
          <w:lang w:eastAsia="pl-PL"/>
        </w:rPr>
        <w:tab/>
        <w:t>Szczegółowa a</w:t>
      </w:r>
      <w:r w:rsidRPr="00A355C1">
        <w:rPr>
          <w:rFonts w:ascii="Times New Roman" w:hAnsi="Times New Roman"/>
          <w:color w:val="00000A"/>
          <w:sz w:val="24"/>
          <w:szCs w:val="24"/>
        </w:rPr>
        <w:t xml:space="preserve">naliza stanu gospodarki odpadami komunalnymi wraz z informacjami na temat ilości odpadów z nieruchomości niezamieszkałych, osiągniętymi przez Gminę poziomami recyklingu:  </w:t>
      </w:r>
      <w:hyperlink r:id="rId225" w:history="1">
        <w:r w:rsidRPr="00A355C1">
          <w:rPr>
            <w:rFonts w:ascii="Times New Roman" w:hAnsi="Times New Roman"/>
            <w:color w:val="0000FF" w:themeColor="hyperlink"/>
            <w:sz w:val="24"/>
            <w:szCs w:val="24"/>
            <w:u w:val="single"/>
          </w:rPr>
          <w:t>https://bip.osielsko.pl/artykul/1061/15330/informacje-o-gospodarowaniu-odpadami-komunalnymi</w:t>
        </w:r>
      </w:hyperlink>
      <w:r w:rsidRPr="00A355C1">
        <w:rPr>
          <w:rFonts w:ascii="Times New Roman" w:hAnsi="Times New Roman"/>
          <w:color w:val="00000A"/>
          <w:sz w:val="24"/>
          <w:szCs w:val="24"/>
        </w:rPr>
        <w:t xml:space="preserve"> </w:t>
      </w:r>
    </w:p>
    <w:p w:rsidR="00A355C1" w:rsidRPr="00A355C1" w:rsidRDefault="00A355C1" w:rsidP="00A355C1">
      <w:pPr>
        <w:spacing w:before="120" w:after="0"/>
        <w:jc w:val="both"/>
        <w:rPr>
          <w:rFonts w:ascii="Times New Roman" w:hAnsi="Times New Roman"/>
          <w:b/>
          <w:sz w:val="24"/>
          <w:szCs w:val="24"/>
        </w:rPr>
      </w:pPr>
      <w:r w:rsidRPr="00A355C1">
        <w:rPr>
          <w:rFonts w:ascii="Times New Roman" w:hAnsi="Times New Roman"/>
          <w:sz w:val="24"/>
          <w:szCs w:val="24"/>
        </w:rPr>
        <w:t>Odpady zbierane w PSZOK – informacja w rozdziale dot. GZK</w:t>
      </w:r>
      <w:r w:rsidRPr="00A355C1">
        <w:rPr>
          <w:rFonts w:ascii="Times New Roman" w:hAnsi="Times New Roman"/>
          <w:b/>
          <w:sz w:val="24"/>
          <w:szCs w:val="24"/>
        </w:rPr>
        <w:t xml:space="preserve">. </w:t>
      </w:r>
    </w:p>
    <w:p w:rsidR="00A355C1" w:rsidRPr="007F79D7" w:rsidRDefault="00A355C1" w:rsidP="00A355C1">
      <w:pPr>
        <w:spacing w:before="120" w:after="120" w:line="240" w:lineRule="auto"/>
        <w:jc w:val="both"/>
        <w:rPr>
          <w:rFonts w:ascii="Times New Roman" w:hAnsi="Times New Roman"/>
          <w:b/>
          <w:color w:val="00000A"/>
          <w:sz w:val="24"/>
          <w:szCs w:val="24"/>
        </w:rPr>
      </w:pPr>
      <w:r w:rsidRPr="007F79D7">
        <w:rPr>
          <w:rFonts w:ascii="Times New Roman" w:hAnsi="Times New Roman"/>
          <w:b/>
          <w:color w:val="00000A"/>
          <w:sz w:val="24"/>
          <w:szCs w:val="24"/>
        </w:rPr>
        <w:lastRenderedPageBreak/>
        <w:t xml:space="preserve">Interwencje terenowe </w:t>
      </w:r>
    </w:p>
    <w:p w:rsidR="00E0097D" w:rsidRPr="00E0097D" w:rsidRDefault="00E0097D" w:rsidP="00E0097D">
      <w:pPr>
        <w:ind w:firstLine="708"/>
        <w:jc w:val="both"/>
        <w:rPr>
          <w:rFonts w:ascii="Times New Roman" w:hAnsi="Times New Roman"/>
          <w:color w:val="00000A"/>
          <w:sz w:val="24"/>
          <w:szCs w:val="24"/>
        </w:rPr>
      </w:pPr>
      <w:r w:rsidRPr="00E0097D">
        <w:rPr>
          <w:rFonts w:ascii="Times New Roman" w:hAnsi="Times New Roman"/>
          <w:color w:val="00000A"/>
          <w:sz w:val="24"/>
          <w:szCs w:val="24"/>
        </w:rPr>
        <w:t>W 2023 r. pracownicy Urzędu Gminy dokonywali szeregu czynności kontrolnych, także w wyniku zgłaszanych interwencji. Przedmiot zgłoszeń był</w:t>
      </w:r>
      <w:r w:rsidR="00672AA4">
        <w:rPr>
          <w:rFonts w:ascii="Times New Roman" w:hAnsi="Times New Roman"/>
          <w:color w:val="00000A"/>
          <w:sz w:val="24"/>
          <w:szCs w:val="24"/>
        </w:rPr>
        <w:t xml:space="preserve"> różnorodny, najwięcej dotyczyło</w:t>
      </w:r>
      <w:r w:rsidRPr="00E0097D">
        <w:rPr>
          <w:rFonts w:ascii="Times New Roman" w:hAnsi="Times New Roman"/>
          <w:color w:val="00000A"/>
          <w:sz w:val="24"/>
          <w:szCs w:val="24"/>
        </w:rPr>
        <w:t xml:space="preserve"> wprowadzania zanieczyszczeń do powietrza oraz składowania odpadów komunalnych w miejscu do tego nieprzeznaczonym. </w:t>
      </w:r>
    </w:p>
    <w:tbl>
      <w:tblPr>
        <w:tblStyle w:val="Tabela-Siatka24"/>
        <w:tblW w:w="9781" w:type="dxa"/>
        <w:tblInd w:w="-176" w:type="dxa"/>
        <w:tblLayout w:type="fixed"/>
        <w:tblLook w:val="04A0" w:firstRow="1" w:lastRow="0" w:firstColumn="1" w:lastColumn="0" w:noHBand="0" w:noVBand="1"/>
      </w:tblPr>
      <w:tblGrid>
        <w:gridCol w:w="5246"/>
        <w:gridCol w:w="850"/>
        <w:gridCol w:w="992"/>
        <w:gridCol w:w="851"/>
        <w:gridCol w:w="850"/>
        <w:gridCol w:w="992"/>
      </w:tblGrid>
      <w:tr w:rsidR="00A355C1" w:rsidRPr="00A355C1" w:rsidTr="007F79D7">
        <w:trPr>
          <w:trHeight w:val="182"/>
        </w:trPr>
        <w:tc>
          <w:tcPr>
            <w:tcW w:w="5246" w:type="dxa"/>
            <w:vMerge w:val="restart"/>
            <w:shd w:val="clear" w:color="auto" w:fill="auto"/>
          </w:tcPr>
          <w:p w:rsidR="00A355C1" w:rsidRPr="00672AA4" w:rsidRDefault="00A355C1" w:rsidP="00A355C1">
            <w:pPr>
              <w:spacing w:before="120" w:after="60"/>
              <w:jc w:val="center"/>
              <w:rPr>
                <w:rFonts w:ascii="Times New Roman" w:eastAsia="Times New Roman" w:hAnsi="Times New Roman"/>
                <w:b/>
                <w:bCs/>
                <w:color w:val="00000A"/>
                <w:sz w:val="22"/>
                <w:lang w:eastAsia="pl-PL"/>
              </w:rPr>
            </w:pPr>
            <w:r w:rsidRPr="00672AA4">
              <w:rPr>
                <w:rFonts w:ascii="Times New Roman" w:eastAsia="Times New Roman" w:hAnsi="Times New Roman"/>
                <w:b/>
                <w:bCs/>
                <w:color w:val="00000A"/>
                <w:sz w:val="22"/>
                <w:lang w:eastAsia="pl-PL"/>
              </w:rPr>
              <w:t>Przedmiot zgłoszenia</w:t>
            </w:r>
          </w:p>
        </w:tc>
        <w:tc>
          <w:tcPr>
            <w:tcW w:w="4535" w:type="dxa"/>
            <w:gridSpan w:val="5"/>
            <w:shd w:val="clear" w:color="auto" w:fill="auto"/>
          </w:tcPr>
          <w:p w:rsidR="00A355C1" w:rsidRPr="00A355C1" w:rsidRDefault="00A355C1" w:rsidP="00A355C1">
            <w:pPr>
              <w:spacing w:before="60" w:after="60"/>
              <w:jc w:val="center"/>
              <w:rPr>
                <w:rFonts w:ascii="Times New Roman" w:eastAsia="Times New Roman" w:hAnsi="Times New Roman"/>
                <w:b/>
                <w:bCs/>
                <w:color w:val="00000A"/>
                <w:lang w:eastAsia="pl-PL"/>
              </w:rPr>
            </w:pPr>
            <w:r w:rsidRPr="00A355C1">
              <w:rPr>
                <w:rFonts w:ascii="Times New Roman" w:eastAsia="Times New Roman" w:hAnsi="Times New Roman"/>
                <w:b/>
                <w:bCs/>
                <w:color w:val="00000A"/>
                <w:lang w:eastAsia="pl-PL"/>
              </w:rPr>
              <w:t>Ilość zgłoszeń</w:t>
            </w:r>
          </w:p>
        </w:tc>
      </w:tr>
      <w:tr w:rsidR="00A355C1" w:rsidRPr="00A355C1" w:rsidTr="007F79D7">
        <w:trPr>
          <w:trHeight w:val="182"/>
        </w:trPr>
        <w:tc>
          <w:tcPr>
            <w:tcW w:w="5246" w:type="dxa"/>
            <w:vMerge/>
            <w:shd w:val="clear" w:color="auto" w:fill="auto"/>
          </w:tcPr>
          <w:p w:rsidR="00A355C1" w:rsidRPr="00A355C1" w:rsidRDefault="00A355C1" w:rsidP="00A355C1">
            <w:pPr>
              <w:spacing w:before="60" w:after="60"/>
              <w:jc w:val="center"/>
              <w:rPr>
                <w:rFonts w:ascii="Times New Roman" w:eastAsia="Times New Roman" w:hAnsi="Times New Roman"/>
                <w:b/>
                <w:bCs/>
                <w:color w:val="00000A"/>
                <w:lang w:eastAsia="pl-PL"/>
              </w:rPr>
            </w:pPr>
          </w:p>
        </w:tc>
        <w:tc>
          <w:tcPr>
            <w:tcW w:w="850" w:type="dxa"/>
            <w:shd w:val="clear" w:color="auto" w:fill="auto"/>
          </w:tcPr>
          <w:p w:rsidR="00A355C1" w:rsidRPr="00A355C1" w:rsidRDefault="00A355C1" w:rsidP="00A355C1">
            <w:pPr>
              <w:spacing w:before="60" w:after="60"/>
              <w:jc w:val="center"/>
              <w:rPr>
                <w:rFonts w:ascii="Times New Roman" w:eastAsia="Times New Roman" w:hAnsi="Times New Roman"/>
                <w:b/>
                <w:bCs/>
                <w:color w:val="00000A"/>
                <w:szCs w:val="20"/>
                <w:lang w:eastAsia="pl-PL"/>
              </w:rPr>
            </w:pPr>
            <w:r w:rsidRPr="00A355C1">
              <w:rPr>
                <w:rFonts w:ascii="Times New Roman" w:eastAsia="Times New Roman" w:hAnsi="Times New Roman"/>
                <w:b/>
                <w:bCs/>
                <w:color w:val="00000A"/>
                <w:szCs w:val="20"/>
                <w:lang w:eastAsia="pl-PL"/>
              </w:rPr>
              <w:t>2019 r.</w:t>
            </w:r>
          </w:p>
        </w:tc>
        <w:tc>
          <w:tcPr>
            <w:tcW w:w="992" w:type="dxa"/>
            <w:shd w:val="clear" w:color="auto" w:fill="auto"/>
          </w:tcPr>
          <w:p w:rsidR="00A355C1" w:rsidRPr="00A355C1" w:rsidRDefault="00A355C1" w:rsidP="00A355C1">
            <w:pPr>
              <w:spacing w:before="60" w:after="60"/>
              <w:jc w:val="center"/>
              <w:rPr>
                <w:rFonts w:ascii="Times New Roman" w:eastAsia="Times New Roman" w:hAnsi="Times New Roman"/>
                <w:b/>
                <w:bCs/>
                <w:color w:val="00000A"/>
                <w:szCs w:val="20"/>
                <w:lang w:eastAsia="pl-PL"/>
              </w:rPr>
            </w:pPr>
            <w:r w:rsidRPr="00A355C1">
              <w:rPr>
                <w:rFonts w:ascii="Times New Roman" w:eastAsia="Times New Roman" w:hAnsi="Times New Roman"/>
                <w:b/>
                <w:bCs/>
                <w:color w:val="00000A"/>
                <w:szCs w:val="20"/>
                <w:lang w:eastAsia="pl-PL"/>
              </w:rPr>
              <w:t>2020 r.</w:t>
            </w:r>
          </w:p>
        </w:tc>
        <w:tc>
          <w:tcPr>
            <w:tcW w:w="851" w:type="dxa"/>
            <w:shd w:val="clear" w:color="auto" w:fill="auto"/>
          </w:tcPr>
          <w:p w:rsidR="00A355C1" w:rsidRPr="00A355C1" w:rsidRDefault="00A355C1" w:rsidP="00A355C1">
            <w:pPr>
              <w:spacing w:before="60" w:after="60"/>
              <w:jc w:val="center"/>
              <w:rPr>
                <w:rFonts w:ascii="Times New Roman" w:eastAsia="Times New Roman" w:hAnsi="Times New Roman"/>
                <w:b/>
                <w:bCs/>
                <w:color w:val="00000A"/>
                <w:szCs w:val="20"/>
                <w:lang w:eastAsia="pl-PL"/>
              </w:rPr>
            </w:pPr>
            <w:r w:rsidRPr="00A355C1">
              <w:rPr>
                <w:rFonts w:ascii="Times New Roman" w:eastAsia="Times New Roman" w:hAnsi="Times New Roman"/>
                <w:b/>
                <w:bCs/>
                <w:color w:val="00000A"/>
                <w:szCs w:val="20"/>
                <w:lang w:eastAsia="pl-PL"/>
              </w:rPr>
              <w:t>2021 r.</w:t>
            </w:r>
          </w:p>
        </w:tc>
        <w:tc>
          <w:tcPr>
            <w:tcW w:w="850" w:type="dxa"/>
            <w:shd w:val="clear" w:color="auto" w:fill="auto"/>
          </w:tcPr>
          <w:p w:rsidR="00A355C1" w:rsidRPr="00A355C1" w:rsidRDefault="00A355C1" w:rsidP="00A355C1">
            <w:pPr>
              <w:spacing w:before="60" w:after="60"/>
              <w:jc w:val="center"/>
              <w:rPr>
                <w:rFonts w:ascii="Times New Roman" w:eastAsia="Times New Roman" w:hAnsi="Times New Roman"/>
                <w:b/>
                <w:bCs/>
                <w:color w:val="00000A"/>
                <w:szCs w:val="20"/>
                <w:lang w:eastAsia="pl-PL"/>
              </w:rPr>
            </w:pPr>
            <w:r w:rsidRPr="00A355C1">
              <w:rPr>
                <w:rFonts w:ascii="Times New Roman" w:eastAsia="Times New Roman" w:hAnsi="Times New Roman"/>
                <w:b/>
                <w:bCs/>
                <w:color w:val="00000A"/>
                <w:szCs w:val="20"/>
                <w:lang w:eastAsia="pl-PL"/>
              </w:rPr>
              <w:t>2022 r.</w:t>
            </w:r>
          </w:p>
        </w:tc>
        <w:tc>
          <w:tcPr>
            <w:tcW w:w="992" w:type="dxa"/>
          </w:tcPr>
          <w:p w:rsidR="00A355C1" w:rsidRPr="00A355C1" w:rsidRDefault="00A355C1" w:rsidP="00A355C1">
            <w:pPr>
              <w:spacing w:before="60" w:after="60"/>
              <w:jc w:val="center"/>
              <w:rPr>
                <w:rFonts w:ascii="Times New Roman" w:eastAsia="Times New Roman" w:hAnsi="Times New Roman"/>
                <w:b/>
                <w:bCs/>
                <w:color w:val="00000A"/>
                <w:szCs w:val="20"/>
                <w:lang w:eastAsia="pl-PL"/>
              </w:rPr>
            </w:pPr>
            <w:r w:rsidRPr="00A355C1">
              <w:rPr>
                <w:rFonts w:ascii="Times New Roman" w:eastAsia="Times New Roman" w:hAnsi="Times New Roman"/>
                <w:b/>
                <w:bCs/>
                <w:color w:val="00000A"/>
                <w:szCs w:val="20"/>
                <w:lang w:eastAsia="pl-PL"/>
              </w:rPr>
              <w:t>2023 r.</w:t>
            </w:r>
          </w:p>
        </w:tc>
      </w:tr>
      <w:tr w:rsidR="00A355C1" w:rsidRPr="00A355C1" w:rsidTr="007F79D7">
        <w:trPr>
          <w:trHeight w:val="182"/>
        </w:trPr>
        <w:tc>
          <w:tcPr>
            <w:tcW w:w="5246" w:type="dxa"/>
            <w:shd w:val="clear" w:color="auto" w:fill="auto"/>
          </w:tcPr>
          <w:p w:rsidR="00A355C1" w:rsidRPr="00A355C1" w:rsidRDefault="00A355C1" w:rsidP="009E6830">
            <w:pPr>
              <w:spacing w:before="40" w:after="60"/>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 xml:space="preserve">Wprowadzanie zanieczyszczeń do powietrza </w:t>
            </w:r>
          </w:p>
        </w:tc>
        <w:tc>
          <w:tcPr>
            <w:tcW w:w="850" w:type="dxa"/>
            <w:shd w:val="clear" w:color="auto" w:fill="auto"/>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11</w:t>
            </w:r>
          </w:p>
        </w:tc>
        <w:tc>
          <w:tcPr>
            <w:tcW w:w="992" w:type="dxa"/>
            <w:shd w:val="clear" w:color="auto" w:fill="auto"/>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15</w:t>
            </w:r>
          </w:p>
        </w:tc>
        <w:tc>
          <w:tcPr>
            <w:tcW w:w="851" w:type="dxa"/>
            <w:shd w:val="clear" w:color="auto" w:fill="auto"/>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15</w:t>
            </w:r>
          </w:p>
        </w:tc>
        <w:tc>
          <w:tcPr>
            <w:tcW w:w="850" w:type="dxa"/>
            <w:shd w:val="clear" w:color="auto" w:fill="auto"/>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12</w:t>
            </w:r>
          </w:p>
        </w:tc>
        <w:tc>
          <w:tcPr>
            <w:tcW w:w="992" w:type="dxa"/>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41</w:t>
            </w:r>
          </w:p>
        </w:tc>
      </w:tr>
      <w:tr w:rsidR="00A355C1" w:rsidRPr="00A355C1" w:rsidTr="007F79D7">
        <w:trPr>
          <w:trHeight w:val="182"/>
        </w:trPr>
        <w:tc>
          <w:tcPr>
            <w:tcW w:w="5246" w:type="dxa"/>
            <w:shd w:val="clear" w:color="auto" w:fill="auto"/>
          </w:tcPr>
          <w:p w:rsidR="00A355C1" w:rsidRPr="00A355C1" w:rsidRDefault="00A355C1" w:rsidP="009E6830">
            <w:pPr>
              <w:spacing w:before="40" w:after="60"/>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 xml:space="preserve">Podejrzenie wylewania ścieków </w:t>
            </w:r>
          </w:p>
        </w:tc>
        <w:tc>
          <w:tcPr>
            <w:tcW w:w="850" w:type="dxa"/>
            <w:shd w:val="clear" w:color="auto" w:fill="auto"/>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2</w:t>
            </w:r>
          </w:p>
        </w:tc>
        <w:tc>
          <w:tcPr>
            <w:tcW w:w="992" w:type="dxa"/>
            <w:shd w:val="clear" w:color="auto" w:fill="auto"/>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5</w:t>
            </w:r>
          </w:p>
        </w:tc>
        <w:tc>
          <w:tcPr>
            <w:tcW w:w="851" w:type="dxa"/>
            <w:shd w:val="clear" w:color="auto" w:fill="auto"/>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5</w:t>
            </w:r>
          </w:p>
        </w:tc>
        <w:tc>
          <w:tcPr>
            <w:tcW w:w="850" w:type="dxa"/>
            <w:shd w:val="clear" w:color="auto" w:fill="auto"/>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5</w:t>
            </w:r>
          </w:p>
        </w:tc>
        <w:tc>
          <w:tcPr>
            <w:tcW w:w="992" w:type="dxa"/>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1</w:t>
            </w:r>
          </w:p>
        </w:tc>
      </w:tr>
      <w:tr w:rsidR="00A355C1" w:rsidRPr="00A355C1" w:rsidTr="007F79D7">
        <w:trPr>
          <w:trHeight w:val="182"/>
        </w:trPr>
        <w:tc>
          <w:tcPr>
            <w:tcW w:w="5246" w:type="dxa"/>
            <w:shd w:val="clear" w:color="auto" w:fill="auto"/>
          </w:tcPr>
          <w:p w:rsidR="00A355C1" w:rsidRPr="00A355C1" w:rsidRDefault="00A355C1" w:rsidP="009E6830">
            <w:pPr>
              <w:spacing w:before="40" w:after="60"/>
              <w:ind w:right="-108"/>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Składowanie odpadów w miejscach do tego nie przeznaczonych</w:t>
            </w:r>
          </w:p>
        </w:tc>
        <w:tc>
          <w:tcPr>
            <w:tcW w:w="850" w:type="dxa"/>
            <w:shd w:val="clear" w:color="auto" w:fill="auto"/>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29</w:t>
            </w:r>
          </w:p>
        </w:tc>
        <w:tc>
          <w:tcPr>
            <w:tcW w:w="992" w:type="dxa"/>
            <w:shd w:val="clear" w:color="auto" w:fill="auto"/>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37</w:t>
            </w:r>
          </w:p>
        </w:tc>
        <w:tc>
          <w:tcPr>
            <w:tcW w:w="851" w:type="dxa"/>
            <w:shd w:val="clear" w:color="auto" w:fill="auto"/>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51</w:t>
            </w:r>
          </w:p>
        </w:tc>
        <w:tc>
          <w:tcPr>
            <w:tcW w:w="850" w:type="dxa"/>
            <w:shd w:val="clear" w:color="auto" w:fill="auto"/>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25</w:t>
            </w:r>
          </w:p>
        </w:tc>
        <w:tc>
          <w:tcPr>
            <w:tcW w:w="992" w:type="dxa"/>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40</w:t>
            </w:r>
          </w:p>
        </w:tc>
      </w:tr>
      <w:tr w:rsidR="00A355C1" w:rsidRPr="00A355C1" w:rsidTr="007F79D7">
        <w:trPr>
          <w:trHeight w:val="211"/>
        </w:trPr>
        <w:tc>
          <w:tcPr>
            <w:tcW w:w="5246" w:type="dxa"/>
            <w:shd w:val="clear" w:color="auto" w:fill="auto"/>
          </w:tcPr>
          <w:p w:rsidR="00A355C1" w:rsidRPr="00A355C1" w:rsidRDefault="00A355C1" w:rsidP="009E6830">
            <w:pPr>
              <w:spacing w:before="40" w:after="60"/>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Zaniedbanie działek</w:t>
            </w:r>
          </w:p>
        </w:tc>
        <w:tc>
          <w:tcPr>
            <w:tcW w:w="850" w:type="dxa"/>
            <w:shd w:val="clear" w:color="auto" w:fill="auto"/>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6</w:t>
            </w:r>
          </w:p>
        </w:tc>
        <w:tc>
          <w:tcPr>
            <w:tcW w:w="992" w:type="dxa"/>
            <w:shd w:val="clear" w:color="auto" w:fill="auto"/>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7</w:t>
            </w:r>
          </w:p>
        </w:tc>
        <w:tc>
          <w:tcPr>
            <w:tcW w:w="851" w:type="dxa"/>
            <w:shd w:val="clear" w:color="auto" w:fill="auto"/>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2</w:t>
            </w:r>
          </w:p>
        </w:tc>
        <w:tc>
          <w:tcPr>
            <w:tcW w:w="850" w:type="dxa"/>
            <w:shd w:val="clear" w:color="auto" w:fill="auto"/>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4</w:t>
            </w:r>
          </w:p>
        </w:tc>
        <w:tc>
          <w:tcPr>
            <w:tcW w:w="992" w:type="dxa"/>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2</w:t>
            </w:r>
          </w:p>
        </w:tc>
      </w:tr>
      <w:tr w:rsidR="00A355C1" w:rsidRPr="00A355C1" w:rsidTr="007F79D7">
        <w:trPr>
          <w:trHeight w:val="182"/>
        </w:trPr>
        <w:tc>
          <w:tcPr>
            <w:tcW w:w="5246" w:type="dxa"/>
            <w:shd w:val="clear" w:color="auto" w:fill="auto"/>
          </w:tcPr>
          <w:p w:rsidR="00A355C1" w:rsidRPr="00A355C1" w:rsidRDefault="00A355C1" w:rsidP="009E6830">
            <w:pPr>
              <w:spacing w:before="40" w:after="60"/>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 xml:space="preserve">Nielegalnie pozostawiane kontenerów na odzież </w:t>
            </w:r>
          </w:p>
        </w:tc>
        <w:tc>
          <w:tcPr>
            <w:tcW w:w="850" w:type="dxa"/>
            <w:shd w:val="clear" w:color="auto" w:fill="auto"/>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1</w:t>
            </w:r>
          </w:p>
        </w:tc>
        <w:tc>
          <w:tcPr>
            <w:tcW w:w="992" w:type="dxa"/>
            <w:shd w:val="clear" w:color="auto" w:fill="auto"/>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0</w:t>
            </w:r>
          </w:p>
        </w:tc>
        <w:tc>
          <w:tcPr>
            <w:tcW w:w="851" w:type="dxa"/>
            <w:shd w:val="clear" w:color="auto" w:fill="auto"/>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0</w:t>
            </w:r>
          </w:p>
        </w:tc>
        <w:tc>
          <w:tcPr>
            <w:tcW w:w="850" w:type="dxa"/>
            <w:shd w:val="clear" w:color="auto" w:fill="auto"/>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w:t>
            </w:r>
          </w:p>
        </w:tc>
        <w:tc>
          <w:tcPr>
            <w:tcW w:w="992" w:type="dxa"/>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w:t>
            </w:r>
          </w:p>
        </w:tc>
      </w:tr>
      <w:tr w:rsidR="00A355C1" w:rsidRPr="00A355C1" w:rsidTr="007F79D7">
        <w:trPr>
          <w:trHeight w:val="182"/>
        </w:trPr>
        <w:tc>
          <w:tcPr>
            <w:tcW w:w="5246" w:type="dxa"/>
            <w:shd w:val="clear" w:color="auto" w:fill="auto"/>
          </w:tcPr>
          <w:p w:rsidR="00A355C1" w:rsidRPr="00A355C1" w:rsidRDefault="00A355C1" w:rsidP="009E6830">
            <w:pPr>
              <w:spacing w:before="40" w:after="60"/>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Zanieczyszczenie rzek</w:t>
            </w:r>
          </w:p>
        </w:tc>
        <w:tc>
          <w:tcPr>
            <w:tcW w:w="850" w:type="dxa"/>
            <w:shd w:val="clear" w:color="auto" w:fill="auto"/>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0</w:t>
            </w:r>
          </w:p>
        </w:tc>
        <w:tc>
          <w:tcPr>
            <w:tcW w:w="992" w:type="dxa"/>
            <w:shd w:val="clear" w:color="auto" w:fill="auto"/>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2</w:t>
            </w:r>
          </w:p>
        </w:tc>
        <w:tc>
          <w:tcPr>
            <w:tcW w:w="851" w:type="dxa"/>
            <w:shd w:val="clear" w:color="auto" w:fill="auto"/>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0</w:t>
            </w:r>
          </w:p>
        </w:tc>
        <w:tc>
          <w:tcPr>
            <w:tcW w:w="850" w:type="dxa"/>
            <w:shd w:val="clear" w:color="auto" w:fill="auto"/>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w:t>
            </w:r>
          </w:p>
        </w:tc>
        <w:tc>
          <w:tcPr>
            <w:tcW w:w="992" w:type="dxa"/>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1</w:t>
            </w:r>
          </w:p>
        </w:tc>
      </w:tr>
      <w:tr w:rsidR="00A355C1" w:rsidRPr="00A355C1" w:rsidTr="007F79D7">
        <w:trPr>
          <w:trHeight w:val="182"/>
        </w:trPr>
        <w:tc>
          <w:tcPr>
            <w:tcW w:w="5246" w:type="dxa"/>
            <w:shd w:val="clear" w:color="auto" w:fill="auto"/>
          </w:tcPr>
          <w:p w:rsidR="00A355C1" w:rsidRPr="00A355C1" w:rsidRDefault="00A355C1" w:rsidP="009E6830">
            <w:pPr>
              <w:spacing w:before="40" w:after="60"/>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Zagrożenia zwierząt</w:t>
            </w:r>
          </w:p>
        </w:tc>
        <w:tc>
          <w:tcPr>
            <w:tcW w:w="850" w:type="dxa"/>
            <w:shd w:val="clear" w:color="auto" w:fill="auto"/>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1</w:t>
            </w:r>
          </w:p>
        </w:tc>
        <w:tc>
          <w:tcPr>
            <w:tcW w:w="992" w:type="dxa"/>
            <w:shd w:val="clear" w:color="auto" w:fill="auto"/>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0</w:t>
            </w:r>
          </w:p>
        </w:tc>
        <w:tc>
          <w:tcPr>
            <w:tcW w:w="851" w:type="dxa"/>
            <w:shd w:val="clear" w:color="auto" w:fill="auto"/>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0</w:t>
            </w:r>
          </w:p>
        </w:tc>
        <w:tc>
          <w:tcPr>
            <w:tcW w:w="850" w:type="dxa"/>
            <w:shd w:val="clear" w:color="auto" w:fill="auto"/>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2</w:t>
            </w:r>
          </w:p>
        </w:tc>
        <w:tc>
          <w:tcPr>
            <w:tcW w:w="992" w:type="dxa"/>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3</w:t>
            </w:r>
          </w:p>
        </w:tc>
      </w:tr>
      <w:tr w:rsidR="00A355C1" w:rsidRPr="00A355C1" w:rsidTr="007F79D7">
        <w:trPr>
          <w:trHeight w:val="182"/>
        </w:trPr>
        <w:tc>
          <w:tcPr>
            <w:tcW w:w="5246" w:type="dxa"/>
            <w:shd w:val="clear" w:color="auto" w:fill="auto"/>
          </w:tcPr>
          <w:p w:rsidR="00A355C1" w:rsidRPr="00A355C1" w:rsidRDefault="00A355C1" w:rsidP="009E6830">
            <w:pPr>
              <w:spacing w:before="40" w:after="60"/>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Samowoli budowlanej</w:t>
            </w:r>
          </w:p>
        </w:tc>
        <w:tc>
          <w:tcPr>
            <w:tcW w:w="850" w:type="dxa"/>
            <w:shd w:val="clear" w:color="auto" w:fill="auto"/>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0</w:t>
            </w:r>
          </w:p>
        </w:tc>
        <w:tc>
          <w:tcPr>
            <w:tcW w:w="992" w:type="dxa"/>
            <w:shd w:val="clear" w:color="auto" w:fill="auto"/>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2</w:t>
            </w:r>
          </w:p>
        </w:tc>
        <w:tc>
          <w:tcPr>
            <w:tcW w:w="851" w:type="dxa"/>
            <w:shd w:val="clear" w:color="auto" w:fill="auto"/>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0</w:t>
            </w:r>
          </w:p>
        </w:tc>
        <w:tc>
          <w:tcPr>
            <w:tcW w:w="850" w:type="dxa"/>
            <w:shd w:val="clear" w:color="auto" w:fill="auto"/>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w:t>
            </w:r>
          </w:p>
        </w:tc>
        <w:tc>
          <w:tcPr>
            <w:tcW w:w="992" w:type="dxa"/>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w:t>
            </w:r>
          </w:p>
        </w:tc>
      </w:tr>
      <w:tr w:rsidR="00A355C1" w:rsidRPr="00A355C1" w:rsidTr="007F79D7">
        <w:trPr>
          <w:trHeight w:val="182"/>
        </w:trPr>
        <w:tc>
          <w:tcPr>
            <w:tcW w:w="5246" w:type="dxa"/>
            <w:shd w:val="clear" w:color="auto" w:fill="auto"/>
          </w:tcPr>
          <w:p w:rsidR="00A355C1" w:rsidRPr="00A355C1" w:rsidRDefault="00A355C1" w:rsidP="009E6830">
            <w:pPr>
              <w:spacing w:before="40" w:after="60"/>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Samochody  pozostawiane w pasie drogowym</w:t>
            </w:r>
          </w:p>
        </w:tc>
        <w:tc>
          <w:tcPr>
            <w:tcW w:w="850" w:type="dxa"/>
            <w:shd w:val="clear" w:color="auto" w:fill="auto"/>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2</w:t>
            </w:r>
          </w:p>
        </w:tc>
        <w:tc>
          <w:tcPr>
            <w:tcW w:w="992" w:type="dxa"/>
            <w:shd w:val="clear" w:color="auto" w:fill="auto"/>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p>
        </w:tc>
        <w:tc>
          <w:tcPr>
            <w:tcW w:w="851" w:type="dxa"/>
            <w:shd w:val="clear" w:color="auto" w:fill="auto"/>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0</w:t>
            </w:r>
          </w:p>
        </w:tc>
        <w:tc>
          <w:tcPr>
            <w:tcW w:w="850" w:type="dxa"/>
            <w:shd w:val="clear" w:color="auto" w:fill="auto"/>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w:t>
            </w:r>
          </w:p>
        </w:tc>
        <w:tc>
          <w:tcPr>
            <w:tcW w:w="992" w:type="dxa"/>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w:t>
            </w:r>
          </w:p>
        </w:tc>
      </w:tr>
      <w:tr w:rsidR="00A355C1" w:rsidRPr="00A355C1" w:rsidTr="007F79D7">
        <w:trPr>
          <w:trHeight w:val="182"/>
        </w:trPr>
        <w:tc>
          <w:tcPr>
            <w:tcW w:w="5246" w:type="dxa"/>
            <w:shd w:val="clear" w:color="auto" w:fill="auto"/>
          </w:tcPr>
          <w:p w:rsidR="00A355C1" w:rsidRPr="00A355C1" w:rsidRDefault="00A355C1" w:rsidP="009E6830">
            <w:pPr>
              <w:spacing w:before="40" w:after="60"/>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Dewastacje</w:t>
            </w:r>
          </w:p>
        </w:tc>
        <w:tc>
          <w:tcPr>
            <w:tcW w:w="850" w:type="dxa"/>
            <w:shd w:val="clear" w:color="auto" w:fill="auto"/>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0</w:t>
            </w:r>
          </w:p>
        </w:tc>
        <w:tc>
          <w:tcPr>
            <w:tcW w:w="992" w:type="dxa"/>
            <w:shd w:val="clear" w:color="auto" w:fill="auto"/>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p>
        </w:tc>
        <w:tc>
          <w:tcPr>
            <w:tcW w:w="851" w:type="dxa"/>
            <w:shd w:val="clear" w:color="auto" w:fill="auto"/>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0</w:t>
            </w:r>
          </w:p>
        </w:tc>
        <w:tc>
          <w:tcPr>
            <w:tcW w:w="850" w:type="dxa"/>
            <w:shd w:val="clear" w:color="auto" w:fill="auto"/>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1</w:t>
            </w:r>
          </w:p>
        </w:tc>
        <w:tc>
          <w:tcPr>
            <w:tcW w:w="992" w:type="dxa"/>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w:t>
            </w:r>
          </w:p>
        </w:tc>
      </w:tr>
      <w:tr w:rsidR="00A355C1" w:rsidRPr="00A355C1" w:rsidTr="007F79D7">
        <w:trPr>
          <w:trHeight w:val="182"/>
        </w:trPr>
        <w:tc>
          <w:tcPr>
            <w:tcW w:w="5246" w:type="dxa"/>
            <w:shd w:val="clear" w:color="auto" w:fill="auto"/>
          </w:tcPr>
          <w:p w:rsidR="00A355C1" w:rsidRPr="00A355C1" w:rsidRDefault="00A355C1" w:rsidP="009E6830">
            <w:pPr>
              <w:spacing w:before="40" w:after="60"/>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inne</w:t>
            </w:r>
          </w:p>
        </w:tc>
        <w:tc>
          <w:tcPr>
            <w:tcW w:w="850" w:type="dxa"/>
            <w:shd w:val="clear" w:color="auto" w:fill="auto"/>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6</w:t>
            </w:r>
          </w:p>
        </w:tc>
        <w:tc>
          <w:tcPr>
            <w:tcW w:w="992" w:type="dxa"/>
            <w:shd w:val="clear" w:color="auto" w:fill="auto"/>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2*</w:t>
            </w:r>
          </w:p>
        </w:tc>
        <w:tc>
          <w:tcPr>
            <w:tcW w:w="851" w:type="dxa"/>
            <w:shd w:val="clear" w:color="auto" w:fill="auto"/>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3*</w:t>
            </w:r>
          </w:p>
        </w:tc>
        <w:tc>
          <w:tcPr>
            <w:tcW w:w="850" w:type="dxa"/>
            <w:shd w:val="clear" w:color="auto" w:fill="auto"/>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4</w:t>
            </w:r>
          </w:p>
        </w:tc>
        <w:tc>
          <w:tcPr>
            <w:tcW w:w="992" w:type="dxa"/>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9</w:t>
            </w:r>
          </w:p>
        </w:tc>
      </w:tr>
      <w:tr w:rsidR="00A355C1" w:rsidRPr="00A355C1" w:rsidTr="007F79D7">
        <w:trPr>
          <w:trHeight w:val="182"/>
        </w:trPr>
        <w:tc>
          <w:tcPr>
            <w:tcW w:w="5246" w:type="dxa"/>
            <w:shd w:val="clear" w:color="auto" w:fill="auto"/>
          </w:tcPr>
          <w:p w:rsidR="00A355C1" w:rsidRPr="00A355C1" w:rsidRDefault="00A355C1" w:rsidP="009E6830">
            <w:pPr>
              <w:spacing w:before="40" w:after="60"/>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Kontrole podmiotów gospodarczych</w:t>
            </w:r>
          </w:p>
        </w:tc>
        <w:tc>
          <w:tcPr>
            <w:tcW w:w="1842" w:type="dxa"/>
            <w:gridSpan w:val="2"/>
            <w:shd w:val="clear" w:color="auto" w:fill="auto"/>
          </w:tcPr>
          <w:p w:rsidR="00A355C1" w:rsidRPr="00A355C1" w:rsidRDefault="00A355C1" w:rsidP="009E6830">
            <w:pPr>
              <w:spacing w:before="40" w:after="60"/>
              <w:jc w:val="center"/>
              <w:rPr>
                <w:rFonts w:ascii="Times New Roman" w:eastAsia="Times New Roman" w:hAnsi="Times New Roman"/>
                <w:color w:val="000000"/>
                <w:sz w:val="16"/>
                <w:szCs w:val="16"/>
                <w:lang w:eastAsia="pl-PL"/>
              </w:rPr>
            </w:pPr>
            <w:r w:rsidRPr="00A355C1">
              <w:rPr>
                <w:rFonts w:ascii="Times New Roman" w:eastAsia="Times New Roman" w:hAnsi="Times New Roman"/>
                <w:color w:val="000000"/>
                <w:sz w:val="16"/>
                <w:szCs w:val="16"/>
                <w:lang w:eastAsia="pl-PL"/>
              </w:rPr>
              <w:t>wykazane przedmiotowo</w:t>
            </w:r>
          </w:p>
        </w:tc>
        <w:tc>
          <w:tcPr>
            <w:tcW w:w="851" w:type="dxa"/>
            <w:shd w:val="clear" w:color="auto" w:fill="auto"/>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38</w:t>
            </w:r>
          </w:p>
        </w:tc>
        <w:tc>
          <w:tcPr>
            <w:tcW w:w="850" w:type="dxa"/>
            <w:shd w:val="clear" w:color="auto" w:fill="auto"/>
          </w:tcPr>
          <w:p w:rsidR="00A355C1" w:rsidRPr="00A355C1" w:rsidRDefault="00A355C1" w:rsidP="009E6830">
            <w:pPr>
              <w:spacing w:before="40" w:after="60"/>
              <w:jc w:val="center"/>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31</w:t>
            </w:r>
          </w:p>
        </w:tc>
        <w:tc>
          <w:tcPr>
            <w:tcW w:w="992" w:type="dxa"/>
          </w:tcPr>
          <w:p w:rsidR="00A355C1" w:rsidRPr="00A355C1" w:rsidRDefault="00E0097D" w:rsidP="009E6830">
            <w:pPr>
              <w:spacing w:before="40" w:after="60"/>
              <w:jc w:val="center"/>
              <w:rPr>
                <w:rFonts w:ascii="Times New Roman" w:eastAsia="Times New Roman" w:hAnsi="Times New Roman"/>
                <w:color w:val="000000"/>
                <w:sz w:val="21"/>
                <w:szCs w:val="21"/>
                <w:lang w:eastAsia="pl-PL"/>
              </w:rPr>
            </w:pPr>
            <w:r>
              <w:rPr>
                <w:rFonts w:ascii="Times New Roman" w:eastAsia="Times New Roman" w:hAnsi="Times New Roman"/>
                <w:color w:val="000000"/>
                <w:sz w:val="21"/>
                <w:szCs w:val="21"/>
                <w:lang w:eastAsia="pl-PL"/>
              </w:rPr>
              <w:t>*</w:t>
            </w:r>
          </w:p>
        </w:tc>
      </w:tr>
      <w:tr w:rsidR="00A355C1" w:rsidRPr="00A355C1" w:rsidTr="007F79D7">
        <w:trPr>
          <w:trHeight w:val="182"/>
        </w:trPr>
        <w:tc>
          <w:tcPr>
            <w:tcW w:w="5246" w:type="dxa"/>
            <w:shd w:val="clear" w:color="auto" w:fill="auto"/>
          </w:tcPr>
          <w:p w:rsidR="00A355C1" w:rsidRPr="00A355C1" w:rsidRDefault="00A355C1" w:rsidP="009E6830">
            <w:pPr>
              <w:spacing w:before="40" w:after="60"/>
              <w:jc w:val="right"/>
              <w:rPr>
                <w:rFonts w:ascii="Times New Roman" w:eastAsia="Times New Roman" w:hAnsi="Times New Roman"/>
                <w:color w:val="000000"/>
                <w:sz w:val="21"/>
                <w:szCs w:val="21"/>
                <w:lang w:eastAsia="pl-PL"/>
              </w:rPr>
            </w:pPr>
            <w:r w:rsidRPr="00A355C1">
              <w:rPr>
                <w:rFonts w:ascii="Times New Roman" w:eastAsia="Times New Roman" w:hAnsi="Times New Roman"/>
                <w:color w:val="000000"/>
                <w:sz w:val="21"/>
                <w:szCs w:val="21"/>
                <w:lang w:eastAsia="pl-PL"/>
              </w:rPr>
              <w:t>Razem kontrole</w:t>
            </w:r>
          </w:p>
        </w:tc>
        <w:tc>
          <w:tcPr>
            <w:tcW w:w="850" w:type="dxa"/>
            <w:shd w:val="clear" w:color="auto" w:fill="auto"/>
          </w:tcPr>
          <w:p w:rsidR="00A355C1" w:rsidRPr="00A355C1" w:rsidRDefault="00A355C1" w:rsidP="009E6830">
            <w:pPr>
              <w:spacing w:before="40" w:after="60"/>
              <w:jc w:val="center"/>
              <w:rPr>
                <w:rFonts w:ascii="Times New Roman" w:eastAsia="Times New Roman" w:hAnsi="Times New Roman"/>
                <w:b/>
                <w:color w:val="000000"/>
                <w:sz w:val="21"/>
                <w:szCs w:val="21"/>
                <w:lang w:eastAsia="pl-PL"/>
              </w:rPr>
            </w:pPr>
            <w:r w:rsidRPr="00A355C1">
              <w:rPr>
                <w:rFonts w:ascii="Times New Roman" w:eastAsia="Times New Roman" w:hAnsi="Times New Roman"/>
                <w:b/>
                <w:color w:val="000000"/>
                <w:sz w:val="21"/>
                <w:szCs w:val="21"/>
                <w:lang w:eastAsia="pl-PL"/>
              </w:rPr>
              <w:t>58</w:t>
            </w:r>
          </w:p>
        </w:tc>
        <w:tc>
          <w:tcPr>
            <w:tcW w:w="992" w:type="dxa"/>
            <w:shd w:val="clear" w:color="auto" w:fill="auto"/>
          </w:tcPr>
          <w:p w:rsidR="00A355C1" w:rsidRPr="00A355C1" w:rsidRDefault="00A355C1" w:rsidP="009E6830">
            <w:pPr>
              <w:spacing w:before="40" w:after="60"/>
              <w:jc w:val="center"/>
              <w:rPr>
                <w:rFonts w:ascii="Times New Roman" w:eastAsia="Times New Roman" w:hAnsi="Times New Roman"/>
                <w:b/>
                <w:color w:val="000000"/>
                <w:sz w:val="21"/>
                <w:szCs w:val="21"/>
                <w:lang w:eastAsia="pl-PL"/>
              </w:rPr>
            </w:pPr>
            <w:r w:rsidRPr="00A355C1">
              <w:rPr>
                <w:rFonts w:ascii="Times New Roman" w:eastAsia="Times New Roman" w:hAnsi="Times New Roman"/>
                <w:b/>
                <w:color w:val="000000"/>
                <w:sz w:val="21"/>
                <w:szCs w:val="21"/>
                <w:lang w:eastAsia="pl-PL"/>
              </w:rPr>
              <w:t>70</w:t>
            </w:r>
          </w:p>
        </w:tc>
        <w:tc>
          <w:tcPr>
            <w:tcW w:w="851" w:type="dxa"/>
            <w:shd w:val="clear" w:color="auto" w:fill="auto"/>
          </w:tcPr>
          <w:p w:rsidR="00A355C1" w:rsidRPr="00A355C1" w:rsidRDefault="00A355C1" w:rsidP="009E6830">
            <w:pPr>
              <w:spacing w:before="40" w:after="60"/>
              <w:jc w:val="center"/>
              <w:rPr>
                <w:rFonts w:ascii="Times New Roman" w:eastAsia="Times New Roman" w:hAnsi="Times New Roman"/>
                <w:b/>
                <w:color w:val="000000"/>
                <w:sz w:val="21"/>
                <w:szCs w:val="21"/>
                <w:lang w:eastAsia="pl-PL"/>
              </w:rPr>
            </w:pPr>
            <w:r w:rsidRPr="00A355C1">
              <w:rPr>
                <w:rFonts w:ascii="Times New Roman" w:eastAsia="Times New Roman" w:hAnsi="Times New Roman"/>
                <w:b/>
                <w:color w:val="000000"/>
                <w:sz w:val="21"/>
                <w:szCs w:val="21"/>
                <w:lang w:eastAsia="pl-PL"/>
              </w:rPr>
              <w:t>114</w:t>
            </w:r>
          </w:p>
        </w:tc>
        <w:tc>
          <w:tcPr>
            <w:tcW w:w="850" w:type="dxa"/>
            <w:shd w:val="clear" w:color="auto" w:fill="auto"/>
          </w:tcPr>
          <w:p w:rsidR="00A355C1" w:rsidRPr="00A355C1" w:rsidRDefault="00A355C1" w:rsidP="009E6830">
            <w:pPr>
              <w:spacing w:before="40" w:after="60"/>
              <w:jc w:val="center"/>
              <w:rPr>
                <w:rFonts w:ascii="Times New Roman" w:eastAsia="Times New Roman" w:hAnsi="Times New Roman"/>
                <w:b/>
                <w:color w:val="000000"/>
                <w:sz w:val="21"/>
                <w:szCs w:val="21"/>
                <w:lang w:eastAsia="pl-PL"/>
              </w:rPr>
            </w:pPr>
            <w:r w:rsidRPr="00A355C1">
              <w:rPr>
                <w:rFonts w:ascii="Times New Roman" w:eastAsia="Times New Roman" w:hAnsi="Times New Roman"/>
                <w:b/>
                <w:color w:val="000000"/>
                <w:sz w:val="21"/>
                <w:szCs w:val="21"/>
                <w:lang w:eastAsia="pl-PL"/>
              </w:rPr>
              <w:t>85</w:t>
            </w:r>
          </w:p>
        </w:tc>
        <w:tc>
          <w:tcPr>
            <w:tcW w:w="992" w:type="dxa"/>
          </w:tcPr>
          <w:p w:rsidR="00A355C1" w:rsidRPr="00A355C1" w:rsidRDefault="00E0097D" w:rsidP="009E6830">
            <w:pPr>
              <w:spacing w:before="40" w:after="60"/>
              <w:jc w:val="center"/>
              <w:rPr>
                <w:rFonts w:ascii="Times New Roman" w:eastAsia="Times New Roman" w:hAnsi="Times New Roman"/>
                <w:b/>
                <w:color w:val="000000"/>
                <w:sz w:val="21"/>
                <w:szCs w:val="21"/>
                <w:lang w:eastAsia="pl-PL"/>
              </w:rPr>
            </w:pPr>
            <w:r>
              <w:rPr>
                <w:rFonts w:ascii="Times New Roman" w:eastAsia="Times New Roman" w:hAnsi="Times New Roman"/>
                <w:b/>
                <w:color w:val="000000"/>
                <w:sz w:val="21"/>
                <w:szCs w:val="21"/>
                <w:lang w:eastAsia="pl-PL"/>
              </w:rPr>
              <w:t>97*</w:t>
            </w:r>
          </w:p>
        </w:tc>
      </w:tr>
    </w:tbl>
    <w:p w:rsidR="00A355C1" w:rsidRPr="00F70205" w:rsidRDefault="00E0097D" w:rsidP="00A355C1">
      <w:pPr>
        <w:tabs>
          <w:tab w:val="left" w:pos="426"/>
        </w:tabs>
        <w:spacing w:after="0" w:line="23" w:lineRule="atLeast"/>
        <w:jc w:val="both"/>
        <w:rPr>
          <w:rFonts w:ascii="Times New Roman" w:hAnsi="Times New Roman"/>
          <w:sz w:val="20"/>
          <w:szCs w:val="20"/>
        </w:rPr>
      </w:pPr>
      <w:r>
        <w:rPr>
          <w:rFonts w:ascii="Times New Roman" w:hAnsi="Times New Roman"/>
          <w:sz w:val="24"/>
          <w:szCs w:val="24"/>
        </w:rPr>
        <w:t xml:space="preserve">* </w:t>
      </w:r>
      <w:r w:rsidRPr="00F70205">
        <w:rPr>
          <w:rFonts w:ascii="Times New Roman" w:hAnsi="Times New Roman"/>
          <w:sz w:val="20"/>
          <w:szCs w:val="20"/>
        </w:rPr>
        <w:t xml:space="preserve">informacja dotycząca kontroli podmiotów gospodarczych </w:t>
      </w:r>
      <w:r w:rsidR="00F70205" w:rsidRPr="00F70205">
        <w:rPr>
          <w:rFonts w:ascii="Times New Roman" w:hAnsi="Times New Roman"/>
          <w:sz w:val="20"/>
          <w:szCs w:val="20"/>
        </w:rPr>
        <w:t xml:space="preserve">w 2023 roku </w:t>
      </w:r>
      <w:r w:rsidRPr="00F70205">
        <w:rPr>
          <w:rFonts w:ascii="Times New Roman" w:hAnsi="Times New Roman"/>
          <w:sz w:val="20"/>
          <w:szCs w:val="20"/>
        </w:rPr>
        <w:t>– odrębnie</w:t>
      </w:r>
      <w:r w:rsidR="00F70205" w:rsidRPr="00F70205">
        <w:rPr>
          <w:rFonts w:ascii="Times New Roman" w:hAnsi="Times New Roman"/>
          <w:sz w:val="20"/>
          <w:szCs w:val="20"/>
        </w:rPr>
        <w:t>, poniżej</w:t>
      </w:r>
      <w:r w:rsidRPr="00F70205">
        <w:rPr>
          <w:rFonts w:ascii="Times New Roman" w:hAnsi="Times New Roman"/>
          <w:sz w:val="20"/>
          <w:szCs w:val="20"/>
        </w:rPr>
        <w:t>.</w:t>
      </w:r>
    </w:p>
    <w:p w:rsidR="00A355C1" w:rsidRPr="00A355C1" w:rsidRDefault="00A355C1" w:rsidP="00A355C1">
      <w:pPr>
        <w:tabs>
          <w:tab w:val="left" w:pos="426"/>
        </w:tabs>
        <w:spacing w:before="40" w:after="0" w:line="23" w:lineRule="atLeast"/>
        <w:jc w:val="both"/>
        <w:rPr>
          <w:rFonts w:ascii="Times New Roman" w:hAnsi="Times New Roman"/>
          <w:color w:val="00000A"/>
          <w:sz w:val="24"/>
          <w:szCs w:val="24"/>
        </w:rPr>
      </w:pPr>
      <w:r w:rsidRPr="00A355C1">
        <w:rPr>
          <w:rFonts w:ascii="Times New Roman" w:hAnsi="Times New Roman"/>
          <w:color w:val="00000A"/>
          <w:sz w:val="24"/>
          <w:szCs w:val="24"/>
        </w:rPr>
        <w:t xml:space="preserve">Wszystkie zgłoszenia były przez pracowników Urzędu sprawdzane. </w:t>
      </w:r>
    </w:p>
    <w:p w:rsidR="00A355C1" w:rsidRDefault="00A355C1" w:rsidP="00F70205">
      <w:pPr>
        <w:tabs>
          <w:tab w:val="left" w:pos="426"/>
        </w:tabs>
        <w:spacing w:before="120" w:after="0" w:line="23" w:lineRule="atLeast"/>
        <w:jc w:val="both"/>
        <w:rPr>
          <w:rFonts w:ascii="Times New Roman" w:hAnsi="Times New Roman"/>
          <w:color w:val="00000A"/>
          <w:sz w:val="24"/>
          <w:szCs w:val="24"/>
        </w:rPr>
      </w:pPr>
      <w:r w:rsidRPr="00A355C1">
        <w:rPr>
          <w:rFonts w:ascii="Times New Roman" w:hAnsi="Times New Roman"/>
          <w:color w:val="00000A"/>
          <w:sz w:val="24"/>
          <w:szCs w:val="24"/>
        </w:rPr>
        <w:tab/>
      </w:r>
      <w:r w:rsidR="00E0097D">
        <w:rPr>
          <w:rFonts w:ascii="Times New Roman" w:hAnsi="Times New Roman"/>
          <w:color w:val="00000A"/>
          <w:sz w:val="24"/>
          <w:szCs w:val="24"/>
        </w:rPr>
        <w:t>Czynności kontrolne „z urzędu”:</w:t>
      </w:r>
    </w:p>
    <w:tbl>
      <w:tblPr>
        <w:tblStyle w:val="TableGrid"/>
        <w:tblW w:w="9923" w:type="dxa"/>
        <w:tblInd w:w="-287" w:type="dxa"/>
        <w:tblCellMar>
          <w:top w:w="19" w:type="dxa"/>
          <w:left w:w="106" w:type="dxa"/>
          <w:right w:w="40" w:type="dxa"/>
        </w:tblCellMar>
        <w:tblLook w:val="04A0" w:firstRow="1" w:lastRow="0" w:firstColumn="1" w:lastColumn="0" w:noHBand="0" w:noVBand="1"/>
      </w:tblPr>
      <w:tblGrid>
        <w:gridCol w:w="5355"/>
        <w:gridCol w:w="850"/>
        <w:gridCol w:w="992"/>
        <w:gridCol w:w="851"/>
        <w:gridCol w:w="883"/>
        <w:gridCol w:w="992"/>
      </w:tblGrid>
      <w:tr w:rsidR="00E0097D" w:rsidRPr="00E0097D" w:rsidTr="007F79D7">
        <w:trPr>
          <w:trHeight w:val="585"/>
        </w:trPr>
        <w:tc>
          <w:tcPr>
            <w:tcW w:w="5355" w:type="dxa"/>
            <w:tcBorders>
              <w:top w:val="single" w:sz="2" w:space="0" w:color="000000"/>
              <w:left w:val="single" w:sz="2" w:space="0" w:color="000000"/>
              <w:bottom w:val="single" w:sz="4" w:space="0" w:color="auto"/>
              <w:right w:val="single" w:sz="2" w:space="0" w:color="000000"/>
            </w:tcBorders>
            <w:hideMark/>
          </w:tcPr>
          <w:p w:rsidR="00E0097D" w:rsidRPr="00E0097D" w:rsidRDefault="00E0097D" w:rsidP="00284697">
            <w:pPr>
              <w:spacing w:before="40" w:after="40"/>
              <w:ind w:left="10" w:hanging="5"/>
              <w:rPr>
                <w:rFonts w:ascii="Times New Roman" w:eastAsia="Times New Roman" w:hAnsi="Times New Roman"/>
                <w:color w:val="000000"/>
                <w:sz w:val="21"/>
                <w:szCs w:val="21"/>
              </w:rPr>
            </w:pPr>
            <w:r w:rsidRPr="00E0097D">
              <w:rPr>
                <w:rFonts w:ascii="Times New Roman" w:eastAsia="Times New Roman" w:hAnsi="Times New Roman"/>
                <w:color w:val="000000"/>
                <w:sz w:val="21"/>
                <w:szCs w:val="21"/>
              </w:rPr>
              <w:t>Kontrole podmiotów gospodarczych w zakresie gospoda</w:t>
            </w:r>
            <w:r w:rsidR="00F70205" w:rsidRPr="00F70205">
              <w:rPr>
                <w:rFonts w:ascii="Times New Roman" w:eastAsia="Times New Roman" w:hAnsi="Times New Roman"/>
                <w:color w:val="000000"/>
                <w:sz w:val="21"/>
                <w:szCs w:val="21"/>
              </w:rPr>
              <w:t xml:space="preserve">rki odpadami (umowy, faktury </w:t>
            </w:r>
            <w:r w:rsidRPr="00E0097D">
              <w:rPr>
                <w:rFonts w:ascii="Times New Roman" w:eastAsia="Times New Roman" w:hAnsi="Times New Roman"/>
                <w:color w:val="000000"/>
                <w:sz w:val="21"/>
                <w:szCs w:val="21"/>
              </w:rPr>
              <w:t xml:space="preserve"> i </w:t>
            </w:r>
            <w:r w:rsidR="00F70205" w:rsidRPr="00F70205">
              <w:rPr>
                <w:rFonts w:ascii="Times New Roman" w:eastAsia="Times New Roman" w:hAnsi="Times New Roman"/>
                <w:color w:val="000000"/>
                <w:sz w:val="21"/>
                <w:szCs w:val="21"/>
              </w:rPr>
              <w:t>r</w:t>
            </w:r>
            <w:r w:rsidRPr="00E0097D">
              <w:rPr>
                <w:rFonts w:ascii="Times New Roman" w:eastAsia="Times New Roman" w:hAnsi="Times New Roman"/>
                <w:color w:val="000000"/>
                <w:sz w:val="21"/>
                <w:szCs w:val="21"/>
              </w:rPr>
              <w:t>achunki)</w:t>
            </w:r>
          </w:p>
        </w:tc>
        <w:tc>
          <w:tcPr>
            <w:tcW w:w="1842" w:type="dxa"/>
            <w:gridSpan w:val="2"/>
            <w:tcBorders>
              <w:top w:val="single" w:sz="2" w:space="0" w:color="000000"/>
              <w:left w:val="single" w:sz="2" w:space="0" w:color="000000"/>
              <w:bottom w:val="single" w:sz="4" w:space="0" w:color="auto"/>
              <w:right w:val="single" w:sz="2" w:space="0" w:color="000000"/>
            </w:tcBorders>
          </w:tcPr>
          <w:p w:rsidR="00E0097D" w:rsidRPr="00E0097D" w:rsidRDefault="00E0097D" w:rsidP="00284697">
            <w:pPr>
              <w:spacing w:before="40" w:after="40"/>
              <w:ind w:right="65"/>
              <w:jc w:val="center"/>
              <w:rPr>
                <w:rFonts w:ascii="Times New Roman" w:eastAsia="Times New Roman" w:hAnsi="Times New Roman"/>
                <w:color w:val="000000"/>
                <w:sz w:val="21"/>
                <w:szCs w:val="21"/>
              </w:rPr>
            </w:pPr>
          </w:p>
        </w:tc>
        <w:tc>
          <w:tcPr>
            <w:tcW w:w="851" w:type="dxa"/>
            <w:tcBorders>
              <w:top w:val="single" w:sz="2" w:space="0" w:color="000000"/>
              <w:left w:val="single" w:sz="2" w:space="0" w:color="000000"/>
              <w:bottom w:val="single" w:sz="4" w:space="0" w:color="auto"/>
              <w:right w:val="single" w:sz="2" w:space="0" w:color="000000"/>
            </w:tcBorders>
            <w:vAlign w:val="center"/>
          </w:tcPr>
          <w:p w:rsidR="00E0097D" w:rsidRPr="00E0097D" w:rsidRDefault="00E0097D" w:rsidP="00284697">
            <w:pPr>
              <w:spacing w:before="40" w:after="40"/>
              <w:ind w:right="62"/>
              <w:jc w:val="center"/>
              <w:rPr>
                <w:rFonts w:ascii="Times New Roman" w:eastAsia="Times New Roman" w:hAnsi="Times New Roman"/>
                <w:color w:val="000000"/>
                <w:sz w:val="21"/>
                <w:szCs w:val="21"/>
              </w:rPr>
            </w:pPr>
          </w:p>
        </w:tc>
        <w:tc>
          <w:tcPr>
            <w:tcW w:w="883" w:type="dxa"/>
            <w:tcBorders>
              <w:top w:val="single" w:sz="2" w:space="0" w:color="000000"/>
              <w:left w:val="single" w:sz="2" w:space="0" w:color="000000"/>
              <w:bottom w:val="single" w:sz="4" w:space="0" w:color="auto"/>
              <w:right w:val="single" w:sz="2" w:space="0" w:color="000000"/>
            </w:tcBorders>
            <w:vAlign w:val="center"/>
          </w:tcPr>
          <w:p w:rsidR="00E0097D" w:rsidRPr="00E0097D" w:rsidRDefault="00E0097D" w:rsidP="00284697">
            <w:pPr>
              <w:spacing w:before="40" w:after="40"/>
              <w:ind w:right="70"/>
              <w:jc w:val="center"/>
              <w:rPr>
                <w:rFonts w:ascii="Times New Roman" w:eastAsia="Times New Roman" w:hAnsi="Times New Roman"/>
                <w:color w:val="000000"/>
                <w:sz w:val="21"/>
                <w:szCs w:val="21"/>
              </w:rPr>
            </w:pPr>
          </w:p>
        </w:tc>
        <w:tc>
          <w:tcPr>
            <w:tcW w:w="992" w:type="dxa"/>
            <w:tcBorders>
              <w:top w:val="single" w:sz="2" w:space="0" w:color="000000"/>
              <w:left w:val="single" w:sz="2" w:space="0" w:color="000000"/>
              <w:bottom w:val="single" w:sz="4" w:space="0" w:color="auto"/>
              <w:right w:val="single" w:sz="2" w:space="0" w:color="000000"/>
            </w:tcBorders>
            <w:hideMark/>
          </w:tcPr>
          <w:p w:rsidR="00E0097D" w:rsidRPr="00E0097D" w:rsidRDefault="00E0097D" w:rsidP="00284697">
            <w:pPr>
              <w:spacing w:before="40" w:after="40"/>
              <w:jc w:val="center"/>
              <w:rPr>
                <w:rFonts w:ascii="Times New Roman" w:eastAsia="Times New Roman" w:hAnsi="Times New Roman"/>
                <w:color w:val="000000"/>
                <w:sz w:val="21"/>
                <w:szCs w:val="21"/>
              </w:rPr>
            </w:pPr>
            <w:r w:rsidRPr="00E0097D">
              <w:rPr>
                <w:rFonts w:ascii="Times New Roman" w:eastAsia="Times New Roman" w:hAnsi="Times New Roman"/>
                <w:color w:val="000000"/>
                <w:sz w:val="21"/>
                <w:szCs w:val="21"/>
              </w:rPr>
              <w:t>158</w:t>
            </w:r>
          </w:p>
        </w:tc>
      </w:tr>
      <w:tr w:rsidR="00E0097D" w:rsidRPr="00E0097D" w:rsidTr="007F79D7">
        <w:trPr>
          <w:trHeight w:val="225"/>
        </w:trPr>
        <w:tc>
          <w:tcPr>
            <w:tcW w:w="5355" w:type="dxa"/>
            <w:tcBorders>
              <w:top w:val="single" w:sz="4" w:space="0" w:color="auto"/>
              <w:left w:val="single" w:sz="2" w:space="0" w:color="000000"/>
              <w:bottom w:val="single" w:sz="4" w:space="0" w:color="auto"/>
              <w:right w:val="single" w:sz="2" w:space="0" w:color="000000"/>
            </w:tcBorders>
            <w:hideMark/>
          </w:tcPr>
          <w:p w:rsidR="00E0097D" w:rsidRPr="00E0097D" w:rsidRDefault="00E0097D" w:rsidP="00284697">
            <w:pPr>
              <w:spacing w:before="40" w:after="40"/>
              <w:ind w:left="10" w:hanging="5"/>
              <w:rPr>
                <w:rFonts w:ascii="Times New Roman" w:eastAsia="Times New Roman" w:hAnsi="Times New Roman"/>
                <w:color w:val="000000"/>
                <w:sz w:val="21"/>
                <w:szCs w:val="21"/>
              </w:rPr>
            </w:pPr>
            <w:r w:rsidRPr="00E0097D">
              <w:rPr>
                <w:rFonts w:ascii="Times New Roman" w:eastAsia="Times New Roman" w:hAnsi="Times New Roman"/>
                <w:color w:val="000000"/>
                <w:sz w:val="21"/>
                <w:szCs w:val="21"/>
              </w:rPr>
              <w:t>Kontrole mieszkańców w zakresie nieczystości ciekłych (umowy, faktury i rachunki)</w:t>
            </w:r>
          </w:p>
        </w:tc>
        <w:tc>
          <w:tcPr>
            <w:tcW w:w="850" w:type="dxa"/>
            <w:tcBorders>
              <w:top w:val="single" w:sz="4" w:space="0" w:color="auto"/>
              <w:left w:val="single" w:sz="2" w:space="0" w:color="000000"/>
              <w:bottom w:val="single" w:sz="4" w:space="0" w:color="auto"/>
              <w:right w:val="single" w:sz="4" w:space="0" w:color="auto"/>
            </w:tcBorders>
            <w:hideMark/>
          </w:tcPr>
          <w:p w:rsidR="00E0097D" w:rsidRPr="00E0097D" w:rsidRDefault="00E0097D" w:rsidP="00284697">
            <w:pPr>
              <w:spacing w:before="40" w:after="40"/>
              <w:ind w:right="65" w:hanging="5"/>
              <w:jc w:val="center"/>
              <w:rPr>
                <w:rFonts w:ascii="Times New Roman" w:eastAsia="Times New Roman" w:hAnsi="Times New Roman"/>
                <w:color w:val="000000"/>
                <w:sz w:val="21"/>
                <w:szCs w:val="21"/>
              </w:rPr>
            </w:pPr>
            <w:r w:rsidRPr="00E0097D">
              <w:rPr>
                <w:rFonts w:ascii="Times New Roman" w:eastAsia="Times New Roman" w:hAnsi="Times New Roman"/>
                <w:color w:val="000000"/>
                <w:sz w:val="21"/>
                <w:szCs w:val="21"/>
              </w:rPr>
              <w:t>5</w:t>
            </w:r>
          </w:p>
        </w:tc>
        <w:tc>
          <w:tcPr>
            <w:tcW w:w="992" w:type="dxa"/>
            <w:tcBorders>
              <w:top w:val="single" w:sz="4" w:space="0" w:color="auto"/>
              <w:left w:val="single" w:sz="4" w:space="0" w:color="auto"/>
              <w:bottom w:val="single" w:sz="4" w:space="0" w:color="auto"/>
              <w:right w:val="single" w:sz="2" w:space="0" w:color="000000"/>
            </w:tcBorders>
            <w:hideMark/>
          </w:tcPr>
          <w:p w:rsidR="00E0097D" w:rsidRPr="00E0097D" w:rsidRDefault="00E0097D" w:rsidP="00284697">
            <w:pPr>
              <w:spacing w:before="40" w:after="40"/>
              <w:ind w:right="65" w:hanging="5"/>
              <w:jc w:val="center"/>
              <w:rPr>
                <w:rFonts w:ascii="Times New Roman" w:eastAsia="Times New Roman" w:hAnsi="Times New Roman"/>
                <w:color w:val="000000"/>
                <w:sz w:val="21"/>
                <w:szCs w:val="21"/>
              </w:rPr>
            </w:pPr>
            <w:r w:rsidRPr="00E0097D">
              <w:rPr>
                <w:rFonts w:ascii="Times New Roman" w:eastAsia="Times New Roman" w:hAnsi="Times New Roman"/>
                <w:color w:val="000000"/>
                <w:sz w:val="21"/>
                <w:szCs w:val="21"/>
              </w:rPr>
              <w:t>515</w:t>
            </w:r>
          </w:p>
        </w:tc>
        <w:tc>
          <w:tcPr>
            <w:tcW w:w="851" w:type="dxa"/>
            <w:tcBorders>
              <w:top w:val="single" w:sz="4" w:space="0" w:color="auto"/>
              <w:left w:val="single" w:sz="2" w:space="0" w:color="000000"/>
              <w:bottom w:val="single" w:sz="4" w:space="0" w:color="auto"/>
              <w:right w:val="single" w:sz="2" w:space="0" w:color="000000"/>
            </w:tcBorders>
            <w:vAlign w:val="center"/>
            <w:hideMark/>
          </w:tcPr>
          <w:p w:rsidR="00E0097D" w:rsidRPr="00E0097D" w:rsidRDefault="00E0097D" w:rsidP="00284697">
            <w:pPr>
              <w:spacing w:before="40" w:after="40"/>
              <w:ind w:right="62" w:hanging="5"/>
              <w:jc w:val="center"/>
              <w:rPr>
                <w:rFonts w:ascii="Times New Roman" w:eastAsia="Times New Roman" w:hAnsi="Times New Roman"/>
                <w:color w:val="000000"/>
                <w:sz w:val="21"/>
                <w:szCs w:val="21"/>
              </w:rPr>
            </w:pPr>
            <w:r w:rsidRPr="00E0097D">
              <w:rPr>
                <w:rFonts w:ascii="Times New Roman" w:eastAsia="Times New Roman" w:hAnsi="Times New Roman"/>
                <w:color w:val="000000"/>
                <w:sz w:val="21"/>
                <w:szCs w:val="21"/>
              </w:rPr>
              <w:t>278</w:t>
            </w:r>
          </w:p>
        </w:tc>
        <w:tc>
          <w:tcPr>
            <w:tcW w:w="883" w:type="dxa"/>
            <w:tcBorders>
              <w:top w:val="single" w:sz="4" w:space="0" w:color="auto"/>
              <w:left w:val="single" w:sz="2" w:space="0" w:color="000000"/>
              <w:bottom w:val="single" w:sz="4" w:space="0" w:color="auto"/>
              <w:right w:val="single" w:sz="2" w:space="0" w:color="000000"/>
            </w:tcBorders>
            <w:vAlign w:val="center"/>
            <w:hideMark/>
          </w:tcPr>
          <w:p w:rsidR="00E0097D" w:rsidRPr="00E0097D" w:rsidRDefault="00E0097D" w:rsidP="00284697">
            <w:pPr>
              <w:spacing w:before="40" w:after="40"/>
              <w:ind w:right="70" w:hanging="5"/>
              <w:jc w:val="center"/>
              <w:rPr>
                <w:rFonts w:ascii="Times New Roman" w:eastAsia="Times New Roman" w:hAnsi="Times New Roman"/>
                <w:color w:val="000000"/>
                <w:sz w:val="21"/>
                <w:szCs w:val="21"/>
              </w:rPr>
            </w:pPr>
            <w:r w:rsidRPr="00E0097D">
              <w:rPr>
                <w:rFonts w:ascii="Times New Roman" w:eastAsia="Times New Roman" w:hAnsi="Times New Roman"/>
                <w:color w:val="000000"/>
                <w:sz w:val="21"/>
                <w:szCs w:val="21"/>
              </w:rPr>
              <w:t>27</w:t>
            </w:r>
          </w:p>
        </w:tc>
        <w:tc>
          <w:tcPr>
            <w:tcW w:w="992" w:type="dxa"/>
            <w:tcBorders>
              <w:top w:val="single" w:sz="4" w:space="0" w:color="auto"/>
              <w:left w:val="single" w:sz="2" w:space="0" w:color="000000"/>
              <w:bottom w:val="single" w:sz="4" w:space="0" w:color="auto"/>
              <w:right w:val="single" w:sz="2" w:space="0" w:color="000000"/>
            </w:tcBorders>
            <w:hideMark/>
          </w:tcPr>
          <w:p w:rsidR="00E0097D" w:rsidRPr="00E0097D" w:rsidRDefault="00E0097D" w:rsidP="00284697">
            <w:pPr>
              <w:spacing w:before="40" w:after="40"/>
              <w:ind w:hanging="5"/>
              <w:jc w:val="center"/>
              <w:rPr>
                <w:rFonts w:ascii="Times New Roman" w:eastAsia="Times New Roman" w:hAnsi="Times New Roman"/>
                <w:color w:val="000000"/>
                <w:sz w:val="21"/>
                <w:szCs w:val="21"/>
              </w:rPr>
            </w:pPr>
            <w:r w:rsidRPr="00E0097D">
              <w:rPr>
                <w:rFonts w:ascii="Times New Roman" w:eastAsia="Times New Roman" w:hAnsi="Times New Roman"/>
                <w:color w:val="000000"/>
                <w:sz w:val="21"/>
                <w:szCs w:val="21"/>
              </w:rPr>
              <w:t>175</w:t>
            </w:r>
          </w:p>
        </w:tc>
      </w:tr>
      <w:tr w:rsidR="00E0097D" w:rsidRPr="00E0097D" w:rsidTr="007F79D7">
        <w:trPr>
          <w:trHeight w:val="270"/>
        </w:trPr>
        <w:tc>
          <w:tcPr>
            <w:tcW w:w="5355" w:type="dxa"/>
            <w:tcBorders>
              <w:top w:val="single" w:sz="4" w:space="0" w:color="auto"/>
              <w:left w:val="single" w:sz="2" w:space="0" w:color="000000"/>
              <w:bottom w:val="single" w:sz="4" w:space="0" w:color="auto"/>
              <w:right w:val="single" w:sz="2" w:space="0" w:color="000000"/>
            </w:tcBorders>
            <w:hideMark/>
          </w:tcPr>
          <w:p w:rsidR="00E0097D" w:rsidRPr="00E0097D" w:rsidRDefault="00E0097D" w:rsidP="00284697">
            <w:pPr>
              <w:spacing w:before="40" w:after="40"/>
              <w:ind w:left="10" w:hanging="5"/>
              <w:rPr>
                <w:rFonts w:ascii="Times New Roman" w:eastAsia="Times New Roman" w:hAnsi="Times New Roman"/>
                <w:color w:val="000000"/>
                <w:sz w:val="21"/>
                <w:szCs w:val="21"/>
              </w:rPr>
            </w:pPr>
            <w:r w:rsidRPr="00E0097D">
              <w:rPr>
                <w:rFonts w:ascii="Times New Roman" w:eastAsia="Times New Roman" w:hAnsi="Times New Roman"/>
                <w:color w:val="000000"/>
                <w:sz w:val="21"/>
                <w:szCs w:val="21"/>
              </w:rPr>
              <w:t>Kontrole przedsiębiorców odbierających odpady komunalne (wpisanych do Rejestru Działalności Regulowanej)</w:t>
            </w:r>
          </w:p>
        </w:tc>
        <w:tc>
          <w:tcPr>
            <w:tcW w:w="850" w:type="dxa"/>
            <w:tcBorders>
              <w:top w:val="single" w:sz="4" w:space="0" w:color="auto"/>
              <w:left w:val="single" w:sz="2" w:space="0" w:color="000000"/>
              <w:bottom w:val="single" w:sz="4" w:space="0" w:color="auto"/>
              <w:right w:val="single" w:sz="4" w:space="0" w:color="auto"/>
            </w:tcBorders>
          </w:tcPr>
          <w:p w:rsidR="00E0097D" w:rsidRPr="00E0097D" w:rsidRDefault="00E0097D" w:rsidP="00284697">
            <w:pPr>
              <w:spacing w:before="40" w:after="40"/>
              <w:ind w:right="65" w:hanging="5"/>
              <w:jc w:val="center"/>
              <w:rPr>
                <w:rFonts w:ascii="Times New Roman" w:eastAsia="Times New Roman" w:hAnsi="Times New Roman"/>
                <w:color w:val="000000"/>
                <w:sz w:val="21"/>
                <w:szCs w:val="21"/>
              </w:rPr>
            </w:pPr>
          </w:p>
          <w:p w:rsidR="00E0097D" w:rsidRPr="00E0097D" w:rsidRDefault="00E0097D" w:rsidP="00284697">
            <w:pPr>
              <w:spacing w:before="40" w:after="40"/>
              <w:ind w:right="65" w:hanging="5"/>
              <w:jc w:val="center"/>
              <w:rPr>
                <w:rFonts w:ascii="Times New Roman" w:eastAsia="Times New Roman" w:hAnsi="Times New Roman"/>
                <w:color w:val="000000"/>
                <w:sz w:val="21"/>
                <w:szCs w:val="21"/>
              </w:rPr>
            </w:pPr>
            <w:r w:rsidRPr="00E0097D">
              <w:rPr>
                <w:rFonts w:ascii="Times New Roman" w:eastAsia="Times New Roman" w:hAnsi="Times New Roman"/>
                <w:color w:val="000000"/>
                <w:sz w:val="21"/>
                <w:szCs w:val="21"/>
              </w:rPr>
              <w:t>-</w:t>
            </w:r>
          </w:p>
        </w:tc>
        <w:tc>
          <w:tcPr>
            <w:tcW w:w="992" w:type="dxa"/>
            <w:tcBorders>
              <w:top w:val="single" w:sz="4" w:space="0" w:color="auto"/>
              <w:left w:val="single" w:sz="4" w:space="0" w:color="auto"/>
              <w:bottom w:val="single" w:sz="4" w:space="0" w:color="auto"/>
              <w:right w:val="single" w:sz="2" w:space="0" w:color="000000"/>
            </w:tcBorders>
          </w:tcPr>
          <w:p w:rsidR="00E0097D" w:rsidRPr="00E0097D" w:rsidRDefault="00E0097D" w:rsidP="00284697">
            <w:pPr>
              <w:spacing w:before="40" w:after="40"/>
              <w:ind w:right="65" w:hanging="5"/>
              <w:jc w:val="center"/>
              <w:rPr>
                <w:rFonts w:ascii="Times New Roman" w:eastAsia="Times New Roman" w:hAnsi="Times New Roman"/>
                <w:color w:val="000000"/>
                <w:sz w:val="21"/>
                <w:szCs w:val="21"/>
              </w:rPr>
            </w:pPr>
          </w:p>
          <w:p w:rsidR="00E0097D" w:rsidRPr="00E0097D" w:rsidRDefault="00E0097D" w:rsidP="00284697">
            <w:pPr>
              <w:spacing w:before="40" w:after="40"/>
              <w:ind w:right="65" w:hanging="5"/>
              <w:jc w:val="center"/>
              <w:rPr>
                <w:rFonts w:ascii="Times New Roman" w:eastAsia="Times New Roman" w:hAnsi="Times New Roman"/>
                <w:color w:val="000000"/>
                <w:sz w:val="21"/>
                <w:szCs w:val="21"/>
              </w:rPr>
            </w:pPr>
            <w:r w:rsidRPr="00E0097D">
              <w:rPr>
                <w:rFonts w:ascii="Times New Roman" w:eastAsia="Times New Roman" w:hAnsi="Times New Roman"/>
                <w:color w:val="000000"/>
                <w:sz w:val="21"/>
                <w:szCs w:val="21"/>
              </w:rPr>
              <w:t>-</w:t>
            </w:r>
          </w:p>
        </w:tc>
        <w:tc>
          <w:tcPr>
            <w:tcW w:w="851" w:type="dxa"/>
            <w:tcBorders>
              <w:top w:val="single" w:sz="4" w:space="0" w:color="auto"/>
              <w:left w:val="single" w:sz="2" w:space="0" w:color="000000"/>
              <w:bottom w:val="single" w:sz="4" w:space="0" w:color="auto"/>
              <w:right w:val="single" w:sz="2" w:space="0" w:color="000000"/>
            </w:tcBorders>
            <w:vAlign w:val="center"/>
            <w:hideMark/>
          </w:tcPr>
          <w:p w:rsidR="00E0097D" w:rsidRPr="00E0097D" w:rsidRDefault="00E0097D" w:rsidP="00284697">
            <w:pPr>
              <w:spacing w:before="40" w:after="40"/>
              <w:ind w:right="62" w:hanging="5"/>
              <w:jc w:val="center"/>
              <w:rPr>
                <w:rFonts w:ascii="Times New Roman" w:eastAsia="Times New Roman" w:hAnsi="Times New Roman"/>
                <w:color w:val="000000"/>
                <w:sz w:val="21"/>
                <w:szCs w:val="21"/>
              </w:rPr>
            </w:pPr>
            <w:r w:rsidRPr="00E0097D">
              <w:rPr>
                <w:rFonts w:ascii="Times New Roman" w:eastAsia="Times New Roman" w:hAnsi="Times New Roman"/>
                <w:color w:val="000000"/>
                <w:sz w:val="21"/>
                <w:szCs w:val="21"/>
              </w:rPr>
              <w:t>-</w:t>
            </w:r>
          </w:p>
        </w:tc>
        <w:tc>
          <w:tcPr>
            <w:tcW w:w="883" w:type="dxa"/>
            <w:tcBorders>
              <w:top w:val="single" w:sz="4" w:space="0" w:color="auto"/>
              <w:left w:val="single" w:sz="2" w:space="0" w:color="000000"/>
              <w:bottom w:val="single" w:sz="4" w:space="0" w:color="auto"/>
              <w:right w:val="single" w:sz="2" w:space="0" w:color="000000"/>
            </w:tcBorders>
            <w:vAlign w:val="center"/>
            <w:hideMark/>
          </w:tcPr>
          <w:p w:rsidR="00E0097D" w:rsidRPr="00E0097D" w:rsidRDefault="00E0097D" w:rsidP="00284697">
            <w:pPr>
              <w:spacing w:before="40" w:after="40"/>
              <w:ind w:right="70" w:hanging="5"/>
              <w:jc w:val="center"/>
              <w:rPr>
                <w:rFonts w:ascii="Times New Roman" w:eastAsia="Times New Roman" w:hAnsi="Times New Roman"/>
                <w:color w:val="000000"/>
                <w:sz w:val="21"/>
                <w:szCs w:val="21"/>
              </w:rPr>
            </w:pPr>
            <w:r w:rsidRPr="00E0097D">
              <w:rPr>
                <w:rFonts w:ascii="Times New Roman" w:eastAsia="Times New Roman" w:hAnsi="Times New Roman"/>
                <w:color w:val="000000"/>
                <w:sz w:val="21"/>
                <w:szCs w:val="21"/>
              </w:rPr>
              <w:t>1</w:t>
            </w:r>
          </w:p>
        </w:tc>
        <w:tc>
          <w:tcPr>
            <w:tcW w:w="992" w:type="dxa"/>
            <w:tcBorders>
              <w:top w:val="single" w:sz="4" w:space="0" w:color="auto"/>
              <w:left w:val="single" w:sz="2" w:space="0" w:color="000000"/>
              <w:bottom w:val="single" w:sz="4" w:space="0" w:color="auto"/>
              <w:right w:val="single" w:sz="2" w:space="0" w:color="000000"/>
            </w:tcBorders>
          </w:tcPr>
          <w:p w:rsidR="00E0097D" w:rsidRPr="00E0097D" w:rsidRDefault="00E0097D" w:rsidP="00284697">
            <w:pPr>
              <w:spacing w:before="120" w:after="40"/>
              <w:ind w:hanging="6"/>
              <w:jc w:val="center"/>
              <w:rPr>
                <w:rFonts w:ascii="Times New Roman" w:eastAsia="Times New Roman" w:hAnsi="Times New Roman"/>
                <w:color w:val="000000"/>
                <w:sz w:val="21"/>
                <w:szCs w:val="21"/>
              </w:rPr>
            </w:pPr>
            <w:r w:rsidRPr="00E0097D">
              <w:rPr>
                <w:rFonts w:ascii="Times New Roman" w:eastAsia="Times New Roman" w:hAnsi="Times New Roman"/>
                <w:color w:val="000000"/>
                <w:sz w:val="21"/>
                <w:szCs w:val="21"/>
              </w:rPr>
              <w:t>5</w:t>
            </w:r>
          </w:p>
        </w:tc>
      </w:tr>
      <w:tr w:rsidR="00E0097D" w:rsidRPr="00E0097D" w:rsidTr="007F79D7">
        <w:trPr>
          <w:trHeight w:val="585"/>
        </w:trPr>
        <w:tc>
          <w:tcPr>
            <w:tcW w:w="5355" w:type="dxa"/>
            <w:tcBorders>
              <w:top w:val="single" w:sz="4" w:space="0" w:color="auto"/>
              <w:left w:val="single" w:sz="2" w:space="0" w:color="000000"/>
              <w:bottom w:val="single" w:sz="4" w:space="0" w:color="auto"/>
              <w:right w:val="single" w:sz="2" w:space="0" w:color="000000"/>
            </w:tcBorders>
            <w:hideMark/>
          </w:tcPr>
          <w:p w:rsidR="00E0097D" w:rsidRPr="00E0097D" w:rsidRDefault="00E0097D" w:rsidP="00284697">
            <w:pPr>
              <w:spacing w:before="40" w:after="40"/>
              <w:ind w:left="10" w:hanging="5"/>
              <w:rPr>
                <w:rFonts w:ascii="Times New Roman" w:eastAsia="Times New Roman" w:hAnsi="Times New Roman"/>
                <w:color w:val="000000"/>
                <w:sz w:val="21"/>
                <w:szCs w:val="21"/>
              </w:rPr>
            </w:pPr>
            <w:r w:rsidRPr="00E0097D">
              <w:rPr>
                <w:rFonts w:ascii="Times New Roman" w:eastAsia="Times New Roman" w:hAnsi="Times New Roman"/>
                <w:color w:val="000000"/>
                <w:sz w:val="21"/>
                <w:szCs w:val="21"/>
              </w:rPr>
              <w:t>Kontrole przedsiębiorców odbierających i transportujących nieczystości ciekłe i osady (posiadających zezwolenie wójta)</w:t>
            </w:r>
          </w:p>
        </w:tc>
        <w:tc>
          <w:tcPr>
            <w:tcW w:w="850" w:type="dxa"/>
            <w:tcBorders>
              <w:top w:val="single" w:sz="4" w:space="0" w:color="auto"/>
              <w:left w:val="single" w:sz="2" w:space="0" w:color="000000"/>
              <w:bottom w:val="single" w:sz="4" w:space="0" w:color="auto"/>
              <w:right w:val="single" w:sz="4" w:space="0" w:color="auto"/>
            </w:tcBorders>
          </w:tcPr>
          <w:p w:rsidR="00E0097D" w:rsidRPr="00E0097D" w:rsidRDefault="00E0097D" w:rsidP="00284697">
            <w:pPr>
              <w:spacing w:before="40" w:after="40"/>
              <w:ind w:right="65" w:hanging="5"/>
              <w:jc w:val="center"/>
              <w:rPr>
                <w:rFonts w:ascii="Times New Roman" w:eastAsia="Times New Roman" w:hAnsi="Times New Roman"/>
                <w:color w:val="000000"/>
                <w:sz w:val="21"/>
                <w:szCs w:val="21"/>
              </w:rPr>
            </w:pPr>
          </w:p>
          <w:p w:rsidR="00E0097D" w:rsidRPr="00E0097D" w:rsidRDefault="00E0097D" w:rsidP="00284697">
            <w:pPr>
              <w:spacing w:before="40" w:after="40"/>
              <w:ind w:right="65" w:hanging="5"/>
              <w:jc w:val="center"/>
              <w:rPr>
                <w:rFonts w:ascii="Times New Roman" w:eastAsia="Times New Roman" w:hAnsi="Times New Roman"/>
                <w:color w:val="000000"/>
                <w:sz w:val="21"/>
                <w:szCs w:val="21"/>
              </w:rPr>
            </w:pPr>
            <w:r w:rsidRPr="00E0097D">
              <w:rPr>
                <w:rFonts w:ascii="Times New Roman" w:eastAsia="Times New Roman" w:hAnsi="Times New Roman"/>
                <w:color w:val="000000"/>
                <w:sz w:val="21"/>
                <w:szCs w:val="21"/>
              </w:rPr>
              <w:t>-</w:t>
            </w:r>
          </w:p>
        </w:tc>
        <w:tc>
          <w:tcPr>
            <w:tcW w:w="992" w:type="dxa"/>
            <w:tcBorders>
              <w:top w:val="single" w:sz="4" w:space="0" w:color="auto"/>
              <w:left w:val="single" w:sz="4" w:space="0" w:color="auto"/>
              <w:bottom w:val="single" w:sz="4" w:space="0" w:color="auto"/>
              <w:right w:val="single" w:sz="2" w:space="0" w:color="000000"/>
            </w:tcBorders>
          </w:tcPr>
          <w:p w:rsidR="00E0097D" w:rsidRPr="00E0097D" w:rsidRDefault="00E0097D" w:rsidP="00284697">
            <w:pPr>
              <w:spacing w:before="40" w:after="40"/>
              <w:ind w:right="65" w:hanging="5"/>
              <w:jc w:val="center"/>
              <w:rPr>
                <w:rFonts w:ascii="Times New Roman" w:eastAsia="Times New Roman" w:hAnsi="Times New Roman"/>
                <w:color w:val="000000"/>
                <w:sz w:val="21"/>
                <w:szCs w:val="21"/>
              </w:rPr>
            </w:pPr>
          </w:p>
          <w:p w:rsidR="00E0097D" w:rsidRPr="00E0097D" w:rsidRDefault="00E0097D" w:rsidP="00284697">
            <w:pPr>
              <w:spacing w:before="40" w:after="40"/>
              <w:ind w:right="65" w:hanging="5"/>
              <w:jc w:val="center"/>
              <w:rPr>
                <w:rFonts w:ascii="Times New Roman" w:eastAsia="Times New Roman" w:hAnsi="Times New Roman"/>
                <w:color w:val="000000"/>
                <w:sz w:val="21"/>
                <w:szCs w:val="21"/>
              </w:rPr>
            </w:pPr>
            <w:r w:rsidRPr="00E0097D">
              <w:rPr>
                <w:rFonts w:ascii="Times New Roman" w:eastAsia="Times New Roman" w:hAnsi="Times New Roman"/>
                <w:color w:val="000000"/>
                <w:sz w:val="21"/>
                <w:szCs w:val="21"/>
              </w:rPr>
              <w:t>-</w:t>
            </w:r>
          </w:p>
        </w:tc>
        <w:tc>
          <w:tcPr>
            <w:tcW w:w="851" w:type="dxa"/>
            <w:tcBorders>
              <w:top w:val="single" w:sz="4" w:space="0" w:color="auto"/>
              <w:left w:val="single" w:sz="2" w:space="0" w:color="000000"/>
              <w:bottom w:val="single" w:sz="4" w:space="0" w:color="auto"/>
              <w:right w:val="single" w:sz="2" w:space="0" w:color="000000"/>
            </w:tcBorders>
            <w:vAlign w:val="center"/>
            <w:hideMark/>
          </w:tcPr>
          <w:p w:rsidR="00E0097D" w:rsidRPr="00E0097D" w:rsidRDefault="00E0097D" w:rsidP="00284697">
            <w:pPr>
              <w:spacing w:before="40" w:after="40"/>
              <w:ind w:right="62" w:hanging="5"/>
              <w:jc w:val="center"/>
              <w:rPr>
                <w:rFonts w:ascii="Times New Roman" w:eastAsia="Times New Roman" w:hAnsi="Times New Roman"/>
                <w:color w:val="000000"/>
                <w:sz w:val="21"/>
                <w:szCs w:val="21"/>
              </w:rPr>
            </w:pPr>
            <w:r w:rsidRPr="00E0097D">
              <w:rPr>
                <w:rFonts w:ascii="Times New Roman" w:eastAsia="Times New Roman" w:hAnsi="Times New Roman"/>
                <w:color w:val="000000"/>
                <w:sz w:val="21"/>
                <w:szCs w:val="21"/>
              </w:rPr>
              <w:t>-</w:t>
            </w:r>
          </w:p>
        </w:tc>
        <w:tc>
          <w:tcPr>
            <w:tcW w:w="883" w:type="dxa"/>
            <w:tcBorders>
              <w:top w:val="single" w:sz="4" w:space="0" w:color="auto"/>
              <w:left w:val="single" w:sz="2" w:space="0" w:color="000000"/>
              <w:bottom w:val="single" w:sz="4" w:space="0" w:color="auto"/>
              <w:right w:val="single" w:sz="2" w:space="0" w:color="000000"/>
            </w:tcBorders>
            <w:vAlign w:val="center"/>
            <w:hideMark/>
          </w:tcPr>
          <w:p w:rsidR="00E0097D" w:rsidRPr="00E0097D" w:rsidRDefault="00E0097D" w:rsidP="00284697">
            <w:pPr>
              <w:spacing w:before="40" w:after="40"/>
              <w:ind w:right="70" w:hanging="5"/>
              <w:jc w:val="center"/>
              <w:rPr>
                <w:rFonts w:ascii="Times New Roman" w:eastAsia="Times New Roman" w:hAnsi="Times New Roman"/>
                <w:color w:val="000000"/>
                <w:sz w:val="21"/>
                <w:szCs w:val="21"/>
              </w:rPr>
            </w:pPr>
            <w:r w:rsidRPr="00E0097D">
              <w:rPr>
                <w:rFonts w:ascii="Times New Roman" w:eastAsia="Times New Roman" w:hAnsi="Times New Roman"/>
                <w:color w:val="000000"/>
                <w:sz w:val="21"/>
                <w:szCs w:val="21"/>
              </w:rPr>
              <w:t>-</w:t>
            </w:r>
          </w:p>
        </w:tc>
        <w:tc>
          <w:tcPr>
            <w:tcW w:w="992" w:type="dxa"/>
            <w:tcBorders>
              <w:top w:val="single" w:sz="4" w:space="0" w:color="auto"/>
              <w:left w:val="single" w:sz="2" w:space="0" w:color="000000"/>
              <w:bottom w:val="single" w:sz="4" w:space="0" w:color="auto"/>
              <w:right w:val="single" w:sz="2" w:space="0" w:color="000000"/>
            </w:tcBorders>
            <w:hideMark/>
          </w:tcPr>
          <w:p w:rsidR="00E0097D" w:rsidRPr="00E0097D" w:rsidRDefault="00E0097D" w:rsidP="00284697">
            <w:pPr>
              <w:spacing w:before="40" w:after="40"/>
              <w:ind w:hanging="5"/>
              <w:jc w:val="center"/>
              <w:rPr>
                <w:rFonts w:ascii="Times New Roman" w:eastAsia="Times New Roman" w:hAnsi="Times New Roman"/>
                <w:color w:val="000000"/>
                <w:sz w:val="21"/>
                <w:szCs w:val="21"/>
              </w:rPr>
            </w:pPr>
            <w:r w:rsidRPr="00E0097D">
              <w:rPr>
                <w:rFonts w:ascii="Times New Roman" w:eastAsia="Times New Roman" w:hAnsi="Times New Roman"/>
                <w:color w:val="000000"/>
                <w:sz w:val="21"/>
                <w:szCs w:val="21"/>
              </w:rPr>
              <w:t>3</w:t>
            </w:r>
          </w:p>
        </w:tc>
      </w:tr>
      <w:tr w:rsidR="00E0097D" w:rsidRPr="00E0097D" w:rsidTr="007F79D7">
        <w:trPr>
          <w:trHeight w:val="285"/>
        </w:trPr>
        <w:tc>
          <w:tcPr>
            <w:tcW w:w="5355" w:type="dxa"/>
            <w:tcBorders>
              <w:top w:val="single" w:sz="4" w:space="0" w:color="auto"/>
              <w:left w:val="single" w:sz="2" w:space="0" w:color="000000"/>
              <w:bottom w:val="single" w:sz="4" w:space="0" w:color="auto"/>
              <w:right w:val="single" w:sz="2" w:space="0" w:color="000000"/>
            </w:tcBorders>
            <w:hideMark/>
          </w:tcPr>
          <w:p w:rsidR="00E0097D" w:rsidRPr="00E0097D" w:rsidRDefault="00E0097D" w:rsidP="00284697">
            <w:pPr>
              <w:spacing w:before="40" w:after="40"/>
              <w:ind w:left="10" w:hanging="5"/>
              <w:rPr>
                <w:rFonts w:ascii="Times New Roman" w:eastAsia="Times New Roman" w:hAnsi="Times New Roman"/>
                <w:color w:val="000000"/>
                <w:sz w:val="21"/>
                <w:szCs w:val="21"/>
              </w:rPr>
            </w:pPr>
            <w:r w:rsidRPr="00E0097D">
              <w:rPr>
                <w:rFonts w:ascii="Times New Roman" w:eastAsia="Times New Roman" w:hAnsi="Times New Roman"/>
                <w:color w:val="000000"/>
                <w:sz w:val="21"/>
                <w:szCs w:val="21"/>
              </w:rPr>
              <w:t>Kontrole przydomowych kompostowników</w:t>
            </w:r>
          </w:p>
        </w:tc>
        <w:tc>
          <w:tcPr>
            <w:tcW w:w="850" w:type="dxa"/>
            <w:tcBorders>
              <w:top w:val="single" w:sz="4" w:space="0" w:color="auto"/>
              <w:left w:val="single" w:sz="2" w:space="0" w:color="000000"/>
              <w:bottom w:val="single" w:sz="4" w:space="0" w:color="auto"/>
              <w:right w:val="single" w:sz="4" w:space="0" w:color="auto"/>
            </w:tcBorders>
            <w:hideMark/>
          </w:tcPr>
          <w:p w:rsidR="00E0097D" w:rsidRPr="00E0097D" w:rsidRDefault="00E0097D" w:rsidP="00284697">
            <w:pPr>
              <w:spacing w:before="40" w:after="40"/>
              <w:ind w:right="65" w:hanging="5"/>
              <w:jc w:val="center"/>
              <w:rPr>
                <w:rFonts w:ascii="Times New Roman" w:eastAsia="Times New Roman" w:hAnsi="Times New Roman"/>
                <w:color w:val="000000"/>
                <w:sz w:val="21"/>
                <w:szCs w:val="21"/>
              </w:rPr>
            </w:pPr>
            <w:r w:rsidRPr="00E0097D">
              <w:rPr>
                <w:rFonts w:ascii="Times New Roman" w:eastAsia="Times New Roman" w:hAnsi="Times New Roman"/>
                <w:color w:val="000000"/>
                <w:sz w:val="21"/>
                <w:szCs w:val="21"/>
              </w:rPr>
              <w:t>-</w:t>
            </w:r>
          </w:p>
        </w:tc>
        <w:tc>
          <w:tcPr>
            <w:tcW w:w="992" w:type="dxa"/>
            <w:tcBorders>
              <w:top w:val="single" w:sz="4" w:space="0" w:color="auto"/>
              <w:left w:val="single" w:sz="4" w:space="0" w:color="auto"/>
              <w:bottom w:val="single" w:sz="4" w:space="0" w:color="auto"/>
              <w:right w:val="single" w:sz="2" w:space="0" w:color="000000"/>
            </w:tcBorders>
            <w:hideMark/>
          </w:tcPr>
          <w:p w:rsidR="00E0097D" w:rsidRPr="00E0097D" w:rsidRDefault="00E0097D" w:rsidP="00284697">
            <w:pPr>
              <w:spacing w:before="40" w:after="40"/>
              <w:ind w:right="65" w:hanging="5"/>
              <w:jc w:val="center"/>
              <w:rPr>
                <w:rFonts w:ascii="Times New Roman" w:eastAsia="Times New Roman" w:hAnsi="Times New Roman"/>
                <w:color w:val="000000"/>
                <w:sz w:val="21"/>
                <w:szCs w:val="21"/>
              </w:rPr>
            </w:pPr>
            <w:r w:rsidRPr="00E0097D">
              <w:rPr>
                <w:rFonts w:ascii="Times New Roman" w:eastAsia="Times New Roman" w:hAnsi="Times New Roman"/>
                <w:color w:val="000000"/>
                <w:sz w:val="21"/>
                <w:szCs w:val="21"/>
              </w:rPr>
              <w:t>-</w:t>
            </w:r>
          </w:p>
        </w:tc>
        <w:tc>
          <w:tcPr>
            <w:tcW w:w="851" w:type="dxa"/>
            <w:tcBorders>
              <w:top w:val="single" w:sz="4" w:space="0" w:color="auto"/>
              <w:left w:val="single" w:sz="2" w:space="0" w:color="000000"/>
              <w:bottom w:val="single" w:sz="4" w:space="0" w:color="auto"/>
              <w:right w:val="single" w:sz="2" w:space="0" w:color="000000"/>
            </w:tcBorders>
            <w:vAlign w:val="center"/>
            <w:hideMark/>
          </w:tcPr>
          <w:p w:rsidR="00E0097D" w:rsidRPr="00E0097D" w:rsidRDefault="00E0097D" w:rsidP="00284697">
            <w:pPr>
              <w:spacing w:before="40" w:after="40"/>
              <w:ind w:right="62" w:hanging="5"/>
              <w:jc w:val="center"/>
              <w:rPr>
                <w:rFonts w:ascii="Times New Roman" w:eastAsia="Times New Roman" w:hAnsi="Times New Roman"/>
                <w:color w:val="000000"/>
                <w:sz w:val="21"/>
                <w:szCs w:val="21"/>
              </w:rPr>
            </w:pPr>
            <w:r w:rsidRPr="00E0097D">
              <w:rPr>
                <w:rFonts w:ascii="Times New Roman" w:eastAsia="Times New Roman" w:hAnsi="Times New Roman"/>
                <w:color w:val="000000"/>
                <w:sz w:val="21"/>
                <w:szCs w:val="21"/>
              </w:rPr>
              <w:t>-</w:t>
            </w:r>
          </w:p>
        </w:tc>
        <w:tc>
          <w:tcPr>
            <w:tcW w:w="883" w:type="dxa"/>
            <w:tcBorders>
              <w:top w:val="single" w:sz="4" w:space="0" w:color="auto"/>
              <w:left w:val="single" w:sz="2" w:space="0" w:color="000000"/>
              <w:bottom w:val="single" w:sz="4" w:space="0" w:color="auto"/>
              <w:right w:val="single" w:sz="2" w:space="0" w:color="000000"/>
            </w:tcBorders>
            <w:vAlign w:val="center"/>
            <w:hideMark/>
          </w:tcPr>
          <w:p w:rsidR="00E0097D" w:rsidRPr="00E0097D" w:rsidRDefault="00E0097D" w:rsidP="00284697">
            <w:pPr>
              <w:spacing w:before="40" w:after="40"/>
              <w:ind w:right="70" w:hanging="5"/>
              <w:jc w:val="center"/>
              <w:rPr>
                <w:rFonts w:ascii="Times New Roman" w:eastAsia="Times New Roman" w:hAnsi="Times New Roman"/>
                <w:color w:val="000000"/>
                <w:sz w:val="21"/>
                <w:szCs w:val="21"/>
              </w:rPr>
            </w:pPr>
            <w:r w:rsidRPr="00E0097D">
              <w:rPr>
                <w:rFonts w:ascii="Times New Roman" w:eastAsia="Times New Roman" w:hAnsi="Times New Roman"/>
                <w:color w:val="000000"/>
                <w:sz w:val="21"/>
                <w:szCs w:val="21"/>
              </w:rPr>
              <w:t>-</w:t>
            </w:r>
          </w:p>
        </w:tc>
        <w:tc>
          <w:tcPr>
            <w:tcW w:w="992" w:type="dxa"/>
            <w:tcBorders>
              <w:top w:val="single" w:sz="4" w:space="0" w:color="auto"/>
              <w:left w:val="single" w:sz="2" w:space="0" w:color="000000"/>
              <w:bottom w:val="single" w:sz="4" w:space="0" w:color="auto"/>
              <w:right w:val="single" w:sz="2" w:space="0" w:color="000000"/>
            </w:tcBorders>
            <w:hideMark/>
          </w:tcPr>
          <w:p w:rsidR="00E0097D" w:rsidRPr="00E0097D" w:rsidRDefault="00E0097D" w:rsidP="00284697">
            <w:pPr>
              <w:spacing w:before="40" w:after="40"/>
              <w:ind w:hanging="5"/>
              <w:jc w:val="center"/>
              <w:rPr>
                <w:rFonts w:ascii="Times New Roman" w:eastAsia="Times New Roman" w:hAnsi="Times New Roman"/>
                <w:color w:val="000000"/>
                <w:sz w:val="21"/>
                <w:szCs w:val="21"/>
              </w:rPr>
            </w:pPr>
            <w:r w:rsidRPr="00E0097D">
              <w:rPr>
                <w:rFonts w:ascii="Times New Roman" w:eastAsia="Times New Roman" w:hAnsi="Times New Roman"/>
                <w:color w:val="000000"/>
                <w:sz w:val="21"/>
                <w:szCs w:val="21"/>
              </w:rPr>
              <w:t>18</w:t>
            </w:r>
          </w:p>
        </w:tc>
      </w:tr>
    </w:tbl>
    <w:p w:rsidR="00E0097D" w:rsidRPr="00284697" w:rsidRDefault="00E0097D" w:rsidP="00A355C1">
      <w:pPr>
        <w:tabs>
          <w:tab w:val="left" w:pos="426"/>
        </w:tabs>
        <w:spacing w:before="40" w:after="0" w:line="23" w:lineRule="atLeast"/>
        <w:jc w:val="both"/>
        <w:rPr>
          <w:rFonts w:ascii="Times New Roman" w:hAnsi="Times New Roman"/>
          <w:color w:val="00000A"/>
          <w:sz w:val="16"/>
          <w:szCs w:val="16"/>
        </w:rPr>
      </w:pPr>
    </w:p>
    <w:p w:rsidR="00F70205" w:rsidRPr="00F70205" w:rsidRDefault="00F70205" w:rsidP="00F70205">
      <w:pPr>
        <w:spacing w:after="23" w:line="235" w:lineRule="auto"/>
        <w:ind w:left="19" w:right="33" w:hanging="5"/>
        <w:jc w:val="both"/>
        <w:rPr>
          <w:rFonts w:ascii="Times New Roman" w:eastAsia="Times New Roman" w:hAnsi="Times New Roman"/>
          <w:color w:val="000000"/>
          <w:kern w:val="2"/>
          <w:sz w:val="24"/>
          <w:lang w:eastAsia="pl-PL"/>
          <w14:ligatures w14:val="standardContextual"/>
        </w:rPr>
      </w:pPr>
      <w:r w:rsidRPr="00F70205">
        <w:rPr>
          <w:rFonts w:ascii="Times New Roman" w:eastAsia="Times New Roman" w:hAnsi="Times New Roman"/>
          <w:color w:val="000000"/>
          <w:kern w:val="2"/>
          <w:sz w:val="24"/>
          <w:lang w:eastAsia="pl-PL"/>
          <w14:ligatures w14:val="standardContextual"/>
        </w:rPr>
        <w:t xml:space="preserve">Inne zgłoszenia </w:t>
      </w:r>
      <w:r>
        <w:rPr>
          <w:rFonts w:ascii="Times New Roman" w:eastAsia="Times New Roman" w:hAnsi="Times New Roman"/>
          <w:color w:val="000000"/>
          <w:kern w:val="2"/>
          <w:sz w:val="24"/>
          <w:lang w:eastAsia="pl-PL"/>
          <w14:ligatures w14:val="standardContextual"/>
        </w:rPr>
        <w:t xml:space="preserve">przez mieszkańców </w:t>
      </w:r>
      <w:r w:rsidRPr="00F70205">
        <w:rPr>
          <w:rFonts w:ascii="Times New Roman" w:eastAsia="Times New Roman" w:hAnsi="Times New Roman"/>
          <w:color w:val="000000"/>
          <w:kern w:val="2"/>
          <w:sz w:val="24"/>
          <w:lang w:eastAsia="pl-PL"/>
          <w14:ligatures w14:val="standardContextual"/>
        </w:rPr>
        <w:t>w 2023 r. dotyczyły:</w:t>
      </w:r>
    </w:p>
    <w:p w:rsidR="00F70205" w:rsidRPr="00F70205" w:rsidRDefault="00F70205" w:rsidP="00F70205">
      <w:pPr>
        <w:spacing w:after="23" w:line="235" w:lineRule="auto"/>
        <w:ind w:left="19" w:right="33" w:hanging="5"/>
        <w:jc w:val="both"/>
        <w:rPr>
          <w:rFonts w:ascii="Times New Roman" w:eastAsia="Times New Roman" w:hAnsi="Times New Roman"/>
          <w:color w:val="000000"/>
          <w:kern w:val="2"/>
          <w:sz w:val="24"/>
          <w:lang w:eastAsia="pl-PL"/>
          <w14:ligatures w14:val="standardContextual"/>
        </w:rPr>
      </w:pPr>
      <w:r w:rsidRPr="00F70205">
        <w:rPr>
          <w:rFonts w:ascii="Times New Roman" w:eastAsia="Times New Roman" w:hAnsi="Times New Roman"/>
          <w:color w:val="000000"/>
          <w:kern w:val="2"/>
          <w:sz w:val="24"/>
          <w:lang w:eastAsia="pl-PL"/>
          <w14:ligatures w14:val="standardContextual"/>
        </w:rPr>
        <w:t>- 1 - nawiezionych hałd ziemi na działkę,</w:t>
      </w:r>
    </w:p>
    <w:p w:rsidR="00F70205" w:rsidRPr="00F70205" w:rsidRDefault="00F70205" w:rsidP="00F70205">
      <w:pPr>
        <w:spacing w:after="23" w:line="235" w:lineRule="auto"/>
        <w:ind w:left="19" w:right="33" w:hanging="5"/>
        <w:jc w:val="both"/>
        <w:rPr>
          <w:rFonts w:ascii="Times New Roman" w:eastAsia="Times New Roman" w:hAnsi="Times New Roman"/>
          <w:color w:val="000000"/>
          <w:kern w:val="2"/>
          <w:sz w:val="24"/>
          <w:lang w:eastAsia="pl-PL"/>
          <w14:ligatures w14:val="standardContextual"/>
        </w:rPr>
      </w:pPr>
      <w:r w:rsidRPr="00F70205">
        <w:rPr>
          <w:rFonts w:ascii="Times New Roman" w:eastAsia="Times New Roman" w:hAnsi="Times New Roman"/>
          <w:color w:val="000000"/>
          <w:kern w:val="2"/>
          <w:sz w:val="24"/>
          <w:lang w:eastAsia="pl-PL"/>
          <w14:ligatures w14:val="standardContextual"/>
        </w:rPr>
        <w:t>- 1 – nielegalnie zawieszonego baneru,</w:t>
      </w:r>
    </w:p>
    <w:p w:rsidR="00F70205" w:rsidRPr="00F70205" w:rsidRDefault="00F70205" w:rsidP="00F70205">
      <w:pPr>
        <w:spacing w:after="23" w:line="235" w:lineRule="auto"/>
        <w:ind w:left="19" w:right="33" w:hanging="5"/>
        <w:jc w:val="both"/>
        <w:rPr>
          <w:rFonts w:ascii="Times New Roman" w:eastAsia="Times New Roman" w:hAnsi="Times New Roman"/>
          <w:color w:val="000000"/>
          <w:kern w:val="2"/>
          <w:sz w:val="24"/>
          <w:lang w:eastAsia="pl-PL"/>
          <w14:ligatures w14:val="standardContextual"/>
        </w:rPr>
      </w:pPr>
      <w:r w:rsidRPr="00F70205">
        <w:rPr>
          <w:rFonts w:ascii="Times New Roman" w:eastAsia="Times New Roman" w:hAnsi="Times New Roman"/>
          <w:color w:val="000000"/>
          <w:kern w:val="2"/>
          <w:sz w:val="24"/>
          <w:lang w:eastAsia="pl-PL"/>
          <w14:ligatures w14:val="standardContextual"/>
        </w:rPr>
        <w:t>- 1 – smoły we wiadrach,</w:t>
      </w:r>
    </w:p>
    <w:p w:rsidR="00F70205" w:rsidRPr="00F70205" w:rsidRDefault="00F70205" w:rsidP="00F70205">
      <w:pPr>
        <w:spacing w:after="23" w:line="235" w:lineRule="auto"/>
        <w:ind w:left="19" w:right="33" w:hanging="5"/>
        <w:jc w:val="both"/>
        <w:rPr>
          <w:rFonts w:ascii="Times New Roman" w:eastAsia="Times New Roman" w:hAnsi="Times New Roman"/>
          <w:color w:val="000000"/>
          <w:kern w:val="2"/>
          <w:sz w:val="24"/>
          <w:lang w:eastAsia="pl-PL"/>
          <w14:ligatures w14:val="standardContextual"/>
        </w:rPr>
      </w:pPr>
      <w:r w:rsidRPr="00F70205">
        <w:rPr>
          <w:rFonts w:ascii="Times New Roman" w:eastAsia="Times New Roman" w:hAnsi="Times New Roman"/>
          <w:color w:val="000000"/>
          <w:kern w:val="2"/>
          <w:sz w:val="24"/>
          <w:lang w:eastAsia="pl-PL"/>
          <w14:ligatures w14:val="standardContextual"/>
        </w:rPr>
        <w:t>- 3 – azbestu zalegającego na działce,</w:t>
      </w:r>
    </w:p>
    <w:p w:rsidR="00F70205" w:rsidRPr="00F70205" w:rsidRDefault="00F70205" w:rsidP="00F70205">
      <w:pPr>
        <w:spacing w:after="23" w:line="235" w:lineRule="auto"/>
        <w:ind w:left="19" w:right="33" w:hanging="5"/>
        <w:jc w:val="both"/>
        <w:rPr>
          <w:rFonts w:ascii="Times New Roman" w:eastAsia="Times New Roman" w:hAnsi="Times New Roman"/>
          <w:color w:val="000000"/>
          <w:kern w:val="2"/>
          <w:sz w:val="24"/>
          <w:lang w:eastAsia="pl-PL"/>
          <w14:ligatures w14:val="standardContextual"/>
        </w:rPr>
      </w:pPr>
      <w:r w:rsidRPr="00F70205">
        <w:rPr>
          <w:rFonts w:ascii="Times New Roman" w:eastAsia="Times New Roman" w:hAnsi="Times New Roman"/>
          <w:color w:val="000000"/>
          <w:kern w:val="2"/>
          <w:sz w:val="24"/>
          <w:lang w:eastAsia="pl-PL"/>
          <w14:ligatures w14:val="standardContextual"/>
        </w:rPr>
        <w:t>- 1 – białego proszku i pylenia na drodze gminnej,</w:t>
      </w:r>
    </w:p>
    <w:p w:rsidR="00F70205" w:rsidRPr="00F70205" w:rsidRDefault="00F70205" w:rsidP="00F70205">
      <w:pPr>
        <w:spacing w:after="23" w:line="235" w:lineRule="auto"/>
        <w:ind w:left="19" w:right="33" w:hanging="5"/>
        <w:jc w:val="both"/>
        <w:rPr>
          <w:rFonts w:ascii="Times New Roman" w:eastAsia="Times New Roman" w:hAnsi="Times New Roman"/>
          <w:color w:val="000000"/>
          <w:kern w:val="2"/>
          <w:sz w:val="24"/>
          <w:lang w:eastAsia="pl-PL"/>
          <w14:ligatures w14:val="standardContextual"/>
        </w:rPr>
      </w:pPr>
      <w:r w:rsidRPr="00F70205">
        <w:rPr>
          <w:rFonts w:ascii="Times New Roman" w:eastAsia="Times New Roman" w:hAnsi="Times New Roman"/>
          <w:color w:val="000000"/>
          <w:kern w:val="2"/>
          <w:sz w:val="24"/>
          <w:lang w:eastAsia="pl-PL"/>
          <w14:ligatures w14:val="standardContextual"/>
        </w:rPr>
        <w:t>- 1 – problemu z usytuowaniem kompostownika na działkach ROD w Bożenkowie</w:t>
      </w:r>
    </w:p>
    <w:p w:rsidR="00F70205" w:rsidRPr="00F70205" w:rsidRDefault="00F70205" w:rsidP="00F70205">
      <w:pPr>
        <w:spacing w:after="23" w:line="235" w:lineRule="auto"/>
        <w:ind w:left="19" w:right="33" w:hanging="5"/>
        <w:jc w:val="both"/>
        <w:rPr>
          <w:rFonts w:ascii="Times New Roman" w:eastAsia="Times New Roman" w:hAnsi="Times New Roman"/>
          <w:color w:val="000000"/>
          <w:kern w:val="2"/>
          <w:sz w:val="24"/>
          <w:lang w:eastAsia="pl-PL"/>
          <w14:ligatures w14:val="standardContextual"/>
        </w:rPr>
      </w:pPr>
      <w:r w:rsidRPr="00F70205">
        <w:rPr>
          <w:rFonts w:ascii="Times New Roman" w:eastAsia="Times New Roman" w:hAnsi="Times New Roman"/>
          <w:color w:val="000000"/>
          <w:kern w:val="2"/>
          <w:sz w:val="24"/>
          <w:lang w:eastAsia="pl-PL"/>
          <w14:ligatures w14:val="standardContextual"/>
        </w:rPr>
        <w:t>- 1-  uciążliwości hałasu dzwonów kościelnych</w:t>
      </w:r>
    </w:p>
    <w:p w:rsidR="00F70205" w:rsidRPr="001B51FB" w:rsidRDefault="00F70205" w:rsidP="00F70205">
      <w:pPr>
        <w:spacing w:before="120" w:after="120"/>
        <w:rPr>
          <w:rFonts w:ascii="Times New Roman" w:hAnsi="Times New Roman"/>
          <w:b/>
          <w:sz w:val="24"/>
          <w:szCs w:val="24"/>
        </w:rPr>
      </w:pPr>
      <w:r w:rsidRPr="001B51FB">
        <w:rPr>
          <w:rFonts w:ascii="Times New Roman" w:hAnsi="Times New Roman"/>
          <w:b/>
          <w:sz w:val="24"/>
          <w:szCs w:val="24"/>
        </w:rPr>
        <w:lastRenderedPageBreak/>
        <w:t xml:space="preserve">Informacje na temat organizacji </w:t>
      </w:r>
      <w:r w:rsidR="00D151FE" w:rsidRPr="001B51FB">
        <w:rPr>
          <w:rFonts w:ascii="Times New Roman" w:hAnsi="Times New Roman"/>
          <w:b/>
          <w:sz w:val="24"/>
          <w:szCs w:val="24"/>
        </w:rPr>
        <w:t xml:space="preserve">przedsięwzięć </w:t>
      </w:r>
      <w:r w:rsidRPr="001B51FB">
        <w:rPr>
          <w:rFonts w:ascii="Times New Roman" w:hAnsi="Times New Roman"/>
          <w:b/>
          <w:sz w:val="24"/>
          <w:szCs w:val="24"/>
        </w:rPr>
        <w:t>lub współdziałania w 2023 roku:</w:t>
      </w:r>
    </w:p>
    <w:p w:rsidR="00F70205" w:rsidRPr="00F70205" w:rsidRDefault="00F70205" w:rsidP="00717EBF">
      <w:pPr>
        <w:spacing w:after="0" w:line="264" w:lineRule="auto"/>
        <w:jc w:val="both"/>
        <w:rPr>
          <w:rFonts w:ascii="Times New Roman" w:hAnsi="Times New Roman"/>
          <w:sz w:val="24"/>
          <w:szCs w:val="24"/>
        </w:rPr>
      </w:pPr>
      <w:r w:rsidRPr="00F70205">
        <w:rPr>
          <w:rFonts w:ascii="Times New Roman" w:hAnsi="Times New Roman"/>
          <w:sz w:val="24"/>
          <w:szCs w:val="24"/>
        </w:rPr>
        <w:t>1) została przeprowadzona XXIV edycja Konkursu Gminnego „Najpiękniejszy ogród              w Gminie Osielsko”, będącego pierwszym etapem Konkursu Powiatowego „Najpiękniejszy ogród w Powiecie Bydgoskim”. Do konkursu zgłosiły się dwie właścicielki ogrodów z Niemcza. Laureatka pierwszego miejsca na etapie powiatowym otrzymała wyróżnienie;</w:t>
      </w:r>
    </w:p>
    <w:p w:rsidR="00F70205" w:rsidRPr="00F70205" w:rsidRDefault="00F70205" w:rsidP="00717EBF">
      <w:pPr>
        <w:spacing w:after="0" w:line="264" w:lineRule="auto"/>
        <w:jc w:val="both"/>
        <w:rPr>
          <w:rFonts w:ascii="Times New Roman" w:hAnsi="Times New Roman"/>
          <w:sz w:val="24"/>
          <w:szCs w:val="24"/>
        </w:rPr>
      </w:pPr>
      <w:r w:rsidRPr="00F70205">
        <w:rPr>
          <w:rFonts w:ascii="Times New Roman" w:hAnsi="Times New Roman"/>
          <w:sz w:val="24"/>
          <w:szCs w:val="24"/>
        </w:rPr>
        <w:t xml:space="preserve">2) </w:t>
      </w:r>
      <w:r>
        <w:rPr>
          <w:rFonts w:ascii="Times New Roman" w:hAnsi="Times New Roman"/>
          <w:sz w:val="24"/>
          <w:szCs w:val="24"/>
        </w:rPr>
        <w:t>wspierano</w:t>
      </w:r>
      <w:r w:rsidRPr="00F70205">
        <w:rPr>
          <w:rFonts w:ascii="Times New Roman" w:hAnsi="Times New Roman"/>
          <w:sz w:val="24"/>
          <w:szCs w:val="24"/>
        </w:rPr>
        <w:t xml:space="preserve"> akcje:</w:t>
      </w:r>
    </w:p>
    <w:p w:rsidR="00F70205" w:rsidRPr="00F70205" w:rsidRDefault="00F70205" w:rsidP="00717EBF">
      <w:pPr>
        <w:spacing w:after="0" w:line="264" w:lineRule="auto"/>
        <w:ind w:left="284"/>
        <w:jc w:val="both"/>
        <w:rPr>
          <w:rFonts w:ascii="Times New Roman" w:hAnsi="Times New Roman"/>
          <w:sz w:val="24"/>
          <w:szCs w:val="24"/>
        </w:rPr>
      </w:pPr>
      <w:r w:rsidRPr="00F70205">
        <w:rPr>
          <w:rFonts w:ascii="Times New Roman" w:hAnsi="Times New Roman"/>
          <w:sz w:val="24"/>
          <w:szCs w:val="24"/>
        </w:rPr>
        <w:t>a) sprzątania z okazji „Dnia Ziemi” w kwietniu 2023 r. Zebrano 320 kg odpadów (101 sztuk worków 120 l),</w:t>
      </w:r>
    </w:p>
    <w:p w:rsidR="00F70205" w:rsidRDefault="00F70205" w:rsidP="00717EBF">
      <w:pPr>
        <w:spacing w:after="0" w:line="264" w:lineRule="auto"/>
        <w:ind w:left="284"/>
        <w:jc w:val="both"/>
        <w:rPr>
          <w:rFonts w:ascii="Times New Roman" w:hAnsi="Times New Roman"/>
          <w:sz w:val="24"/>
          <w:szCs w:val="24"/>
        </w:rPr>
      </w:pPr>
      <w:r w:rsidRPr="00F70205">
        <w:rPr>
          <w:rFonts w:ascii="Times New Roman" w:hAnsi="Times New Roman"/>
          <w:sz w:val="24"/>
          <w:szCs w:val="24"/>
        </w:rPr>
        <w:t>b) „Sprzątania Świata 2023” . Zebrano 180 kg odpadów (33 sztuki worków 120 l).</w:t>
      </w:r>
    </w:p>
    <w:p w:rsidR="00D151FE" w:rsidRPr="00F70205" w:rsidRDefault="00D151FE" w:rsidP="00717EBF">
      <w:pPr>
        <w:spacing w:before="120" w:after="0" w:line="264" w:lineRule="auto"/>
        <w:jc w:val="both"/>
        <w:rPr>
          <w:rFonts w:ascii="Times New Roman" w:hAnsi="Times New Roman"/>
          <w:b/>
          <w:sz w:val="24"/>
          <w:szCs w:val="24"/>
        </w:rPr>
      </w:pPr>
      <w:r w:rsidRPr="008F428E">
        <w:rPr>
          <w:rFonts w:ascii="Times New Roman" w:hAnsi="Times New Roman"/>
          <w:b/>
          <w:sz w:val="24"/>
          <w:szCs w:val="24"/>
        </w:rPr>
        <w:t xml:space="preserve">Pielęgnacja terenów zielonych, </w:t>
      </w:r>
      <w:r w:rsidR="00927D13" w:rsidRPr="008F428E">
        <w:rPr>
          <w:rFonts w:ascii="Times New Roman" w:hAnsi="Times New Roman"/>
          <w:b/>
          <w:sz w:val="24"/>
          <w:szCs w:val="24"/>
        </w:rPr>
        <w:t xml:space="preserve">pomników przyrody </w:t>
      </w:r>
      <w:r w:rsidRPr="008F428E">
        <w:rPr>
          <w:rFonts w:ascii="Times New Roman" w:hAnsi="Times New Roman"/>
          <w:b/>
          <w:sz w:val="24"/>
          <w:szCs w:val="24"/>
        </w:rPr>
        <w:t>nasadzenia drzew</w:t>
      </w:r>
    </w:p>
    <w:p w:rsidR="00A6767C" w:rsidRPr="00A6767C" w:rsidRDefault="00A6767C" w:rsidP="00717EBF">
      <w:pPr>
        <w:spacing w:before="120" w:after="0" w:line="264" w:lineRule="auto"/>
        <w:ind w:firstLine="709"/>
        <w:jc w:val="both"/>
        <w:rPr>
          <w:rFonts w:ascii="Times New Roman" w:hAnsi="Times New Roman"/>
          <w:color w:val="000000"/>
          <w:sz w:val="24"/>
          <w:szCs w:val="24"/>
        </w:rPr>
      </w:pPr>
      <w:r>
        <w:rPr>
          <w:rFonts w:ascii="Times New Roman" w:hAnsi="Times New Roman"/>
          <w:color w:val="000000"/>
          <w:sz w:val="24"/>
          <w:szCs w:val="24"/>
        </w:rPr>
        <w:t>Pielęgnację</w:t>
      </w:r>
      <w:r w:rsidRPr="00A6767C">
        <w:rPr>
          <w:rFonts w:ascii="Times New Roman" w:hAnsi="Times New Roman"/>
          <w:color w:val="000000"/>
          <w:sz w:val="24"/>
          <w:szCs w:val="24"/>
        </w:rPr>
        <w:t xml:space="preserve"> terenów zielonych na terenie gminy Osielsko w terminie od 1 kwietnia do 31 października 2023 r. </w:t>
      </w:r>
      <w:r>
        <w:rPr>
          <w:rFonts w:ascii="Times New Roman" w:hAnsi="Times New Roman"/>
          <w:color w:val="000000"/>
          <w:sz w:val="24"/>
          <w:szCs w:val="24"/>
        </w:rPr>
        <w:t xml:space="preserve">zapewniała </w:t>
      </w:r>
      <w:r w:rsidRPr="00A6767C">
        <w:rPr>
          <w:rFonts w:ascii="Times New Roman" w:hAnsi="Times New Roman"/>
          <w:color w:val="000000"/>
          <w:sz w:val="24"/>
          <w:szCs w:val="24"/>
        </w:rPr>
        <w:t>firm</w:t>
      </w:r>
      <w:r>
        <w:rPr>
          <w:rFonts w:ascii="Times New Roman" w:hAnsi="Times New Roman"/>
          <w:color w:val="000000"/>
          <w:sz w:val="24"/>
          <w:szCs w:val="24"/>
        </w:rPr>
        <w:t>a</w:t>
      </w:r>
      <w:r w:rsidRPr="00A6767C">
        <w:rPr>
          <w:rFonts w:ascii="Times New Roman" w:hAnsi="Times New Roman"/>
          <w:color w:val="000000"/>
          <w:sz w:val="24"/>
          <w:szCs w:val="24"/>
        </w:rPr>
        <w:t xml:space="preserve"> GAJOWY,  ul. Brzezińska 7, 86-120 Pruszcz </w:t>
      </w:r>
    </w:p>
    <w:p w:rsidR="00A6767C" w:rsidRDefault="00A6767C" w:rsidP="00717EBF">
      <w:pPr>
        <w:suppressAutoHyphens/>
        <w:spacing w:before="120" w:after="0" w:line="264" w:lineRule="auto"/>
        <w:ind w:firstLine="709"/>
        <w:jc w:val="both"/>
        <w:rPr>
          <w:rFonts w:ascii="Times New Roman" w:eastAsia="Times New Roman" w:hAnsi="Times New Roman"/>
          <w:kern w:val="2"/>
          <w:sz w:val="24"/>
          <w:szCs w:val="24"/>
          <w:lang w:eastAsia="zh-CN"/>
        </w:rPr>
      </w:pPr>
      <w:r>
        <w:rPr>
          <w:rFonts w:ascii="Times New Roman" w:eastAsia="Times New Roman" w:hAnsi="Times New Roman"/>
          <w:kern w:val="2"/>
          <w:sz w:val="24"/>
          <w:szCs w:val="24"/>
          <w:lang w:eastAsia="zh-CN"/>
        </w:rPr>
        <w:t xml:space="preserve">W 2023 roku zlecono </w:t>
      </w:r>
      <w:r w:rsidR="008F428E">
        <w:rPr>
          <w:rFonts w:ascii="Times New Roman" w:eastAsia="Times New Roman" w:hAnsi="Times New Roman"/>
          <w:kern w:val="2"/>
          <w:sz w:val="24"/>
          <w:szCs w:val="24"/>
          <w:lang w:eastAsia="zh-CN"/>
        </w:rPr>
        <w:t xml:space="preserve">także </w:t>
      </w:r>
      <w:r w:rsidRPr="00A6767C">
        <w:rPr>
          <w:rFonts w:ascii="Times New Roman" w:eastAsia="Times New Roman" w:hAnsi="Times New Roman"/>
          <w:kern w:val="2"/>
          <w:sz w:val="24"/>
          <w:szCs w:val="24"/>
          <w:lang w:eastAsia="zh-CN"/>
        </w:rPr>
        <w:t xml:space="preserve">ocenę stanu drzew stanowiących pomniki przyrody </w:t>
      </w:r>
      <w:r>
        <w:rPr>
          <w:rFonts w:ascii="Times New Roman" w:eastAsia="Times New Roman" w:hAnsi="Times New Roman"/>
          <w:kern w:val="2"/>
          <w:sz w:val="24"/>
          <w:szCs w:val="24"/>
          <w:lang w:eastAsia="zh-CN"/>
        </w:rPr>
        <w:br/>
      </w:r>
      <w:r w:rsidRPr="00A6767C">
        <w:rPr>
          <w:rFonts w:ascii="Times New Roman" w:eastAsia="Times New Roman" w:hAnsi="Times New Roman"/>
          <w:kern w:val="2"/>
          <w:sz w:val="24"/>
          <w:szCs w:val="24"/>
          <w:lang w:eastAsia="zh-CN"/>
        </w:rPr>
        <w:t xml:space="preserve">i </w:t>
      </w:r>
      <w:r>
        <w:rPr>
          <w:rFonts w:ascii="Times New Roman" w:eastAsia="Times New Roman" w:hAnsi="Times New Roman"/>
          <w:kern w:val="2"/>
          <w:sz w:val="24"/>
          <w:szCs w:val="24"/>
          <w:lang w:eastAsia="zh-CN"/>
        </w:rPr>
        <w:t>w</w:t>
      </w:r>
      <w:r w:rsidRPr="00A6767C">
        <w:rPr>
          <w:rFonts w:ascii="Times New Roman" w:eastAsia="Times New Roman" w:hAnsi="Times New Roman"/>
          <w:kern w:val="2"/>
          <w:sz w:val="24"/>
          <w:szCs w:val="24"/>
          <w:lang w:eastAsia="zh-CN"/>
        </w:rPr>
        <w:t>ykonanie przez firmę</w:t>
      </w:r>
      <w:r>
        <w:rPr>
          <w:rFonts w:ascii="Times New Roman" w:eastAsia="Times New Roman" w:hAnsi="Times New Roman"/>
          <w:kern w:val="2"/>
          <w:sz w:val="24"/>
          <w:szCs w:val="24"/>
          <w:lang w:eastAsia="zh-CN"/>
        </w:rPr>
        <w:t xml:space="preserve"> </w:t>
      </w:r>
      <w:r w:rsidRPr="00A6767C">
        <w:rPr>
          <w:rFonts w:ascii="Times New Roman" w:eastAsia="Times New Roman" w:hAnsi="Times New Roman"/>
          <w:kern w:val="2"/>
          <w:sz w:val="24"/>
          <w:szCs w:val="24"/>
          <w:lang w:eastAsia="zh-CN"/>
        </w:rPr>
        <w:t>ZDROWE DRZEWO z Mogilna zabiegów pielęgnacyjnych pomników przyrody (</w:t>
      </w:r>
      <w:r>
        <w:rPr>
          <w:rFonts w:ascii="Times New Roman" w:eastAsia="Times New Roman" w:hAnsi="Times New Roman"/>
          <w:kern w:val="2"/>
          <w:sz w:val="24"/>
          <w:szCs w:val="24"/>
          <w:lang w:eastAsia="zh-CN"/>
        </w:rPr>
        <w:t xml:space="preserve">cena </w:t>
      </w:r>
      <w:r w:rsidRPr="00A6767C">
        <w:rPr>
          <w:rFonts w:ascii="Times New Roman" w:eastAsia="Times New Roman" w:hAnsi="Times New Roman"/>
          <w:kern w:val="2"/>
          <w:sz w:val="24"/>
          <w:szCs w:val="24"/>
          <w:lang w:eastAsia="zh-CN"/>
        </w:rPr>
        <w:t>20.334 zł)</w:t>
      </w:r>
    </w:p>
    <w:p w:rsidR="00A6767C" w:rsidRPr="00717EBF" w:rsidRDefault="00A6767C" w:rsidP="00D151FE">
      <w:pPr>
        <w:suppressAutoHyphens/>
        <w:spacing w:after="0" w:line="240" w:lineRule="auto"/>
        <w:rPr>
          <w:rFonts w:ascii="Times New Roman" w:eastAsia="Times New Roman" w:hAnsi="Times New Roman"/>
          <w:kern w:val="2"/>
          <w:sz w:val="16"/>
          <w:szCs w:val="16"/>
          <w:lang w:eastAsia="zh-CN"/>
        </w:rPr>
      </w:pPr>
    </w:p>
    <w:p w:rsidR="00D151FE" w:rsidRPr="00D151FE" w:rsidRDefault="00D151FE" w:rsidP="00D151FE">
      <w:pPr>
        <w:suppressAutoHyphens/>
        <w:spacing w:after="0" w:line="240" w:lineRule="auto"/>
        <w:rPr>
          <w:rFonts w:ascii="Times New Roman" w:eastAsia="Times New Roman" w:hAnsi="Times New Roman"/>
          <w:kern w:val="2"/>
          <w:sz w:val="24"/>
          <w:szCs w:val="24"/>
          <w:lang w:eastAsia="zh-CN"/>
        </w:rPr>
      </w:pPr>
      <w:r w:rsidRPr="00D151FE">
        <w:rPr>
          <w:rFonts w:ascii="Times New Roman" w:eastAsia="Times New Roman" w:hAnsi="Times New Roman"/>
          <w:kern w:val="2"/>
          <w:sz w:val="24"/>
          <w:szCs w:val="24"/>
          <w:lang w:eastAsia="zh-CN"/>
        </w:rPr>
        <w:t>Nasadzenia drzew wiosna 2023</w:t>
      </w:r>
      <w:r w:rsidR="00927D13">
        <w:rPr>
          <w:rFonts w:ascii="Times New Roman" w:eastAsia="Times New Roman" w:hAnsi="Times New Roman"/>
          <w:kern w:val="2"/>
          <w:sz w:val="24"/>
          <w:szCs w:val="24"/>
          <w:lang w:eastAsia="zh-CN"/>
        </w:rPr>
        <w:t xml:space="preserve"> r.:</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708"/>
        <w:gridCol w:w="1418"/>
        <w:gridCol w:w="3260"/>
      </w:tblGrid>
      <w:tr w:rsidR="00927D13" w:rsidRPr="00D151FE" w:rsidTr="008F428E">
        <w:tc>
          <w:tcPr>
            <w:tcW w:w="3936" w:type="dxa"/>
            <w:tcBorders>
              <w:top w:val="single" w:sz="4" w:space="0" w:color="auto"/>
              <w:left w:val="single" w:sz="4" w:space="0" w:color="auto"/>
              <w:bottom w:val="single" w:sz="4" w:space="0" w:color="auto"/>
              <w:right w:val="single" w:sz="4" w:space="0" w:color="auto"/>
            </w:tcBorders>
            <w:hideMark/>
          </w:tcPr>
          <w:p w:rsidR="00D151FE" w:rsidRPr="00D151FE" w:rsidRDefault="00927D13" w:rsidP="00761060">
            <w:pPr>
              <w:suppressLineNumbers/>
              <w:suppressAutoHyphens/>
              <w:spacing w:after="0" w:line="257" w:lineRule="auto"/>
              <w:jc w:val="center"/>
              <w:rPr>
                <w:rFonts w:ascii="Times New Roman" w:hAnsi="Times New Roman"/>
                <w:b/>
                <w:kern w:val="2"/>
                <w:lang w:eastAsia="zh-CN"/>
                <w14:ligatures w14:val="standardContextual"/>
              </w:rPr>
            </w:pPr>
            <w:r w:rsidRPr="00D151FE">
              <w:rPr>
                <w:rFonts w:ascii="Times New Roman" w:hAnsi="Times New Roman"/>
                <w:b/>
                <w:kern w:val="2"/>
                <w:lang w:eastAsia="zh-CN"/>
                <w14:ligatures w14:val="standardContextual"/>
              </w:rPr>
              <w:t>Gatunek drzewa</w:t>
            </w:r>
          </w:p>
        </w:tc>
        <w:tc>
          <w:tcPr>
            <w:tcW w:w="708" w:type="dxa"/>
            <w:tcBorders>
              <w:top w:val="single" w:sz="4" w:space="0" w:color="auto"/>
              <w:left w:val="single" w:sz="4" w:space="0" w:color="auto"/>
              <w:bottom w:val="single" w:sz="4" w:space="0" w:color="auto"/>
              <w:right w:val="single" w:sz="4" w:space="0" w:color="auto"/>
            </w:tcBorders>
            <w:hideMark/>
          </w:tcPr>
          <w:p w:rsidR="00927D13" w:rsidRPr="00D151FE" w:rsidRDefault="00927D13" w:rsidP="00761060">
            <w:pPr>
              <w:suppressAutoHyphens/>
              <w:spacing w:after="0" w:line="257" w:lineRule="auto"/>
              <w:jc w:val="center"/>
              <w:rPr>
                <w:rFonts w:ascii="Times New Roman" w:hAnsi="Times New Roman"/>
                <w:b/>
                <w:kern w:val="2"/>
                <w:lang w:eastAsia="zh-CN"/>
                <w14:ligatures w14:val="standardContextual"/>
              </w:rPr>
            </w:pPr>
            <w:r>
              <w:rPr>
                <w:rFonts w:ascii="Times New Roman" w:hAnsi="Times New Roman"/>
                <w:b/>
                <w:kern w:val="2"/>
                <w:lang w:eastAsia="zh-CN"/>
                <w14:ligatures w14:val="standardContextual"/>
              </w:rPr>
              <w:t xml:space="preserve"> </w:t>
            </w:r>
            <w:r w:rsidRPr="00D151FE">
              <w:rPr>
                <w:rFonts w:ascii="Times New Roman" w:hAnsi="Times New Roman"/>
                <w:b/>
                <w:kern w:val="2"/>
                <w:lang w:eastAsia="zh-CN"/>
                <w14:ligatures w14:val="standardContextual"/>
              </w:rPr>
              <w:t>szt</w:t>
            </w:r>
            <w:r>
              <w:rPr>
                <w:rFonts w:ascii="Times New Roman" w:hAnsi="Times New Roman"/>
                <w:b/>
                <w:kern w:val="2"/>
                <w:lang w:eastAsia="zh-CN"/>
                <w14:ligatures w14:val="standardContextual"/>
              </w:rPr>
              <w:t>.</w:t>
            </w:r>
          </w:p>
        </w:tc>
        <w:tc>
          <w:tcPr>
            <w:tcW w:w="1418" w:type="dxa"/>
            <w:vMerge w:val="restart"/>
            <w:tcBorders>
              <w:top w:val="single" w:sz="4" w:space="0" w:color="auto"/>
              <w:left w:val="single" w:sz="4" w:space="0" w:color="auto"/>
              <w:right w:val="single" w:sz="4" w:space="0" w:color="auto"/>
            </w:tcBorders>
            <w:textDirection w:val="btLr"/>
            <w:hideMark/>
          </w:tcPr>
          <w:p w:rsidR="00927D13" w:rsidRPr="008F428E" w:rsidRDefault="00927D13" w:rsidP="008F428E">
            <w:pPr>
              <w:suppressAutoHyphens/>
              <w:spacing w:after="0" w:line="240" w:lineRule="auto"/>
              <w:ind w:left="113" w:right="113"/>
              <w:jc w:val="center"/>
              <w:rPr>
                <w:rFonts w:ascii="Times New Roman" w:hAnsi="Times New Roman"/>
                <w:kern w:val="2"/>
                <w:sz w:val="16"/>
                <w:szCs w:val="16"/>
                <w:lang w:eastAsia="zh-CN"/>
                <w14:ligatures w14:val="standardContextual"/>
              </w:rPr>
            </w:pPr>
            <w:r w:rsidRPr="008F428E">
              <w:rPr>
                <w:rFonts w:ascii="Times New Roman" w:hAnsi="Times New Roman"/>
                <w:kern w:val="2"/>
                <w:sz w:val="16"/>
                <w:szCs w:val="16"/>
                <w:lang w:eastAsia="zh-CN"/>
                <w14:ligatures w14:val="standardContextual"/>
              </w:rPr>
              <w:t>Opis:</w:t>
            </w:r>
          </w:p>
          <w:p w:rsidR="00927D13" w:rsidRPr="00927D13" w:rsidRDefault="00927D13" w:rsidP="008F428E">
            <w:pPr>
              <w:suppressAutoHyphens/>
              <w:spacing w:after="0" w:line="240" w:lineRule="auto"/>
              <w:ind w:left="113" w:right="113"/>
              <w:jc w:val="center"/>
              <w:rPr>
                <w:rFonts w:ascii="Times New Roman" w:hAnsi="Times New Roman"/>
                <w:kern w:val="2"/>
                <w:lang w:eastAsia="zh-CN"/>
                <w14:ligatures w14:val="standardContextual"/>
              </w:rPr>
            </w:pPr>
            <w:r w:rsidRPr="00D151FE">
              <w:rPr>
                <w:rFonts w:ascii="Times New Roman" w:hAnsi="Times New Roman"/>
                <w:kern w:val="2"/>
                <w:sz w:val="16"/>
                <w:szCs w:val="16"/>
                <w:lang w:eastAsia="zh-CN"/>
                <w14:ligatures w14:val="standardContextual"/>
              </w:rPr>
              <w:t xml:space="preserve">Z prawidłowo ukształtowaną koroną i pniem o obwodzie </w:t>
            </w:r>
            <w:r w:rsidRPr="00D151FE">
              <w:rPr>
                <w:rFonts w:ascii="Times New Roman" w:hAnsi="Times New Roman"/>
                <w:kern w:val="2"/>
                <w:sz w:val="16"/>
                <w:szCs w:val="16"/>
                <w:lang w:eastAsia="zh-CN"/>
                <w14:ligatures w14:val="standardContextual"/>
              </w:rPr>
              <w:br/>
              <w:t>co najmniej 12cm, mierzonym na wysokości 100cm</w:t>
            </w:r>
          </w:p>
          <w:p w:rsidR="00927D13" w:rsidRPr="00D151FE" w:rsidRDefault="00927D13" w:rsidP="00927D13">
            <w:pPr>
              <w:suppressAutoHyphens/>
              <w:spacing w:after="0" w:line="256" w:lineRule="auto"/>
              <w:ind w:left="113" w:right="113"/>
              <w:jc w:val="center"/>
              <w:rPr>
                <w:rFonts w:ascii="Times New Roman" w:hAnsi="Times New Roman"/>
                <w:b/>
                <w:kern w:val="2"/>
                <w:lang w:eastAsia="zh-CN"/>
                <w14:ligatures w14:val="standardContextual"/>
              </w:rPr>
            </w:pPr>
          </w:p>
        </w:tc>
        <w:tc>
          <w:tcPr>
            <w:tcW w:w="3260" w:type="dxa"/>
            <w:tcBorders>
              <w:top w:val="single" w:sz="4" w:space="0" w:color="auto"/>
              <w:left w:val="single" w:sz="4" w:space="0" w:color="auto"/>
              <w:bottom w:val="single" w:sz="4" w:space="0" w:color="auto"/>
              <w:right w:val="single" w:sz="4" w:space="0" w:color="auto"/>
            </w:tcBorders>
            <w:hideMark/>
          </w:tcPr>
          <w:p w:rsidR="00927D13" w:rsidRPr="00D151FE" w:rsidRDefault="00927D13" w:rsidP="00D151FE">
            <w:pPr>
              <w:suppressAutoHyphens/>
              <w:spacing w:after="0" w:line="256" w:lineRule="auto"/>
              <w:jc w:val="center"/>
              <w:rPr>
                <w:rFonts w:ascii="Times New Roman" w:hAnsi="Times New Roman"/>
                <w:b/>
                <w:kern w:val="2"/>
                <w:lang w:eastAsia="zh-CN"/>
                <w14:ligatures w14:val="standardContextual"/>
              </w:rPr>
            </w:pPr>
            <w:r w:rsidRPr="00D151FE">
              <w:rPr>
                <w:rFonts w:ascii="Times New Roman" w:hAnsi="Times New Roman"/>
                <w:b/>
                <w:kern w:val="2"/>
                <w:lang w:eastAsia="zh-CN"/>
                <w14:ligatures w14:val="standardContextual"/>
              </w:rPr>
              <w:t>Lokalizacja nasadzeń</w:t>
            </w:r>
          </w:p>
        </w:tc>
      </w:tr>
      <w:tr w:rsidR="00927D13" w:rsidRPr="00D151FE" w:rsidTr="00761060">
        <w:trPr>
          <w:trHeight w:val="323"/>
        </w:trPr>
        <w:tc>
          <w:tcPr>
            <w:tcW w:w="3936" w:type="dxa"/>
            <w:tcBorders>
              <w:top w:val="single" w:sz="4" w:space="0" w:color="auto"/>
              <w:left w:val="single" w:sz="4" w:space="0" w:color="auto"/>
              <w:bottom w:val="single" w:sz="4" w:space="0" w:color="auto"/>
              <w:right w:val="single" w:sz="4" w:space="0" w:color="auto"/>
            </w:tcBorders>
            <w:hideMark/>
          </w:tcPr>
          <w:p w:rsidR="00927D13" w:rsidRPr="00D151FE" w:rsidRDefault="00927D13" w:rsidP="00927D13">
            <w:pPr>
              <w:suppressLineNumbers/>
              <w:suppressAutoHyphens/>
              <w:spacing w:line="256" w:lineRule="auto"/>
              <w:jc w:val="center"/>
              <w:rPr>
                <w:rFonts w:ascii="Times New Roman" w:hAnsi="Times New Roman"/>
                <w:b/>
                <w:kern w:val="2"/>
                <w:lang w:eastAsia="zh-CN"/>
                <w14:ligatures w14:val="standardContextual"/>
              </w:rPr>
            </w:pPr>
            <w:r w:rsidRPr="00D151FE">
              <w:rPr>
                <w:rFonts w:ascii="Times New Roman" w:hAnsi="Times New Roman"/>
                <w:kern w:val="2"/>
                <w:lang w:eastAsia="zh-CN"/>
                <w14:ligatures w14:val="standardContextual"/>
              </w:rPr>
              <w:t>Lipa drobnolistna</w:t>
            </w:r>
            <w:r w:rsidRPr="00927D13">
              <w:rPr>
                <w:rFonts w:ascii="Times New Roman" w:hAnsi="Times New Roman"/>
                <w:kern w:val="2"/>
                <w:lang w:eastAsia="zh-CN"/>
                <w14:ligatures w14:val="standardContextual"/>
              </w:rPr>
              <w:t xml:space="preserve"> </w:t>
            </w:r>
            <w:r w:rsidRPr="00D151FE">
              <w:rPr>
                <w:rFonts w:ascii="Times New Roman" w:hAnsi="Times New Roman"/>
                <w:kern w:val="2"/>
                <w:lang w:eastAsia="zh-CN"/>
                <w14:ligatures w14:val="standardContextual"/>
              </w:rPr>
              <w:t>(Tilia cordata Mill.)</w:t>
            </w:r>
          </w:p>
        </w:tc>
        <w:tc>
          <w:tcPr>
            <w:tcW w:w="708" w:type="dxa"/>
            <w:tcBorders>
              <w:top w:val="single" w:sz="4" w:space="0" w:color="auto"/>
              <w:left w:val="single" w:sz="4" w:space="0" w:color="auto"/>
              <w:bottom w:val="single" w:sz="4" w:space="0" w:color="auto"/>
              <w:right w:val="single" w:sz="4" w:space="0" w:color="auto"/>
            </w:tcBorders>
            <w:hideMark/>
          </w:tcPr>
          <w:p w:rsidR="00927D13" w:rsidRPr="00D151FE" w:rsidRDefault="00927D13" w:rsidP="00D151FE">
            <w:pPr>
              <w:suppressAutoHyphens/>
              <w:spacing w:after="0" w:line="256" w:lineRule="auto"/>
              <w:jc w:val="center"/>
              <w:rPr>
                <w:rFonts w:ascii="Times New Roman" w:hAnsi="Times New Roman"/>
                <w:b/>
                <w:kern w:val="2"/>
                <w:lang w:eastAsia="zh-CN"/>
                <w14:ligatures w14:val="standardContextual"/>
              </w:rPr>
            </w:pPr>
            <w:r w:rsidRPr="00D151FE">
              <w:rPr>
                <w:rFonts w:ascii="Times New Roman" w:hAnsi="Times New Roman"/>
                <w:b/>
                <w:kern w:val="2"/>
                <w:lang w:eastAsia="zh-CN"/>
                <w14:ligatures w14:val="standardContextual"/>
              </w:rPr>
              <w:t>10</w:t>
            </w:r>
          </w:p>
        </w:tc>
        <w:tc>
          <w:tcPr>
            <w:tcW w:w="1418" w:type="dxa"/>
            <w:vMerge/>
            <w:tcBorders>
              <w:left w:val="single" w:sz="4" w:space="0" w:color="auto"/>
              <w:right w:val="single" w:sz="4" w:space="0" w:color="auto"/>
            </w:tcBorders>
            <w:hideMark/>
          </w:tcPr>
          <w:p w:rsidR="00927D13" w:rsidRPr="00D151FE" w:rsidRDefault="00927D13" w:rsidP="00D151FE">
            <w:pPr>
              <w:suppressAutoHyphens/>
              <w:spacing w:after="0" w:line="256" w:lineRule="auto"/>
              <w:jc w:val="center"/>
              <w:rPr>
                <w:rFonts w:ascii="Times New Roman" w:hAnsi="Times New Roman"/>
                <w:kern w:val="2"/>
                <w:lang w:eastAsia="zh-CN"/>
                <w14:ligatures w14:val="standardContextual"/>
              </w:rPr>
            </w:pPr>
          </w:p>
        </w:tc>
        <w:tc>
          <w:tcPr>
            <w:tcW w:w="3260" w:type="dxa"/>
            <w:tcBorders>
              <w:top w:val="single" w:sz="4" w:space="0" w:color="auto"/>
              <w:left w:val="single" w:sz="4" w:space="0" w:color="auto"/>
              <w:bottom w:val="single" w:sz="4" w:space="0" w:color="auto"/>
              <w:right w:val="single" w:sz="4" w:space="0" w:color="auto"/>
            </w:tcBorders>
            <w:hideMark/>
          </w:tcPr>
          <w:p w:rsidR="00927D13" w:rsidRPr="00D151FE" w:rsidRDefault="00927D13" w:rsidP="008F428E">
            <w:pPr>
              <w:suppressAutoHyphens/>
              <w:spacing w:after="0" w:line="256" w:lineRule="auto"/>
              <w:jc w:val="center"/>
              <w:rPr>
                <w:rFonts w:ascii="Times New Roman" w:hAnsi="Times New Roman"/>
                <w:kern w:val="2"/>
                <w:lang w:eastAsia="zh-CN"/>
                <w14:ligatures w14:val="standardContextual"/>
              </w:rPr>
            </w:pPr>
            <w:r w:rsidRPr="00D151FE">
              <w:rPr>
                <w:rFonts w:ascii="Times New Roman" w:hAnsi="Times New Roman"/>
                <w:kern w:val="2"/>
                <w:lang w:eastAsia="zh-CN"/>
                <w14:ligatures w14:val="standardContextual"/>
              </w:rPr>
              <w:t>Dz. nr. ewid. 110/98, Niemcz</w:t>
            </w:r>
          </w:p>
        </w:tc>
      </w:tr>
      <w:tr w:rsidR="00927D13" w:rsidRPr="00D151FE" w:rsidTr="008F428E">
        <w:tc>
          <w:tcPr>
            <w:tcW w:w="3936" w:type="dxa"/>
            <w:tcBorders>
              <w:top w:val="single" w:sz="4" w:space="0" w:color="auto"/>
              <w:left w:val="single" w:sz="4" w:space="0" w:color="auto"/>
              <w:bottom w:val="single" w:sz="4" w:space="0" w:color="auto"/>
              <w:right w:val="single" w:sz="4" w:space="0" w:color="auto"/>
            </w:tcBorders>
          </w:tcPr>
          <w:p w:rsidR="00927D13" w:rsidRPr="005B07B3" w:rsidRDefault="00927D13" w:rsidP="005B07B3">
            <w:pPr>
              <w:suppressLineNumbers/>
              <w:suppressAutoHyphens/>
              <w:spacing w:after="0" w:line="256" w:lineRule="auto"/>
              <w:jc w:val="center"/>
              <w:rPr>
                <w:rFonts w:ascii="Times New Roman" w:eastAsia="NSimSun" w:hAnsi="Times New Roman"/>
                <w:i/>
                <w:kern w:val="2"/>
                <w:lang w:eastAsia="zh-CN" w:bidi="hi-IN"/>
                <w14:ligatures w14:val="standardContextual"/>
              </w:rPr>
            </w:pPr>
            <w:r w:rsidRPr="00D151FE">
              <w:rPr>
                <w:rFonts w:ascii="Times New Roman" w:eastAsia="NSimSun" w:hAnsi="Times New Roman"/>
                <w:kern w:val="2"/>
                <w:lang w:eastAsia="zh-CN" w:bidi="hi-IN"/>
                <w14:ligatures w14:val="standardContextual"/>
              </w:rPr>
              <w:t>Grab pospolity</w:t>
            </w:r>
            <w:r w:rsidRPr="00927D13">
              <w:rPr>
                <w:rFonts w:ascii="Times New Roman" w:eastAsia="NSimSun" w:hAnsi="Times New Roman"/>
                <w:kern w:val="2"/>
                <w:lang w:eastAsia="zh-CN" w:bidi="hi-IN"/>
                <w14:ligatures w14:val="standardContextual"/>
              </w:rPr>
              <w:t xml:space="preserve"> </w:t>
            </w:r>
            <w:r w:rsidRPr="00D151FE">
              <w:rPr>
                <w:rFonts w:ascii="Times New Roman" w:eastAsia="NSimSun" w:hAnsi="Times New Roman"/>
                <w:i/>
                <w:kern w:val="2"/>
                <w:lang w:eastAsia="zh-CN" w:bidi="hi-IN"/>
                <w14:ligatures w14:val="standardContextual"/>
              </w:rPr>
              <w:t>(Carpinus betulu</w:t>
            </w:r>
            <w:r w:rsidR="005B07B3">
              <w:rPr>
                <w:rFonts w:ascii="Times New Roman" w:eastAsia="NSimSun" w:hAnsi="Times New Roman"/>
                <w:i/>
                <w:kern w:val="2"/>
                <w:lang w:eastAsia="zh-CN" w:bidi="hi-IN"/>
                <w14:ligatures w14:val="standardContextual"/>
              </w:rPr>
              <w:t>s)</w:t>
            </w:r>
          </w:p>
        </w:tc>
        <w:tc>
          <w:tcPr>
            <w:tcW w:w="708" w:type="dxa"/>
            <w:tcBorders>
              <w:top w:val="single" w:sz="4" w:space="0" w:color="auto"/>
              <w:left w:val="single" w:sz="4" w:space="0" w:color="auto"/>
              <w:bottom w:val="single" w:sz="4" w:space="0" w:color="auto"/>
              <w:right w:val="single" w:sz="4" w:space="0" w:color="auto"/>
            </w:tcBorders>
            <w:hideMark/>
          </w:tcPr>
          <w:p w:rsidR="00927D13" w:rsidRPr="00D151FE" w:rsidRDefault="00927D13" w:rsidP="00D151FE">
            <w:pPr>
              <w:suppressAutoHyphens/>
              <w:spacing w:after="0" w:line="256" w:lineRule="auto"/>
              <w:jc w:val="center"/>
              <w:rPr>
                <w:rFonts w:ascii="Times New Roman" w:hAnsi="Times New Roman"/>
                <w:b/>
                <w:kern w:val="2"/>
                <w:lang w:eastAsia="zh-CN"/>
                <w14:ligatures w14:val="standardContextual"/>
              </w:rPr>
            </w:pPr>
            <w:r w:rsidRPr="00D151FE">
              <w:rPr>
                <w:rFonts w:ascii="Times New Roman" w:hAnsi="Times New Roman"/>
                <w:b/>
                <w:kern w:val="2"/>
                <w:lang w:eastAsia="zh-CN"/>
                <w14:ligatures w14:val="standardContextual"/>
              </w:rPr>
              <w:t>7</w:t>
            </w:r>
          </w:p>
        </w:tc>
        <w:tc>
          <w:tcPr>
            <w:tcW w:w="1418" w:type="dxa"/>
            <w:vMerge/>
            <w:tcBorders>
              <w:left w:val="single" w:sz="4" w:space="0" w:color="auto"/>
              <w:right w:val="single" w:sz="4" w:space="0" w:color="auto"/>
            </w:tcBorders>
            <w:hideMark/>
          </w:tcPr>
          <w:p w:rsidR="00927D13" w:rsidRPr="00D151FE" w:rsidRDefault="00927D13" w:rsidP="00D151FE">
            <w:pPr>
              <w:suppressAutoHyphens/>
              <w:spacing w:after="0" w:line="256" w:lineRule="auto"/>
              <w:jc w:val="center"/>
              <w:rPr>
                <w:rFonts w:ascii="Times New Roman" w:hAnsi="Times New Roman"/>
                <w:kern w:val="2"/>
                <w:lang w:eastAsia="zh-CN"/>
                <w14:ligatures w14:val="standardContextual"/>
              </w:rPr>
            </w:pPr>
          </w:p>
        </w:tc>
        <w:tc>
          <w:tcPr>
            <w:tcW w:w="3260" w:type="dxa"/>
            <w:tcBorders>
              <w:top w:val="single" w:sz="4" w:space="0" w:color="auto"/>
              <w:left w:val="single" w:sz="4" w:space="0" w:color="auto"/>
              <w:bottom w:val="single" w:sz="4" w:space="0" w:color="auto"/>
              <w:right w:val="single" w:sz="4" w:space="0" w:color="auto"/>
            </w:tcBorders>
            <w:hideMark/>
          </w:tcPr>
          <w:p w:rsidR="00927D13" w:rsidRPr="00D151FE" w:rsidRDefault="00927D13" w:rsidP="008F428E">
            <w:pPr>
              <w:suppressAutoHyphens/>
              <w:spacing w:after="0" w:line="256" w:lineRule="auto"/>
              <w:jc w:val="center"/>
              <w:rPr>
                <w:rFonts w:ascii="Times New Roman" w:hAnsi="Times New Roman"/>
                <w:kern w:val="2"/>
                <w:lang w:eastAsia="zh-CN"/>
                <w14:ligatures w14:val="standardContextual"/>
              </w:rPr>
            </w:pPr>
            <w:r w:rsidRPr="00D151FE">
              <w:rPr>
                <w:rFonts w:ascii="Times New Roman" w:hAnsi="Times New Roman"/>
                <w:kern w:val="2"/>
                <w:lang w:eastAsia="zh-CN"/>
                <w14:ligatures w14:val="standardContextual"/>
              </w:rPr>
              <w:t>Dz. nr ewid. 238/8, Niemcz</w:t>
            </w:r>
          </w:p>
        </w:tc>
      </w:tr>
      <w:tr w:rsidR="00927D13" w:rsidRPr="00D151FE" w:rsidTr="008F428E">
        <w:tc>
          <w:tcPr>
            <w:tcW w:w="3936" w:type="dxa"/>
            <w:tcBorders>
              <w:top w:val="single" w:sz="4" w:space="0" w:color="auto"/>
              <w:left w:val="single" w:sz="4" w:space="0" w:color="auto"/>
              <w:bottom w:val="single" w:sz="4" w:space="0" w:color="auto"/>
              <w:right w:val="single" w:sz="4" w:space="0" w:color="auto"/>
            </w:tcBorders>
            <w:hideMark/>
          </w:tcPr>
          <w:p w:rsidR="00927D13" w:rsidRPr="00D151FE" w:rsidRDefault="00927D13" w:rsidP="008F428E">
            <w:pPr>
              <w:suppressLineNumbers/>
              <w:suppressAutoHyphens/>
              <w:spacing w:before="40" w:after="0" w:line="257" w:lineRule="auto"/>
              <w:jc w:val="center"/>
              <w:rPr>
                <w:rFonts w:ascii="Times New Roman" w:hAnsi="Times New Roman"/>
                <w:b/>
                <w:kern w:val="2"/>
                <w:lang w:eastAsia="zh-CN"/>
                <w14:ligatures w14:val="standardContextual"/>
              </w:rPr>
            </w:pPr>
            <w:r w:rsidRPr="00D151FE">
              <w:rPr>
                <w:rFonts w:ascii="Times New Roman" w:eastAsia="NSimSun" w:hAnsi="Times New Roman"/>
                <w:kern w:val="2"/>
                <w:lang w:eastAsia="zh-CN" w:bidi="hi-IN"/>
                <w14:ligatures w14:val="standardContextual"/>
              </w:rPr>
              <w:t>Klon zwyczajny</w:t>
            </w:r>
            <w:r w:rsidRPr="00927D13">
              <w:rPr>
                <w:rFonts w:ascii="Times New Roman" w:eastAsia="NSimSun" w:hAnsi="Times New Roman"/>
                <w:kern w:val="2"/>
                <w:lang w:eastAsia="zh-CN" w:bidi="hi-IN"/>
                <w14:ligatures w14:val="standardContextual"/>
              </w:rPr>
              <w:t xml:space="preserve"> </w:t>
            </w:r>
            <w:r w:rsidRPr="00D151FE">
              <w:rPr>
                <w:rFonts w:ascii="Times New Roman" w:eastAsia="NSimSun" w:hAnsi="Times New Roman"/>
                <w:i/>
                <w:kern w:val="2"/>
                <w:lang w:eastAsia="zh-CN" w:bidi="hi-IN"/>
                <w14:ligatures w14:val="standardContextual"/>
              </w:rPr>
              <w:t>(Acer platanoides)</w:t>
            </w:r>
          </w:p>
        </w:tc>
        <w:tc>
          <w:tcPr>
            <w:tcW w:w="708" w:type="dxa"/>
            <w:tcBorders>
              <w:top w:val="single" w:sz="4" w:space="0" w:color="auto"/>
              <w:left w:val="single" w:sz="4" w:space="0" w:color="auto"/>
              <w:bottom w:val="single" w:sz="4" w:space="0" w:color="auto"/>
              <w:right w:val="single" w:sz="4" w:space="0" w:color="auto"/>
            </w:tcBorders>
            <w:hideMark/>
          </w:tcPr>
          <w:p w:rsidR="00927D13" w:rsidRPr="00D151FE" w:rsidRDefault="00927D13" w:rsidP="008F428E">
            <w:pPr>
              <w:suppressAutoHyphens/>
              <w:spacing w:before="40" w:after="0" w:line="257" w:lineRule="auto"/>
              <w:jc w:val="center"/>
              <w:rPr>
                <w:rFonts w:ascii="Times New Roman" w:hAnsi="Times New Roman"/>
                <w:b/>
                <w:kern w:val="2"/>
                <w:lang w:eastAsia="zh-CN"/>
                <w14:ligatures w14:val="standardContextual"/>
              </w:rPr>
            </w:pPr>
            <w:r w:rsidRPr="00D151FE">
              <w:rPr>
                <w:rFonts w:ascii="Times New Roman" w:hAnsi="Times New Roman"/>
                <w:b/>
                <w:kern w:val="2"/>
                <w:lang w:eastAsia="zh-CN"/>
                <w14:ligatures w14:val="standardContextual"/>
              </w:rPr>
              <w:t>4</w:t>
            </w:r>
          </w:p>
        </w:tc>
        <w:tc>
          <w:tcPr>
            <w:tcW w:w="1418" w:type="dxa"/>
            <w:vMerge/>
            <w:tcBorders>
              <w:left w:val="single" w:sz="4" w:space="0" w:color="auto"/>
              <w:right w:val="single" w:sz="4" w:space="0" w:color="auto"/>
            </w:tcBorders>
            <w:hideMark/>
          </w:tcPr>
          <w:p w:rsidR="00927D13" w:rsidRPr="00D151FE" w:rsidRDefault="00927D13" w:rsidP="008F428E">
            <w:pPr>
              <w:suppressAutoHyphens/>
              <w:spacing w:before="40" w:after="0" w:line="257" w:lineRule="auto"/>
              <w:jc w:val="center"/>
              <w:rPr>
                <w:rFonts w:ascii="Times New Roman" w:hAnsi="Times New Roman"/>
                <w:kern w:val="2"/>
                <w:lang w:eastAsia="zh-CN"/>
                <w14:ligatures w14:val="standardContextual"/>
              </w:rPr>
            </w:pPr>
          </w:p>
        </w:tc>
        <w:tc>
          <w:tcPr>
            <w:tcW w:w="3260" w:type="dxa"/>
            <w:tcBorders>
              <w:top w:val="single" w:sz="4" w:space="0" w:color="auto"/>
              <w:left w:val="single" w:sz="4" w:space="0" w:color="auto"/>
              <w:bottom w:val="single" w:sz="4" w:space="0" w:color="auto"/>
              <w:right w:val="single" w:sz="4" w:space="0" w:color="auto"/>
            </w:tcBorders>
            <w:hideMark/>
          </w:tcPr>
          <w:p w:rsidR="00927D13" w:rsidRPr="00D151FE" w:rsidRDefault="00927D13" w:rsidP="008F428E">
            <w:pPr>
              <w:suppressAutoHyphens/>
              <w:spacing w:before="40" w:after="0" w:line="257" w:lineRule="auto"/>
              <w:jc w:val="center"/>
              <w:rPr>
                <w:rFonts w:ascii="Times New Roman" w:hAnsi="Times New Roman"/>
                <w:kern w:val="2"/>
                <w:lang w:eastAsia="zh-CN"/>
                <w14:ligatures w14:val="standardContextual"/>
              </w:rPr>
            </w:pPr>
            <w:r w:rsidRPr="00D151FE">
              <w:rPr>
                <w:rFonts w:ascii="Times New Roman" w:hAnsi="Times New Roman"/>
                <w:kern w:val="2"/>
                <w:lang w:eastAsia="zh-CN"/>
                <w14:ligatures w14:val="standardContextual"/>
              </w:rPr>
              <w:t>Dz. nr ewid. 183/11, Osielsko</w:t>
            </w:r>
          </w:p>
        </w:tc>
      </w:tr>
      <w:tr w:rsidR="00927D13" w:rsidRPr="00D151FE" w:rsidTr="008F428E">
        <w:tc>
          <w:tcPr>
            <w:tcW w:w="3936" w:type="dxa"/>
            <w:tcBorders>
              <w:top w:val="single" w:sz="4" w:space="0" w:color="auto"/>
              <w:left w:val="single" w:sz="4" w:space="0" w:color="auto"/>
              <w:bottom w:val="single" w:sz="4" w:space="0" w:color="auto"/>
              <w:right w:val="single" w:sz="4" w:space="0" w:color="auto"/>
            </w:tcBorders>
            <w:hideMark/>
          </w:tcPr>
          <w:p w:rsidR="00927D13" w:rsidRPr="00D151FE" w:rsidRDefault="00927D13" w:rsidP="008F428E">
            <w:pPr>
              <w:suppressLineNumbers/>
              <w:suppressAutoHyphens/>
              <w:spacing w:before="40" w:after="0" w:line="257" w:lineRule="auto"/>
              <w:jc w:val="center"/>
              <w:rPr>
                <w:rFonts w:ascii="Times New Roman" w:hAnsi="Times New Roman"/>
                <w:b/>
                <w:kern w:val="2"/>
                <w:lang w:eastAsia="zh-CN"/>
                <w14:ligatures w14:val="standardContextual"/>
              </w:rPr>
            </w:pPr>
            <w:r w:rsidRPr="00D151FE">
              <w:rPr>
                <w:rFonts w:ascii="Times New Roman" w:eastAsia="NSimSun" w:hAnsi="Times New Roman"/>
                <w:kern w:val="2"/>
                <w:lang w:eastAsia="zh-CN" w:bidi="hi-IN"/>
                <w14:ligatures w14:val="standardContextual"/>
              </w:rPr>
              <w:t>Klon zwyczajny</w:t>
            </w:r>
            <w:r w:rsidRPr="00927D13">
              <w:rPr>
                <w:rFonts w:ascii="Times New Roman" w:eastAsia="NSimSun" w:hAnsi="Times New Roman"/>
                <w:kern w:val="2"/>
                <w:lang w:eastAsia="zh-CN" w:bidi="hi-IN"/>
                <w14:ligatures w14:val="standardContextual"/>
              </w:rPr>
              <w:t xml:space="preserve"> </w:t>
            </w:r>
            <w:r w:rsidRPr="00D151FE">
              <w:rPr>
                <w:rFonts w:ascii="Times New Roman" w:eastAsia="NSimSun" w:hAnsi="Times New Roman"/>
                <w:i/>
                <w:kern w:val="2"/>
                <w:lang w:eastAsia="zh-CN" w:bidi="hi-IN"/>
                <w14:ligatures w14:val="standardContextual"/>
              </w:rPr>
              <w:t>(Acer platanoides)</w:t>
            </w:r>
          </w:p>
        </w:tc>
        <w:tc>
          <w:tcPr>
            <w:tcW w:w="708" w:type="dxa"/>
            <w:tcBorders>
              <w:top w:val="single" w:sz="4" w:space="0" w:color="auto"/>
              <w:left w:val="single" w:sz="4" w:space="0" w:color="auto"/>
              <w:bottom w:val="single" w:sz="4" w:space="0" w:color="auto"/>
              <w:right w:val="single" w:sz="4" w:space="0" w:color="auto"/>
            </w:tcBorders>
            <w:hideMark/>
          </w:tcPr>
          <w:p w:rsidR="00927D13" w:rsidRPr="00D151FE" w:rsidRDefault="00927D13" w:rsidP="008F428E">
            <w:pPr>
              <w:suppressAutoHyphens/>
              <w:spacing w:before="40" w:after="0" w:line="257" w:lineRule="auto"/>
              <w:jc w:val="center"/>
              <w:rPr>
                <w:rFonts w:ascii="Times New Roman" w:hAnsi="Times New Roman"/>
                <w:b/>
                <w:kern w:val="2"/>
                <w:lang w:eastAsia="zh-CN"/>
                <w14:ligatures w14:val="standardContextual"/>
              </w:rPr>
            </w:pPr>
            <w:r w:rsidRPr="00D151FE">
              <w:rPr>
                <w:rFonts w:ascii="Times New Roman" w:hAnsi="Times New Roman"/>
                <w:b/>
                <w:kern w:val="2"/>
                <w:lang w:eastAsia="zh-CN"/>
                <w14:ligatures w14:val="standardContextual"/>
              </w:rPr>
              <w:t>8</w:t>
            </w:r>
          </w:p>
        </w:tc>
        <w:tc>
          <w:tcPr>
            <w:tcW w:w="1418" w:type="dxa"/>
            <w:vMerge/>
            <w:tcBorders>
              <w:left w:val="single" w:sz="4" w:space="0" w:color="auto"/>
              <w:bottom w:val="single" w:sz="4" w:space="0" w:color="auto"/>
              <w:right w:val="single" w:sz="4" w:space="0" w:color="auto"/>
            </w:tcBorders>
            <w:hideMark/>
          </w:tcPr>
          <w:p w:rsidR="00927D13" w:rsidRPr="00D151FE" w:rsidRDefault="00927D13" w:rsidP="008F428E">
            <w:pPr>
              <w:suppressAutoHyphens/>
              <w:spacing w:before="40" w:after="0" w:line="257" w:lineRule="auto"/>
              <w:jc w:val="center"/>
              <w:rPr>
                <w:rFonts w:ascii="Times New Roman" w:hAnsi="Times New Roman"/>
                <w:kern w:val="2"/>
                <w:lang w:eastAsia="zh-CN"/>
                <w14:ligatures w14:val="standardContextual"/>
              </w:rPr>
            </w:pPr>
          </w:p>
        </w:tc>
        <w:tc>
          <w:tcPr>
            <w:tcW w:w="3260" w:type="dxa"/>
            <w:tcBorders>
              <w:top w:val="single" w:sz="4" w:space="0" w:color="auto"/>
              <w:left w:val="single" w:sz="4" w:space="0" w:color="auto"/>
              <w:bottom w:val="single" w:sz="4" w:space="0" w:color="auto"/>
              <w:right w:val="single" w:sz="4" w:space="0" w:color="auto"/>
            </w:tcBorders>
            <w:hideMark/>
          </w:tcPr>
          <w:p w:rsidR="00927D13" w:rsidRPr="00D151FE" w:rsidRDefault="00927D13" w:rsidP="008F428E">
            <w:pPr>
              <w:suppressAutoHyphens/>
              <w:spacing w:before="40" w:after="0" w:line="257" w:lineRule="auto"/>
              <w:jc w:val="center"/>
              <w:rPr>
                <w:rFonts w:ascii="Times New Roman" w:hAnsi="Times New Roman"/>
                <w:kern w:val="2"/>
                <w:lang w:eastAsia="zh-CN"/>
                <w14:ligatures w14:val="standardContextual"/>
              </w:rPr>
            </w:pPr>
            <w:r w:rsidRPr="00D151FE">
              <w:rPr>
                <w:rFonts w:ascii="Times New Roman" w:hAnsi="Times New Roman"/>
                <w:kern w:val="2"/>
                <w:lang w:eastAsia="zh-CN"/>
                <w14:ligatures w14:val="standardContextual"/>
              </w:rPr>
              <w:t>Dz. nr ewid. 117/57, Niemcz</w:t>
            </w:r>
          </w:p>
        </w:tc>
      </w:tr>
    </w:tbl>
    <w:p w:rsidR="00D151FE" w:rsidRPr="00D151FE" w:rsidRDefault="00D151FE" w:rsidP="00D151FE">
      <w:pPr>
        <w:suppressAutoHyphens/>
        <w:spacing w:after="0" w:line="240" w:lineRule="auto"/>
        <w:rPr>
          <w:rFonts w:ascii="Times New Roman" w:eastAsia="Times New Roman" w:hAnsi="Times New Roman"/>
          <w:kern w:val="2"/>
          <w:sz w:val="24"/>
          <w:szCs w:val="24"/>
          <w:lang w:eastAsia="zh-CN"/>
        </w:rPr>
      </w:pPr>
      <w:r w:rsidRPr="00D151FE">
        <w:rPr>
          <w:rFonts w:ascii="Times New Roman" w:eastAsia="Times New Roman" w:hAnsi="Times New Roman"/>
          <w:kern w:val="2"/>
          <w:sz w:val="24"/>
          <w:szCs w:val="24"/>
          <w:lang w:eastAsia="zh-CN"/>
        </w:rPr>
        <w:t>Nasadzenia drzew jesień 2023</w:t>
      </w:r>
      <w:r w:rsidR="00927D13">
        <w:rPr>
          <w:rFonts w:ascii="Times New Roman" w:eastAsia="Times New Roman" w:hAnsi="Times New Roman"/>
          <w:kern w:val="2"/>
          <w:sz w:val="24"/>
          <w:szCs w:val="24"/>
          <w:lang w:eastAsia="zh-CN"/>
        </w:rPr>
        <w:t xml:space="preserve"> r.:</w:t>
      </w:r>
    </w:p>
    <w:tbl>
      <w:tblPr>
        <w:tblW w:w="9322" w:type="dxa"/>
        <w:tblLayout w:type="fixed"/>
        <w:tblCellMar>
          <w:left w:w="10" w:type="dxa"/>
          <w:right w:w="10" w:type="dxa"/>
        </w:tblCellMar>
        <w:tblLook w:val="04A0" w:firstRow="1" w:lastRow="0" w:firstColumn="1" w:lastColumn="0" w:noHBand="0" w:noVBand="1"/>
      </w:tblPr>
      <w:tblGrid>
        <w:gridCol w:w="3936"/>
        <w:gridCol w:w="708"/>
        <w:gridCol w:w="1418"/>
        <w:gridCol w:w="3260"/>
      </w:tblGrid>
      <w:tr w:rsidR="00D151FE" w:rsidRPr="00D151FE" w:rsidTr="00494A0D">
        <w:trPr>
          <w:trHeight w:val="307"/>
        </w:trPr>
        <w:tc>
          <w:tcPr>
            <w:tcW w:w="3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1FE" w:rsidRPr="00D151FE" w:rsidRDefault="00D151FE" w:rsidP="00494A0D">
            <w:pPr>
              <w:suppressLineNumbers/>
              <w:suppressAutoHyphens/>
              <w:autoSpaceDN w:val="0"/>
              <w:spacing w:after="0" w:line="257" w:lineRule="auto"/>
              <w:jc w:val="center"/>
              <w:rPr>
                <w:rFonts w:ascii="Times New Roman" w:eastAsia="NSimSun" w:hAnsi="Times New Roman"/>
                <w:b/>
                <w14:ligatures w14:val="standardContextual"/>
              </w:rPr>
            </w:pPr>
            <w:r w:rsidRPr="00D151FE">
              <w:rPr>
                <w:rFonts w:ascii="Times New Roman" w:eastAsia="NSimSun" w:hAnsi="Times New Roman"/>
                <w:b/>
                <w14:ligatures w14:val="standardContextual"/>
              </w:rPr>
              <w:t>Gatunek drzewa</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1FE" w:rsidRPr="00D151FE" w:rsidRDefault="00927D13" w:rsidP="00494A0D">
            <w:pPr>
              <w:suppressAutoHyphens/>
              <w:autoSpaceDN w:val="0"/>
              <w:spacing w:after="0" w:line="257" w:lineRule="auto"/>
              <w:jc w:val="center"/>
              <w:rPr>
                <w:rFonts w:ascii="Times New Roman" w:hAnsi="Times New Roman"/>
                <w:b/>
                <w14:ligatures w14:val="standardContextual"/>
              </w:rPr>
            </w:pPr>
            <w:r w:rsidRPr="00927D13">
              <w:rPr>
                <w:rFonts w:ascii="Times New Roman" w:hAnsi="Times New Roman"/>
                <w:b/>
                <w14:ligatures w14:val="standardContextual"/>
              </w:rPr>
              <w:t>szt.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1FE" w:rsidRPr="00D151FE" w:rsidRDefault="00494A0D" w:rsidP="00494A0D">
            <w:pPr>
              <w:suppressAutoHyphens/>
              <w:autoSpaceDN w:val="0"/>
              <w:spacing w:after="0" w:line="257" w:lineRule="auto"/>
              <w:jc w:val="center"/>
              <w:rPr>
                <w:rFonts w:ascii="Times New Roman" w:hAnsi="Times New Roman"/>
                <w:b/>
                <w14:ligatures w14:val="standardContextual"/>
              </w:rPr>
            </w:pPr>
            <w:r>
              <w:rPr>
                <w:rFonts w:ascii="Times New Roman" w:hAnsi="Times New Roman"/>
                <w:b/>
                <w14:ligatures w14:val="standardContextual"/>
              </w:rPr>
              <w:t xml:space="preserve"> z decyzji</w:t>
            </w:r>
            <w:r w:rsidR="00761060">
              <w:rPr>
                <w:rFonts w:ascii="Times New Roman" w:hAnsi="Times New Roman"/>
                <w:b/>
                <w14:ligatures w14:val="standardContextual"/>
              </w:rPr>
              <w:t>:</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1FE" w:rsidRPr="00D151FE" w:rsidRDefault="00D151FE" w:rsidP="00494A0D">
            <w:pPr>
              <w:suppressAutoHyphens/>
              <w:autoSpaceDN w:val="0"/>
              <w:spacing w:after="0" w:line="257" w:lineRule="auto"/>
              <w:jc w:val="center"/>
              <w:rPr>
                <w:rFonts w:ascii="Times New Roman" w:hAnsi="Times New Roman"/>
                <w:b/>
                <w14:ligatures w14:val="standardContextual"/>
              </w:rPr>
            </w:pPr>
            <w:r w:rsidRPr="00D151FE">
              <w:rPr>
                <w:rFonts w:ascii="Times New Roman" w:hAnsi="Times New Roman"/>
                <w:b/>
                <w14:ligatures w14:val="standardContextual"/>
              </w:rPr>
              <w:t xml:space="preserve">Nr działki </w:t>
            </w:r>
          </w:p>
        </w:tc>
      </w:tr>
      <w:tr w:rsidR="00D151FE" w:rsidRPr="00D151FE" w:rsidTr="0055606D">
        <w:tc>
          <w:tcPr>
            <w:tcW w:w="3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1FE" w:rsidRPr="0055606D" w:rsidRDefault="00D151FE" w:rsidP="0055606D">
            <w:pPr>
              <w:suppressLineNumbers/>
              <w:suppressAutoHyphens/>
              <w:autoSpaceDN w:val="0"/>
              <w:spacing w:after="0" w:line="256" w:lineRule="auto"/>
              <w:jc w:val="both"/>
              <w:rPr>
                <w:rFonts w:ascii="Liberation Serif" w:eastAsia="SimSun" w:hAnsi="Liberation Serif" w:cs="Mangal"/>
                <w:kern w:val="3"/>
                <w:sz w:val="24"/>
                <w:szCs w:val="24"/>
                <w:lang w:eastAsia="zh-CN" w:bidi="hi-IN"/>
                <w14:ligatures w14:val="standardContextual"/>
              </w:rPr>
            </w:pPr>
            <w:r w:rsidRPr="00D151FE">
              <w:rPr>
                <w:rFonts w:ascii="Times New Roman" w:eastAsia="NSimSun" w:hAnsi="Times New Roman"/>
                <w14:ligatures w14:val="standardContextual"/>
              </w:rPr>
              <w:t>Dąb szypułkowy</w:t>
            </w:r>
            <w:r w:rsidR="00927D13">
              <w:rPr>
                <w:rFonts w:ascii="Times New Roman" w:eastAsia="NSimSun" w:hAnsi="Times New Roman"/>
                <w14:ligatures w14:val="standardContextual"/>
              </w:rPr>
              <w:t xml:space="preserve"> </w:t>
            </w:r>
            <w:r w:rsidRPr="00D151FE">
              <w:rPr>
                <w:rFonts w:ascii="Times New Roman" w:hAnsi="Times New Roman"/>
                <w:sz w:val="24"/>
                <w:szCs w:val="24"/>
                <w14:ligatures w14:val="standardContextual"/>
              </w:rPr>
              <w:t>(Quercus robur)</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1FE" w:rsidRPr="00D151FE" w:rsidRDefault="00D151FE" w:rsidP="00927D13">
            <w:pPr>
              <w:suppressAutoHyphens/>
              <w:autoSpaceDN w:val="0"/>
              <w:spacing w:after="0" w:line="256" w:lineRule="auto"/>
              <w:jc w:val="center"/>
              <w:rPr>
                <w:rFonts w:ascii="Times New Roman" w:hAnsi="Times New Roman"/>
                <w:b/>
                <w14:ligatures w14:val="standardContextual"/>
              </w:rPr>
            </w:pPr>
            <w:r w:rsidRPr="00D151FE">
              <w:rPr>
                <w:rFonts w:ascii="Times New Roman" w:hAnsi="Times New Roman"/>
                <w:b/>
                <w14:ligatures w14:val="standardContextual"/>
              </w:rPr>
              <w:t>14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1FE" w:rsidRPr="0055606D" w:rsidRDefault="00D151FE" w:rsidP="0055606D">
            <w:pPr>
              <w:suppressAutoHyphens/>
              <w:autoSpaceDN w:val="0"/>
              <w:spacing w:after="0" w:line="256" w:lineRule="auto"/>
              <w:ind w:right="-108"/>
              <w:rPr>
                <w:rFonts w:ascii="Liberation Serif" w:eastAsia="SimSun" w:hAnsi="Liberation Serif" w:cs="Mangal"/>
                <w:kern w:val="3"/>
                <w:sz w:val="18"/>
                <w:szCs w:val="18"/>
                <w:lang w:eastAsia="zh-CN" w:bidi="hi-IN"/>
                <w14:ligatures w14:val="standardContextual"/>
              </w:rPr>
            </w:pPr>
            <w:r w:rsidRPr="0055606D">
              <w:rPr>
                <w:rFonts w:ascii="Times New Roman" w:hAnsi="Times New Roman"/>
                <w:sz w:val="18"/>
                <w:szCs w:val="18"/>
                <w14:ligatures w14:val="standardContextual"/>
              </w:rPr>
              <w:t>Decyzja OŚ-V.613.6.27.2022</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1FE" w:rsidRPr="00D151FE" w:rsidRDefault="00D151FE" w:rsidP="009737B2">
            <w:pPr>
              <w:suppressAutoHyphens/>
              <w:autoSpaceDN w:val="0"/>
              <w:spacing w:after="0" w:line="256" w:lineRule="auto"/>
              <w:ind w:right="-108"/>
              <w:rPr>
                <w:rFonts w:ascii="Times New Roman" w:hAnsi="Times New Roman"/>
                <w:sz w:val="20"/>
                <w:szCs w:val="20"/>
                <w14:ligatures w14:val="standardContextual"/>
              </w:rPr>
            </w:pPr>
            <w:r w:rsidRPr="00D151FE">
              <w:rPr>
                <w:rFonts w:ascii="Times New Roman" w:hAnsi="Times New Roman"/>
                <w:sz w:val="20"/>
                <w:szCs w:val="20"/>
                <w14:ligatures w14:val="standardContextual"/>
              </w:rPr>
              <w:t xml:space="preserve">5szt 117/52, </w:t>
            </w:r>
            <w:r w:rsidR="001B51FB">
              <w:rPr>
                <w:rFonts w:ascii="Times New Roman" w:hAnsi="Times New Roman"/>
                <w:sz w:val="20"/>
                <w:szCs w:val="20"/>
                <w14:ligatures w14:val="standardContextual"/>
              </w:rPr>
              <w:t xml:space="preserve">i </w:t>
            </w:r>
            <w:r w:rsidRPr="00D151FE">
              <w:rPr>
                <w:rFonts w:ascii="Times New Roman" w:hAnsi="Times New Roman"/>
                <w:sz w:val="20"/>
                <w:szCs w:val="20"/>
                <w14:ligatures w14:val="standardContextual"/>
              </w:rPr>
              <w:t xml:space="preserve">6 szt. </w:t>
            </w:r>
            <w:r w:rsidR="001B51FB">
              <w:rPr>
                <w:rFonts w:ascii="Times New Roman" w:hAnsi="Times New Roman"/>
                <w:sz w:val="20"/>
                <w:szCs w:val="20"/>
                <w14:ligatures w14:val="standardContextual"/>
              </w:rPr>
              <w:t>1</w:t>
            </w:r>
            <w:r w:rsidRPr="00D151FE">
              <w:rPr>
                <w:rFonts w:ascii="Times New Roman" w:hAnsi="Times New Roman"/>
                <w:sz w:val="20"/>
                <w:szCs w:val="20"/>
                <w14:ligatures w14:val="standardContextual"/>
              </w:rPr>
              <w:t>10/96 Niemcz</w:t>
            </w:r>
          </w:p>
          <w:p w:rsidR="00D151FE" w:rsidRPr="00D151FE" w:rsidRDefault="00D151FE" w:rsidP="00D151FE">
            <w:pPr>
              <w:suppressAutoHyphens/>
              <w:autoSpaceDN w:val="0"/>
              <w:spacing w:after="0" w:line="256" w:lineRule="auto"/>
              <w:rPr>
                <w:rFonts w:ascii="Times New Roman" w:hAnsi="Times New Roman"/>
                <w:sz w:val="20"/>
                <w:szCs w:val="20"/>
                <w14:ligatures w14:val="standardContextual"/>
              </w:rPr>
            </w:pPr>
            <w:r w:rsidRPr="00D151FE">
              <w:rPr>
                <w:rFonts w:ascii="Times New Roman" w:hAnsi="Times New Roman"/>
                <w:sz w:val="20"/>
                <w:szCs w:val="20"/>
                <w14:ligatures w14:val="standardContextual"/>
              </w:rPr>
              <w:t>3szt. 213/13  Osielsko</w:t>
            </w:r>
          </w:p>
        </w:tc>
      </w:tr>
      <w:tr w:rsidR="00D151FE" w:rsidRPr="00D151FE" w:rsidTr="0055606D">
        <w:tc>
          <w:tcPr>
            <w:tcW w:w="3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1FE" w:rsidRPr="00D151FE" w:rsidRDefault="00D151FE" w:rsidP="00D151FE">
            <w:pPr>
              <w:suppressLineNumbers/>
              <w:suppressAutoHyphens/>
              <w:autoSpaceDN w:val="0"/>
              <w:spacing w:after="0" w:line="256" w:lineRule="auto"/>
              <w:rPr>
                <w:rFonts w:ascii="Times New Roman" w:eastAsia="NSimSun" w:hAnsi="Times New Roman"/>
                <w14:ligatures w14:val="standardContextual"/>
              </w:rPr>
            </w:pPr>
            <w:r w:rsidRPr="00D151FE">
              <w:rPr>
                <w:rFonts w:ascii="Times New Roman" w:eastAsia="NSimSun" w:hAnsi="Times New Roman"/>
                <w14:ligatures w14:val="standardContextual"/>
              </w:rPr>
              <w:t>Głóg pośredni</w:t>
            </w:r>
            <w:r w:rsidR="00927D13">
              <w:rPr>
                <w:rFonts w:ascii="Times New Roman" w:eastAsia="NSimSun" w:hAnsi="Times New Roman"/>
                <w14:ligatures w14:val="standardContextual"/>
              </w:rPr>
              <w:t xml:space="preserve"> </w:t>
            </w:r>
            <w:r w:rsidRPr="00D151FE">
              <w:rPr>
                <w:rFonts w:ascii="Times New Roman" w:eastAsia="NSimSun" w:hAnsi="Times New Roman"/>
                <w14:ligatures w14:val="standardContextual"/>
              </w:rPr>
              <w:t xml:space="preserve"> Paul‘s Scarlet</w:t>
            </w:r>
          </w:p>
          <w:p w:rsidR="00D151FE" w:rsidRPr="00D151FE" w:rsidRDefault="00D151FE" w:rsidP="00D151FE">
            <w:pPr>
              <w:suppressLineNumbers/>
              <w:suppressAutoHyphens/>
              <w:autoSpaceDN w:val="0"/>
              <w:spacing w:after="0" w:line="256" w:lineRule="auto"/>
              <w:rPr>
                <w:rFonts w:ascii="Times New Roman" w:eastAsia="NSimSun" w:hAnsi="Times New Roman"/>
                <w14:ligatures w14:val="standardContextual"/>
              </w:rPr>
            </w:pPr>
            <w:r w:rsidRPr="00D151FE">
              <w:rPr>
                <w:rFonts w:ascii="Times New Roman" w:eastAsia="NSimSun" w:hAnsi="Times New Roman"/>
                <w14:ligatures w14:val="standardContextual"/>
              </w:rPr>
              <w:t>(Crataegus x media „Paul‘s Scarlet)</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1FE" w:rsidRPr="00D151FE" w:rsidRDefault="00D151FE" w:rsidP="00927D13">
            <w:pPr>
              <w:suppressAutoHyphens/>
              <w:autoSpaceDN w:val="0"/>
              <w:spacing w:after="0" w:line="256" w:lineRule="auto"/>
              <w:jc w:val="center"/>
              <w:rPr>
                <w:rFonts w:ascii="Times New Roman" w:hAnsi="Times New Roman"/>
                <w:b/>
                <w14:ligatures w14:val="standardContextual"/>
              </w:rPr>
            </w:pPr>
            <w:r w:rsidRPr="00D151FE">
              <w:rPr>
                <w:rFonts w:ascii="Times New Roman" w:hAnsi="Times New Roman"/>
                <w:b/>
                <w14:ligatures w14:val="standardContextual"/>
              </w:rPr>
              <w:t>8</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1FE" w:rsidRPr="0055606D" w:rsidRDefault="00D151FE" w:rsidP="00927D13">
            <w:pPr>
              <w:suppressAutoHyphens/>
              <w:autoSpaceDN w:val="0"/>
              <w:spacing w:after="0" w:line="256" w:lineRule="auto"/>
              <w:rPr>
                <w:rFonts w:ascii="Times New Roman" w:hAnsi="Times New Roman"/>
                <w:sz w:val="18"/>
                <w:szCs w:val="18"/>
                <w14:ligatures w14:val="standardContextual"/>
              </w:rPr>
            </w:pPr>
            <w:r w:rsidRPr="0055606D">
              <w:rPr>
                <w:rFonts w:ascii="Times New Roman" w:hAnsi="Times New Roman"/>
                <w:sz w:val="18"/>
                <w:szCs w:val="18"/>
                <w14:ligatures w14:val="standardContextual"/>
              </w:rPr>
              <w:t>Decyzja OŚ-V.613.6.1.2023</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1FE" w:rsidRPr="00D151FE" w:rsidRDefault="00D151FE" w:rsidP="00D151FE">
            <w:pPr>
              <w:suppressAutoHyphens/>
              <w:autoSpaceDN w:val="0"/>
              <w:spacing w:after="0" w:line="256" w:lineRule="auto"/>
              <w:jc w:val="both"/>
              <w:rPr>
                <w:rFonts w:ascii="Times New Roman" w:hAnsi="Times New Roman"/>
                <w:sz w:val="20"/>
                <w:szCs w:val="20"/>
                <w14:ligatures w14:val="standardContextual"/>
              </w:rPr>
            </w:pPr>
            <w:r w:rsidRPr="00D151FE">
              <w:rPr>
                <w:rFonts w:ascii="Times New Roman" w:hAnsi="Times New Roman"/>
                <w:sz w:val="20"/>
                <w:szCs w:val="20"/>
                <w14:ligatures w14:val="standardContextual"/>
              </w:rPr>
              <w:t>110/96,</w:t>
            </w:r>
          </w:p>
          <w:p w:rsidR="00D151FE" w:rsidRPr="00D151FE" w:rsidRDefault="00D151FE" w:rsidP="00D151FE">
            <w:pPr>
              <w:suppressAutoHyphens/>
              <w:autoSpaceDN w:val="0"/>
              <w:spacing w:after="0" w:line="256" w:lineRule="auto"/>
              <w:jc w:val="both"/>
              <w:rPr>
                <w:rFonts w:ascii="Times New Roman" w:hAnsi="Times New Roman"/>
                <w:sz w:val="20"/>
                <w:szCs w:val="20"/>
                <w14:ligatures w14:val="standardContextual"/>
              </w:rPr>
            </w:pPr>
            <w:r w:rsidRPr="00D151FE">
              <w:rPr>
                <w:rFonts w:ascii="Times New Roman" w:hAnsi="Times New Roman"/>
                <w:sz w:val="20"/>
                <w:szCs w:val="20"/>
                <w14:ligatures w14:val="standardContextual"/>
              </w:rPr>
              <w:t>Niemcz</w:t>
            </w:r>
          </w:p>
        </w:tc>
      </w:tr>
    </w:tbl>
    <w:p w:rsidR="008F428E" w:rsidRDefault="00253B67" w:rsidP="00D151FE">
      <w:pPr>
        <w:suppressAutoHyphens/>
        <w:spacing w:after="0" w:line="240" w:lineRule="auto"/>
        <w:rPr>
          <w:rFonts w:ascii="Times New Roman" w:eastAsia="Times New Roman" w:hAnsi="Times New Roman"/>
          <w:kern w:val="2"/>
          <w:sz w:val="16"/>
          <w:szCs w:val="16"/>
          <w:lang w:eastAsia="zh-CN"/>
        </w:rPr>
      </w:pPr>
      <w:r>
        <w:rPr>
          <w:rFonts w:ascii="Times New Roman" w:eastAsia="Times New Roman" w:hAnsi="Times New Roman"/>
          <w:kern w:val="2"/>
          <w:sz w:val="16"/>
          <w:szCs w:val="16"/>
          <w:lang w:eastAsia="zh-CN"/>
        </w:rPr>
        <w:t xml:space="preserve">Uwaga – wymagane nasadzenia </w:t>
      </w:r>
      <w:r w:rsidR="005C6AAC">
        <w:rPr>
          <w:rFonts w:ascii="Times New Roman" w:eastAsia="Times New Roman" w:hAnsi="Times New Roman"/>
          <w:kern w:val="2"/>
          <w:sz w:val="16"/>
          <w:szCs w:val="16"/>
          <w:lang w:eastAsia="zh-CN"/>
        </w:rPr>
        <w:t>z</w:t>
      </w:r>
      <w:r w:rsidR="005C6AAC" w:rsidRPr="005C6AAC">
        <w:rPr>
          <w:rFonts w:ascii="Times New Roman" w:eastAsia="Times New Roman" w:hAnsi="Times New Roman"/>
          <w:kern w:val="2"/>
          <w:sz w:val="16"/>
          <w:szCs w:val="16"/>
          <w:lang w:eastAsia="zh-CN"/>
        </w:rPr>
        <w:t xml:space="preserve"> prawidłowo ukształtowaną koroną i pniem o obwodzie co najmniej 12cm, mierzonym na wys</w:t>
      </w:r>
      <w:r w:rsidR="005C6AAC">
        <w:rPr>
          <w:rFonts w:ascii="Times New Roman" w:eastAsia="Times New Roman" w:hAnsi="Times New Roman"/>
          <w:kern w:val="2"/>
          <w:sz w:val="16"/>
          <w:szCs w:val="16"/>
          <w:lang w:eastAsia="zh-CN"/>
        </w:rPr>
        <w:t>.</w:t>
      </w:r>
      <w:r w:rsidR="005C6AAC" w:rsidRPr="005C6AAC">
        <w:rPr>
          <w:rFonts w:ascii="Times New Roman" w:eastAsia="Times New Roman" w:hAnsi="Times New Roman"/>
          <w:kern w:val="2"/>
          <w:sz w:val="16"/>
          <w:szCs w:val="16"/>
          <w:lang w:eastAsia="zh-CN"/>
        </w:rPr>
        <w:t xml:space="preserve"> 100 cm</w:t>
      </w:r>
    </w:p>
    <w:p w:rsidR="008F428E" w:rsidRPr="00D151FE" w:rsidRDefault="008F428E" w:rsidP="00D151FE">
      <w:pPr>
        <w:suppressAutoHyphens/>
        <w:spacing w:after="0" w:line="240" w:lineRule="auto"/>
        <w:rPr>
          <w:rFonts w:ascii="Times New Roman" w:eastAsia="Times New Roman" w:hAnsi="Times New Roman"/>
          <w:kern w:val="2"/>
          <w:sz w:val="16"/>
          <w:szCs w:val="16"/>
          <w:lang w:eastAsia="zh-CN"/>
        </w:rPr>
      </w:pPr>
    </w:p>
    <w:p w:rsidR="00D151FE" w:rsidRPr="00D151FE" w:rsidRDefault="00927D13" w:rsidP="00D151FE">
      <w:pPr>
        <w:autoSpaceDN w:val="0"/>
        <w:spacing w:after="0"/>
        <w:jc w:val="both"/>
        <w:rPr>
          <w:rFonts w:ascii="Times New Roman" w:eastAsia="SimSun" w:hAnsi="Times New Roman"/>
          <w:kern w:val="3"/>
          <w:sz w:val="24"/>
          <w:szCs w:val="24"/>
          <w:lang w:eastAsia="zh-CN" w:bidi="hi-IN"/>
        </w:rPr>
      </w:pPr>
      <w:r>
        <w:rPr>
          <w:rFonts w:ascii="Times New Roman" w:eastAsia="SimSun" w:hAnsi="Times New Roman"/>
          <w:kern w:val="3"/>
          <w:sz w:val="24"/>
          <w:szCs w:val="24"/>
          <w:lang w:eastAsia="zh-CN" w:bidi="hi-IN"/>
        </w:rPr>
        <w:t xml:space="preserve">Nasadzenia </w:t>
      </w:r>
      <w:r w:rsidR="00FF4284">
        <w:rPr>
          <w:rFonts w:ascii="Times New Roman" w:eastAsia="SimSun" w:hAnsi="Times New Roman"/>
          <w:kern w:val="3"/>
          <w:sz w:val="24"/>
          <w:szCs w:val="24"/>
          <w:lang w:eastAsia="zh-CN" w:bidi="hi-IN"/>
        </w:rPr>
        <w:t xml:space="preserve">6 tys. </w:t>
      </w:r>
      <w:r>
        <w:rPr>
          <w:rFonts w:ascii="Times New Roman" w:eastAsia="SimSun" w:hAnsi="Times New Roman"/>
          <w:kern w:val="3"/>
          <w:sz w:val="24"/>
          <w:szCs w:val="24"/>
          <w:lang w:eastAsia="zh-CN" w:bidi="hi-IN"/>
        </w:rPr>
        <w:t xml:space="preserve">cebul roślin ozdobnych </w:t>
      </w:r>
      <w:r w:rsidR="00D151FE" w:rsidRPr="00D151FE">
        <w:rPr>
          <w:rFonts w:ascii="Times New Roman" w:eastAsia="SimSun" w:hAnsi="Times New Roman"/>
          <w:kern w:val="3"/>
          <w:sz w:val="24"/>
          <w:szCs w:val="24"/>
          <w:lang w:eastAsia="zh-CN" w:bidi="hi-IN"/>
        </w:rPr>
        <w:t>przy ul. Centralnej w Osielsku</w:t>
      </w:r>
      <w:r>
        <w:rPr>
          <w:rFonts w:ascii="Times New Roman" w:eastAsia="SimSun" w:hAnsi="Times New Roman"/>
          <w:kern w:val="3"/>
          <w:sz w:val="24"/>
          <w:szCs w:val="24"/>
          <w:lang w:eastAsia="zh-CN" w:bidi="hi-IN"/>
        </w:rPr>
        <w:t>,</w:t>
      </w:r>
      <w:r w:rsidR="00D151FE" w:rsidRPr="00D151FE">
        <w:rPr>
          <w:rFonts w:ascii="Times New Roman" w:eastAsia="SimSun" w:hAnsi="Times New Roman"/>
          <w:kern w:val="3"/>
          <w:sz w:val="24"/>
          <w:szCs w:val="24"/>
          <w:lang w:eastAsia="zh-CN" w:bidi="hi-IN"/>
        </w:rPr>
        <w:t xml:space="preserve"> jesień 2023</w:t>
      </w:r>
      <w:r>
        <w:rPr>
          <w:rFonts w:ascii="Times New Roman" w:eastAsia="SimSun" w:hAnsi="Times New Roman"/>
          <w:kern w:val="3"/>
          <w:sz w:val="24"/>
          <w:szCs w:val="24"/>
          <w:lang w:eastAsia="zh-CN" w:bidi="hi-IN"/>
        </w:rPr>
        <w:t xml:space="preserve"> r.:</w:t>
      </w:r>
    </w:p>
    <w:tbl>
      <w:tblPr>
        <w:tblW w:w="9322" w:type="dxa"/>
        <w:tblCellMar>
          <w:left w:w="10" w:type="dxa"/>
          <w:right w:w="10" w:type="dxa"/>
        </w:tblCellMar>
        <w:tblLook w:val="04A0" w:firstRow="1" w:lastRow="0" w:firstColumn="1" w:lastColumn="0" w:noHBand="0" w:noVBand="1"/>
      </w:tblPr>
      <w:tblGrid>
        <w:gridCol w:w="583"/>
        <w:gridCol w:w="3353"/>
        <w:gridCol w:w="2551"/>
        <w:gridCol w:w="2835"/>
      </w:tblGrid>
      <w:tr w:rsidR="00D151FE" w:rsidRPr="00D151FE" w:rsidTr="00FF4284">
        <w:tc>
          <w:tcPr>
            <w:tcW w:w="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1FE" w:rsidRPr="00D151FE" w:rsidRDefault="00927D13" w:rsidP="00927D13">
            <w:pPr>
              <w:suppressAutoHyphens/>
              <w:spacing w:before="40" w:after="0" w:line="257" w:lineRule="auto"/>
              <w:rPr>
                <w:rFonts w:ascii="Times New Roman" w:hAnsi="Times New Roman"/>
                <w14:ligatures w14:val="standardContextual"/>
              </w:rPr>
            </w:pPr>
            <w:r>
              <w:rPr>
                <w:rFonts w:ascii="Times New Roman" w:hAnsi="Times New Roman"/>
                <w14:ligatures w14:val="standardContextual"/>
              </w:rPr>
              <w:t>L.p</w:t>
            </w:r>
            <w:r w:rsidR="00D151FE" w:rsidRPr="00D151FE">
              <w:rPr>
                <w:rFonts w:ascii="Times New Roman" w:hAnsi="Times New Roman"/>
                <w14:ligatures w14:val="standardContextual"/>
              </w:rPr>
              <w:t>.</w:t>
            </w:r>
          </w:p>
        </w:tc>
        <w:tc>
          <w:tcPr>
            <w:tcW w:w="3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1FE" w:rsidRPr="00D151FE" w:rsidRDefault="00D151FE" w:rsidP="00927D13">
            <w:pPr>
              <w:suppressAutoHyphens/>
              <w:spacing w:before="40" w:after="0" w:line="257" w:lineRule="auto"/>
              <w:rPr>
                <w:rFonts w:ascii="Times New Roman" w:hAnsi="Times New Roman"/>
                <w14:ligatures w14:val="standardContextual"/>
              </w:rPr>
            </w:pPr>
            <w:r w:rsidRPr="00D151FE">
              <w:rPr>
                <w:rFonts w:ascii="Times New Roman" w:hAnsi="Times New Roman"/>
                <w14:ligatures w14:val="standardContextual"/>
              </w:rPr>
              <w:t>Gatunek</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1FE" w:rsidRPr="00D151FE" w:rsidRDefault="00D151FE" w:rsidP="00927D13">
            <w:pPr>
              <w:suppressAutoHyphens/>
              <w:spacing w:before="40" w:after="0" w:line="257" w:lineRule="auto"/>
              <w:rPr>
                <w:rFonts w:ascii="Times New Roman" w:hAnsi="Times New Roman"/>
                <w14:ligatures w14:val="standardContextual"/>
              </w:rPr>
            </w:pPr>
            <w:r w:rsidRPr="00D151FE">
              <w:rPr>
                <w:rFonts w:ascii="Times New Roman" w:hAnsi="Times New Roman"/>
                <w14:ligatures w14:val="standardContextual"/>
              </w:rPr>
              <w:t>Kolory</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1FE" w:rsidRPr="00D151FE" w:rsidRDefault="00D151FE" w:rsidP="00761060">
            <w:pPr>
              <w:suppressAutoHyphens/>
              <w:spacing w:before="40" w:after="0" w:line="257" w:lineRule="auto"/>
              <w:rPr>
                <w:rFonts w:ascii="Times New Roman" w:hAnsi="Times New Roman"/>
                <w14:ligatures w14:val="standardContextual"/>
              </w:rPr>
            </w:pPr>
            <w:r w:rsidRPr="00D151FE">
              <w:rPr>
                <w:rFonts w:ascii="Times New Roman" w:hAnsi="Times New Roman"/>
                <w14:ligatures w14:val="standardContextual"/>
              </w:rPr>
              <w:t>Procent</w:t>
            </w:r>
            <w:r w:rsidR="00761060">
              <w:rPr>
                <w:rFonts w:ascii="Times New Roman" w:hAnsi="Times New Roman"/>
                <w14:ligatures w14:val="standardContextual"/>
              </w:rPr>
              <w:t>.</w:t>
            </w:r>
            <w:r w:rsidRPr="00D151FE">
              <w:rPr>
                <w:rFonts w:ascii="Times New Roman" w:hAnsi="Times New Roman"/>
                <w14:ligatures w14:val="standardContextual"/>
              </w:rPr>
              <w:t xml:space="preserve"> udział w mieszance</w:t>
            </w:r>
          </w:p>
        </w:tc>
      </w:tr>
      <w:tr w:rsidR="00D151FE" w:rsidRPr="00D151FE" w:rsidTr="00FF4284">
        <w:tc>
          <w:tcPr>
            <w:tcW w:w="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1FE" w:rsidRPr="00D151FE" w:rsidRDefault="00D151FE" w:rsidP="00927D13">
            <w:pPr>
              <w:suppressAutoHyphens/>
              <w:spacing w:before="40" w:after="0" w:line="257" w:lineRule="auto"/>
              <w:rPr>
                <w:rFonts w:ascii="Times New Roman" w:hAnsi="Times New Roman"/>
                <w14:ligatures w14:val="standardContextual"/>
              </w:rPr>
            </w:pPr>
            <w:r w:rsidRPr="00D151FE">
              <w:rPr>
                <w:rFonts w:ascii="Times New Roman" w:hAnsi="Times New Roman"/>
                <w14:ligatures w14:val="standardContextual"/>
              </w:rPr>
              <w:t>1</w:t>
            </w:r>
          </w:p>
        </w:tc>
        <w:tc>
          <w:tcPr>
            <w:tcW w:w="3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1FE" w:rsidRPr="00D151FE" w:rsidRDefault="00D151FE" w:rsidP="00927D13">
            <w:pPr>
              <w:suppressAutoHyphens/>
              <w:spacing w:before="40" w:after="0" w:line="257" w:lineRule="auto"/>
              <w:rPr>
                <w:rFonts w:ascii="Times New Roman" w:hAnsi="Times New Roman"/>
                <w14:ligatures w14:val="standardContextual"/>
              </w:rPr>
            </w:pPr>
            <w:r w:rsidRPr="00D151FE">
              <w:rPr>
                <w:rFonts w:ascii="Times New Roman" w:hAnsi="Times New Roman"/>
                <w14:ligatures w14:val="standardContextual"/>
              </w:rPr>
              <w:t xml:space="preserve">Krokus wiosenny </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1FE" w:rsidRPr="00D151FE" w:rsidRDefault="00D151FE" w:rsidP="00927D13">
            <w:pPr>
              <w:suppressAutoHyphens/>
              <w:spacing w:before="40" w:after="0" w:line="257" w:lineRule="auto"/>
              <w:rPr>
                <w:rFonts w:ascii="Times New Roman" w:hAnsi="Times New Roman"/>
                <w14:ligatures w14:val="standardContextual"/>
              </w:rPr>
            </w:pPr>
            <w:r w:rsidRPr="00D151FE">
              <w:rPr>
                <w:rFonts w:ascii="Times New Roman" w:hAnsi="Times New Roman"/>
                <w14:ligatures w14:val="standardContextual"/>
              </w:rPr>
              <w:t>fiolet, niebieski i różowy</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1FE" w:rsidRPr="00D151FE" w:rsidRDefault="00D151FE" w:rsidP="00927D13">
            <w:pPr>
              <w:suppressAutoHyphens/>
              <w:spacing w:before="40" w:after="0" w:line="257" w:lineRule="auto"/>
              <w:rPr>
                <w:rFonts w:ascii="Times New Roman" w:hAnsi="Times New Roman"/>
                <w14:ligatures w14:val="standardContextual"/>
              </w:rPr>
            </w:pPr>
            <w:r w:rsidRPr="00D151FE">
              <w:rPr>
                <w:rFonts w:ascii="Times New Roman" w:hAnsi="Times New Roman"/>
                <w14:ligatures w14:val="standardContextual"/>
              </w:rPr>
              <w:t>35 %</w:t>
            </w:r>
            <w:r w:rsidR="00927D13" w:rsidRPr="00927D13">
              <w:rPr>
                <w:rFonts w:ascii="Times New Roman" w:hAnsi="Times New Roman"/>
                <w14:ligatures w14:val="standardContextual"/>
              </w:rPr>
              <w:t xml:space="preserve"> </w:t>
            </w:r>
            <w:r w:rsidRPr="00D151FE">
              <w:rPr>
                <w:rFonts w:ascii="Times New Roman" w:hAnsi="Times New Roman"/>
                <w14:ligatures w14:val="standardContextual"/>
              </w:rPr>
              <w:t>ok. 70 szt. na m²</w:t>
            </w:r>
          </w:p>
        </w:tc>
      </w:tr>
      <w:tr w:rsidR="00D151FE" w:rsidRPr="00D151FE" w:rsidTr="00FF4284">
        <w:tc>
          <w:tcPr>
            <w:tcW w:w="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1FE" w:rsidRPr="00D151FE" w:rsidRDefault="00D151FE" w:rsidP="00927D13">
            <w:pPr>
              <w:suppressAutoHyphens/>
              <w:spacing w:before="40" w:after="0" w:line="257" w:lineRule="auto"/>
              <w:rPr>
                <w:rFonts w:ascii="Times New Roman" w:hAnsi="Times New Roman"/>
                <w14:ligatures w14:val="standardContextual"/>
              </w:rPr>
            </w:pPr>
            <w:r w:rsidRPr="00D151FE">
              <w:rPr>
                <w:rFonts w:ascii="Times New Roman" w:hAnsi="Times New Roman"/>
                <w14:ligatures w14:val="standardContextual"/>
              </w:rPr>
              <w:t>2</w:t>
            </w:r>
          </w:p>
        </w:tc>
        <w:tc>
          <w:tcPr>
            <w:tcW w:w="3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1FE" w:rsidRPr="00D151FE" w:rsidRDefault="00D151FE" w:rsidP="00927D13">
            <w:pPr>
              <w:suppressAutoHyphens/>
              <w:spacing w:before="40" w:after="0" w:line="257" w:lineRule="auto"/>
              <w:rPr>
                <w:rFonts w:ascii="Times New Roman" w:hAnsi="Times New Roman"/>
                <w14:ligatures w14:val="standardContextual"/>
              </w:rPr>
            </w:pPr>
            <w:r w:rsidRPr="00D151FE">
              <w:rPr>
                <w:rFonts w:ascii="Times New Roman" w:hAnsi="Times New Roman"/>
                <w14:ligatures w14:val="standardContextual"/>
              </w:rPr>
              <w:t>Cebulica dwulistna</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1FE" w:rsidRPr="00D151FE" w:rsidRDefault="00D151FE" w:rsidP="00927D13">
            <w:pPr>
              <w:suppressAutoHyphens/>
              <w:spacing w:before="40" w:after="0" w:line="257" w:lineRule="auto"/>
              <w:rPr>
                <w:rFonts w:ascii="Times New Roman" w:hAnsi="Times New Roman"/>
                <w14:ligatures w14:val="standardContextual"/>
              </w:rPr>
            </w:pPr>
            <w:r w:rsidRPr="00D151FE">
              <w:rPr>
                <w:rFonts w:ascii="Times New Roman" w:hAnsi="Times New Roman"/>
                <w14:ligatures w14:val="standardContextual"/>
              </w:rPr>
              <w:t>niebieski</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1FE" w:rsidRPr="00D151FE" w:rsidRDefault="00D151FE" w:rsidP="00927D13">
            <w:pPr>
              <w:suppressAutoHyphens/>
              <w:spacing w:before="40" w:after="0" w:line="257" w:lineRule="auto"/>
              <w:rPr>
                <w:rFonts w:ascii="Times New Roman" w:hAnsi="Times New Roman"/>
                <w14:ligatures w14:val="standardContextual"/>
              </w:rPr>
            </w:pPr>
            <w:r w:rsidRPr="00D151FE">
              <w:rPr>
                <w:rFonts w:ascii="Times New Roman" w:hAnsi="Times New Roman"/>
                <w14:ligatures w14:val="standardContextual"/>
              </w:rPr>
              <w:t>10 %</w:t>
            </w:r>
            <w:r w:rsidR="00927D13">
              <w:rPr>
                <w:rFonts w:ascii="Times New Roman" w:hAnsi="Times New Roman"/>
                <w14:ligatures w14:val="standardContextual"/>
              </w:rPr>
              <w:t xml:space="preserve"> </w:t>
            </w:r>
            <w:r w:rsidRPr="00D151FE">
              <w:rPr>
                <w:rFonts w:ascii="Times New Roman" w:hAnsi="Times New Roman"/>
                <w14:ligatures w14:val="standardContextual"/>
              </w:rPr>
              <w:t>ok. 20 szt. na m²</w:t>
            </w:r>
          </w:p>
        </w:tc>
      </w:tr>
      <w:tr w:rsidR="00D151FE" w:rsidRPr="00D151FE" w:rsidTr="00FF4284">
        <w:tc>
          <w:tcPr>
            <w:tcW w:w="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1FE" w:rsidRPr="00D151FE" w:rsidRDefault="00D151FE" w:rsidP="00927D13">
            <w:pPr>
              <w:suppressAutoHyphens/>
              <w:spacing w:before="40" w:after="0" w:line="257" w:lineRule="auto"/>
              <w:rPr>
                <w:rFonts w:ascii="Times New Roman" w:hAnsi="Times New Roman"/>
                <w14:ligatures w14:val="standardContextual"/>
              </w:rPr>
            </w:pPr>
            <w:r w:rsidRPr="00D151FE">
              <w:rPr>
                <w:rFonts w:ascii="Times New Roman" w:hAnsi="Times New Roman"/>
                <w14:ligatures w14:val="standardContextual"/>
              </w:rPr>
              <w:t>3</w:t>
            </w:r>
          </w:p>
        </w:tc>
        <w:tc>
          <w:tcPr>
            <w:tcW w:w="3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1FE" w:rsidRPr="00D151FE" w:rsidRDefault="00D151FE" w:rsidP="00927D13">
            <w:pPr>
              <w:suppressAutoHyphens/>
              <w:spacing w:before="40" w:after="0" w:line="257" w:lineRule="auto"/>
              <w:rPr>
                <w:rFonts w:ascii="Times New Roman" w:hAnsi="Times New Roman"/>
                <w14:ligatures w14:val="standardContextual"/>
              </w:rPr>
            </w:pPr>
            <w:r w:rsidRPr="00D151FE">
              <w:rPr>
                <w:rFonts w:ascii="Times New Roman" w:hAnsi="Times New Roman"/>
                <w14:ligatures w14:val="standardContextual"/>
              </w:rPr>
              <w:t>Narcyz</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1FE" w:rsidRPr="00D151FE" w:rsidRDefault="00D151FE" w:rsidP="00927D13">
            <w:pPr>
              <w:suppressAutoHyphens/>
              <w:spacing w:before="40" w:after="0" w:line="257" w:lineRule="auto"/>
              <w:rPr>
                <w:rFonts w:ascii="Times New Roman" w:hAnsi="Times New Roman"/>
                <w14:ligatures w14:val="standardContextual"/>
              </w:rPr>
            </w:pPr>
            <w:r w:rsidRPr="00D151FE">
              <w:rPr>
                <w:rFonts w:ascii="Times New Roman" w:hAnsi="Times New Roman"/>
                <w14:ligatures w14:val="standardContextual"/>
              </w:rPr>
              <w:t>żółty</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1FE" w:rsidRPr="00D151FE" w:rsidRDefault="00D151FE" w:rsidP="00927D13">
            <w:pPr>
              <w:suppressAutoHyphens/>
              <w:spacing w:before="40" w:after="0" w:line="257" w:lineRule="auto"/>
              <w:rPr>
                <w:rFonts w:ascii="Times New Roman" w:hAnsi="Times New Roman"/>
                <w14:ligatures w14:val="standardContextual"/>
              </w:rPr>
            </w:pPr>
            <w:r w:rsidRPr="00D151FE">
              <w:rPr>
                <w:rFonts w:ascii="Times New Roman" w:hAnsi="Times New Roman"/>
                <w14:ligatures w14:val="standardContextual"/>
              </w:rPr>
              <w:t>10 %</w:t>
            </w:r>
            <w:r w:rsidR="00927D13">
              <w:rPr>
                <w:rFonts w:ascii="Times New Roman" w:hAnsi="Times New Roman"/>
                <w14:ligatures w14:val="standardContextual"/>
              </w:rPr>
              <w:t xml:space="preserve"> </w:t>
            </w:r>
            <w:r w:rsidRPr="00D151FE">
              <w:rPr>
                <w:rFonts w:ascii="Times New Roman" w:hAnsi="Times New Roman"/>
                <w14:ligatures w14:val="standardContextual"/>
              </w:rPr>
              <w:t>ok. 20 szt. na m²</w:t>
            </w:r>
          </w:p>
        </w:tc>
      </w:tr>
      <w:tr w:rsidR="00D151FE" w:rsidRPr="00D151FE" w:rsidTr="00FF4284">
        <w:tc>
          <w:tcPr>
            <w:tcW w:w="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1FE" w:rsidRPr="00D151FE" w:rsidRDefault="00D151FE" w:rsidP="00927D13">
            <w:pPr>
              <w:suppressAutoHyphens/>
              <w:spacing w:before="40" w:after="0" w:line="257" w:lineRule="auto"/>
              <w:rPr>
                <w:rFonts w:ascii="Times New Roman" w:hAnsi="Times New Roman"/>
                <w14:ligatures w14:val="standardContextual"/>
              </w:rPr>
            </w:pPr>
            <w:r w:rsidRPr="00D151FE">
              <w:rPr>
                <w:rFonts w:ascii="Times New Roman" w:hAnsi="Times New Roman"/>
                <w14:ligatures w14:val="standardContextual"/>
              </w:rPr>
              <w:t>4</w:t>
            </w:r>
          </w:p>
        </w:tc>
        <w:tc>
          <w:tcPr>
            <w:tcW w:w="3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1FE" w:rsidRPr="00D151FE" w:rsidRDefault="00D151FE" w:rsidP="00927D13">
            <w:pPr>
              <w:suppressAutoHyphens/>
              <w:spacing w:before="40" w:after="0" w:line="257" w:lineRule="auto"/>
              <w:rPr>
                <w:rFonts w:ascii="Times New Roman" w:hAnsi="Times New Roman"/>
                <w14:ligatures w14:val="standardContextual"/>
              </w:rPr>
            </w:pPr>
            <w:r w:rsidRPr="00D151FE">
              <w:rPr>
                <w:rFonts w:ascii="Times New Roman" w:hAnsi="Times New Roman"/>
                <w14:ligatures w14:val="standardContextual"/>
              </w:rPr>
              <w:t xml:space="preserve">Tulipan botaniczny </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1FE" w:rsidRPr="00D151FE" w:rsidRDefault="00D151FE" w:rsidP="00927D13">
            <w:pPr>
              <w:suppressAutoHyphens/>
              <w:spacing w:before="40" w:after="0" w:line="257" w:lineRule="auto"/>
              <w:rPr>
                <w:rFonts w:ascii="Times New Roman" w:hAnsi="Times New Roman"/>
                <w14:ligatures w14:val="standardContextual"/>
              </w:rPr>
            </w:pPr>
            <w:r w:rsidRPr="00D151FE">
              <w:rPr>
                <w:rFonts w:ascii="Times New Roman" w:hAnsi="Times New Roman"/>
                <w14:ligatures w14:val="standardContextual"/>
              </w:rPr>
              <w:t>Czerwony botaniczny</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1FE" w:rsidRPr="00D151FE" w:rsidRDefault="00D151FE" w:rsidP="00927D13">
            <w:pPr>
              <w:suppressAutoHyphens/>
              <w:spacing w:before="40" w:after="0" w:line="257" w:lineRule="auto"/>
              <w:rPr>
                <w:rFonts w:ascii="Times New Roman" w:hAnsi="Times New Roman"/>
                <w14:ligatures w14:val="standardContextual"/>
              </w:rPr>
            </w:pPr>
            <w:r w:rsidRPr="00D151FE">
              <w:rPr>
                <w:rFonts w:ascii="Times New Roman" w:hAnsi="Times New Roman"/>
                <w14:ligatures w14:val="standardContextual"/>
              </w:rPr>
              <w:t>20 %</w:t>
            </w:r>
            <w:r w:rsidR="00927D13">
              <w:rPr>
                <w:rFonts w:ascii="Times New Roman" w:hAnsi="Times New Roman"/>
                <w14:ligatures w14:val="standardContextual"/>
              </w:rPr>
              <w:t xml:space="preserve"> </w:t>
            </w:r>
            <w:r w:rsidRPr="00D151FE">
              <w:rPr>
                <w:rFonts w:ascii="Times New Roman" w:hAnsi="Times New Roman"/>
                <w14:ligatures w14:val="standardContextual"/>
              </w:rPr>
              <w:t>ok. 40 szt. na m²</w:t>
            </w:r>
          </w:p>
        </w:tc>
      </w:tr>
      <w:tr w:rsidR="00D151FE" w:rsidRPr="00D151FE" w:rsidTr="00FF4284">
        <w:tc>
          <w:tcPr>
            <w:tcW w:w="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1FE" w:rsidRPr="00D151FE" w:rsidRDefault="00D151FE" w:rsidP="00927D13">
            <w:pPr>
              <w:suppressAutoHyphens/>
              <w:spacing w:before="40" w:after="0" w:line="257" w:lineRule="auto"/>
              <w:rPr>
                <w:rFonts w:ascii="Times New Roman" w:hAnsi="Times New Roman"/>
                <w14:ligatures w14:val="standardContextual"/>
              </w:rPr>
            </w:pPr>
            <w:r w:rsidRPr="00D151FE">
              <w:rPr>
                <w:rFonts w:ascii="Times New Roman" w:hAnsi="Times New Roman"/>
                <w14:ligatures w14:val="standardContextual"/>
              </w:rPr>
              <w:t>5</w:t>
            </w:r>
          </w:p>
        </w:tc>
        <w:tc>
          <w:tcPr>
            <w:tcW w:w="3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1FE" w:rsidRPr="00D151FE" w:rsidRDefault="00D151FE" w:rsidP="00927D13">
            <w:pPr>
              <w:suppressAutoHyphens/>
              <w:spacing w:before="40" w:after="0" w:line="257" w:lineRule="auto"/>
              <w:rPr>
                <w:rFonts w:ascii="Times New Roman" w:hAnsi="Times New Roman"/>
                <w14:ligatures w14:val="standardContextual"/>
              </w:rPr>
            </w:pPr>
            <w:r w:rsidRPr="00D151FE">
              <w:rPr>
                <w:rFonts w:ascii="Times New Roman" w:hAnsi="Times New Roman"/>
                <w14:ligatures w14:val="standardContextual"/>
              </w:rPr>
              <w:t xml:space="preserve">Puszkinia </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1FE" w:rsidRPr="00D151FE" w:rsidRDefault="00D151FE" w:rsidP="00927D13">
            <w:pPr>
              <w:suppressAutoHyphens/>
              <w:spacing w:before="40" w:after="0" w:line="257" w:lineRule="auto"/>
              <w:rPr>
                <w:rFonts w:ascii="Times New Roman" w:hAnsi="Times New Roman"/>
                <w14:ligatures w14:val="standardContextual"/>
              </w:rPr>
            </w:pPr>
            <w:r w:rsidRPr="00D151FE">
              <w:rPr>
                <w:rFonts w:ascii="Times New Roman" w:hAnsi="Times New Roman"/>
                <w14:ligatures w14:val="standardContextual"/>
              </w:rPr>
              <w:t>bladoniebieska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1FE" w:rsidRPr="00D151FE" w:rsidRDefault="00D151FE" w:rsidP="00927D13">
            <w:pPr>
              <w:suppressAutoHyphens/>
              <w:spacing w:before="40" w:after="0" w:line="257" w:lineRule="auto"/>
              <w:rPr>
                <w:rFonts w:ascii="Times New Roman" w:hAnsi="Times New Roman"/>
                <w14:ligatures w14:val="standardContextual"/>
              </w:rPr>
            </w:pPr>
            <w:r w:rsidRPr="00D151FE">
              <w:rPr>
                <w:rFonts w:ascii="Times New Roman" w:hAnsi="Times New Roman"/>
                <w14:ligatures w14:val="standardContextual"/>
              </w:rPr>
              <w:t>10 %</w:t>
            </w:r>
            <w:r w:rsidR="00927D13">
              <w:rPr>
                <w:rFonts w:ascii="Times New Roman" w:hAnsi="Times New Roman"/>
                <w14:ligatures w14:val="standardContextual"/>
              </w:rPr>
              <w:t xml:space="preserve"> </w:t>
            </w:r>
            <w:r w:rsidRPr="00D151FE">
              <w:rPr>
                <w:rFonts w:ascii="Times New Roman" w:hAnsi="Times New Roman"/>
                <w14:ligatures w14:val="standardContextual"/>
              </w:rPr>
              <w:t>ok. 20 szt. na m²</w:t>
            </w:r>
          </w:p>
        </w:tc>
      </w:tr>
      <w:tr w:rsidR="00D151FE" w:rsidRPr="00D151FE" w:rsidTr="00FF4284">
        <w:tc>
          <w:tcPr>
            <w:tcW w:w="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1FE" w:rsidRPr="00D151FE" w:rsidRDefault="00D151FE" w:rsidP="00927D13">
            <w:pPr>
              <w:suppressAutoHyphens/>
              <w:spacing w:before="40" w:after="0" w:line="257" w:lineRule="auto"/>
              <w:rPr>
                <w:rFonts w:ascii="Times New Roman" w:hAnsi="Times New Roman"/>
                <w14:ligatures w14:val="standardContextual"/>
              </w:rPr>
            </w:pPr>
            <w:r w:rsidRPr="00D151FE">
              <w:rPr>
                <w:rFonts w:ascii="Times New Roman" w:hAnsi="Times New Roman"/>
                <w14:ligatures w14:val="standardContextual"/>
              </w:rPr>
              <w:t>6</w:t>
            </w:r>
          </w:p>
        </w:tc>
        <w:tc>
          <w:tcPr>
            <w:tcW w:w="3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1FE" w:rsidRPr="00D151FE" w:rsidRDefault="00D151FE" w:rsidP="00927D13">
            <w:pPr>
              <w:suppressAutoHyphens/>
              <w:spacing w:before="40" w:after="0" w:line="257" w:lineRule="auto"/>
              <w:rPr>
                <w:rFonts w:ascii="Times New Roman" w:hAnsi="Times New Roman"/>
                <w14:ligatures w14:val="standardContextual"/>
              </w:rPr>
            </w:pPr>
            <w:r w:rsidRPr="00D151FE">
              <w:rPr>
                <w:rFonts w:ascii="Times New Roman" w:hAnsi="Times New Roman"/>
                <w14:ligatures w14:val="standardContextual"/>
              </w:rPr>
              <w:t xml:space="preserve">Śnieżnik </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1FE" w:rsidRPr="00D151FE" w:rsidRDefault="00D151FE" w:rsidP="00927D13">
            <w:pPr>
              <w:suppressAutoHyphens/>
              <w:spacing w:before="40" w:after="0" w:line="257" w:lineRule="auto"/>
              <w:rPr>
                <w:rFonts w:ascii="Times New Roman" w:hAnsi="Times New Roman"/>
                <w14:ligatures w14:val="standardContextual"/>
              </w:rPr>
            </w:pPr>
            <w:r w:rsidRPr="00D151FE">
              <w:rPr>
                <w:rFonts w:ascii="Times New Roman" w:hAnsi="Times New Roman"/>
                <w14:ligatures w14:val="standardContextual"/>
              </w:rPr>
              <w:t>bladoróżowy</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51FE" w:rsidRPr="00D151FE" w:rsidRDefault="00D151FE" w:rsidP="00927D13">
            <w:pPr>
              <w:suppressAutoHyphens/>
              <w:spacing w:before="40" w:after="0" w:line="257" w:lineRule="auto"/>
              <w:rPr>
                <w:rFonts w:ascii="Times New Roman" w:hAnsi="Times New Roman"/>
                <w14:ligatures w14:val="standardContextual"/>
              </w:rPr>
            </w:pPr>
            <w:r w:rsidRPr="00D151FE">
              <w:rPr>
                <w:rFonts w:ascii="Times New Roman" w:hAnsi="Times New Roman"/>
                <w14:ligatures w14:val="standardContextual"/>
              </w:rPr>
              <w:t>15 %</w:t>
            </w:r>
            <w:r w:rsidR="00927D13">
              <w:rPr>
                <w:rFonts w:ascii="Times New Roman" w:hAnsi="Times New Roman"/>
                <w14:ligatures w14:val="standardContextual"/>
              </w:rPr>
              <w:t xml:space="preserve"> </w:t>
            </w:r>
            <w:r w:rsidRPr="00D151FE">
              <w:rPr>
                <w:rFonts w:ascii="Times New Roman" w:hAnsi="Times New Roman"/>
                <w14:ligatures w14:val="standardContextual"/>
              </w:rPr>
              <w:t>ok. 30 szt. na m²</w:t>
            </w:r>
          </w:p>
        </w:tc>
      </w:tr>
    </w:tbl>
    <w:p w:rsidR="00D151FE" w:rsidRPr="00D151FE" w:rsidRDefault="00D151FE" w:rsidP="00D151FE">
      <w:pPr>
        <w:suppressAutoHyphens/>
        <w:spacing w:after="0" w:line="240" w:lineRule="auto"/>
        <w:rPr>
          <w:rFonts w:ascii="Times New Roman" w:eastAsia="Times New Roman" w:hAnsi="Times New Roman"/>
          <w:kern w:val="2"/>
          <w:sz w:val="24"/>
          <w:szCs w:val="24"/>
          <w:lang w:eastAsia="zh-CN"/>
        </w:rPr>
      </w:pPr>
      <w:r w:rsidRPr="00D151FE">
        <w:rPr>
          <w:rFonts w:ascii="Times New Roman" w:eastAsia="Times New Roman" w:hAnsi="Times New Roman"/>
          <w:kern w:val="2"/>
          <w:sz w:val="24"/>
          <w:szCs w:val="24"/>
          <w:lang w:eastAsia="zh-CN"/>
        </w:rPr>
        <w:t>Nasadzenia krzewów na placu zabaw w Niemczu przy ul. Miłosza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856"/>
        <w:gridCol w:w="5245"/>
      </w:tblGrid>
      <w:tr w:rsidR="00D151FE" w:rsidRPr="00D151FE" w:rsidTr="00D151FE">
        <w:tc>
          <w:tcPr>
            <w:tcW w:w="1683" w:type="dxa"/>
            <w:tcBorders>
              <w:top w:val="single" w:sz="4" w:space="0" w:color="auto"/>
              <w:left w:val="single" w:sz="4" w:space="0" w:color="auto"/>
              <w:bottom w:val="single" w:sz="4" w:space="0" w:color="auto"/>
              <w:right w:val="single" w:sz="4" w:space="0" w:color="auto"/>
            </w:tcBorders>
            <w:hideMark/>
          </w:tcPr>
          <w:p w:rsidR="00D151FE" w:rsidRPr="00D151FE" w:rsidRDefault="00E2659B" w:rsidP="00D151FE">
            <w:pPr>
              <w:suppressLineNumbers/>
              <w:suppressAutoHyphens/>
              <w:spacing w:line="256" w:lineRule="auto"/>
              <w:jc w:val="center"/>
              <w:rPr>
                <w:rFonts w:ascii="Times New Roman" w:hAnsi="Times New Roman"/>
                <w:b/>
                <w:kern w:val="2"/>
                <w:sz w:val="20"/>
                <w:szCs w:val="20"/>
                <w:lang w:eastAsia="zh-CN"/>
                <w14:ligatures w14:val="standardContextual"/>
              </w:rPr>
            </w:pPr>
            <w:r>
              <w:rPr>
                <w:rFonts w:ascii="Times New Roman" w:hAnsi="Times New Roman"/>
                <w:b/>
                <w:kern w:val="2"/>
                <w:sz w:val="20"/>
                <w:szCs w:val="20"/>
                <w:lang w:eastAsia="zh-CN"/>
                <w14:ligatures w14:val="standardContextual"/>
              </w:rPr>
              <w:t xml:space="preserve">Gatunek </w:t>
            </w:r>
          </w:p>
        </w:tc>
        <w:tc>
          <w:tcPr>
            <w:tcW w:w="1856" w:type="dxa"/>
            <w:tcBorders>
              <w:top w:val="single" w:sz="4" w:space="0" w:color="auto"/>
              <w:left w:val="single" w:sz="4" w:space="0" w:color="auto"/>
              <w:bottom w:val="single" w:sz="4" w:space="0" w:color="auto"/>
              <w:right w:val="single" w:sz="4" w:space="0" w:color="auto"/>
            </w:tcBorders>
            <w:hideMark/>
          </w:tcPr>
          <w:p w:rsidR="00D151FE" w:rsidRPr="00D151FE" w:rsidRDefault="00D151FE" w:rsidP="00D151FE">
            <w:pPr>
              <w:suppressAutoHyphens/>
              <w:spacing w:after="0" w:line="256" w:lineRule="auto"/>
              <w:jc w:val="center"/>
              <w:rPr>
                <w:rFonts w:ascii="Times New Roman" w:hAnsi="Times New Roman"/>
                <w:b/>
                <w:kern w:val="2"/>
                <w:sz w:val="20"/>
                <w:szCs w:val="20"/>
                <w:lang w:eastAsia="zh-CN"/>
                <w14:ligatures w14:val="standardContextual"/>
              </w:rPr>
            </w:pPr>
            <w:r w:rsidRPr="00D151FE">
              <w:rPr>
                <w:rFonts w:ascii="Times New Roman" w:hAnsi="Times New Roman"/>
                <w:b/>
                <w:kern w:val="2"/>
                <w:sz w:val="20"/>
                <w:szCs w:val="20"/>
                <w:lang w:eastAsia="zh-CN"/>
                <w14:ligatures w14:val="standardContextual"/>
              </w:rPr>
              <w:t>Liczba [szt.]</w:t>
            </w:r>
          </w:p>
        </w:tc>
        <w:tc>
          <w:tcPr>
            <w:tcW w:w="5245" w:type="dxa"/>
            <w:tcBorders>
              <w:top w:val="single" w:sz="4" w:space="0" w:color="auto"/>
              <w:left w:val="single" w:sz="4" w:space="0" w:color="auto"/>
              <w:bottom w:val="single" w:sz="4" w:space="0" w:color="auto"/>
              <w:right w:val="single" w:sz="4" w:space="0" w:color="auto"/>
            </w:tcBorders>
            <w:hideMark/>
          </w:tcPr>
          <w:p w:rsidR="00D151FE" w:rsidRPr="00D151FE" w:rsidRDefault="00D151FE" w:rsidP="00D151FE">
            <w:pPr>
              <w:suppressAutoHyphens/>
              <w:spacing w:after="0" w:line="256" w:lineRule="auto"/>
              <w:jc w:val="center"/>
              <w:rPr>
                <w:rFonts w:ascii="Times New Roman" w:hAnsi="Times New Roman"/>
                <w:b/>
                <w:kern w:val="2"/>
                <w:sz w:val="20"/>
                <w:szCs w:val="20"/>
                <w:lang w:eastAsia="zh-CN"/>
                <w14:ligatures w14:val="standardContextual"/>
              </w:rPr>
            </w:pPr>
            <w:r w:rsidRPr="00D151FE">
              <w:rPr>
                <w:rFonts w:ascii="Times New Roman" w:hAnsi="Times New Roman"/>
                <w:kern w:val="2"/>
                <w:lang w:eastAsia="zh-CN"/>
                <w14:ligatures w14:val="standardContextual"/>
              </w:rPr>
              <w:t>Lokalizacja nasadzeń</w:t>
            </w:r>
          </w:p>
        </w:tc>
      </w:tr>
      <w:tr w:rsidR="00D151FE" w:rsidRPr="00D151FE" w:rsidTr="00D151FE">
        <w:tc>
          <w:tcPr>
            <w:tcW w:w="1683" w:type="dxa"/>
            <w:tcBorders>
              <w:top w:val="single" w:sz="4" w:space="0" w:color="auto"/>
              <w:left w:val="single" w:sz="4" w:space="0" w:color="auto"/>
              <w:bottom w:val="single" w:sz="4" w:space="0" w:color="auto"/>
              <w:right w:val="single" w:sz="4" w:space="0" w:color="auto"/>
            </w:tcBorders>
            <w:hideMark/>
          </w:tcPr>
          <w:p w:rsidR="00D151FE" w:rsidRPr="00D151FE" w:rsidRDefault="00A16C8D" w:rsidP="00D151FE">
            <w:pPr>
              <w:suppressLineNumbers/>
              <w:suppressAutoHyphens/>
              <w:spacing w:line="256" w:lineRule="auto"/>
              <w:rPr>
                <w:rFonts w:ascii="Times New Roman" w:hAnsi="Times New Roman"/>
                <w:kern w:val="2"/>
                <w:sz w:val="20"/>
                <w:szCs w:val="20"/>
                <w:lang w:eastAsia="zh-CN"/>
                <w14:ligatures w14:val="standardContextual"/>
              </w:rPr>
            </w:pPr>
            <w:r>
              <w:rPr>
                <w:rFonts w:ascii="Times New Roman" w:hAnsi="Times New Roman"/>
                <w:kern w:val="2"/>
                <w:sz w:val="20"/>
                <w:szCs w:val="20"/>
                <w:lang w:eastAsia="zh-CN"/>
                <w14:ligatures w14:val="standardContextual"/>
              </w:rPr>
              <w:t>Tawuła wczesna</w:t>
            </w:r>
          </w:p>
        </w:tc>
        <w:tc>
          <w:tcPr>
            <w:tcW w:w="1856" w:type="dxa"/>
            <w:tcBorders>
              <w:top w:val="single" w:sz="4" w:space="0" w:color="auto"/>
              <w:left w:val="single" w:sz="4" w:space="0" w:color="auto"/>
              <w:bottom w:val="single" w:sz="4" w:space="0" w:color="auto"/>
              <w:right w:val="single" w:sz="4" w:space="0" w:color="auto"/>
            </w:tcBorders>
            <w:hideMark/>
          </w:tcPr>
          <w:p w:rsidR="00D151FE" w:rsidRPr="00D151FE" w:rsidRDefault="00D151FE" w:rsidP="00D151FE">
            <w:pPr>
              <w:suppressAutoHyphens/>
              <w:spacing w:after="0" w:line="256" w:lineRule="auto"/>
              <w:jc w:val="center"/>
              <w:rPr>
                <w:rFonts w:ascii="Times New Roman" w:hAnsi="Times New Roman"/>
                <w:b/>
                <w:kern w:val="2"/>
                <w:sz w:val="20"/>
                <w:szCs w:val="20"/>
                <w:lang w:eastAsia="zh-CN"/>
                <w14:ligatures w14:val="standardContextual"/>
              </w:rPr>
            </w:pPr>
            <w:r w:rsidRPr="00D151FE">
              <w:rPr>
                <w:rFonts w:ascii="Times New Roman" w:hAnsi="Times New Roman"/>
                <w:b/>
                <w:kern w:val="2"/>
                <w:sz w:val="20"/>
                <w:szCs w:val="20"/>
                <w:lang w:eastAsia="zh-CN"/>
                <w14:ligatures w14:val="standardContextual"/>
              </w:rPr>
              <w:t>60</w:t>
            </w:r>
          </w:p>
        </w:tc>
        <w:tc>
          <w:tcPr>
            <w:tcW w:w="5245" w:type="dxa"/>
            <w:tcBorders>
              <w:top w:val="single" w:sz="4" w:space="0" w:color="auto"/>
              <w:left w:val="single" w:sz="4" w:space="0" w:color="auto"/>
              <w:bottom w:val="single" w:sz="4" w:space="0" w:color="auto"/>
              <w:right w:val="single" w:sz="4" w:space="0" w:color="auto"/>
            </w:tcBorders>
            <w:hideMark/>
          </w:tcPr>
          <w:p w:rsidR="00D151FE" w:rsidRPr="00D151FE" w:rsidRDefault="00D151FE" w:rsidP="00D151FE">
            <w:pPr>
              <w:suppressAutoHyphens/>
              <w:spacing w:after="0" w:line="256" w:lineRule="auto"/>
              <w:jc w:val="center"/>
              <w:rPr>
                <w:rFonts w:ascii="Times New Roman" w:hAnsi="Times New Roman"/>
                <w:kern w:val="2"/>
                <w:sz w:val="20"/>
                <w:szCs w:val="20"/>
                <w:lang w:eastAsia="zh-CN"/>
                <w14:ligatures w14:val="standardContextual"/>
              </w:rPr>
            </w:pPr>
            <w:r w:rsidRPr="00D151FE">
              <w:rPr>
                <w:rFonts w:ascii="Times New Roman" w:hAnsi="Times New Roman"/>
                <w:kern w:val="2"/>
                <w:lang w:eastAsia="zh-CN"/>
                <w14:ligatures w14:val="standardContextual"/>
              </w:rPr>
              <w:t>Dz. nr. ewid. 110/98, obręb Niemcz</w:t>
            </w:r>
          </w:p>
        </w:tc>
      </w:tr>
    </w:tbl>
    <w:p w:rsidR="00D151FE" w:rsidRDefault="00502AB5" w:rsidP="00717EBF">
      <w:pPr>
        <w:suppressAutoHyphens/>
        <w:spacing w:after="0" w:line="240" w:lineRule="auto"/>
        <w:rPr>
          <w:rFonts w:ascii="Times New Roman" w:eastAsia="Times New Roman" w:hAnsi="Times New Roman"/>
          <w:kern w:val="2"/>
          <w:sz w:val="24"/>
          <w:szCs w:val="24"/>
          <w:lang w:eastAsia="zh-CN"/>
        </w:rPr>
      </w:pPr>
      <w:r>
        <w:rPr>
          <w:rFonts w:ascii="Times New Roman" w:eastAsia="Times New Roman" w:hAnsi="Times New Roman"/>
          <w:kern w:val="2"/>
          <w:sz w:val="24"/>
          <w:szCs w:val="24"/>
          <w:lang w:eastAsia="zh-CN"/>
        </w:rPr>
        <w:t xml:space="preserve">Wydatki bieżące </w:t>
      </w:r>
      <w:r w:rsidRPr="00502AB5">
        <w:rPr>
          <w:rFonts w:ascii="Times New Roman" w:eastAsia="Times New Roman" w:hAnsi="Times New Roman"/>
          <w:kern w:val="2"/>
          <w:sz w:val="24"/>
          <w:szCs w:val="24"/>
          <w:lang w:eastAsia="zh-CN"/>
        </w:rPr>
        <w:t>Rozdział 90004 - Utrzymanie zieleni w miastach i gminach</w:t>
      </w:r>
      <w:r>
        <w:rPr>
          <w:rFonts w:ascii="Times New Roman" w:eastAsia="Times New Roman" w:hAnsi="Times New Roman"/>
          <w:kern w:val="2"/>
          <w:sz w:val="24"/>
          <w:szCs w:val="24"/>
          <w:lang w:eastAsia="zh-CN"/>
        </w:rPr>
        <w:t xml:space="preserve">, zostały wykonane w kwocie </w:t>
      </w:r>
      <w:r w:rsidRPr="00502AB5">
        <w:rPr>
          <w:rFonts w:ascii="Times New Roman" w:eastAsia="Times New Roman" w:hAnsi="Times New Roman"/>
          <w:kern w:val="2"/>
          <w:sz w:val="24"/>
          <w:szCs w:val="24"/>
          <w:lang w:eastAsia="zh-CN"/>
        </w:rPr>
        <w:t>289.698,19 zł</w:t>
      </w:r>
    </w:p>
    <w:p w:rsidR="00717EBF" w:rsidRPr="00717EBF" w:rsidRDefault="00717EBF" w:rsidP="00717EBF">
      <w:pPr>
        <w:suppressAutoHyphens/>
        <w:spacing w:after="0" w:line="240" w:lineRule="auto"/>
        <w:rPr>
          <w:rFonts w:ascii="Times New Roman" w:eastAsia="Times New Roman" w:hAnsi="Times New Roman"/>
          <w:b/>
          <w:kern w:val="2"/>
          <w:lang w:eastAsia="zh-CN"/>
        </w:rPr>
      </w:pPr>
      <w:r w:rsidRPr="00717EBF">
        <w:rPr>
          <w:rFonts w:ascii="Times New Roman" w:eastAsia="Times New Roman" w:hAnsi="Times New Roman"/>
          <w:b/>
          <w:kern w:val="2"/>
          <w:lang w:eastAsia="zh-CN"/>
        </w:rPr>
        <w:lastRenderedPageBreak/>
        <w:t>Zakup materiałów i usług służących bieżącemu utrzymaniu urządzeń melioracyjnych na</w:t>
      </w:r>
    </w:p>
    <w:p w:rsidR="00717EBF" w:rsidRPr="00717EBF" w:rsidRDefault="00717EBF" w:rsidP="00717EBF">
      <w:pPr>
        <w:suppressAutoHyphens/>
        <w:spacing w:after="0" w:line="240" w:lineRule="auto"/>
        <w:rPr>
          <w:rFonts w:ascii="Times New Roman" w:eastAsia="Times New Roman" w:hAnsi="Times New Roman"/>
          <w:kern w:val="2"/>
          <w:sz w:val="24"/>
          <w:szCs w:val="24"/>
          <w:lang w:eastAsia="zh-CN"/>
        </w:rPr>
      </w:pPr>
      <w:r w:rsidRPr="00717EBF">
        <w:rPr>
          <w:rFonts w:ascii="Times New Roman" w:eastAsia="Times New Roman" w:hAnsi="Times New Roman"/>
          <w:b/>
          <w:kern w:val="2"/>
          <w:lang w:eastAsia="zh-CN"/>
        </w:rPr>
        <w:t xml:space="preserve">terenie gminy Osielsko </w:t>
      </w:r>
      <w:r>
        <w:rPr>
          <w:rFonts w:ascii="Times New Roman" w:eastAsia="Times New Roman" w:hAnsi="Times New Roman"/>
          <w:kern w:val="2"/>
          <w:sz w:val="24"/>
          <w:szCs w:val="24"/>
          <w:lang w:eastAsia="zh-CN"/>
        </w:rPr>
        <w:t xml:space="preserve">- </w:t>
      </w:r>
      <w:r w:rsidRPr="00717EBF">
        <w:rPr>
          <w:rFonts w:ascii="Times New Roman" w:eastAsia="Times New Roman" w:hAnsi="Times New Roman"/>
          <w:kern w:val="2"/>
          <w:sz w:val="24"/>
          <w:szCs w:val="24"/>
          <w:lang w:eastAsia="zh-CN"/>
        </w:rPr>
        <w:t>wydatkowano 278.835,13 zł, w tym:</w:t>
      </w:r>
    </w:p>
    <w:p w:rsidR="00717EBF" w:rsidRPr="00717EBF" w:rsidRDefault="00717EBF" w:rsidP="00717EBF">
      <w:pPr>
        <w:suppressAutoHyphens/>
        <w:spacing w:after="0" w:line="269" w:lineRule="auto"/>
        <w:jc w:val="both"/>
        <w:rPr>
          <w:rFonts w:ascii="Times New Roman" w:eastAsia="Times New Roman" w:hAnsi="Times New Roman"/>
          <w:kern w:val="2"/>
          <w:sz w:val="24"/>
          <w:szCs w:val="24"/>
          <w:lang w:eastAsia="zh-CN"/>
        </w:rPr>
      </w:pPr>
      <w:r w:rsidRPr="00717EBF">
        <w:rPr>
          <w:rFonts w:ascii="Times New Roman" w:eastAsia="Times New Roman" w:hAnsi="Times New Roman"/>
          <w:kern w:val="2"/>
          <w:sz w:val="24"/>
          <w:szCs w:val="24"/>
          <w:lang w:eastAsia="zh-CN"/>
        </w:rPr>
        <w:t xml:space="preserve">- roboty remontowe </w:t>
      </w:r>
      <w:r>
        <w:rPr>
          <w:rFonts w:ascii="Times New Roman" w:eastAsia="Times New Roman" w:hAnsi="Times New Roman"/>
          <w:kern w:val="2"/>
          <w:sz w:val="24"/>
          <w:szCs w:val="24"/>
          <w:lang w:eastAsia="zh-CN"/>
        </w:rPr>
        <w:t xml:space="preserve">- </w:t>
      </w:r>
      <w:r w:rsidRPr="00717EBF">
        <w:rPr>
          <w:rFonts w:ascii="Times New Roman" w:eastAsia="Times New Roman" w:hAnsi="Times New Roman"/>
          <w:kern w:val="2"/>
          <w:sz w:val="24"/>
          <w:szCs w:val="24"/>
          <w:lang w:eastAsia="zh-CN"/>
        </w:rPr>
        <w:t>mechaniczne oczyszczeni</w:t>
      </w:r>
      <w:r>
        <w:rPr>
          <w:rFonts w:ascii="Times New Roman" w:eastAsia="Times New Roman" w:hAnsi="Times New Roman"/>
          <w:kern w:val="2"/>
          <w:sz w:val="24"/>
          <w:szCs w:val="24"/>
          <w:lang w:eastAsia="zh-CN"/>
        </w:rPr>
        <w:t>e</w:t>
      </w:r>
      <w:r w:rsidRPr="00717EBF">
        <w:rPr>
          <w:rFonts w:ascii="Times New Roman" w:eastAsia="Times New Roman" w:hAnsi="Times New Roman"/>
          <w:kern w:val="2"/>
          <w:sz w:val="24"/>
          <w:szCs w:val="24"/>
          <w:lang w:eastAsia="zh-CN"/>
        </w:rPr>
        <w:t xml:space="preserve"> dna</w:t>
      </w:r>
      <w:r>
        <w:rPr>
          <w:rFonts w:ascii="Times New Roman" w:eastAsia="Times New Roman" w:hAnsi="Times New Roman"/>
          <w:kern w:val="2"/>
          <w:sz w:val="24"/>
          <w:szCs w:val="24"/>
          <w:lang w:eastAsia="zh-CN"/>
        </w:rPr>
        <w:t xml:space="preserve"> </w:t>
      </w:r>
      <w:r w:rsidRPr="00717EBF">
        <w:rPr>
          <w:rFonts w:ascii="Times New Roman" w:eastAsia="Times New Roman" w:hAnsi="Times New Roman"/>
          <w:kern w:val="2"/>
          <w:sz w:val="24"/>
          <w:szCs w:val="24"/>
          <w:lang w:eastAsia="zh-CN"/>
        </w:rPr>
        <w:t xml:space="preserve">stawu przepływowego na odkład </w:t>
      </w:r>
      <w:r>
        <w:rPr>
          <w:rFonts w:ascii="Times New Roman" w:eastAsia="Times New Roman" w:hAnsi="Times New Roman"/>
          <w:kern w:val="2"/>
          <w:sz w:val="24"/>
          <w:szCs w:val="24"/>
          <w:lang w:eastAsia="zh-CN"/>
        </w:rPr>
        <w:br/>
      </w:r>
      <w:r w:rsidRPr="00717EBF">
        <w:rPr>
          <w:rFonts w:ascii="Times New Roman" w:eastAsia="Times New Roman" w:hAnsi="Times New Roman"/>
          <w:kern w:val="2"/>
          <w:sz w:val="24"/>
          <w:szCs w:val="24"/>
          <w:lang w:eastAsia="zh-CN"/>
        </w:rPr>
        <w:t>z wbudowaniem mas ziemnych w skarpy wraz</w:t>
      </w:r>
      <w:r>
        <w:rPr>
          <w:rFonts w:ascii="Times New Roman" w:eastAsia="Times New Roman" w:hAnsi="Times New Roman"/>
          <w:kern w:val="2"/>
          <w:sz w:val="24"/>
          <w:szCs w:val="24"/>
          <w:lang w:eastAsia="zh-CN"/>
        </w:rPr>
        <w:t xml:space="preserve"> </w:t>
      </w:r>
      <w:r w:rsidRPr="00717EBF">
        <w:rPr>
          <w:rFonts w:ascii="Times New Roman" w:eastAsia="Times New Roman" w:hAnsi="Times New Roman"/>
          <w:kern w:val="2"/>
          <w:sz w:val="24"/>
          <w:szCs w:val="24"/>
          <w:lang w:eastAsia="zh-CN"/>
        </w:rPr>
        <w:t>z wykarczowaniem i wywiezieniem karpiny krzewów oraz modelowaniem skarp</w:t>
      </w:r>
      <w:r>
        <w:rPr>
          <w:rFonts w:ascii="Times New Roman" w:eastAsia="Times New Roman" w:hAnsi="Times New Roman"/>
          <w:kern w:val="2"/>
          <w:sz w:val="24"/>
          <w:szCs w:val="24"/>
          <w:lang w:eastAsia="zh-CN"/>
        </w:rPr>
        <w:t xml:space="preserve"> </w:t>
      </w:r>
      <w:r w:rsidRPr="00717EBF">
        <w:rPr>
          <w:rFonts w:ascii="Times New Roman" w:eastAsia="Times New Roman" w:hAnsi="Times New Roman"/>
          <w:kern w:val="2"/>
          <w:sz w:val="24"/>
          <w:szCs w:val="24"/>
          <w:lang w:eastAsia="zh-CN"/>
        </w:rPr>
        <w:t>w Żołędowie wykonane przez Firmę Transportowo-Budowlaną Jerzy Gotowski z Dobrcza</w:t>
      </w:r>
      <w:r>
        <w:rPr>
          <w:rFonts w:ascii="Times New Roman" w:eastAsia="Times New Roman" w:hAnsi="Times New Roman"/>
          <w:kern w:val="2"/>
          <w:sz w:val="24"/>
          <w:szCs w:val="24"/>
          <w:lang w:eastAsia="zh-CN"/>
        </w:rPr>
        <w:t>,</w:t>
      </w:r>
    </w:p>
    <w:p w:rsidR="00717EBF" w:rsidRPr="00717EBF" w:rsidRDefault="00717EBF" w:rsidP="00717EBF">
      <w:pPr>
        <w:suppressAutoHyphens/>
        <w:spacing w:after="0" w:line="269" w:lineRule="auto"/>
        <w:jc w:val="both"/>
        <w:rPr>
          <w:rFonts w:ascii="Times New Roman" w:eastAsia="Times New Roman" w:hAnsi="Times New Roman"/>
          <w:kern w:val="2"/>
          <w:sz w:val="24"/>
          <w:szCs w:val="24"/>
          <w:lang w:eastAsia="zh-CN"/>
        </w:rPr>
      </w:pPr>
      <w:r w:rsidRPr="00717EBF">
        <w:rPr>
          <w:rFonts w:ascii="Times New Roman" w:eastAsia="Times New Roman" w:hAnsi="Times New Roman"/>
          <w:kern w:val="2"/>
          <w:sz w:val="24"/>
          <w:szCs w:val="24"/>
          <w:lang w:eastAsia="zh-CN"/>
        </w:rPr>
        <w:t>- roboty remontowe polegające na poprawieniu zasilania</w:t>
      </w:r>
      <w:r>
        <w:rPr>
          <w:rFonts w:ascii="Times New Roman" w:eastAsia="Times New Roman" w:hAnsi="Times New Roman"/>
          <w:kern w:val="2"/>
          <w:sz w:val="24"/>
          <w:szCs w:val="24"/>
          <w:lang w:eastAsia="zh-CN"/>
        </w:rPr>
        <w:t xml:space="preserve"> </w:t>
      </w:r>
      <w:r w:rsidRPr="00717EBF">
        <w:rPr>
          <w:rFonts w:ascii="Times New Roman" w:eastAsia="Times New Roman" w:hAnsi="Times New Roman"/>
          <w:kern w:val="2"/>
          <w:sz w:val="24"/>
          <w:szCs w:val="24"/>
          <w:lang w:eastAsia="zh-CN"/>
        </w:rPr>
        <w:t>i przepływu wód w zlewni R-1 dla stawu przepływowego na działce nr 452 w Żołędowie</w:t>
      </w:r>
      <w:r>
        <w:rPr>
          <w:rFonts w:ascii="Times New Roman" w:eastAsia="Times New Roman" w:hAnsi="Times New Roman"/>
          <w:kern w:val="2"/>
          <w:sz w:val="24"/>
          <w:szCs w:val="24"/>
          <w:lang w:eastAsia="zh-CN"/>
        </w:rPr>
        <w:t xml:space="preserve"> </w:t>
      </w:r>
      <w:r w:rsidRPr="00717EBF">
        <w:rPr>
          <w:rFonts w:ascii="Times New Roman" w:eastAsia="Times New Roman" w:hAnsi="Times New Roman"/>
          <w:kern w:val="2"/>
          <w:sz w:val="24"/>
          <w:szCs w:val="24"/>
          <w:lang w:eastAsia="zh-CN"/>
        </w:rPr>
        <w:t>wykonane przez Firmę Transportowo-Budowlaną Jerzy Gotowski z Dobrcza</w:t>
      </w:r>
      <w:r>
        <w:rPr>
          <w:rFonts w:ascii="Times New Roman" w:eastAsia="Times New Roman" w:hAnsi="Times New Roman"/>
          <w:kern w:val="2"/>
          <w:sz w:val="24"/>
          <w:szCs w:val="24"/>
          <w:lang w:eastAsia="zh-CN"/>
        </w:rPr>
        <w:t>,</w:t>
      </w:r>
      <w:r w:rsidRPr="00717EBF">
        <w:rPr>
          <w:rFonts w:ascii="Times New Roman" w:eastAsia="Times New Roman" w:hAnsi="Times New Roman"/>
          <w:kern w:val="2"/>
          <w:sz w:val="24"/>
          <w:szCs w:val="24"/>
          <w:lang w:eastAsia="zh-CN"/>
        </w:rPr>
        <w:t xml:space="preserve"> </w:t>
      </w:r>
    </w:p>
    <w:p w:rsidR="00717EBF" w:rsidRPr="00717EBF" w:rsidRDefault="00717EBF" w:rsidP="00717EBF">
      <w:pPr>
        <w:suppressAutoHyphens/>
        <w:spacing w:after="0" w:line="269" w:lineRule="auto"/>
        <w:jc w:val="both"/>
        <w:rPr>
          <w:rFonts w:ascii="Times New Roman" w:eastAsia="Times New Roman" w:hAnsi="Times New Roman"/>
          <w:kern w:val="2"/>
          <w:sz w:val="24"/>
          <w:szCs w:val="24"/>
          <w:lang w:eastAsia="zh-CN"/>
        </w:rPr>
      </w:pPr>
      <w:r w:rsidRPr="00717EBF">
        <w:rPr>
          <w:rFonts w:ascii="Times New Roman" w:eastAsia="Times New Roman" w:hAnsi="Times New Roman"/>
          <w:kern w:val="2"/>
          <w:sz w:val="24"/>
          <w:szCs w:val="24"/>
          <w:lang w:eastAsia="zh-CN"/>
        </w:rPr>
        <w:t>- prace konserwacyjne (usuwanie zakrzaczeń) na rowie odwodnieniowym w zlewni R-1</w:t>
      </w:r>
    </w:p>
    <w:p w:rsidR="00717EBF" w:rsidRPr="00717EBF" w:rsidRDefault="00717EBF" w:rsidP="00717EBF">
      <w:pPr>
        <w:suppressAutoHyphens/>
        <w:spacing w:after="0" w:line="269" w:lineRule="auto"/>
        <w:jc w:val="both"/>
        <w:rPr>
          <w:rFonts w:ascii="Times New Roman" w:eastAsia="Times New Roman" w:hAnsi="Times New Roman"/>
          <w:kern w:val="2"/>
          <w:sz w:val="24"/>
          <w:szCs w:val="24"/>
          <w:lang w:eastAsia="zh-CN"/>
        </w:rPr>
      </w:pPr>
      <w:r w:rsidRPr="00717EBF">
        <w:rPr>
          <w:rFonts w:ascii="Times New Roman" w:eastAsia="Times New Roman" w:hAnsi="Times New Roman"/>
          <w:kern w:val="2"/>
          <w:sz w:val="24"/>
          <w:szCs w:val="24"/>
          <w:lang w:eastAsia="zh-CN"/>
        </w:rPr>
        <w:t>w Żołędowie wykonane przez Gminną Spółkę Wodną</w:t>
      </w:r>
      <w:r>
        <w:rPr>
          <w:rFonts w:ascii="Times New Roman" w:eastAsia="Times New Roman" w:hAnsi="Times New Roman"/>
          <w:kern w:val="2"/>
          <w:sz w:val="24"/>
          <w:szCs w:val="24"/>
          <w:lang w:eastAsia="zh-CN"/>
        </w:rPr>
        <w:t>,</w:t>
      </w:r>
      <w:r w:rsidRPr="00717EBF">
        <w:rPr>
          <w:rFonts w:ascii="Times New Roman" w:eastAsia="Times New Roman" w:hAnsi="Times New Roman"/>
          <w:kern w:val="2"/>
          <w:sz w:val="24"/>
          <w:szCs w:val="24"/>
          <w:lang w:eastAsia="zh-CN"/>
        </w:rPr>
        <w:t xml:space="preserve"> </w:t>
      </w:r>
    </w:p>
    <w:p w:rsidR="00A16C8D" w:rsidRDefault="00717EBF" w:rsidP="00717EBF">
      <w:pPr>
        <w:suppressAutoHyphens/>
        <w:spacing w:after="0" w:line="269" w:lineRule="auto"/>
        <w:jc w:val="both"/>
        <w:rPr>
          <w:rFonts w:ascii="Times New Roman" w:eastAsia="Times New Roman" w:hAnsi="Times New Roman"/>
          <w:kern w:val="2"/>
          <w:sz w:val="24"/>
          <w:szCs w:val="24"/>
          <w:lang w:eastAsia="zh-CN"/>
        </w:rPr>
      </w:pPr>
      <w:r w:rsidRPr="00717EBF">
        <w:rPr>
          <w:rFonts w:ascii="Times New Roman" w:eastAsia="Times New Roman" w:hAnsi="Times New Roman"/>
          <w:kern w:val="2"/>
          <w:sz w:val="24"/>
          <w:szCs w:val="24"/>
          <w:lang w:eastAsia="zh-CN"/>
        </w:rPr>
        <w:t>- prace konserwacyjne wykonane w zlewni rowów: R-K w Osielsku (rejon</w:t>
      </w:r>
      <w:r>
        <w:rPr>
          <w:rFonts w:ascii="Times New Roman" w:eastAsia="Times New Roman" w:hAnsi="Times New Roman"/>
          <w:kern w:val="2"/>
          <w:sz w:val="24"/>
          <w:szCs w:val="24"/>
          <w:lang w:eastAsia="zh-CN"/>
        </w:rPr>
        <w:t xml:space="preserve"> </w:t>
      </w:r>
      <w:r w:rsidRPr="00717EBF">
        <w:rPr>
          <w:rFonts w:ascii="Times New Roman" w:eastAsia="Times New Roman" w:hAnsi="Times New Roman"/>
          <w:kern w:val="2"/>
          <w:sz w:val="24"/>
          <w:szCs w:val="24"/>
          <w:lang w:eastAsia="zh-CN"/>
        </w:rPr>
        <w:t>ul. Kwiatowej, ul. Leśnej, ul. Zacisze, ul. Niedźwiedziej, ul Poprzecznej, ul. Makowej,</w:t>
      </w:r>
      <w:r>
        <w:rPr>
          <w:rFonts w:ascii="Times New Roman" w:eastAsia="Times New Roman" w:hAnsi="Times New Roman"/>
          <w:kern w:val="2"/>
          <w:sz w:val="24"/>
          <w:szCs w:val="24"/>
          <w:lang w:eastAsia="zh-CN"/>
        </w:rPr>
        <w:t xml:space="preserve"> </w:t>
      </w:r>
      <w:r w:rsidRPr="00717EBF">
        <w:rPr>
          <w:rFonts w:ascii="Times New Roman" w:eastAsia="Times New Roman" w:hAnsi="Times New Roman"/>
          <w:kern w:val="2"/>
          <w:sz w:val="24"/>
          <w:szCs w:val="24"/>
          <w:lang w:eastAsia="zh-CN"/>
        </w:rPr>
        <w:t>ul. Wierzbowej, ul. Borsuczej), R-H w Niemczu (rejon ul. Teligi), R-H w Żołędowie</w:t>
      </w:r>
      <w:r>
        <w:rPr>
          <w:rFonts w:ascii="Times New Roman" w:eastAsia="Times New Roman" w:hAnsi="Times New Roman"/>
          <w:kern w:val="2"/>
          <w:sz w:val="24"/>
          <w:szCs w:val="24"/>
          <w:lang w:eastAsia="zh-CN"/>
        </w:rPr>
        <w:t xml:space="preserve"> </w:t>
      </w:r>
      <w:r w:rsidRPr="00717EBF">
        <w:rPr>
          <w:rFonts w:ascii="Times New Roman" w:eastAsia="Times New Roman" w:hAnsi="Times New Roman"/>
          <w:kern w:val="2"/>
          <w:sz w:val="24"/>
          <w:szCs w:val="24"/>
          <w:lang w:eastAsia="zh-CN"/>
        </w:rPr>
        <w:t>(rejon ul. Hiacyntowej), R-A w Jagodowie (rejon ul. Letniej) R-A w Maksymilianowie</w:t>
      </w:r>
      <w:r>
        <w:rPr>
          <w:rFonts w:ascii="Times New Roman" w:eastAsia="Times New Roman" w:hAnsi="Times New Roman"/>
          <w:kern w:val="2"/>
          <w:sz w:val="24"/>
          <w:szCs w:val="24"/>
          <w:lang w:eastAsia="zh-CN"/>
        </w:rPr>
        <w:t xml:space="preserve"> </w:t>
      </w:r>
      <w:r w:rsidRPr="00717EBF">
        <w:rPr>
          <w:rFonts w:ascii="Times New Roman" w:eastAsia="Times New Roman" w:hAnsi="Times New Roman"/>
          <w:kern w:val="2"/>
          <w:sz w:val="24"/>
          <w:szCs w:val="24"/>
          <w:lang w:eastAsia="zh-CN"/>
        </w:rPr>
        <w:t>(rejon ul. Stawowej) przez Gminną Spółkę Wodną w Osielsku</w:t>
      </w:r>
      <w:r>
        <w:rPr>
          <w:rFonts w:ascii="Times New Roman" w:eastAsia="Times New Roman" w:hAnsi="Times New Roman"/>
          <w:kern w:val="2"/>
          <w:sz w:val="24"/>
          <w:szCs w:val="24"/>
          <w:lang w:eastAsia="zh-CN"/>
        </w:rPr>
        <w:t>.</w:t>
      </w:r>
    </w:p>
    <w:p w:rsidR="00A355C1" w:rsidRPr="00D151FE" w:rsidRDefault="00A355C1" w:rsidP="00A355C1">
      <w:pPr>
        <w:tabs>
          <w:tab w:val="left" w:pos="284"/>
        </w:tabs>
        <w:spacing w:before="240" w:after="120"/>
        <w:jc w:val="both"/>
        <w:rPr>
          <w:rFonts w:ascii="Times New Roman" w:eastAsiaTheme="minorHAnsi" w:hAnsi="Times New Roman"/>
          <w:b/>
          <w:sz w:val="24"/>
          <w:szCs w:val="24"/>
        </w:rPr>
      </w:pPr>
      <w:r w:rsidRPr="00D151FE">
        <w:rPr>
          <w:rFonts w:ascii="Times New Roman" w:eastAsiaTheme="minorHAnsi" w:hAnsi="Times New Roman"/>
          <w:b/>
          <w:sz w:val="24"/>
          <w:szCs w:val="24"/>
        </w:rPr>
        <w:t xml:space="preserve">Realizacja Planu gospodarki niskoemisyjnej </w:t>
      </w:r>
    </w:p>
    <w:p w:rsidR="00A355C1" w:rsidRPr="00A355C1" w:rsidRDefault="00A355C1" w:rsidP="00717EBF">
      <w:pPr>
        <w:tabs>
          <w:tab w:val="left" w:pos="284"/>
        </w:tabs>
        <w:spacing w:after="0"/>
        <w:contextualSpacing/>
        <w:jc w:val="both"/>
        <w:rPr>
          <w:rFonts w:ascii="Times New Roman" w:hAnsi="Times New Roman"/>
          <w:color w:val="00000A"/>
          <w:sz w:val="24"/>
          <w:szCs w:val="24"/>
        </w:rPr>
      </w:pPr>
      <w:r w:rsidRPr="00A355C1">
        <w:rPr>
          <w:rFonts w:ascii="Times New Roman" w:hAnsi="Times New Roman"/>
          <w:color w:val="00000A"/>
          <w:sz w:val="24"/>
          <w:szCs w:val="24"/>
        </w:rPr>
        <w:tab/>
      </w:r>
      <w:r w:rsidRPr="00A355C1">
        <w:rPr>
          <w:rFonts w:ascii="Times New Roman" w:hAnsi="Times New Roman"/>
          <w:color w:val="00000A"/>
          <w:sz w:val="24"/>
          <w:szCs w:val="24"/>
        </w:rPr>
        <w:tab/>
        <w:t xml:space="preserve">Rada Gminy Uchwałą Nr VII/67/2020 z dnia 8 października 2020 r. przyjęła do realizacji aktualizację „Planu gospodarki niskoemisyjnej dla Gminy Osielsko na lata 2014-2020 z perspektywą do 2025 r.”, a Uchwałą Nr X/87/2020 z dnia 17 grudnia 2020 r. - suplement pn. „Elementy zrównoważonej mobilności miejskiej Suplement do Planu Gospodarki Niskoemisyjnej Gminy Osielsko” do „Planu gospodarki niskoemisyjnej dla Gminy Osielsko na lata 2014 – 2020 z perspektywą do 2025 r.” </w:t>
      </w:r>
    </w:p>
    <w:p w:rsidR="00A355C1" w:rsidRPr="00A355C1" w:rsidRDefault="00311BBD" w:rsidP="00717EBF">
      <w:pPr>
        <w:tabs>
          <w:tab w:val="left" w:pos="284"/>
        </w:tabs>
        <w:spacing w:after="0"/>
        <w:contextualSpacing/>
        <w:jc w:val="both"/>
        <w:rPr>
          <w:rFonts w:ascii="Times New Roman" w:hAnsi="Times New Roman"/>
          <w:color w:val="00000A"/>
          <w:sz w:val="24"/>
          <w:szCs w:val="24"/>
        </w:rPr>
      </w:pPr>
      <w:hyperlink r:id="rId226" w:history="1">
        <w:r w:rsidR="00A355C1" w:rsidRPr="00A355C1">
          <w:rPr>
            <w:rFonts w:ascii="Times New Roman" w:hAnsi="Times New Roman"/>
            <w:color w:val="0000FF" w:themeColor="hyperlink"/>
            <w:sz w:val="24"/>
            <w:szCs w:val="24"/>
            <w:u w:val="single"/>
          </w:rPr>
          <w:t>https://bip.osielsko.pl/uchwala/17377/uchwala-nr-x-87-2020</w:t>
        </w:r>
      </w:hyperlink>
      <w:r w:rsidR="00A355C1" w:rsidRPr="00A355C1">
        <w:rPr>
          <w:rFonts w:ascii="Times New Roman" w:hAnsi="Times New Roman"/>
          <w:color w:val="00000A"/>
          <w:sz w:val="24"/>
          <w:szCs w:val="24"/>
        </w:rPr>
        <w:t xml:space="preserve"> </w:t>
      </w:r>
    </w:p>
    <w:p w:rsidR="00A355C1" w:rsidRPr="00A355C1" w:rsidRDefault="00A355C1" w:rsidP="00717EBF">
      <w:pPr>
        <w:tabs>
          <w:tab w:val="left" w:pos="284"/>
        </w:tabs>
        <w:spacing w:before="120" w:after="0"/>
        <w:jc w:val="both"/>
        <w:rPr>
          <w:rFonts w:asciiTheme="minorHAnsi" w:eastAsiaTheme="minorHAnsi" w:hAnsiTheme="minorHAnsi" w:cstheme="minorBidi"/>
        </w:rPr>
      </w:pPr>
      <w:r w:rsidRPr="00A355C1">
        <w:rPr>
          <w:rFonts w:ascii="Times New Roman" w:hAnsi="Times New Roman"/>
          <w:color w:val="00000A"/>
          <w:sz w:val="24"/>
          <w:szCs w:val="24"/>
        </w:rPr>
        <w:tab/>
      </w:r>
      <w:r w:rsidRPr="00A355C1">
        <w:rPr>
          <w:rFonts w:ascii="Times New Roman" w:hAnsi="Times New Roman"/>
          <w:color w:val="00000A"/>
          <w:sz w:val="24"/>
          <w:szCs w:val="24"/>
        </w:rPr>
        <w:tab/>
        <w:t>Dofinansowanie kosztów wymiany systemów ogrzewania węglowego na ekologiczne źródła ciepła dla osób fizycznych odbywało się zgodnie z Uchwałą Nr IX/106/2021 Rady Gminy Osielsko z dnia 16 października 2021 r.</w:t>
      </w:r>
      <w:r w:rsidRPr="00A355C1">
        <w:rPr>
          <w:rFonts w:asciiTheme="minorHAnsi" w:eastAsiaTheme="minorHAnsi" w:hAnsiTheme="minorHAnsi" w:cstheme="minorBidi"/>
        </w:rPr>
        <w:t xml:space="preserve"> </w:t>
      </w:r>
    </w:p>
    <w:p w:rsidR="00A355C1" w:rsidRPr="00A355C1" w:rsidRDefault="00311BBD" w:rsidP="00717EBF">
      <w:pPr>
        <w:tabs>
          <w:tab w:val="left" w:pos="284"/>
        </w:tabs>
        <w:spacing w:after="0"/>
        <w:jc w:val="both"/>
        <w:rPr>
          <w:rFonts w:ascii="Times New Roman" w:hAnsi="Times New Roman"/>
          <w:color w:val="00000A"/>
          <w:sz w:val="24"/>
          <w:szCs w:val="24"/>
        </w:rPr>
      </w:pPr>
      <w:hyperlink r:id="rId227" w:history="1">
        <w:r w:rsidR="00A355C1" w:rsidRPr="00A355C1">
          <w:rPr>
            <w:rFonts w:ascii="Times New Roman" w:hAnsi="Times New Roman"/>
            <w:color w:val="0000FF" w:themeColor="hyperlink"/>
            <w:sz w:val="24"/>
            <w:szCs w:val="24"/>
            <w:u w:val="single"/>
          </w:rPr>
          <w:t>https://bip.osielsko.pl/uchwala/18086/uchwala-nr-ix-106-2021</w:t>
        </w:r>
      </w:hyperlink>
      <w:r w:rsidR="00A355C1" w:rsidRPr="00A355C1">
        <w:rPr>
          <w:rFonts w:ascii="Times New Roman" w:hAnsi="Times New Roman"/>
          <w:color w:val="00000A"/>
          <w:sz w:val="24"/>
          <w:szCs w:val="24"/>
        </w:rPr>
        <w:t xml:space="preserve"> </w:t>
      </w:r>
    </w:p>
    <w:p w:rsidR="00A355C1" w:rsidRPr="00A355C1" w:rsidRDefault="00A355C1" w:rsidP="00717EBF">
      <w:pPr>
        <w:tabs>
          <w:tab w:val="left" w:pos="284"/>
        </w:tabs>
        <w:spacing w:before="120" w:after="0"/>
        <w:jc w:val="both"/>
        <w:rPr>
          <w:rFonts w:ascii="Times New Roman" w:hAnsi="Times New Roman"/>
          <w:color w:val="00000A"/>
          <w:sz w:val="24"/>
          <w:szCs w:val="24"/>
        </w:rPr>
      </w:pPr>
      <w:r w:rsidRPr="00A355C1">
        <w:rPr>
          <w:rFonts w:ascii="Times New Roman" w:hAnsi="Times New Roman"/>
          <w:color w:val="00000A"/>
          <w:sz w:val="24"/>
          <w:szCs w:val="24"/>
        </w:rPr>
        <w:t xml:space="preserve">W 2023 roku </w:t>
      </w:r>
      <w:r>
        <w:rPr>
          <w:rFonts w:ascii="Times New Roman" w:hAnsi="Times New Roman"/>
          <w:color w:val="00000A"/>
          <w:sz w:val="24"/>
          <w:szCs w:val="24"/>
        </w:rPr>
        <w:t>wymienione zostały 64 źródła ciepła. D</w:t>
      </w:r>
      <w:r w:rsidRPr="00A355C1">
        <w:rPr>
          <w:rFonts w:ascii="Times New Roman" w:hAnsi="Times New Roman"/>
          <w:color w:val="00000A"/>
          <w:sz w:val="24"/>
          <w:szCs w:val="24"/>
        </w:rPr>
        <w:t>la porównania, w 2022 roku obsłużono wnioski na wymianę 117 źródeł ciepła. Kwota dotacji do wymiany jednego źródła ciepła – 8.000 zł. Wykaz ilości i rodzajów nowych źródeł ciepła w poszczególnych miejscowościach przedstawiono w tabeli.</w:t>
      </w:r>
    </w:p>
    <w:p w:rsidR="00A355C1" w:rsidRPr="00A355C1" w:rsidRDefault="00A355C1" w:rsidP="00717EBF">
      <w:pPr>
        <w:tabs>
          <w:tab w:val="left" w:pos="284"/>
        </w:tabs>
        <w:spacing w:before="120" w:after="0"/>
        <w:jc w:val="both"/>
        <w:rPr>
          <w:rFonts w:ascii="Times New Roman" w:hAnsi="Times New Roman"/>
          <w:color w:val="00000A"/>
          <w:sz w:val="24"/>
          <w:szCs w:val="24"/>
          <w:u w:val="single"/>
        </w:rPr>
      </w:pPr>
      <w:r w:rsidRPr="00A355C1">
        <w:rPr>
          <w:rFonts w:ascii="Times New Roman" w:hAnsi="Times New Roman"/>
          <w:color w:val="00000A"/>
          <w:sz w:val="24"/>
          <w:szCs w:val="24"/>
          <w:u w:val="single"/>
        </w:rPr>
        <w:t>Program Czyste Powietrze</w:t>
      </w:r>
    </w:p>
    <w:p w:rsidR="00A355C1" w:rsidRPr="00A355C1" w:rsidRDefault="00A355C1" w:rsidP="00717EBF">
      <w:pPr>
        <w:tabs>
          <w:tab w:val="left" w:pos="284"/>
        </w:tabs>
        <w:spacing w:before="120" w:after="0"/>
        <w:jc w:val="both"/>
        <w:rPr>
          <w:rFonts w:ascii="Times New Roman" w:hAnsi="Times New Roman"/>
          <w:color w:val="00000A"/>
          <w:sz w:val="24"/>
          <w:szCs w:val="24"/>
        </w:rPr>
      </w:pPr>
      <w:r w:rsidRPr="00A355C1">
        <w:rPr>
          <w:rFonts w:ascii="Times New Roman" w:hAnsi="Times New Roman"/>
          <w:color w:val="00000A"/>
          <w:sz w:val="24"/>
          <w:szCs w:val="24"/>
        </w:rPr>
        <w:t>W  następstwie  podpisanego  porozumienia  pomiędzy Wojewódzkim Funduszem Ochrony Środowiska i Gospodarki Wodnej w Toruniu, a Gminą Osielsko, aby przystąpić do  Programu Czyste Powietrze, mieszkaniec może załatwić formalności w Urzędzie  Gminy Osielsko, bez konieczności udawania się do siedziby WFOŚiGW w Toruniu. Wykaz ilości obsłużonych w 2022 roku wniosków (z rodzajami źródeł ciepła) z podziałem na poszczególne miejscowości w Gminie przedstawiono w tabeli. Obsługujemy także wnioski o rozliczenie dotacji.</w:t>
      </w:r>
    </w:p>
    <w:p w:rsidR="00D151FE" w:rsidRDefault="00D151FE" w:rsidP="00717EBF">
      <w:pPr>
        <w:tabs>
          <w:tab w:val="left" w:pos="284"/>
        </w:tabs>
        <w:spacing w:after="20" w:line="240" w:lineRule="auto"/>
        <w:rPr>
          <w:rFonts w:ascii="Times New Roman" w:hAnsi="Times New Roman"/>
          <w:b/>
          <w:color w:val="00000A"/>
        </w:rPr>
        <w:sectPr w:rsidR="00D151FE" w:rsidSect="00425A91">
          <w:pgSz w:w="11906" w:h="16838"/>
          <w:pgMar w:top="1418" w:right="1418" w:bottom="1418" w:left="1418" w:header="709" w:footer="709" w:gutter="284"/>
          <w:pgNumType w:start="66"/>
          <w:cols w:space="708"/>
          <w:docGrid w:linePitch="360"/>
        </w:sectPr>
      </w:pPr>
    </w:p>
    <w:p w:rsidR="00A355C1" w:rsidRPr="00D151FE" w:rsidRDefault="00A355C1" w:rsidP="00D151FE">
      <w:pPr>
        <w:tabs>
          <w:tab w:val="left" w:pos="284"/>
        </w:tabs>
        <w:spacing w:after="0" w:line="240" w:lineRule="auto"/>
        <w:jc w:val="center"/>
        <w:rPr>
          <w:rFonts w:ascii="Times New Roman" w:hAnsi="Times New Roman"/>
          <w:b/>
          <w:color w:val="00000A"/>
          <w:u w:val="single"/>
        </w:rPr>
      </w:pPr>
      <w:r w:rsidRPr="00D151FE">
        <w:rPr>
          <w:rFonts w:ascii="Times New Roman" w:hAnsi="Times New Roman"/>
          <w:b/>
          <w:color w:val="00000A"/>
          <w:u w:val="single"/>
        </w:rPr>
        <w:lastRenderedPageBreak/>
        <w:t>Wymienione źródła ciepła w latach 2022 – 2023  w poszczególnych miejscowościach Gminy Osielsko (dotacja z budżetu Gminy)</w:t>
      </w:r>
    </w:p>
    <w:tbl>
      <w:tblPr>
        <w:tblStyle w:val="Tabela-Siatka24"/>
        <w:tblW w:w="13995" w:type="dxa"/>
        <w:tblCellMar>
          <w:left w:w="103" w:type="dxa"/>
        </w:tblCellMar>
        <w:tblLook w:val="04A0" w:firstRow="1" w:lastRow="0" w:firstColumn="1" w:lastColumn="0" w:noHBand="0" w:noVBand="1"/>
      </w:tblPr>
      <w:tblGrid>
        <w:gridCol w:w="550"/>
        <w:gridCol w:w="1839"/>
        <w:gridCol w:w="1201"/>
        <w:gridCol w:w="668"/>
        <w:gridCol w:w="852"/>
        <w:gridCol w:w="822"/>
        <w:gridCol w:w="976"/>
        <w:gridCol w:w="971"/>
        <w:gridCol w:w="1103"/>
        <w:gridCol w:w="1002"/>
        <w:gridCol w:w="1003"/>
        <w:gridCol w:w="1002"/>
        <w:gridCol w:w="1155"/>
        <w:gridCol w:w="851"/>
      </w:tblGrid>
      <w:tr w:rsidR="00A355C1" w:rsidRPr="00A355C1" w:rsidTr="00A355C1">
        <w:tc>
          <w:tcPr>
            <w:tcW w:w="550" w:type="dxa"/>
            <w:vMerge w:val="restart"/>
            <w:shd w:val="clear" w:color="auto" w:fill="auto"/>
          </w:tcPr>
          <w:p w:rsidR="00A355C1" w:rsidRPr="00A355C1" w:rsidRDefault="00A355C1" w:rsidP="00D151FE">
            <w:pPr>
              <w:tabs>
                <w:tab w:val="left" w:pos="284"/>
              </w:tabs>
              <w:jc w:val="both"/>
              <w:rPr>
                <w:rFonts w:ascii="Times New Roman" w:hAnsi="Times New Roman"/>
                <w:b/>
                <w:color w:val="00000A"/>
              </w:rPr>
            </w:pPr>
          </w:p>
          <w:p w:rsidR="00A355C1" w:rsidRPr="00A355C1" w:rsidRDefault="00A355C1" w:rsidP="00D151FE">
            <w:pPr>
              <w:tabs>
                <w:tab w:val="left" w:pos="284"/>
              </w:tabs>
              <w:jc w:val="both"/>
              <w:rPr>
                <w:rFonts w:ascii="Times New Roman" w:hAnsi="Times New Roman"/>
                <w:b/>
                <w:color w:val="00000A"/>
              </w:rPr>
            </w:pPr>
            <w:r w:rsidRPr="00A355C1">
              <w:rPr>
                <w:rFonts w:ascii="Times New Roman" w:hAnsi="Times New Roman"/>
                <w:b/>
                <w:color w:val="00000A"/>
              </w:rPr>
              <w:t>Lp.</w:t>
            </w:r>
          </w:p>
        </w:tc>
        <w:tc>
          <w:tcPr>
            <w:tcW w:w="1839" w:type="dxa"/>
            <w:vMerge w:val="restart"/>
            <w:shd w:val="clear" w:color="auto" w:fill="auto"/>
          </w:tcPr>
          <w:p w:rsidR="00A355C1" w:rsidRPr="00A355C1" w:rsidRDefault="00A355C1" w:rsidP="00D151FE">
            <w:pPr>
              <w:tabs>
                <w:tab w:val="left" w:pos="284"/>
              </w:tabs>
              <w:jc w:val="both"/>
              <w:rPr>
                <w:rFonts w:ascii="Times New Roman" w:hAnsi="Times New Roman"/>
                <w:color w:val="00000A"/>
              </w:rPr>
            </w:pPr>
          </w:p>
          <w:p w:rsidR="00A355C1" w:rsidRPr="00A355C1" w:rsidRDefault="00A355C1" w:rsidP="00D151FE">
            <w:pPr>
              <w:tabs>
                <w:tab w:val="left" w:pos="284"/>
              </w:tabs>
              <w:jc w:val="both"/>
              <w:rPr>
                <w:rFonts w:ascii="Times New Roman" w:hAnsi="Times New Roman"/>
                <w:b/>
                <w:color w:val="00000A"/>
              </w:rPr>
            </w:pPr>
            <w:r w:rsidRPr="00A355C1">
              <w:rPr>
                <w:rFonts w:ascii="Times New Roman" w:hAnsi="Times New Roman"/>
                <w:b/>
                <w:color w:val="00000A"/>
              </w:rPr>
              <w:t xml:space="preserve">Miejscowość </w:t>
            </w:r>
          </w:p>
        </w:tc>
        <w:tc>
          <w:tcPr>
            <w:tcW w:w="1201" w:type="dxa"/>
            <w:vMerge w:val="restart"/>
            <w:shd w:val="clear" w:color="auto" w:fill="auto"/>
          </w:tcPr>
          <w:p w:rsidR="00A355C1" w:rsidRPr="00A355C1" w:rsidRDefault="00A355C1" w:rsidP="00D151FE">
            <w:pPr>
              <w:tabs>
                <w:tab w:val="left" w:pos="284"/>
              </w:tabs>
              <w:ind w:right="-163"/>
              <w:rPr>
                <w:rFonts w:ascii="Times New Roman" w:hAnsi="Times New Roman"/>
                <w:b/>
                <w:color w:val="00000A"/>
              </w:rPr>
            </w:pPr>
            <w:r w:rsidRPr="00A355C1">
              <w:rPr>
                <w:rFonts w:ascii="Times New Roman" w:hAnsi="Times New Roman"/>
                <w:b/>
                <w:color w:val="00000A"/>
              </w:rPr>
              <w:t>Ilość ogółem 2022 r.</w:t>
            </w:r>
          </w:p>
        </w:tc>
        <w:tc>
          <w:tcPr>
            <w:tcW w:w="4289" w:type="dxa"/>
            <w:gridSpan w:val="5"/>
            <w:shd w:val="clear" w:color="auto" w:fill="auto"/>
          </w:tcPr>
          <w:p w:rsidR="00A355C1" w:rsidRPr="00A355C1" w:rsidRDefault="00A355C1" w:rsidP="00D151FE">
            <w:pPr>
              <w:tabs>
                <w:tab w:val="left" w:pos="284"/>
              </w:tabs>
              <w:jc w:val="center"/>
              <w:rPr>
                <w:rFonts w:ascii="Times New Roman" w:hAnsi="Times New Roman"/>
                <w:b/>
                <w:color w:val="00000A"/>
              </w:rPr>
            </w:pPr>
            <w:r w:rsidRPr="00A355C1">
              <w:rPr>
                <w:rFonts w:ascii="Times New Roman" w:hAnsi="Times New Roman"/>
                <w:b/>
                <w:color w:val="00000A"/>
              </w:rPr>
              <w:t>Rodzaj nowego źródła ciepła 2022 r.</w:t>
            </w:r>
          </w:p>
        </w:tc>
        <w:tc>
          <w:tcPr>
            <w:tcW w:w="1103" w:type="dxa"/>
            <w:vMerge w:val="restart"/>
            <w:shd w:val="clear" w:color="auto" w:fill="auto"/>
          </w:tcPr>
          <w:p w:rsidR="00A355C1" w:rsidRPr="00A355C1" w:rsidRDefault="00A355C1" w:rsidP="00D151FE">
            <w:pPr>
              <w:tabs>
                <w:tab w:val="left" w:pos="284"/>
              </w:tabs>
              <w:ind w:left="-82" w:right="-160"/>
              <w:jc w:val="center"/>
              <w:rPr>
                <w:rFonts w:ascii="Times New Roman" w:hAnsi="Times New Roman"/>
                <w:b/>
                <w:color w:val="00000A"/>
              </w:rPr>
            </w:pPr>
            <w:r w:rsidRPr="00A355C1">
              <w:rPr>
                <w:rFonts w:ascii="Times New Roman" w:hAnsi="Times New Roman"/>
                <w:b/>
                <w:color w:val="00000A"/>
              </w:rPr>
              <w:t>Ilość ogółem 2023 r.</w:t>
            </w:r>
          </w:p>
        </w:tc>
        <w:tc>
          <w:tcPr>
            <w:tcW w:w="5013" w:type="dxa"/>
            <w:gridSpan w:val="5"/>
          </w:tcPr>
          <w:p w:rsidR="00A355C1" w:rsidRPr="00A355C1" w:rsidRDefault="00A355C1" w:rsidP="00D151FE">
            <w:pPr>
              <w:tabs>
                <w:tab w:val="left" w:pos="284"/>
              </w:tabs>
              <w:jc w:val="center"/>
              <w:rPr>
                <w:rFonts w:ascii="Times New Roman" w:hAnsi="Times New Roman"/>
                <w:b/>
                <w:color w:val="00000A"/>
              </w:rPr>
            </w:pPr>
            <w:r w:rsidRPr="00A355C1">
              <w:rPr>
                <w:rFonts w:ascii="Times New Roman" w:hAnsi="Times New Roman"/>
                <w:b/>
                <w:color w:val="00000A"/>
              </w:rPr>
              <w:t>Rodzaj nowego źródła ciepła 2023 r.</w:t>
            </w:r>
          </w:p>
        </w:tc>
      </w:tr>
      <w:tr w:rsidR="00A355C1" w:rsidRPr="00A355C1" w:rsidTr="00A355C1">
        <w:tc>
          <w:tcPr>
            <w:tcW w:w="550" w:type="dxa"/>
            <w:vMerge/>
            <w:shd w:val="clear" w:color="auto" w:fill="auto"/>
          </w:tcPr>
          <w:p w:rsidR="00A355C1" w:rsidRPr="00A355C1" w:rsidRDefault="00A355C1" w:rsidP="00D151FE">
            <w:pPr>
              <w:tabs>
                <w:tab w:val="left" w:pos="284"/>
              </w:tabs>
              <w:jc w:val="both"/>
              <w:rPr>
                <w:rFonts w:ascii="Times New Roman" w:hAnsi="Times New Roman"/>
                <w:b/>
                <w:color w:val="00000A"/>
              </w:rPr>
            </w:pPr>
          </w:p>
        </w:tc>
        <w:tc>
          <w:tcPr>
            <w:tcW w:w="1839" w:type="dxa"/>
            <w:vMerge/>
            <w:shd w:val="clear" w:color="auto" w:fill="auto"/>
          </w:tcPr>
          <w:p w:rsidR="00A355C1" w:rsidRPr="00A355C1" w:rsidRDefault="00A355C1" w:rsidP="00D151FE">
            <w:pPr>
              <w:tabs>
                <w:tab w:val="left" w:pos="284"/>
              </w:tabs>
              <w:jc w:val="both"/>
              <w:rPr>
                <w:rFonts w:ascii="Times New Roman" w:hAnsi="Times New Roman"/>
                <w:color w:val="00000A"/>
              </w:rPr>
            </w:pPr>
          </w:p>
        </w:tc>
        <w:tc>
          <w:tcPr>
            <w:tcW w:w="1201" w:type="dxa"/>
            <w:vMerge/>
            <w:shd w:val="clear" w:color="auto" w:fill="auto"/>
          </w:tcPr>
          <w:p w:rsidR="00A355C1" w:rsidRPr="00A355C1" w:rsidRDefault="00A355C1" w:rsidP="00D151FE">
            <w:pPr>
              <w:tabs>
                <w:tab w:val="left" w:pos="284"/>
              </w:tabs>
              <w:jc w:val="both"/>
              <w:rPr>
                <w:rFonts w:ascii="Times New Roman" w:hAnsi="Times New Roman"/>
                <w:b/>
                <w:color w:val="00000A"/>
              </w:rPr>
            </w:pPr>
          </w:p>
        </w:tc>
        <w:tc>
          <w:tcPr>
            <w:tcW w:w="668" w:type="dxa"/>
            <w:shd w:val="clear" w:color="auto" w:fill="auto"/>
          </w:tcPr>
          <w:p w:rsidR="00A355C1" w:rsidRPr="00A355C1" w:rsidRDefault="00A355C1" w:rsidP="00D151FE">
            <w:pPr>
              <w:tabs>
                <w:tab w:val="left" w:pos="284"/>
              </w:tabs>
              <w:jc w:val="both"/>
              <w:rPr>
                <w:rFonts w:ascii="Times New Roman" w:hAnsi="Times New Roman"/>
                <w:b/>
                <w:color w:val="00000A"/>
                <w:sz w:val="18"/>
                <w:szCs w:val="18"/>
              </w:rPr>
            </w:pPr>
            <w:r w:rsidRPr="00A355C1">
              <w:rPr>
                <w:rFonts w:ascii="Times New Roman" w:hAnsi="Times New Roman"/>
                <w:b/>
                <w:color w:val="00000A"/>
                <w:sz w:val="18"/>
                <w:szCs w:val="18"/>
              </w:rPr>
              <w:t>gaz</w:t>
            </w:r>
          </w:p>
        </w:tc>
        <w:tc>
          <w:tcPr>
            <w:tcW w:w="852" w:type="dxa"/>
            <w:shd w:val="clear" w:color="auto" w:fill="auto"/>
          </w:tcPr>
          <w:p w:rsidR="00A355C1" w:rsidRPr="00A355C1" w:rsidRDefault="00A355C1" w:rsidP="00D151FE">
            <w:pPr>
              <w:tabs>
                <w:tab w:val="left" w:pos="284"/>
              </w:tabs>
              <w:jc w:val="center"/>
              <w:rPr>
                <w:rFonts w:ascii="Times New Roman" w:hAnsi="Times New Roman"/>
                <w:b/>
                <w:color w:val="00000A"/>
                <w:sz w:val="18"/>
                <w:szCs w:val="18"/>
              </w:rPr>
            </w:pPr>
            <w:r w:rsidRPr="00A355C1">
              <w:rPr>
                <w:rFonts w:ascii="Times New Roman" w:hAnsi="Times New Roman"/>
                <w:b/>
                <w:color w:val="00000A"/>
                <w:sz w:val="18"/>
                <w:szCs w:val="18"/>
              </w:rPr>
              <w:t>biomasa</w:t>
            </w:r>
          </w:p>
        </w:tc>
        <w:tc>
          <w:tcPr>
            <w:tcW w:w="822" w:type="dxa"/>
            <w:shd w:val="clear" w:color="auto" w:fill="auto"/>
          </w:tcPr>
          <w:p w:rsidR="00A355C1" w:rsidRPr="00A355C1" w:rsidRDefault="00A355C1" w:rsidP="00D151FE">
            <w:pPr>
              <w:tabs>
                <w:tab w:val="left" w:pos="284"/>
              </w:tabs>
              <w:jc w:val="center"/>
              <w:rPr>
                <w:rFonts w:ascii="Times New Roman" w:hAnsi="Times New Roman"/>
                <w:b/>
                <w:color w:val="00000A"/>
                <w:sz w:val="18"/>
                <w:szCs w:val="18"/>
              </w:rPr>
            </w:pPr>
            <w:r w:rsidRPr="00A355C1">
              <w:rPr>
                <w:rFonts w:ascii="Times New Roman" w:hAnsi="Times New Roman"/>
                <w:b/>
                <w:color w:val="00000A"/>
                <w:sz w:val="18"/>
                <w:szCs w:val="18"/>
              </w:rPr>
              <w:t>kopalne</w:t>
            </w:r>
          </w:p>
        </w:tc>
        <w:tc>
          <w:tcPr>
            <w:tcW w:w="976" w:type="dxa"/>
            <w:shd w:val="clear" w:color="auto" w:fill="auto"/>
          </w:tcPr>
          <w:p w:rsidR="00A355C1" w:rsidRPr="00A355C1" w:rsidRDefault="00A355C1" w:rsidP="00D151FE">
            <w:pPr>
              <w:tabs>
                <w:tab w:val="left" w:pos="284"/>
              </w:tabs>
              <w:ind w:left="-120" w:right="-107"/>
              <w:jc w:val="center"/>
              <w:rPr>
                <w:rFonts w:ascii="Times New Roman" w:hAnsi="Times New Roman"/>
                <w:b/>
                <w:color w:val="00000A"/>
                <w:sz w:val="18"/>
                <w:szCs w:val="18"/>
              </w:rPr>
            </w:pPr>
            <w:r w:rsidRPr="00A355C1">
              <w:rPr>
                <w:rFonts w:ascii="Times New Roman" w:hAnsi="Times New Roman"/>
                <w:b/>
                <w:color w:val="00000A"/>
                <w:sz w:val="18"/>
                <w:szCs w:val="18"/>
              </w:rPr>
              <w:t>Pompa ciep</w:t>
            </w:r>
          </w:p>
        </w:tc>
        <w:tc>
          <w:tcPr>
            <w:tcW w:w="971" w:type="dxa"/>
            <w:shd w:val="clear" w:color="auto" w:fill="auto"/>
          </w:tcPr>
          <w:p w:rsidR="00A355C1" w:rsidRPr="00A355C1" w:rsidRDefault="00A355C1" w:rsidP="00D151FE">
            <w:pPr>
              <w:tabs>
                <w:tab w:val="left" w:pos="284"/>
              </w:tabs>
              <w:jc w:val="center"/>
              <w:rPr>
                <w:rFonts w:ascii="Times New Roman" w:hAnsi="Times New Roman"/>
                <w:b/>
                <w:color w:val="00000A"/>
                <w:sz w:val="18"/>
                <w:szCs w:val="18"/>
              </w:rPr>
            </w:pPr>
            <w:r w:rsidRPr="00A355C1">
              <w:rPr>
                <w:rFonts w:ascii="Times New Roman" w:hAnsi="Times New Roman"/>
                <w:b/>
                <w:color w:val="00000A"/>
                <w:sz w:val="18"/>
                <w:szCs w:val="18"/>
              </w:rPr>
              <w:t>elektr.</w:t>
            </w:r>
          </w:p>
        </w:tc>
        <w:tc>
          <w:tcPr>
            <w:tcW w:w="1103" w:type="dxa"/>
            <w:vMerge/>
            <w:shd w:val="clear" w:color="auto" w:fill="auto"/>
          </w:tcPr>
          <w:p w:rsidR="00A355C1" w:rsidRPr="00A355C1" w:rsidRDefault="00A355C1" w:rsidP="00D151FE">
            <w:pPr>
              <w:tabs>
                <w:tab w:val="left" w:pos="284"/>
              </w:tabs>
              <w:jc w:val="center"/>
              <w:rPr>
                <w:rFonts w:ascii="Times New Roman" w:hAnsi="Times New Roman"/>
                <w:b/>
                <w:color w:val="00000A"/>
              </w:rPr>
            </w:pPr>
          </w:p>
        </w:tc>
        <w:tc>
          <w:tcPr>
            <w:tcW w:w="1002" w:type="dxa"/>
          </w:tcPr>
          <w:p w:rsidR="00A355C1" w:rsidRPr="00A355C1" w:rsidRDefault="00A355C1" w:rsidP="00D151FE">
            <w:pPr>
              <w:tabs>
                <w:tab w:val="left" w:pos="284"/>
              </w:tabs>
              <w:jc w:val="center"/>
              <w:rPr>
                <w:rFonts w:ascii="Times New Roman" w:hAnsi="Times New Roman"/>
                <w:b/>
                <w:color w:val="00000A"/>
              </w:rPr>
            </w:pPr>
            <w:r w:rsidRPr="00A355C1">
              <w:rPr>
                <w:rFonts w:ascii="Times New Roman" w:hAnsi="Times New Roman"/>
                <w:b/>
                <w:color w:val="00000A"/>
                <w:sz w:val="18"/>
                <w:szCs w:val="18"/>
              </w:rPr>
              <w:t>Na gaz</w:t>
            </w:r>
          </w:p>
        </w:tc>
        <w:tc>
          <w:tcPr>
            <w:tcW w:w="1003" w:type="dxa"/>
          </w:tcPr>
          <w:p w:rsidR="00A355C1" w:rsidRPr="00A355C1" w:rsidRDefault="00A355C1" w:rsidP="00D151FE">
            <w:pPr>
              <w:tabs>
                <w:tab w:val="left" w:pos="284"/>
              </w:tabs>
              <w:jc w:val="center"/>
              <w:rPr>
                <w:rFonts w:ascii="Times New Roman" w:hAnsi="Times New Roman"/>
                <w:b/>
                <w:color w:val="00000A"/>
              </w:rPr>
            </w:pPr>
            <w:r w:rsidRPr="00A355C1">
              <w:rPr>
                <w:rFonts w:ascii="Times New Roman" w:hAnsi="Times New Roman"/>
                <w:b/>
                <w:color w:val="00000A"/>
                <w:sz w:val="18"/>
                <w:szCs w:val="18"/>
              </w:rPr>
              <w:t>biomasa</w:t>
            </w:r>
          </w:p>
        </w:tc>
        <w:tc>
          <w:tcPr>
            <w:tcW w:w="1002" w:type="dxa"/>
          </w:tcPr>
          <w:p w:rsidR="00A355C1" w:rsidRPr="00A355C1" w:rsidRDefault="00A355C1" w:rsidP="00D151FE">
            <w:pPr>
              <w:tabs>
                <w:tab w:val="left" w:pos="284"/>
              </w:tabs>
              <w:jc w:val="center"/>
              <w:rPr>
                <w:rFonts w:ascii="Times New Roman" w:hAnsi="Times New Roman"/>
                <w:b/>
                <w:color w:val="00000A"/>
              </w:rPr>
            </w:pPr>
            <w:r w:rsidRPr="00A355C1">
              <w:rPr>
                <w:rFonts w:ascii="Times New Roman" w:hAnsi="Times New Roman"/>
                <w:b/>
                <w:color w:val="00000A"/>
                <w:sz w:val="18"/>
                <w:szCs w:val="18"/>
              </w:rPr>
              <w:t>kopalne</w:t>
            </w:r>
          </w:p>
        </w:tc>
        <w:tc>
          <w:tcPr>
            <w:tcW w:w="1155" w:type="dxa"/>
          </w:tcPr>
          <w:p w:rsidR="00A355C1" w:rsidRPr="00A355C1" w:rsidRDefault="00A355C1" w:rsidP="00D151FE">
            <w:pPr>
              <w:tabs>
                <w:tab w:val="left" w:pos="284"/>
              </w:tabs>
              <w:jc w:val="center"/>
              <w:rPr>
                <w:rFonts w:ascii="Times New Roman" w:hAnsi="Times New Roman"/>
                <w:b/>
                <w:color w:val="00000A"/>
              </w:rPr>
            </w:pPr>
            <w:r w:rsidRPr="00A355C1">
              <w:rPr>
                <w:rFonts w:ascii="Times New Roman" w:hAnsi="Times New Roman"/>
                <w:b/>
                <w:color w:val="00000A"/>
                <w:sz w:val="18"/>
                <w:szCs w:val="18"/>
              </w:rPr>
              <w:t>Pompa ciep</w:t>
            </w:r>
          </w:p>
        </w:tc>
        <w:tc>
          <w:tcPr>
            <w:tcW w:w="851" w:type="dxa"/>
          </w:tcPr>
          <w:p w:rsidR="00A355C1" w:rsidRPr="00A355C1" w:rsidRDefault="00A355C1" w:rsidP="00D151FE">
            <w:pPr>
              <w:tabs>
                <w:tab w:val="left" w:pos="284"/>
              </w:tabs>
              <w:jc w:val="center"/>
              <w:rPr>
                <w:rFonts w:ascii="Times New Roman" w:hAnsi="Times New Roman"/>
                <w:b/>
                <w:color w:val="00000A"/>
              </w:rPr>
            </w:pPr>
            <w:r w:rsidRPr="00A355C1">
              <w:rPr>
                <w:rFonts w:ascii="Times New Roman" w:hAnsi="Times New Roman"/>
                <w:b/>
                <w:color w:val="00000A"/>
                <w:sz w:val="18"/>
                <w:szCs w:val="18"/>
              </w:rPr>
              <w:t>elektr.</w:t>
            </w:r>
          </w:p>
        </w:tc>
      </w:tr>
      <w:tr w:rsidR="00A355C1" w:rsidRPr="00A355C1" w:rsidTr="00A355C1">
        <w:tc>
          <w:tcPr>
            <w:tcW w:w="550" w:type="dxa"/>
            <w:shd w:val="clear" w:color="auto" w:fill="auto"/>
          </w:tcPr>
          <w:p w:rsidR="00A355C1" w:rsidRPr="00A355C1" w:rsidRDefault="00A355C1" w:rsidP="00D151FE">
            <w:pPr>
              <w:tabs>
                <w:tab w:val="left" w:pos="284"/>
              </w:tabs>
              <w:spacing w:before="40"/>
              <w:jc w:val="both"/>
              <w:rPr>
                <w:rFonts w:ascii="Times New Roman" w:hAnsi="Times New Roman"/>
                <w:color w:val="00000A"/>
              </w:rPr>
            </w:pPr>
            <w:r w:rsidRPr="00A355C1">
              <w:rPr>
                <w:rFonts w:ascii="Times New Roman" w:hAnsi="Times New Roman"/>
                <w:color w:val="00000A"/>
              </w:rPr>
              <w:t>1</w:t>
            </w:r>
          </w:p>
        </w:tc>
        <w:tc>
          <w:tcPr>
            <w:tcW w:w="1839" w:type="dxa"/>
            <w:shd w:val="clear" w:color="auto" w:fill="auto"/>
            <w:vAlign w:val="center"/>
          </w:tcPr>
          <w:p w:rsidR="00A355C1" w:rsidRPr="00A355C1" w:rsidRDefault="00A355C1" w:rsidP="00D151FE">
            <w:pPr>
              <w:spacing w:before="40"/>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Osielsko</w:t>
            </w:r>
          </w:p>
        </w:tc>
        <w:tc>
          <w:tcPr>
            <w:tcW w:w="1201" w:type="dxa"/>
            <w:shd w:val="clear" w:color="auto" w:fill="auto"/>
            <w:vAlign w:val="center"/>
          </w:tcPr>
          <w:p w:rsidR="00A355C1" w:rsidRPr="00A355C1" w:rsidRDefault="00A355C1" w:rsidP="00D151FE">
            <w:pPr>
              <w:spacing w:before="40"/>
              <w:jc w:val="center"/>
              <w:rPr>
                <w:rFonts w:ascii="Times New Roman" w:eastAsia="Times New Roman" w:hAnsi="Times New Roman" w:cstheme="minorBidi"/>
                <w:b/>
                <w:color w:val="000000"/>
                <w:lang w:eastAsia="pl-PL"/>
              </w:rPr>
            </w:pPr>
            <w:r w:rsidRPr="00A355C1">
              <w:rPr>
                <w:rFonts w:ascii="Times New Roman" w:eastAsia="Times New Roman" w:hAnsi="Times New Roman" w:cstheme="minorBidi"/>
                <w:b/>
                <w:color w:val="000000"/>
                <w:lang w:eastAsia="pl-PL"/>
              </w:rPr>
              <w:t>25</w:t>
            </w:r>
          </w:p>
        </w:tc>
        <w:tc>
          <w:tcPr>
            <w:tcW w:w="668"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8</w:t>
            </w:r>
          </w:p>
        </w:tc>
        <w:tc>
          <w:tcPr>
            <w:tcW w:w="852"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3</w:t>
            </w:r>
          </w:p>
        </w:tc>
        <w:tc>
          <w:tcPr>
            <w:tcW w:w="822"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976"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13</w:t>
            </w:r>
          </w:p>
        </w:tc>
        <w:tc>
          <w:tcPr>
            <w:tcW w:w="971"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1</w:t>
            </w:r>
          </w:p>
        </w:tc>
        <w:tc>
          <w:tcPr>
            <w:tcW w:w="1103" w:type="dxa"/>
            <w:shd w:val="clear" w:color="auto" w:fill="auto"/>
            <w:vAlign w:val="center"/>
          </w:tcPr>
          <w:p w:rsidR="00A355C1" w:rsidRPr="00A355C1" w:rsidRDefault="00A355C1" w:rsidP="00D151FE">
            <w:pPr>
              <w:spacing w:before="40"/>
              <w:jc w:val="center"/>
              <w:rPr>
                <w:rFonts w:ascii="Times New Roman" w:eastAsia="Times New Roman" w:hAnsi="Times New Roman" w:cstheme="minorBidi"/>
                <w:b/>
                <w:color w:val="000000"/>
                <w:lang w:eastAsia="pl-PL"/>
              </w:rPr>
            </w:pPr>
            <w:r w:rsidRPr="00A355C1">
              <w:rPr>
                <w:rFonts w:ascii="Times New Roman" w:eastAsia="Times New Roman" w:hAnsi="Times New Roman" w:cstheme="minorBidi"/>
                <w:b/>
                <w:color w:val="000000"/>
                <w:lang w:eastAsia="pl-PL"/>
              </w:rPr>
              <w:t>10</w:t>
            </w:r>
          </w:p>
        </w:tc>
        <w:tc>
          <w:tcPr>
            <w:tcW w:w="1002" w:type="dxa"/>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2</w:t>
            </w:r>
          </w:p>
        </w:tc>
        <w:tc>
          <w:tcPr>
            <w:tcW w:w="1003" w:type="dxa"/>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3</w:t>
            </w:r>
          </w:p>
        </w:tc>
        <w:tc>
          <w:tcPr>
            <w:tcW w:w="1002" w:type="dxa"/>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1155" w:type="dxa"/>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5</w:t>
            </w:r>
          </w:p>
        </w:tc>
        <w:tc>
          <w:tcPr>
            <w:tcW w:w="851" w:type="dxa"/>
          </w:tcPr>
          <w:p w:rsidR="00A355C1" w:rsidRPr="00A355C1" w:rsidRDefault="00A355C1" w:rsidP="00D151FE">
            <w:pPr>
              <w:spacing w:before="40"/>
              <w:jc w:val="center"/>
              <w:rPr>
                <w:rFonts w:ascii="Times New Roman" w:eastAsia="Times New Roman" w:hAnsi="Times New Roman" w:cstheme="minorBidi"/>
                <w:color w:val="000000"/>
                <w:lang w:eastAsia="pl-PL"/>
              </w:rPr>
            </w:pPr>
          </w:p>
        </w:tc>
      </w:tr>
      <w:tr w:rsidR="00A355C1" w:rsidRPr="00A355C1" w:rsidTr="00A355C1">
        <w:tc>
          <w:tcPr>
            <w:tcW w:w="550" w:type="dxa"/>
            <w:shd w:val="clear" w:color="auto" w:fill="auto"/>
          </w:tcPr>
          <w:p w:rsidR="00A355C1" w:rsidRPr="00A355C1" w:rsidRDefault="00A355C1" w:rsidP="00D151FE">
            <w:pPr>
              <w:tabs>
                <w:tab w:val="left" w:pos="284"/>
              </w:tabs>
              <w:spacing w:before="40"/>
              <w:jc w:val="both"/>
              <w:rPr>
                <w:rFonts w:ascii="Times New Roman" w:hAnsi="Times New Roman"/>
                <w:color w:val="00000A"/>
              </w:rPr>
            </w:pPr>
            <w:r w:rsidRPr="00A355C1">
              <w:rPr>
                <w:rFonts w:ascii="Times New Roman" w:hAnsi="Times New Roman"/>
                <w:color w:val="00000A"/>
              </w:rPr>
              <w:t>2.</w:t>
            </w:r>
          </w:p>
        </w:tc>
        <w:tc>
          <w:tcPr>
            <w:tcW w:w="1839" w:type="dxa"/>
            <w:shd w:val="clear" w:color="auto" w:fill="auto"/>
            <w:vAlign w:val="center"/>
          </w:tcPr>
          <w:p w:rsidR="00A355C1" w:rsidRPr="00A355C1" w:rsidRDefault="00A355C1" w:rsidP="00D151FE">
            <w:pPr>
              <w:spacing w:before="40"/>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 xml:space="preserve">Myślęcinek </w:t>
            </w:r>
          </w:p>
        </w:tc>
        <w:tc>
          <w:tcPr>
            <w:tcW w:w="1201" w:type="dxa"/>
            <w:shd w:val="clear" w:color="auto" w:fill="auto"/>
            <w:vAlign w:val="center"/>
          </w:tcPr>
          <w:p w:rsidR="00A355C1" w:rsidRPr="00A355C1" w:rsidRDefault="00A355C1" w:rsidP="00D151FE">
            <w:pPr>
              <w:spacing w:before="40"/>
              <w:jc w:val="center"/>
              <w:rPr>
                <w:rFonts w:ascii="Times New Roman" w:eastAsia="Times New Roman" w:hAnsi="Times New Roman" w:cstheme="minorBidi"/>
                <w:b/>
                <w:color w:val="000000"/>
                <w:lang w:eastAsia="pl-PL"/>
              </w:rPr>
            </w:pPr>
            <w:r w:rsidRPr="00A355C1">
              <w:rPr>
                <w:rFonts w:ascii="Times New Roman" w:eastAsia="Times New Roman" w:hAnsi="Times New Roman" w:cstheme="minorBidi"/>
                <w:b/>
                <w:color w:val="000000"/>
                <w:lang w:eastAsia="pl-PL"/>
              </w:rPr>
              <w:t>4</w:t>
            </w:r>
          </w:p>
        </w:tc>
        <w:tc>
          <w:tcPr>
            <w:tcW w:w="668"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852"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822"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976"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4</w:t>
            </w:r>
          </w:p>
        </w:tc>
        <w:tc>
          <w:tcPr>
            <w:tcW w:w="971"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1103" w:type="dxa"/>
            <w:shd w:val="clear" w:color="auto" w:fill="auto"/>
            <w:vAlign w:val="center"/>
          </w:tcPr>
          <w:p w:rsidR="00A355C1" w:rsidRPr="00A355C1" w:rsidRDefault="00A355C1" w:rsidP="00D151FE">
            <w:pPr>
              <w:spacing w:before="40"/>
              <w:jc w:val="center"/>
              <w:rPr>
                <w:rFonts w:ascii="Times New Roman" w:eastAsia="Times New Roman" w:hAnsi="Times New Roman" w:cstheme="minorBidi"/>
                <w:b/>
                <w:color w:val="000000"/>
                <w:lang w:eastAsia="pl-PL"/>
              </w:rPr>
            </w:pPr>
            <w:r w:rsidRPr="00A355C1">
              <w:rPr>
                <w:rFonts w:ascii="Times New Roman" w:eastAsia="Times New Roman" w:hAnsi="Times New Roman" w:cstheme="minorBidi"/>
                <w:b/>
                <w:color w:val="000000"/>
                <w:lang w:eastAsia="pl-PL"/>
              </w:rPr>
              <w:t>3</w:t>
            </w:r>
          </w:p>
        </w:tc>
        <w:tc>
          <w:tcPr>
            <w:tcW w:w="1002" w:type="dxa"/>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1003" w:type="dxa"/>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1</w:t>
            </w:r>
          </w:p>
        </w:tc>
        <w:tc>
          <w:tcPr>
            <w:tcW w:w="1002" w:type="dxa"/>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1155" w:type="dxa"/>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2</w:t>
            </w:r>
          </w:p>
        </w:tc>
        <w:tc>
          <w:tcPr>
            <w:tcW w:w="851" w:type="dxa"/>
          </w:tcPr>
          <w:p w:rsidR="00A355C1" w:rsidRPr="00A355C1" w:rsidRDefault="00A355C1" w:rsidP="00D151FE">
            <w:pPr>
              <w:spacing w:before="40"/>
              <w:jc w:val="center"/>
              <w:rPr>
                <w:rFonts w:ascii="Times New Roman" w:eastAsia="Times New Roman" w:hAnsi="Times New Roman" w:cstheme="minorBidi"/>
                <w:color w:val="000000"/>
                <w:lang w:eastAsia="pl-PL"/>
              </w:rPr>
            </w:pPr>
          </w:p>
        </w:tc>
      </w:tr>
      <w:tr w:rsidR="00A355C1" w:rsidRPr="00A355C1" w:rsidTr="00A355C1">
        <w:tc>
          <w:tcPr>
            <w:tcW w:w="550" w:type="dxa"/>
            <w:shd w:val="clear" w:color="auto" w:fill="auto"/>
          </w:tcPr>
          <w:p w:rsidR="00A355C1" w:rsidRPr="00A355C1" w:rsidRDefault="00A355C1" w:rsidP="00D151FE">
            <w:pPr>
              <w:tabs>
                <w:tab w:val="left" w:pos="284"/>
              </w:tabs>
              <w:spacing w:before="40"/>
              <w:jc w:val="both"/>
              <w:rPr>
                <w:rFonts w:ascii="Times New Roman" w:hAnsi="Times New Roman"/>
                <w:color w:val="00000A"/>
              </w:rPr>
            </w:pPr>
            <w:r w:rsidRPr="00A355C1">
              <w:rPr>
                <w:rFonts w:ascii="Times New Roman" w:hAnsi="Times New Roman"/>
                <w:color w:val="00000A"/>
              </w:rPr>
              <w:t>3.</w:t>
            </w:r>
          </w:p>
        </w:tc>
        <w:tc>
          <w:tcPr>
            <w:tcW w:w="1839" w:type="dxa"/>
            <w:shd w:val="clear" w:color="auto" w:fill="auto"/>
            <w:vAlign w:val="center"/>
          </w:tcPr>
          <w:p w:rsidR="00A355C1" w:rsidRPr="00A355C1" w:rsidRDefault="00A355C1" w:rsidP="00D151FE">
            <w:pPr>
              <w:spacing w:before="40"/>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Czarnówczyn</w:t>
            </w:r>
          </w:p>
        </w:tc>
        <w:tc>
          <w:tcPr>
            <w:tcW w:w="1201" w:type="dxa"/>
            <w:shd w:val="clear" w:color="auto" w:fill="auto"/>
            <w:vAlign w:val="center"/>
          </w:tcPr>
          <w:p w:rsidR="00A355C1" w:rsidRPr="00A355C1" w:rsidRDefault="00A355C1" w:rsidP="00D151FE">
            <w:pPr>
              <w:spacing w:before="40"/>
              <w:jc w:val="center"/>
              <w:rPr>
                <w:rFonts w:ascii="Times New Roman" w:eastAsia="Times New Roman" w:hAnsi="Times New Roman" w:cstheme="minorBidi"/>
                <w:b/>
                <w:color w:val="000000"/>
                <w:lang w:eastAsia="pl-PL"/>
              </w:rPr>
            </w:pPr>
            <w:r w:rsidRPr="00A355C1">
              <w:rPr>
                <w:rFonts w:ascii="Times New Roman" w:eastAsia="Times New Roman" w:hAnsi="Times New Roman" w:cstheme="minorBidi"/>
                <w:b/>
                <w:color w:val="000000"/>
                <w:lang w:eastAsia="pl-PL"/>
              </w:rPr>
              <w:t>2</w:t>
            </w:r>
          </w:p>
        </w:tc>
        <w:tc>
          <w:tcPr>
            <w:tcW w:w="668"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2</w:t>
            </w:r>
          </w:p>
        </w:tc>
        <w:tc>
          <w:tcPr>
            <w:tcW w:w="852"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822"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976"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971"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1103" w:type="dxa"/>
            <w:shd w:val="clear" w:color="auto" w:fill="auto"/>
            <w:vAlign w:val="center"/>
          </w:tcPr>
          <w:p w:rsidR="00A355C1" w:rsidRPr="00A355C1" w:rsidRDefault="00A355C1" w:rsidP="00D151FE">
            <w:pPr>
              <w:spacing w:before="40"/>
              <w:jc w:val="center"/>
              <w:rPr>
                <w:rFonts w:ascii="Times New Roman" w:eastAsia="Times New Roman" w:hAnsi="Times New Roman" w:cstheme="minorBidi"/>
                <w:b/>
                <w:color w:val="000000"/>
                <w:lang w:eastAsia="pl-PL"/>
              </w:rPr>
            </w:pPr>
            <w:r w:rsidRPr="00A355C1">
              <w:rPr>
                <w:rFonts w:ascii="Times New Roman" w:eastAsia="Times New Roman" w:hAnsi="Times New Roman" w:cstheme="minorBidi"/>
                <w:b/>
                <w:color w:val="000000"/>
                <w:lang w:eastAsia="pl-PL"/>
              </w:rPr>
              <w:t>0</w:t>
            </w:r>
          </w:p>
        </w:tc>
        <w:tc>
          <w:tcPr>
            <w:tcW w:w="1002" w:type="dxa"/>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1003" w:type="dxa"/>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1002" w:type="dxa"/>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1155" w:type="dxa"/>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851" w:type="dxa"/>
          </w:tcPr>
          <w:p w:rsidR="00A355C1" w:rsidRPr="00A355C1" w:rsidRDefault="00A355C1" w:rsidP="00D151FE">
            <w:pPr>
              <w:spacing w:before="40"/>
              <w:jc w:val="center"/>
              <w:rPr>
                <w:rFonts w:ascii="Times New Roman" w:eastAsia="Times New Roman" w:hAnsi="Times New Roman" w:cstheme="minorBidi"/>
                <w:color w:val="000000"/>
                <w:lang w:eastAsia="pl-PL"/>
              </w:rPr>
            </w:pPr>
          </w:p>
        </w:tc>
      </w:tr>
      <w:tr w:rsidR="00A355C1" w:rsidRPr="00A355C1" w:rsidTr="00A355C1">
        <w:tc>
          <w:tcPr>
            <w:tcW w:w="550" w:type="dxa"/>
            <w:shd w:val="clear" w:color="auto" w:fill="auto"/>
          </w:tcPr>
          <w:p w:rsidR="00A355C1" w:rsidRPr="00A355C1" w:rsidRDefault="00A355C1" w:rsidP="00D151FE">
            <w:pPr>
              <w:tabs>
                <w:tab w:val="left" w:pos="284"/>
              </w:tabs>
              <w:spacing w:before="40"/>
              <w:jc w:val="both"/>
              <w:rPr>
                <w:rFonts w:ascii="Times New Roman" w:hAnsi="Times New Roman"/>
                <w:color w:val="00000A"/>
              </w:rPr>
            </w:pPr>
            <w:r w:rsidRPr="00A355C1">
              <w:rPr>
                <w:rFonts w:ascii="Times New Roman" w:hAnsi="Times New Roman"/>
                <w:color w:val="00000A"/>
              </w:rPr>
              <w:t>4.</w:t>
            </w:r>
          </w:p>
        </w:tc>
        <w:tc>
          <w:tcPr>
            <w:tcW w:w="1839" w:type="dxa"/>
            <w:shd w:val="clear" w:color="auto" w:fill="auto"/>
            <w:vAlign w:val="center"/>
          </w:tcPr>
          <w:p w:rsidR="00A355C1" w:rsidRPr="00A355C1" w:rsidRDefault="00A355C1" w:rsidP="00D151FE">
            <w:pPr>
              <w:spacing w:before="40"/>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Maksymilianowo</w:t>
            </w:r>
          </w:p>
        </w:tc>
        <w:tc>
          <w:tcPr>
            <w:tcW w:w="1201" w:type="dxa"/>
            <w:shd w:val="clear" w:color="auto" w:fill="auto"/>
            <w:vAlign w:val="center"/>
          </w:tcPr>
          <w:p w:rsidR="00A355C1" w:rsidRPr="00A355C1" w:rsidRDefault="00A355C1" w:rsidP="00D151FE">
            <w:pPr>
              <w:spacing w:before="40"/>
              <w:jc w:val="center"/>
              <w:rPr>
                <w:rFonts w:ascii="Times New Roman" w:eastAsia="Times New Roman" w:hAnsi="Times New Roman" w:cstheme="minorBidi"/>
                <w:b/>
                <w:color w:val="000000"/>
                <w:lang w:eastAsia="pl-PL"/>
              </w:rPr>
            </w:pPr>
            <w:r w:rsidRPr="00A355C1">
              <w:rPr>
                <w:rFonts w:ascii="Times New Roman" w:eastAsia="Times New Roman" w:hAnsi="Times New Roman" w:cstheme="minorBidi"/>
                <w:b/>
                <w:color w:val="000000"/>
                <w:lang w:eastAsia="pl-PL"/>
              </w:rPr>
              <w:t>30</w:t>
            </w:r>
          </w:p>
        </w:tc>
        <w:tc>
          <w:tcPr>
            <w:tcW w:w="668"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9</w:t>
            </w:r>
          </w:p>
        </w:tc>
        <w:tc>
          <w:tcPr>
            <w:tcW w:w="852"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10</w:t>
            </w:r>
          </w:p>
        </w:tc>
        <w:tc>
          <w:tcPr>
            <w:tcW w:w="822"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2</w:t>
            </w:r>
          </w:p>
        </w:tc>
        <w:tc>
          <w:tcPr>
            <w:tcW w:w="976"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9</w:t>
            </w:r>
          </w:p>
        </w:tc>
        <w:tc>
          <w:tcPr>
            <w:tcW w:w="971"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1103" w:type="dxa"/>
            <w:shd w:val="clear" w:color="auto" w:fill="auto"/>
            <w:vAlign w:val="center"/>
          </w:tcPr>
          <w:p w:rsidR="00A355C1" w:rsidRPr="00A355C1" w:rsidRDefault="00A355C1" w:rsidP="00D151FE">
            <w:pPr>
              <w:spacing w:before="40"/>
              <w:jc w:val="center"/>
              <w:rPr>
                <w:rFonts w:ascii="Times New Roman" w:eastAsia="Times New Roman" w:hAnsi="Times New Roman" w:cstheme="minorBidi"/>
                <w:b/>
                <w:color w:val="000000"/>
                <w:lang w:eastAsia="pl-PL"/>
              </w:rPr>
            </w:pPr>
            <w:r w:rsidRPr="00A355C1">
              <w:rPr>
                <w:rFonts w:ascii="Times New Roman" w:eastAsia="Times New Roman" w:hAnsi="Times New Roman" w:cstheme="minorBidi"/>
                <w:b/>
                <w:color w:val="000000"/>
                <w:lang w:eastAsia="pl-PL"/>
              </w:rPr>
              <w:t>12</w:t>
            </w:r>
          </w:p>
        </w:tc>
        <w:tc>
          <w:tcPr>
            <w:tcW w:w="1002" w:type="dxa"/>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4</w:t>
            </w:r>
          </w:p>
        </w:tc>
        <w:tc>
          <w:tcPr>
            <w:tcW w:w="1003" w:type="dxa"/>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5</w:t>
            </w:r>
          </w:p>
        </w:tc>
        <w:tc>
          <w:tcPr>
            <w:tcW w:w="1002" w:type="dxa"/>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1155" w:type="dxa"/>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3</w:t>
            </w:r>
          </w:p>
        </w:tc>
        <w:tc>
          <w:tcPr>
            <w:tcW w:w="851" w:type="dxa"/>
          </w:tcPr>
          <w:p w:rsidR="00A355C1" w:rsidRPr="00A355C1" w:rsidRDefault="00A355C1" w:rsidP="00D151FE">
            <w:pPr>
              <w:spacing w:before="40"/>
              <w:jc w:val="center"/>
              <w:rPr>
                <w:rFonts w:ascii="Times New Roman" w:eastAsia="Times New Roman" w:hAnsi="Times New Roman" w:cstheme="minorBidi"/>
                <w:color w:val="000000"/>
                <w:lang w:eastAsia="pl-PL"/>
              </w:rPr>
            </w:pPr>
          </w:p>
        </w:tc>
      </w:tr>
      <w:tr w:rsidR="00A355C1" w:rsidRPr="00A355C1" w:rsidTr="00A355C1">
        <w:tc>
          <w:tcPr>
            <w:tcW w:w="550" w:type="dxa"/>
            <w:shd w:val="clear" w:color="auto" w:fill="auto"/>
          </w:tcPr>
          <w:p w:rsidR="00A355C1" w:rsidRPr="00A355C1" w:rsidRDefault="00A355C1" w:rsidP="00D151FE">
            <w:pPr>
              <w:tabs>
                <w:tab w:val="left" w:pos="284"/>
              </w:tabs>
              <w:spacing w:before="40"/>
              <w:jc w:val="both"/>
              <w:rPr>
                <w:rFonts w:ascii="Times New Roman" w:hAnsi="Times New Roman"/>
                <w:color w:val="00000A"/>
              </w:rPr>
            </w:pPr>
            <w:r w:rsidRPr="00A355C1">
              <w:rPr>
                <w:rFonts w:ascii="Times New Roman" w:hAnsi="Times New Roman"/>
                <w:color w:val="00000A"/>
              </w:rPr>
              <w:t>5.</w:t>
            </w:r>
          </w:p>
        </w:tc>
        <w:tc>
          <w:tcPr>
            <w:tcW w:w="1839" w:type="dxa"/>
            <w:shd w:val="clear" w:color="auto" w:fill="auto"/>
            <w:vAlign w:val="center"/>
          </w:tcPr>
          <w:p w:rsidR="00A355C1" w:rsidRPr="00A355C1" w:rsidRDefault="00A355C1" w:rsidP="00D151FE">
            <w:pPr>
              <w:spacing w:before="40"/>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Jagodowo</w:t>
            </w:r>
          </w:p>
        </w:tc>
        <w:tc>
          <w:tcPr>
            <w:tcW w:w="1201" w:type="dxa"/>
            <w:shd w:val="clear" w:color="auto" w:fill="auto"/>
            <w:vAlign w:val="center"/>
          </w:tcPr>
          <w:p w:rsidR="00A355C1" w:rsidRPr="00A355C1" w:rsidRDefault="00A355C1" w:rsidP="00D151FE">
            <w:pPr>
              <w:spacing w:before="40"/>
              <w:jc w:val="center"/>
              <w:rPr>
                <w:rFonts w:ascii="Times New Roman" w:eastAsia="Times New Roman" w:hAnsi="Times New Roman" w:cstheme="minorBidi"/>
                <w:b/>
                <w:color w:val="000000"/>
                <w:lang w:eastAsia="pl-PL"/>
              </w:rPr>
            </w:pPr>
            <w:r w:rsidRPr="00A355C1">
              <w:rPr>
                <w:rFonts w:ascii="Times New Roman" w:eastAsia="Times New Roman" w:hAnsi="Times New Roman" w:cstheme="minorBidi"/>
                <w:b/>
                <w:color w:val="000000"/>
                <w:lang w:eastAsia="pl-PL"/>
              </w:rPr>
              <w:t>3</w:t>
            </w:r>
          </w:p>
        </w:tc>
        <w:tc>
          <w:tcPr>
            <w:tcW w:w="668"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852"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1</w:t>
            </w:r>
          </w:p>
        </w:tc>
        <w:tc>
          <w:tcPr>
            <w:tcW w:w="822"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976"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2</w:t>
            </w:r>
          </w:p>
        </w:tc>
        <w:tc>
          <w:tcPr>
            <w:tcW w:w="971"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1103" w:type="dxa"/>
            <w:shd w:val="clear" w:color="auto" w:fill="auto"/>
            <w:vAlign w:val="center"/>
          </w:tcPr>
          <w:p w:rsidR="00A355C1" w:rsidRPr="00A355C1" w:rsidRDefault="00A355C1" w:rsidP="00D151FE">
            <w:pPr>
              <w:spacing w:before="40"/>
              <w:jc w:val="center"/>
              <w:rPr>
                <w:rFonts w:ascii="Times New Roman" w:eastAsia="Times New Roman" w:hAnsi="Times New Roman" w:cstheme="minorBidi"/>
                <w:b/>
                <w:color w:val="000000"/>
                <w:lang w:eastAsia="pl-PL"/>
              </w:rPr>
            </w:pPr>
            <w:r w:rsidRPr="00A355C1">
              <w:rPr>
                <w:rFonts w:ascii="Times New Roman" w:eastAsia="Times New Roman" w:hAnsi="Times New Roman" w:cstheme="minorBidi"/>
                <w:b/>
                <w:color w:val="000000"/>
                <w:lang w:eastAsia="pl-PL"/>
              </w:rPr>
              <w:t>1</w:t>
            </w:r>
          </w:p>
        </w:tc>
        <w:tc>
          <w:tcPr>
            <w:tcW w:w="1002" w:type="dxa"/>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1003" w:type="dxa"/>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1002" w:type="dxa"/>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1155" w:type="dxa"/>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1</w:t>
            </w:r>
          </w:p>
        </w:tc>
        <w:tc>
          <w:tcPr>
            <w:tcW w:w="851" w:type="dxa"/>
          </w:tcPr>
          <w:p w:rsidR="00A355C1" w:rsidRPr="00A355C1" w:rsidRDefault="00A355C1" w:rsidP="00D151FE">
            <w:pPr>
              <w:spacing w:before="40"/>
              <w:jc w:val="center"/>
              <w:rPr>
                <w:rFonts w:ascii="Times New Roman" w:eastAsia="Times New Roman" w:hAnsi="Times New Roman" w:cstheme="minorBidi"/>
                <w:color w:val="000000"/>
                <w:lang w:eastAsia="pl-PL"/>
              </w:rPr>
            </w:pPr>
          </w:p>
        </w:tc>
      </w:tr>
      <w:tr w:rsidR="00A355C1" w:rsidRPr="00A355C1" w:rsidTr="00A355C1">
        <w:tc>
          <w:tcPr>
            <w:tcW w:w="550" w:type="dxa"/>
            <w:shd w:val="clear" w:color="auto" w:fill="auto"/>
          </w:tcPr>
          <w:p w:rsidR="00A355C1" w:rsidRPr="00A355C1" w:rsidRDefault="00A355C1" w:rsidP="00D151FE">
            <w:pPr>
              <w:tabs>
                <w:tab w:val="left" w:pos="284"/>
              </w:tabs>
              <w:spacing w:before="40"/>
              <w:jc w:val="both"/>
              <w:rPr>
                <w:rFonts w:ascii="Times New Roman" w:hAnsi="Times New Roman"/>
                <w:color w:val="00000A"/>
              </w:rPr>
            </w:pPr>
            <w:r w:rsidRPr="00A355C1">
              <w:rPr>
                <w:rFonts w:ascii="Times New Roman" w:hAnsi="Times New Roman"/>
                <w:color w:val="00000A"/>
              </w:rPr>
              <w:t>6.</w:t>
            </w:r>
          </w:p>
        </w:tc>
        <w:tc>
          <w:tcPr>
            <w:tcW w:w="1839" w:type="dxa"/>
            <w:shd w:val="clear" w:color="auto" w:fill="auto"/>
            <w:vAlign w:val="center"/>
          </w:tcPr>
          <w:p w:rsidR="00A355C1" w:rsidRPr="00A355C1" w:rsidRDefault="00A355C1" w:rsidP="00D151FE">
            <w:pPr>
              <w:spacing w:before="40"/>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Niemcz</w:t>
            </w:r>
          </w:p>
        </w:tc>
        <w:tc>
          <w:tcPr>
            <w:tcW w:w="1201" w:type="dxa"/>
            <w:shd w:val="clear" w:color="auto" w:fill="auto"/>
            <w:vAlign w:val="center"/>
          </w:tcPr>
          <w:p w:rsidR="00A355C1" w:rsidRPr="00A355C1" w:rsidRDefault="00A355C1" w:rsidP="00D151FE">
            <w:pPr>
              <w:spacing w:before="40"/>
              <w:jc w:val="center"/>
              <w:rPr>
                <w:rFonts w:ascii="Times New Roman" w:eastAsia="Times New Roman" w:hAnsi="Times New Roman" w:cstheme="minorBidi"/>
                <w:b/>
                <w:color w:val="000000"/>
                <w:lang w:eastAsia="pl-PL"/>
              </w:rPr>
            </w:pPr>
            <w:r w:rsidRPr="00A355C1">
              <w:rPr>
                <w:rFonts w:ascii="Times New Roman" w:eastAsia="Times New Roman" w:hAnsi="Times New Roman" w:cstheme="minorBidi"/>
                <w:b/>
                <w:color w:val="000000"/>
                <w:lang w:eastAsia="pl-PL"/>
              </w:rPr>
              <w:t>10</w:t>
            </w:r>
          </w:p>
        </w:tc>
        <w:tc>
          <w:tcPr>
            <w:tcW w:w="668"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1</w:t>
            </w:r>
          </w:p>
        </w:tc>
        <w:tc>
          <w:tcPr>
            <w:tcW w:w="852"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3</w:t>
            </w:r>
          </w:p>
        </w:tc>
        <w:tc>
          <w:tcPr>
            <w:tcW w:w="822"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1</w:t>
            </w:r>
          </w:p>
        </w:tc>
        <w:tc>
          <w:tcPr>
            <w:tcW w:w="976"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5</w:t>
            </w:r>
          </w:p>
        </w:tc>
        <w:tc>
          <w:tcPr>
            <w:tcW w:w="971"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1103" w:type="dxa"/>
            <w:shd w:val="clear" w:color="auto" w:fill="auto"/>
            <w:vAlign w:val="center"/>
          </w:tcPr>
          <w:p w:rsidR="00A355C1" w:rsidRPr="00A355C1" w:rsidRDefault="00A355C1" w:rsidP="00D151FE">
            <w:pPr>
              <w:spacing w:before="40"/>
              <w:jc w:val="center"/>
              <w:rPr>
                <w:rFonts w:ascii="Times New Roman" w:eastAsia="Times New Roman" w:hAnsi="Times New Roman" w:cstheme="minorBidi"/>
                <w:b/>
                <w:color w:val="000000"/>
                <w:lang w:eastAsia="pl-PL"/>
              </w:rPr>
            </w:pPr>
            <w:r w:rsidRPr="00A355C1">
              <w:rPr>
                <w:rFonts w:ascii="Times New Roman" w:eastAsia="Times New Roman" w:hAnsi="Times New Roman" w:cstheme="minorBidi"/>
                <w:b/>
                <w:color w:val="000000"/>
                <w:lang w:eastAsia="pl-PL"/>
              </w:rPr>
              <w:t>14</w:t>
            </w:r>
          </w:p>
        </w:tc>
        <w:tc>
          <w:tcPr>
            <w:tcW w:w="1002" w:type="dxa"/>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5</w:t>
            </w:r>
          </w:p>
        </w:tc>
        <w:tc>
          <w:tcPr>
            <w:tcW w:w="1003" w:type="dxa"/>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3</w:t>
            </w:r>
          </w:p>
        </w:tc>
        <w:tc>
          <w:tcPr>
            <w:tcW w:w="1002" w:type="dxa"/>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1155" w:type="dxa"/>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5</w:t>
            </w:r>
          </w:p>
        </w:tc>
        <w:tc>
          <w:tcPr>
            <w:tcW w:w="851" w:type="dxa"/>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1</w:t>
            </w:r>
          </w:p>
        </w:tc>
      </w:tr>
      <w:tr w:rsidR="00A355C1" w:rsidRPr="00A355C1" w:rsidTr="00A355C1">
        <w:tc>
          <w:tcPr>
            <w:tcW w:w="550" w:type="dxa"/>
            <w:shd w:val="clear" w:color="auto" w:fill="auto"/>
          </w:tcPr>
          <w:p w:rsidR="00A355C1" w:rsidRPr="00A355C1" w:rsidRDefault="00A355C1" w:rsidP="00D151FE">
            <w:pPr>
              <w:tabs>
                <w:tab w:val="left" w:pos="284"/>
              </w:tabs>
              <w:spacing w:before="40"/>
              <w:jc w:val="both"/>
              <w:rPr>
                <w:rFonts w:ascii="Times New Roman" w:hAnsi="Times New Roman"/>
                <w:color w:val="00000A"/>
              </w:rPr>
            </w:pPr>
            <w:r w:rsidRPr="00A355C1">
              <w:rPr>
                <w:rFonts w:ascii="Times New Roman" w:hAnsi="Times New Roman"/>
                <w:color w:val="00000A"/>
              </w:rPr>
              <w:t>7.</w:t>
            </w:r>
          </w:p>
        </w:tc>
        <w:tc>
          <w:tcPr>
            <w:tcW w:w="1839" w:type="dxa"/>
            <w:shd w:val="clear" w:color="auto" w:fill="auto"/>
            <w:vAlign w:val="center"/>
          </w:tcPr>
          <w:p w:rsidR="00A355C1" w:rsidRPr="00A355C1" w:rsidRDefault="00A355C1" w:rsidP="00D151FE">
            <w:pPr>
              <w:spacing w:before="40"/>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 xml:space="preserve">Niwy </w:t>
            </w:r>
          </w:p>
        </w:tc>
        <w:tc>
          <w:tcPr>
            <w:tcW w:w="1201" w:type="dxa"/>
            <w:shd w:val="clear" w:color="auto" w:fill="auto"/>
            <w:vAlign w:val="center"/>
          </w:tcPr>
          <w:p w:rsidR="00A355C1" w:rsidRPr="00A355C1" w:rsidRDefault="00A355C1" w:rsidP="00D151FE">
            <w:pPr>
              <w:spacing w:before="40"/>
              <w:jc w:val="center"/>
              <w:rPr>
                <w:rFonts w:ascii="Times New Roman" w:eastAsia="Times New Roman" w:hAnsi="Times New Roman" w:cstheme="minorBidi"/>
                <w:b/>
                <w:color w:val="000000"/>
                <w:lang w:eastAsia="pl-PL"/>
              </w:rPr>
            </w:pPr>
            <w:r w:rsidRPr="00A355C1">
              <w:rPr>
                <w:rFonts w:ascii="Times New Roman" w:eastAsia="Times New Roman" w:hAnsi="Times New Roman" w:cstheme="minorBidi"/>
                <w:b/>
                <w:color w:val="000000"/>
                <w:lang w:eastAsia="pl-PL"/>
              </w:rPr>
              <w:t>7</w:t>
            </w:r>
          </w:p>
        </w:tc>
        <w:tc>
          <w:tcPr>
            <w:tcW w:w="668"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3</w:t>
            </w:r>
          </w:p>
        </w:tc>
        <w:tc>
          <w:tcPr>
            <w:tcW w:w="852"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1</w:t>
            </w:r>
          </w:p>
        </w:tc>
        <w:tc>
          <w:tcPr>
            <w:tcW w:w="822"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976"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3</w:t>
            </w:r>
          </w:p>
        </w:tc>
        <w:tc>
          <w:tcPr>
            <w:tcW w:w="971"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1103" w:type="dxa"/>
            <w:shd w:val="clear" w:color="auto" w:fill="auto"/>
            <w:vAlign w:val="center"/>
          </w:tcPr>
          <w:p w:rsidR="00A355C1" w:rsidRPr="00A355C1" w:rsidRDefault="00A355C1" w:rsidP="00D151FE">
            <w:pPr>
              <w:spacing w:before="40"/>
              <w:jc w:val="center"/>
              <w:rPr>
                <w:rFonts w:ascii="Times New Roman" w:eastAsia="Times New Roman" w:hAnsi="Times New Roman" w:cstheme="minorBidi"/>
                <w:b/>
                <w:color w:val="000000"/>
                <w:lang w:eastAsia="pl-PL"/>
              </w:rPr>
            </w:pPr>
            <w:r w:rsidRPr="00A355C1">
              <w:rPr>
                <w:rFonts w:ascii="Times New Roman" w:eastAsia="Times New Roman" w:hAnsi="Times New Roman" w:cstheme="minorBidi"/>
                <w:b/>
                <w:color w:val="000000"/>
                <w:lang w:eastAsia="pl-PL"/>
              </w:rPr>
              <w:t>1</w:t>
            </w:r>
          </w:p>
        </w:tc>
        <w:tc>
          <w:tcPr>
            <w:tcW w:w="1002" w:type="dxa"/>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1003" w:type="dxa"/>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1002" w:type="dxa"/>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1155" w:type="dxa"/>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1</w:t>
            </w:r>
          </w:p>
        </w:tc>
        <w:tc>
          <w:tcPr>
            <w:tcW w:w="851" w:type="dxa"/>
          </w:tcPr>
          <w:p w:rsidR="00A355C1" w:rsidRPr="00A355C1" w:rsidRDefault="00A355C1" w:rsidP="00D151FE">
            <w:pPr>
              <w:spacing w:before="40"/>
              <w:jc w:val="center"/>
              <w:rPr>
                <w:rFonts w:ascii="Times New Roman" w:eastAsia="Times New Roman" w:hAnsi="Times New Roman" w:cstheme="minorBidi"/>
                <w:color w:val="000000"/>
                <w:lang w:eastAsia="pl-PL"/>
              </w:rPr>
            </w:pPr>
          </w:p>
        </w:tc>
      </w:tr>
      <w:tr w:rsidR="00A355C1" w:rsidRPr="00A355C1" w:rsidTr="00A355C1">
        <w:tc>
          <w:tcPr>
            <w:tcW w:w="550" w:type="dxa"/>
            <w:shd w:val="clear" w:color="auto" w:fill="auto"/>
          </w:tcPr>
          <w:p w:rsidR="00A355C1" w:rsidRPr="00A355C1" w:rsidRDefault="00A355C1" w:rsidP="00D151FE">
            <w:pPr>
              <w:tabs>
                <w:tab w:val="left" w:pos="284"/>
              </w:tabs>
              <w:spacing w:before="40"/>
              <w:jc w:val="both"/>
              <w:rPr>
                <w:rFonts w:ascii="Times New Roman" w:hAnsi="Times New Roman"/>
                <w:color w:val="00000A"/>
              </w:rPr>
            </w:pPr>
            <w:r w:rsidRPr="00A355C1">
              <w:rPr>
                <w:rFonts w:ascii="Times New Roman" w:hAnsi="Times New Roman"/>
                <w:color w:val="00000A"/>
              </w:rPr>
              <w:t>8.</w:t>
            </w:r>
          </w:p>
        </w:tc>
        <w:tc>
          <w:tcPr>
            <w:tcW w:w="1839" w:type="dxa"/>
            <w:shd w:val="clear" w:color="auto" w:fill="auto"/>
            <w:vAlign w:val="center"/>
          </w:tcPr>
          <w:p w:rsidR="00A355C1" w:rsidRPr="00A355C1" w:rsidRDefault="00A355C1" w:rsidP="00D151FE">
            <w:pPr>
              <w:spacing w:before="40"/>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 xml:space="preserve">Wilcze </w:t>
            </w:r>
          </w:p>
        </w:tc>
        <w:tc>
          <w:tcPr>
            <w:tcW w:w="1201" w:type="dxa"/>
            <w:shd w:val="clear" w:color="auto" w:fill="auto"/>
            <w:vAlign w:val="center"/>
          </w:tcPr>
          <w:p w:rsidR="00A355C1" w:rsidRPr="00A355C1" w:rsidRDefault="00A355C1" w:rsidP="00D151FE">
            <w:pPr>
              <w:spacing w:before="40"/>
              <w:jc w:val="center"/>
              <w:rPr>
                <w:rFonts w:ascii="Times New Roman" w:eastAsia="Times New Roman" w:hAnsi="Times New Roman" w:cstheme="minorBidi"/>
                <w:b/>
                <w:color w:val="000000"/>
                <w:lang w:eastAsia="pl-PL"/>
              </w:rPr>
            </w:pPr>
            <w:r w:rsidRPr="00A355C1">
              <w:rPr>
                <w:rFonts w:ascii="Times New Roman" w:eastAsia="Times New Roman" w:hAnsi="Times New Roman" w:cstheme="minorBidi"/>
                <w:b/>
                <w:color w:val="000000"/>
                <w:lang w:eastAsia="pl-PL"/>
              </w:rPr>
              <w:t>2</w:t>
            </w:r>
          </w:p>
        </w:tc>
        <w:tc>
          <w:tcPr>
            <w:tcW w:w="668"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852"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1</w:t>
            </w:r>
          </w:p>
        </w:tc>
        <w:tc>
          <w:tcPr>
            <w:tcW w:w="822"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976"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1</w:t>
            </w:r>
          </w:p>
        </w:tc>
        <w:tc>
          <w:tcPr>
            <w:tcW w:w="971"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1103" w:type="dxa"/>
            <w:shd w:val="clear" w:color="auto" w:fill="auto"/>
            <w:vAlign w:val="center"/>
          </w:tcPr>
          <w:p w:rsidR="00A355C1" w:rsidRPr="00A355C1" w:rsidRDefault="00A355C1" w:rsidP="00D151FE">
            <w:pPr>
              <w:spacing w:before="40"/>
              <w:jc w:val="center"/>
              <w:rPr>
                <w:rFonts w:ascii="Times New Roman" w:eastAsia="Times New Roman" w:hAnsi="Times New Roman" w:cstheme="minorBidi"/>
                <w:b/>
                <w:color w:val="000000"/>
                <w:lang w:eastAsia="pl-PL"/>
              </w:rPr>
            </w:pPr>
            <w:r w:rsidRPr="00A355C1">
              <w:rPr>
                <w:rFonts w:ascii="Times New Roman" w:eastAsia="Times New Roman" w:hAnsi="Times New Roman" w:cstheme="minorBidi"/>
                <w:b/>
                <w:color w:val="000000"/>
                <w:lang w:eastAsia="pl-PL"/>
              </w:rPr>
              <w:t>2</w:t>
            </w:r>
          </w:p>
        </w:tc>
        <w:tc>
          <w:tcPr>
            <w:tcW w:w="1002" w:type="dxa"/>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2</w:t>
            </w:r>
          </w:p>
        </w:tc>
        <w:tc>
          <w:tcPr>
            <w:tcW w:w="1003" w:type="dxa"/>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1002" w:type="dxa"/>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1155" w:type="dxa"/>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851" w:type="dxa"/>
          </w:tcPr>
          <w:p w:rsidR="00A355C1" w:rsidRPr="00A355C1" w:rsidRDefault="00A355C1" w:rsidP="00D151FE">
            <w:pPr>
              <w:spacing w:before="40"/>
              <w:jc w:val="center"/>
              <w:rPr>
                <w:rFonts w:ascii="Times New Roman" w:eastAsia="Times New Roman" w:hAnsi="Times New Roman" w:cstheme="minorBidi"/>
                <w:color w:val="000000"/>
                <w:lang w:eastAsia="pl-PL"/>
              </w:rPr>
            </w:pPr>
          </w:p>
        </w:tc>
      </w:tr>
      <w:tr w:rsidR="00A355C1" w:rsidRPr="00A355C1" w:rsidTr="00A355C1">
        <w:tc>
          <w:tcPr>
            <w:tcW w:w="550" w:type="dxa"/>
            <w:shd w:val="clear" w:color="auto" w:fill="auto"/>
          </w:tcPr>
          <w:p w:rsidR="00A355C1" w:rsidRPr="00A355C1" w:rsidRDefault="00A355C1" w:rsidP="00D151FE">
            <w:pPr>
              <w:tabs>
                <w:tab w:val="left" w:pos="284"/>
              </w:tabs>
              <w:spacing w:before="40"/>
              <w:jc w:val="both"/>
              <w:rPr>
                <w:rFonts w:ascii="Times New Roman" w:hAnsi="Times New Roman"/>
                <w:color w:val="00000A"/>
              </w:rPr>
            </w:pPr>
            <w:r w:rsidRPr="00A355C1">
              <w:rPr>
                <w:rFonts w:ascii="Times New Roman" w:hAnsi="Times New Roman"/>
                <w:color w:val="00000A"/>
              </w:rPr>
              <w:t>9.</w:t>
            </w:r>
          </w:p>
        </w:tc>
        <w:tc>
          <w:tcPr>
            <w:tcW w:w="1839" w:type="dxa"/>
            <w:shd w:val="clear" w:color="auto" w:fill="auto"/>
            <w:vAlign w:val="center"/>
          </w:tcPr>
          <w:p w:rsidR="00A355C1" w:rsidRPr="00A355C1" w:rsidRDefault="00A355C1" w:rsidP="00D151FE">
            <w:pPr>
              <w:spacing w:before="40"/>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Jarużyn</w:t>
            </w:r>
          </w:p>
        </w:tc>
        <w:tc>
          <w:tcPr>
            <w:tcW w:w="1201" w:type="dxa"/>
            <w:shd w:val="clear" w:color="auto" w:fill="auto"/>
            <w:vAlign w:val="center"/>
          </w:tcPr>
          <w:p w:rsidR="00A355C1" w:rsidRPr="00A355C1" w:rsidRDefault="00A355C1" w:rsidP="00D151FE">
            <w:pPr>
              <w:spacing w:before="40"/>
              <w:jc w:val="center"/>
              <w:rPr>
                <w:rFonts w:ascii="Times New Roman" w:eastAsia="Times New Roman" w:hAnsi="Times New Roman" w:cstheme="minorBidi"/>
                <w:b/>
                <w:color w:val="000000"/>
                <w:lang w:eastAsia="pl-PL"/>
              </w:rPr>
            </w:pPr>
            <w:r w:rsidRPr="00A355C1">
              <w:rPr>
                <w:rFonts w:ascii="Times New Roman" w:eastAsia="Times New Roman" w:hAnsi="Times New Roman" w:cstheme="minorBidi"/>
                <w:b/>
                <w:color w:val="000000"/>
                <w:lang w:eastAsia="pl-PL"/>
              </w:rPr>
              <w:t>8</w:t>
            </w:r>
          </w:p>
        </w:tc>
        <w:tc>
          <w:tcPr>
            <w:tcW w:w="668"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1</w:t>
            </w:r>
          </w:p>
        </w:tc>
        <w:tc>
          <w:tcPr>
            <w:tcW w:w="852"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1</w:t>
            </w:r>
          </w:p>
        </w:tc>
        <w:tc>
          <w:tcPr>
            <w:tcW w:w="822"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1</w:t>
            </w:r>
          </w:p>
        </w:tc>
        <w:tc>
          <w:tcPr>
            <w:tcW w:w="976"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5</w:t>
            </w:r>
          </w:p>
        </w:tc>
        <w:tc>
          <w:tcPr>
            <w:tcW w:w="971"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1103" w:type="dxa"/>
            <w:shd w:val="clear" w:color="auto" w:fill="auto"/>
            <w:vAlign w:val="center"/>
          </w:tcPr>
          <w:p w:rsidR="00A355C1" w:rsidRPr="00A355C1" w:rsidRDefault="00A355C1" w:rsidP="00D151FE">
            <w:pPr>
              <w:spacing w:before="40"/>
              <w:jc w:val="center"/>
              <w:rPr>
                <w:rFonts w:ascii="Times New Roman" w:eastAsia="Times New Roman" w:hAnsi="Times New Roman" w:cstheme="minorBidi"/>
                <w:b/>
                <w:color w:val="000000"/>
                <w:lang w:eastAsia="pl-PL"/>
              </w:rPr>
            </w:pPr>
            <w:r w:rsidRPr="00A355C1">
              <w:rPr>
                <w:rFonts w:ascii="Times New Roman" w:eastAsia="Times New Roman" w:hAnsi="Times New Roman" w:cstheme="minorBidi"/>
                <w:b/>
                <w:color w:val="000000"/>
                <w:lang w:eastAsia="pl-PL"/>
              </w:rPr>
              <w:t>0</w:t>
            </w:r>
          </w:p>
        </w:tc>
        <w:tc>
          <w:tcPr>
            <w:tcW w:w="1002" w:type="dxa"/>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1003" w:type="dxa"/>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1002" w:type="dxa"/>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1155" w:type="dxa"/>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851" w:type="dxa"/>
          </w:tcPr>
          <w:p w:rsidR="00A355C1" w:rsidRPr="00A355C1" w:rsidRDefault="00A355C1" w:rsidP="00D151FE">
            <w:pPr>
              <w:spacing w:before="40"/>
              <w:jc w:val="center"/>
              <w:rPr>
                <w:rFonts w:ascii="Times New Roman" w:eastAsia="Times New Roman" w:hAnsi="Times New Roman" w:cstheme="minorBidi"/>
                <w:color w:val="000000"/>
                <w:lang w:eastAsia="pl-PL"/>
              </w:rPr>
            </w:pPr>
          </w:p>
        </w:tc>
      </w:tr>
      <w:tr w:rsidR="00A355C1" w:rsidRPr="00A355C1" w:rsidTr="00A355C1">
        <w:tc>
          <w:tcPr>
            <w:tcW w:w="550" w:type="dxa"/>
            <w:shd w:val="clear" w:color="auto" w:fill="auto"/>
          </w:tcPr>
          <w:p w:rsidR="00A355C1" w:rsidRPr="00A355C1" w:rsidRDefault="00A355C1" w:rsidP="00D151FE">
            <w:pPr>
              <w:tabs>
                <w:tab w:val="left" w:pos="284"/>
              </w:tabs>
              <w:spacing w:before="40"/>
              <w:jc w:val="both"/>
              <w:rPr>
                <w:rFonts w:ascii="Times New Roman" w:hAnsi="Times New Roman"/>
                <w:color w:val="00000A"/>
              </w:rPr>
            </w:pPr>
            <w:r w:rsidRPr="00A355C1">
              <w:rPr>
                <w:rFonts w:ascii="Times New Roman" w:hAnsi="Times New Roman"/>
                <w:color w:val="00000A"/>
              </w:rPr>
              <w:t>10</w:t>
            </w:r>
          </w:p>
        </w:tc>
        <w:tc>
          <w:tcPr>
            <w:tcW w:w="1839" w:type="dxa"/>
            <w:shd w:val="clear" w:color="auto" w:fill="auto"/>
            <w:vAlign w:val="center"/>
          </w:tcPr>
          <w:p w:rsidR="00A355C1" w:rsidRPr="00A355C1" w:rsidRDefault="00A355C1" w:rsidP="00D151FE">
            <w:pPr>
              <w:spacing w:before="40"/>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Bożenkowo</w:t>
            </w:r>
          </w:p>
        </w:tc>
        <w:tc>
          <w:tcPr>
            <w:tcW w:w="1201" w:type="dxa"/>
            <w:shd w:val="clear" w:color="auto" w:fill="auto"/>
            <w:vAlign w:val="center"/>
          </w:tcPr>
          <w:p w:rsidR="00A355C1" w:rsidRPr="00A355C1" w:rsidRDefault="00A355C1" w:rsidP="00D151FE">
            <w:pPr>
              <w:spacing w:before="40"/>
              <w:jc w:val="center"/>
              <w:rPr>
                <w:rFonts w:ascii="Times New Roman" w:eastAsia="Times New Roman" w:hAnsi="Times New Roman" w:cstheme="minorBidi"/>
                <w:b/>
                <w:color w:val="000000"/>
                <w:lang w:eastAsia="pl-PL"/>
              </w:rPr>
            </w:pPr>
            <w:r w:rsidRPr="00A355C1">
              <w:rPr>
                <w:rFonts w:ascii="Times New Roman" w:eastAsia="Times New Roman" w:hAnsi="Times New Roman" w:cstheme="minorBidi"/>
                <w:b/>
                <w:color w:val="000000"/>
                <w:lang w:eastAsia="pl-PL"/>
              </w:rPr>
              <w:t>2</w:t>
            </w:r>
          </w:p>
        </w:tc>
        <w:tc>
          <w:tcPr>
            <w:tcW w:w="668"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852"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1</w:t>
            </w:r>
          </w:p>
        </w:tc>
        <w:tc>
          <w:tcPr>
            <w:tcW w:w="822"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976"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1</w:t>
            </w:r>
          </w:p>
        </w:tc>
        <w:tc>
          <w:tcPr>
            <w:tcW w:w="971"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1103" w:type="dxa"/>
            <w:shd w:val="clear" w:color="auto" w:fill="auto"/>
            <w:vAlign w:val="center"/>
          </w:tcPr>
          <w:p w:rsidR="00A355C1" w:rsidRPr="00A355C1" w:rsidRDefault="00A355C1" w:rsidP="00D151FE">
            <w:pPr>
              <w:spacing w:before="40"/>
              <w:jc w:val="center"/>
              <w:rPr>
                <w:rFonts w:ascii="Times New Roman" w:eastAsia="Times New Roman" w:hAnsi="Times New Roman" w:cstheme="minorBidi"/>
                <w:b/>
                <w:color w:val="000000"/>
                <w:lang w:eastAsia="pl-PL"/>
              </w:rPr>
            </w:pPr>
            <w:r w:rsidRPr="00A355C1">
              <w:rPr>
                <w:rFonts w:ascii="Times New Roman" w:eastAsia="Times New Roman" w:hAnsi="Times New Roman" w:cstheme="minorBidi"/>
                <w:b/>
                <w:color w:val="000000"/>
                <w:lang w:eastAsia="pl-PL"/>
              </w:rPr>
              <w:t>5</w:t>
            </w:r>
          </w:p>
        </w:tc>
        <w:tc>
          <w:tcPr>
            <w:tcW w:w="1002" w:type="dxa"/>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2</w:t>
            </w:r>
          </w:p>
        </w:tc>
        <w:tc>
          <w:tcPr>
            <w:tcW w:w="1003" w:type="dxa"/>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1002" w:type="dxa"/>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1155" w:type="dxa"/>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3</w:t>
            </w:r>
          </w:p>
        </w:tc>
        <w:tc>
          <w:tcPr>
            <w:tcW w:w="851" w:type="dxa"/>
          </w:tcPr>
          <w:p w:rsidR="00A355C1" w:rsidRPr="00A355C1" w:rsidRDefault="00A355C1" w:rsidP="00D151FE">
            <w:pPr>
              <w:spacing w:before="40"/>
              <w:jc w:val="center"/>
              <w:rPr>
                <w:rFonts w:ascii="Times New Roman" w:eastAsia="Times New Roman" w:hAnsi="Times New Roman" w:cstheme="minorBidi"/>
                <w:color w:val="000000"/>
                <w:lang w:eastAsia="pl-PL"/>
              </w:rPr>
            </w:pPr>
          </w:p>
        </w:tc>
      </w:tr>
      <w:tr w:rsidR="00A355C1" w:rsidRPr="00A355C1" w:rsidTr="00A355C1">
        <w:tc>
          <w:tcPr>
            <w:tcW w:w="550" w:type="dxa"/>
            <w:shd w:val="clear" w:color="auto" w:fill="auto"/>
          </w:tcPr>
          <w:p w:rsidR="00A355C1" w:rsidRPr="00A355C1" w:rsidRDefault="00A355C1" w:rsidP="00D151FE">
            <w:pPr>
              <w:tabs>
                <w:tab w:val="left" w:pos="284"/>
              </w:tabs>
              <w:spacing w:before="40"/>
              <w:jc w:val="both"/>
              <w:rPr>
                <w:rFonts w:ascii="Times New Roman" w:hAnsi="Times New Roman"/>
                <w:color w:val="00000A"/>
              </w:rPr>
            </w:pPr>
            <w:r w:rsidRPr="00A355C1">
              <w:rPr>
                <w:rFonts w:ascii="Times New Roman" w:hAnsi="Times New Roman"/>
                <w:color w:val="00000A"/>
              </w:rPr>
              <w:t>11</w:t>
            </w:r>
          </w:p>
        </w:tc>
        <w:tc>
          <w:tcPr>
            <w:tcW w:w="1839" w:type="dxa"/>
            <w:shd w:val="clear" w:color="auto" w:fill="auto"/>
            <w:vAlign w:val="center"/>
          </w:tcPr>
          <w:p w:rsidR="00A355C1" w:rsidRPr="00A355C1" w:rsidRDefault="00A355C1" w:rsidP="00D151FE">
            <w:pPr>
              <w:spacing w:before="40"/>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Żołę</w:t>
            </w:r>
            <w:r w:rsidRPr="00A355C1">
              <w:rPr>
                <w:rFonts w:ascii="Times New Roman" w:hAnsi="Times New Roman" w:cstheme="minorBidi"/>
                <w:color w:val="00000A"/>
              </w:rPr>
              <w:t xml:space="preserve">dowo </w:t>
            </w:r>
          </w:p>
        </w:tc>
        <w:tc>
          <w:tcPr>
            <w:tcW w:w="1201" w:type="dxa"/>
            <w:shd w:val="clear" w:color="auto" w:fill="auto"/>
            <w:vAlign w:val="center"/>
          </w:tcPr>
          <w:p w:rsidR="00A355C1" w:rsidRPr="00A355C1" w:rsidRDefault="00A355C1" w:rsidP="00D151FE">
            <w:pPr>
              <w:spacing w:before="40"/>
              <w:jc w:val="center"/>
              <w:rPr>
                <w:rFonts w:ascii="Times New Roman" w:eastAsia="Times New Roman" w:hAnsi="Times New Roman" w:cstheme="minorBidi"/>
                <w:b/>
                <w:color w:val="000000"/>
                <w:lang w:eastAsia="pl-PL"/>
              </w:rPr>
            </w:pPr>
            <w:r w:rsidRPr="00A355C1">
              <w:rPr>
                <w:rFonts w:ascii="Times New Roman" w:eastAsia="Times New Roman" w:hAnsi="Times New Roman" w:cstheme="minorBidi"/>
                <w:b/>
                <w:color w:val="000000"/>
                <w:lang w:eastAsia="pl-PL"/>
              </w:rPr>
              <w:t>24</w:t>
            </w:r>
          </w:p>
        </w:tc>
        <w:tc>
          <w:tcPr>
            <w:tcW w:w="668"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3</w:t>
            </w:r>
          </w:p>
        </w:tc>
        <w:tc>
          <w:tcPr>
            <w:tcW w:w="852"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10</w:t>
            </w:r>
          </w:p>
        </w:tc>
        <w:tc>
          <w:tcPr>
            <w:tcW w:w="822"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1</w:t>
            </w:r>
          </w:p>
        </w:tc>
        <w:tc>
          <w:tcPr>
            <w:tcW w:w="976"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10</w:t>
            </w:r>
          </w:p>
        </w:tc>
        <w:tc>
          <w:tcPr>
            <w:tcW w:w="971" w:type="dxa"/>
            <w:shd w:val="clear" w:color="auto" w:fill="auto"/>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1103" w:type="dxa"/>
            <w:shd w:val="clear" w:color="auto" w:fill="auto"/>
            <w:vAlign w:val="center"/>
          </w:tcPr>
          <w:p w:rsidR="00A355C1" w:rsidRPr="00A355C1" w:rsidRDefault="00A355C1" w:rsidP="00D151FE">
            <w:pPr>
              <w:spacing w:before="40"/>
              <w:jc w:val="center"/>
              <w:rPr>
                <w:rFonts w:ascii="Times New Roman" w:eastAsia="Times New Roman" w:hAnsi="Times New Roman" w:cstheme="minorBidi"/>
                <w:b/>
                <w:color w:val="000000"/>
                <w:lang w:eastAsia="pl-PL"/>
              </w:rPr>
            </w:pPr>
            <w:r w:rsidRPr="00A355C1">
              <w:rPr>
                <w:rFonts w:ascii="Times New Roman" w:eastAsia="Times New Roman" w:hAnsi="Times New Roman" w:cstheme="minorBidi"/>
                <w:b/>
                <w:color w:val="000000"/>
                <w:lang w:eastAsia="pl-PL"/>
              </w:rPr>
              <w:t>16</w:t>
            </w:r>
          </w:p>
        </w:tc>
        <w:tc>
          <w:tcPr>
            <w:tcW w:w="1002" w:type="dxa"/>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8</w:t>
            </w:r>
          </w:p>
        </w:tc>
        <w:tc>
          <w:tcPr>
            <w:tcW w:w="1003" w:type="dxa"/>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2</w:t>
            </w:r>
          </w:p>
        </w:tc>
        <w:tc>
          <w:tcPr>
            <w:tcW w:w="1002" w:type="dxa"/>
          </w:tcPr>
          <w:p w:rsidR="00A355C1" w:rsidRPr="00A355C1" w:rsidRDefault="00A355C1" w:rsidP="00D151FE">
            <w:pPr>
              <w:spacing w:before="40"/>
              <w:jc w:val="center"/>
              <w:rPr>
                <w:rFonts w:ascii="Times New Roman" w:eastAsia="Times New Roman" w:hAnsi="Times New Roman" w:cstheme="minorBidi"/>
                <w:color w:val="000000"/>
                <w:lang w:eastAsia="pl-PL"/>
              </w:rPr>
            </w:pPr>
          </w:p>
        </w:tc>
        <w:tc>
          <w:tcPr>
            <w:tcW w:w="1155" w:type="dxa"/>
          </w:tcPr>
          <w:p w:rsidR="00A355C1" w:rsidRPr="00A355C1" w:rsidRDefault="00A355C1" w:rsidP="00D151FE">
            <w:pPr>
              <w:spacing w:before="40"/>
              <w:jc w:val="center"/>
              <w:rPr>
                <w:rFonts w:ascii="Times New Roman" w:eastAsia="Times New Roman" w:hAnsi="Times New Roman" w:cstheme="minorBidi"/>
                <w:color w:val="000000"/>
                <w:lang w:eastAsia="pl-PL"/>
              </w:rPr>
            </w:pPr>
            <w:r w:rsidRPr="00A355C1">
              <w:rPr>
                <w:rFonts w:ascii="Times New Roman" w:eastAsia="Times New Roman" w:hAnsi="Times New Roman" w:cstheme="minorBidi"/>
                <w:color w:val="000000"/>
                <w:lang w:eastAsia="pl-PL"/>
              </w:rPr>
              <w:t>6</w:t>
            </w:r>
          </w:p>
        </w:tc>
        <w:tc>
          <w:tcPr>
            <w:tcW w:w="851" w:type="dxa"/>
          </w:tcPr>
          <w:p w:rsidR="00A355C1" w:rsidRPr="00A355C1" w:rsidRDefault="00A355C1" w:rsidP="00D151FE">
            <w:pPr>
              <w:spacing w:before="40"/>
              <w:jc w:val="center"/>
              <w:rPr>
                <w:rFonts w:ascii="Times New Roman" w:eastAsia="Times New Roman" w:hAnsi="Times New Roman" w:cstheme="minorBidi"/>
                <w:color w:val="000000"/>
                <w:lang w:eastAsia="pl-PL"/>
              </w:rPr>
            </w:pPr>
          </w:p>
        </w:tc>
      </w:tr>
      <w:tr w:rsidR="00A355C1" w:rsidRPr="00A355C1" w:rsidTr="00A355C1">
        <w:trPr>
          <w:trHeight w:val="140"/>
        </w:trPr>
        <w:tc>
          <w:tcPr>
            <w:tcW w:w="2389" w:type="dxa"/>
            <w:gridSpan w:val="2"/>
            <w:shd w:val="clear" w:color="auto" w:fill="auto"/>
          </w:tcPr>
          <w:p w:rsidR="00A355C1" w:rsidRPr="00A355C1" w:rsidRDefault="00A355C1" w:rsidP="00D151FE">
            <w:pPr>
              <w:spacing w:before="40"/>
              <w:jc w:val="right"/>
              <w:rPr>
                <w:rFonts w:ascii="Times New Roman" w:eastAsia="Times New Roman" w:hAnsi="Times New Roman" w:cstheme="minorBidi"/>
                <w:b/>
                <w:color w:val="000000"/>
                <w:lang w:eastAsia="pl-PL"/>
              </w:rPr>
            </w:pPr>
            <w:r w:rsidRPr="00A355C1">
              <w:rPr>
                <w:rFonts w:ascii="Times New Roman" w:eastAsia="Times New Roman" w:hAnsi="Times New Roman" w:cstheme="minorBidi"/>
                <w:b/>
                <w:color w:val="000000"/>
                <w:lang w:eastAsia="pl-PL"/>
              </w:rPr>
              <w:t xml:space="preserve">Razem </w:t>
            </w:r>
          </w:p>
        </w:tc>
        <w:tc>
          <w:tcPr>
            <w:tcW w:w="1201" w:type="dxa"/>
            <w:shd w:val="clear" w:color="auto" w:fill="auto"/>
          </w:tcPr>
          <w:p w:rsidR="00A355C1" w:rsidRPr="00A355C1" w:rsidRDefault="00A355C1" w:rsidP="00D151FE">
            <w:pPr>
              <w:tabs>
                <w:tab w:val="left" w:pos="284"/>
              </w:tabs>
              <w:spacing w:before="40"/>
              <w:jc w:val="center"/>
              <w:rPr>
                <w:rFonts w:ascii="Times New Roman" w:hAnsi="Times New Roman"/>
                <w:b/>
                <w:color w:val="00000A"/>
              </w:rPr>
            </w:pPr>
            <w:r w:rsidRPr="00A355C1">
              <w:rPr>
                <w:rFonts w:ascii="Times New Roman" w:hAnsi="Times New Roman"/>
                <w:b/>
                <w:color w:val="00000A"/>
              </w:rPr>
              <w:t>117</w:t>
            </w:r>
            <w:r w:rsidRPr="00A355C1">
              <w:rPr>
                <w:rFonts w:ascii="Times New Roman" w:eastAsiaTheme="minorHAnsi" w:hAnsi="Times New Roman"/>
                <w:sz w:val="24"/>
                <w:szCs w:val="24"/>
              </w:rPr>
              <w:t>*</w:t>
            </w:r>
          </w:p>
        </w:tc>
        <w:tc>
          <w:tcPr>
            <w:tcW w:w="668" w:type="dxa"/>
            <w:shd w:val="clear" w:color="auto" w:fill="auto"/>
          </w:tcPr>
          <w:p w:rsidR="00A355C1" w:rsidRPr="00A355C1" w:rsidRDefault="00A355C1" w:rsidP="00D151FE">
            <w:pPr>
              <w:spacing w:before="40"/>
              <w:jc w:val="center"/>
              <w:rPr>
                <w:rFonts w:ascii="Times New Roman" w:eastAsia="Times New Roman" w:hAnsi="Times New Roman" w:cstheme="minorBidi"/>
                <w:b/>
                <w:bCs/>
                <w:color w:val="000000"/>
                <w:lang w:eastAsia="pl-PL"/>
              </w:rPr>
            </w:pPr>
            <w:r w:rsidRPr="00A355C1">
              <w:rPr>
                <w:rFonts w:ascii="Times New Roman" w:eastAsia="Times New Roman" w:hAnsi="Times New Roman" w:cstheme="minorBidi"/>
                <w:b/>
                <w:bCs/>
                <w:color w:val="000000"/>
                <w:lang w:eastAsia="pl-PL"/>
              </w:rPr>
              <w:t>27</w:t>
            </w:r>
          </w:p>
        </w:tc>
        <w:tc>
          <w:tcPr>
            <w:tcW w:w="852" w:type="dxa"/>
            <w:shd w:val="clear" w:color="auto" w:fill="auto"/>
          </w:tcPr>
          <w:p w:rsidR="00A355C1" w:rsidRPr="00A355C1" w:rsidRDefault="00A355C1" w:rsidP="00D151FE">
            <w:pPr>
              <w:spacing w:before="40"/>
              <w:jc w:val="center"/>
              <w:rPr>
                <w:rFonts w:ascii="Times New Roman" w:eastAsia="Times New Roman" w:hAnsi="Times New Roman" w:cstheme="minorBidi"/>
                <w:b/>
                <w:bCs/>
                <w:color w:val="000000"/>
                <w:lang w:eastAsia="pl-PL"/>
              </w:rPr>
            </w:pPr>
            <w:r w:rsidRPr="00A355C1">
              <w:rPr>
                <w:rFonts w:ascii="Times New Roman" w:eastAsia="Times New Roman" w:hAnsi="Times New Roman" w:cstheme="minorBidi"/>
                <w:b/>
                <w:bCs/>
                <w:color w:val="000000"/>
                <w:lang w:eastAsia="pl-PL"/>
              </w:rPr>
              <w:t>31</w:t>
            </w:r>
          </w:p>
        </w:tc>
        <w:tc>
          <w:tcPr>
            <w:tcW w:w="822" w:type="dxa"/>
            <w:shd w:val="clear" w:color="auto" w:fill="auto"/>
          </w:tcPr>
          <w:p w:rsidR="00A355C1" w:rsidRPr="00A355C1" w:rsidRDefault="00A355C1" w:rsidP="00D151FE">
            <w:pPr>
              <w:spacing w:before="40"/>
              <w:jc w:val="center"/>
              <w:rPr>
                <w:rFonts w:ascii="Times New Roman" w:eastAsia="Times New Roman" w:hAnsi="Times New Roman" w:cstheme="minorBidi"/>
                <w:b/>
                <w:bCs/>
                <w:color w:val="000000"/>
                <w:lang w:eastAsia="pl-PL"/>
              </w:rPr>
            </w:pPr>
            <w:r w:rsidRPr="00A355C1">
              <w:rPr>
                <w:rFonts w:ascii="Times New Roman" w:eastAsia="Times New Roman" w:hAnsi="Times New Roman" w:cstheme="minorBidi"/>
                <w:b/>
                <w:bCs/>
                <w:color w:val="000000"/>
                <w:lang w:eastAsia="pl-PL"/>
              </w:rPr>
              <w:t>5</w:t>
            </w:r>
          </w:p>
        </w:tc>
        <w:tc>
          <w:tcPr>
            <w:tcW w:w="976" w:type="dxa"/>
            <w:shd w:val="clear" w:color="auto" w:fill="auto"/>
          </w:tcPr>
          <w:p w:rsidR="00A355C1" w:rsidRPr="00A355C1" w:rsidRDefault="00A355C1" w:rsidP="00D151FE">
            <w:pPr>
              <w:spacing w:before="40"/>
              <w:jc w:val="center"/>
              <w:rPr>
                <w:rFonts w:ascii="Times New Roman" w:eastAsia="Times New Roman" w:hAnsi="Times New Roman" w:cstheme="minorBidi"/>
                <w:b/>
                <w:bCs/>
                <w:color w:val="000000"/>
                <w:lang w:eastAsia="pl-PL"/>
              </w:rPr>
            </w:pPr>
            <w:r w:rsidRPr="00A355C1">
              <w:rPr>
                <w:rFonts w:ascii="Times New Roman" w:eastAsia="Times New Roman" w:hAnsi="Times New Roman" w:cstheme="minorBidi"/>
                <w:b/>
                <w:bCs/>
                <w:color w:val="000000"/>
                <w:lang w:eastAsia="pl-PL"/>
              </w:rPr>
              <w:t>53</w:t>
            </w:r>
          </w:p>
        </w:tc>
        <w:tc>
          <w:tcPr>
            <w:tcW w:w="971" w:type="dxa"/>
            <w:shd w:val="clear" w:color="auto" w:fill="auto"/>
          </w:tcPr>
          <w:p w:rsidR="00A355C1" w:rsidRPr="00A355C1" w:rsidRDefault="00A355C1" w:rsidP="00D151FE">
            <w:pPr>
              <w:spacing w:before="40"/>
              <w:jc w:val="center"/>
              <w:rPr>
                <w:rFonts w:ascii="Times New Roman" w:eastAsia="Times New Roman" w:hAnsi="Times New Roman" w:cstheme="minorBidi"/>
                <w:b/>
                <w:bCs/>
                <w:color w:val="000000"/>
                <w:lang w:eastAsia="pl-PL"/>
              </w:rPr>
            </w:pPr>
            <w:r w:rsidRPr="00A355C1">
              <w:rPr>
                <w:rFonts w:ascii="Times New Roman" w:eastAsia="Times New Roman" w:hAnsi="Times New Roman" w:cstheme="minorBidi"/>
                <w:b/>
                <w:bCs/>
                <w:color w:val="000000"/>
                <w:lang w:eastAsia="pl-PL"/>
              </w:rPr>
              <w:t>1</w:t>
            </w:r>
          </w:p>
        </w:tc>
        <w:tc>
          <w:tcPr>
            <w:tcW w:w="1103" w:type="dxa"/>
            <w:shd w:val="clear" w:color="auto" w:fill="auto"/>
          </w:tcPr>
          <w:p w:rsidR="00A355C1" w:rsidRPr="00A355C1" w:rsidRDefault="00A355C1" w:rsidP="00D151FE">
            <w:pPr>
              <w:spacing w:before="40"/>
              <w:jc w:val="center"/>
              <w:rPr>
                <w:rFonts w:ascii="Times New Roman" w:eastAsia="Times New Roman" w:hAnsi="Times New Roman" w:cstheme="minorBidi"/>
                <w:b/>
                <w:bCs/>
                <w:color w:val="000000"/>
                <w:lang w:eastAsia="pl-PL"/>
              </w:rPr>
            </w:pPr>
            <w:r w:rsidRPr="00A355C1">
              <w:rPr>
                <w:rFonts w:ascii="Times New Roman" w:eastAsia="Times New Roman" w:hAnsi="Times New Roman" w:cstheme="minorBidi"/>
                <w:b/>
                <w:bCs/>
                <w:color w:val="000000"/>
                <w:lang w:eastAsia="pl-PL"/>
              </w:rPr>
              <w:t>64</w:t>
            </w:r>
          </w:p>
        </w:tc>
        <w:tc>
          <w:tcPr>
            <w:tcW w:w="1002" w:type="dxa"/>
          </w:tcPr>
          <w:p w:rsidR="00A355C1" w:rsidRPr="00A355C1" w:rsidRDefault="00A355C1" w:rsidP="00D151FE">
            <w:pPr>
              <w:spacing w:before="40"/>
              <w:jc w:val="center"/>
              <w:rPr>
                <w:rFonts w:ascii="Times New Roman" w:eastAsia="Times New Roman" w:hAnsi="Times New Roman" w:cstheme="minorBidi"/>
                <w:b/>
                <w:bCs/>
                <w:color w:val="000000"/>
                <w:lang w:eastAsia="pl-PL"/>
              </w:rPr>
            </w:pPr>
            <w:r w:rsidRPr="00A355C1">
              <w:rPr>
                <w:rFonts w:ascii="Times New Roman" w:eastAsia="Times New Roman" w:hAnsi="Times New Roman" w:cstheme="minorBidi"/>
                <w:b/>
                <w:bCs/>
                <w:color w:val="000000"/>
                <w:lang w:eastAsia="pl-PL"/>
              </w:rPr>
              <w:t>23</w:t>
            </w:r>
          </w:p>
        </w:tc>
        <w:tc>
          <w:tcPr>
            <w:tcW w:w="1003" w:type="dxa"/>
          </w:tcPr>
          <w:p w:rsidR="00A355C1" w:rsidRPr="00A355C1" w:rsidRDefault="00A355C1" w:rsidP="00D151FE">
            <w:pPr>
              <w:spacing w:before="40"/>
              <w:jc w:val="center"/>
              <w:rPr>
                <w:rFonts w:ascii="Times New Roman" w:eastAsia="Times New Roman" w:hAnsi="Times New Roman" w:cstheme="minorBidi"/>
                <w:b/>
                <w:bCs/>
                <w:color w:val="000000"/>
                <w:lang w:eastAsia="pl-PL"/>
              </w:rPr>
            </w:pPr>
            <w:r w:rsidRPr="00A355C1">
              <w:rPr>
                <w:rFonts w:ascii="Times New Roman" w:eastAsia="Times New Roman" w:hAnsi="Times New Roman" w:cstheme="minorBidi"/>
                <w:b/>
                <w:bCs/>
                <w:color w:val="000000"/>
                <w:lang w:eastAsia="pl-PL"/>
              </w:rPr>
              <w:t>14</w:t>
            </w:r>
          </w:p>
        </w:tc>
        <w:tc>
          <w:tcPr>
            <w:tcW w:w="1002" w:type="dxa"/>
          </w:tcPr>
          <w:p w:rsidR="00A355C1" w:rsidRPr="00A355C1" w:rsidRDefault="00A355C1" w:rsidP="00D151FE">
            <w:pPr>
              <w:spacing w:before="40"/>
              <w:jc w:val="center"/>
              <w:rPr>
                <w:rFonts w:ascii="Times New Roman" w:eastAsia="Times New Roman" w:hAnsi="Times New Roman" w:cstheme="minorBidi"/>
                <w:b/>
                <w:bCs/>
                <w:color w:val="000000"/>
                <w:lang w:eastAsia="pl-PL"/>
              </w:rPr>
            </w:pPr>
          </w:p>
        </w:tc>
        <w:tc>
          <w:tcPr>
            <w:tcW w:w="1155" w:type="dxa"/>
          </w:tcPr>
          <w:p w:rsidR="00A355C1" w:rsidRPr="00A355C1" w:rsidRDefault="00A355C1" w:rsidP="00D151FE">
            <w:pPr>
              <w:spacing w:before="40"/>
              <w:jc w:val="center"/>
              <w:rPr>
                <w:rFonts w:ascii="Times New Roman" w:eastAsia="Times New Roman" w:hAnsi="Times New Roman" w:cstheme="minorBidi"/>
                <w:b/>
                <w:bCs/>
                <w:color w:val="000000"/>
                <w:lang w:eastAsia="pl-PL"/>
              </w:rPr>
            </w:pPr>
            <w:r w:rsidRPr="00A355C1">
              <w:rPr>
                <w:rFonts w:ascii="Times New Roman" w:eastAsia="Times New Roman" w:hAnsi="Times New Roman" w:cstheme="minorBidi"/>
                <w:b/>
                <w:bCs/>
                <w:color w:val="000000"/>
                <w:lang w:eastAsia="pl-PL"/>
              </w:rPr>
              <w:t>26</w:t>
            </w:r>
          </w:p>
        </w:tc>
        <w:tc>
          <w:tcPr>
            <w:tcW w:w="851" w:type="dxa"/>
          </w:tcPr>
          <w:p w:rsidR="00A355C1" w:rsidRPr="00A355C1" w:rsidRDefault="00A355C1" w:rsidP="00D151FE">
            <w:pPr>
              <w:spacing w:before="40"/>
              <w:jc w:val="center"/>
              <w:rPr>
                <w:rFonts w:ascii="Times New Roman" w:eastAsia="Times New Roman" w:hAnsi="Times New Roman" w:cstheme="minorBidi"/>
                <w:b/>
                <w:bCs/>
                <w:color w:val="000000"/>
                <w:lang w:eastAsia="pl-PL"/>
              </w:rPr>
            </w:pPr>
            <w:r w:rsidRPr="00A355C1">
              <w:rPr>
                <w:rFonts w:ascii="Times New Roman" w:eastAsia="Times New Roman" w:hAnsi="Times New Roman" w:cstheme="minorBidi"/>
                <w:b/>
                <w:bCs/>
                <w:color w:val="000000"/>
                <w:lang w:eastAsia="pl-PL"/>
              </w:rPr>
              <w:t>1</w:t>
            </w:r>
          </w:p>
        </w:tc>
      </w:tr>
      <w:tr w:rsidR="00A355C1" w:rsidRPr="00A355C1" w:rsidTr="00A355C1">
        <w:tc>
          <w:tcPr>
            <w:tcW w:w="2389" w:type="dxa"/>
            <w:gridSpan w:val="2"/>
            <w:shd w:val="clear" w:color="auto" w:fill="auto"/>
          </w:tcPr>
          <w:p w:rsidR="00A355C1" w:rsidRPr="00A355C1" w:rsidRDefault="00A355C1" w:rsidP="00D151FE">
            <w:pPr>
              <w:jc w:val="right"/>
              <w:rPr>
                <w:rFonts w:ascii="Times New Roman" w:eastAsia="Times New Roman" w:hAnsi="Times New Roman" w:cstheme="minorBidi"/>
                <w:b/>
                <w:color w:val="000000"/>
                <w:lang w:eastAsia="pl-PL"/>
              </w:rPr>
            </w:pPr>
            <w:r w:rsidRPr="00A355C1">
              <w:rPr>
                <w:rFonts w:ascii="Times New Roman" w:eastAsia="Times New Roman" w:hAnsi="Times New Roman" w:cstheme="minorBidi"/>
                <w:b/>
                <w:color w:val="000000"/>
                <w:lang w:eastAsia="pl-PL"/>
              </w:rPr>
              <w:t>Suma dotacji:</w:t>
            </w:r>
          </w:p>
        </w:tc>
        <w:tc>
          <w:tcPr>
            <w:tcW w:w="5490" w:type="dxa"/>
            <w:gridSpan w:val="6"/>
            <w:shd w:val="clear" w:color="auto" w:fill="auto"/>
          </w:tcPr>
          <w:p w:rsidR="00A355C1" w:rsidRPr="00A355C1" w:rsidRDefault="00A355C1" w:rsidP="00771FC9">
            <w:pPr>
              <w:numPr>
                <w:ilvl w:val="0"/>
                <w:numId w:val="92"/>
              </w:numPr>
              <w:contextualSpacing/>
              <w:jc w:val="center"/>
              <w:rPr>
                <w:rFonts w:ascii="Times New Roman" w:eastAsia="Times New Roman" w:hAnsi="Times New Roman" w:cstheme="minorBidi"/>
                <w:b/>
                <w:bCs/>
                <w:color w:val="000000"/>
                <w:lang w:eastAsia="pl-PL"/>
              </w:rPr>
            </w:pPr>
            <w:r w:rsidRPr="00A355C1">
              <w:rPr>
                <w:rFonts w:ascii="Times New Roman" w:hAnsi="Times New Roman"/>
                <w:b/>
                <w:color w:val="00000A"/>
              </w:rPr>
              <w:t>000,00 zł</w:t>
            </w:r>
          </w:p>
        </w:tc>
        <w:tc>
          <w:tcPr>
            <w:tcW w:w="6116" w:type="dxa"/>
            <w:gridSpan w:val="6"/>
            <w:shd w:val="clear" w:color="auto" w:fill="auto"/>
            <w:vAlign w:val="center"/>
          </w:tcPr>
          <w:p w:rsidR="00A355C1" w:rsidRPr="00A355C1" w:rsidRDefault="00A355C1" w:rsidP="00D151FE">
            <w:pPr>
              <w:jc w:val="center"/>
              <w:rPr>
                <w:rFonts w:ascii="Times New Roman" w:eastAsia="Times New Roman" w:hAnsi="Times New Roman" w:cstheme="minorBidi"/>
                <w:b/>
                <w:bCs/>
                <w:color w:val="000000"/>
                <w:lang w:eastAsia="pl-PL"/>
              </w:rPr>
            </w:pPr>
            <w:r w:rsidRPr="00A355C1">
              <w:rPr>
                <w:rFonts w:ascii="Times New Roman" w:eastAsia="Times New Roman" w:hAnsi="Times New Roman" w:cstheme="minorBidi"/>
                <w:b/>
                <w:bCs/>
                <w:color w:val="000000"/>
                <w:lang w:eastAsia="pl-PL"/>
              </w:rPr>
              <w:t>505 598 + 8 000 = 513 598 zł</w:t>
            </w:r>
          </w:p>
        </w:tc>
      </w:tr>
    </w:tbl>
    <w:p w:rsidR="00A355C1" w:rsidRDefault="00A355C1" w:rsidP="00D151FE">
      <w:pPr>
        <w:tabs>
          <w:tab w:val="left" w:pos="284"/>
        </w:tabs>
        <w:suppressAutoHyphens/>
        <w:spacing w:after="0" w:line="240" w:lineRule="auto"/>
        <w:ind w:left="360"/>
        <w:textAlignment w:val="baseline"/>
        <w:rPr>
          <w:rFonts w:ascii="Times New Roman" w:eastAsiaTheme="minorHAnsi" w:hAnsi="Times New Roman"/>
          <w:sz w:val="18"/>
          <w:szCs w:val="18"/>
        </w:rPr>
      </w:pPr>
      <w:r w:rsidRPr="00A355C1">
        <w:rPr>
          <w:rFonts w:ascii="Times New Roman" w:eastAsiaTheme="minorHAnsi" w:hAnsi="Times New Roman"/>
          <w:sz w:val="18"/>
          <w:szCs w:val="18"/>
        </w:rPr>
        <w:t>*Uwaga – 1 piec na gaz zamontowany w 2022 roku, dofinansowanie wypłacone w 2023 roku.</w:t>
      </w:r>
    </w:p>
    <w:p w:rsidR="00D151FE" w:rsidRPr="00A355C1" w:rsidRDefault="00D151FE" w:rsidP="00D151FE">
      <w:pPr>
        <w:tabs>
          <w:tab w:val="left" w:pos="284"/>
        </w:tabs>
        <w:suppressAutoHyphens/>
        <w:spacing w:after="0" w:line="240" w:lineRule="auto"/>
        <w:ind w:left="360"/>
        <w:textAlignment w:val="baseline"/>
        <w:rPr>
          <w:rFonts w:ascii="Times New Roman" w:eastAsiaTheme="minorHAnsi" w:hAnsi="Times New Roman"/>
          <w:b/>
          <w:bCs/>
          <w:sz w:val="18"/>
          <w:szCs w:val="18"/>
        </w:rPr>
      </w:pPr>
    </w:p>
    <w:p w:rsidR="00A355C1" w:rsidRPr="00A355C1" w:rsidRDefault="00A355C1" w:rsidP="00D151FE">
      <w:pPr>
        <w:tabs>
          <w:tab w:val="left" w:pos="284"/>
        </w:tabs>
        <w:suppressAutoHyphens/>
        <w:spacing w:after="0" w:line="240" w:lineRule="auto"/>
        <w:ind w:left="714"/>
        <w:textAlignment w:val="baseline"/>
        <w:rPr>
          <w:rFonts w:ascii="Times New Roman" w:hAnsi="Times New Roman"/>
          <w:b/>
          <w:bCs/>
          <w:color w:val="00000A"/>
        </w:rPr>
      </w:pPr>
      <w:r w:rsidRPr="00A355C1">
        <w:rPr>
          <w:rFonts w:ascii="Times New Roman" w:hAnsi="Times New Roman"/>
          <w:b/>
          <w:bCs/>
          <w:color w:val="00000A"/>
        </w:rPr>
        <w:t>Wnioski o dofinansowanie  w ramach programu priorytetowego ,,Czyste Powietrze”</w:t>
      </w:r>
      <w:r w:rsidRPr="00A355C1">
        <w:rPr>
          <w:rFonts w:cstheme="minorBidi"/>
          <w:color w:val="00000A"/>
        </w:rPr>
        <w:t xml:space="preserve"> </w:t>
      </w:r>
      <w:r w:rsidRPr="00A355C1">
        <w:rPr>
          <w:rFonts w:ascii="Times New Roman" w:hAnsi="Times New Roman"/>
          <w:b/>
          <w:bCs/>
          <w:color w:val="00000A"/>
        </w:rPr>
        <w:t>złożone w latach 2022 – 2023 r. (wg. źródeł ciepła)</w:t>
      </w:r>
    </w:p>
    <w:tbl>
      <w:tblPr>
        <w:tblStyle w:val="Tabela-Siatka24"/>
        <w:tblW w:w="4973" w:type="pct"/>
        <w:tblLayout w:type="fixed"/>
        <w:tblLook w:val="04A0" w:firstRow="1" w:lastRow="0" w:firstColumn="1" w:lastColumn="0" w:noHBand="0" w:noVBand="1"/>
      </w:tblPr>
      <w:tblGrid>
        <w:gridCol w:w="1768"/>
        <w:gridCol w:w="835"/>
        <w:gridCol w:w="834"/>
        <w:gridCol w:w="697"/>
        <w:gridCol w:w="835"/>
        <w:gridCol w:w="834"/>
        <w:gridCol w:w="835"/>
        <w:gridCol w:w="972"/>
        <w:gridCol w:w="972"/>
        <w:gridCol w:w="972"/>
        <w:gridCol w:w="973"/>
        <w:gridCol w:w="972"/>
        <w:gridCol w:w="834"/>
        <w:gridCol w:w="834"/>
        <w:gridCol w:w="974"/>
      </w:tblGrid>
      <w:tr w:rsidR="00A355C1" w:rsidRPr="00A355C1" w:rsidTr="00D151FE">
        <w:tc>
          <w:tcPr>
            <w:tcW w:w="1768" w:type="dxa"/>
            <w:vMerge w:val="restart"/>
            <w:shd w:val="clear" w:color="auto" w:fill="auto"/>
          </w:tcPr>
          <w:p w:rsidR="00A355C1" w:rsidRPr="00A355C1" w:rsidRDefault="00A355C1" w:rsidP="00D151FE">
            <w:pPr>
              <w:tabs>
                <w:tab w:val="left" w:pos="284"/>
              </w:tabs>
              <w:contextualSpacing/>
              <w:jc w:val="both"/>
              <w:rPr>
                <w:rFonts w:ascii="Times New Roman" w:hAnsi="Times New Roman"/>
              </w:rPr>
            </w:pPr>
            <w:r w:rsidRPr="00A355C1">
              <w:rPr>
                <w:rFonts w:ascii="Times New Roman" w:hAnsi="Times New Roman"/>
              </w:rPr>
              <w:t xml:space="preserve">Miejscowość </w:t>
            </w:r>
          </w:p>
          <w:p w:rsidR="00A355C1" w:rsidRPr="00A355C1" w:rsidRDefault="00A355C1" w:rsidP="00D151FE">
            <w:pPr>
              <w:tabs>
                <w:tab w:val="left" w:pos="284"/>
              </w:tabs>
              <w:contextualSpacing/>
              <w:jc w:val="right"/>
              <w:rPr>
                <w:rFonts w:ascii="Times New Roman" w:hAnsi="Times New Roman"/>
              </w:rPr>
            </w:pPr>
            <w:r w:rsidRPr="00A355C1">
              <w:rPr>
                <w:rFonts w:ascii="Times New Roman" w:hAnsi="Times New Roman"/>
              </w:rPr>
              <w:t>Lata:</w:t>
            </w:r>
          </w:p>
        </w:tc>
        <w:tc>
          <w:tcPr>
            <w:tcW w:w="1669" w:type="dxa"/>
            <w:gridSpan w:val="2"/>
            <w:shd w:val="clear" w:color="auto" w:fill="auto"/>
          </w:tcPr>
          <w:p w:rsidR="00A355C1" w:rsidRPr="00A355C1" w:rsidRDefault="00A355C1" w:rsidP="00D151FE">
            <w:pPr>
              <w:tabs>
                <w:tab w:val="left" w:pos="284"/>
              </w:tabs>
              <w:contextualSpacing/>
              <w:jc w:val="center"/>
              <w:rPr>
                <w:rFonts w:ascii="Times New Roman" w:hAnsi="Times New Roman"/>
                <w:b/>
                <w:sz w:val="18"/>
                <w:szCs w:val="18"/>
              </w:rPr>
            </w:pPr>
            <w:r w:rsidRPr="00A355C1">
              <w:rPr>
                <w:rFonts w:ascii="Times New Roman" w:hAnsi="Times New Roman"/>
                <w:b/>
              </w:rPr>
              <w:t>Ogółem ilość</w:t>
            </w:r>
          </w:p>
        </w:tc>
        <w:tc>
          <w:tcPr>
            <w:tcW w:w="1532" w:type="dxa"/>
            <w:gridSpan w:val="2"/>
            <w:tcBorders>
              <w:top w:val="single" w:sz="4" w:space="0" w:color="auto"/>
            </w:tcBorders>
            <w:shd w:val="clear" w:color="auto" w:fill="auto"/>
          </w:tcPr>
          <w:p w:rsidR="00A355C1" w:rsidRPr="00A355C1" w:rsidRDefault="00A355C1" w:rsidP="00D151FE">
            <w:pPr>
              <w:tabs>
                <w:tab w:val="left" w:pos="284"/>
              </w:tabs>
              <w:jc w:val="center"/>
              <w:rPr>
                <w:rFonts w:ascii="Times New Roman" w:hAnsi="Times New Roman"/>
                <w:b/>
                <w:sz w:val="18"/>
                <w:szCs w:val="18"/>
              </w:rPr>
            </w:pPr>
            <w:r w:rsidRPr="00A355C1">
              <w:rPr>
                <w:rFonts w:ascii="Times New Roman" w:hAnsi="Times New Roman"/>
                <w:b/>
                <w:sz w:val="18"/>
                <w:szCs w:val="18"/>
              </w:rPr>
              <w:t>Na gaz</w:t>
            </w:r>
          </w:p>
        </w:tc>
        <w:tc>
          <w:tcPr>
            <w:tcW w:w="1669" w:type="dxa"/>
            <w:gridSpan w:val="2"/>
            <w:tcBorders>
              <w:top w:val="single" w:sz="4" w:space="0" w:color="auto"/>
            </w:tcBorders>
            <w:shd w:val="clear" w:color="auto" w:fill="auto"/>
          </w:tcPr>
          <w:p w:rsidR="00A355C1" w:rsidRPr="00A355C1" w:rsidRDefault="00A355C1" w:rsidP="00D151FE">
            <w:pPr>
              <w:tabs>
                <w:tab w:val="left" w:pos="284"/>
              </w:tabs>
              <w:jc w:val="center"/>
              <w:rPr>
                <w:rFonts w:ascii="Times New Roman" w:hAnsi="Times New Roman"/>
                <w:b/>
                <w:sz w:val="18"/>
                <w:szCs w:val="18"/>
              </w:rPr>
            </w:pPr>
            <w:r w:rsidRPr="00A355C1">
              <w:rPr>
                <w:rFonts w:ascii="Times New Roman" w:hAnsi="Times New Roman"/>
                <w:b/>
                <w:sz w:val="18"/>
                <w:szCs w:val="18"/>
              </w:rPr>
              <w:t>Na biomasę</w:t>
            </w:r>
          </w:p>
        </w:tc>
        <w:tc>
          <w:tcPr>
            <w:tcW w:w="1944" w:type="dxa"/>
            <w:gridSpan w:val="2"/>
            <w:tcBorders>
              <w:top w:val="single" w:sz="4" w:space="0" w:color="auto"/>
            </w:tcBorders>
            <w:shd w:val="clear" w:color="auto" w:fill="auto"/>
          </w:tcPr>
          <w:p w:rsidR="00A355C1" w:rsidRPr="00A355C1" w:rsidRDefault="00A355C1" w:rsidP="00D151FE">
            <w:pPr>
              <w:tabs>
                <w:tab w:val="left" w:pos="284"/>
              </w:tabs>
              <w:jc w:val="center"/>
              <w:rPr>
                <w:rFonts w:ascii="Times New Roman" w:hAnsi="Times New Roman"/>
                <w:b/>
                <w:sz w:val="18"/>
                <w:szCs w:val="18"/>
              </w:rPr>
            </w:pPr>
            <w:r w:rsidRPr="00A355C1">
              <w:rPr>
                <w:rFonts w:ascii="Times New Roman" w:hAnsi="Times New Roman"/>
                <w:b/>
                <w:sz w:val="18"/>
                <w:szCs w:val="18"/>
              </w:rPr>
              <w:t>zgazowujący drewno</w:t>
            </w:r>
          </w:p>
        </w:tc>
        <w:tc>
          <w:tcPr>
            <w:tcW w:w="1945" w:type="dxa"/>
            <w:gridSpan w:val="2"/>
            <w:tcBorders>
              <w:top w:val="single" w:sz="4" w:space="0" w:color="auto"/>
            </w:tcBorders>
            <w:shd w:val="clear" w:color="auto" w:fill="auto"/>
          </w:tcPr>
          <w:p w:rsidR="00A355C1" w:rsidRPr="00A355C1" w:rsidRDefault="00A355C1" w:rsidP="00D151FE">
            <w:pPr>
              <w:tabs>
                <w:tab w:val="left" w:pos="284"/>
              </w:tabs>
              <w:jc w:val="center"/>
              <w:rPr>
                <w:rFonts w:ascii="Times New Roman" w:hAnsi="Times New Roman"/>
                <w:b/>
                <w:sz w:val="18"/>
                <w:szCs w:val="18"/>
              </w:rPr>
            </w:pPr>
            <w:r w:rsidRPr="00A355C1">
              <w:rPr>
                <w:rFonts w:ascii="Times New Roman" w:hAnsi="Times New Roman"/>
                <w:b/>
                <w:sz w:val="18"/>
                <w:szCs w:val="18"/>
              </w:rPr>
              <w:t>Pompa cieplna</w:t>
            </w:r>
          </w:p>
        </w:tc>
        <w:tc>
          <w:tcPr>
            <w:tcW w:w="1806" w:type="dxa"/>
            <w:gridSpan w:val="2"/>
            <w:tcBorders>
              <w:top w:val="single" w:sz="4" w:space="0" w:color="auto"/>
            </w:tcBorders>
            <w:shd w:val="clear" w:color="auto" w:fill="auto"/>
          </w:tcPr>
          <w:p w:rsidR="00A355C1" w:rsidRPr="00A355C1" w:rsidRDefault="00A355C1" w:rsidP="00D151FE">
            <w:pPr>
              <w:tabs>
                <w:tab w:val="left" w:pos="284"/>
              </w:tabs>
              <w:contextualSpacing/>
              <w:jc w:val="center"/>
              <w:rPr>
                <w:rFonts w:ascii="Times New Roman" w:hAnsi="Times New Roman"/>
                <w:b/>
                <w:sz w:val="18"/>
                <w:szCs w:val="18"/>
              </w:rPr>
            </w:pPr>
            <w:r w:rsidRPr="00A355C1">
              <w:rPr>
                <w:rFonts w:ascii="Times New Roman" w:hAnsi="Times New Roman"/>
                <w:b/>
                <w:sz w:val="18"/>
                <w:szCs w:val="18"/>
              </w:rPr>
              <w:t>Ogrzewanie elektr.</w:t>
            </w:r>
          </w:p>
        </w:tc>
        <w:tc>
          <w:tcPr>
            <w:tcW w:w="1808" w:type="dxa"/>
            <w:gridSpan w:val="2"/>
            <w:shd w:val="clear" w:color="auto" w:fill="auto"/>
          </w:tcPr>
          <w:p w:rsidR="00A355C1" w:rsidRPr="00A355C1" w:rsidRDefault="00A355C1" w:rsidP="00D151FE">
            <w:pPr>
              <w:tabs>
                <w:tab w:val="left" w:pos="284"/>
              </w:tabs>
              <w:ind w:right="-109"/>
              <w:contextualSpacing/>
              <w:jc w:val="center"/>
              <w:rPr>
                <w:rFonts w:ascii="Times New Roman" w:hAnsi="Times New Roman"/>
                <w:b/>
                <w:sz w:val="18"/>
                <w:szCs w:val="18"/>
              </w:rPr>
            </w:pPr>
            <w:r w:rsidRPr="00A355C1">
              <w:rPr>
                <w:rFonts w:ascii="Times New Roman" w:hAnsi="Times New Roman"/>
                <w:b/>
                <w:sz w:val="18"/>
                <w:szCs w:val="18"/>
              </w:rPr>
              <w:t>Termomodernizac</w:t>
            </w:r>
          </w:p>
        </w:tc>
      </w:tr>
      <w:tr w:rsidR="00A355C1" w:rsidRPr="00A355C1" w:rsidTr="00D151FE">
        <w:tc>
          <w:tcPr>
            <w:tcW w:w="1768" w:type="dxa"/>
            <w:vMerge/>
            <w:shd w:val="clear" w:color="auto" w:fill="auto"/>
          </w:tcPr>
          <w:p w:rsidR="00A355C1" w:rsidRPr="00A355C1" w:rsidRDefault="00A355C1" w:rsidP="00D151FE">
            <w:pPr>
              <w:tabs>
                <w:tab w:val="left" w:pos="284"/>
              </w:tabs>
              <w:contextualSpacing/>
              <w:jc w:val="both"/>
              <w:rPr>
                <w:rFonts w:ascii="Times New Roman" w:hAnsi="Times New Roman"/>
              </w:rPr>
            </w:pPr>
          </w:p>
        </w:tc>
        <w:tc>
          <w:tcPr>
            <w:tcW w:w="835" w:type="dxa"/>
            <w:shd w:val="clear" w:color="auto" w:fill="auto"/>
          </w:tcPr>
          <w:p w:rsidR="00A355C1" w:rsidRPr="00A355C1" w:rsidRDefault="00A355C1" w:rsidP="00D151FE">
            <w:pPr>
              <w:tabs>
                <w:tab w:val="left" w:pos="284"/>
              </w:tabs>
              <w:jc w:val="both"/>
              <w:rPr>
                <w:rFonts w:ascii="Times New Roman" w:hAnsi="Times New Roman"/>
                <w:sz w:val="18"/>
                <w:szCs w:val="18"/>
              </w:rPr>
            </w:pPr>
            <w:r w:rsidRPr="00A355C1">
              <w:rPr>
                <w:rFonts w:ascii="Times New Roman" w:hAnsi="Times New Roman"/>
                <w:sz w:val="18"/>
                <w:szCs w:val="18"/>
              </w:rPr>
              <w:t>2022 r.</w:t>
            </w:r>
          </w:p>
        </w:tc>
        <w:tc>
          <w:tcPr>
            <w:tcW w:w="834" w:type="dxa"/>
          </w:tcPr>
          <w:p w:rsidR="00A355C1" w:rsidRPr="00A355C1" w:rsidRDefault="00A355C1" w:rsidP="00D151FE">
            <w:pPr>
              <w:tabs>
                <w:tab w:val="left" w:pos="284"/>
              </w:tabs>
              <w:jc w:val="both"/>
              <w:rPr>
                <w:rFonts w:ascii="Times New Roman" w:hAnsi="Times New Roman"/>
                <w:b/>
                <w:sz w:val="19"/>
                <w:szCs w:val="19"/>
              </w:rPr>
            </w:pPr>
            <w:r w:rsidRPr="00A355C1">
              <w:rPr>
                <w:rFonts w:ascii="Times New Roman" w:hAnsi="Times New Roman"/>
                <w:b/>
                <w:sz w:val="19"/>
                <w:szCs w:val="19"/>
              </w:rPr>
              <w:t>2023 r.</w:t>
            </w:r>
          </w:p>
        </w:tc>
        <w:tc>
          <w:tcPr>
            <w:tcW w:w="697" w:type="dxa"/>
            <w:shd w:val="clear" w:color="auto" w:fill="auto"/>
          </w:tcPr>
          <w:p w:rsidR="00A355C1" w:rsidRPr="00A355C1" w:rsidRDefault="00A355C1" w:rsidP="00D151FE">
            <w:pPr>
              <w:tabs>
                <w:tab w:val="left" w:pos="284"/>
              </w:tabs>
              <w:ind w:right="-108"/>
              <w:jc w:val="both"/>
              <w:rPr>
                <w:rFonts w:ascii="Times New Roman" w:hAnsi="Times New Roman"/>
                <w:sz w:val="18"/>
                <w:szCs w:val="18"/>
              </w:rPr>
            </w:pPr>
            <w:r w:rsidRPr="00A355C1">
              <w:rPr>
                <w:rFonts w:ascii="Times New Roman" w:hAnsi="Times New Roman"/>
                <w:sz w:val="18"/>
                <w:szCs w:val="18"/>
              </w:rPr>
              <w:t>2022 r.</w:t>
            </w:r>
          </w:p>
        </w:tc>
        <w:tc>
          <w:tcPr>
            <w:tcW w:w="835" w:type="dxa"/>
          </w:tcPr>
          <w:p w:rsidR="00A355C1" w:rsidRPr="00A355C1" w:rsidRDefault="00A355C1" w:rsidP="00D151FE">
            <w:pPr>
              <w:tabs>
                <w:tab w:val="left" w:pos="284"/>
              </w:tabs>
              <w:jc w:val="center"/>
              <w:rPr>
                <w:rFonts w:ascii="Times New Roman" w:hAnsi="Times New Roman"/>
                <w:b/>
                <w:sz w:val="18"/>
                <w:szCs w:val="18"/>
              </w:rPr>
            </w:pPr>
            <w:r w:rsidRPr="00A355C1">
              <w:rPr>
                <w:rFonts w:ascii="Times New Roman" w:hAnsi="Times New Roman"/>
                <w:b/>
                <w:sz w:val="18"/>
                <w:szCs w:val="18"/>
              </w:rPr>
              <w:t>2023 r.</w:t>
            </w:r>
          </w:p>
        </w:tc>
        <w:tc>
          <w:tcPr>
            <w:tcW w:w="834" w:type="dxa"/>
            <w:shd w:val="clear" w:color="auto" w:fill="auto"/>
          </w:tcPr>
          <w:p w:rsidR="00A355C1" w:rsidRPr="00A355C1" w:rsidRDefault="00A355C1" w:rsidP="00D151FE">
            <w:pPr>
              <w:tabs>
                <w:tab w:val="left" w:pos="284"/>
              </w:tabs>
              <w:jc w:val="center"/>
              <w:rPr>
                <w:rFonts w:ascii="Times New Roman" w:hAnsi="Times New Roman"/>
                <w:sz w:val="18"/>
                <w:szCs w:val="18"/>
              </w:rPr>
            </w:pPr>
            <w:r w:rsidRPr="00A355C1">
              <w:rPr>
                <w:rFonts w:ascii="Times New Roman" w:hAnsi="Times New Roman"/>
                <w:sz w:val="18"/>
                <w:szCs w:val="18"/>
              </w:rPr>
              <w:t>2022 r.</w:t>
            </w:r>
          </w:p>
        </w:tc>
        <w:tc>
          <w:tcPr>
            <w:tcW w:w="835" w:type="dxa"/>
          </w:tcPr>
          <w:p w:rsidR="00A355C1" w:rsidRPr="00A355C1" w:rsidRDefault="00A355C1" w:rsidP="00D151FE">
            <w:pPr>
              <w:tabs>
                <w:tab w:val="left" w:pos="284"/>
              </w:tabs>
              <w:jc w:val="center"/>
              <w:rPr>
                <w:rFonts w:ascii="Times New Roman" w:hAnsi="Times New Roman"/>
                <w:b/>
                <w:sz w:val="18"/>
                <w:szCs w:val="18"/>
              </w:rPr>
            </w:pPr>
            <w:r w:rsidRPr="00A355C1">
              <w:rPr>
                <w:rFonts w:ascii="Times New Roman" w:hAnsi="Times New Roman"/>
                <w:b/>
                <w:sz w:val="18"/>
                <w:szCs w:val="18"/>
              </w:rPr>
              <w:t>2023 r.</w:t>
            </w:r>
          </w:p>
        </w:tc>
        <w:tc>
          <w:tcPr>
            <w:tcW w:w="972" w:type="dxa"/>
            <w:shd w:val="clear" w:color="auto" w:fill="auto"/>
          </w:tcPr>
          <w:p w:rsidR="00A355C1" w:rsidRPr="00A355C1" w:rsidRDefault="00A355C1" w:rsidP="00D151FE">
            <w:pPr>
              <w:tabs>
                <w:tab w:val="left" w:pos="284"/>
              </w:tabs>
              <w:jc w:val="center"/>
              <w:rPr>
                <w:rFonts w:ascii="Times New Roman" w:hAnsi="Times New Roman"/>
                <w:sz w:val="18"/>
                <w:szCs w:val="18"/>
              </w:rPr>
            </w:pPr>
            <w:r w:rsidRPr="00A355C1">
              <w:rPr>
                <w:rFonts w:ascii="Times New Roman" w:hAnsi="Times New Roman"/>
                <w:sz w:val="18"/>
                <w:szCs w:val="18"/>
              </w:rPr>
              <w:t>2022 r.</w:t>
            </w:r>
          </w:p>
        </w:tc>
        <w:tc>
          <w:tcPr>
            <w:tcW w:w="972" w:type="dxa"/>
          </w:tcPr>
          <w:p w:rsidR="00A355C1" w:rsidRPr="00A355C1" w:rsidRDefault="00A355C1" w:rsidP="00D151FE">
            <w:pPr>
              <w:tabs>
                <w:tab w:val="left" w:pos="284"/>
              </w:tabs>
              <w:jc w:val="center"/>
              <w:rPr>
                <w:rFonts w:ascii="Times New Roman" w:hAnsi="Times New Roman"/>
                <w:b/>
                <w:sz w:val="18"/>
                <w:szCs w:val="18"/>
              </w:rPr>
            </w:pPr>
            <w:r w:rsidRPr="00A355C1">
              <w:rPr>
                <w:rFonts w:ascii="Times New Roman" w:hAnsi="Times New Roman"/>
                <w:b/>
                <w:sz w:val="18"/>
                <w:szCs w:val="18"/>
              </w:rPr>
              <w:t>2023 r.</w:t>
            </w:r>
          </w:p>
        </w:tc>
        <w:tc>
          <w:tcPr>
            <w:tcW w:w="972" w:type="dxa"/>
            <w:shd w:val="clear" w:color="auto" w:fill="auto"/>
          </w:tcPr>
          <w:p w:rsidR="00A355C1" w:rsidRPr="00A355C1" w:rsidRDefault="00A355C1" w:rsidP="00D151FE">
            <w:pPr>
              <w:tabs>
                <w:tab w:val="left" w:pos="284"/>
              </w:tabs>
              <w:jc w:val="center"/>
              <w:rPr>
                <w:rFonts w:ascii="Times New Roman" w:hAnsi="Times New Roman"/>
                <w:sz w:val="18"/>
                <w:szCs w:val="18"/>
              </w:rPr>
            </w:pPr>
            <w:r w:rsidRPr="00A355C1">
              <w:rPr>
                <w:rFonts w:ascii="Times New Roman" w:hAnsi="Times New Roman"/>
                <w:sz w:val="18"/>
                <w:szCs w:val="18"/>
              </w:rPr>
              <w:t>2022 r.</w:t>
            </w:r>
          </w:p>
        </w:tc>
        <w:tc>
          <w:tcPr>
            <w:tcW w:w="973" w:type="dxa"/>
          </w:tcPr>
          <w:p w:rsidR="00A355C1" w:rsidRPr="00A355C1" w:rsidRDefault="00A355C1" w:rsidP="00D151FE">
            <w:pPr>
              <w:tabs>
                <w:tab w:val="left" w:pos="284"/>
              </w:tabs>
              <w:jc w:val="center"/>
              <w:rPr>
                <w:rFonts w:ascii="Times New Roman" w:hAnsi="Times New Roman"/>
                <w:b/>
                <w:sz w:val="18"/>
                <w:szCs w:val="18"/>
              </w:rPr>
            </w:pPr>
            <w:r w:rsidRPr="00A355C1">
              <w:rPr>
                <w:rFonts w:ascii="Times New Roman" w:hAnsi="Times New Roman"/>
                <w:b/>
                <w:sz w:val="18"/>
                <w:szCs w:val="18"/>
              </w:rPr>
              <w:t>2023 r.</w:t>
            </w:r>
          </w:p>
        </w:tc>
        <w:tc>
          <w:tcPr>
            <w:tcW w:w="972" w:type="dxa"/>
            <w:shd w:val="clear" w:color="auto" w:fill="auto"/>
          </w:tcPr>
          <w:p w:rsidR="00A355C1" w:rsidRPr="00A355C1" w:rsidRDefault="00A355C1" w:rsidP="00D151FE">
            <w:pPr>
              <w:tabs>
                <w:tab w:val="left" w:pos="284"/>
              </w:tabs>
              <w:jc w:val="center"/>
              <w:rPr>
                <w:rFonts w:ascii="Times New Roman" w:hAnsi="Times New Roman"/>
                <w:sz w:val="18"/>
                <w:szCs w:val="18"/>
              </w:rPr>
            </w:pPr>
            <w:r w:rsidRPr="00A355C1">
              <w:rPr>
                <w:rFonts w:ascii="Times New Roman" w:hAnsi="Times New Roman"/>
                <w:sz w:val="18"/>
                <w:szCs w:val="18"/>
              </w:rPr>
              <w:t>2022 r.</w:t>
            </w:r>
          </w:p>
        </w:tc>
        <w:tc>
          <w:tcPr>
            <w:tcW w:w="834" w:type="dxa"/>
          </w:tcPr>
          <w:p w:rsidR="00A355C1" w:rsidRPr="00A355C1" w:rsidRDefault="00A355C1" w:rsidP="00D151FE">
            <w:pPr>
              <w:tabs>
                <w:tab w:val="left" w:pos="284"/>
              </w:tabs>
              <w:jc w:val="center"/>
              <w:rPr>
                <w:rFonts w:ascii="Times New Roman" w:hAnsi="Times New Roman"/>
                <w:b/>
                <w:sz w:val="18"/>
                <w:szCs w:val="18"/>
              </w:rPr>
            </w:pPr>
            <w:r w:rsidRPr="00A355C1">
              <w:rPr>
                <w:rFonts w:ascii="Times New Roman" w:hAnsi="Times New Roman"/>
                <w:b/>
                <w:sz w:val="18"/>
                <w:szCs w:val="18"/>
              </w:rPr>
              <w:t>2023 r.</w:t>
            </w:r>
          </w:p>
        </w:tc>
        <w:tc>
          <w:tcPr>
            <w:tcW w:w="834" w:type="dxa"/>
            <w:shd w:val="clear" w:color="auto" w:fill="auto"/>
          </w:tcPr>
          <w:p w:rsidR="00A355C1" w:rsidRPr="00A355C1" w:rsidRDefault="00A355C1" w:rsidP="00D151FE">
            <w:pPr>
              <w:tabs>
                <w:tab w:val="left" w:pos="284"/>
              </w:tabs>
              <w:jc w:val="center"/>
              <w:rPr>
                <w:rFonts w:ascii="Times New Roman" w:hAnsi="Times New Roman"/>
                <w:sz w:val="18"/>
                <w:szCs w:val="18"/>
              </w:rPr>
            </w:pPr>
            <w:r w:rsidRPr="00A355C1">
              <w:rPr>
                <w:rFonts w:ascii="Times New Roman" w:hAnsi="Times New Roman"/>
                <w:sz w:val="18"/>
                <w:szCs w:val="18"/>
              </w:rPr>
              <w:t>2022 r.</w:t>
            </w:r>
          </w:p>
        </w:tc>
        <w:tc>
          <w:tcPr>
            <w:tcW w:w="974" w:type="dxa"/>
          </w:tcPr>
          <w:p w:rsidR="00A355C1" w:rsidRPr="00A355C1" w:rsidRDefault="00A355C1" w:rsidP="00D151FE">
            <w:pPr>
              <w:tabs>
                <w:tab w:val="left" w:pos="284"/>
              </w:tabs>
              <w:jc w:val="center"/>
              <w:rPr>
                <w:rFonts w:ascii="Times New Roman" w:hAnsi="Times New Roman"/>
                <w:b/>
                <w:sz w:val="18"/>
                <w:szCs w:val="18"/>
              </w:rPr>
            </w:pPr>
            <w:r w:rsidRPr="00A355C1">
              <w:rPr>
                <w:rFonts w:ascii="Times New Roman" w:hAnsi="Times New Roman"/>
                <w:b/>
                <w:sz w:val="18"/>
                <w:szCs w:val="18"/>
              </w:rPr>
              <w:t>2023 r.</w:t>
            </w:r>
          </w:p>
        </w:tc>
      </w:tr>
      <w:tr w:rsidR="00A355C1" w:rsidRPr="00A355C1" w:rsidTr="00D151FE">
        <w:tc>
          <w:tcPr>
            <w:tcW w:w="1768" w:type="dxa"/>
            <w:shd w:val="clear" w:color="auto" w:fill="auto"/>
          </w:tcPr>
          <w:p w:rsidR="00A355C1" w:rsidRPr="00A355C1" w:rsidRDefault="00A355C1" w:rsidP="00D151FE">
            <w:pPr>
              <w:spacing w:before="40"/>
              <w:rPr>
                <w:rFonts w:ascii="Times New Roman" w:eastAsia="Times New Roman" w:hAnsi="Times New Roman" w:cstheme="minorBidi"/>
                <w:lang w:eastAsia="pl-PL"/>
              </w:rPr>
            </w:pPr>
            <w:r w:rsidRPr="00A355C1">
              <w:rPr>
                <w:rFonts w:ascii="Times New Roman" w:eastAsia="Times New Roman" w:hAnsi="Times New Roman" w:cstheme="minorBidi"/>
                <w:lang w:eastAsia="pl-PL"/>
              </w:rPr>
              <w:t>Osielsko</w:t>
            </w:r>
          </w:p>
        </w:tc>
        <w:tc>
          <w:tcPr>
            <w:tcW w:w="835" w:type="dxa"/>
            <w:shd w:val="clear" w:color="auto" w:fill="auto"/>
          </w:tcPr>
          <w:p w:rsidR="00A355C1" w:rsidRPr="00A355C1" w:rsidRDefault="00A355C1" w:rsidP="00D151FE">
            <w:pPr>
              <w:spacing w:before="40"/>
              <w:jc w:val="center"/>
              <w:rPr>
                <w:rFonts w:ascii="Times New Roman" w:eastAsia="Times New Roman" w:hAnsi="Times New Roman" w:cstheme="minorBidi"/>
                <w:b/>
                <w:lang w:eastAsia="pl-PL"/>
              </w:rPr>
            </w:pPr>
            <w:r w:rsidRPr="00A355C1">
              <w:rPr>
                <w:rFonts w:ascii="Times New Roman" w:eastAsia="Times New Roman" w:hAnsi="Times New Roman" w:cstheme="minorBidi"/>
                <w:b/>
                <w:lang w:eastAsia="pl-PL"/>
              </w:rPr>
              <w:t>20</w:t>
            </w:r>
          </w:p>
        </w:tc>
        <w:tc>
          <w:tcPr>
            <w:tcW w:w="834" w:type="dxa"/>
          </w:tcPr>
          <w:p w:rsidR="00A355C1" w:rsidRPr="00A355C1" w:rsidRDefault="00A355C1" w:rsidP="00D151FE">
            <w:pPr>
              <w:spacing w:before="40"/>
              <w:jc w:val="center"/>
              <w:rPr>
                <w:rFonts w:ascii="Times New Roman" w:eastAsia="Times New Roman" w:hAnsi="Times New Roman" w:cstheme="minorBidi"/>
                <w:b/>
                <w:lang w:eastAsia="pl-PL"/>
              </w:rPr>
            </w:pPr>
            <w:r w:rsidRPr="00A355C1">
              <w:rPr>
                <w:rFonts w:ascii="Times New Roman" w:eastAsia="Times New Roman" w:hAnsi="Times New Roman" w:cstheme="minorBidi"/>
                <w:b/>
                <w:lang w:eastAsia="pl-PL"/>
              </w:rPr>
              <w:t>23</w:t>
            </w:r>
          </w:p>
        </w:tc>
        <w:tc>
          <w:tcPr>
            <w:tcW w:w="697"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4</w:t>
            </w:r>
          </w:p>
        </w:tc>
        <w:tc>
          <w:tcPr>
            <w:tcW w:w="835" w:type="dxa"/>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2</w:t>
            </w:r>
          </w:p>
        </w:tc>
        <w:tc>
          <w:tcPr>
            <w:tcW w:w="834"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2</w:t>
            </w:r>
          </w:p>
        </w:tc>
        <w:tc>
          <w:tcPr>
            <w:tcW w:w="835" w:type="dxa"/>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3</w:t>
            </w:r>
          </w:p>
        </w:tc>
        <w:tc>
          <w:tcPr>
            <w:tcW w:w="972"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1</w:t>
            </w:r>
          </w:p>
        </w:tc>
        <w:tc>
          <w:tcPr>
            <w:tcW w:w="972" w:type="dxa"/>
          </w:tcPr>
          <w:p w:rsidR="00A355C1" w:rsidRPr="00A355C1" w:rsidRDefault="00A355C1" w:rsidP="00D151FE">
            <w:pPr>
              <w:spacing w:before="40"/>
              <w:jc w:val="center"/>
              <w:rPr>
                <w:rFonts w:ascii="Times New Roman" w:eastAsia="Times New Roman" w:hAnsi="Times New Roman" w:cstheme="minorBidi"/>
                <w:lang w:eastAsia="pl-PL"/>
              </w:rPr>
            </w:pPr>
          </w:p>
        </w:tc>
        <w:tc>
          <w:tcPr>
            <w:tcW w:w="972"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10</w:t>
            </w:r>
          </w:p>
        </w:tc>
        <w:tc>
          <w:tcPr>
            <w:tcW w:w="973" w:type="dxa"/>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9</w:t>
            </w:r>
          </w:p>
        </w:tc>
        <w:tc>
          <w:tcPr>
            <w:tcW w:w="972"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1</w:t>
            </w:r>
          </w:p>
        </w:tc>
        <w:tc>
          <w:tcPr>
            <w:tcW w:w="834" w:type="dxa"/>
          </w:tcPr>
          <w:p w:rsidR="00A355C1" w:rsidRPr="00A355C1" w:rsidRDefault="00A355C1" w:rsidP="00D151FE">
            <w:pPr>
              <w:spacing w:before="40"/>
              <w:jc w:val="center"/>
              <w:rPr>
                <w:rFonts w:ascii="Times New Roman" w:eastAsia="Times New Roman" w:hAnsi="Times New Roman" w:cstheme="minorBidi"/>
                <w:lang w:eastAsia="pl-PL"/>
              </w:rPr>
            </w:pPr>
          </w:p>
        </w:tc>
        <w:tc>
          <w:tcPr>
            <w:tcW w:w="834"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2</w:t>
            </w:r>
          </w:p>
        </w:tc>
        <w:tc>
          <w:tcPr>
            <w:tcW w:w="974" w:type="dxa"/>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9</w:t>
            </w:r>
          </w:p>
        </w:tc>
      </w:tr>
      <w:tr w:rsidR="00A355C1" w:rsidRPr="00A355C1" w:rsidTr="00D151FE">
        <w:tc>
          <w:tcPr>
            <w:tcW w:w="1768" w:type="dxa"/>
            <w:shd w:val="clear" w:color="auto" w:fill="auto"/>
          </w:tcPr>
          <w:p w:rsidR="00A355C1" w:rsidRPr="00A355C1" w:rsidRDefault="00A355C1" w:rsidP="00D151FE">
            <w:pPr>
              <w:spacing w:before="40"/>
              <w:rPr>
                <w:rFonts w:ascii="Times New Roman" w:eastAsia="Times New Roman" w:hAnsi="Times New Roman" w:cstheme="minorBidi"/>
                <w:lang w:eastAsia="pl-PL"/>
              </w:rPr>
            </w:pPr>
            <w:r w:rsidRPr="00A355C1">
              <w:rPr>
                <w:rFonts w:ascii="Times New Roman" w:eastAsia="Times New Roman" w:hAnsi="Times New Roman" w:cstheme="minorBidi"/>
                <w:lang w:eastAsia="pl-PL"/>
              </w:rPr>
              <w:t xml:space="preserve">Myślęcinek </w:t>
            </w:r>
          </w:p>
        </w:tc>
        <w:tc>
          <w:tcPr>
            <w:tcW w:w="835" w:type="dxa"/>
            <w:shd w:val="clear" w:color="auto" w:fill="auto"/>
          </w:tcPr>
          <w:p w:rsidR="00A355C1" w:rsidRPr="00A355C1" w:rsidRDefault="00A355C1" w:rsidP="00D151FE">
            <w:pPr>
              <w:spacing w:before="40"/>
              <w:jc w:val="center"/>
              <w:rPr>
                <w:rFonts w:ascii="Times New Roman" w:eastAsia="Times New Roman" w:hAnsi="Times New Roman" w:cstheme="minorBidi"/>
                <w:b/>
                <w:lang w:eastAsia="pl-PL"/>
              </w:rPr>
            </w:pPr>
            <w:r w:rsidRPr="00A355C1">
              <w:rPr>
                <w:rFonts w:ascii="Times New Roman" w:eastAsia="Times New Roman" w:hAnsi="Times New Roman" w:cstheme="minorBidi"/>
                <w:b/>
                <w:lang w:eastAsia="pl-PL"/>
              </w:rPr>
              <w:t>4</w:t>
            </w:r>
          </w:p>
        </w:tc>
        <w:tc>
          <w:tcPr>
            <w:tcW w:w="834" w:type="dxa"/>
          </w:tcPr>
          <w:p w:rsidR="00A355C1" w:rsidRPr="00A355C1" w:rsidRDefault="00A355C1" w:rsidP="00D151FE">
            <w:pPr>
              <w:spacing w:before="40"/>
              <w:jc w:val="center"/>
              <w:rPr>
                <w:rFonts w:ascii="Times New Roman" w:eastAsia="Times New Roman" w:hAnsi="Times New Roman" w:cstheme="minorBidi"/>
                <w:b/>
                <w:lang w:eastAsia="pl-PL"/>
              </w:rPr>
            </w:pPr>
            <w:r w:rsidRPr="00A355C1">
              <w:rPr>
                <w:rFonts w:ascii="Times New Roman" w:eastAsia="Times New Roman" w:hAnsi="Times New Roman" w:cstheme="minorBidi"/>
                <w:b/>
                <w:lang w:eastAsia="pl-PL"/>
              </w:rPr>
              <w:t>6</w:t>
            </w:r>
          </w:p>
        </w:tc>
        <w:tc>
          <w:tcPr>
            <w:tcW w:w="697"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p>
        </w:tc>
        <w:tc>
          <w:tcPr>
            <w:tcW w:w="835" w:type="dxa"/>
          </w:tcPr>
          <w:p w:rsidR="00A355C1" w:rsidRPr="00A355C1" w:rsidRDefault="00A355C1" w:rsidP="00D151FE">
            <w:pPr>
              <w:spacing w:before="40"/>
              <w:jc w:val="center"/>
              <w:rPr>
                <w:rFonts w:ascii="Times New Roman" w:eastAsia="Times New Roman" w:hAnsi="Times New Roman" w:cstheme="minorBidi"/>
                <w:lang w:eastAsia="pl-PL"/>
              </w:rPr>
            </w:pPr>
          </w:p>
        </w:tc>
        <w:tc>
          <w:tcPr>
            <w:tcW w:w="834"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p>
        </w:tc>
        <w:tc>
          <w:tcPr>
            <w:tcW w:w="835" w:type="dxa"/>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1</w:t>
            </w:r>
          </w:p>
        </w:tc>
        <w:tc>
          <w:tcPr>
            <w:tcW w:w="972"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p>
        </w:tc>
        <w:tc>
          <w:tcPr>
            <w:tcW w:w="972" w:type="dxa"/>
          </w:tcPr>
          <w:p w:rsidR="00A355C1" w:rsidRPr="00A355C1" w:rsidRDefault="00A355C1" w:rsidP="00D151FE">
            <w:pPr>
              <w:spacing w:before="40"/>
              <w:jc w:val="center"/>
              <w:rPr>
                <w:rFonts w:ascii="Times New Roman" w:eastAsia="Times New Roman" w:hAnsi="Times New Roman" w:cstheme="minorBidi"/>
                <w:lang w:eastAsia="pl-PL"/>
              </w:rPr>
            </w:pPr>
          </w:p>
        </w:tc>
        <w:tc>
          <w:tcPr>
            <w:tcW w:w="972"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4</w:t>
            </w:r>
          </w:p>
        </w:tc>
        <w:tc>
          <w:tcPr>
            <w:tcW w:w="973" w:type="dxa"/>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3</w:t>
            </w:r>
          </w:p>
        </w:tc>
        <w:tc>
          <w:tcPr>
            <w:tcW w:w="972"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p>
        </w:tc>
        <w:tc>
          <w:tcPr>
            <w:tcW w:w="834" w:type="dxa"/>
          </w:tcPr>
          <w:p w:rsidR="00A355C1" w:rsidRPr="00A355C1" w:rsidRDefault="00A355C1" w:rsidP="00D151FE">
            <w:pPr>
              <w:spacing w:before="40"/>
              <w:jc w:val="center"/>
              <w:rPr>
                <w:rFonts w:ascii="Times New Roman" w:eastAsia="Times New Roman" w:hAnsi="Times New Roman" w:cstheme="minorBidi"/>
                <w:lang w:eastAsia="pl-PL"/>
              </w:rPr>
            </w:pPr>
          </w:p>
        </w:tc>
        <w:tc>
          <w:tcPr>
            <w:tcW w:w="834"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p>
        </w:tc>
        <w:tc>
          <w:tcPr>
            <w:tcW w:w="974" w:type="dxa"/>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2</w:t>
            </w:r>
          </w:p>
        </w:tc>
      </w:tr>
      <w:tr w:rsidR="00A355C1" w:rsidRPr="00A355C1" w:rsidTr="00D151FE">
        <w:tc>
          <w:tcPr>
            <w:tcW w:w="1768" w:type="dxa"/>
            <w:shd w:val="clear" w:color="auto" w:fill="auto"/>
          </w:tcPr>
          <w:p w:rsidR="00A355C1" w:rsidRPr="00A355C1" w:rsidRDefault="00A355C1" w:rsidP="00D151FE">
            <w:pPr>
              <w:spacing w:before="40"/>
              <w:rPr>
                <w:rFonts w:ascii="Times New Roman" w:eastAsia="Times New Roman" w:hAnsi="Times New Roman" w:cstheme="minorBidi"/>
                <w:lang w:eastAsia="pl-PL"/>
              </w:rPr>
            </w:pPr>
            <w:r w:rsidRPr="00A355C1">
              <w:rPr>
                <w:rFonts w:ascii="Times New Roman" w:eastAsia="Times New Roman" w:hAnsi="Times New Roman" w:cstheme="minorBidi"/>
                <w:lang w:eastAsia="pl-PL"/>
              </w:rPr>
              <w:t>Czarnówczyn</w:t>
            </w:r>
          </w:p>
        </w:tc>
        <w:tc>
          <w:tcPr>
            <w:tcW w:w="835" w:type="dxa"/>
            <w:shd w:val="clear" w:color="auto" w:fill="auto"/>
          </w:tcPr>
          <w:p w:rsidR="00A355C1" w:rsidRPr="00A355C1" w:rsidRDefault="00A355C1" w:rsidP="00D151FE">
            <w:pPr>
              <w:spacing w:before="40"/>
              <w:jc w:val="center"/>
              <w:rPr>
                <w:rFonts w:ascii="Times New Roman" w:eastAsia="Times New Roman" w:hAnsi="Times New Roman" w:cstheme="minorBidi"/>
                <w:b/>
                <w:lang w:eastAsia="pl-PL"/>
              </w:rPr>
            </w:pPr>
            <w:r w:rsidRPr="00A355C1">
              <w:rPr>
                <w:rFonts w:ascii="Times New Roman" w:eastAsia="Times New Roman" w:hAnsi="Times New Roman" w:cstheme="minorBidi"/>
                <w:b/>
                <w:lang w:eastAsia="pl-PL"/>
              </w:rPr>
              <w:t>1</w:t>
            </w:r>
          </w:p>
        </w:tc>
        <w:tc>
          <w:tcPr>
            <w:tcW w:w="834" w:type="dxa"/>
          </w:tcPr>
          <w:p w:rsidR="00A355C1" w:rsidRPr="00A355C1" w:rsidRDefault="00A355C1" w:rsidP="00D151FE">
            <w:pPr>
              <w:spacing w:before="40"/>
              <w:jc w:val="center"/>
              <w:rPr>
                <w:rFonts w:ascii="Times New Roman" w:eastAsia="Times New Roman" w:hAnsi="Times New Roman" w:cstheme="minorBidi"/>
                <w:b/>
                <w:lang w:eastAsia="pl-PL"/>
              </w:rPr>
            </w:pPr>
            <w:r w:rsidRPr="00A355C1">
              <w:rPr>
                <w:rFonts w:ascii="Times New Roman" w:eastAsia="Times New Roman" w:hAnsi="Times New Roman" w:cstheme="minorBidi"/>
                <w:b/>
                <w:lang w:eastAsia="pl-PL"/>
              </w:rPr>
              <w:t>0</w:t>
            </w:r>
          </w:p>
        </w:tc>
        <w:tc>
          <w:tcPr>
            <w:tcW w:w="697"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1</w:t>
            </w:r>
          </w:p>
        </w:tc>
        <w:tc>
          <w:tcPr>
            <w:tcW w:w="835" w:type="dxa"/>
          </w:tcPr>
          <w:p w:rsidR="00A355C1" w:rsidRPr="00A355C1" w:rsidRDefault="00A355C1" w:rsidP="00D151FE">
            <w:pPr>
              <w:spacing w:before="40"/>
              <w:jc w:val="center"/>
              <w:rPr>
                <w:rFonts w:ascii="Times New Roman" w:eastAsia="Times New Roman" w:hAnsi="Times New Roman" w:cstheme="minorBidi"/>
                <w:lang w:eastAsia="pl-PL"/>
              </w:rPr>
            </w:pPr>
          </w:p>
        </w:tc>
        <w:tc>
          <w:tcPr>
            <w:tcW w:w="834"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p>
        </w:tc>
        <w:tc>
          <w:tcPr>
            <w:tcW w:w="835" w:type="dxa"/>
          </w:tcPr>
          <w:p w:rsidR="00A355C1" w:rsidRPr="00A355C1" w:rsidRDefault="00A355C1" w:rsidP="00D151FE">
            <w:pPr>
              <w:spacing w:before="40"/>
              <w:jc w:val="center"/>
              <w:rPr>
                <w:rFonts w:ascii="Times New Roman" w:eastAsia="Times New Roman" w:hAnsi="Times New Roman" w:cstheme="minorBidi"/>
                <w:lang w:eastAsia="pl-PL"/>
              </w:rPr>
            </w:pPr>
          </w:p>
        </w:tc>
        <w:tc>
          <w:tcPr>
            <w:tcW w:w="972"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p>
        </w:tc>
        <w:tc>
          <w:tcPr>
            <w:tcW w:w="972" w:type="dxa"/>
          </w:tcPr>
          <w:p w:rsidR="00A355C1" w:rsidRPr="00A355C1" w:rsidRDefault="00A355C1" w:rsidP="00D151FE">
            <w:pPr>
              <w:spacing w:before="40"/>
              <w:jc w:val="center"/>
              <w:rPr>
                <w:rFonts w:ascii="Times New Roman" w:eastAsia="Times New Roman" w:hAnsi="Times New Roman" w:cstheme="minorBidi"/>
                <w:lang w:eastAsia="pl-PL"/>
              </w:rPr>
            </w:pPr>
          </w:p>
        </w:tc>
        <w:tc>
          <w:tcPr>
            <w:tcW w:w="972"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p>
        </w:tc>
        <w:tc>
          <w:tcPr>
            <w:tcW w:w="973" w:type="dxa"/>
          </w:tcPr>
          <w:p w:rsidR="00A355C1" w:rsidRPr="00A355C1" w:rsidRDefault="00A355C1" w:rsidP="00D151FE">
            <w:pPr>
              <w:spacing w:before="40"/>
              <w:jc w:val="center"/>
              <w:rPr>
                <w:rFonts w:ascii="Times New Roman" w:eastAsia="Times New Roman" w:hAnsi="Times New Roman" w:cstheme="minorBidi"/>
                <w:lang w:eastAsia="pl-PL"/>
              </w:rPr>
            </w:pPr>
          </w:p>
        </w:tc>
        <w:tc>
          <w:tcPr>
            <w:tcW w:w="972"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p>
        </w:tc>
        <w:tc>
          <w:tcPr>
            <w:tcW w:w="834" w:type="dxa"/>
          </w:tcPr>
          <w:p w:rsidR="00A355C1" w:rsidRPr="00A355C1" w:rsidRDefault="00A355C1" w:rsidP="00D151FE">
            <w:pPr>
              <w:spacing w:before="40"/>
              <w:jc w:val="center"/>
              <w:rPr>
                <w:rFonts w:ascii="Times New Roman" w:eastAsia="Times New Roman" w:hAnsi="Times New Roman" w:cstheme="minorBidi"/>
                <w:lang w:eastAsia="pl-PL"/>
              </w:rPr>
            </w:pPr>
          </w:p>
        </w:tc>
        <w:tc>
          <w:tcPr>
            <w:tcW w:w="834"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p>
        </w:tc>
        <w:tc>
          <w:tcPr>
            <w:tcW w:w="974" w:type="dxa"/>
          </w:tcPr>
          <w:p w:rsidR="00A355C1" w:rsidRPr="00A355C1" w:rsidRDefault="00A355C1" w:rsidP="00D151FE">
            <w:pPr>
              <w:spacing w:before="40"/>
              <w:jc w:val="center"/>
              <w:rPr>
                <w:rFonts w:ascii="Times New Roman" w:eastAsia="Times New Roman" w:hAnsi="Times New Roman" w:cstheme="minorBidi"/>
                <w:lang w:eastAsia="pl-PL"/>
              </w:rPr>
            </w:pPr>
          </w:p>
        </w:tc>
      </w:tr>
      <w:tr w:rsidR="00A355C1" w:rsidRPr="00A355C1" w:rsidTr="00D151FE">
        <w:tc>
          <w:tcPr>
            <w:tcW w:w="1768" w:type="dxa"/>
            <w:shd w:val="clear" w:color="auto" w:fill="auto"/>
          </w:tcPr>
          <w:p w:rsidR="00A355C1" w:rsidRPr="00A355C1" w:rsidRDefault="00A355C1" w:rsidP="00D151FE">
            <w:pPr>
              <w:spacing w:before="40"/>
              <w:rPr>
                <w:rFonts w:ascii="Times New Roman" w:eastAsia="Times New Roman" w:hAnsi="Times New Roman" w:cstheme="minorBidi"/>
                <w:lang w:eastAsia="pl-PL"/>
              </w:rPr>
            </w:pPr>
            <w:r w:rsidRPr="00A355C1">
              <w:rPr>
                <w:rFonts w:ascii="Times New Roman" w:eastAsia="Times New Roman" w:hAnsi="Times New Roman" w:cstheme="minorBidi"/>
                <w:lang w:eastAsia="pl-PL"/>
              </w:rPr>
              <w:t>Maksymilianowo</w:t>
            </w:r>
          </w:p>
        </w:tc>
        <w:tc>
          <w:tcPr>
            <w:tcW w:w="835" w:type="dxa"/>
            <w:shd w:val="clear" w:color="auto" w:fill="auto"/>
          </w:tcPr>
          <w:p w:rsidR="00A355C1" w:rsidRPr="00A355C1" w:rsidRDefault="00A355C1" w:rsidP="00D151FE">
            <w:pPr>
              <w:spacing w:before="40"/>
              <w:jc w:val="center"/>
              <w:rPr>
                <w:rFonts w:ascii="Times New Roman" w:eastAsia="Times New Roman" w:hAnsi="Times New Roman" w:cstheme="minorBidi"/>
                <w:b/>
                <w:lang w:eastAsia="pl-PL"/>
              </w:rPr>
            </w:pPr>
            <w:r w:rsidRPr="00A355C1">
              <w:rPr>
                <w:rFonts w:ascii="Times New Roman" w:eastAsia="Times New Roman" w:hAnsi="Times New Roman" w:cstheme="minorBidi"/>
                <w:b/>
                <w:lang w:eastAsia="pl-PL"/>
              </w:rPr>
              <w:t>19</w:t>
            </w:r>
          </w:p>
        </w:tc>
        <w:tc>
          <w:tcPr>
            <w:tcW w:w="834" w:type="dxa"/>
          </w:tcPr>
          <w:p w:rsidR="00A355C1" w:rsidRPr="00A355C1" w:rsidRDefault="00A355C1" w:rsidP="00D151FE">
            <w:pPr>
              <w:spacing w:before="40"/>
              <w:jc w:val="center"/>
              <w:rPr>
                <w:rFonts w:ascii="Times New Roman" w:eastAsia="Times New Roman" w:hAnsi="Times New Roman" w:cstheme="minorBidi"/>
                <w:b/>
                <w:lang w:eastAsia="pl-PL"/>
              </w:rPr>
            </w:pPr>
            <w:r w:rsidRPr="00A355C1">
              <w:rPr>
                <w:rFonts w:ascii="Times New Roman" w:eastAsia="Times New Roman" w:hAnsi="Times New Roman" w:cstheme="minorBidi"/>
                <w:b/>
                <w:lang w:eastAsia="pl-PL"/>
              </w:rPr>
              <w:t>21</w:t>
            </w:r>
          </w:p>
        </w:tc>
        <w:tc>
          <w:tcPr>
            <w:tcW w:w="697"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7</w:t>
            </w:r>
          </w:p>
        </w:tc>
        <w:tc>
          <w:tcPr>
            <w:tcW w:w="835" w:type="dxa"/>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6</w:t>
            </w:r>
          </w:p>
        </w:tc>
        <w:tc>
          <w:tcPr>
            <w:tcW w:w="834"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3</w:t>
            </w:r>
          </w:p>
        </w:tc>
        <w:tc>
          <w:tcPr>
            <w:tcW w:w="835" w:type="dxa"/>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4</w:t>
            </w:r>
          </w:p>
        </w:tc>
        <w:tc>
          <w:tcPr>
            <w:tcW w:w="972"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p>
        </w:tc>
        <w:tc>
          <w:tcPr>
            <w:tcW w:w="972" w:type="dxa"/>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1</w:t>
            </w:r>
          </w:p>
        </w:tc>
        <w:tc>
          <w:tcPr>
            <w:tcW w:w="972"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8</w:t>
            </w:r>
          </w:p>
        </w:tc>
        <w:tc>
          <w:tcPr>
            <w:tcW w:w="973" w:type="dxa"/>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4</w:t>
            </w:r>
          </w:p>
        </w:tc>
        <w:tc>
          <w:tcPr>
            <w:tcW w:w="972"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p>
        </w:tc>
        <w:tc>
          <w:tcPr>
            <w:tcW w:w="834" w:type="dxa"/>
          </w:tcPr>
          <w:p w:rsidR="00A355C1" w:rsidRPr="00A355C1" w:rsidRDefault="00A355C1" w:rsidP="00D151FE">
            <w:pPr>
              <w:spacing w:before="40"/>
              <w:jc w:val="center"/>
              <w:rPr>
                <w:rFonts w:ascii="Times New Roman" w:eastAsia="Times New Roman" w:hAnsi="Times New Roman" w:cstheme="minorBidi"/>
                <w:lang w:eastAsia="pl-PL"/>
              </w:rPr>
            </w:pPr>
          </w:p>
        </w:tc>
        <w:tc>
          <w:tcPr>
            <w:tcW w:w="834"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1</w:t>
            </w:r>
          </w:p>
        </w:tc>
        <w:tc>
          <w:tcPr>
            <w:tcW w:w="974" w:type="dxa"/>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6</w:t>
            </w:r>
          </w:p>
        </w:tc>
      </w:tr>
      <w:tr w:rsidR="00A355C1" w:rsidRPr="00A355C1" w:rsidTr="00D151FE">
        <w:tc>
          <w:tcPr>
            <w:tcW w:w="1768" w:type="dxa"/>
            <w:shd w:val="clear" w:color="auto" w:fill="auto"/>
          </w:tcPr>
          <w:p w:rsidR="00A355C1" w:rsidRPr="00A355C1" w:rsidRDefault="00A355C1" w:rsidP="00D151FE">
            <w:pPr>
              <w:spacing w:before="40"/>
              <w:rPr>
                <w:rFonts w:ascii="Times New Roman" w:eastAsia="Times New Roman" w:hAnsi="Times New Roman" w:cstheme="minorBidi"/>
                <w:lang w:eastAsia="pl-PL"/>
              </w:rPr>
            </w:pPr>
            <w:r w:rsidRPr="00A355C1">
              <w:rPr>
                <w:rFonts w:ascii="Times New Roman" w:eastAsia="Times New Roman" w:hAnsi="Times New Roman" w:cstheme="minorBidi"/>
                <w:lang w:eastAsia="pl-PL"/>
              </w:rPr>
              <w:t>Jagodowo</w:t>
            </w:r>
          </w:p>
        </w:tc>
        <w:tc>
          <w:tcPr>
            <w:tcW w:w="835" w:type="dxa"/>
            <w:shd w:val="clear" w:color="auto" w:fill="auto"/>
          </w:tcPr>
          <w:p w:rsidR="00A355C1" w:rsidRPr="00A355C1" w:rsidRDefault="00A355C1" w:rsidP="00D151FE">
            <w:pPr>
              <w:spacing w:before="40"/>
              <w:jc w:val="center"/>
              <w:rPr>
                <w:rFonts w:ascii="Times New Roman" w:eastAsia="Times New Roman" w:hAnsi="Times New Roman" w:cstheme="minorBidi"/>
                <w:b/>
                <w:lang w:eastAsia="pl-PL"/>
              </w:rPr>
            </w:pPr>
            <w:r w:rsidRPr="00A355C1">
              <w:rPr>
                <w:rFonts w:ascii="Times New Roman" w:eastAsia="Times New Roman" w:hAnsi="Times New Roman" w:cstheme="minorBidi"/>
                <w:b/>
                <w:lang w:eastAsia="pl-PL"/>
              </w:rPr>
              <w:t>3</w:t>
            </w:r>
          </w:p>
        </w:tc>
        <w:tc>
          <w:tcPr>
            <w:tcW w:w="834" w:type="dxa"/>
          </w:tcPr>
          <w:p w:rsidR="00A355C1" w:rsidRPr="00A355C1" w:rsidRDefault="00A355C1" w:rsidP="00D151FE">
            <w:pPr>
              <w:spacing w:before="40"/>
              <w:jc w:val="center"/>
              <w:rPr>
                <w:rFonts w:ascii="Times New Roman" w:eastAsia="Times New Roman" w:hAnsi="Times New Roman" w:cstheme="minorBidi"/>
                <w:b/>
                <w:lang w:eastAsia="pl-PL"/>
              </w:rPr>
            </w:pPr>
            <w:r w:rsidRPr="00A355C1">
              <w:rPr>
                <w:rFonts w:ascii="Times New Roman" w:eastAsia="Times New Roman" w:hAnsi="Times New Roman" w:cstheme="minorBidi"/>
                <w:b/>
                <w:lang w:eastAsia="pl-PL"/>
              </w:rPr>
              <w:t>1</w:t>
            </w:r>
          </w:p>
        </w:tc>
        <w:tc>
          <w:tcPr>
            <w:tcW w:w="697"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p>
        </w:tc>
        <w:tc>
          <w:tcPr>
            <w:tcW w:w="835" w:type="dxa"/>
          </w:tcPr>
          <w:p w:rsidR="00A355C1" w:rsidRPr="00A355C1" w:rsidRDefault="00A355C1" w:rsidP="00D151FE">
            <w:pPr>
              <w:spacing w:before="40"/>
              <w:jc w:val="center"/>
              <w:rPr>
                <w:rFonts w:ascii="Times New Roman" w:eastAsia="Times New Roman" w:hAnsi="Times New Roman" w:cstheme="minorBidi"/>
                <w:lang w:eastAsia="pl-PL"/>
              </w:rPr>
            </w:pPr>
          </w:p>
        </w:tc>
        <w:tc>
          <w:tcPr>
            <w:tcW w:w="834"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1</w:t>
            </w:r>
          </w:p>
        </w:tc>
        <w:tc>
          <w:tcPr>
            <w:tcW w:w="835" w:type="dxa"/>
          </w:tcPr>
          <w:p w:rsidR="00A355C1" w:rsidRPr="00A355C1" w:rsidRDefault="00A355C1" w:rsidP="00D151FE">
            <w:pPr>
              <w:spacing w:before="40"/>
              <w:jc w:val="center"/>
              <w:rPr>
                <w:rFonts w:ascii="Times New Roman" w:eastAsia="Times New Roman" w:hAnsi="Times New Roman" w:cstheme="minorBidi"/>
                <w:lang w:eastAsia="pl-PL"/>
              </w:rPr>
            </w:pPr>
          </w:p>
        </w:tc>
        <w:tc>
          <w:tcPr>
            <w:tcW w:w="972"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1</w:t>
            </w:r>
          </w:p>
        </w:tc>
        <w:tc>
          <w:tcPr>
            <w:tcW w:w="972" w:type="dxa"/>
          </w:tcPr>
          <w:p w:rsidR="00A355C1" w:rsidRPr="00A355C1" w:rsidRDefault="00A355C1" w:rsidP="00D151FE">
            <w:pPr>
              <w:spacing w:before="40"/>
              <w:jc w:val="center"/>
              <w:rPr>
                <w:rFonts w:ascii="Times New Roman" w:eastAsia="Times New Roman" w:hAnsi="Times New Roman" w:cstheme="minorBidi"/>
                <w:lang w:eastAsia="pl-PL"/>
              </w:rPr>
            </w:pPr>
          </w:p>
        </w:tc>
        <w:tc>
          <w:tcPr>
            <w:tcW w:w="972"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p>
        </w:tc>
        <w:tc>
          <w:tcPr>
            <w:tcW w:w="973" w:type="dxa"/>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1</w:t>
            </w:r>
          </w:p>
        </w:tc>
        <w:tc>
          <w:tcPr>
            <w:tcW w:w="972"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p>
        </w:tc>
        <w:tc>
          <w:tcPr>
            <w:tcW w:w="834" w:type="dxa"/>
          </w:tcPr>
          <w:p w:rsidR="00A355C1" w:rsidRPr="00A355C1" w:rsidRDefault="00A355C1" w:rsidP="00D151FE">
            <w:pPr>
              <w:spacing w:before="40"/>
              <w:jc w:val="center"/>
              <w:rPr>
                <w:rFonts w:ascii="Times New Roman" w:eastAsia="Times New Roman" w:hAnsi="Times New Roman" w:cstheme="minorBidi"/>
                <w:lang w:eastAsia="pl-PL"/>
              </w:rPr>
            </w:pPr>
          </w:p>
        </w:tc>
        <w:tc>
          <w:tcPr>
            <w:tcW w:w="834"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1</w:t>
            </w:r>
          </w:p>
        </w:tc>
        <w:tc>
          <w:tcPr>
            <w:tcW w:w="974" w:type="dxa"/>
          </w:tcPr>
          <w:p w:rsidR="00A355C1" w:rsidRPr="00A355C1" w:rsidRDefault="00A355C1" w:rsidP="00D151FE">
            <w:pPr>
              <w:spacing w:before="40"/>
              <w:jc w:val="center"/>
              <w:rPr>
                <w:rFonts w:ascii="Times New Roman" w:eastAsia="Times New Roman" w:hAnsi="Times New Roman" w:cstheme="minorBidi"/>
                <w:lang w:eastAsia="pl-PL"/>
              </w:rPr>
            </w:pPr>
          </w:p>
        </w:tc>
      </w:tr>
      <w:tr w:rsidR="00A355C1" w:rsidRPr="00A355C1" w:rsidTr="00D151FE">
        <w:tc>
          <w:tcPr>
            <w:tcW w:w="1768" w:type="dxa"/>
            <w:shd w:val="clear" w:color="auto" w:fill="auto"/>
          </w:tcPr>
          <w:p w:rsidR="00A355C1" w:rsidRPr="00A355C1" w:rsidRDefault="00A355C1" w:rsidP="00D151FE">
            <w:pPr>
              <w:spacing w:before="40"/>
              <w:rPr>
                <w:rFonts w:ascii="Times New Roman" w:eastAsia="Times New Roman" w:hAnsi="Times New Roman" w:cstheme="minorBidi"/>
                <w:lang w:eastAsia="pl-PL"/>
              </w:rPr>
            </w:pPr>
            <w:r w:rsidRPr="00A355C1">
              <w:rPr>
                <w:rFonts w:ascii="Times New Roman" w:eastAsia="Times New Roman" w:hAnsi="Times New Roman" w:cstheme="minorBidi"/>
                <w:lang w:eastAsia="pl-PL"/>
              </w:rPr>
              <w:t>Niemcz</w:t>
            </w:r>
          </w:p>
        </w:tc>
        <w:tc>
          <w:tcPr>
            <w:tcW w:w="835" w:type="dxa"/>
            <w:shd w:val="clear" w:color="auto" w:fill="auto"/>
          </w:tcPr>
          <w:p w:rsidR="00A355C1" w:rsidRPr="00A355C1" w:rsidRDefault="00A355C1" w:rsidP="00D151FE">
            <w:pPr>
              <w:spacing w:before="40"/>
              <w:jc w:val="center"/>
              <w:rPr>
                <w:rFonts w:ascii="Times New Roman" w:eastAsia="Times New Roman" w:hAnsi="Times New Roman" w:cstheme="minorBidi"/>
                <w:b/>
                <w:lang w:eastAsia="pl-PL"/>
              </w:rPr>
            </w:pPr>
            <w:r w:rsidRPr="00A355C1">
              <w:rPr>
                <w:rFonts w:ascii="Times New Roman" w:eastAsia="Times New Roman" w:hAnsi="Times New Roman" w:cstheme="minorBidi"/>
                <w:b/>
                <w:lang w:eastAsia="pl-PL"/>
              </w:rPr>
              <w:t>8</w:t>
            </w:r>
          </w:p>
        </w:tc>
        <w:tc>
          <w:tcPr>
            <w:tcW w:w="834" w:type="dxa"/>
          </w:tcPr>
          <w:p w:rsidR="00A355C1" w:rsidRPr="00A355C1" w:rsidRDefault="00A355C1" w:rsidP="00D151FE">
            <w:pPr>
              <w:spacing w:before="40"/>
              <w:jc w:val="center"/>
              <w:rPr>
                <w:rFonts w:ascii="Times New Roman" w:eastAsia="Times New Roman" w:hAnsi="Times New Roman" w:cstheme="minorBidi"/>
                <w:b/>
                <w:lang w:eastAsia="pl-PL"/>
              </w:rPr>
            </w:pPr>
            <w:r w:rsidRPr="00A355C1">
              <w:rPr>
                <w:rFonts w:ascii="Times New Roman" w:eastAsia="Times New Roman" w:hAnsi="Times New Roman" w:cstheme="minorBidi"/>
                <w:b/>
                <w:lang w:eastAsia="pl-PL"/>
              </w:rPr>
              <w:t>22</w:t>
            </w:r>
          </w:p>
        </w:tc>
        <w:tc>
          <w:tcPr>
            <w:tcW w:w="697"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1</w:t>
            </w:r>
          </w:p>
        </w:tc>
        <w:tc>
          <w:tcPr>
            <w:tcW w:w="835" w:type="dxa"/>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6</w:t>
            </w:r>
          </w:p>
        </w:tc>
        <w:tc>
          <w:tcPr>
            <w:tcW w:w="834"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3</w:t>
            </w:r>
          </w:p>
        </w:tc>
        <w:tc>
          <w:tcPr>
            <w:tcW w:w="835" w:type="dxa"/>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4</w:t>
            </w:r>
          </w:p>
        </w:tc>
        <w:tc>
          <w:tcPr>
            <w:tcW w:w="972"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p>
        </w:tc>
        <w:tc>
          <w:tcPr>
            <w:tcW w:w="972" w:type="dxa"/>
          </w:tcPr>
          <w:p w:rsidR="00A355C1" w:rsidRPr="00A355C1" w:rsidRDefault="00A355C1" w:rsidP="00D151FE">
            <w:pPr>
              <w:spacing w:before="40"/>
              <w:jc w:val="center"/>
              <w:rPr>
                <w:rFonts w:ascii="Times New Roman" w:eastAsia="Times New Roman" w:hAnsi="Times New Roman" w:cstheme="minorBidi"/>
                <w:lang w:eastAsia="pl-PL"/>
              </w:rPr>
            </w:pPr>
          </w:p>
        </w:tc>
        <w:tc>
          <w:tcPr>
            <w:tcW w:w="972"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3</w:t>
            </w:r>
          </w:p>
        </w:tc>
        <w:tc>
          <w:tcPr>
            <w:tcW w:w="973" w:type="dxa"/>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6</w:t>
            </w:r>
          </w:p>
        </w:tc>
        <w:tc>
          <w:tcPr>
            <w:tcW w:w="972"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1</w:t>
            </w:r>
          </w:p>
        </w:tc>
        <w:tc>
          <w:tcPr>
            <w:tcW w:w="834" w:type="dxa"/>
          </w:tcPr>
          <w:p w:rsidR="00A355C1" w:rsidRPr="00A355C1" w:rsidRDefault="00A355C1" w:rsidP="00D151FE">
            <w:pPr>
              <w:spacing w:before="40"/>
              <w:jc w:val="center"/>
              <w:rPr>
                <w:rFonts w:ascii="Times New Roman" w:eastAsia="Times New Roman" w:hAnsi="Times New Roman" w:cstheme="minorBidi"/>
                <w:lang w:eastAsia="pl-PL"/>
              </w:rPr>
            </w:pPr>
          </w:p>
        </w:tc>
        <w:tc>
          <w:tcPr>
            <w:tcW w:w="834"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p>
        </w:tc>
        <w:tc>
          <w:tcPr>
            <w:tcW w:w="974" w:type="dxa"/>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6</w:t>
            </w:r>
          </w:p>
        </w:tc>
      </w:tr>
      <w:tr w:rsidR="00A355C1" w:rsidRPr="00A355C1" w:rsidTr="00D151FE">
        <w:tc>
          <w:tcPr>
            <w:tcW w:w="1768" w:type="dxa"/>
            <w:shd w:val="clear" w:color="auto" w:fill="auto"/>
          </w:tcPr>
          <w:p w:rsidR="00A355C1" w:rsidRPr="00A355C1" w:rsidRDefault="00A355C1" w:rsidP="00D151FE">
            <w:pPr>
              <w:spacing w:before="40"/>
              <w:rPr>
                <w:rFonts w:ascii="Times New Roman" w:eastAsia="Times New Roman" w:hAnsi="Times New Roman" w:cstheme="minorBidi"/>
                <w:lang w:eastAsia="pl-PL"/>
              </w:rPr>
            </w:pPr>
            <w:r w:rsidRPr="00A355C1">
              <w:rPr>
                <w:rFonts w:ascii="Times New Roman" w:eastAsia="Times New Roman" w:hAnsi="Times New Roman" w:cstheme="minorBidi"/>
                <w:lang w:eastAsia="pl-PL"/>
              </w:rPr>
              <w:t xml:space="preserve">Niwy </w:t>
            </w:r>
          </w:p>
        </w:tc>
        <w:tc>
          <w:tcPr>
            <w:tcW w:w="835" w:type="dxa"/>
            <w:shd w:val="clear" w:color="auto" w:fill="auto"/>
          </w:tcPr>
          <w:p w:rsidR="00A355C1" w:rsidRPr="00A355C1" w:rsidRDefault="00A355C1" w:rsidP="00D151FE">
            <w:pPr>
              <w:spacing w:before="40"/>
              <w:jc w:val="center"/>
              <w:rPr>
                <w:rFonts w:ascii="Times New Roman" w:eastAsia="Times New Roman" w:hAnsi="Times New Roman" w:cstheme="minorBidi"/>
                <w:b/>
                <w:lang w:eastAsia="pl-PL"/>
              </w:rPr>
            </w:pPr>
            <w:r w:rsidRPr="00A355C1">
              <w:rPr>
                <w:rFonts w:ascii="Times New Roman" w:eastAsia="Times New Roman" w:hAnsi="Times New Roman" w:cstheme="minorBidi"/>
                <w:b/>
                <w:lang w:eastAsia="pl-PL"/>
              </w:rPr>
              <w:t>6</w:t>
            </w:r>
          </w:p>
        </w:tc>
        <w:tc>
          <w:tcPr>
            <w:tcW w:w="834" w:type="dxa"/>
          </w:tcPr>
          <w:p w:rsidR="00A355C1" w:rsidRPr="00A355C1" w:rsidRDefault="00A355C1" w:rsidP="00D151FE">
            <w:pPr>
              <w:spacing w:before="40"/>
              <w:jc w:val="center"/>
              <w:rPr>
                <w:rFonts w:ascii="Times New Roman" w:eastAsia="Times New Roman" w:hAnsi="Times New Roman" w:cstheme="minorBidi"/>
                <w:b/>
                <w:lang w:eastAsia="pl-PL"/>
              </w:rPr>
            </w:pPr>
            <w:r w:rsidRPr="00A355C1">
              <w:rPr>
                <w:rFonts w:ascii="Times New Roman" w:eastAsia="Times New Roman" w:hAnsi="Times New Roman" w:cstheme="minorBidi"/>
                <w:b/>
                <w:lang w:eastAsia="pl-PL"/>
              </w:rPr>
              <w:t>6</w:t>
            </w:r>
          </w:p>
        </w:tc>
        <w:tc>
          <w:tcPr>
            <w:tcW w:w="697"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1</w:t>
            </w:r>
          </w:p>
        </w:tc>
        <w:tc>
          <w:tcPr>
            <w:tcW w:w="835" w:type="dxa"/>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1</w:t>
            </w:r>
          </w:p>
        </w:tc>
        <w:tc>
          <w:tcPr>
            <w:tcW w:w="834"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1</w:t>
            </w:r>
          </w:p>
        </w:tc>
        <w:tc>
          <w:tcPr>
            <w:tcW w:w="835" w:type="dxa"/>
          </w:tcPr>
          <w:p w:rsidR="00A355C1" w:rsidRPr="00A355C1" w:rsidRDefault="00A355C1" w:rsidP="00D151FE">
            <w:pPr>
              <w:spacing w:before="40"/>
              <w:jc w:val="center"/>
              <w:rPr>
                <w:rFonts w:ascii="Times New Roman" w:eastAsia="Times New Roman" w:hAnsi="Times New Roman" w:cstheme="minorBidi"/>
                <w:lang w:eastAsia="pl-PL"/>
              </w:rPr>
            </w:pPr>
          </w:p>
        </w:tc>
        <w:tc>
          <w:tcPr>
            <w:tcW w:w="972"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p>
        </w:tc>
        <w:tc>
          <w:tcPr>
            <w:tcW w:w="972" w:type="dxa"/>
          </w:tcPr>
          <w:p w:rsidR="00A355C1" w:rsidRPr="00A355C1" w:rsidRDefault="00A355C1" w:rsidP="00D151FE">
            <w:pPr>
              <w:spacing w:before="40"/>
              <w:jc w:val="center"/>
              <w:rPr>
                <w:rFonts w:ascii="Times New Roman" w:eastAsia="Times New Roman" w:hAnsi="Times New Roman" w:cstheme="minorBidi"/>
                <w:lang w:eastAsia="pl-PL"/>
              </w:rPr>
            </w:pPr>
          </w:p>
        </w:tc>
        <w:tc>
          <w:tcPr>
            <w:tcW w:w="972"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2</w:t>
            </w:r>
          </w:p>
        </w:tc>
        <w:tc>
          <w:tcPr>
            <w:tcW w:w="973" w:type="dxa"/>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2</w:t>
            </w:r>
          </w:p>
        </w:tc>
        <w:tc>
          <w:tcPr>
            <w:tcW w:w="972"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p>
        </w:tc>
        <w:tc>
          <w:tcPr>
            <w:tcW w:w="834" w:type="dxa"/>
          </w:tcPr>
          <w:p w:rsidR="00A355C1" w:rsidRPr="00A355C1" w:rsidRDefault="00A355C1" w:rsidP="00D151FE">
            <w:pPr>
              <w:spacing w:before="40"/>
              <w:jc w:val="center"/>
              <w:rPr>
                <w:rFonts w:ascii="Times New Roman" w:eastAsia="Times New Roman" w:hAnsi="Times New Roman" w:cstheme="minorBidi"/>
                <w:lang w:eastAsia="pl-PL"/>
              </w:rPr>
            </w:pPr>
          </w:p>
        </w:tc>
        <w:tc>
          <w:tcPr>
            <w:tcW w:w="834"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2</w:t>
            </w:r>
          </w:p>
        </w:tc>
        <w:tc>
          <w:tcPr>
            <w:tcW w:w="974" w:type="dxa"/>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3</w:t>
            </w:r>
          </w:p>
        </w:tc>
      </w:tr>
      <w:tr w:rsidR="00A355C1" w:rsidRPr="00A355C1" w:rsidTr="00D151FE">
        <w:tc>
          <w:tcPr>
            <w:tcW w:w="1768" w:type="dxa"/>
            <w:shd w:val="clear" w:color="auto" w:fill="auto"/>
          </w:tcPr>
          <w:p w:rsidR="00A355C1" w:rsidRPr="00A355C1" w:rsidRDefault="00A355C1" w:rsidP="00D151FE">
            <w:pPr>
              <w:spacing w:before="40"/>
              <w:rPr>
                <w:rFonts w:ascii="Times New Roman" w:eastAsia="Times New Roman" w:hAnsi="Times New Roman" w:cstheme="minorBidi"/>
                <w:lang w:eastAsia="pl-PL"/>
              </w:rPr>
            </w:pPr>
            <w:r w:rsidRPr="00A355C1">
              <w:rPr>
                <w:rFonts w:ascii="Times New Roman" w:eastAsia="Times New Roman" w:hAnsi="Times New Roman" w:cstheme="minorBidi"/>
                <w:lang w:eastAsia="pl-PL"/>
              </w:rPr>
              <w:t xml:space="preserve">Wilcze </w:t>
            </w:r>
          </w:p>
        </w:tc>
        <w:tc>
          <w:tcPr>
            <w:tcW w:w="835" w:type="dxa"/>
            <w:shd w:val="clear" w:color="auto" w:fill="auto"/>
          </w:tcPr>
          <w:p w:rsidR="00A355C1" w:rsidRPr="00A355C1" w:rsidRDefault="00A355C1" w:rsidP="00D151FE">
            <w:pPr>
              <w:spacing w:before="40"/>
              <w:jc w:val="center"/>
              <w:rPr>
                <w:rFonts w:ascii="Times New Roman" w:eastAsia="Times New Roman" w:hAnsi="Times New Roman" w:cstheme="minorBidi"/>
                <w:b/>
                <w:lang w:eastAsia="pl-PL"/>
              </w:rPr>
            </w:pPr>
            <w:r w:rsidRPr="00A355C1">
              <w:rPr>
                <w:rFonts w:ascii="Times New Roman" w:eastAsia="Times New Roman" w:hAnsi="Times New Roman" w:cstheme="minorBidi"/>
                <w:b/>
                <w:lang w:eastAsia="pl-PL"/>
              </w:rPr>
              <w:t>1</w:t>
            </w:r>
          </w:p>
        </w:tc>
        <w:tc>
          <w:tcPr>
            <w:tcW w:w="834" w:type="dxa"/>
          </w:tcPr>
          <w:p w:rsidR="00A355C1" w:rsidRPr="00A355C1" w:rsidRDefault="00A355C1" w:rsidP="00D151FE">
            <w:pPr>
              <w:spacing w:before="40"/>
              <w:jc w:val="center"/>
              <w:rPr>
                <w:rFonts w:ascii="Times New Roman" w:eastAsia="Times New Roman" w:hAnsi="Times New Roman" w:cstheme="minorBidi"/>
                <w:b/>
                <w:lang w:eastAsia="pl-PL"/>
              </w:rPr>
            </w:pPr>
            <w:r w:rsidRPr="00A355C1">
              <w:rPr>
                <w:rFonts w:ascii="Times New Roman" w:eastAsia="Times New Roman" w:hAnsi="Times New Roman" w:cstheme="minorBidi"/>
                <w:b/>
                <w:lang w:eastAsia="pl-PL"/>
              </w:rPr>
              <w:t>4</w:t>
            </w:r>
          </w:p>
        </w:tc>
        <w:tc>
          <w:tcPr>
            <w:tcW w:w="697"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p>
        </w:tc>
        <w:tc>
          <w:tcPr>
            <w:tcW w:w="835" w:type="dxa"/>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2</w:t>
            </w:r>
          </w:p>
        </w:tc>
        <w:tc>
          <w:tcPr>
            <w:tcW w:w="834"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p>
        </w:tc>
        <w:tc>
          <w:tcPr>
            <w:tcW w:w="835" w:type="dxa"/>
          </w:tcPr>
          <w:p w:rsidR="00A355C1" w:rsidRPr="00A355C1" w:rsidRDefault="00A355C1" w:rsidP="00D151FE">
            <w:pPr>
              <w:spacing w:before="40"/>
              <w:jc w:val="center"/>
              <w:rPr>
                <w:rFonts w:ascii="Times New Roman" w:eastAsia="Times New Roman" w:hAnsi="Times New Roman" w:cstheme="minorBidi"/>
                <w:lang w:eastAsia="pl-PL"/>
              </w:rPr>
            </w:pPr>
          </w:p>
        </w:tc>
        <w:tc>
          <w:tcPr>
            <w:tcW w:w="972"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p>
        </w:tc>
        <w:tc>
          <w:tcPr>
            <w:tcW w:w="972" w:type="dxa"/>
          </w:tcPr>
          <w:p w:rsidR="00A355C1" w:rsidRPr="00A355C1" w:rsidRDefault="00A355C1" w:rsidP="00D151FE">
            <w:pPr>
              <w:spacing w:before="40"/>
              <w:jc w:val="center"/>
              <w:rPr>
                <w:rFonts w:ascii="Times New Roman" w:eastAsia="Times New Roman" w:hAnsi="Times New Roman" w:cstheme="minorBidi"/>
                <w:lang w:eastAsia="pl-PL"/>
              </w:rPr>
            </w:pPr>
          </w:p>
        </w:tc>
        <w:tc>
          <w:tcPr>
            <w:tcW w:w="972"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1</w:t>
            </w:r>
          </w:p>
        </w:tc>
        <w:tc>
          <w:tcPr>
            <w:tcW w:w="973" w:type="dxa"/>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1</w:t>
            </w:r>
          </w:p>
        </w:tc>
        <w:tc>
          <w:tcPr>
            <w:tcW w:w="972"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p>
        </w:tc>
        <w:tc>
          <w:tcPr>
            <w:tcW w:w="834" w:type="dxa"/>
          </w:tcPr>
          <w:p w:rsidR="00A355C1" w:rsidRPr="00A355C1" w:rsidRDefault="00A355C1" w:rsidP="00D151FE">
            <w:pPr>
              <w:spacing w:before="40"/>
              <w:jc w:val="center"/>
              <w:rPr>
                <w:rFonts w:ascii="Times New Roman" w:eastAsia="Times New Roman" w:hAnsi="Times New Roman" w:cstheme="minorBidi"/>
                <w:lang w:eastAsia="pl-PL"/>
              </w:rPr>
            </w:pPr>
          </w:p>
        </w:tc>
        <w:tc>
          <w:tcPr>
            <w:tcW w:w="834"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p>
        </w:tc>
        <w:tc>
          <w:tcPr>
            <w:tcW w:w="974" w:type="dxa"/>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1</w:t>
            </w:r>
          </w:p>
        </w:tc>
      </w:tr>
      <w:tr w:rsidR="00A355C1" w:rsidRPr="00A355C1" w:rsidTr="00D151FE">
        <w:tc>
          <w:tcPr>
            <w:tcW w:w="1768" w:type="dxa"/>
            <w:shd w:val="clear" w:color="auto" w:fill="auto"/>
          </w:tcPr>
          <w:p w:rsidR="00A355C1" w:rsidRPr="00A355C1" w:rsidRDefault="00A355C1" w:rsidP="00D151FE">
            <w:pPr>
              <w:spacing w:before="40"/>
              <w:rPr>
                <w:rFonts w:ascii="Times New Roman" w:eastAsia="Times New Roman" w:hAnsi="Times New Roman" w:cstheme="minorBidi"/>
                <w:lang w:eastAsia="pl-PL"/>
              </w:rPr>
            </w:pPr>
            <w:r w:rsidRPr="00A355C1">
              <w:rPr>
                <w:rFonts w:ascii="Times New Roman" w:eastAsia="Times New Roman" w:hAnsi="Times New Roman" w:cstheme="minorBidi"/>
                <w:lang w:eastAsia="pl-PL"/>
              </w:rPr>
              <w:t>Jarużyn</w:t>
            </w:r>
          </w:p>
        </w:tc>
        <w:tc>
          <w:tcPr>
            <w:tcW w:w="835" w:type="dxa"/>
            <w:shd w:val="clear" w:color="auto" w:fill="auto"/>
          </w:tcPr>
          <w:p w:rsidR="00A355C1" w:rsidRPr="00A355C1" w:rsidRDefault="00A355C1" w:rsidP="00D151FE">
            <w:pPr>
              <w:spacing w:before="40"/>
              <w:jc w:val="center"/>
              <w:rPr>
                <w:rFonts w:ascii="Times New Roman" w:eastAsia="Times New Roman" w:hAnsi="Times New Roman" w:cstheme="minorBidi"/>
                <w:b/>
                <w:lang w:eastAsia="pl-PL"/>
              </w:rPr>
            </w:pPr>
            <w:r w:rsidRPr="00A355C1">
              <w:rPr>
                <w:rFonts w:ascii="Times New Roman" w:eastAsia="Times New Roman" w:hAnsi="Times New Roman" w:cstheme="minorBidi"/>
                <w:b/>
                <w:lang w:eastAsia="pl-PL"/>
              </w:rPr>
              <w:t>7</w:t>
            </w:r>
          </w:p>
        </w:tc>
        <w:tc>
          <w:tcPr>
            <w:tcW w:w="834" w:type="dxa"/>
          </w:tcPr>
          <w:p w:rsidR="00A355C1" w:rsidRPr="00A355C1" w:rsidRDefault="00A355C1" w:rsidP="00D151FE">
            <w:pPr>
              <w:spacing w:before="40"/>
              <w:jc w:val="center"/>
              <w:rPr>
                <w:rFonts w:ascii="Times New Roman" w:eastAsia="Times New Roman" w:hAnsi="Times New Roman" w:cstheme="minorBidi"/>
                <w:b/>
                <w:lang w:eastAsia="pl-PL"/>
              </w:rPr>
            </w:pPr>
            <w:r w:rsidRPr="00A355C1">
              <w:rPr>
                <w:rFonts w:ascii="Times New Roman" w:eastAsia="Times New Roman" w:hAnsi="Times New Roman" w:cstheme="minorBidi"/>
                <w:b/>
                <w:lang w:eastAsia="pl-PL"/>
              </w:rPr>
              <w:t>1</w:t>
            </w:r>
          </w:p>
        </w:tc>
        <w:tc>
          <w:tcPr>
            <w:tcW w:w="697"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p>
        </w:tc>
        <w:tc>
          <w:tcPr>
            <w:tcW w:w="835" w:type="dxa"/>
          </w:tcPr>
          <w:p w:rsidR="00A355C1" w:rsidRPr="00A355C1" w:rsidRDefault="00A355C1" w:rsidP="00D151FE">
            <w:pPr>
              <w:spacing w:before="40"/>
              <w:jc w:val="center"/>
              <w:rPr>
                <w:rFonts w:ascii="Times New Roman" w:eastAsia="Times New Roman" w:hAnsi="Times New Roman" w:cstheme="minorBidi"/>
                <w:lang w:eastAsia="pl-PL"/>
              </w:rPr>
            </w:pPr>
          </w:p>
        </w:tc>
        <w:tc>
          <w:tcPr>
            <w:tcW w:w="834"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p>
        </w:tc>
        <w:tc>
          <w:tcPr>
            <w:tcW w:w="835" w:type="dxa"/>
          </w:tcPr>
          <w:p w:rsidR="00A355C1" w:rsidRPr="00A355C1" w:rsidRDefault="00A355C1" w:rsidP="00D151FE">
            <w:pPr>
              <w:spacing w:before="40"/>
              <w:jc w:val="center"/>
              <w:rPr>
                <w:rFonts w:ascii="Times New Roman" w:eastAsia="Times New Roman" w:hAnsi="Times New Roman" w:cstheme="minorBidi"/>
                <w:lang w:eastAsia="pl-PL"/>
              </w:rPr>
            </w:pPr>
          </w:p>
        </w:tc>
        <w:tc>
          <w:tcPr>
            <w:tcW w:w="972"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p>
        </w:tc>
        <w:tc>
          <w:tcPr>
            <w:tcW w:w="972" w:type="dxa"/>
          </w:tcPr>
          <w:p w:rsidR="00A355C1" w:rsidRPr="00A355C1" w:rsidRDefault="00A355C1" w:rsidP="00D151FE">
            <w:pPr>
              <w:spacing w:before="40"/>
              <w:jc w:val="center"/>
              <w:rPr>
                <w:rFonts w:ascii="Times New Roman" w:eastAsia="Times New Roman" w:hAnsi="Times New Roman" w:cstheme="minorBidi"/>
                <w:lang w:eastAsia="pl-PL"/>
              </w:rPr>
            </w:pPr>
          </w:p>
        </w:tc>
        <w:tc>
          <w:tcPr>
            <w:tcW w:w="972"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4</w:t>
            </w:r>
          </w:p>
        </w:tc>
        <w:tc>
          <w:tcPr>
            <w:tcW w:w="973" w:type="dxa"/>
          </w:tcPr>
          <w:p w:rsidR="00A355C1" w:rsidRPr="00A355C1" w:rsidRDefault="00A355C1" w:rsidP="00D151FE">
            <w:pPr>
              <w:spacing w:before="40"/>
              <w:jc w:val="center"/>
              <w:rPr>
                <w:rFonts w:ascii="Times New Roman" w:eastAsia="Times New Roman" w:hAnsi="Times New Roman" w:cstheme="minorBidi"/>
                <w:lang w:eastAsia="pl-PL"/>
              </w:rPr>
            </w:pPr>
          </w:p>
        </w:tc>
        <w:tc>
          <w:tcPr>
            <w:tcW w:w="972"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p>
        </w:tc>
        <w:tc>
          <w:tcPr>
            <w:tcW w:w="834" w:type="dxa"/>
          </w:tcPr>
          <w:p w:rsidR="00A355C1" w:rsidRPr="00A355C1" w:rsidRDefault="00A355C1" w:rsidP="00D151FE">
            <w:pPr>
              <w:spacing w:before="40"/>
              <w:jc w:val="center"/>
              <w:rPr>
                <w:rFonts w:ascii="Times New Roman" w:eastAsia="Times New Roman" w:hAnsi="Times New Roman" w:cstheme="minorBidi"/>
                <w:lang w:eastAsia="pl-PL"/>
              </w:rPr>
            </w:pPr>
          </w:p>
        </w:tc>
        <w:tc>
          <w:tcPr>
            <w:tcW w:w="834"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3</w:t>
            </w:r>
          </w:p>
        </w:tc>
        <w:tc>
          <w:tcPr>
            <w:tcW w:w="974" w:type="dxa"/>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1</w:t>
            </w:r>
          </w:p>
        </w:tc>
      </w:tr>
      <w:tr w:rsidR="00A355C1" w:rsidRPr="00A355C1" w:rsidTr="00D151FE">
        <w:tc>
          <w:tcPr>
            <w:tcW w:w="1768" w:type="dxa"/>
            <w:shd w:val="clear" w:color="auto" w:fill="auto"/>
          </w:tcPr>
          <w:p w:rsidR="00A355C1" w:rsidRPr="00A355C1" w:rsidRDefault="00A355C1" w:rsidP="00D151FE">
            <w:pPr>
              <w:spacing w:before="40"/>
              <w:rPr>
                <w:rFonts w:ascii="Times New Roman" w:eastAsia="Times New Roman" w:hAnsi="Times New Roman" w:cstheme="minorBidi"/>
                <w:lang w:eastAsia="pl-PL"/>
              </w:rPr>
            </w:pPr>
            <w:r w:rsidRPr="00A355C1">
              <w:rPr>
                <w:rFonts w:ascii="Times New Roman" w:eastAsia="Times New Roman" w:hAnsi="Times New Roman" w:cstheme="minorBidi"/>
                <w:lang w:eastAsia="pl-PL"/>
              </w:rPr>
              <w:t>Bożenkowo</w:t>
            </w:r>
          </w:p>
        </w:tc>
        <w:tc>
          <w:tcPr>
            <w:tcW w:w="835" w:type="dxa"/>
            <w:shd w:val="clear" w:color="auto" w:fill="auto"/>
          </w:tcPr>
          <w:p w:rsidR="00A355C1" w:rsidRPr="00A355C1" w:rsidRDefault="00A355C1" w:rsidP="00D151FE">
            <w:pPr>
              <w:spacing w:before="40"/>
              <w:jc w:val="center"/>
              <w:rPr>
                <w:rFonts w:ascii="Times New Roman" w:eastAsia="Times New Roman" w:hAnsi="Times New Roman" w:cstheme="minorBidi"/>
                <w:b/>
                <w:lang w:eastAsia="pl-PL"/>
              </w:rPr>
            </w:pPr>
            <w:r w:rsidRPr="00A355C1">
              <w:rPr>
                <w:rFonts w:ascii="Times New Roman" w:eastAsia="Times New Roman" w:hAnsi="Times New Roman" w:cstheme="minorBidi"/>
                <w:b/>
                <w:lang w:eastAsia="pl-PL"/>
              </w:rPr>
              <w:t>5</w:t>
            </w:r>
          </w:p>
        </w:tc>
        <w:tc>
          <w:tcPr>
            <w:tcW w:w="834" w:type="dxa"/>
          </w:tcPr>
          <w:p w:rsidR="00A355C1" w:rsidRPr="00A355C1" w:rsidRDefault="00A355C1" w:rsidP="00D151FE">
            <w:pPr>
              <w:spacing w:before="40"/>
              <w:jc w:val="center"/>
              <w:rPr>
                <w:rFonts w:ascii="Times New Roman" w:eastAsia="Times New Roman" w:hAnsi="Times New Roman" w:cstheme="minorBidi"/>
                <w:b/>
                <w:lang w:eastAsia="pl-PL"/>
              </w:rPr>
            </w:pPr>
            <w:r w:rsidRPr="00A355C1">
              <w:rPr>
                <w:rFonts w:ascii="Times New Roman" w:eastAsia="Times New Roman" w:hAnsi="Times New Roman" w:cstheme="minorBidi"/>
                <w:b/>
                <w:lang w:eastAsia="pl-PL"/>
              </w:rPr>
              <w:t>2</w:t>
            </w:r>
          </w:p>
        </w:tc>
        <w:tc>
          <w:tcPr>
            <w:tcW w:w="697"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p>
        </w:tc>
        <w:tc>
          <w:tcPr>
            <w:tcW w:w="835" w:type="dxa"/>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1</w:t>
            </w:r>
          </w:p>
        </w:tc>
        <w:tc>
          <w:tcPr>
            <w:tcW w:w="834"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1</w:t>
            </w:r>
          </w:p>
        </w:tc>
        <w:tc>
          <w:tcPr>
            <w:tcW w:w="835" w:type="dxa"/>
          </w:tcPr>
          <w:p w:rsidR="00A355C1" w:rsidRPr="00A355C1" w:rsidRDefault="00A355C1" w:rsidP="00D151FE">
            <w:pPr>
              <w:spacing w:before="40"/>
              <w:jc w:val="center"/>
              <w:rPr>
                <w:rFonts w:ascii="Times New Roman" w:eastAsia="Times New Roman" w:hAnsi="Times New Roman" w:cstheme="minorBidi"/>
                <w:lang w:eastAsia="pl-PL"/>
              </w:rPr>
            </w:pPr>
          </w:p>
        </w:tc>
        <w:tc>
          <w:tcPr>
            <w:tcW w:w="972"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p>
        </w:tc>
        <w:tc>
          <w:tcPr>
            <w:tcW w:w="972" w:type="dxa"/>
          </w:tcPr>
          <w:p w:rsidR="00A355C1" w:rsidRPr="00A355C1" w:rsidRDefault="00A355C1" w:rsidP="00D151FE">
            <w:pPr>
              <w:spacing w:before="40"/>
              <w:jc w:val="center"/>
              <w:rPr>
                <w:rFonts w:ascii="Times New Roman" w:eastAsia="Times New Roman" w:hAnsi="Times New Roman" w:cstheme="minorBidi"/>
                <w:lang w:eastAsia="pl-PL"/>
              </w:rPr>
            </w:pPr>
          </w:p>
        </w:tc>
        <w:tc>
          <w:tcPr>
            <w:tcW w:w="972"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4</w:t>
            </w:r>
          </w:p>
        </w:tc>
        <w:tc>
          <w:tcPr>
            <w:tcW w:w="973" w:type="dxa"/>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1</w:t>
            </w:r>
          </w:p>
        </w:tc>
        <w:tc>
          <w:tcPr>
            <w:tcW w:w="972"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p>
        </w:tc>
        <w:tc>
          <w:tcPr>
            <w:tcW w:w="834" w:type="dxa"/>
          </w:tcPr>
          <w:p w:rsidR="00A355C1" w:rsidRPr="00A355C1" w:rsidRDefault="00A355C1" w:rsidP="00D151FE">
            <w:pPr>
              <w:spacing w:before="40"/>
              <w:jc w:val="center"/>
              <w:rPr>
                <w:rFonts w:ascii="Times New Roman" w:eastAsia="Times New Roman" w:hAnsi="Times New Roman" w:cstheme="minorBidi"/>
                <w:lang w:eastAsia="pl-PL"/>
              </w:rPr>
            </w:pPr>
          </w:p>
        </w:tc>
        <w:tc>
          <w:tcPr>
            <w:tcW w:w="834"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p>
        </w:tc>
        <w:tc>
          <w:tcPr>
            <w:tcW w:w="974" w:type="dxa"/>
          </w:tcPr>
          <w:p w:rsidR="00A355C1" w:rsidRPr="00A355C1" w:rsidRDefault="00A355C1" w:rsidP="00D151FE">
            <w:pPr>
              <w:spacing w:before="40"/>
              <w:jc w:val="center"/>
              <w:rPr>
                <w:rFonts w:ascii="Times New Roman" w:eastAsia="Times New Roman" w:hAnsi="Times New Roman" w:cstheme="minorBidi"/>
                <w:lang w:eastAsia="pl-PL"/>
              </w:rPr>
            </w:pPr>
          </w:p>
        </w:tc>
      </w:tr>
      <w:tr w:rsidR="00A355C1" w:rsidRPr="00A355C1" w:rsidTr="00D151FE">
        <w:tc>
          <w:tcPr>
            <w:tcW w:w="1768" w:type="dxa"/>
            <w:shd w:val="clear" w:color="auto" w:fill="auto"/>
          </w:tcPr>
          <w:p w:rsidR="00A355C1" w:rsidRPr="00A355C1" w:rsidRDefault="00A355C1" w:rsidP="00D151FE">
            <w:pPr>
              <w:spacing w:before="40"/>
              <w:rPr>
                <w:rFonts w:ascii="Times New Roman" w:eastAsia="Times New Roman" w:hAnsi="Times New Roman" w:cstheme="minorBidi"/>
                <w:lang w:eastAsia="pl-PL"/>
              </w:rPr>
            </w:pPr>
            <w:r w:rsidRPr="00A355C1">
              <w:rPr>
                <w:rFonts w:ascii="Times New Roman" w:eastAsia="Times New Roman" w:hAnsi="Times New Roman" w:cstheme="minorBidi"/>
                <w:lang w:eastAsia="pl-PL"/>
              </w:rPr>
              <w:t>Żołę</w:t>
            </w:r>
            <w:r w:rsidRPr="00A355C1">
              <w:rPr>
                <w:rFonts w:ascii="Times New Roman" w:hAnsi="Times New Roman" w:cstheme="minorBidi"/>
              </w:rPr>
              <w:t xml:space="preserve">dowo </w:t>
            </w:r>
          </w:p>
        </w:tc>
        <w:tc>
          <w:tcPr>
            <w:tcW w:w="835" w:type="dxa"/>
            <w:shd w:val="clear" w:color="auto" w:fill="auto"/>
          </w:tcPr>
          <w:p w:rsidR="00A355C1" w:rsidRPr="00A355C1" w:rsidRDefault="00A355C1" w:rsidP="00D151FE">
            <w:pPr>
              <w:spacing w:before="40"/>
              <w:jc w:val="center"/>
              <w:rPr>
                <w:rFonts w:ascii="Times New Roman" w:eastAsia="Times New Roman" w:hAnsi="Times New Roman" w:cstheme="minorBidi"/>
                <w:b/>
                <w:lang w:eastAsia="pl-PL"/>
              </w:rPr>
            </w:pPr>
            <w:r w:rsidRPr="00A355C1">
              <w:rPr>
                <w:rFonts w:ascii="Times New Roman" w:eastAsia="Times New Roman" w:hAnsi="Times New Roman" w:cstheme="minorBidi"/>
                <w:b/>
                <w:lang w:eastAsia="pl-PL"/>
              </w:rPr>
              <w:t>21</w:t>
            </w:r>
          </w:p>
        </w:tc>
        <w:tc>
          <w:tcPr>
            <w:tcW w:w="834" w:type="dxa"/>
          </w:tcPr>
          <w:p w:rsidR="00A355C1" w:rsidRPr="00A355C1" w:rsidRDefault="00A355C1" w:rsidP="00D151FE">
            <w:pPr>
              <w:spacing w:before="40"/>
              <w:jc w:val="center"/>
              <w:rPr>
                <w:rFonts w:ascii="Times New Roman" w:eastAsia="Times New Roman" w:hAnsi="Times New Roman" w:cstheme="minorBidi"/>
                <w:b/>
                <w:lang w:eastAsia="pl-PL"/>
              </w:rPr>
            </w:pPr>
            <w:r w:rsidRPr="00A355C1">
              <w:rPr>
                <w:rFonts w:ascii="Times New Roman" w:eastAsia="Times New Roman" w:hAnsi="Times New Roman" w:cstheme="minorBidi"/>
                <w:b/>
                <w:lang w:eastAsia="pl-PL"/>
              </w:rPr>
              <w:t>18</w:t>
            </w:r>
          </w:p>
        </w:tc>
        <w:tc>
          <w:tcPr>
            <w:tcW w:w="697"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4</w:t>
            </w:r>
          </w:p>
        </w:tc>
        <w:tc>
          <w:tcPr>
            <w:tcW w:w="835" w:type="dxa"/>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5</w:t>
            </w:r>
          </w:p>
        </w:tc>
        <w:tc>
          <w:tcPr>
            <w:tcW w:w="834"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5</w:t>
            </w:r>
          </w:p>
        </w:tc>
        <w:tc>
          <w:tcPr>
            <w:tcW w:w="835" w:type="dxa"/>
          </w:tcPr>
          <w:p w:rsidR="00A355C1" w:rsidRPr="00A355C1" w:rsidRDefault="00A355C1" w:rsidP="00D151FE">
            <w:pPr>
              <w:spacing w:before="40"/>
              <w:jc w:val="center"/>
              <w:rPr>
                <w:rFonts w:ascii="Times New Roman" w:eastAsia="Times New Roman" w:hAnsi="Times New Roman" w:cstheme="minorBidi"/>
                <w:lang w:eastAsia="pl-PL"/>
              </w:rPr>
            </w:pPr>
          </w:p>
        </w:tc>
        <w:tc>
          <w:tcPr>
            <w:tcW w:w="972"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1</w:t>
            </w:r>
          </w:p>
        </w:tc>
        <w:tc>
          <w:tcPr>
            <w:tcW w:w="972" w:type="dxa"/>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1</w:t>
            </w:r>
          </w:p>
        </w:tc>
        <w:tc>
          <w:tcPr>
            <w:tcW w:w="972"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9</w:t>
            </w:r>
          </w:p>
        </w:tc>
        <w:tc>
          <w:tcPr>
            <w:tcW w:w="973" w:type="dxa"/>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9</w:t>
            </w:r>
          </w:p>
        </w:tc>
        <w:tc>
          <w:tcPr>
            <w:tcW w:w="972"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p>
        </w:tc>
        <w:tc>
          <w:tcPr>
            <w:tcW w:w="834" w:type="dxa"/>
          </w:tcPr>
          <w:p w:rsidR="00A355C1" w:rsidRPr="00A355C1" w:rsidRDefault="00A355C1" w:rsidP="00D151FE">
            <w:pPr>
              <w:spacing w:before="40"/>
              <w:jc w:val="center"/>
              <w:rPr>
                <w:rFonts w:ascii="Times New Roman" w:eastAsia="Times New Roman" w:hAnsi="Times New Roman" w:cstheme="minorBidi"/>
                <w:lang w:eastAsia="pl-PL"/>
              </w:rPr>
            </w:pPr>
          </w:p>
        </w:tc>
        <w:tc>
          <w:tcPr>
            <w:tcW w:w="834" w:type="dxa"/>
            <w:shd w:val="clear" w:color="auto" w:fill="auto"/>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2</w:t>
            </w:r>
          </w:p>
        </w:tc>
        <w:tc>
          <w:tcPr>
            <w:tcW w:w="974" w:type="dxa"/>
          </w:tcPr>
          <w:p w:rsidR="00A355C1" w:rsidRPr="00A355C1" w:rsidRDefault="00A355C1" w:rsidP="00D151FE">
            <w:pPr>
              <w:spacing w:before="40"/>
              <w:jc w:val="center"/>
              <w:rPr>
                <w:rFonts w:ascii="Times New Roman" w:eastAsia="Times New Roman" w:hAnsi="Times New Roman" w:cstheme="minorBidi"/>
                <w:lang w:eastAsia="pl-PL"/>
              </w:rPr>
            </w:pPr>
            <w:r w:rsidRPr="00A355C1">
              <w:rPr>
                <w:rFonts w:ascii="Times New Roman" w:eastAsia="Times New Roman" w:hAnsi="Times New Roman" w:cstheme="minorBidi"/>
                <w:lang w:eastAsia="pl-PL"/>
              </w:rPr>
              <w:t>3</w:t>
            </w:r>
          </w:p>
        </w:tc>
      </w:tr>
      <w:tr w:rsidR="00A355C1" w:rsidRPr="00A355C1" w:rsidTr="00D151FE">
        <w:tc>
          <w:tcPr>
            <w:tcW w:w="1768" w:type="dxa"/>
            <w:shd w:val="clear" w:color="auto" w:fill="auto"/>
          </w:tcPr>
          <w:p w:rsidR="00A355C1" w:rsidRPr="00A355C1" w:rsidRDefault="00A355C1" w:rsidP="00D151FE">
            <w:pPr>
              <w:spacing w:before="40"/>
              <w:jc w:val="right"/>
              <w:rPr>
                <w:rFonts w:ascii="Times New Roman" w:eastAsia="Times New Roman" w:hAnsi="Times New Roman" w:cstheme="minorBidi"/>
                <w:b/>
                <w:lang w:eastAsia="pl-PL"/>
              </w:rPr>
            </w:pPr>
            <w:r w:rsidRPr="00A355C1">
              <w:rPr>
                <w:rFonts w:ascii="Times New Roman" w:eastAsia="Times New Roman" w:hAnsi="Times New Roman" w:cstheme="minorBidi"/>
                <w:b/>
                <w:lang w:eastAsia="pl-PL"/>
              </w:rPr>
              <w:t xml:space="preserve">Razem </w:t>
            </w:r>
          </w:p>
        </w:tc>
        <w:tc>
          <w:tcPr>
            <w:tcW w:w="835" w:type="dxa"/>
            <w:shd w:val="clear" w:color="auto" w:fill="auto"/>
          </w:tcPr>
          <w:p w:rsidR="00A355C1" w:rsidRPr="00A355C1" w:rsidRDefault="00A355C1" w:rsidP="00D151FE">
            <w:pPr>
              <w:spacing w:before="40"/>
              <w:jc w:val="center"/>
              <w:rPr>
                <w:rFonts w:ascii="Times New Roman" w:eastAsia="Times New Roman" w:hAnsi="Times New Roman" w:cstheme="minorBidi"/>
                <w:b/>
                <w:bCs/>
                <w:lang w:eastAsia="pl-PL"/>
              </w:rPr>
            </w:pPr>
            <w:r w:rsidRPr="00A355C1">
              <w:rPr>
                <w:rFonts w:ascii="Times New Roman" w:eastAsia="Times New Roman" w:hAnsi="Times New Roman" w:cstheme="minorBidi"/>
                <w:b/>
                <w:bCs/>
                <w:lang w:eastAsia="pl-PL"/>
              </w:rPr>
              <w:t>95</w:t>
            </w:r>
          </w:p>
        </w:tc>
        <w:tc>
          <w:tcPr>
            <w:tcW w:w="834" w:type="dxa"/>
          </w:tcPr>
          <w:p w:rsidR="00A355C1" w:rsidRPr="00A355C1" w:rsidRDefault="00A355C1" w:rsidP="00D151FE">
            <w:pPr>
              <w:spacing w:before="40"/>
              <w:jc w:val="center"/>
              <w:rPr>
                <w:rFonts w:ascii="Times New Roman" w:eastAsia="Times New Roman" w:hAnsi="Times New Roman" w:cstheme="minorBidi"/>
                <w:b/>
                <w:bCs/>
                <w:lang w:eastAsia="pl-PL"/>
              </w:rPr>
            </w:pPr>
            <w:r w:rsidRPr="00A355C1">
              <w:rPr>
                <w:rFonts w:ascii="Times New Roman" w:eastAsia="Times New Roman" w:hAnsi="Times New Roman" w:cstheme="minorBidi"/>
                <w:b/>
                <w:bCs/>
                <w:lang w:eastAsia="pl-PL"/>
              </w:rPr>
              <w:t>104</w:t>
            </w:r>
          </w:p>
        </w:tc>
        <w:tc>
          <w:tcPr>
            <w:tcW w:w="697" w:type="dxa"/>
            <w:shd w:val="clear" w:color="auto" w:fill="auto"/>
          </w:tcPr>
          <w:p w:rsidR="00A355C1" w:rsidRPr="00A355C1" w:rsidRDefault="00A355C1" w:rsidP="00D151FE">
            <w:pPr>
              <w:spacing w:before="40"/>
              <w:jc w:val="center"/>
              <w:rPr>
                <w:rFonts w:ascii="Times New Roman" w:eastAsia="Times New Roman" w:hAnsi="Times New Roman" w:cstheme="minorBidi"/>
                <w:b/>
                <w:bCs/>
                <w:lang w:eastAsia="pl-PL"/>
              </w:rPr>
            </w:pPr>
            <w:r w:rsidRPr="00A355C1">
              <w:rPr>
                <w:rFonts w:ascii="Times New Roman" w:eastAsia="Times New Roman" w:hAnsi="Times New Roman" w:cstheme="minorBidi"/>
                <w:b/>
                <w:bCs/>
                <w:lang w:eastAsia="pl-PL"/>
              </w:rPr>
              <w:t>18</w:t>
            </w:r>
          </w:p>
        </w:tc>
        <w:tc>
          <w:tcPr>
            <w:tcW w:w="835" w:type="dxa"/>
          </w:tcPr>
          <w:p w:rsidR="00A355C1" w:rsidRPr="00A355C1" w:rsidRDefault="00A355C1" w:rsidP="00D151FE">
            <w:pPr>
              <w:spacing w:before="40"/>
              <w:jc w:val="center"/>
              <w:rPr>
                <w:rFonts w:ascii="Times New Roman" w:eastAsia="Times New Roman" w:hAnsi="Times New Roman" w:cstheme="minorBidi"/>
                <w:b/>
                <w:bCs/>
                <w:lang w:eastAsia="pl-PL"/>
              </w:rPr>
            </w:pPr>
            <w:r w:rsidRPr="00A355C1">
              <w:rPr>
                <w:rFonts w:ascii="Times New Roman" w:eastAsia="Times New Roman" w:hAnsi="Times New Roman" w:cstheme="minorBidi"/>
                <w:b/>
                <w:bCs/>
                <w:lang w:eastAsia="pl-PL"/>
              </w:rPr>
              <w:t>23</w:t>
            </w:r>
          </w:p>
        </w:tc>
        <w:tc>
          <w:tcPr>
            <w:tcW w:w="834" w:type="dxa"/>
            <w:shd w:val="clear" w:color="auto" w:fill="auto"/>
          </w:tcPr>
          <w:p w:rsidR="00A355C1" w:rsidRPr="00A355C1" w:rsidRDefault="00A355C1" w:rsidP="00D151FE">
            <w:pPr>
              <w:spacing w:before="40"/>
              <w:jc w:val="center"/>
              <w:rPr>
                <w:rFonts w:ascii="Times New Roman" w:eastAsia="Times New Roman" w:hAnsi="Times New Roman" w:cstheme="minorBidi"/>
                <w:b/>
                <w:bCs/>
                <w:lang w:eastAsia="pl-PL"/>
              </w:rPr>
            </w:pPr>
            <w:r w:rsidRPr="00A355C1">
              <w:rPr>
                <w:rFonts w:ascii="Times New Roman" w:eastAsia="Times New Roman" w:hAnsi="Times New Roman" w:cstheme="minorBidi"/>
                <w:b/>
                <w:bCs/>
                <w:lang w:eastAsia="pl-PL"/>
              </w:rPr>
              <w:t>16</w:t>
            </w:r>
          </w:p>
        </w:tc>
        <w:tc>
          <w:tcPr>
            <w:tcW w:w="835" w:type="dxa"/>
          </w:tcPr>
          <w:p w:rsidR="00A355C1" w:rsidRPr="00A355C1" w:rsidRDefault="00A355C1" w:rsidP="00D151FE">
            <w:pPr>
              <w:spacing w:before="40"/>
              <w:jc w:val="center"/>
              <w:rPr>
                <w:rFonts w:ascii="Times New Roman" w:eastAsia="Times New Roman" w:hAnsi="Times New Roman" w:cstheme="minorBidi"/>
                <w:b/>
                <w:bCs/>
                <w:lang w:eastAsia="pl-PL"/>
              </w:rPr>
            </w:pPr>
            <w:r w:rsidRPr="00A355C1">
              <w:rPr>
                <w:rFonts w:ascii="Times New Roman" w:eastAsia="Times New Roman" w:hAnsi="Times New Roman" w:cstheme="minorBidi"/>
                <w:b/>
                <w:bCs/>
                <w:lang w:eastAsia="pl-PL"/>
              </w:rPr>
              <w:t>12</w:t>
            </w:r>
          </w:p>
        </w:tc>
        <w:tc>
          <w:tcPr>
            <w:tcW w:w="972" w:type="dxa"/>
            <w:shd w:val="clear" w:color="auto" w:fill="auto"/>
          </w:tcPr>
          <w:p w:rsidR="00A355C1" w:rsidRPr="00A355C1" w:rsidRDefault="00A355C1" w:rsidP="00D151FE">
            <w:pPr>
              <w:spacing w:before="40"/>
              <w:jc w:val="center"/>
              <w:rPr>
                <w:rFonts w:ascii="Times New Roman" w:eastAsia="Times New Roman" w:hAnsi="Times New Roman" w:cstheme="minorBidi"/>
                <w:b/>
                <w:bCs/>
                <w:lang w:eastAsia="pl-PL"/>
              </w:rPr>
            </w:pPr>
            <w:r w:rsidRPr="00A355C1">
              <w:rPr>
                <w:rFonts w:ascii="Times New Roman" w:eastAsia="Times New Roman" w:hAnsi="Times New Roman" w:cstheme="minorBidi"/>
                <w:b/>
                <w:bCs/>
                <w:lang w:eastAsia="pl-PL"/>
              </w:rPr>
              <w:t>3</w:t>
            </w:r>
          </w:p>
        </w:tc>
        <w:tc>
          <w:tcPr>
            <w:tcW w:w="972" w:type="dxa"/>
          </w:tcPr>
          <w:p w:rsidR="00A355C1" w:rsidRPr="00A355C1" w:rsidRDefault="00A355C1" w:rsidP="00D151FE">
            <w:pPr>
              <w:spacing w:before="40"/>
              <w:jc w:val="center"/>
              <w:rPr>
                <w:rFonts w:ascii="Times New Roman" w:eastAsia="Times New Roman" w:hAnsi="Times New Roman" w:cstheme="minorBidi"/>
                <w:b/>
                <w:bCs/>
                <w:lang w:eastAsia="pl-PL"/>
              </w:rPr>
            </w:pPr>
            <w:r w:rsidRPr="00A355C1">
              <w:rPr>
                <w:rFonts w:ascii="Times New Roman" w:eastAsia="Times New Roman" w:hAnsi="Times New Roman" w:cstheme="minorBidi"/>
                <w:b/>
                <w:bCs/>
                <w:lang w:eastAsia="pl-PL"/>
              </w:rPr>
              <w:t>2</w:t>
            </w:r>
          </w:p>
        </w:tc>
        <w:tc>
          <w:tcPr>
            <w:tcW w:w="972" w:type="dxa"/>
            <w:shd w:val="clear" w:color="auto" w:fill="auto"/>
          </w:tcPr>
          <w:p w:rsidR="00A355C1" w:rsidRPr="00A355C1" w:rsidRDefault="00A355C1" w:rsidP="00D151FE">
            <w:pPr>
              <w:spacing w:before="40"/>
              <w:jc w:val="center"/>
              <w:rPr>
                <w:rFonts w:ascii="Times New Roman" w:eastAsia="Times New Roman" w:hAnsi="Times New Roman" w:cstheme="minorBidi"/>
                <w:b/>
                <w:bCs/>
                <w:lang w:eastAsia="pl-PL"/>
              </w:rPr>
            </w:pPr>
            <w:r w:rsidRPr="00A355C1">
              <w:rPr>
                <w:rFonts w:ascii="Times New Roman" w:eastAsia="Times New Roman" w:hAnsi="Times New Roman" w:cstheme="minorBidi"/>
                <w:b/>
                <w:bCs/>
                <w:lang w:eastAsia="pl-PL"/>
              </w:rPr>
              <w:t>45</w:t>
            </w:r>
          </w:p>
        </w:tc>
        <w:tc>
          <w:tcPr>
            <w:tcW w:w="973" w:type="dxa"/>
          </w:tcPr>
          <w:p w:rsidR="00A355C1" w:rsidRPr="00A355C1" w:rsidRDefault="00A355C1" w:rsidP="00D151FE">
            <w:pPr>
              <w:spacing w:before="40"/>
              <w:jc w:val="center"/>
              <w:rPr>
                <w:rFonts w:ascii="Times New Roman" w:eastAsia="Times New Roman" w:hAnsi="Times New Roman" w:cstheme="minorBidi"/>
                <w:b/>
                <w:bCs/>
                <w:lang w:eastAsia="pl-PL"/>
              </w:rPr>
            </w:pPr>
            <w:r w:rsidRPr="00A355C1">
              <w:rPr>
                <w:rFonts w:ascii="Times New Roman" w:eastAsia="Times New Roman" w:hAnsi="Times New Roman" w:cstheme="minorBidi"/>
                <w:b/>
                <w:bCs/>
                <w:lang w:eastAsia="pl-PL"/>
              </w:rPr>
              <w:t>36</w:t>
            </w:r>
          </w:p>
        </w:tc>
        <w:tc>
          <w:tcPr>
            <w:tcW w:w="972" w:type="dxa"/>
            <w:shd w:val="clear" w:color="auto" w:fill="auto"/>
          </w:tcPr>
          <w:p w:rsidR="00A355C1" w:rsidRPr="00A355C1" w:rsidRDefault="00A355C1" w:rsidP="00D151FE">
            <w:pPr>
              <w:spacing w:before="40"/>
              <w:jc w:val="center"/>
              <w:rPr>
                <w:rFonts w:ascii="Times New Roman" w:eastAsia="Times New Roman" w:hAnsi="Times New Roman" w:cstheme="minorBidi"/>
                <w:b/>
                <w:bCs/>
                <w:lang w:eastAsia="pl-PL"/>
              </w:rPr>
            </w:pPr>
            <w:r w:rsidRPr="00A355C1">
              <w:rPr>
                <w:rFonts w:ascii="Times New Roman" w:eastAsia="Times New Roman" w:hAnsi="Times New Roman" w:cstheme="minorBidi"/>
                <w:b/>
                <w:bCs/>
                <w:lang w:eastAsia="pl-PL"/>
              </w:rPr>
              <w:t>2</w:t>
            </w:r>
          </w:p>
        </w:tc>
        <w:tc>
          <w:tcPr>
            <w:tcW w:w="834" w:type="dxa"/>
          </w:tcPr>
          <w:p w:rsidR="00A355C1" w:rsidRPr="00A355C1" w:rsidRDefault="00A355C1" w:rsidP="00D151FE">
            <w:pPr>
              <w:spacing w:before="40"/>
              <w:jc w:val="center"/>
              <w:rPr>
                <w:rFonts w:ascii="Times New Roman" w:eastAsia="Times New Roman" w:hAnsi="Times New Roman" w:cstheme="minorBidi"/>
                <w:b/>
                <w:bCs/>
                <w:lang w:eastAsia="pl-PL"/>
              </w:rPr>
            </w:pPr>
            <w:r w:rsidRPr="00A355C1">
              <w:rPr>
                <w:rFonts w:ascii="Times New Roman" w:eastAsia="Times New Roman" w:hAnsi="Times New Roman" w:cstheme="minorBidi"/>
                <w:b/>
                <w:bCs/>
                <w:lang w:eastAsia="pl-PL"/>
              </w:rPr>
              <w:t>0</w:t>
            </w:r>
          </w:p>
        </w:tc>
        <w:tc>
          <w:tcPr>
            <w:tcW w:w="834" w:type="dxa"/>
            <w:shd w:val="clear" w:color="auto" w:fill="auto"/>
          </w:tcPr>
          <w:p w:rsidR="00A355C1" w:rsidRPr="00A355C1" w:rsidRDefault="00A355C1" w:rsidP="00D151FE">
            <w:pPr>
              <w:spacing w:before="40"/>
              <w:jc w:val="center"/>
              <w:rPr>
                <w:rFonts w:ascii="Times New Roman" w:eastAsia="Times New Roman" w:hAnsi="Times New Roman" w:cstheme="minorBidi"/>
                <w:b/>
                <w:bCs/>
                <w:lang w:eastAsia="pl-PL"/>
              </w:rPr>
            </w:pPr>
            <w:r w:rsidRPr="00A355C1">
              <w:rPr>
                <w:rFonts w:ascii="Times New Roman" w:eastAsia="Times New Roman" w:hAnsi="Times New Roman" w:cstheme="minorBidi"/>
                <w:b/>
                <w:bCs/>
                <w:lang w:eastAsia="pl-PL"/>
              </w:rPr>
              <w:t>11</w:t>
            </w:r>
          </w:p>
        </w:tc>
        <w:tc>
          <w:tcPr>
            <w:tcW w:w="974" w:type="dxa"/>
          </w:tcPr>
          <w:p w:rsidR="00A355C1" w:rsidRPr="00A355C1" w:rsidRDefault="00A355C1" w:rsidP="00D151FE">
            <w:pPr>
              <w:spacing w:before="40"/>
              <w:jc w:val="center"/>
              <w:rPr>
                <w:rFonts w:ascii="Times New Roman" w:eastAsia="Times New Roman" w:hAnsi="Times New Roman" w:cstheme="minorBidi"/>
                <w:b/>
                <w:bCs/>
                <w:lang w:eastAsia="pl-PL"/>
              </w:rPr>
            </w:pPr>
            <w:r w:rsidRPr="00A355C1">
              <w:rPr>
                <w:rFonts w:ascii="Times New Roman" w:eastAsia="Times New Roman" w:hAnsi="Times New Roman" w:cstheme="minorBidi"/>
                <w:b/>
                <w:bCs/>
                <w:lang w:eastAsia="pl-PL"/>
              </w:rPr>
              <w:t>31</w:t>
            </w:r>
          </w:p>
        </w:tc>
      </w:tr>
    </w:tbl>
    <w:p w:rsidR="00A355C1" w:rsidRPr="00A355C1" w:rsidRDefault="00A355C1" w:rsidP="00D151FE">
      <w:pPr>
        <w:suppressAutoHyphens/>
        <w:spacing w:after="0" w:line="240" w:lineRule="auto"/>
        <w:jc w:val="both"/>
        <w:textAlignment w:val="baseline"/>
        <w:rPr>
          <w:rFonts w:ascii="Times New Roman" w:hAnsi="Times New Roman"/>
          <w:sz w:val="18"/>
          <w:szCs w:val="18"/>
        </w:rPr>
      </w:pPr>
      <w:r w:rsidRPr="00A355C1">
        <w:rPr>
          <w:rFonts w:ascii="Times New Roman" w:hAnsi="Times New Roman"/>
          <w:sz w:val="18"/>
          <w:szCs w:val="18"/>
        </w:rPr>
        <w:t>Na funkcjonowanie Gminnego Punktu Programu Priorytetowego „Czyste Powietrze” Gmina otrzymuje dotację z WFOŚ. W roku 2023 wyniosła 34 174,19 zł</w:t>
      </w:r>
    </w:p>
    <w:p w:rsidR="00A355C1" w:rsidRPr="00A355C1" w:rsidRDefault="00A355C1" w:rsidP="00A355C1">
      <w:pPr>
        <w:rPr>
          <w:rFonts w:asciiTheme="minorHAnsi" w:eastAsiaTheme="minorHAnsi" w:hAnsiTheme="minorHAnsi" w:cstheme="minorBidi"/>
        </w:rPr>
      </w:pPr>
    </w:p>
    <w:p w:rsidR="00D151FE" w:rsidRDefault="00D151FE" w:rsidP="00895A93">
      <w:pPr>
        <w:spacing w:after="0"/>
        <w:ind w:left="284"/>
        <w:jc w:val="both"/>
        <w:rPr>
          <w:rFonts w:ascii="Times New Roman" w:hAnsi="Times New Roman"/>
          <w:sz w:val="24"/>
          <w:szCs w:val="24"/>
        </w:rPr>
        <w:sectPr w:rsidR="00D151FE" w:rsidSect="008F428E">
          <w:pgSz w:w="16838" w:h="11906" w:orient="landscape"/>
          <w:pgMar w:top="851" w:right="1418" w:bottom="851" w:left="1418" w:header="709" w:footer="709" w:gutter="284"/>
          <w:cols w:space="708"/>
          <w:docGrid w:linePitch="360"/>
        </w:sectPr>
      </w:pPr>
    </w:p>
    <w:p w:rsidR="008F428E" w:rsidRPr="008F428E" w:rsidRDefault="008F428E" w:rsidP="008F428E">
      <w:pPr>
        <w:spacing w:after="0" w:line="240" w:lineRule="auto"/>
        <w:rPr>
          <w:rFonts w:ascii="Times" w:hAnsi="Times"/>
          <w:b/>
          <w:sz w:val="24"/>
          <w:szCs w:val="24"/>
        </w:rPr>
      </w:pPr>
      <w:r w:rsidRPr="008F428E">
        <w:rPr>
          <w:rFonts w:ascii="Times" w:hAnsi="Times"/>
          <w:b/>
          <w:sz w:val="24"/>
          <w:szCs w:val="24"/>
        </w:rPr>
        <w:lastRenderedPageBreak/>
        <w:t xml:space="preserve">X. Ochrona zdrowia </w:t>
      </w:r>
    </w:p>
    <w:p w:rsidR="008F428E" w:rsidRPr="008F428E" w:rsidRDefault="008F428E" w:rsidP="008F428E">
      <w:pPr>
        <w:spacing w:before="120" w:after="0" w:line="23" w:lineRule="atLeast"/>
        <w:jc w:val="both"/>
        <w:rPr>
          <w:rFonts w:ascii="Times" w:hAnsi="Times"/>
          <w:sz w:val="24"/>
          <w:szCs w:val="24"/>
        </w:rPr>
      </w:pPr>
      <w:r w:rsidRPr="008F428E">
        <w:rPr>
          <w:rFonts w:ascii="Times" w:hAnsi="Times"/>
          <w:sz w:val="24"/>
          <w:szCs w:val="24"/>
        </w:rPr>
        <w:t>Gminna Przychodnia w Osielsku funkcjonuje jako samodzielny publiczny zak</w:t>
      </w:r>
      <w:r w:rsidRPr="008F428E">
        <w:rPr>
          <w:rFonts w:ascii="Times New Roman" w:hAnsi="Times New Roman"/>
          <w:sz w:val="24"/>
          <w:szCs w:val="24"/>
        </w:rPr>
        <w:t>ł</w:t>
      </w:r>
      <w:r w:rsidRPr="008F428E">
        <w:rPr>
          <w:rFonts w:ascii="Times" w:hAnsi="Times"/>
          <w:sz w:val="24"/>
          <w:szCs w:val="24"/>
        </w:rPr>
        <w:t>ad opieki zdrowotnej. Gmina Osielsko przej</w:t>
      </w:r>
      <w:r w:rsidRPr="008F428E">
        <w:rPr>
          <w:rFonts w:ascii="Times New Roman" w:hAnsi="Times New Roman"/>
          <w:sz w:val="24"/>
          <w:szCs w:val="24"/>
        </w:rPr>
        <w:t>ęł</w:t>
      </w:r>
      <w:r w:rsidRPr="008F428E">
        <w:rPr>
          <w:rFonts w:ascii="Times" w:hAnsi="Times"/>
          <w:sz w:val="24"/>
          <w:szCs w:val="24"/>
        </w:rPr>
        <w:t>a uprawnienia podmiotu tworz</w:t>
      </w:r>
      <w:r w:rsidRPr="008F428E">
        <w:rPr>
          <w:rFonts w:ascii="Times New Roman" w:hAnsi="Times New Roman"/>
          <w:sz w:val="24"/>
          <w:szCs w:val="24"/>
        </w:rPr>
        <w:t>ą</w:t>
      </w:r>
      <w:r w:rsidRPr="008F428E">
        <w:rPr>
          <w:rFonts w:ascii="Times" w:hAnsi="Times"/>
          <w:sz w:val="24"/>
          <w:szCs w:val="24"/>
        </w:rPr>
        <w:t xml:space="preserve">cego od dnia </w:t>
      </w:r>
      <w:r w:rsidRPr="008F428E">
        <w:rPr>
          <w:rFonts w:ascii="Times" w:hAnsi="Times"/>
          <w:sz w:val="24"/>
          <w:szCs w:val="24"/>
        </w:rPr>
        <w:br/>
        <w:t>1 stycznia 1999 r. na mocy ustawy z dnia 13 pa</w:t>
      </w:r>
      <w:r w:rsidRPr="008F428E">
        <w:rPr>
          <w:rFonts w:ascii="Times New Roman" w:hAnsi="Times New Roman"/>
          <w:sz w:val="24"/>
          <w:szCs w:val="24"/>
        </w:rPr>
        <w:t>ź</w:t>
      </w:r>
      <w:r w:rsidRPr="008F428E">
        <w:rPr>
          <w:rFonts w:ascii="Times" w:hAnsi="Times"/>
          <w:sz w:val="24"/>
          <w:szCs w:val="24"/>
        </w:rPr>
        <w:t>dziernika 1998 r. Przepisy wprowadzaj</w:t>
      </w:r>
      <w:r w:rsidRPr="008F428E">
        <w:rPr>
          <w:rFonts w:ascii="Times New Roman" w:hAnsi="Times New Roman"/>
          <w:sz w:val="24"/>
          <w:szCs w:val="24"/>
        </w:rPr>
        <w:t>ą</w:t>
      </w:r>
      <w:r w:rsidRPr="008F428E">
        <w:rPr>
          <w:rFonts w:ascii="Times" w:hAnsi="Times"/>
          <w:sz w:val="24"/>
          <w:szCs w:val="24"/>
        </w:rPr>
        <w:t>ce ustawy reformuj</w:t>
      </w:r>
      <w:r w:rsidRPr="008F428E">
        <w:rPr>
          <w:rFonts w:ascii="Times New Roman" w:hAnsi="Times New Roman"/>
          <w:sz w:val="24"/>
          <w:szCs w:val="24"/>
        </w:rPr>
        <w:t>ą</w:t>
      </w:r>
      <w:r w:rsidRPr="008F428E">
        <w:rPr>
          <w:rFonts w:ascii="Times" w:hAnsi="Times"/>
          <w:sz w:val="24"/>
          <w:szCs w:val="24"/>
        </w:rPr>
        <w:t>ce administracj</w:t>
      </w:r>
      <w:r w:rsidRPr="008F428E">
        <w:rPr>
          <w:rFonts w:ascii="Times New Roman" w:hAnsi="Times New Roman"/>
          <w:sz w:val="24"/>
          <w:szCs w:val="24"/>
        </w:rPr>
        <w:t>ę</w:t>
      </w:r>
      <w:r w:rsidRPr="008F428E">
        <w:rPr>
          <w:rFonts w:ascii="Times" w:hAnsi="Times"/>
          <w:sz w:val="24"/>
          <w:szCs w:val="24"/>
        </w:rPr>
        <w:t xml:space="preserve"> publiczn</w:t>
      </w:r>
      <w:r w:rsidRPr="008F428E">
        <w:rPr>
          <w:rFonts w:ascii="Times New Roman" w:hAnsi="Times New Roman"/>
          <w:sz w:val="24"/>
          <w:szCs w:val="24"/>
        </w:rPr>
        <w:t>ą</w:t>
      </w:r>
      <w:r w:rsidRPr="008F428E">
        <w:rPr>
          <w:rFonts w:ascii="Times" w:hAnsi="Times"/>
          <w:sz w:val="24"/>
          <w:szCs w:val="24"/>
        </w:rPr>
        <w:t xml:space="preserve"> (Dz. U. Nr 133, poz. 872). Przychodnia posiada osobowo</w:t>
      </w:r>
      <w:r w:rsidRPr="008F428E">
        <w:rPr>
          <w:rFonts w:ascii="Times New Roman" w:hAnsi="Times New Roman"/>
          <w:sz w:val="24"/>
          <w:szCs w:val="24"/>
        </w:rPr>
        <w:t>ść</w:t>
      </w:r>
      <w:r w:rsidRPr="008F428E">
        <w:rPr>
          <w:rFonts w:ascii="Times" w:hAnsi="Times"/>
          <w:sz w:val="24"/>
          <w:szCs w:val="24"/>
        </w:rPr>
        <w:t xml:space="preserve"> prawn</w:t>
      </w:r>
      <w:r w:rsidRPr="008F428E">
        <w:rPr>
          <w:rFonts w:ascii="Times New Roman" w:hAnsi="Times New Roman"/>
          <w:sz w:val="24"/>
          <w:szCs w:val="24"/>
        </w:rPr>
        <w:t>ą</w:t>
      </w:r>
      <w:r w:rsidRPr="008F428E">
        <w:rPr>
          <w:rFonts w:ascii="Times" w:hAnsi="Times"/>
          <w:sz w:val="24"/>
          <w:szCs w:val="24"/>
        </w:rPr>
        <w:t xml:space="preserve"> i jest wpisana do rejestru podmiot</w:t>
      </w:r>
      <w:r w:rsidRPr="008F428E">
        <w:rPr>
          <w:rFonts w:ascii="Times" w:hAnsi="Times" w:cs="Times"/>
          <w:sz w:val="24"/>
          <w:szCs w:val="24"/>
        </w:rPr>
        <w:t>ó</w:t>
      </w:r>
      <w:r w:rsidRPr="008F428E">
        <w:rPr>
          <w:rFonts w:ascii="Times" w:hAnsi="Times"/>
          <w:sz w:val="24"/>
          <w:szCs w:val="24"/>
        </w:rPr>
        <w:t>w wykonuj</w:t>
      </w:r>
      <w:r w:rsidRPr="008F428E">
        <w:rPr>
          <w:rFonts w:ascii="Times New Roman" w:hAnsi="Times New Roman"/>
          <w:sz w:val="24"/>
          <w:szCs w:val="24"/>
        </w:rPr>
        <w:t>ą</w:t>
      </w:r>
      <w:r w:rsidRPr="008F428E">
        <w:rPr>
          <w:rFonts w:ascii="Times" w:hAnsi="Times"/>
          <w:sz w:val="24"/>
          <w:szCs w:val="24"/>
        </w:rPr>
        <w:t>cych dzia</w:t>
      </w:r>
      <w:r w:rsidRPr="008F428E">
        <w:rPr>
          <w:rFonts w:ascii="Times New Roman" w:hAnsi="Times New Roman"/>
          <w:sz w:val="24"/>
          <w:szCs w:val="24"/>
        </w:rPr>
        <w:t>ł</w:t>
      </w:r>
      <w:r w:rsidRPr="008F428E">
        <w:rPr>
          <w:rFonts w:ascii="Times" w:hAnsi="Times"/>
          <w:sz w:val="24"/>
          <w:szCs w:val="24"/>
        </w:rPr>
        <w:t>alno</w:t>
      </w:r>
      <w:r w:rsidRPr="008F428E">
        <w:rPr>
          <w:rFonts w:ascii="Times New Roman" w:hAnsi="Times New Roman"/>
          <w:sz w:val="24"/>
          <w:szCs w:val="24"/>
        </w:rPr>
        <w:t>ść</w:t>
      </w:r>
      <w:r w:rsidRPr="008F428E">
        <w:rPr>
          <w:rFonts w:ascii="Times" w:hAnsi="Times"/>
          <w:sz w:val="24"/>
          <w:szCs w:val="24"/>
        </w:rPr>
        <w:t xml:space="preserve"> lecznicz</w:t>
      </w:r>
      <w:r w:rsidRPr="008F428E">
        <w:rPr>
          <w:rFonts w:ascii="Times New Roman" w:hAnsi="Times New Roman"/>
          <w:sz w:val="24"/>
          <w:szCs w:val="24"/>
        </w:rPr>
        <w:t>ą</w:t>
      </w:r>
      <w:r w:rsidRPr="008F428E">
        <w:rPr>
          <w:rFonts w:ascii="Times" w:hAnsi="Times"/>
          <w:sz w:val="24"/>
          <w:szCs w:val="24"/>
        </w:rPr>
        <w:t xml:space="preserve"> prowadzonego przez Wojewod</w:t>
      </w:r>
      <w:r w:rsidRPr="008F428E">
        <w:rPr>
          <w:rFonts w:ascii="Times New Roman" w:hAnsi="Times New Roman"/>
          <w:sz w:val="24"/>
          <w:szCs w:val="24"/>
        </w:rPr>
        <w:t>ę</w:t>
      </w:r>
      <w:r w:rsidRPr="008F428E">
        <w:rPr>
          <w:rFonts w:ascii="Times" w:hAnsi="Times"/>
          <w:sz w:val="24"/>
          <w:szCs w:val="24"/>
        </w:rPr>
        <w:t xml:space="preserve"> Kujawsko</w:t>
      </w:r>
      <w:r w:rsidRPr="008F428E">
        <w:rPr>
          <w:rFonts w:ascii="Times" w:hAnsi="Times" w:cs="Times"/>
          <w:sz w:val="24"/>
          <w:szCs w:val="24"/>
        </w:rPr>
        <w:t>–</w:t>
      </w:r>
      <w:r w:rsidRPr="008F428E">
        <w:rPr>
          <w:rFonts w:ascii="Times" w:hAnsi="Times"/>
          <w:sz w:val="24"/>
          <w:szCs w:val="24"/>
        </w:rPr>
        <w:t>Pomorskiego oraz do Krajowego Rejestru S</w:t>
      </w:r>
      <w:r w:rsidRPr="008F428E">
        <w:rPr>
          <w:rFonts w:ascii="Times New Roman" w:hAnsi="Times New Roman"/>
          <w:sz w:val="24"/>
          <w:szCs w:val="24"/>
        </w:rPr>
        <w:t>ą</w:t>
      </w:r>
      <w:r w:rsidRPr="008F428E">
        <w:rPr>
          <w:rFonts w:ascii="Times" w:hAnsi="Times"/>
          <w:sz w:val="24"/>
          <w:szCs w:val="24"/>
        </w:rPr>
        <w:t>dowego pod nr 0000002058.</w:t>
      </w:r>
    </w:p>
    <w:p w:rsidR="008F428E" w:rsidRPr="008F428E" w:rsidRDefault="008F428E" w:rsidP="008F428E">
      <w:pPr>
        <w:spacing w:before="120" w:after="0" w:line="23" w:lineRule="atLeast"/>
        <w:jc w:val="both"/>
        <w:rPr>
          <w:rFonts w:ascii="Times" w:hAnsi="Times"/>
          <w:sz w:val="24"/>
          <w:szCs w:val="24"/>
        </w:rPr>
      </w:pPr>
      <w:r w:rsidRPr="008F428E">
        <w:rPr>
          <w:rFonts w:ascii="Times" w:hAnsi="Times"/>
          <w:sz w:val="24"/>
          <w:szCs w:val="24"/>
        </w:rPr>
        <w:t>Funkcj</w:t>
      </w:r>
      <w:r w:rsidRPr="008F428E">
        <w:rPr>
          <w:rFonts w:ascii="Times New Roman" w:hAnsi="Times New Roman"/>
          <w:sz w:val="24"/>
          <w:szCs w:val="24"/>
        </w:rPr>
        <w:t>ę</w:t>
      </w:r>
      <w:r w:rsidRPr="008F428E">
        <w:rPr>
          <w:rFonts w:ascii="Times" w:hAnsi="Times"/>
          <w:sz w:val="24"/>
          <w:szCs w:val="24"/>
        </w:rPr>
        <w:t xml:space="preserve"> dyrektora Przychodni pe</w:t>
      </w:r>
      <w:r w:rsidRPr="008F428E">
        <w:rPr>
          <w:rFonts w:ascii="Times New Roman" w:hAnsi="Times New Roman"/>
          <w:sz w:val="24"/>
          <w:szCs w:val="24"/>
        </w:rPr>
        <w:t>ł</w:t>
      </w:r>
      <w:r w:rsidRPr="008F428E">
        <w:rPr>
          <w:rFonts w:ascii="Times" w:hAnsi="Times"/>
          <w:sz w:val="24"/>
          <w:szCs w:val="24"/>
        </w:rPr>
        <w:t xml:space="preserve">ni od dnia 4 czerwca 2002 r. p. Anna </w:t>
      </w:r>
      <w:r w:rsidRPr="008F428E">
        <w:rPr>
          <w:rFonts w:ascii="Times New Roman" w:hAnsi="Times New Roman"/>
          <w:sz w:val="24"/>
          <w:szCs w:val="24"/>
        </w:rPr>
        <w:t>Ż</w:t>
      </w:r>
      <w:r w:rsidRPr="008F428E">
        <w:rPr>
          <w:rFonts w:ascii="Times" w:hAnsi="Times"/>
          <w:sz w:val="24"/>
          <w:szCs w:val="24"/>
        </w:rPr>
        <w:t xml:space="preserve">yta </w:t>
      </w:r>
      <w:r w:rsidRPr="008F428E">
        <w:rPr>
          <w:rFonts w:ascii="Times" w:hAnsi="Times" w:cs="Times"/>
          <w:sz w:val="24"/>
          <w:szCs w:val="24"/>
        </w:rPr>
        <w:t>–</w:t>
      </w:r>
      <w:r w:rsidRPr="008F428E">
        <w:rPr>
          <w:rFonts w:ascii="Times" w:hAnsi="Times"/>
          <w:sz w:val="24"/>
          <w:szCs w:val="24"/>
        </w:rPr>
        <w:t xml:space="preserve"> Jazdon </w:t>
      </w:r>
      <w:r w:rsidRPr="008F428E">
        <w:rPr>
          <w:rFonts w:ascii="Times" w:hAnsi="Times" w:cs="Times"/>
          <w:sz w:val="24"/>
          <w:szCs w:val="24"/>
        </w:rPr>
        <w:t>–</w:t>
      </w:r>
      <w:r w:rsidRPr="008F428E">
        <w:rPr>
          <w:rFonts w:ascii="Times" w:hAnsi="Times"/>
          <w:sz w:val="24"/>
          <w:szCs w:val="24"/>
        </w:rPr>
        <w:t xml:space="preserve"> lekarz rodzinny. Zadaniem Gminnej Przychodni w Osielsku jest zapewnienie podstawowej opieki zdrowotnej (poz) osobom, kt</w:t>
      </w:r>
      <w:r w:rsidRPr="008F428E">
        <w:rPr>
          <w:rFonts w:ascii="Times" w:hAnsi="Times" w:cs="Times"/>
          <w:sz w:val="24"/>
          <w:szCs w:val="24"/>
        </w:rPr>
        <w:t>ó</w:t>
      </w:r>
      <w:r w:rsidRPr="008F428E">
        <w:rPr>
          <w:rFonts w:ascii="Times" w:hAnsi="Times"/>
          <w:sz w:val="24"/>
          <w:szCs w:val="24"/>
        </w:rPr>
        <w:t>re z</w:t>
      </w:r>
      <w:r w:rsidRPr="008F428E">
        <w:rPr>
          <w:rFonts w:ascii="Times New Roman" w:hAnsi="Times New Roman"/>
          <w:sz w:val="24"/>
          <w:szCs w:val="24"/>
        </w:rPr>
        <w:t>ł</w:t>
      </w:r>
      <w:r w:rsidRPr="008F428E">
        <w:rPr>
          <w:rFonts w:ascii="Times" w:hAnsi="Times"/>
          <w:sz w:val="24"/>
          <w:szCs w:val="24"/>
        </w:rPr>
        <w:t>o</w:t>
      </w:r>
      <w:r w:rsidRPr="008F428E">
        <w:rPr>
          <w:rFonts w:ascii="Times New Roman" w:hAnsi="Times New Roman"/>
          <w:sz w:val="24"/>
          <w:szCs w:val="24"/>
        </w:rPr>
        <w:t>ż</w:t>
      </w:r>
      <w:r w:rsidRPr="008F428E">
        <w:rPr>
          <w:rFonts w:ascii="Times" w:hAnsi="Times"/>
          <w:sz w:val="24"/>
          <w:szCs w:val="24"/>
        </w:rPr>
        <w:t>y</w:t>
      </w:r>
      <w:r w:rsidRPr="008F428E">
        <w:rPr>
          <w:rFonts w:ascii="Times New Roman" w:hAnsi="Times New Roman"/>
          <w:sz w:val="24"/>
          <w:szCs w:val="24"/>
        </w:rPr>
        <w:t>ł</w:t>
      </w:r>
      <w:r w:rsidRPr="008F428E">
        <w:rPr>
          <w:rFonts w:ascii="Times" w:hAnsi="Times"/>
          <w:sz w:val="24"/>
          <w:szCs w:val="24"/>
        </w:rPr>
        <w:t>y deklaracj</w:t>
      </w:r>
      <w:r w:rsidRPr="008F428E">
        <w:rPr>
          <w:rFonts w:ascii="Times New Roman" w:hAnsi="Times New Roman"/>
          <w:sz w:val="24"/>
          <w:szCs w:val="24"/>
        </w:rPr>
        <w:t>ę</w:t>
      </w:r>
      <w:r w:rsidRPr="008F428E">
        <w:rPr>
          <w:rFonts w:ascii="Times" w:hAnsi="Times"/>
          <w:sz w:val="24"/>
          <w:szCs w:val="24"/>
        </w:rPr>
        <w:t xml:space="preserve"> przynale</w:t>
      </w:r>
      <w:r w:rsidRPr="008F428E">
        <w:rPr>
          <w:rFonts w:ascii="Times New Roman" w:hAnsi="Times New Roman"/>
          <w:sz w:val="24"/>
          <w:szCs w:val="24"/>
        </w:rPr>
        <w:t>ż</w:t>
      </w:r>
      <w:r w:rsidRPr="008F428E">
        <w:rPr>
          <w:rFonts w:ascii="Times" w:hAnsi="Times"/>
          <w:sz w:val="24"/>
          <w:szCs w:val="24"/>
        </w:rPr>
        <w:t>no</w:t>
      </w:r>
      <w:r w:rsidRPr="008F428E">
        <w:rPr>
          <w:rFonts w:ascii="Times New Roman" w:hAnsi="Times New Roman"/>
          <w:sz w:val="24"/>
          <w:szCs w:val="24"/>
        </w:rPr>
        <w:t>ś</w:t>
      </w:r>
      <w:r w:rsidRPr="008F428E">
        <w:rPr>
          <w:rFonts w:ascii="Times" w:hAnsi="Times"/>
          <w:sz w:val="24"/>
          <w:szCs w:val="24"/>
        </w:rPr>
        <w:t xml:space="preserve">ci do przychodni. </w:t>
      </w:r>
      <w:r w:rsidRPr="008F428E">
        <w:rPr>
          <w:rFonts w:ascii="Times" w:hAnsi="Times"/>
          <w:sz w:val="24"/>
          <w:szCs w:val="24"/>
        </w:rPr>
        <w:br/>
        <w:t>W wi</w:t>
      </w:r>
      <w:r w:rsidRPr="008F428E">
        <w:rPr>
          <w:rFonts w:ascii="Times New Roman" w:hAnsi="Times New Roman"/>
          <w:sz w:val="24"/>
          <w:szCs w:val="24"/>
        </w:rPr>
        <w:t>ę</w:t>
      </w:r>
      <w:r w:rsidRPr="008F428E">
        <w:rPr>
          <w:rFonts w:ascii="Times" w:hAnsi="Times"/>
          <w:sz w:val="24"/>
          <w:szCs w:val="24"/>
        </w:rPr>
        <w:t>kszo</w:t>
      </w:r>
      <w:r w:rsidRPr="008F428E">
        <w:rPr>
          <w:rFonts w:ascii="Times New Roman" w:hAnsi="Times New Roman"/>
          <w:sz w:val="24"/>
          <w:szCs w:val="24"/>
        </w:rPr>
        <w:t>ś</w:t>
      </w:r>
      <w:r w:rsidRPr="008F428E">
        <w:rPr>
          <w:rFonts w:ascii="Times" w:hAnsi="Times"/>
          <w:sz w:val="24"/>
          <w:szCs w:val="24"/>
        </w:rPr>
        <w:t>ci s</w:t>
      </w:r>
      <w:r w:rsidRPr="008F428E">
        <w:rPr>
          <w:rFonts w:ascii="Times New Roman" w:hAnsi="Times New Roman"/>
          <w:sz w:val="24"/>
          <w:szCs w:val="24"/>
        </w:rPr>
        <w:t>ą</w:t>
      </w:r>
      <w:r w:rsidRPr="008F428E">
        <w:rPr>
          <w:rFonts w:ascii="Times" w:hAnsi="Times"/>
          <w:sz w:val="24"/>
          <w:szCs w:val="24"/>
        </w:rPr>
        <w:t xml:space="preserve"> to mieszka</w:t>
      </w:r>
      <w:r w:rsidRPr="008F428E">
        <w:rPr>
          <w:rFonts w:ascii="Times New Roman" w:hAnsi="Times New Roman"/>
          <w:sz w:val="24"/>
          <w:szCs w:val="24"/>
        </w:rPr>
        <w:t>ń</w:t>
      </w:r>
      <w:r w:rsidRPr="008F428E">
        <w:rPr>
          <w:rFonts w:ascii="Times" w:hAnsi="Times"/>
          <w:sz w:val="24"/>
          <w:szCs w:val="24"/>
        </w:rPr>
        <w:t>cy Gminy Osielsko. Przychodnia jest jedyn</w:t>
      </w:r>
      <w:r w:rsidRPr="008F428E">
        <w:rPr>
          <w:rFonts w:ascii="Times New Roman" w:hAnsi="Times New Roman"/>
          <w:sz w:val="24"/>
          <w:szCs w:val="24"/>
        </w:rPr>
        <w:t>ą</w:t>
      </w:r>
      <w:r w:rsidRPr="008F428E">
        <w:rPr>
          <w:rFonts w:ascii="Times" w:hAnsi="Times"/>
          <w:sz w:val="24"/>
          <w:szCs w:val="24"/>
        </w:rPr>
        <w:t xml:space="preserve"> publiczn</w:t>
      </w:r>
      <w:r w:rsidRPr="008F428E">
        <w:rPr>
          <w:rFonts w:ascii="Times New Roman" w:hAnsi="Times New Roman"/>
          <w:sz w:val="24"/>
          <w:szCs w:val="24"/>
        </w:rPr>
        <w:t>ą</w:t>
      </w:r>
      <w:r w:rsidRPr="008F428E">
        <w:rPr>
          <w:rFonts w:ascii="Times" w:hAnsi="Times"/>
          <w:sz w:val="24"/>
          <w:szCs w:val="24"/>
        </w:rPr>
        <w:t xml:space="preserve"> plac</w:t>
      </w:r>
      <w:r w:rsidRPr="008F428E">
        <w:rPr>
          <w:rFonts w:ascii="Times" w:hAnsi="Times" w:cs="Times"/>
          <w:sz w:val="24"/>
          <w:szCs w:val="24"/>
        </w:rPr>
        <w:t>ó</w:t>
      </w:r>
      <w:r w:rsidRPr="008F428E">
        <w:rPr>
          <w:rFonts w:ascii="Times" w:hAnsi="Times"/>
          <w:sz w:val="24"/>
          <w:szCs w:val="24"/>
        </w:rPr>
        <w:t>wk</w:t>
      </w:r>
      <w:r w:rsidRPr="008F428E">
        <w:rPr>
          <w:rFonts w:ascii="Times New Roman" w:hAnsi="Times New Roman"/>
          <w:sz w:val="24"/>
          <w:szCs w:val="24"/>
        </w:rPr>
        <w:t>ą</w:t>
      </w:r>
      <w:r w:rsidRPr="008F428E">
        <w:rPr>
          <w:rFonts w:ascii="Times" w:hAnsi="Times"/>
          <w:sz w:val="24"/>
          <w:szCs w:val="24"/>
        </w:rPr>
        <w:t xml:space="preserve"> medyczn</w:t>
      </w:r>
      <w:r w:rsidRPr="008F428E">
        <w:rPr>
          <w:rFonts w:ascii="Times New Roman" w:hAnsi="Times New Roman"/>
          <w:sz w:val="24"/>
          <w:szCs w:val="24"/>
        </w:rPr>
        <w:t>ą</w:t>
      </w:r>
      <w:r w:rsidRPr="008F428E">
        <w:rPr>
          <w:rFonts w:ascii="Times" w:hAnsi="Times"/>
          <w:sz w:val="24"/>
          <w:szCs w:val="24"/>
        </w:rPr>
        <w:t xml:space="preserve"> na terenie gminy. Prowadzi dzia</w:t>
      </w:r>
      <w:r w:rsidRPr="008F428E">
        <w:rPr>
          <w:rFonts w:ascii="Times New Roman" w:hAnsi="Times New Roman"/>
          <w:sz w:val="24"/>
          <w:szCs w:val="24"/>
        </w:rPr>
        <w:t>ł</w:t>
      </w:r>
      <w:r w:rsidRPr="008F428E">
        <w:rPr>
          <w:rFonts w:ascii="Times" w:hAnsi="Times"/>
          <w:sz w:val="24"/>
          <w:szCs w:val="24"/>
        </w:rPr>
        <w:t>alno</w:t>
      </w:r>
      <w:r w:rsidRPr="008F428E">
        <w:rPr>
          <w:rFonts w:ascii="Times New Roman" w:hAnsi="Times New Roman"/>
          <w:sz w:val="24"/>
          <w:szCs w:val="24"/>
        </w:rPr>
        <w:t>ść</w:t>
      </w:r>
      <w:r w:rsidRPr="008F428E">
        <w:rPr>
          <w:rFonts w:ascii="Times" w:hAnsi="Times"/>
          <w:sz w:val="24"/>
          <w:szCs w:val="24"/>
        </w:rPr>
        <w:t xml:space="preserve"> poprzez </w:t>
      </w:r>
      <w:r w:rsidRPr="008F428E">
        <w:rPr>
          <w:rFonts w:ascii="Times New Roman" w:hAnsi="Times New Roman"/>
          <w:sz w:val="24"/>
          <w:szCs w:val="24"/>
        </w:rPr>
        <w:t>ś</w:t>
      </w:r>
      <w:r w:rsidRPr="008F428E">
        <w:rPr>
          <w:rFonts w:ascii="Times" w:hAnsi="Times"/>
          <w:sz w:val="24"/>
          <w:szCs w:val="24"/>
        </w:rPr>
        <w:t>wiadczenie podstawowych us</w:t>
      </w:r>
      <w:r w:rsidRPr="008F428E">
        <w:rPr>
          <w:rFonts w:ascii="Times New Roman" w:hAnsi="Times New Roman"/>
          <w:sz w:val="24"/>
          <w:szCs w:val="24"/>
        </w:rPr>
        <w:t>ł</w:t>
      </w:r>
      <w:r w:rsidRPr="008F428E">
        <w:rPr>
          <w:rFonts w:ascii="Times" w:hAnsi="Times"/>
          <w:sz w:val="24"/>
          <w:szCs w:val="24"/>
        </w:rPr>
        <w:t>ug zdrowotnych w O</w:t>
      </w:r>
      <w:r w:rsidRPr="008F428E">
        <w:rPr>
          <w:rFonts w:ascii="Times New Roman" w:hAnsi="Times New Roman"/>
          <w:sz w:val="24"/>
          <w:szCs w:val="24"/>
        </w:rPr>
        <w:t>ś</w:t>
      </w:r>
      <w:r w:rsidRPr="008F428E">
        <w:rPr>
          <w:rFonts w:ascii="Times" w:hAnsi="Times"/>
          <w:sz w:val="24"/>
          <w:szCs w:val="24"/>
        </w:rPr>
        <w:t>rodkach w Osielsku i w Maksymilianowie.</w:t>
      </w:r>
    </w:p>
    <w:p w:rsidR="008F428E" w:rsidRPr="008F428E" w:rsidRDefault="008F428E" w:rsidP="008F428E">
      <w:pPr>
        <w:spacing w:after="0" w:line="23" w:lineRule="atLeast"/>
        <w:jc w:val="both"/>
        <w:rPr>
          <w:rFonts w:ascii="Times" w:hAnsi="Times"/>
          <w:sz w:val="24"/>
          <w:szCs w:val="24"/>
        </w:rPr>
      </w:pPr>
      <w:r w:rsidRPr="008F428E">
        <w:rPr>
          <w:rFonts w:ascii="Times" w:hAnsi="Times"/>
          <w:sz w:val="24"/>
          <w:szCs w:val="24"/>
        </w:rPr>
        <w:t>Statut zosta</w:t>
      </w:r>
      <w:r w:rsidRPr="008F428E">
        <w:rPr>
          <w:rFonts w:ascii="Times New Roman" w:hAnsi="Times New Roman"/>
          <w:sz w:val="24"/>
          <w:szCs w:val="24"/>
        </w:rPr>
        <w:t>ł</w:t>
      </w:r>
      <w:r w:rsidRPr="008F428E">
        <w:rPr>
          <w:rFonts w:ascii="Times" w:hAnsi="Times"/>
          <w:sz w:val="24"/>
          <w:szCs w:val="24"/>
        </w:rPr>
        <w:t xml:space="preserve"> Gminnej Przychodni w Osielsku nadany, zgodnie z art. 42 ust. 4 ustawy </w:t>
      </w:r>
      <w:r w:rsidRPr="008F428E">
        <w:rPr>
          <w:rFonts w:ascii="Times" w:hAnsi="Times"/>
          <w:sz w:val="24"/>
          <w:szCs w:val="24"/>
        </w:rPr>
        <w:br/>
        <w:t>z dnia 15 kwietnia 2011 r. o dzia</w:t>
      </w:r>
      <w:r w:rsidRPr="008F428E">
        <w:rPr>
          <w:rFonts w:ascii="Times New Roman" w:hAnsi="Times New Roman"/>
          <w:sz w:val="24"/>
          <w:szCs w:val="24"/>
        </w:rPr>
        <w:t>ł</w:t>
      </w:r>
      <w:r w:rsidRPr="008F428E">
        <w:rPr>
          <w:rFonts w:ascii="Times" w:hAnsi="Times"/>
          <w:sz w:val="24"/>
          <w:szCs w:val="24"/>
        </w:rPr>
        <w:t>alno</w:t>
      </w:r>
      <w:r w:rsidRPr="008F428E">
        <w:rPr>
          <w:rFonts w:ascii="Times New Roman" w:hAnsi="Times New Roman"/>
          <w:sz w:val="24"/>
          <w:szCs w:val="24"/>
        </w:rPr>
        <w:t>ś</w:t>
      </w:r>
      <w:r w:rsidRPr="008F428E">
        <w:rPr>
          <w:rFonts w:ascii="Times" w:hAnsi="Times"/>
          <w:sz w:val="24"/>
          <w:szCs w:val="24"/>
        </w:rPr>
        <w:t>ci leczniczej, uchwa</w:t>
      </w:r>
      <w:r w:rsidRPr="008F428E">
        <w:rPr>
          <w:rFonts w:ascii="Times New Roman" w:hAnsi="Times New Roman"/>
          <w:sz w:val="24"/>
          <w:szCs w:val="24"/>
        </w:rPr>
        <w:t>łą</w:t>
      </w:r>
      <w:r w:rsidRPr="008F428E">
        <w:rPr>
          <w:rFonts w:ascii="Times" w:hAnsi="Times"/>
          <w:sz w:val="24"/>
          <w:szCs w:val="24"/>
        </w:rPr>
        <w:t xml:space="preserve"> Rady Gminy Osielsko </w:t>
      </w:r>
      <w:r w:rsidRPr="008F428E">
        <w:rPr>
          <w:rFonts w:ascii="Times" w:hAnsi="Times"/>
          <w:sz w:val="24"/>
          <w:szCs w:val="24"/>
        </w:rPr>
        <w:br/>
        <w:t xml:space="preserve">Nr VII/92/2012 dnia 18 grudnia 2012 r. </w:t>
      </w:r>
      <w:r w:rsidRPr="008F428E">
        <w:rPr>
          <w:rFonts w:ascii="Times" w:hAnsi="Times"/>
        </w:rPr>
        <w:t xml:space="preserve"> </w:t>
      </w:r>
      <w:hyperlink r:id="rId228" w:history="1">
        <w:r w:rsidRPr="008F428E">
          <w:rPr>
            <w:rFonts w:ascii="Times" w:hAnsi="Times"/>
            <w:color w:val="0000FF"/>
            <w:sz w:val="24"/>
            <w:szCs w:val="24"/>
            <w:u w:val="single"/>
          </w:rPr>
          <w:t>https://bip.osielsko.pl/uchwala/11826/vii-92-2012</w:t>
        </w:r>
      </w:hyperlink>
      <w:r w:rsidRPr="008F428E">
        <w:rPr>
          <w:rFonts w:ascii="Times" w:hAnsi="Times"/>
          <w:sz w:val="24"/>
          <w:szCs w:val="24"/>
        </w:rPr>
        <w:t xml:space="preserve"> </w:t>
      </w:r>
    </w:p>
    <w:p w:rsidR="008F428E" w:rsidRPr="008F428E" w:rsidRDefault="008F428E" w:rsidP="008F428E">
      <w:pPr>
        <w:spacing w:after="0" w:line="23" w:lineRule="atLeast"/>
        <w:jc w:val="both"/>
        <w:rPr>
          <w:rFonts w:ascii="Times" w:hAnsi="Times"/>
          <w:b/>
          <w:sz w:val="24"/>
          <w:szCs w:val="24"/>
        </w:rPr>
      </w:pPr>
    </w:p>
    <w:p w:rsidR="008F428E" w:rsidRPr="008F428E" w:rsidRDefault="008F428E" w:rsidP="008F428E">
      <w:pPr>
        <w:spacing w:after="120" w:line="240" w:lineRule="auto"/>
        <w:jc w:val="center"/>
        <w:rPr>
          <w:rFonts w:ascii="Times" w:hAnsi="Times"/>
          <w:b/>
        </w:rPr>
      </w:pPr>
      <w:r w:rsidRPr="008F428E">
        <w:rPr>
          <w:rFonts w:ascii="Times" w:hAnsi="Times"/>
          <w:b/>
        </w:rPr>
        <w:t>Dane liczbowe osób b</w:t>
      </w:r>
      <w:r w:rsidRPr="008F428E">
        <w:rPr>
          <w:rFonts w:ascii="Times New Roman" w:hAnsi="Times New Roman"/>
          <w:b/>
        </w:rPr>
        <w:t>ę</w:t>
      </w:r>
      <w:r w:rsidRPr="008F428E">
        <w:rPr>
          <w:rFonts w:ascii="Times" w:hAnsi="Times"/>
          <w:b/>
        </w:rPr>
        <w:t>d</w:t>
      </w:r>
      <w:r w:rsidRPr="008F428E">
        <w:rPr>
          <w:rFonts w:ascii="Times New Roman" w:hAnsi="Times New Roman"/>
          <w:b/>
        </w:rPr>
        <w:t>ą</w:t>
      </w:r>
      <w:r w:rsidRPr="008F428E">
        <w:rPr>
          <w:rFonts w:ascii="Times" w:hAnsi="Times"/>
          <w:b/>
        </w:rPr>
        <w:t>cych pod opiek</w:t>
      </w:r>
      <w:r w:rsidRPr="008F428E">
        <w:rPr>
          <w:rFonts w:ascii="Times New Roman" w:hAnsi="Times New Roman"/>
          <w:b/>
        </w:rPr>
        <w:t>ą</w:t>
      </w:r>
      <w:r w:rsidRPr="008F428E">
        <w:rPr>
          <w:rFonts w:ascii="Times" w:hAnsi="Times"/>
          <w:b/>
        </w:rPr>
        <w:t xml:space="preserve"> lekarza poz (rodzinnego) </w:t>
      </w:r>
      <w:r w:rsidRPr="008F428E">
        <w:rPr>
          <w:rFonts w:ascii="Times" w:hAnsi="Times"/>
          <w:b/>
        </w:rPr>
        <w:br/>
        <w:t>Gminnej Przychodni w Osielsku</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1566"/>
        <w:gridCol w:w="1566"/>
        <w:gridCol w:w="1566"/>
        <w:gridCol w:w="1566"/>
      </w:tblGrid>
      <w:tr w:rsidR="008F428E" w:rsidRPr="008F428E" w:rsidTr="008F428E">
        <w:trPr>
          <w:jc w:val="center"/>
        </w:trPr>
        <w:tc>
          <w:tcPr>
            <w:tcW w:w="2240"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w:hAnsi="Times"/>
                <w:b/>
              </w:rPr>
            </w:pPr>
            <w:r w:rsidRPr="008F428E">
              <w:rPr>
                <w:rFonts w:ascii="Times" w:hAnsi="Times"/>
                <w:b/>
              </w:rPr>
              <w:t>Pacjenci w wieku:</w:t>
            </w:r>
          </w:p>
        </w:tc>
        <w:tc>
          <w:tcPr>
            <w:tcW w:w="1566"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w:hAnsi="Times"/>
                <w:b/>
              </w:rPr>
            </w:pPr>
            <w:r w:rsidRPr="008F428E">
              <w:rPr>
                <w:rFonts w:ascii="Times" w:hAnsi="Times"/>
                <w:b/>
              </w:rPr>
              <w:t>31.12.2020 r.</w:t>
            </w:r>
          </w:p>
        </w:tc>
        <w:tc>
          <w:tcPr>
            <w:tcW w:w="1566"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w:hAnsi="Times"/>
                <w:b/>
              </w:rPr>
            </w:pPr>
            <w:r w:rsidRPr="008F428E">
              <w:rPr>
                <w:rFonts w:ascii="Times" w:hAnsi="Times"/>
                <w:b/>
              </w:rPr>
              <w:t>31.12.2021 r.</w:t>
            </w:r>
          </w:p>
        </w:tc>
        <w:tc>
          <w:tcPr>
            <w:tcW w:w="1566"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w:hAnsi="Times"/>
                <w:b/>
              </w:rPr>
            </w:pPr>
            <w:r w:rsidRPr="008F428E">
              <w:rPr>
                <w:rFonts w:ascii="Times" w:hAnsi="Times"/>
                <w:b/>
              </w:rPr>
              <w:t>31.12.2022 r.</w:t>
            </w:r>
          </w:p>
        </w:tc>
        <w:tc>
          <w:tcPr>
            <w:tcW w:w="1566"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w:hAnsi="Times"/>
                <w:b/>
              </w:rPr>
            </w:pPr>
            <w:r w:rsidRPr="008F428E">
              <w:rPr>
                <w:rFonts w:ascii="Times" w:hAnsi="Times"/>
                <w:b/>
              </w:rPr>
              <w:t>31.12.2023 r.</w:t>
            </w:r>
          </w:p>
        </w:tc>
      </w:tr>
      <w:tr w:rsidR="008F428E" w:rsidRPr="008F428E" w:rsidTr="008F428E">
        <w:trPr>
          <w:jc w:val="center"/>
        </w:trPr>
        <w:tc>
          <w:tcPr>
            <w:tcW w:w="2240"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w:hAnsi="Times"/>
                <w:sz w:val="24"/>
                <w:szCs w:val="24"/>
              </w:rPr>
            </w:pPr>
            <w:r w:rsidRPr="008F428E">
              <w:rPr>
                <w:rFonts w:ascii="Times" w:hAnsi="Times"/>
                <w:sz w:val="24"/>
                <w:szCs w:val="24"/>
              </w:rPr>
              <w:t>0 – 6 lat</w:t>
            </w:r>
          </w:p>
        </w:tc>
        <w:tc>
          <w:tcPr>
            <w:tcW w:w="1566"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w:hAnsi="Times"/>
                <w:sz w:val="24"/>
                <w:szCs w:val="24"/>
              </w:rPr>
            </w:pPr>
            <w:r w:rsidRPr="008F428E">
              <w:rPr>
                <w:rFonts w:ascii="Times" w:hAnsi="Times"/>
                <w:sz w:val="24"/>
                <w:szCs w:val="24"/>
              </w:rPr>
              <w:t>757</w:t>
            </w:r>
          </w:p>
        </w:tc>
        <w:tc>
          <w:tcPr>
            <w:tcW w:w="1566"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w:hAnsi="Times"/>
                <w:sz w:val="24"/>
                <w:szCs w:val="24"/>
              </w:rPr>
            </w:pPr>
            <w:r w:rsidRPr="008F428E">
              <w:rPr>
                <w:rFonts w:ascii="Times" w:hAnsi="Times"/>
                <w:sz w:val="24"/>
                <w:szCs w:val="24"/>
              </w:rPr>
              <w:t>797</w:t>
            </w:r>
          </w:p>
        </w:tc>
        <w:tc>
          <w:tcPr>
            <w:tcW w:w="1566"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w:hAnsi="Times"/>
                <w:sz w:val="24"/>
                <w:szCs w:val="24"/>
              </w:rPr>
            </w:pPr>
            <w:r w:rsidRPr="008F428E">
              <w:rPr>
                <w:rFonts w:ascii="Times" w:hAnsi="Times"/>
                <w:sz w:val="24"/>
                <w:szCs w:val="24"/>
              </w:rPr>
              <w:t>975</w:t>
            </w:r>
          </w:p>
        </w:tc>
        <w:tc>
          <w:tcPr>
            <w:tcW w:w="1566"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w:hAnsi="Times"/>
                <w:sz w:val="24"/>
                <w:szCs w:val="24"/>
              </w:rPr>
            </w:pPr>
            <w:r w:rsidRPr="008F428E">
              <w:rPr>
                <w:rFonts w:ascii="Times" w:hAnsi="Times"/>
                <w:sz w:val="24"/>
                <w:szCs w:val="24"/>
              </w:rPr>
              <w:t>783</w:t>
            </w:r>
          </w:p>
        </w:tc>
      </w:tr>
      <w:tr w:rsidR="008F428E" w:rsidRPr="008F428E" w:rsidTr="008F428E">
        <w:trPr>
          <w:jc w:val="center"/>
        </w:trPr>
        <w:tc>
          <w:tcPr>
            <w:tcW w:w="2240"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w:hAnsi="Times"/>
                <w:sz w:val="24"/>
                <w:szCs w:val="24"/>
              </w:rPr>
            </w:pPr>
            <w:r w:rsidRPr="008F428E">
              <w:rPr>
                <w:rFonts w:ascii="Times" w:hAnsi="Times"/>
                <w:sz w:val="24"/>
                <w:szCs w:val="24"/>
              </w:rPr>
              <w:t>7 – 19 lat</w:t>
            </w:r>
          </w:p>
        </w:tc>
        <w:tc>
          <w:tcPr>
            <w:tcW w:w="1566"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w:hAnsi="Times"/>
                <w:sz w:val="24"/>
                <w:szCs w:val="24"/>
              </w:rPr>
            </w:pPr>
            <w:r w:rsidRPr="008F428E">
              <w:rPr>
                <w:rFonts w:ascii="Times" w:hAnsi="Times"/>
                <w:sz w:val="24"/>
                <w:szCs w:val="24"/>
              </w:rPr>
              <w:t>1 846</w:t>
            </w:r>
          </w:p>
        </w:tc>
        <w:tc>
          <w:tcPr>
            <w:tcW w:w="1566"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w:hAnsi="Times"/>
                <w:sz w:val="24"/>
                <w:szCs w:val="24"/>
              </w:rPr>
            </w:pPr>
            <w:r w:rsidRPr="008F428E">
              <w:rPr>
                <w:rFonts w:ascii="Times" w:hAnsi="Times"/>
                <w:sz w:val="24"/>
                <w:szCs w:val="24"/>
              </w:rPr>
              <w:t>1 936</w:t>
            </w:r>
          </w:p>
        </w:tc>
        <w:tc>
          <w:tcPr>
            <w:tcW w:w="1566"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w:hAnsi="Times"/>
                <w:sz w:val="24"/>
                <w:szCs w:val="24"/>
              </w:rPr>
            </w:pPr>
            <w:r w:rsidRPr="008F428E">
              <w:rPr>
                <w:rFonts w:ascii="Times" w:hAnsi="Times"/>
                <w:sz w:val="24"/>
                <w:szCs w:val="24"/>
              </w:rPr>
              <w:t>2 016</w:t>
            </w:r>
          </w:p>
        </w:tc>
        <w:tc>
          <w:tcPr>
            <w:tcW w:w="1566"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w:hAnsi="Times"/>
                <w:sz w:val="24"/>
                <w:szCs w:val="24"/>
              </w:rPr>
            </w:pPr>
            <w:r w:rsidRPr="008F428E">
              <w:rPr>
                <w:rFonts w:ascii="Times" w:hAnsi="Times"/>
                <w:sz w:val="24"/>
                <w:szCs w:val="24"/>
              </w:rPr>
              <w:t>1947</w:t>
            </w:r>
          </w:p>
        </w:tc>
      </w:tr>
      <w:tr w:rsidR="008F428E" w:rsidRPr="008F428E" w:rsidTr="008F428E">
        <w:trPr>
          <w:jc w:val="center"/>
        </w:trPr>
        <w:tc>
          <w:tcPr>
            <w:tcW w:w="2240"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w:hAnsi="Times"/>
                <w:sz w:val="24"/>
                <w:szCs w:val="24"/>
              </w:rPr>
            </w:pPr>
            <w:r w:rsidRPr="008F428E">
              <w:rPr>
                <w:rFonts w:ascii="Times" w:hAnsi="Times"/>
                <w:sz w:val="24"/>
                <w:szCs w:val="24"/>
              </w:rPr>
              <w:t>20 – 39 lat</w:t>
            </w:r>
          </w:p>
        </w:tc>
        <w:tc>
          <w:tcPr>
            <w:tcW w:w="1566"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w:hAnsi="Times"/>
                <w:sz w:val="24"/>
                <w:szCs w:val="24"/>
              </w:rPr>
            </w:pPr>
            <w:r w:rsidRPr="008F428E">
              <w:rPr>
                <w:rFonts w:ascii="Times" w:hAnsi="Times"/>
                <w:sz w:val="24"/>
                <w:szCs w:val="24"/>
              </w:rPr>
              <w:t>3 078</w:t>
            </w:r>
          </w:p>
        </w:tc>
        <w:tc>
          <w:tcPr>
            <w:tcW w:w="1566"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w:hAnsi="Times"/>
                <w:sz w:val="24"/>
                <w:szCs w:val="24"/>
              </w:rPr>
            </w:pPr>
            <w:r w:rsidRPr="008F428E">
              <w:rPr>
                <w:rFonts w:ascii="Times" w:hAnsi="Times"/>
                <w:sz w:val="24"/>
                <w:szCs w:val="24"/>
              </w:rPr>
              <w:t>3 146</w:t>
            </w:r>
          </w:p>
        </w:tc>
        <w:tc>
          <w:tcPr>
            <w:tcW w:w="1566"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w:hAnsi="Times"/>
                <w:sz w:val="24"/>
                <w:szCs w:val="24"/>
              </w:rPr>
            </w:pPr>
            <w:r w:rsidRPr="008F428E">
              <w:rPr>
                <w:rFonts w:ascii="Times" w:hAnsi="Times"/>
                <w:sz w:val="24"/>
                <w:szCs w:val="24"/>
              </w:rPr>
              <w:t>3 158</w:t>
            </w:r>
          </w:p>
        </w:tc>
        <w:tc>
          <w:tcPr>
            <w:tcW w:w="1566"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w:hAnsi="Times"/>
                <w:sz w:val="24"/>
                <w:szCs w:val="24"/>
              </w:rPr>
            </w:pPr>
            <w:r w:rsidRPr="008F428E">
              <w:rPr>
                <w:rFonts w:ascii="Times" w:hAnsi="Times"/>
                <w:sz w:val="24"/>
                <w:szCs w:val="24"/>
              </w:rPr>
              <w:t>2947</w:t>
            </w:r>
          </w:p>
        </w:tc>
      </w:tr>
      <w:tr w:rsidR="008F428E" w:rsidRPr="008F428E" w:rsidTr="008F428E">
        <w:trPr>
          <w:jc w:val="center"/>
        </w:trPr>
        <w:tc>
          <w:tcPr>
            <w:tcW w:w="2240"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w:hAnsi="Times"/>
                <w:sz w:val="24"/>
                <w:szCs w:val="24"/>
              </w:rPr>
            </w:pPr>
            <w:r w:rsidRPr="008F428E">
              <w:rPr>
                <w:rFonts w:ascii="Times" w:hAnsi="Times"/>
                <w:sz w:val="24"/>
                <w:szCs w:val="24"/>
              </w:rPr>
              <w:t>40 – 65 lat</w:t>
            </w:r>
          </w:p>
        </w:tc>
        <w:tc>
          <w:tcPr>
            <w:tcW w:w="1566"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w:hAnsi="Times"/>
                <w:sz w:val="24"/>
                <w:szCs w:val="24"/>
              </w:rPr>
            </w:pPr>
            <w:r w:rsidRPr="008F428E">
              <w:rPr>
                <w:rFonts w:ascii="Times" w:hAnsi="Times"/>
                <w:sz w:val="24"/>
                <w:szCs w:val="24"/>
              </w:rPr>
              <w:t>4 073</w:t>
            </w:r>
          </w:p>
        </w:tc>
        <w:tc>
          <w:tcPr>
            <w:tcW w:w="1566"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w:hAnsi="Times"/>
                <w:sz w:val="24"/>
                <w:szCs w:val="24"/>
              </w:rPr>
            </w:pPr>
            <w:r w:rsidRPr="008F428E">
              <w:rPr>
                <w:rFonts w:ascii="Times" w:hAnsi="Times"/>
                <w:sz w:val="24"/>
                <w:szCs w:val="24"/>
              </w:rPr>
              <w:t>4 231</w:t>
            </w:r>
          </w:p>
        </w:tc>
        <w:tc>
          <w:tcPr>
            <w:tcW w:w="1566"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w:hAnsi="Times"/>
                <w:sz w:val="24"/>
                <w:szCs w:val="24"/>
              </w:rPr>
            </w:pPr>
            <w:r w:rsidRPr="008F428E">
              <w:rPr>
                <w:rFonts w:ascii="Times" w:hAnsi="Times"/>
                <w:sz w:val="24"/>
                <w:szCs w:val="24"/>
              </w:rPr>
              <w:t>4 324</w:t>
            </w:r>
          </w:p>
        </w:tc>
        <w:tc>
          <w:tcPr>
            <w:tcW w:w="1566"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w:hAnsi="Times"/>
                <w:sz w:val="24"/>
                <w:szCs w:val="24"/>
              </w:rPr>
            </w:pPr>
            <w:r w:rsidRPr="008F428E">
              <w:rPr>
                <w:rFonts w:ascii="Times" w:hAnsi="Times"/>
                <w:sz w:val="24"/>
                <w:szCs w:val="24"/>
              </w:rPr>
              <w:t>4431</w:t>
            </w:r>
          </w:p>
        </w:tc>
      </w:tr>
      <w:tr w:rsidR="008F428E" w:rsidRPr="008F428E" w:rsidTr="008F428E">
        <w:trPr>
          <w:jc w:val="center"/>
        </w:trPr>
        <w:tc>
          <w:tcPr>
            <w:tcW w:w="2240"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w:hAnsi="Times"/>
                <w:sz w:val="24"/>
                <w:szCs w:val="24"/>
              </w:rPr>
            </w:pPr>
            <w:r w:rsidRPr="008F428E">
              <w:rPr>
                <w:rFonts w:ascii="Times" w:hAnsi="Times"/>
                <w:sz w:val="24"/>
                <w:szCs w:val="24"/>
              </w:rPr>
              <w:t>66 – 75 lat</w:t>
            </w:r>
          </w:p>
        </w:tc>
        <w:tc>
          <w:tcPr>
            <w:tcW w:w="1566"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w:hAnsi="Times"/>
                <w:sz w:val="24"/>
                <w:szCs w:val="24"/>
              </w:rPr>
            </w:pPr>
            <w:r w:rsidRPr="008F428E">
              <w:rPr>
                <w:rFonts w:ascii="Times" w:hAnsi="Times"/>
                <w:sz w:val="24"/>
                <w:szCs w:val="24"/>
              </w:rPr>
              <w:t>924</w:t>
            </w:r>
          </w:p>
        </w:tc>
        <w:tc>
          <w:tcPr>
            <w:tcW w:w="1566"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w:hAnsi="Times"/>
                <w:sz w:val="24"/>
                <w:szCs w:val="24"/>
              </w:rPr>
            </w:pPr>
            <w:r w:rsidRPr="008F428E">
              <w:rPr>
                <w:rFonts w:ascii="Times" w:hAnsi="Times"/>
                <w:sz w:val="24"/>
                <w:szCs w:val="24"/>
              </w:rPr>
              <w:t>991</w:t>
            </w:r>
          </w:p>
        </w:tc>
        <w:tc>
          <w:tcPr>
            <w:tcW w:w="1566"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w:hAnsi="Times"/>
                <w:sz w:val="24"/>
                <w:szCs w:val="24"/>
              </w:rPr>
            </w:pPr>
            <w:r w:rsidRPr="008F428E">
              <w:rPr>
                <w:rFonts w:ascii="Times" w:hAnsi="Times"/>
                <w:sz w:val="24"/>
                <w:szCs w:val="24"/>
              </w:rPr>
              <w:t>1 059</w:t>
            </w:r>
          </w:p>
        </w:tc>
        <w:tc>
          <w:tcPr>
            <w:tcW w:w="1566"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w:hAnsi="Times"/>
                <w:sz w:val="24"/>
                <w:szCs w:val="24"/>
              </w:rPr>
            </w:pPr>
            <w:r w:rsidRPr="008F428E">
              <w:rPr>
                <w:rFonts w:ascii="Times" w:hAnsi="Times"/>
                <w:sz w:val="24"/>
                <w:szCs w:val="24"/>
              </w:rPr>
              <w:t>1060</w:t>
            </w:r>
          </w:p>
        </w:tc>
      </w:tr>
      <w:tr w:rsidR="008F428E" w:rsidRPr="008F428E" w:rsidTr="008F428E">
        <w:trPr>
          <w:jc w:val="center"/>
        </w:trPr>
        <w:tc>
          <w:tcPr>
            <w:tcW w:w="2240"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w:hAnsi="Times"/>
                <w:sz w:val="24"/>
                <w:szCs w:val="24"/>
              </w:rPr>
            </w:pPr>
            <w:r w:rsidRPr="008F428E">
              <w:rPr>
                <w:rFonts w:ascii="Times" w:hAnsi="Times"/>
                <w:sz w:val="24"/>
                <w:szCs w:val="24"/>
              </w:rPr>
              <w:t>76 lat i wi</w:t>
            </w:r>
            <w:r w:rsidRPr="008F428E">
              <w:rPr>
                <w:rFonts w:ascii="Times New Roman" w:hAnsi="Times New Roman"/>
                <w:sz w:val="24"/>
                <w:szCs w:val="24"/>
              </w:rPr>
              <w:t>ę</w:t>
            </w:r>
            <w:r w:rsidRPr="008F428E">
              <w:rPr>
                <w:rFonts w:ascii="Times" w:hAnsi="Times"/>
                <w:sz w:val="24"/>
                <w:szCs w:val="24"/>
              </w:rPr>
              <w:t>cej</w:t>
            </w:r>
          </w:p>
        </w:tc>
        <w:tc>
          <w:tcPr>
            <w:tcW w:w="1566"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w:hAnsi="Times"/>
                <w:sz w:val="24"/>
                <w:szCs w:val="24"/>
              </w:rPr>
            </w:pPr>
            <w:r w:rsidRPr="008F428E">
              <w:rPr>
                <w:rFonts w:ascii="Times" w:hAnsi="Times"/>
                <w:sz w:val="24"/>
                <w:szCs w:val="24"/>
              </w:rPr>
              <w:t>431</w:t>
            </w:r>
          </w:p>
        </w:tc>
        <w:tc>
          <w:tcPr>
            <w:tcW w:w="1566"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w:hAnsi="Times"/>
                <w:sz w:val="24"/>
                <w:szCs w:val="24"/>
              </w:rPr>
            </w:pPr>
            <w:r w:rsidRPr="008F428E">
              <w:rPr>
                <w:rFonts w:ascii="Times" w:hAnsi="Times"/>
                <w:sz w:val="24"/>
                <w:szCs w:val="24"/>
              </w:rPr>
              <w:t>448</w:t>
            </w:r>
          </w:p>
        </w:tc>
        <w:tc>
          <w:tcPr>
            <w:tcW w:w="1566"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w:hAnsi="Times"/>
                <w:sz w:val="24"/>
                <w:szCs w:val="24"/>
              </w:rPr>
            </w:pPr>
            <w:r w:rsidRPr="008F428E">
              <w:rPr>
                <w:rFonts w:ascii="Times" w:hAnsi="Times"/>
                <w:sz w:val="24"/>
                <w:szCs w:val="24"/>
              </w:rPr>
              <w:t>465</w:t>
            </w:r>
          </w:p>
        </w:tc>
        <w:tc>
          <w:tcPr>
            <w:tcW w:w="1566"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w:hAnsi="Times"/>
                <w:sz w:val="24"/>
                <w:szCs w:val="24"/>
              </w:rPr>
            </w:pPr>
            <w:r w:rsidRPr="008F428E">
              <w:rPr>
                <w:rFonts w:ascii="Times" w:hAnsi="Times"/>
                <w:sz w:val="24"/>
                <w:szCs w:val="24"/>
              </w:rPr>
              <w:t>513</w:t>
            </w:r>
          </w:p>
        </w:tc>
      </w:tr>
      <w:tr w:rsidR="008F428E" w:rsidRPr="008F428E" w:rsidTr="008F428E">
        <w:trPr>
          <w:jc w:val="center"/>
        </w:trPr>
        <w:tc>
          <w:tcPr>
            <w:tcW w:w="2240"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w:hAnsi="Times"/>
                <w:b/>
              </w:rPr>
            </w:pPr>
            <w:r w:rsidRPr="008F428E">
              <w:rPr>
                <w:rFonts w:ascii="Times" w:hAnsi="Times"/>
                <w:b/>
              </w:rPr>
              <w:t>Razem:</w:t>
            </w:r>
          </w:p>
        </w:tc>
        <w:tc>
          <w:tcPr>
            <w:tcW w:w="1566"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w:hAnsi="Times"/>
                <w:b/>
              </w:rPr>
            </w:pPr>
            <w:r w:rsidRPr="008F428E">
              <w:rPr>
                <w:rFonts w:ascii="Times" w:hAnsi="Times"/>
                <w:b/>
              </w:rPr>
              <w:t>11 109</w:t>
            </w:r>
          </w:p>
        </w:tc>
        <w:tc>
          <w:tcPr>
            <w:tcW w:w="1566"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w:hAnsi="Times"/>
                <w:b/>
              </w:rPr>
            </w:pPr>
            <w:r w:rsidRPr="008F428E">
              <w:rPr>
                <w:rFonts w:ascii="Times" w:hAnsi="Times"/>
                <w:b/>
              </w:rPr>
              <w:t>11 549</w:t>
            </w:r>
          </w:p>
        </w:tc>
        <w:tc>
          <w:tcPr>
            <w:tcW w:w="1566"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w:hAnsi="Times"/>
                <w:b/>
              </w:rPr>
            </w:pPr>
            <w:r w:rsidRPr="008F428E">
              <w:rPr>
                <w:rFonts w:ascii="Times" w:hAnsi="Times"/>
                <w:b/>
              </w:rPr>
              <w:t>11 997</w:t>
            </w:r>
          </w:p>
        </w:tc>
        <w:tc>
          <w:tcPr>
            <w:tcW w:w="1566"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w:hAnsi="Times"/>
                <w:b/>
              </w:rPr>
            </w:pPr>
            <w:r w:rsidRPr="008F428E">
              <w:rPr>
                <w:rFonts w:ascii="Times" w:hAnsi="Times"/>
                <w:b/>
              </w:rPr>
              <w:t>11 681</w:t>
            </w:r>
          </w:p>
        </w:tc>
      </w:tr>
    </w:tbl>
    <w:p w:rsidR="008F428E" w:rsidRPr="008F428E" w:rsidRDefault="008F428E" w:rsidP="008F428E">
      <w:pPr>
        <w:spacing w:before="240" w:after="0"/>
        <w:jc w:val="both"/>
        <w:rPr>
          <w:rFonts w:ascii="Times" w:hAnsi="Times"/>
          <w:sz w:val="24"/>
          <w:szCs w:val="24"/>
        </w:rPr>
      </w:pPr>
      <w:r w:rsidRPr="008F428E">
        <w:rPr>
          <w:rFonts w:ascii="Times" w:hAnsi="Times"/>
          <w:sz w:val="24"/>
          <w:szCs w:val="24"/>
        </w:rPr>
        <w:t>Gminna Przychodnia w Osielsku zapewnia tak</w:t>
      </w:r>
      <w:r w:rsidRPr="008F428E">
        <w:rPr>
          <w:rFonts w:ascii="Times New Roman" w:hAnsi="Times New Roman"/>
          <w:sz w:val="24"/>
          <w:szCs w:val="24"/>
        </w:rPr>
        <w:t>ż</w:t>
      </w:r>
      <w:r w:rsidRPr="008F428E">
        <w:rPr>
          <w:rFonts w:ascii="Times" w:hAnsi="Times"/>
          <w:sz w:val="24"/>
          <w:szCs w:val="24"/>
        </w:rPr>
        <w:t>e podstawow</w:t>
      </w:r>
      <w:r w:rsidRPr="008F428E">
        <w:rPr>
          <w:rFonts w:ascii="Times New Roman" w:hAnsi="Times New Roman"/>
          <w:sz w:val="24"/>
          <w:szCs w:val="24"/>
        </w:rPr>
        <w:t>ą</w:t>
      </w:r>
      <w:r w:rsidRPr="008F428E">
        <w:rPr>
          <w:rFonts w:ascii="Times" w:hAnsi="Times"/>
          <w:sz w:val="24"/>
          <w:szCs w:val="24"/>
        </w:rPr>
        <w:t xml:space="preserve"> opiek</w:t>
      </w:r>
      <w:r w:rsidRPr="008F428E">
        <w:rPr>
          <w:rFonts w:ascii="Times New Roman" w:hAnsi="Times New Roman"/>
          <w:sz w:val="24"/>
          <w:szCs w:val="24"/>
        </w:rPr>
        <w:t>ę</w:t>
      </w:r>
      <w:r w:rsidRPr="008F428E">
        <w:rPr>
          <w:rFonts w:ascii="Times" w:hAnsi="Times"/>
          <w:sz w:val="24"/>
          <w:szCs w:val="24"/>
        </w:rPr>
        <w:t xml:space="preserve"> zdrowotn</w:t>
      </w:r>
      <w:r w:rsidRPr="008F428E">
        <w:rPr>
          <w:rFonts w:ascii="Times New Roman" w:hAnsi="Times New Roman"/>
          <w:sz w:val="24"/>
          <w:szCs w:val="24"/>
        </w:rPr>
        <w:t>ą</w:t>
      </w:r>
      <w:r w:rsidRPr="008F428E">
        <w:rPr>
          <w:rFonts w:ascii="Times" w:hAnsi="Times"/>
          <w:sz w:val="24"/>
          <w:szCs w:val="24"/>
        </w:rPr>
        <w:t xml:space="preserve"> </w:t>
      </w:r>
      <w:r w:rsidRPr="008F428E">
        <w:rPr>
          <w:rFonts w:ascii="Times" w:hAnsi="Times"/>
          <w:sz w:val="24"/>
          <w:szCs w:val="24"/>
        </w:rPr>
        <w:br/>
        <w:t>w Domu Pomocy Spo</w:t>
      </w:r>
      <w:r w:rsidRPr="008F428E">
        <w:rPr>
          <w:rFonts w:ascii="Times New Roman" w:hAnsi="Times New Roman"/>
          <w:sz w:val="24"/>
          <w:szCs w:val="24"/>
        </w:rPr>
        <w:t>ł</w:t>
      </w:r>
      <w:r w:rsidRPr="008F428E">
        <w:rPr>
          <w:rFonts w:ascii="Times" w:hAnsi="Times"/>
          <w:sz w:val="24"/>
          <w:szCs w:val="24"/>
        </w:rPr>
        <w:t>ecznej w Bo</w:t>
      </w:r>
      <w:r w:rsidRPr="008F428E">
        <w:rPr>
          <w:rFonts w:ascii="Times New Roman" w:hAnsi="Times New Roman"/>
          <w:sz w:val="24"/>
          <w:szCs w:val="24"/>
        </w:rPr>
        <w:t>ż</w:t>
      </w:r>
      <w:r w:rsidRPr="008F428E">
        <w:rPr>
          <w:rFonts w:ascii="Times" w:hAnsi="Times"/>
          <w:sz w:val="24"/>
          <w:szCs w:val="24"/>
        </w:rPr>
        <w:t>enkowie (71 pacjentów).</w:t>
      </w:r>
    </w:p>
    <w:p w:rsidR="008F428E" w:rsidRPr="008F428E" w:rsidRDefault="008F428E" w:rsidP="008F428E">
      <w:pPr>
        <w:spacing w:before="240" w:after="0"/>
        <w:jc w:val="both"/>
        <w:rPr>
          <w:rFonts w:ascii="Times" w:hAnsi="Times"/>
          <w:sz w:val="24"/>
          <w:szCs w:val="24"/>
        </w:rPr>
      </w:pPr>
      <w:r w:rsidRPr="008F428E">
        <w:rPr>
          <w:rFonts w:ascii="Times" w:hAnsi="Times"/>
          <w:b/>
          <w:sz w:val="24"/>
          <w:szCs w:val="24"/>
        </w:rPr>
        <w:t xml:space="preserve">Zakres </w:t>
      </w:r>
      <w:r w:rsidRPr="008F428E">
        <w:rPr>
          <w:rFonts w:ascii="Times New Roman" w:hAnsi="Times New Roman"/>
          <w:b/>
          <w:sz w:val="24"/>
          <w:szCs w:val="24"/>
        </w:rPr>
        <w:t>ś</w:t>
      </w:r>
      <w:r w:rsidRPr="008F428E">
        <w:rPr>
          <w:rFonts w:ascii="Times" w:hAnsi="Times"/>
          <w:b/>
          <w:sz w:val="24"/>
          <w:szCs w:val="24"/>
        </w:rPr>
        <w:t>wiadcze</w:t>
      </w:r>
      <w:r w:rsidRPr="008F428E">
        <w:rPr>
          <w:rFonts w:ascii="Times New Roman" w:hAnsi="Times New Roman"/>
          <w:b/>
          <w:sz w:val="24"/>
          <w:szCs w:val="24"/>
        </w:rPr>
        <w:t>ń</w:t>
      </w:r>
      <w:r w:rsidRPr="008F428E">
        <w:rPr>
          <w:rFonts w:ascii="Times" w:hAnsi="Times"/>
          <w:b/>
          <w:sz w:val="24"/>
          <w:szCs w:val="24"/>
        </w:rPr>
        <w:t xml:space="preserve"> zdrowotnych SPZOZ Gminnej Przychodni</w:t>
      </w:r>
      <w:r w:rsidRPr="008F428E">
        <w:rPr>
          <w:rFonts w:ascii="Times" w:hAnsi="Times"/>
          <w:sz w:val="24"/>
          <w:szCs w:val="24"/>
        </w:rPr>
        <w:t>:</w:t>
      </w:r>
    </w:p>
    <w:p w:rsidR="008F428E" w:rsidRPr="008F428E" w:rsidRDefault="008F428E" w:rsidP="00771FC9">
      <w:pPr>
        <w:numPr>
          <w:ilvl w:val="0"/>
          <w:numId w:val="93"/>
        </w:numPr>
        <w:spacing w:after="0"/>
        <w:jc w:val="both"/>
        <w:rPr>
          <w:rFonts w:ascii="Times" w:hAnsi="Times"/>
          <w:sz w:val="24"/>
          <w:szCs w:val="24"/>
        </w:rPr>
      </w:pPr>
      <w:r w:rsidRPr="008F428E">
        <w:rPr>
          <w:rFonts w:ascii="Times" w:hAnsi="Times"/>
          <w:sz w:val="24"/>
          <w:szCs w:val="24"/>
        </w:rPr>
        <w:t>poradnia podstawowej opieki zdrowotnej, w sk</w:t>
      </w:r>
      <w:r w:rsidRPr="008F428E">
        <w:rPr>
          <w:rFonts w:ascii="Times New Roman" w:hAnsi="Times New Roman"/>
          <w:sz w:val="24"/>
          <w:szCs w:val="24"/>
        </w:rPr>
        <w:t>ł</w:t>
      </w:r>
      <w:r w:rsidRPr="008F428E">
        <w:rPr>
          <w:rFonts w:ascii="Times" w:hAnsi="Times"/>
          <w:sz w:val="24"/>
          <w:szCs w:val="24"/>
        </w:rPr>
        <w:t>ad kt</w:t>
      </w:r>
      <w:r w:rsidRPr="008F428E">
        <w:rPr>
          <w:rFonts w:ascii="Times" w:hAnsi="Times" w:cs="Times"/>
          <w:sz w:val="24"/>
          <w:szCs w:val="24"/>
        </w:rPr>
        <w:t>ó</w:t>
      </w:r>
      <w:r w:rsidRPr="008F428E">
        <w:rPr>
          <w:rFonts w:ascii="Times" w:hAnsi="Times"/>
          <w:sz w:val="24"/>
          <w:szCs w:val="24"/>
        </w:rPr>
        <w:t>rej w chodzi gabinet lekarza rodzinnego oraz gabinet piel</w:t>
      </w:r>
      <w:r w:rsidRPr="008F428E">
        <w:rPr>
          <w:rFonts w:ascii="Times New Roman" w:hAnsi="Times New Roman"/>
          <w:sz w:val="24"/>
          <w:szCs w:val="24"/>
        </w:rPr>
        <w:t>ę</w:t>
      </w:r>
      <w:r w:rsidRPr="008F428E">
        <w:rPr>
          <w:rFonts w:ascii="Times" w:hAnsi="Times"/>
          <w:sz w:val="24"/>
          <w:szCs w:val="24"/>
        </w:rPr>
        <w:t xml:space="preserve">gniarki </w:t>
      </w:r>
      <w:r w:rsidRPr="008F428E">
        <w:rPr>
          <w:rFonts w:ascii="Times New Roman" w:hAnsi="Times New Roman"/>
          <w:sz w:val="24"/>
          <w:szCs w:val="24"/>
        </w:rPr>
        <w:t>ś</w:t>
      </w:r>
      <w:r w:rsidRPr="008F428E">
        <w:rPr>
          <w:rFonts w:ascii="Times" w:hAnsi="Times"/>
          <w:sz w:val="24"/>
          <w:szCs w:val="24"/>
        </w:rPr>
        <w:t>rodowiskowej i po</w:t>
      </w:r>
      <w:r w:rsidRPr="008F428E">
        <w:rPr>
          <w:rFonts w:ascii="Times New Roman" w:hAnsi="Times New Roman"/>
          <w:sz w:val="24"/>
          <w:szCs w:val="24"/>
        </w:rPr>
        <w:t>ł</w:t>
      </w:r>
      <w:r w:rsidRPr="008F428E">
        <w:rPr>
          <w:rFonts w:ascii="Times" w:hAnsi="Times"/>
          <w:sz w:val="24"/>
          <w:szCs w:val="24"/>
        </w:rPr>
        <w:t>o</w:t>
      </w:r>
      <w:r w:rsidRPr="008F428E">
        <w:rPr>
          <w:rFonts w:ascii="Times New Roman" w:hAnsi="Times New Roman"/>
          <w:sz w:val="24"/>
          <w:szCs w:val="24"/>
        </w:rPr>
        <w:t>ż</w:t>
      </w:r>
      <w:r w:rsidRPr="008F428E">
        <w:rPr>
          <w:rFonts w:ascii="Times" w:hAnsi="Times"/>
          <w:sz w:val="24"/>
          <w:szCs w:val="24"/>
        </w:rPr>
        <w:t xml:space="preserve">nej </w:t>
      </w:r>
      <w:r w:rsidRPr="008F428E">
        <w:rPr>
          <w:rFonts w:ascii="Times New Roman" w:hAnsi="Times New Roman"/>
          <w:sz w:val="24"/>
          <w:szCs w:val="24"/>
        </w:rPr>
        <w:t>ś</w:t>
      </w:r>
      <w:r w:rsidRPr="008F428E">
        <w:rPr>
          <w:rFonts w:ascii="Times" w:hAnsi="Times"/>
          <w:sz w:val="24"/>
          <w:szCs w:val="24"/>
        </w:rPr>
        <w:t>rodowiskowej,</w:t>
      </w:r>
    </w:p>
    <w:p w:rsidR="008F428E" w:rsidRPr="008F428E" w:rsidRDefault="008F428E" w:rsidP="00771FC9">
      <w:pPr>
        <w:numPr>
          <w:ilvl w:val="0"/>
          <w:numId w:val="93"/>
        </w:numPr>
        <w:spacing w:after="0"/>
        <w:jc w:val="both"/>
        <w:rPr>
          <w:rFonts w:ascii="Times" w:hAnsi="Times"/>
          <w:sz w:val="24"/>
          <w:szCs w:val="24"/>
        </w:rPr>
      </w:pPr>
      <w:r w:rsidRPr="008F428E">
        <w:rPr>
          <w:rFonts w:ascii="Times" w:hAnsi="Times"/>
          <w:sz w:val="24"/>
          <w:szCs w:val="24"/>
        </w:rPr>
        <w:t>poradnia ginekologiczno – po</w:t>
      </w:r>
      <w:r w:rsidRPr="008F428E">
        <w:rPr>
          <w:rFonts w:ascii="Times New Roman" w:hAnsi="Times New Roman"/>
          <w:sz w:val="24"/>
          <w:szCs w:val="24"/>
        </w:rPr>
        <w:t>ł</w:t>
      </w:r>
      <w:r w:rsidRPr="008F428E">
        <w:rPr>
          <w:rFonts w:ascii="Times" w:hAnsi="Times"/>
          <w:sz w:val="24"/>
          <w:szCs w:val="24"/>
        </w:rPr>
        <w:t>o</w:t>
      </w:r>
      <w:r w:rsidRPr="008F428E">
        <w:rPr>
          <w:rFonts w:ascii="Times New Roman" w:hAnsi="Times New Roman"/>
          <w:sz w:val="24"/>
          <w:szCs w:val="24"/>
        </w:rPr>
        <w:t>ż</w:t>
      </w:r>
      <w:r w:rsidRPr="008F428E">
        <w:rPr>
          <w:rFonts w:ascii="Times" w:hAnsi="Times"/>
          <w:sz w:val="24"/>
          <w:szCs w:val="24"/>
        </w:rPr>
        <w:t>nicza (Ambulatoryjna Opieka Specjalistyczna),</w:t>
      </w:r>
    </w:p>
    <w:p w:rsidR="008F428E" w:rsidRPr="008F428E" w:rsidRDefault="008F428E" w:rsidP="00771FC9">
      <w:pPr>
        <w:numPr>
          <w:ilvl w:val="0"/>
          <w:numId w:val="93"/>
        </w:numPr>
        <w:spacing w:after="0"/>
        <w:jc w:val="both"/>
        <w:rPr>
          <w:rFonts w:ascii="Times" w:hAnsi="Times"/>
          <w:sz w:val="24"/>
          <w:szCs w:val="24"/>
        </w:rPr>
      </w:pPr>
      <w:r w:rsidRPr="008F428E">
        <w:rPr>
          <w:rFonts w:ascii="Times" w:hAnsi="Times"/>
          <w:sz w:val="24"/>
          <w:szCs w:val="24"/>
        </w:rPr>
        <w:t>gabinet fizykoterapii,</w:t>
      </w:r>
    </w:p>
    <w:p w:rsidR="008F428E" w:rsidRPr="008F428E" w:rsidRDefault="008F428E" w:rsidP="00771FC9">
      <w:pPr>
        <w:numPr>
          <w:ilvl w:val="0"/>
          <w:numId w:val="93"/>
        </w:numPr>
        <w:spacing w:after="0"/>
        <w:jc w:val="both"/>
        <w:rPr>
          <w:rFonts w:ascii="Times" w:hAnsi="Times"/>
          <w:sz w:val="24"/>
          <w:szCs w:val="24"/>
        </w:rPr>
      </w:pPr>
      <w:r w:rsidRPr="008F428E">
        <w:rPr>
          <w:rFonts w:ascii="Times" w:hAnsi="Times"/>
          <w:sz w:val="24"/>
          <w:szCs w:val="24"/>
        </w:rPr>
        <w:t>gabinet piel</w:t>
      </w:r>
      <w:r w:rsidRPr="008F428E">
        <w:rPr>
          <w:rFonts w:ascii="Times New Roman" w:hAnsi="Times New Roman"/>
          <w:sz w:val="24"/>
          <w:szCs w:val="24"/>
        </w:rPr>
        <w:t>ę</w:t>
      </w:r>
      <w:r w:rsidRPr="008F428E">
        <w:rPr>
          <w:rFonts w:ascii="Times" w:hAnsi="Times"/>
          <w:sz w:val="24"/>
          <w:szCs w:val="24"/>
        </w:rPr>
        <w:t>gniarki podstawowej opieki zdrowotnej,</w:t>
      </w:r>
    </w:p>
    <w:p w:rsidR="008F428E" w:rsidRPr="008F428E" w:rsidRDefault="008F428E" w:rsidP="00771FC9">
      <w:pPr>
        <w:numPr>
          <w:ilvl w:val="0"/>
          <w:numId w:val="93"/>
        </w:numPr>
        <w:spacing w:after="0"/>
        <w:jc w:val="both"/>
        <w:rPr>
          <w:rFonts w:ascii="Times" w:hAnsi="Times"/>
          <w:sz w:val="24"/>
          <w:szCs w:val="24"/>
        </w:rPr>
      </w:pPr>
      <w:r w:rsidRPr="008F428E">
        <w:rPr>
          <w:rFonts w:ascii="Times" w:hAnsi="Times"/>
          <w:sz w:val="24"/>
          <w:szCs w:val="24"/>
        </w:rPr>
        <w:t>gabinet po</w:t>
      </w:r>
      <w:r w:rsidRPr="008F428E">
        <w:rPr>
          <w:rFonts w:ascii="Times New Roman" w:hAnsi="Times New Roman"/>
          <w:sz w:val="24"/>
          <w:szCs w:val="24"/>
        </w:rPr>
        <w:t>ł</w:t>
      </w:r>
      <w:r w:rsidRPr="008F428E">
        <w:rPr>
          <w:rFonts w:ascii="Times" w:hAnsi="Times"/>
          <w:sz w:val="24"/>
          <w:szCs w:val="24"/>
        </w:rPr>
        <w:t>o</w:t>
      </w:r>
      <w:r w:rsidRPr="008F428E">
        <w:rPr>
          <w:rFonts w:ascii="Times New Roman" w:hAnsi="Times New Roman"/>
          <w:sz w:val="24"/>
          <w:szCs w:val="24"/>
        </w:rPr>
        <w:t>ż</w:t>
      </w:r>
      <w:r w:rsidRPr="008F428E">
        <w:rPr>
          <w:rFonts w:ascii="Times" w:hAnsi="Times"/>
          <w:sz w:val="24"/>
          <w:szCs w:val="24"/>
        </w:rPr>
        <w:t>nej podstawowej opieki zdrowotnej,</w:t>
      </w:r>
    </w:p>
    <w:p w:rsidR="008F428E" w:rsidRPr="008F428E" w:rsidRDefault="008F428E" w:rsidP="00771FC9">
      <w:pPr>
        <w:numPr>
          <w:ilvl w:val="0"/>
          <w:numId w:val="93"/>
        </w:numPr>
        <w:spacing w:after="0"/>
        <w:ind w:left="714" w:hanging="357"/>
        <w:rPr>
          <w:rFonts w:ascii="Times" w:hAnsi="Times"/>
          <w:sz w:val="24"/>
          <w:szCs w:val="24"/>
        </w:rPr>
      </w:pPr>
      <w:r w:rsidRPr="008F428E">
        <w:rPr>
          <w:rFonts w:ascii="Times" w:hAnsi="Times"/>
          <w:sz w:val="24"/>
          <w:szCs w:val="24"/>
        </w:rPr>
        <w:t>gabinet profilaktyki zdrowotnej i pomocy przedlekarskiej dla dzieci (gabinet medycyny szkolnej),</w:t>
      </w:r>
    </w:p>
    <w:p w:rsidR="008F428E" w:rsidRPr="008F428E" w:rsidRDefault="008F428E" w:rsidP="00771FC9">
      <w:pPr>
        <w:numPr>
          <w:ilvl w:val="0"/>
          <w:numId w:val="93"/>
        </w:numPr>
        <w:spacing w:after="0"/>
        <w:rPr>
          <w:rFonts w:ascii="Times" w:hAnsi="Times"/>
          <w:sz w:val="24"/>
          <w:szCs w:val="24"/>
        </w:rPr>
      </w:pPr>
      <w:r w:rsidRPr="008F428E">
        <w:rPr>
          <w:rFonts w:ascii="Times" w:hAnsi="Times"/>
          <w:sz w:val="24"/>
          <w:szCs w:val="24"/>
        </w:rPr>
        <w:t>gabinet diagnostyczno – zabiegowy,</w:t>
      </w:r>
    </w:p>
    <w:p w:rsidR="008F428E" w:rsidRPr="008F428E" w:rsidRDefault="008F428E" w:rsidP="00771FC9">
      <w:pPr>
        <w:numPr>
          <w:ilvl w:val="0"/>
          <w:numId w:val="93"/>
        </w:numPr>
        <w:spacing w:after="0"/>
        <w:jc w:val="both"/>
        <w:rPr>
          <w:rFonts w:ascii="Times" w:hAnsi="Times"/>
          <w:sz w:val="24"/>
          <w:szCs w:val="24"/>
        </w:rPr>
      </w:pPr>
      <w:r w:rsidRPr="008F428E">
        <w:rPr>
          <w:rFonts w:ascii="Times" w:hAnsi="Times"/>
          <w:sz w:val="24"/>
          <w:szCs w:val="24"/>
        </w:rPr>
        <w:t>punkt szczepie</w:t>
      </w:r>
      <w:r w:rsidRPr="008F428E">
        <w:rPr>
          <w:rFonts w:ascii="Times New Roman" w:hAnsi="Times New Roman"/>
          <w:sz w:val="24"/>
          <w:szCs w:val="24"/>
        </w:rPr>
        <w:t>ń</w:t>
      </w:r>
      <w:r w:rsidRPr="008F428E">
        <w:rPr>
          <w:rFonts w:ascii="Times" w:hAnsi="Times"/>
          <w:sz w:val="24"/>
          <w:szCs w:val="24"/>
        </w:rPr>
        <w:t>.</w:t>
      </w:r>
    </w:p>
    <w:p w:rsidR="008F428E" w:rsidRPr="008F428E" w:rsidRDefault="008F428E" w:rsidP="008F428E">
      <w:pPr>
        <w:spacing w:before="120" w:after="0"/>
        <w:jc w:val="both"/>
        <w:rPr>
          <w:rFonts w:ascii="Times" w:hAnsi="Times"/>
          <w:sz w:val="24"/>
          <w:szCs w:val="24"/>
        </w:rPr>
      </w:pPr>
      <w:r w:rsidRPr="008F428E">
        <w:rPr>
          <w:rFonts w:ascii="Times" w:hAnsi="Times"/>
          <w:sz w:val="24"/>
          <w:szCs w:val="24"/>
        </w:rPr>
        <w:lastRenderedPageBreak/>
        <w:t>W Gminnej Przychodni dzia</w:t>
      </w:r>
      <w:r w:rsidRPr="008F428E">
        <w:rPr>
          <w:rFonts w:ascii="Times New Roman" w:hAnsi="Times New Roman"/>
          <w:sz w:val="24"/>
          <w:szCs w:val="24"/>
        </w:rPr>
        <w:t>ł</w:t>
      </w:r>
      <w:r w:rsidRPr="008F428E">
        <w:rPr>
          <w:rFonts w:ascii="Times" w:hAnsi="Times"/>
          <w:sz w:val="24"/>
          <w:szCs w:val="24"/>
        </w:rPr>
        <w:t>a Rada Spo</w:t>
      </w:r>
      <w:r w:rsidRPr="008F428E">
        <w:rPr>
          <w:rFonts w:ascii="Times New Roman" w:hAnsi="Times New Roman"/>
          <w:sz w:val="24"/>
          <w:szCs w:val="24"/>
        </w:rPr>
        <w:t>ł</w:t>
      </w:r>
      <w:r w:rsidRPr="008F428E">
        <w:rPr>
          <w:rFonts w:ascii="Times" w:hAnsi="Times"/>
          <w:sz w:val="24"/>
          <w:szCs w:val="24"/>
        </w:rPr>
        <w:t>eczna, kt</w:t>
      </w:r>
      <w:r w:rsidRPr="008F428E">
        <w:rPr>
          <w:rFonts w:ascii="Times" w:hAnsi="Times" w:cs="Times"/>
          <w:sz w:val="24"/>
          <w:szCs w:val="24"/>
        </w:rPr>
        <w:t>ó</w:t>
      </w:r>
      <w:r w:rsidRPr="008F428E">
        <w:rPr>
          <w:rFonts w:ascii="Times" w:hAnsi="Times"/>
          <w:sz w:val="24"/>
          <w:szCs w:val="24"/>
        </w:rPr>
        <w:t>ra jest organem inicjuj</w:t>
      </w:r>
      <w:r w:rsidRPr="008F428E">
        <w:rPr>
          <w:rFonts w:ascii="Times New Roman" w:hAnsi="Times New Roman"/>
          <w:sz w:val="24"/>
          <w:szCs w:val="24"/>
        </w:rPr>
        <w:t>ą</w:t>
      </w:r>
      <w:r w:rsidRPr="008F428E">
        <w:rPr>
          <w:rFonts w:ascii="Times" w:hAnsi="Times"/>
          <w:sz w:val="24"/>
          <w:szCs w:val="24"/>
        </w:rPr>
        <w:t xml:space="preserve">cym </w:t>
      </w:r>
      <w:r w:rsidRPr="008F428E">
        <w:rPr>
          <w:rFonts w:ascii="Times" w:hAnsi="Times"/>
          <w:sz w:val="24"/>
          <w:szCs w:val="24"/>
        </w:rPr>
        <w:br/>
        <w:t>i opiniodawczym podmiotu, który utworzy</w:t>
      </w:r>
      <w:r w:rsidRPr="008F428E">
        <w:rPr>
          <w:rFonts w:ascii="Times New Roman" w:hAnsi="Times New Roman"/>
          <w:sz w:val="24"/>
          <w:szCs w:val="24"/>
        </w:rPr>
        <w:t>ł</w:t>
      </w:r>
      <w:r w:rsidRPr="008F428E">
        <w:rPr>
          <w:rFonts w:ascii="Times" w:hAnsi="Times"/>
          <w:sz w:val="24"/>
          <w:szCs w:val="24"/>
        </w:rPr>
        <w:t xml:space="preserve"> zak</w:t>
      </w:r>
      <w:r w:rsidRPr="008F428E">
        <w:rPr>
          <w:rFonts w:ascii="Times New Roman" w:hAnsi="Times New Roman"/>
          <w:sz w:val="24"/>
          <w:szCs w:val="24"/>
        </w:rPr>
        <w:t>ł</w:t>
      </w:r>
      <w:r w:rsidRPr="008F428E">
        <w:rPr>
          <w:rFonts w:ascii="Times" w:hAnsi="Times"/>
          <w:sz w:val="24"/>
          <w:szCs w:val="24"/>
        </w:rPr>
        <w:t>ad, oraz organem doradczym dyrektora Przychodni. Sk</w:t>
      </w:r>
      <w:r w:rsidRPr="008F428E">
        <w:rPr>
          <w:rFonts w:ascii="Times New Roman" w:hAnsi="Times New Roman"/>
          <w:sz w:val="24"/>
          <w:szCs w:val="24"/>
        </w:rPr>
        <w:t>ł</w:t>
      </w:r>
      <w:r w:rsidRPr="008F428E">
        <w:rPr>
          <w:rFonts w:ascii="Times" w:hAnsi="Times"/>
          <w:sz w:val="24"/>
          <w:szCs w:val="24"/>
        </w:rPr>
        <w:t>ad Rady Spo</w:t>
      </w:r>
      <w:r w:rsidRPr="008F428E">
        <w:rPr>
          <w:rFonts w:ascii="Times New Roman" w:hAnsi="Times New Roman"/>
          <w:sz w:val="24"/>
          <w:szCs w:val="24"/>
        </w:rPr>
        <w:t>ł</w:t>
      </w:r>
      <w:r w:rsidRPr="008F428E">
        <w:rPr>
          <w:rFonts w:ascii="Times" w:hAnsi="Times"/>
          <w:sz w:val="24"/>
          <w:szCs w:val="24"/>
        </w:rPr>
        <w:t>ecznej zosta</w:t>
      </w:r>
      <w:r w:rsidRPr="008F428E">
        <w:rPr>
          <w:rFonts w:ascii="Times New Roman" w:hAnsi="Times New Roman"/>
          <w:sz w:val="24"/>
          <w:szCs w:val="24"/>
        </w:rPr>
        <w:t>ł</w:t>
      </w:r>
      <w:r w:rsidRPr="008F428E">
        <w:rPr>
          <w:rFonts w:ascii="Times" w:hAnsi="Times"/>
          <w:sz w:val="24"/>
          <w:szCs w:val="24"/>
        </w:rPr>
        <w:t xml:space="preserve"> powo</w:t>
      </w:r>
      <w:r w:rsidRPr="008F428E">
        <w:rPr>
          <w:rFonts w:ascii="Times New Roman" w:hAnsi="Times New Roman"/>
          <w:sz w:val="24"/>
          <w:szCs w:val="24"/>
        </w:rPr>
        <w:t>ł</w:t>
      </w:r>
      <w:r w:rsidRPr="008F428E">
        <w:rPr>
          <w:rFonts w:ascii="Times" w:hAnsi="Times"/>
          <w:sz w:val="24"/>
          <w:szCs w:val="24"/>
        </w:rPr>
        <w:t>any dnia 18 czerwca 2019 roku uchwa</w:t>
      </w:r>
      <w:r w:rsidRPr="008F428E">
        <w:rPr>
          <w:rFonts w:ascii="Times New Roman" w:hAnsi="Times New Roman"/>
          <w:sz w:val="24"/>
          <w:szCs w:val="24"/>
        </w:rPr>
        <w:t>łą</w:t>
      </w:r>
      <w:r w:rsidRPr="008F428E">
        <w:rPr>
          <w:rFonts w:ascii="Times" w:hAnsi="Times"/>
          <w:sz w:val="24"/>
          <w:szCs w:val="24"/>
        </w:rPr>
        <w:t xml:space="preserve"> Rady Gminy Osielsko Nr V/51/2019 </w:t>
      </w:r>
      <w:hyperlink r:id="rId229" w:history="1">
        <w:r w:rsidRPr="008F428E">
          <w:rPr>
            <w:rFonts w:ascii="Times" w:hAnsi="Times"/>
            <w:color w:val="0000FF"/>
            <w:sz w:val="24"/>
            <w:szCs w:val="24"/>
            <w:u w:val="single"/>
          </w:rPr>
          <w:t>https://bip.osielsko.pl/uchwala/12591/v-51-2019</w:t>
        </w:r>
      </w:hyperlink>
      <w:r w:rsidRPr="008F428E">
        <w:rPr>
          <w:rFonts w:ascii="Times" w:hAnsi="Times"/>
          <w:sz w:val="24"/>
          <w:szCs w:val="24"/>
        </w:rPr>
        <w:t xml:space="preserve">  </w:t>
      </w:r>
    </w:p>
    <w:p w:rsidR="008F428E" w:rsidRPr="008F428E" w:rsidRDefault="008F428E" w:rsidP="008F428E">
      <w:pPr>
        <w:spacing w:after="0"/>
        <w:jc w:val="both"/>
        <w:rPr>
          <w:rFonts w:ascii="Times" w:hAnsi="Times"/>
          <w:sz w:val="24"/>
          <w:szCs w:val="24"/>
        </w:rPr>
      </w:pPr>
      <w:r w:rsidRPr="008F428E">
        <w:rPr>
          <w:rFonts w:ascii="Times" w:hAnsi="Times"/>
          <w:sz w:val="24"/>
          <w:szCs w:val="24"/>
        </w:rPr>
        <w:t>Przewodnicz</w:t>
      </w:r>
      <w:r w:rsidRPr="008F428E">
        <w:rPr>
          <w:rFonts w:ascii="Times New Roman" w:hAnsi="Times New Roman"/>
          <w:sz w:val="24"/>
          <w:szCs w:val="24"/>
        </w:rPr>
        <w:t>ą</w:t>
      </w:r>
      <w:r w:rsidRPr="008F428E">
        <w:rPr>
          <w:rFonts w:ascii="Times" w:hAnsi="Times"/>
          <w:sz w:val="24"/>
          <w:szCs w:val="24"/>
        </w:rPr>
        <w:t xml:space="preserve">cy </w:t>
      </w:r>
      <w:r w:rsidRPr="008F428E">
        <w:rPr>
          <w:rFonts w:ascii="Times" w:hAnsi="Times" w:cs="Times"/>
          <w:sz w:val="24"/>
          <w:szCs w:val="24"/>
        </w:rPr>
        <w:t>–</w:t>
      </w:r>
      <w:r w:rsidRPr="008F428E">
        <w:rPr>
          <w:rFonts w:ascii="Times" w:hAnsi="Times"/>
          <w:sz w:val="24"/>
          <w:szCs w:val="24"/>
        </w:rPr>
        <w:t xml:space="preserve"> Wojciech Sypniewski,</w:t>
      </w:r>
    </w:p>
    <w:p w:rsidR="008F428E" w:rsidRPr="008F428E" w:rsidRDefault="008F428E" w:rsidP="008F428E">
      <w:pPr>
        <w:spacing w:after="0"/>
        <w:jc w:val="both"/>
        <w:rPr>
          <w:rFonts w:ascii="Times" w:hAnsi="Times"/>
          <w:sz w:val="24"/>
          <w:szCs w:val="24"/>
        </w:rPr>
      </w:pPr>
      <w:r w:rsidRPr="008F428E">
        <w:rPr>
          <w:rFonts w:ascii="Times" w:hAnsi="Times"/>
          <w:sz w:val="24"/>
          <w:szCs w:val="24"/>
        </w:rPr>
        <w:t>Cz</w:t>
      </w:r>
      <w:r w:rsidRPr="008F428E">
        <w:rPr>
          <w:rFonts w:ascii="Times New Roman" w:hAnsi="Times New Roman"/>
          <w:sz w:val="24"/>
          <w:szCs w:val="24"/>
        </w:rPr>
        <w:t>ł</w:t>
      </w:r>
      <w:r w:rsidRPr="008F428E">
        <w:rPr>
          <w:rFonts w:ascii="Times" w:hAnsi="Times"/>
          <w:sz w:val="24"/>
          <w:szCs w:val="24"/>
        </w:rPr>
        <w:t xml:space="preserve">onkowie: Przedstawiciel Wojewody </w:t>
      </w:r>
      <w:r w:rsidRPr="008F428E">
        <w:rPr>
          <w:rFonts w:ascii="Times" w:hAnsi="Times" w:cs="Times"/>
          <w:sz w:val="24"/>
          <w:szCs w:val="24"/>
        </w:rPr>
        <w:t>–</w:t>
      </w:r>
      <w:r w:rsidRPr="008F428E">
        <w:rPr>
          <w:rFonts w:ascii="Times" w:hAnsi="Times"/>
          <w:sz w:val="24"/>
          <w:szCs w:val="24"/>
        </w:rPr>
        <w:t xml:space="preserve"> Andrzej Walkowiak,</w:t>
      </w:r>
    </w:p>
    <w:p w:rsidR="008F428E" w:rsidRPr="008F428E" w:rsidRDefault="008F428E" w:rsidP="008F428E">
      <w:pPr>
        <w:spacing w:after="0"/>
        <w:jc w:val="both"/>
        <w:rPr>
          <w:rFonts w:ascii="Times" w:hAnsi="Times"/>
          <w:sz w:val="24"/>
          <w:szCs w:val="24"/>
        </w:rPr>
      </w:pPr>
      <w:r w:rsidRPr="008F428E">
        <w:rPr>
          <w:rFonts w:ascii="Times" w:hAnsi="Times"/>
          <w:sz w:val="24"/>
          <w:szCs w:val="24"/>
        </w:rPr>
        <w:t>Cz</w:t>
      </w:r>
      <w:r w:rsidRPr="008F428E">
        <w:rPr>
          <w:rFonts w:ascii="Times New Roman" w:hAnsi="Times New Roman"/>
          <w:sz w:val="24"/>
          <w:szCs w:val="24"/>
        </w:rPr>
        <w:t>ł</w:t>
      </w:r>
      <w:r w:rsidRPr="008F428E">
        <w:rPr>
          <w:rFonts w:ascii="Times" w:hAnsi="Times"/>
          <w:sz w:val="24"/>
          <w:szCs w:val="24"/>
        </w:rPr>
        <w:t>onkowie wy</w:t>
      </w:r>
      <w:r w:rsidRPr="008F428E">
        <w:rPr>
          <w:rFonts w:ascii="Times New Roman" w:hAnsi="Times New Roman"/>
          <w:sz w:val="24"/>
          <w:szCs w:val="24"/>
        </w:rPr>
        <w:t>ł</w:t>
      </w:r>
      <w:r w:rsidRPr="008F428E">
        <w:rPr>
          <w:rFonts w:ascii="Times" w:hAnsi="Times"/>
          <w:sz w:val="24"/>
          <w:szCs w:val="24"/>
        </w:rPr>
        <w:t>onieni przez Rad</w:t>
      </w:r>
      <w:r w:rsidRPr="008F428E">
        <w:rPr>
          <w:rFonts w:ascii="Times New Roman" w:hAnsi="Times New Roman"/>
          <w:sz w:val="24"/>
          <w:szCs w:val="24"/>
        </w:rPr>
        <w:t>ę</w:t>
      </w:r>
      <w:r w:rsidRPr="008F428E">
        <w:rPr>
          <w:rFonts w:ascii="Times" w:hAnsi="Times"/>
          <w:sz w:val="24"/>
          <w:szCs w:val="24"/>
        </w:rPr>
        <w:t xml:space="preserve"> Gminy Osielsko:</w:t>
      </w:r>
    </w:p>
    <w:p w:rsidR="008F428E" w:rsidRPr="008F428E" w:rsidRDefault="008F428E" w:rsidP="00771FC9">
      <w:pPr>
        <w:numPr>
          <w:ilvl w:val="1"/>
          <w:numId w:val="94"/>
        </w:numPr>
        <w:spacing w:after="0"/>
        <w:jc w:val="both"/>
        <w:rPr>
          <w:rFonts w:ascii="Times" w:hAnsi="Times"/>
          <w:sz w:val="24"/>
          <w:szCs w:val="24"/>
        </w:rPr>
      </w:pPr>
      <w:r w:rsidRPr="008F428E">
        <w:rPr>
          <w:rFonts w:ascii="Times" w:hAnsi="Times"/>
          <w:sz w:val="24"/>
          <w:szCs w:val="24"/>
        </w:rPr>
        <w:t>Krystyna Lachowska,</w:t>
      </w:r>
    </w:p>
    <w:p w:rsidR="008F428E" w:rsidRPr="008F428E" w:rsidRDefault="008F428E" w:rsidP="00771FC9">
      <w:pPr>
        <w:numPr>
          <w:ilvl w:val="1"/>
          <w:numId w:val="94"/>
        </w:numPr>
        <w:spacing w:after="0"/>
        <w:jc w:val="both"/>
        <w:rPr>
          <w:rFonts w:ascii="Times" w:hAnsi="Times"/>
          <w:sz w:val="24"/>
          <w:szCs w:val="24"/>
        </w:rPr>
      </w:pPr>
      <w:r w:rsidRPr="008F428E">
        <w:rPr>
          <w:rFonts w:ascii="Times" w:hAnsi="Times"/>
          <w:sz w:val="24"/>
          <w:szCs w:val="24"/>
        </w:rPr>
        <w:t>Maciej Landowski,</w:t>
      </w:r>
    </w:p>
    <w:p w:rsidR="008F428E" w:rsidRPr="008F428E" w:rsidRDefault="008F428E" w:rsidP="00771FC9">
      <w:pPr>
        <w:numPr>
          <w:ilvl w:val="1"/>
          <w:numId w:val="94"/>
        </w:numPr>
        <w:spacing w:after="0"/>
        <w:jc w:val="both"/>
        <w:rPr>
          <w:rFonts w:ascii="Times" w:hAnsi="Times"/>
          <w:sz w:val="24"/>
          <w:szCs w:val="24"/>
        </w:rPr>
      </w:pPr>
      <w:r w:rsidRPr="008F428E">
        <w:rPr>
          <w:rFonts w:ascii="Times" w:hAnsi="Times"/>
          <w:sz w:val="24"/>
          <w:szCs w:val="24"/>
        </w:rPr>
        <w:t>Przemys</w:t>
      </w:r>
      <w:r w:rsidRPr="008F428E">
        <w:rPr>
          <w:rFonts w:ascii="Times New Roman" w:hAnsi="Times New Roman"/>
          <w:sz w:val="24"/>
          <w:szCs w:val="24"/>
        </w:rPr>
        <w:t>ł</w:t>
      </w:r>
      <w:r w:rsidRPr="008F428E">
        <w:rPr>
          <w:rFonts w:ascii="Times" w:hAnsi="Times"/>
          <w:sz w:val="24"/>
          <w:szCs w:val="24"/>
        </w:rPr>
        <w:t>aw Zi</w:t>
      </w:r>
      <w:r w:rsidRPr="008F428E">
        <w:rPr>
          <w:rFonts w:ascii="Times New Roman" w:hAnsi="Times New Roman"/>
          <w:sz w:val="24"/>
          <w:szCs w:val="24"/>
        </w:rPr>
        <w:t>ę</w:t>
      </w:r>
      <w:r w:rsidRPr="008F428E">
        <w:rPr>
          <w:rFonts w:ascii="Times" w:hAnsi="Times"/>
          <w:sz w:val="24"/>
          <w:szCs w:val="24"/>
        </w:rPr>
        <w:t>tara.</w:t>
      </w:r>
    </w:p>
    <w:p w:rsidR="008F428E" w:rsidRPr="008F428E" w:rsidRDefault="008F428E" w:rsidP="008F428E">
      <w:pPr>
        <w:spacing w:before="120" w:after="0"/>
        <w:jc w:val="both"/>
        <w:rPr>
          <w:rFonts w:ascii="Times" w:hAnsi="Times"/>
          <w:sz w:val="24"/>
          <w:szCs w:val="24"/>
        </w:rPr>
      </w:pPr>
      <w:r w:rsidRPr="008F428E">
        <w:rPr>
          <w:rFonts w:ascii="Times" w:hAnsi="Times"/>
          <w:sz w:val="24"/>
          <w:szCs w:val="24"/>
        </w:rPr>
        <w:t>Zatwierdzenie obecnie obowi</w:t>
      </w:r>
      <w:r w:rsidRPr="008F428E">
        <w:rPr>
          <w:rFonts w:ascii="Times New Roman" w:hAnsi="Times New Roman"/>
          <w:sz w:val="24"/>
          <w:szCs w:val="24"/>
        </w:rPr>
        <w:t>ą</w:t>
      </w:r>
      <w:r w:rsidRPr="008F428E">
        <w:rPr>
          <w:rFonts w:ascii="Times" w:hAnsi="Times"/>
          <w:sz w:val="24"/>
          <w:szCs w:val="24"/>
        </w:rPr>
        <w:t>zuj</w:t>
      </w:r>
      <w:r w:rsidRPr="008F428E">
        <w:rPr>
          <w:rFonts w:ascii="Times New Roman" w:hAnsi="Times New Roman"/>
          <w:sz w:val="24"/>
          <w:szCs w:val="24"/>
        </w:rPr>
        <w:t>ą</w:t>
      </w:r>
      <w:r w:rsidRPr="008F428E">
        <w:rPr>
          <w:rFonts w:ascii="Times" w:hAnsi="Times"/>
          <w:sz w:val="24"/>
          <w:szCs w:val="24"/>
        </w:rPr>
        <w:t>cego regulaminu Rady Spo</w:t>
      </w:r>
      <w:r w:rsidRPr="008F428E">
        <w:rPr>
          <w:rFonts w:ascii="Times New Roman" w:hAnsi="Times New Roman"/>
          <w:sz w:val="24"/>
          <w:szCs w:val="24"/>
        </w:rPr>
        <w:t>ł</w:t>
      </w:r>
      <w:r w:rsidRPr="008F428E">
        <w:rPr>
          <w:rFonts w:ascii="Times" w:hAnsi="Times"/>
          <w:sz w:val="24"/>
          <w:szCs w:val="24"/>
        </w:rPr>
        <w:t>ecznej Samodzielnego Publicznego Zak</w:t>
      </w:r>
      <w:r w:rsidRPr="008F428E">
        <w:rPr>
          <w:rFonts w:ascii="Times New Roman" w:hAnsi="Times New Roman"/>
          <w:sz w:val="24"/>
          <w:szCs w:val="24"/>
        </w:rPr>
        <w:t>ł</w:t>
      </w:r>
      <w:r w:rsidRPr="008F428E">
        <w:rPr>
          <w:rFonts w:ascii="Times" w:hAnsi="Times"/>
          <w:sz w:val="24"/>
          <w:szCs w:val="24"/>
        </w:rPr>
        <w:t xml:space="preserve">adu Opieki Zdrowotnej </w:t>
      </w:r>
      <w:r w:rsidRPr="008F428E">
        <w:rPr>
          <w:rFonts w:ascii="Times" w:hAnsi="Times" w:cs="Times"/>
          <w:sz w:val="24"/>
          <w:szCs w:val="24"/>
        </w:rPr>
        <w:t>–</w:t>
      </w:r>
      <w:r w:rsidRPr="008F428E">
        <w:rPr>
          <w:rFonts w:ascii="Times" w:hAnsi="Times"/>
          <w:sz w:val="24"/>
          <w:szCs w:val="24"/>
        </w:rPr>
        <w:t xml:space="preserve"> Gminnej Przychodni w Osielsku nast</w:t>
      </w:r>
      <w:r w:rsidRPr="008F428E">
        <w:rPr>
          <w:rFonts w:ascii="Times New Roman" w:hAnsi="Times New Roman"/>
          <w:sz w:val="24"/>
          <w:szCs w:val="24"/>
        </w:rPr>
        <w:t>ą</w:t>
      </w:r>
      <w:r w:rsidRPr="008F428E">
        <w:rPr>
          <w:rFonts w:ascii="Times" w:hAnsi="Times"/>
          <w:sz w:val="24"/>
          <w:szCs w:val="24"/>
        </w:rPr>
        <w:t>pi</w:t>
      </w:r>
      <w:r w:rsidRPr="008F428E">
        <w:rPr>
          <w:rFonts w:ascii="Times New Roman" w:hAnsi="Times New Roman"/>
          <w:sz w:val="24"/>
          <w:szCs w:val="24"/>
        </w:rPr>
        <w:t>ł</w:t>
      </w:r>
      <w:r w:rsidRPr="008F428E">
        <w:rPr>
          <w:rFonts w:ascii="Times" w:hAnsi="Times"/>
          <w:sz w:val="24"/>
          <w:szCs w:val="24"/>
        </w:rPr>
        <w:t>o dnia 25 pa</w:t>
      </w:r>
      <w:r w:rsidRPr="008F428E">
        <w:rPr>
          <w:rFonts w:ascii="Times New Roman" w:hAnsi="Times New Roman"/>
          <w:sz w:val="24"/>
          <w:szCs w:val="24"/>
        </w:rPr>
        <w:t>ź</w:t>
      </w:r>
      <w:r w:rsidRPr="008F428E">
        <w:rPr>
          <w:rFonts w:ascii="Times" w:hAnsi="Times"/>
          <w:sz w:val="24"/>
          <w:szCs w:val="24"/>
        </w:rPr>
        <w:t>dziernika 2022 r. w trybie uchwa</w:t>
      </w:r>
      <w:r w:rsidRPr="008F428E">
        <w:rPr>
          <w:rFonts w:ascii="Times New Roman" w:hAnsi="Times New Roman"/>
          <w:sz w:val="24"/>
          <w:szCs w:val="24"/>
        </w:rPr>
        <w:t>ł</w:t>
      </w:r>
      <w:r w:rsidRPr="008F428E">
        <w:rPr>
          <w:rFonts w:ascii="Times" w:hAnsi="Times"/>
          <w:sz w:val="24"/>
          <w:szCs w:val="24"/>
        </w:rPr>
        <w:t>y</w:t>
      </w:r>
      <w:r w:rsidRPr="008F428E">
        <w:rPr>
          <w:rFonts w:ascii="Times" w:hAnsi="Times"/>
        </w:rPr>
        <w:t xml:space="preserve"> </w:t>
      </w:r>
      <w:r w:rsidRPr="008F428E">
        <w:rPr>
          <w:rFonts w:ascii="Times" w:hAnsi="Times"/>
          <w:sz w:val="24"/>
          <w:szCs w:val="24"/>
        </w:rPr>
        <w:t xml:space="preserve">Rady Gminy Osielsko nr VIII/62/2022. </w:t>
      </w:r>
      <w:hyperlink r:id="rId230" w:history="1">
        <w:r w:rsidRPr="008F428E">
          <w:rPr>
            <w:rFonts w:ascii="Times" w:hAnsi="Times"/>
            <w:color w:val="0000FF"/>
            <w:sz w:val="24"/>
            <w:szCs w:val="24"/>
            <w:u w:val="single"/>
          </w:rPr>
          <w:t>https://bip.osielsko.pl/uchwala/18965/uchwala-nr-viii-62-2022</w:t>
        </w:r>
      </w:hyperlink>
    </w:p>
    <w:p w:rsidR="008F428E" w:rsidRPr="008F428E" w:rsidRDefault="008F428E" w:rsidP="008F428E">
      <w:pPr>
        <w:spacing w:after="0"/>
        <w:jc w:val="both"/>
        <w:rPr>
          <w:rFonts w:ascii="Times" w:hAnsi="Times"/>
          <w:sz w:val="24"/>
          <w:szCs w:val="24"/>
        </w:rPr>
      </w:pPr>
      <w:r w:rsidRPr="008F428E">
        <w:rPr>
          <w:rFonts w:ascii="Times" w:hAnsi="Times"/>
          <w:sz w:val="24"/>
          <w:szCs w:val="24"/>
        </w:rPr>
        <w:t>W 2023 roku odby</w:t>
      </w:r>
      <w:r w:rsidRPr="008F428E">
        <w:rPr>
          <w:rFonts w:ascii="Times New Roman" w:hAnsi="Times New Roman"/>
          <w:sz w:val="24"/>
          <w:szCs w:val="24"/>
        </w:rPr>
        <w:t>ł</w:t>
      </w:r>
      <w:r w:rsidRPr="008F428E">
        <w:rPr>
          <w:rFonts w:ascii="Times" w:hAnsi="Times"/>
          <w:sz w:val="24"/>
          <w:szCs w:val="24"/>
        </w:rPr>
        <w:t>y si</w:t>
      </w:r>
      <w:r w:rsidRPr="008F428E">
        <w:rPr>
          <w:rFonts w:ascii="Times New Roman" w:hAnsi="Times New Roman"/>
          <w:sz w:val="24"/>
          <w:szCs w:val="24"/>
        </w:rPr>
        <w:t>ę</w:t>
      </w:r>
      <w:r w:rsidRPr="008F428E">
        <w:rPr>
          <w:rFonts w:ascii="Times" w:hAnsi="Times"/>
          <w:sz w:val="24"/>
          <w:szCs w:val="24"/>
        </w:rPr>
        <w:t xml:space="preserve"> trzy posiedzenia Rady Spo</w:t>
      </w:r>
      <w:r w:rsidRPr="008F428E">
        <w:rPr>
          <w:rFonts w:ascii="Times New Roman" w:hAnsi="Times New Roman"/>
          <w:sz w:val="24"/>
          <w:szCs w:val="24"/>
        </w:rPr>
        <w:t>ł</w:t>
      </w:r>
      <w:r w:rsidRPr="008F428E">
        <w:rPr>
          <w:rFonts w:ascii="Times" w:hAnsi="Times"/>
          <w:sz w:val="24"/>
          <w:szCs w:val="24"/>
        </w:rPr>
        <w:t xml:space="preserve">ecznej przy Gminnej Przychodni </w:t>
      </w:r>
      <w:r w:rsidR="00A66FFD">
        <w:rPr>
          <w:rFonts w:ascii="Times" w:hAnsi="Times"/>
          <w:sz w:val="24"/>
          <w:szCs w:val="24"/>
        </w:rPr>
        <w:br/>
      </w:r>
      <w:r w:rsidRPr="008F428E">
        <w:rPr>
          <w:rFonts w:ascii="Times" w:hAnsi="Times"/>
          <w:sz w:val="24"/>
          <w:szCs w:val="24"/>
        </w:rPr>
        <w:t>w Osielsku. Obs</w:t>
      </w:r>
      <w:r w:rsidRPr="008F428E">
        <w:rPr>
          <w:rFonts w:ascii="Times New Roman" w:hAnsi="Times New Roman"/>
          <w:sz w:val="24"/>
          <w:szCs w:val="24"/>
        </w:rPr>
        <w:t>ł</w:t>
      </w:r>
      <w:r w:rsidRPr="008F428E">
        <w:rPr>
          <w:rFonts w:ascii="Times" w:hAnsi="Times"/>
          <w:sz w:val="24"/>
          <w:szCs w:val="24"/>
        </w:rPr>
        <w:t>ug</w:t>
      </w:r>
      <w:r w:rsidRPr="008F428E">
        <w:rPr>
          <w:rFonts w:ascii="Times New Roman" w:hAnsi="Times New Roman"/>
          <w:sz w:val="24"/>
          <w:szCs w:val="24"/>
        </w:rPr>
        <w:t>ę</w:t>
      </w:r>
      <w:r w:rsidRPr="008F428E">
        <w:rPr>
          <w:rFonts w:ascii="Times" w:hAnsi="Times"/>
          <w:sz w:val="24"/>
          <w:szCs w:val="24"/>
        </w:rPr>
        <w:t xml:space="preserve"> funkcjonowania Rady Spo</w:t>
      </w:r>
      <w:r w:rsidRPr="008F428E">
        <w:rPr>
          <w:rFonts w:ascii="Times New Roman" w:hAnsi="Times New Roman"/>
          <w:sz w:val="24"/>
          <w:szCs w:val="24"/>
        </w:rPr>
        <w:t>ł</w:t>
      </w:r>
      <w:r w:rsidRPr="008F428E">
        <w:rPr>
          <w:rFonts w:ascii="Times" w:hAnsi="Times"/>
          <w:sz w:val="24"/>
          <w:szCs w:val="24"/>
        </w:rPr>
        <w:t>ecznej, inicjowania i udzielania dotacji na programy zdrowotne zapewnia Urz</w:t>
      </w:r>
      <w:r w:rsidRPr="008F428E">
        <w:rPr>
          <w:rFonts w:ascii="Times New Roman" w:hAnsi="Times New Roman"/>
          <w:sz w:val="24"/>
          <w:szCs w:val="24"/>
        </w:rPr>
        <w:t>ą</w:t>
      </w:r>
      <w:r w:rsidRPr="008F428E">
        <w:rPr>
          <w:rFonts w:ascii="Times" w:hAnsi="Times"/>
          <w:sz w:val="24"/>
          <w:szCs w:val="24"/>
        </w:rPr>
        <w:t xml:space="preserve">d Gminy. </w:t>
      </w:r>
    </w:p>
    <w:p w:rsidR="008F428E" w:rsidRPr="008F428E" w:rsidRDefault="008F428E" w:rsidP="00A66FFD">
      <w:pPr>
        <w:spacing w:after="0" w:line="240" w:lineRule="auto"/>
        <w:ind w:firstLine="708"/>
        <w:jc w:val="both"/>
        <w:rPr>
          <w:rFonts w:ascii="Times" w:hAnsi="Times"/>
          <w:sz w:val="24"/>
          <w:szCs w:val="24"/>
        </w:rPr>
      </w:pPr>
      <w:r w:rsidRPr="008F428E">
        <w:rPr>
          <w:rFonts w:ascii="Times" w:hAnsi="Times"/>
          <w:sz w:val="24"/>
          <w:szCs w:val="24"/>
        </w:rPr>
        <w:t>Analizy sytuacji  ekonomiczno – finansowej Gminnej Przychodni w Osielsku dokonano poprzez obliczenie wska</w:t>
      </w:r>
      <w:r w:rsidRPr="008F428E">
        <w:rPr>
          <w:rFonts w:ascii="Times New Roman" w:hAnsi="Times New Roman"/>
          <w:sz w:val="24"/>
          <w:szCs w:val="24"/>
        </w:rPr>
        <w:t>ź</w:t>
      </w:r>
      <w:r w:rsidRPr="008F428E">
        <w:rPr>
          <w:rFonts w:ascii="Times" w:hAnsi="Times"/>
          <w:sz w:val="24"/>
          <w:szCs w:val="24"/>
        </w:rPr>
        <w:t>nik</w:t>
      </w:r>
      <w:r w:rsidRPr="008F428E">
        <w:rPr>
          <w:rFonts w:ascii="Times" w:hAnsi="Times" w:cs="Times"/>
          <w:sz w:val="24"/>
          <w:szCs w:val="24"/>
        </w:rPr>
        <w:t>ó</w:t>
      </w:r>
      <w:r w:rsidRPr="008F428E">
        <w:rPr>
          <w:rFonts w:ascii="Times" w:hAnsi="Times"/>
          <w:sz w:val="24"/>
          <w:szCs w:val="24"/>
        </w:rPr>
        <w:t>w ekonomiczno-finansowych okre</w:t>
      </w:r>
      <w:r w:rsidRPr="008F428E">
        <w:rPr>
          <w:rFonts w:ascii="Times New Roman" w:hAnsi="Times New Roman"/>
          <w:sz w:val="24"/>
          <w:szCs w:val="24"/>
        </w:rPr>
        <w:t>ś</w:t>
      </w:r>
      <w:r w:rsidRPr="008F428E">
        <w:rPr>
          <w:rFonts w:ascii="Times" w:hAnsi="Times"/>
          <w:sz w:val="24"/>
          <w:szCs w:val="24"/>
        </w:rPr>
        <w:t xml:space="preserve">lonych </w:t>
      </w:r>
      <w:r w:rsidR="00A66FFD">
        <w:rPr>
          <w:rFonts w:ascii="Times" w:hAnsi="Times"/>
          <w:sz w:val="24"/>
          <w:szCs w:val="24"/>
        </w:rPr>
        <w:br/>
      </w:r>
      <w:r w:rsidRPr="008F428E">
        <w:rPr>
          <w:rFonts w:ascii="Times" w:hAnsi="Times"/>
          <w:sz w:val="24"/>
          <w:szCs w:val="24"/>
        </w:rPr>
        <w:t>w Rozporz</w:t>
      </w:r>
      <w:r w:rsidRPr="008F428E">
        <w:rPr>
          <w:rFonts w:ascii="Times New Roman" w:hAnsi="Times New Roman"/>
          <w:sz w:val="24"/>
          <w:szCs w:val="24"/>
        </w:rPr>
        <w:t>ą</w:t>
      </w:r>
      <w:r w:rsidRPr="008F428E">
        <w:rPr>
          <w:rFonts w:ascii="Times" w:hAnsi="Times"/>
          <w:sz w:val="24"/>
          <w:szCs w:val="24"/>
        </w:rPr>
        <w:t xml:space="preserve">dzeniu Ministra Zdrowia z dnia 12 kwietnia 2017 r. ( Dz. U. z 2017 r. poz. 832)  </w:t>
      </w:r>
    </w:p>
    <w:p w:rsidR="008F428E" w:rsidRPr="008F428E" w:rsidRDefault="00311BBD" w:rsidP="008F428E">
      <w:pPr>
        <w:spacing w:after="0" w:line="240" w:lineRule="auto"/>
        <w:jc w:val="both"/>
        <w:rPr>
          <w:rFonts w:ascii="Times" w:hAnsi="Times"/>
          <w:sz w:val="24"/>
          <w:szCs w:val="24"/>
        </w:rPr>
      </w:pPr>
      <w:hyperlink r:id="rId231" w:history="1">
        <w:r w:rsidR="008F428E" w:rsidRPr="008F428E">
          <w:rPr>
            <w:rFonts w:ascii="Times" w:hAnsi="Times"/>
            <w:color w:val="0000FF"/>
            <w:sz w:val="24"/>
            <w:szCs w:val="24"/>
            <w:u w:val="single"/>
          </w:rPr>
          <w:t>https://isap.sejm.gov.pl/isap.nsf/download.xsp/WDU20170000832/O/D20170832.pdf</w:t>
        </w:r>
      </w:hyperlink>
      <w:r w:rsidR="008F428E" w:rsidRPr="008F428E">
        <w:rPr>
          <w:rFonts w:ascii="Times" w:hAnsi="Times"/>
          <w:sz w:val="24"/>
          <w:szCs w:val="24"/>
        </w:rPr>
        <w:t xml:space="preserve"> </w:t>
      </w:r>
    </w:p>
    <w:p w:rsidR="008F428E" w:rsidRPr="008F428E" w:rsidRDefault="008F428E" w:rsidP="008F428E">
      <w:pPr>
        <w:spacing w:after="0" w:line="240" w:lineRule="auto"/>
        <w:jc w:val="both"/>
        <w:rPr>
          <w:rFonts w:ascii="Times" w:hAnsi="Times"/>
          <w:sz w:val="24"/>
          <w:szCs w:val="24"/>
        </w:rPr>
      </w:pPr>
    </w:p>
    <w:tbl>
      <w:tblPr>
        <w:tblW w:w="9360" w:type="dxa"/>
        <w:tblInd w:w="250"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9"/>
        <w:gridCol w:w="3681"/>
        <w:gridCol w:w="1275"/>
        <w:gridCol w:w="146"/>
        <w:gridCol w:w="708"/>
        <w:gridCol w:w="1280"/>
        <w:gridCol w:w="851"/>
      </w:tblGrid>
      <w:tr w:rsidR="008F428E" w:rsidRPr="008F428E" w:rsidTr="00562013">
        <w:trPr>
          <w:tblHeader/>
        </w:trPr>
        <w:tc>
          <w:tcPr>
            <w:tcW w:w="9360" w:type="dxa"/>
            <w:gridSpan w:val="7"/>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jc w:val="center"/>
              <w:rPr>
                <w:rFonts w:ascii="Times" w:hAnsi="Times"/>
                <w:b/>
              </w:rPr>
            </w:pPr>
            <w:r w:rsidRPr="008F428E">
              <w:rPr>
                <w:rFonts w:ascii="Times" w:hAnsi="Times"/>
                <w:b/>
              </w:rPr>
              <w:t>Tabela podsumowuj</w:t>
            </w:r>
            <w:r w:rsidRPr="008F428E">
              <w:rPr>
                <w:rFonts w:ascii="Times New Roman" w:hAnsi="Times New Roman"/>
                <w:b/>
              </w:rPr>
              <w:t>ą</w:t>
            </w:r>
            <w:r w:rsidRPr="008F428E">
              <w:rPr>
                <w:rFonts w:ascii="Times" w:hAnsi="Times"/>
                <w:b/>
              </w:rPr>
              <w:t>ca wyniki analizy ekonomiczno - finansowej</w:t>
            </w:r>
          </w:p>
        </w:tc>
      </w:tr>
      <w:tr w:rsidR="008F428E" w:rsidRPr="008F428E" w:rsidTr="00DF52D5">
        <w:trPr>
          <w:tblHeader/>
        </w:trPr>
        <w:tc>
          <w:tcPr>
            <w:tcW w:w="1419" w:type="dxa"/>
            <w:vMerge w:val="restart"/>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center"/>
              <w:rPr>
                <w:rFonts w:ascii="Times" w:hAnsi="Times"/>
                <w:b/>
                <w:sz w:val="24"/>
                <w:szCs w:val="24"/>
              </w:rPr>
            </w:pPr>
            <w:r w:rsidRPr="008F428E">
              <w:rPr>
                <w:rFonts w:ascii="Times" w:hAnsi="Times"/>
                <w:b/>
              </w:rPr>
              <w:t>Grupa</w:t>
            </w:r>
          </w:p>
        </w:tc>
        <w:tc>
          <w:tcPr>
            <w:tcW w:w="3681" w:type="dxa"/>
            <w:vMerge w:val="restart"/>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center"/>
              <w:rPr>
                <w:rFonts w:ascii="Times" w:hAnsi="Times"/>
                <w:b/>
                <w:sz w:val="24"/>
                <w:szCs w:val="24"/>
              </w:rPr>
            </w:pPr>
            <w:r w:rsidRPr="008F428E">
              <w:rPr>
                <w:rFonts w:ascii="Times" w:hAnsi="Times"/>
                <w:b/>
              </w:rPr>
              <w:t>Wska</w:t>
            </w:r>
            <w:r w:rsidRPr="008F428E">
              <w:rPr>
                <w:rFonts w:ascii="Times New Roman" w:hAnsi="Times New Roman"/>
                <w:b/>
              </w:rPr>
              <w:t>ź</w:t>
            </w:r>
            <w:r w:rsidRPr="008F428E">
              <w:rPr>
                <w:rFonts w:ascii="Times" w:hAnsi="Times"/>
                <w:b/>
              </w:rPr>
              <w:t>niki</w:t>
            </w:r>
          </w:p>
        </w:tc>
        <w:tc>
          <w:tcPr>
            <w:tcW w:w="2129" w:type="dxa"/>
            <w:gridSpan w:val="3"/>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center"/>
              <w:rPr>
                <w:rFonts w:ascii="Times" w:hAnsi="Times"/>
                <w:b/>
              </w:rPr>
            </w:pPr>
            <w:r w:rsidRPr="008F428E">
              <w:rPr>
                <w:rFonts w:ascii="Times" w:hAnsi="Times"/>
                <w:b/>
              </w:rPr>
              <w:t>za 2022 r.</w:t>
            </w:r>
          </w:p>
        </w:tc>
        <w:tc>
          <w:tcPr>
            <w:tcW w:w="2131" w:type="dxa"/>
            <w:gridSpan w:val="2"/>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after="0" w:line="240" w:lineRule="auto"/>
              <w:jc w:val="center"/>
              <w:rPr>
                <w:rFonts w:ascii="Times" w:hAnsi="Times"/>
                <w:b/>
              </w:rPr>
            </w:pPr>
            <w:r w:rsidRPr="008F428E">
              <w:rPr>
                <w:rFonts w:ascii="Times" w:hAnsi="Times"/>
                <w:b/>
              </w:rPr>
              <w:t>za 2023 r.</w:t>
            </w:r>
          </w:p>
        </w:tc>
      </w:tr>
      <w:tr w:rsidR="008F428E" w:rsidRPr="008F428E" w:rsidTr="00DF52D5">
        <w:trPr>
          <w:tblHeader/>
        </w:trPr>
        <w:tc>
          <w:tcPr>
            <w:tcW w:w="1419" w:type="dxa"/>
            <w:vMerge/>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rPr>
                <w:rFonts w:ascii="Times" w:hAnsi="Times"/>
                <w:b/>
                <w:sz w:val="24"/>
                <w:szCs w:val="24"/>
              </w:rPr>
            </w:pPr>
          </w:p>
        </w:tc>
        <w:tc>
          <w:tcPr>
            <w:tcW w:w="3681" w:type="dxa"/>
            <w:vMerge/>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rPr>
                <w:rFonts w:ascii="Times" w:hAnsi="Times"/>
                <w:b/>
                <w:sz w:val="24"/>
                <w:szCs w:val="24"/>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center"/>
              <w:rPr>
                <w:rFonts w:ascii="Times" w:hAnsi="Times"/>
                <w:b/>
                <w:sz w:val="21"/>
                <w:szCs w:val="21"/>
              </w:rPr>
            </w:pPr>
            <w:r w:rsidRPr="008F428E">
              <w:rPr>
                <w:rFonts w:ascii="Times" w:hAnsi="Times"/>
                <w:b/>
                <w:sz w:val="21"/>
                <w:szCs w:val="21"/>
              </w:rPr>
              <w:t>Warto</w:t>
            </w:r>
            <w:r w:rsidRPr="008F428E">
              <w:rPr>
                <w:rFonts w:ascii="Times New Roman" w:hAnsi="Times New Roman"/>
                <w:b/>
                <w:sz w:val="21"/>
                <w:szCs w:val="21"/>
              </w:rPr>
              <w:t>ść</w:t>
            </w:r>
            <w:r w:rsidRPr="008F428E">
              <w:rPr>
                <w:rFonts w:ascii="Times" w:hAnsi="Times"/>
                <w:b/>
                <w:sz w:val="21"/>
                <w:szCs w:val="21"/>
              </w:rPr>
              <w:t xml:space="preserve"> wska</w:t>
            </w:r>
            <w:r w:rsidRPr="008F428E">
              <w:rPr>
                <w:rFonts w:ascii="Times New Roman" w:hAnsi="Times New Roman"/>
                <w:b/>
                <w:sz w:val="21"/>
                <w:szCs w:val="21"/>
              </w:rPr>
              <w:t>ź</w:t>
            </w:r>
            <w:r w:rsidRPr="008F428E">
              <w:rPr>
                <w:rFonts w:ascii="Times" w:hAnsi="Times"/>
                <w:b/>
                <w:sz w:val="21"/>
                <w:szCs w:val="21"/>
              </w:rPr>
              <w:t>nika</w:t>
            </w:r>
          </w:p>
        </w:tc>
        <w:tc>
          <w:tcPr>
            <w:tcW w:w="854" w:type="dxa"/>
            <w:gridSpan w:val="2"/>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center"/>
              <w:rPr>
                <w:rFonts w:ascii="Times" w:hAnsi="Times"/>
                <w:b/>
                <w:sz w:val="21"/>
                <w:szCs w:val="21"/>
              </w:rPr>
            </w:pPr>
            <w:r w:rsidRPr="008F428E">
              <w:rPr>
                <w:rFonts w:ascii="Times" w:hAnsi="Times"/>
                <w:b/>
                <w:sz w:val="21"/>
                <w:szCs w:val="21"/>
              </w:rPr>
              <w:t>Ocena</w:t>
            </w:r>
          </w:p>
        </w:tc>
        <w:tc>
          <w:tcPr>
            <w:tcW w:w="1280"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center"/>
              <w:rPr>
                <w:rFonts w:ascii="Times" w:hAnsi="Times"/>
                <w:b/>
                <w:sz w:val="21"/>
                <w:szCs w:val="21"/>
              </w:rPr>
            </w:pPr>
            <w:r w:rsidRPr="008F428E">
              <w:rPr>
                <w:rFonts w:ascii="Times" w:hAnsi="Times"/>
                <w:b/>
                <w:sz w:val="21"/>
                <w:szCs w:val="21"/>
              </w:rPr>
              <w:t>Warto</w:t>
            </w:r>
            <w:r w:rsidRPr="008F428E">
              <w:rPr>
                <w:rFonts w:ascii="Times New Roman" w:hAnsi="Times New Roman"/>
                <w:b/>
                <w:sz w:val="21"/>
                <w:szCs w:val="21"/>
              </w:rPr>
              <w:t>ść</w:t>
            </w:r>
            <w:r w:rsidRPr="008F428E">
              <w:rPr>
                <w:rFonts w:ascii="Times" w:hAnsi="Times"/>
                <w:b/>
                <w:sz w:val="21"/>
                <w:szCs w:val="21"/>
              </w:rPr>
              <w:t xml:space="preserve"> wska</w:t>
            </w:r>
            <w:r w:rsidRPr="008F428E">
              <w:rPr>
                <w:rFonts w:ascii="Times New Roman" w:hAnsi="Times New Roman"/>
                <w:b/>
                <w:sz w:val="21"/>
                <w:szCs w:val="21"/>
              </w:rPr>
              <w:t>ź</w:t>
            </w:r>
            <w:r w:rsidRPr="008F428E">
              <w:rPr>
                <w:rFonts w:ascii="Times" w:hAnsi="Times"/>
                <w:b/>
                <w:sz w:val="21"/>
                <w:szCs w:val="21"/>
              </w:rPr>
              <w:t>nika</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center"/>
              <w:rPr>
                <w:rFonts w:ascii="Times" w:hAnsi="Times"/>
                <w:b/>
                <w:sz w:val="21"/>
                <w:szCs w:val="21"/>
              </w:rPr>
            </w:pPr>
            <w:r w:rsidRPr="008F428E">
              <w:rPr>
                <w:rFonts w:ascii="Times" w:hAnsi="Times"/>
                <w:b/>
                <w:sz w:val="21"/>
                <w:szCs w:val="21"/>
              </w:rPr>
              <w:t>Ocena</w:t>
            </w:r>
          </w:p>
        </w:tc>
      </w:tr>
      <w:tr w:rsidR="008F428E" w:rsidRPr="008F428E" w:rsidTr="00DF52D5">
        <w:tc>
          <w:tcPr>
            <w:tcW w:w="1419" w:type="dxa"/>
            <w:vMerge w:val="restart"/>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771FC9">
            <w:pPr>
              <w:numPr>
                <w:ilvl w:val="0"/>
                <w:numId w:val="95"/>
              </w:numPr>
              <w:tabs>
                <w:tab w:val="left" w:pos="260"/>
                <w:tab w:val="left" w:pos="441"/>
              </w:tabs>
              <w:spacing w:after="0" w:line="240" w:lineRule="auto"/>
              <w:ind w:left="-108"/>
              <w:contextualSpacing/>
              <w:rPr>
                <w:rFonts w:ascii="Times" w:hAnsi="Times"/>
                <w:szCs w:val="24"/>
              </w:rPr>
            </w:pPr>
            <w:r w:rsidRPr="008F428E">
              <w:rPr>
                <w:rFonts w:ascii="Times" w:hAnsi="Times"/>
                <w:szCs w:val="24"/>
              </w:rPr>
              <w:t>Wska</w:t>
            </w:r>
            <w:r w:rsidRPr="008F428E">
              <w:rPr>
                <w:rFonts w:ascii="Times New Roman" w:hAnsi="Times New Roman"/>
                <w:szCs w:val="24"/>
              </w:rPr>
              <w:t>ź</w:t>
            </w:r>
            <w:r w:rsidRPr="008F428E">
              <w:rPr>
                <w:rFonts w:ascii="Times" w:hAnsi="Times"/>
                <w:szCs w:val="24"/>
              </w:rPr>
              <w:t>niki zyskowno</w:t>
            </w:r>
            <w:r w:rsidRPr="008F428E">
              <w:rPr>
                <w:rFonts w:ascii="Times New Roman" w:hAnsi="Times New Roman"/>
                <w:szCs w:val="24"/>
              </w:rPr>
              <w:t>ś</w:t>
            </w:r>
            <w:r w:rsidRPr="008F428E">
              <w:rPr>
                <w:rFonts w:ascii="Times" w:hAnsi="Times"/>
                <w:szCs w:val="24"/>
              </w:rPr>
              <w:t>ci</w:t>
            </w:r>
          </w:p>
        </w:tc>
        <w:tc>
          <w:tcPr>
            <w:tcW w:w="368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771FC9">
            <w:pPr>
              <w:numPr>
                <w:ilvl w:val="0"/>
                <w:numId w:val="96"/>
              </w:numPr>
              <w:tabs>
                <w:tab w:val="left" w:pos="400"/>
              </w:tabs>
              <w:spacing w:after="0" w:line="240" w:lineRule="auto"/>
              <w:ind w:left="99"/>
              <w:contextualSpacing/>
              <w:rPr>
                <w:rFonts w:ascii="Times" w:hAnsi="Times"/>
                <w:szCs w:val="24"/>
              </w:rPr>
            </w:pPr>
            <w:r w:rsidRPr="008F428E">
              <w:rPr>
                <w:rFonts w:ascii="Times" w:hAnsi="Times"/>
                <w:szCs w:val="24"/>
              </w:rPr>
              <w:t>Wska</w:t>
            </w:r>
            <w:r w:rsidRPr="008F428E">
              <w:rPr>
                <w:rFonts w:ascii="Times New Roman" w:hAnsi="Times New Roman"/>
                <w:szCs w:val="24"/>
              </w:rPr>
              <w:t>ź</w:t>
            </w:r>
            <w:r w:rsidRPr="008F428E">
              <w:rPr>
                <w:rFonts w:ascii="Times" w:hAnsi="Times"/>
                <w:szCs w:val="24"/>
              </w:rPr>
              <w:t>nik zyskowno</w:t>
            </w:r>
            <w:r w:rsidRPr="008F428E">
              <w:rPr>
                <w:rFonts w:ascii="Times New Roman" w:hAnsi="Times New Roman"/>
                <w:szCs w:val="24"/>
              </w:rPr>
              <w:t>ś</w:t>
            </w:r>
            <w:r w:rsidRPr="008F428E">
              <w:rPr>
                <w:rFonts w:ascii="Times" w:hAnsi="Times"/>
                <w:szCs w:val="24"/>
              </w:rPr>
              <w:t>ci netto (%)</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center"/>
              <w:rPr>
                <w:rFonts w:ascii="Times" w:hAnsi="Times"/>
                <w:szCs w:val="24"/>
              </w:rPr>
            </w:pPr>
            <w:r w:rsidRPr="008F428E">
              <w:rPr>
                <w:rFonts w:ascii="Times" w:hAnsi="Times"/>
                <w:szCs w:val="24"/>
              </w:rPr>
              <w:t>16,52</w:t>
            </w:r>
          </w:p>
        </w:tc>
        <w:tc>
          <w:tcPr>
            <w:tcW w:w="854" w:type="dxa"/>
            <w:gridSpan w:val="2"/>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center"/>
              <w:rPr>
                <w:rFonts w:ascii="Times" w:hAnsi="Times"/>
                <w:szCs w:val="24"/>
              </w:rPr>
            </w:pPr>
            <w:r w:rsidRPr="008F428E">
              <w:rPr>
                <w:rFonts w:ascii="Times" w:hAnsi="Times"/>
                <w:szCs w:val="24"/>
              </w:rPr>
              <w:t>5</w:t>
            </w:r>
          </w:p>
        </w:tc>
        <w:tc>
          <w:tcPr>
            <w:tcW w:w="1280"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after="0" w:line="240" w:lineRule="auto"/>
              <w:jc w:val="center"/>
              <w:rPr>
                <w:rFonts w:ascii="Times" w:hAnsi="Times"/>
                <w:szCs w:val="24"/>
              </w:rPr>
            </w:pPr>
            <w:r w:rsidRPr="008F428E">
              <w:rPr>
                <w:rFonts w:ascii="Times" w:hAnsi="Times"/>
                <w:szCs w:val="24"/>
              </w:rPr>
              <w:t>15,38</w:t>
            </w:r>
          </w:p>
        </w:tc>
        <w:tc>
          <w:tcPr>
            <w:tcW w:w="851"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after="0" w:line="240" w:lineRule="auto"/>
              <w:jc w:val="center"/>
              <w:rPr>
                <w:rFonts w:ascii="Times" w:hAnsi="Times"/>
                <w:szCs w:val="24"/>
              </w:rPr>
            </w:pPr>
          </w:p>
        </w:tc>
      </w:tr>
      <w:tr w:rsidR="008F428E" w:rsidRPr="008F428E" w:rsidTr="00DF52D5">
        <w:tc>
          <w:tcPr>
            <w:tcW w:w="1419" w:type="dxa"/>
            <w:vMerge/>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rPr>
                <w:rFonts w:ascii="Times" w:hAnsi="Times"/>
                <w:szCs w:val="24"/>
              </w:rPr>
            </w:pPr>
          </w:p>
        </w:tc>
        <w:tc>
          <w:tcPr>
            <w:tcW w:w="368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771FC9">
            <w:pPr>
              <w:numPr>
                <w:ilvl w:val="0"/>
                <w:numId w:val="96"/>
              </w:numPr>
              <w:tabs>
                <w:tab w:val="left" w:pos="400"/>
              </w:tabs>
              <w:spacing w:after="0" w:line="240" w:lineRule="auto"/>
              <w:ind w:left="99"/>
              <w:contextualSpacing/>
              <w:rPr>
                <w:rFonts w:ascii="Times" w:hAnsi="Times"/>
                <w:szCs w:val="24"/>
              </w:rPr>
            </w:pPr>
            <w:r w:rsidRPr="008F428E">
              <w:rPr>
                <w:rFonts w:ascii="Times" w:hAnsi="Times"/>
                <w:szCs w:val="24"/>
              </w:rPr>
              <w:t>Wska</w:t>
            </w:r>
            <w:r w:rsidRPr="008F428E">
              <w:rPr>
                <w:rFonts w:ascii="Times New Roman" w:hAnsi="Times New Roman"/>
                <w:szCs w:val="24"/>
              </w:rPr>
              <w:t>ź</w:t>
            </w:r>
            <w:r w:rsidRPr="008F428E">
              <w:rPr>
                <w:rFonts w:ascii="Times" w:hAnsi="Times"/>
                <w:szCs w:val="24"/>
              </w:rPr>
              <w:t>nik zyskowno</w:t>
            </w:r>
            <w:r w:rsidRPr="008F428E">
              <w:rPr>
                <w:rFonts w:ascii="Times New Roman" w:hAnsi="Times New Roman"/>
                <w:szCs w:val="24"/>
              </w:rPr>
              <w:t>ś</w:t>
            </w:r>
            <w:r w:rsidRPr="008F428E">
              <w:rPr>
                <w:rFonts w:ascii="Times" w:hAnsi="Times"/>
                <w:szCs w:val="24"/>
              </w:rPr>
              <w:t>ci dzia</w:t>
            </w:r>
            <w:r w:rsidRPr="008F428E">
              <w:rPr>
                <w:rFonts w:ascii="Times New Roman" w:hAnsi="Times New Roman"/>
                <w:szCs w:val="24"/>
              </w:rPr>
              <w:t>ł</w:t>
            </w:r>
            <w:r w:rsidRPr="008F428E">
              <w:rPr>
                <w:rFonts w:ascii="Times" w:hAnsi="Times"/>
                <w:szCs w:val="24"/>
              </w:rPr>
              <w:t>alno</w:t>
            </w:r>
            <w:r w:rsidRPr="008F428E">
              <w:rPr>
                <w:rFonts w:ascii="Times New Roman" w:hAnsi="Times New Roman"/>
                <w:szCs w:val="24"/>
              </w:rPr>
              <w:t>ś</w:t>
            </w:r>
            <w:r w:rsidRPr="008F428E">
              <w:rPr>
                <w:rFonts w:ascii="Times" w:hAnsi="Times"/>
                <w:szCs w:val="24"/>
              </w:rPr>
              <w:t xml:space="preserve">ci </w:t>
            </w:r>
            <w:r w:rsidRPr="008F428E">
              <w:rPr>
                <w:rFonts w:ascii="Times" w:hAnsi="Times"/>
                <w:szCs w:val="24"/>
              </w:rPr>
              <w:br/>
              <w:t xml:space="preserve">     operacyjnej (%)</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center"/>
              <w:rPr>
                <w:rFonts w:ascii="Times" w:hAnsi="Times"/>
                <w:szCs w:val="24"/>
              </w:rPr>
            </w:pPr>
            <w:r w:rsidRPr="008F428E">
              <w:rPr>
                <w:rFonts w:ascii="Times" w:hAnsi="Times"/>
                <w:szCs w:val="24"/>
              </w:rPr>
              <w:t>16,07</w:t>
            </w:r>
          </w:p>
        </w:tc>
        <w:tc>
          <w:tcPr>
            <w:tcW w:w="854" w:type="dxa"/>
            <w:gridSpan w:val="2"/>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center"/>
              <w:rPr>
                <w:rFonts w:ascii="Times" w:hAnsi="Times"/>
                <w:szCs w:val="24"/>
              </w:rPr>
            </w:pPr>
            <w:r w:rsidRPr="008F428E">
              <w:rPr>
                <w:rFonts w:ascii="Times" w:hAnsi="Times"/>
                <w:szCs w:val="24"/>
              </w:rPr>
              <w:t>5</w:t>
            </w:r>
          </w:p>
        </w:tc>
        <w:tc>
          <w:tcPr>
            <w:tcW w:w="1280"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120" w:after="0" w:line="240" w:lineRule="auto"/>
              <w:jc w:val="center"/>
              <w:rPr>
                <w:rFonts w:ascii="Times" w:hAnsi="Times"/>
                <w:szCs w:val="24"/>
              </w:rPr>
            </w:pPr>
            <w:r w:rsidRPr="008F428E">
              <w:rPr>
                <w:rFonts w:ascii="Times" w:hAnsi="Times"/>
                <w:szCs w:val="24"/>
              </w:rPr>
              <w:t>14,50</w:t>
            </w:r>
          </w:p>
        </w:tc>
        <w:tc>
          <w:tcPr>
            <w:tcW w:w="851"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after="0" w:line="240" w:lineRule="auto"/>
              <w:jc w:val="center"/>
              <w:rPr>
                <w:rFonts w:ascii="Times" w:hAnsi="Times"/>
                <w:szCs w:val="24"/>
              </w:rPr>
            </w:pPr>
          </w:p>
        </w:tc>
      </w:tr>
      <w:tr w:rsidR="008F428E" w:rsidRPr="008F428E" w:rsidTr="00DF52D5">
        <w:tc>
          <w:tcPr>
            <w:tcW w:w="1419" w:type="dxa"/>
            <w:vMerge/>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rPr>
                <w:rFonts w:ascii="Times" w:hAnsi="Times"/>
                <w:szCs w:val="24"/>
              </w:rPr>
            </w:pPr>
          </w:p>
        </w:tc>
        <w:tc>
          <w:tcPr>
            <w:tcW w:w="368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771FC9">
            <w:pPr>
              <w:numPr>
                <w:ilvl w:val="0"/>
                <w:numId w:val="96"/>
              </w:numPr>
              <w:tabs>
                <w:tab w:val="left" w:pos="400"/>
              </w:tabs>
              <w:spacing w:after="0" w:line="240" w:lineRule="auto"/>
              <w:ind w:left="99" w:right="-108"/>
              <w:contextualSpacing/>
              <w:rPr>
                <w:rFonts w:ascii="Times" w:hAnsi="Times"/>
                <w:szCs w:val="24"/>
              </w:rPr>
            </w:pPr>
            <w:r w:rsidRPr="008F428E">
              <w:rPr>
                <w:rFonts w:ascii="Times" w:hAnsi="Times"/>
                <w:szCs w:val="24"/>
              </w:rPr>
              <w:t>Wska</w:t>
            </w:r>
            <w:r w:rsidRPr="008F428E">
              <w:rPr>
                <w:rFonts w:ascii="Times New Roman" w:hAnsi="Times New Roman"/>
                <w:szCs w:val="24"/>
              </w:rPr>
              <w:t>ź</w:t>
            </w:r>
            <w:r w:rsidRPr="008F428E">
              <w:rPr>
                <w:rFonts w:ascii="Times" w:hAnsi="Times"/>
                <w:szCs w:val="24"/>
              </w:rPr>
              <w:t>nik zyskowno</w:t>
            </w:r>
            <w:r w:rsidRPr="008F428E">
              <w:rPr>
                <w:rFonts w:ascii="Times New Roman" w:hAnsi="Times New Roman"/>
                <w:szCs w:val="24"/>
              </w:rPr>
              <w:t>ś</w:t>
            </w:r>
            <w:r w:rsidRPr="008F428E">
              <w:rPr>
                <w:rFonts w:ascii="Times" w:hAnsi="Times"/>
                <w:szCs w:val="24"/>
              </w:rPr>
              <w:t>ci aktyw</w:t>
            </w:r>
            <w:r w:rsidRPr="008F428E">
              <w:rPr>
                <w:rFonts w:ascii="Times" w:hAnsi="Times" w:cs="Times"/>
                <w:szCs w:val="24"/>
              </w:rPr>
              <w:t>ó</w:t>
            </w:r>
            <w:r w:rsidRPr="008F428E">
              <w:rPr>
                <w:rFonts w:ascii="Times" w:hAnsi="Times"/>
                <w:szCs w:val="24"/>
              </w:rPr>
              <w:t>w  (%)</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center"/>
              <w:rPr>
                <w:rFonts w:ascii="Times" w:hAnsi="Times"/>
                <w:szCs w:val="24"/>
              </w:rPr>
            </w:pPr>
            <w:r w:rsidRPr="008F428E">
              <w:rPr>
                <w:rFonts w:ascii="Times" w:hAnsi="Times"/>
                <w:szCs w:val="24"/>
              </w:rPr>
              <w:t>15,39</w:t>
            </w:r>
          </w:p>
        </w:tc>
        <w:tc>
          <w:tcPr>
            <w:tcW w:w="854" w:type="dxa"/>
            <w:gridSpan w:val="2"/>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center"/>
              <w:rPr>
                <w:rFonts w:ascii="Times" w:hAnsi="Times"/>
                <w:szCs w:val="24"/>
              </w:rPr>
            </w:pPr>
            <w:r w:rsidRPr="008F428E">
              <w:rPr>
                <w:rFonts w:ascii="Times" w:hAnsi="Times"/>
                <w:szCs w:val="24"/>
              </w:rPr>
              <w:t>5</w:t>
            </w:r>
          </w:p>
        </w:tc>
        <w:tc>
          <w:tcPr>
            <w:tcW w:w="1280"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after="0" w:line="240" w:lineRule="auto"/>
              <w:jc w:val="center"/>
              <w:rPr>
                <w:rFonts w:ascii="Times" w:hAnsi="Times"/>
                <w:szCs w:val="24"/>
              </w:rPr>
            </w:pPr>
            <w:r w:rsidRPr="008F428E">
              <w:rPr>
                <w:rFonts w:ascii="Times" w:hAnsi="Times"/>
                <w:szCs w:val="24"/>
              </w:rPr>
              <w:t>14,39</w:t>
            </w:r>
          </w:p>
        </w:tc>
        <w:tc>
          <w:tcPr>
            <w:tcW w:w="851"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after="0" w:line="240" w:lineRule="auto"/>
              <w:jc w:val="center"/>
              <w:rPr>
                <w:rFonts w:ascii="Times" w:hAnsi="Times"/>
                <w:szCs w:val="24"/>
              </w:rPr>
            </w:pPr>
          </w:p>
        </w:tc>
      </w:tr>
      <w:tr w:rsidR="008F428E" w:rsidRPr="008F428E" w:rsidTr="00DF52D5">
        <w:tc>
          <w:tcPr>
            <w:tcW w:w="5100" w:type="dxa"/>
            <w:gridSpan w:val="2"/>
            <w:vMerge w:val="restart"/>
            <w:tcBorders>
              <w:top w:val="single" w:sz="4" w:space="0" w:color="000000"/>
              <w:left w:val="single" w:sz="4" w:space="0" w:color="000000"/>
              <w:bottom w:val="single" w:sz="4" w:space="0" w:color="000000"/>
              <w:right w:val="single" w:sz="4" w:space="0" w:color="000000"/>
            </w:tcBorders>
            <w:vAlign w:val="center"/>
          </w:tcPr>
          <w:p w:rsidR="008F428E" w:rsidRPr="008F428E" w:rsidRDefault="008F428E" w:rsidP="008F428E">
            <w:pPr>
              <w:tabs>
                <w:tab w:val="left" w:pos="400"/>
                <w:tab w:val="left" w:pos="441"/>
              </w:tabs>
              <w:spacing w:after="0" w:line="240" w:lineRule="auto"/>
              <w:rPr>
                <w:rFonts w:ascii="Times" w:hAnsi="Times"/>
                <w:szCs w:val="24"/>
              </w:rPr>
            </w:pPr>
          </w:p>
        </w:tc>
        <w:tc>
          <w:tcPr>
            <w:tcW w:w="2129" w:type="dxa"/>
            <w:gridSpan w:val="3"/>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771FC9">
            <w:pPr>
              <w:numPr>
                <w:ilvl w:val="0"/>
                <w:numId w:val="97"/>
              </w:numPr>
              <w:spacing w:after="0" w:line="240" w:lineRule="auto"/>
              <w:ind w:left="459" w:hanging="284"/>
              <w:contextualSpacing/>
              <w:rPr>
                <w:rFonts w:ascii="Times" w:hAnsi="Times"/>
                <w:b/>
                <w:sz w:val="21"/>
                <w:szCs w:val="21"/>
              </w:rPr>
            </w:pPr>
            <w:r w:rsidRPr="008F428E">
              <w:rPr>
                <w:rFonts w:ascii="Times" w:hAnsi="Times"/>
                <w:b/>
                <w:sz w:val="21"/>
                <w:szCs w:val="21"/>
              </w:rPr>
              <w:t>Razem:  15</w:t>
            </w:r>
          </w:p>
        </w:tc>
        <w:tc>
          <w:tcPr>
            <w:tcW w:w="2131" w:type="dxa"/>
            <w:gridSpan w:val="2"/>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after="0" w:line="240" w:lineRule="auto"/>
              <w:contextualSpacing/>
              <w:rPr>
                <w:rFonts w:ascii="Times" w:hAnsi="Times"/>
                <w:b/>
                <w:szCs w:val="24"/>
              </w:rPr>
            </w:pPr>
            <w:r w:rsidRPr="008F428E">
              <w:rPr>
                <w:rFonts w:ascii="Times" w:hAnsi="Times"/>
                <w:b/>
                <w:szCs w:val="24"/>
              </w:rPr>
              <w:t>Razem:</w:t>
            </w:r>
          </w:p>
        </w:tc>
      </w:tr>
      <w:tr w:rsidR="008F428E" w:rsidRPr="008F428E" w:rsidTr="00DF52D5">
        <w:trPr>
          <w:trHeight w:val="78"/>
        </w:trPr>
        <w:tc>
          <w:tcPr>
            <w:tcW w:w="5100" w:type="dxa"/>
            <w:gridSpan w:val="2"/>
            <w:vMerge/>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rPr>
                <w:rFonts w:ascii="Times" w:hAnsi="Times"/>
                <w:szCs w:val="24"/>
              </w:rPr>
            </w:pPr>
          </w:p>
        </w:tc>
        <w:tc>
          <w:tcPr>
            <w:tcW w:w="2129" w:type="dxa"/>
            <w:gridSpan w:val="3"/>
            <w:tcBorders>
              <w:top w:val="single" w:sz="4" w:space="0" w:color="000000"/>
              <w:left w:val="nil"/>
              <w:bottom w:val="single" w:sz="4" w:space="0" w:color="000000"/>
              <w:right w:val="single" w:sz="4" w:space="0" w:color="000000"/>
            </w:tcBorders>
            <w:vAlign w:val="center"/>
          </w:tcPr>
          <w:p w:rsidR="008F428E" w:rsidRPr="008F428E" w:rsidRDefault="008F428E" w:rsidP="008F428E">
            <w:pPr>
              <w:spacing w:after="0" w:line="240" w:lineRule="auto"/>
              <w:rPr>
                <w:rFonts w:ascii="Times" w:hAnsi="Times"/>
                <w:sz w:val="8"/>
                <w:szCs w:val="24"/>
              </w:rPr>
            </w:pPr>
          </w:p>
        </w:tc>
        <w:tc>
          <w:tcPr>
            <w:tcW w:w="1280" w:type="dxa"/>
            <w:tcBorders>
              <w:top w:val="single" w:sz="4" w:space="0" w:color="000000"/>
              <w:left w:val="nil"/>
              <w:bottom w:val="single" w:sz="4" w:space="0" w:color="000000"/>
              <w:right w:val="single" w:sz="4" w:space="0" w:color="000000"/>
            </w:tcBorders>
          </w:tcPr>
          <w:p w:rsidR="008F428E" w:rsidRPr="008F428E" w:rsidRDefault="008F428E" w:rsidP="008F428E">
            <w:pPr>
              <w:spacing w:after="0" w:line="240" w:lineRule="auto"/>
              <w:rPr>
                <w:rFonts w:ascii="Times" w:hAnsi="Times"/>
                <w:sz w:val="8"/>
                <w:szCs w:val="24"/>
              </w:rPr>
            </w:pPr>
          </w:p>
        </w:tc>
        <w:tc>
          <w:tcPr>
            <w:tcW w:w="851" w:type="dxa"/>
            <w:tcBorders>
              <w:top w:val="single" w:sz="4" w:space="0" w:color="000000"/>
              <w:left w:val="nil"/>
              <w:bottom w:val="single" w:sz="4" w:space="0" w:color="000000"/>
              <w:right w:val="single" w:sz="4" w:space="0" w:color="000000"/>
            </w:tcBorders>
          </w:tcPr>
          <w:p w:rsidR="008F428E" w:rsidRPr="008F428E" w:rsidRDefault="008F428E" w:rsidP="008F428E">
            <w:pPr>
              <w:spacing w:after="0" w:line="240" w:lineRule="auto"/>
              <w:rPr>
                <w:rFonts w:ascii="Times" w:hAnsi="Times"/>
                <w:sz w:val="8"/>
                <w:szCs w:val="24"/>
              </w:rPr>
            </w:pPr>
          </w:p>
        </w:tc>
      </w:tr>
      <w:tr w:rsidR="008F428E" w:rsidRPr="008F428E" w:rsidTr="00DF52D5">
        <w:tc>
          <w:tcPr>
            <w:tcW w:w="1419" w:type="dxa"/>
            <w:vMerge w:val="restart"/>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771FC9">
            <w:pPr>
              <w:numPr>
                <w:ilvl w:val="0"/>
                <w:numId w:val="97"/>
              </w:numPr>
              <w:tabs>
                <w:tab w:val="left" w:pos="170"/>
                <w:tab w:val="left" w:pos="441"/>
              </w:tabs>
              <w:spacing w:after="0" w:line="240" w:lineRule="auto"/>
              <w:contextualSpacing/>
              <w:rPr>
                <w:rFonts w:ascii="Times" w:hAnsi="Times"/>
                <w:szCs w:val="24"/>
              </w:rPr>
            </w:pPr>
            <w:r w:rsidRPr="008F428E">
              <w:rPr>
                <w:rFonts w:ascii="Times" w:hAnsi="Times"/>
                <w:szCs w:val="24"/>
              </w:rPr>
              <w:t>Wska</w:t>
            </w:r>
            <w:r w:rsidRPr="008F428E">
              <w:rPr>
                <w:rFonts w:ascii="Times New Roman" w:hAnsi="Times New Roman"/>
                <w:szCs w:val="24"/>
              </w:rPr>
              <w:t>ź</w:t>
            </w:r>
            <w:r w:rsidRPr="008F428E">
              <w:rPr>
                <w:rFonts w:ascii="Times" w:hAnsi="Times"/>
                <w:szCs w:val="24"/>
              </w:rPr>
              <w:t>niki p</w:t>
            </w:r>
            <w:r w:rsidRPr="008F428E">
              <w:rPr>
                <w:rFonts w:ascii="Times New Roman" w:hAnsi="Times New Roman"/>
                <w:szCs w:val="24"/>
              </w:rPr>
              <w:t>ł</w:t>
            </w:r>
            <w:r w:rsidRPr="008F428E">
              <w:rPr>
                <w:rFonts w:ascii="Times" w:hAnsi="Times"/>
                <w:szCs w:val="24"/>
              </w:rPr>
              <w:t>ynno</w:t>
            </w:r>
            <w:r w:rsidRPr="008F428E">
              <w:rPr>
                <w:rFonts w:ascii="Times New Roman" w:hAnsi="Times New Roman"/>
                <w:szCs w:val="24"/>
              </w:rPr>
              <w:t>ś</w:t>
            </w:r>
            <w:r w:rsidRPr="008F428E">
              <w:rPr>
                <w:rFonts w:ascii="Times" w:hAnsi="Times"/>
                <w:szCs w:val="24"/>
              </w:rPr>
              <w:t>ci</w:t>
            </w:r>
          </w:p>
        </w:tc>
        <w:tc>
          <w:tcPr>
            <w:tcW w:w="368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771FC9">
            <w:pPr>
              <w:numPr>
                <w:ilvl w:val="0"/>
                <w:numId w:val="98"/>
              </w:numPr>
              <w:tabs>
                <w:tab w:val="left" w:pos="400"/>
              </w:tabs>
              <w:spacing w:after="0" w:line="240" w:lineRule="auto"/>
              <w:ind w:left="99"/>
              <w:contextualSpacing/>
              <w:rPr>
                <w:rFonts w:ascii="Times" w:hAnsi="Times"/>
                <w:szCs w:val="24"/>
              </w:rPr>
            </w:pPr>
            <w:r w:rsidRPr="008F428E">
              <w:rPr>
                <w:rFonts w:ascii="Times" w:hAnsi="Times"/>
                <w:szCs w:val="24"/>
              </w:rPr>
              <w:t>Wska</w:t>
            </w:r>
            <w:r w:rsidRPr="008F428E">
              <w:rPr>
                <w:rFonts w:ascii="Times New Roman" w:hAnsi="Times New Roman"/>
                <w:szCs w:val="24"/>
              </w:rPr>
              <w:t>ź</w:t>
            </w:r>
            <w:r w:rsidRPr="008F428E">
              <w:rPr>
                <w:rFonts w:ascii="Times" w:hAnsi="Times"/>
                <w:szCs w:val="24"/>
              </w:rPr>
              <w:t>nik bie</w:t>
            </w:r>
            <w:r w:rsidRPr="008F428E">
              <w:rPr>
                <w:rFonts w:ascii="Times New Roman" w:hAnsi="Times New Roman"/>
                <w:szCs w:val="24"/>
              </w:rPr>
              <w:t>żą</w:t>
            </w:r>
            <w:r w:rsidRPr="008F428E">
              <w:rPr>
                <w:rFonts w:ascii="Times" w:hAnsi="Times"/>
                <w:szCs w:val="24"/>
              </w:rPr>
              <w:t>cej p</w:t>
            </w:r>
            <w:r w:rsidRPr="008F428E">
              <w:rPr>
                <w:rFonts w:ascii="Times New Roman" w:hAnsi="Times New Roman"/>
                <w:szCs w:val="24"/>
              </w:rPr>
              <w:t>ł</w:t>
            </w:r>
            <w:r w:rsidRPr="008F428E">
              <w:rPr>
                <w:rFonts w:ascii="Times" w:hAnsi="Times"/>
                <w:szCs w:val="24"/>
              </w:rPr>
              <w:t>ynno</w:t>
            </w:r>
            <w:r w:rsidRPr="008F428E">
              <w:rPr>
                <w:rFonts w:ascii="Times New Roman" w:hAnsi="Times New Roman"/>
                <w:szCs w:val="24"/>
              </w:rPr>
              <w:t>ś</w:t>
            </w:r>
            <w:r w:rsidRPr="008F428E">
              <w:rPr>
                <w:rFonts w:ascii="Times" w:hAnsi="Times"/>
                <w:szCs w:val="24"/>
              </w:rPr>
              <w:t>ci</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center"/>
              <w:rPr>
                <w:rFonts w:ascii="Times" w:hAnsi="Times"/>
                <w:szCs w:val="24"/>
              </w:rPr>
            </w:pPr>
            <w:r w:rsidRPr="008F428E">
              <w:rPr>
                <w:rFonts w:ascii="Times" w:hAnsi="Times"/>
                <w:szCs w:val="24"/>
              </w:rPr>
              <w:t>32,90</w:t>
            </w:r>
          </w:p>
        </w:tc>
        <w:tc>
          <w:tcPr>
            <w:tcW w:w="854" w:type="dxa"/>
            <w:gridSpan w:val="2"/>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center"/>
              <w:rPr>
                <w:rFonts w:ascii="Times" w:hAnsi="Times"/>
                <w:szCs w:val="24"/>
              </w:rPr>
            </w:pPr>
            <w:r w:rsidRPr="008F428E">
              <w:rPr>
                <w:rFonts w:ascii="Times" w:hAnsi="Times"/>
                <w:szCs w:val="24"/>
              </w:rPr>
              <w:t>10</w:t>
            </w:r>
          </w:p>
        </w:tc>
        <w:tc>
          <w:tcPr>
            <w:tcW w:w="1280"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after="0" w:line="240" w:lineRule="auto"/>
              <w:jc w:val="center"/>
              <w:rPr>
                <w:rFonts w:ascii="Times" w:hAnsi="Times"/>
                <w:szCs w:val="24"/>
              </w:rPr>
            </w:pPr>
            <w:r w:rsidRPr="008F428E">
              <w:rPr>
                <w:rFonts w:ascii="Times" w:hAnsi="Times"/>
                <w:szCs w:val="24"/>
              </w:rPr>
              <w:t>25,12</w:t>
            </w:r>
          </w:p>
        </w:tc>
        <w:tc>
          <w:tcPr>
            <w:tcW w:w="851"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after="0"/>
            </w:pPr>
          </w:p>
        </w:tc>
      </w:tr>
      <w:tr w:rsidR="008F428E" w:rsidRPr="008F428E" w:rsidTr="00DF52D5">
        <w:tc>
          <w:tcPr>
            <w:tcW w:w="1419" w:type="dxa"/>
            <w:vMerge/>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rPr>
                <w:rFonts w:ascii="Times" w:hAnsi="Times"/>
                <w:szCs w:val="24"/>
              </w:rPr>
            </w:pPr>
          </w:p>
        </w:tc>
        <w:tc>
          <w:tcPr>
            <w:tcW w:w="368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771FC9">
            <w:pPr>
              <w:numPr>
                <w:ilvl w:val="0"/>
                <w:numId w:val="98"/>
              </w:numPr>
              <w:tabs>
                <w:tab w:val="left" w:pos="400"/>
              </w:tabs>
              <w:spacing w:after="0" w:line="240" w:lineRule="auto"/>
              <w:ind w:left="99"/>
              <w:contextualSpacing/>
              <w:rPr>
                <w:rFonts w:ascii="Times" w:hAnsi="Times"/>
                <w:szCs w:val="24"/>
              </w:rPr>
            </w:pPr>
            <w:r w:rsidRPr="008F428E">
              <w:rPr>
                <w:rFonts w:ascii="Times" w:hAnsi="Times"/>
                <w:szCs w:val="24"/>
              </w:rPr>
              <w:t>Wska</w:t>
            </w:r>
            <w:r w:rsidRPr="008F428E">
              <w:rPr>
                <w:rFonts w:ascii="Times New Roman" w:hAnsi="Times New Roman"/>
                <w:szCs w:val="24"/>
              </w:rPr>
              <w:t>ź</w:t>
            </w:r>
            <w:r w:rsidRPr="008F428E">
              <w:rPr>
                <w:rFonts w:ascii="Times" w:hAnsi="Times"/>
                <w:szCs w:val="24"/>
              </w:rPr>
              <w:t>nik szybkiej p</w:t>
            </w:r>
            <w:r w:rsidRPr="008F428E">
              <w:rPr>
                <w:rFonts w:ascii="Times New Roman" w:hAnsi="Times New Roman"/>
                <w:szCs w:val="24"/>
              </w:rPr>
              <w:t>ł</w:t>
            </w:r>
            <w:r w:rsidRPr="008F428E">
              <w:rPr>
                <w:rFonts w:ascii="Times" w:hAnsi="Times"/>
                <w:szCs w:val="24"/>
              </w:rPr>
              <w:t>ynno</w:t>
            </w:r>
            <w:r w:rsidRPr="008F428E">
              <w:rPr>
                <w:rFonts w:ascii="Times New Roman" w:hAnsi="Times New Roman"/>
                <w:szCs w:val="24"/>
              </w:rPr>
              <w:t>ś</w:t>
            </w:r>
            <w:r w:rsidRPr="008F428E">
              <w:rPr>
                <w:rFonts w:ascii="Times" w:hAnsi="Times"/>
                <w:szCs w:val="24"/>
              </w:rPr>
              <w:t>ci</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center"/>
              <w:rPr>
                <w:rFonts w:ascii="Times" w:hAnsi="Times"/>
                <w:szCs w:val="24"/>
              </w:rPr>
            </w:pPr>
            <w:r w:rsidRPr="008F428E">
              <w:rPr>
                <w:rFonts w:ascii="Times" w:hAnsi="Times"/>
                <w:szCs w:val="24"/>
              </w:rPr>
              <w:t>35,63</w:t>
            </w:r>
          </w:p>
        </w:tc>
        <w:tc>
          <w:tcPr>
            <w:tcW w:w="854" w:type="dxa"/>
            <w:gridSpan w:val="2"/>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center"/>
              <w:rPr>
                <w:rFonts w:ascii="Times" w:hAnsi="Times"/>
                <w:szCs w:val="24"/>
              </w:rPr>
            </w:pPr>
            <w:r w:rsidRPr="008F428E">
              <w:rPr>
                <w:rFonts w:ascii="Times" w:hAnsi="Times"/>
                <w:szCs w:val="24"/>
              </w:rPr>
              <w:t>10</w:t>
            </w:r>
          </w:p>
        </w:tc>
        <w:tc>
          <w:tcPr>
            <w:tcW w:w="1280"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after="0" w:line="240" w:lineRule="auto"/>
              <w:jc w:val="center"/>
              <w:rPr>
                <w:rFonts w:ascii="Times" w:hAnsi="Times"/>
                <w:szCs w:val="24"/>
              </w:rPr>
            </w:pPr>
            <w:r w:rsidRPr="008F428E">
              <w:rPr>
                <w:rFonts w:ascii="Times" w:hAnsi="Times"/>
                <w:szCs w:val="24"/>
              </w:rPr>
              <w:t>27,21</w:t>
            </w:r>
          </w:p>
        </w:tc>
        <w:tc>
          <w:tcPr>
            <w:tcW w:w="851"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after="0"/>
            </w:pPr>
          </w:p>
        </w:tc>
      </w:tr>
      <w:tr w:rsidR="008F428E" w:rsidRPr="008F428E" w:rsidTr="00DF52D5">
        <w:tc>
          <w:tcPr>
            <w:tcW w:w="5100" w:type="dxa"/>
            <w:gridSpan w:val="2"/>
            <w:vMerge w:val="restart"/>
            <w:tcBorders>
              <w:top w:val="single" w:sz="4" w:space="0" w:color="000000"/>
              <w:left w:val="single" w:sz="4" w:space="0" w:color="000000"/>
              <w:bottom w:val="single" w:sz="4" w:space="0" w:color="000000"/>
              <w:right w:val="single" w:sz="4" w:space="0" w:color="000000"/>
            </w:tcBorders>
            <w:vAlign w:val="center"/>
          </w:tcPr>
          <w:p w:rsidR="008F428E" w:rsidRPr="008F428E" w:rsidRDefault="008F428E" w:rsidP="008F428E">
            <w:pPr>
              <w:tabs>
                <w:tab w:val="left" w:pos="400"/>
                <w:tab w:val="left" w:pos="441"/>
              </w:tabs>
              <w:spacing w:after="0" w:line="240" w:lineRule="auto"/>
              <w:rPr>
                <w:rFonts w:ascii="Times" w:hAnsi="Times"/>
                <w:szCs w:val="24"/>
              </w:rPr>
            </w:pPr>
          </w:p>
        </w:tc>
        <w:tc>
          <w:tcPr>
            <w:tcW w:w="2129" w:type="dxa"/>
            <w:gridSpan w:val="3"/>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771FC9">
            <w:pPr>
              <w:numPr>
                <w:ilvl w:val="0"/>
                <w:numId w:val="95"/>
              </w:numPr>
              <w:spacing w:after="0" w:line="240" w:lineRule="auto"/>
              <w:ind w:left="459" w:hanging="284"/>
              <w:contextualSpacing/>
              <w:rPr>
                <w:rFonts w:ascii="Times" w:hAnsi="Times"/>
                <w:b/>
                <w:sz w:val="21"/>
                <w:szCs w:val="21"/>
              </w:rPr>
            </w:pPr>
            <w:r w:rsidRPr="008F428E">
              <w:rPr>
                <w:rFonts w:ascii="Times" w:hAnsi="Times"/>
                <w:b/>
                <w:sz w:val="21"/>
                <w:szCs w:val="21"/>
              </w:rPr>
              <w:t>Razem:  20</w:t>
            </w:r>
          </w:p>
        </w:tc>
        <w:tc>
          <w:tcPr>
            <w:tcW w:w="2131" w:type="dxa"/>
            <w:gridSpan w:val="2"/>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after="0" w:line="240" w:lineRule="auto"/>
              <w:contextualSpacing/>
              <w:rPr>
                <w:rFonts w:ascii="Times" w:hAnsi="Times"/>
                <w:b/>
                <w:szCs w:val="24"/>
              </w:rPr>
            </w:pPr>
            <w:r w:rsidRPr="008F428E">
              <w:rPr>
                <w:rFonts w:ascii="Times" w:hAnsi="Times"/>
                <w:b/>
                <w:szCs w:val="24"/>
              </w:rPr>
              <w:t>Razem:</w:t>
            </w:r>
          </w:p>
        </w:tc>
      </w:tr>
      <w:tr w:rsidR="008F428E" w:rsidRPr="008F428E" w:rsidTr="00DF52D5">
        <w:tc>
          <w:tcPr>
            <w:tcW w:w="5100" w:type="dxa"/>
            <w:gridSpan w:val="2"/>
            <w:vMerge/>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rPr>
                <w:rFonts w:ascii="Times" w:hAnsi="Times"/>
                <w:szCs w:val="24"/>
              </w:rPr>
            </w:pPr>
          </w:p>
        </w:tc>
        <w:tc>
          <w:tcPr>
            <w:tcW w:w="2129" w:type="dxa"/>
            <w:gridSpan w:val="3"/>
            <w:tcBorders>
              <w:top w:val="single" w:sz="4" w:space="0" w:color="000000"/>
              <w:left w:val="nil"/>
              <w:bottom w:val="single" w:sz="4" w:space="0" w:color="000000"/>
              <w:right w:val="single" w:sz="4" w:space="0" w:color="000000"/>
            </w:tcBorders>
            <w:vAlign w:val="center"/>
          </w:tcPr>
          <w:p w:rsidR="008F428E" w:rsidRPr="008F428E" w:rsidRDefault="008F428E" w:rsidP="008F428E">
            <w:pPr>
              <w:spacing w:after="0" w:line="240" w:lineRule="auto"/>
              <w:rPr>
                <w:rFonts w:ascii="Times" w:hAnsi="Times"/>
                <w:sz w:val="8"/>
                <w:szCs w:val="24"/>
              </w:rPr>
            </w:pPr>
          </w:p>
        </w:tc>
        <w:tc>
          <w:tcPr>
            <w:tcW w:w="1280" w:type="dxa"/>
            <w:tcBorders>
              <w:top w:val="single" w:sz="4" w:space="0" w:color="000000"/>
              <w:left w:val="nil"/>
              <w:bottom w:val="single" w:sz="4" w:space="0" w:color="000000"/>
              <w:right w:val="single" w:sz="4" w:space="0" w:color="000000"/>
            </w:tcBorders>
          </w:tcPr>
          <w:p w:rsidR="008F428E" w:rsidRPr="008F428E" w:rsidRDefault="008F428E" w:rsidP="008F428E">
            <w:pPr>
              <w:spacing w:after="0" w:line="240" w:lineRule="auto"/>
              <w:rPr>
                <w:rFonts w:ascii="Times" w:hAnsi="Times"/>
                <w:sz w:val="8"/>
                <w:szCs w:val="24"/>
              </w:rPr>
            </w:pPr>
          </w:p>
        </w:tc>
        <w:tc>
          <w:tcPr>
            <w:tcW w:w="851" w:type="dxa"/>
            <w:tcBorders>
              <w:top w:val="single" w:sz="4" w:space="0" w:color="000000"/>
              <w:left w:val="nil"/>
              <w:bottom w:val="single" w:sz="4" w:space="0" w:color="000000"/>
              <w:right w:val="single" w:sz="4" w:space="0" w:color="000000"/>
            </w:tcBorders>
          </w:tcPr>
          <w:p w:rsidR="008F428E" w:rsidRPr="008F428E" w:rsidRDefault="008F428E" w:rsidP="008F428E">
            <w:pPr>
              <w:spacing w:after="0" w:line="240" w:lineRule="auto"/>
              <w:rPr>
                <w:rFonts w:ascii="Times" w:hAnsi="Times"/>
                <w:sz w:val="8"/>
                <w:szCs w:val="24"/>
              </w:rPr>
            </w:pPr>
          </w:p>
        </w:tc>
      </w:tr>
      <w:tr w:rsidR="008F428E" w:rsidRPr="008F428E" w:rsidTr="00DF52D5">
        <w:tc>
          <w:tcPr>
            <w:tcW w:w="1419" w:type="dxa"/>
            <w:vMerge w:val="restart"/>
            <w:tcBorders>
              <w:top w:val="single" w:sz="4" w:space="0" w:color="000000"/>
              <w:left w:val="single" w:sz="4" w:space="0" w:color="000000"/>
              <w:bottom w:val="single" w:sz="4" w:space="0" w:color="auto"/>
              <w:right w:val="single" w:sz="4" w:space="0" w:color="000000"/>
            </w:tcBorders>
            <w:vAlign w:val="center"/>
            <w:hideMark/>
          </w:tcPr>
          <w:p w:rsidR="008F428E" w:rsidRPr="008F428E" w:rsidRDefault="008F428E" w:rsidP="00771FC9">
            <w:pPr>
              <w:numPr>
                <w:ilvl w:val="0"/>
                <w:numId w:val="95"/>
              </w:numPr>
              <w:tabs>
                <w:tab w:val="left" w:pos="155"/>
                <w:tab w:val="left" w:pos="441"/>
              </w:tabs>
              <w:spacing w:after="0" w:line="240" w:lineRule="auto"/>
              <w:ind w:left="-108"/>
              <w:contextualSpacing/>
              <w:rPr>
                <w:rFonts w:ascii="Times" w:hAnsi="Times"/>
                <w:szCs w:val="24"/>
              </w:rPr>
            </w:pPr>
            <w:r w:rsidRPr="008F428E">
              <w:rPr>
                <w:rFonts w:ascii="Times" w:hAnsi="Times"/>
                <w:szCs w:val="24"/>
              </w:rPr>
              <w:t>Wska</w:t>
            </w:r>
            <w:r w:rsidRPr="008F428E">
              <w:rPr>
                <w:rFonts w:ascii="Times New Roman" w:hAnsi="Times New Roman"/>
                <w:szCs w:val="24"/>
              </w:rPr>
              <w:t>ź</w:t>
            </w:r>
            <w:r w:rsidRPr="008F428E">
              <w:rPr>
                <w:rFonts w:ascii="Times" w:hAnsi="Times"/>
                <w:szCs w:val="24"/>
              </w:rPr>
              <w:t>niki efektywno</w:t>
            </w:r>
            <w:r w:rsidRPr="008F428E">
              <w:rPr>
                <w:rFonts w:ascii="Times New Roman" w:hAnsi="Times New Roman"/>
                <w:szCs w:val="24"/>
              </w:rPr>
              <w:t>ś</w:t>
            </w:r>
            <w:r w:rsidRPr="008F428E">
              <w:rPr>
                <w:rFonts w:ascii="Times" w:hAnsi="Times"/>
                <w:szCs w:val="24"/>
              </w:rPr>
              <w:t>ci</w:t>
            </w:r>
          </w:p>
        </w:tc>
        <w:tc>
          <w:tcPr>
            <w:tcW w:w="368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771FC9">
            <w:pPr>
              <w:numPr>
                <w:ilvl w:val="0"/>
                <w:numId w:val="99"/>
              </w:numPr>
              <w:tabs>
                <w:tab w:val="left" w:pos="400"/>
              </w:tabs>
              <w:spacing w:after="0" w:line="240" w:lineRule="auto"/>
              <w:ind w:left="99"/>
              <w:contextualSpacing/>
              <w:rPr>
                <w:rFonts w:ascii="Times" w:hAnsi="Times"/>
                <w:szCs w:val="24"/>
              </w:rPr>
            </w:pPr>
            <w:r w:rsidRPr="008F428E">
              <w:rPr>
                <w:rFonts w:ascii="Times" w:hAnsi="Times"/>
                <w:szCs w:val="24"/>
              </w:rPr>
              <w:t>Wska</w:t>
            </w:r>
            <w:r w:rsidRPr="008F428E">
              <w:rPr>
                <w:rFonts w:ascii="Times New Roman" w:hAnsi="Times New Roman"/>
                <w:szCs w:val="24"/>
              </w:rPr>
              <w:t>ź</w:t>
            </w:r>
            <w:r w:rsidRPr="008F428E">
              <w:rPr>
                <w:rFonts w:ascii="Times" w:hAnsi="Times"/>
                <w:szCs w:val="24"/>
              </w:rPr>
              <w:t>nik rotacji nale</w:t>
            </w:r>
            <w:r w:rsidRPr="008F428E">
              <w:rPr>
                <w:rFonts w:ascii="Times New Roman" w:hAnsi="Times New Roman"/>
                <w:szCs w:val="24"/>
              </w:rPr>
              <w:t>ż</w:t>
            </w:r>
            <w:r w:rsidRPr="008F428E">
              <w:rPr>
                <w:rFonts w:ascii="Times" w:hAnsi="Times"/>
                <w:szCs w:val="24"/>
              </w:rPr>
              <w:t>no</w:t>
            </w:r>
            <w:r w:rsidRPr="008F428E">
              <w:rPr>
                <w:rFonts w:ascii="Times New Roman" w:hAnsi="Times New Roman"/>
                <w:szCs w:val="24"/>
              </w:rPr>
              <w:t>ś</w:t>
            </w:r>
            <w:r w:rsidRPr="008F428E">
              <w:rPr>
                <w:rFonts w:ascii="Times" w:hAnsi="Times"/>
                <w:szCs w:val="24"/>
              </w:rPr>
              <w:t xml:space="preserve">ci </w:t>
            </w:r>
            <w:r w:rsidRPr="008F428E">
              <w:rPr>
                <w:rFonts w:ascii="Times" w:hAnsi="Times"/>
                <w:szCs w:val="24"/>
              </w:rPr>
              <w:br/>
              <w:t xml:space="preserve">     (w dniach)</w:t>
            </w:r>
          </w:p>
        </w:tc>
        <w:tc>
          <w:tcPr>
            <w:tcW w:w="1421" w:type="dxa"/>
            <w:gridSpan w:val="2"/>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center"/>
              <w:rPr>
                <w:rFonts w:ascii="Times" w:hAnsi="Times"/>
                <w:szCs w:val="24"/>
              </w:rPr>
            </w:pPr>
            <w:r w:rsidRPr="008F428E">
              <w:rPr>
                <w:rFonts w:ascii="Times" w:hAnsi="Times"/>
                <w:szCs w:val="24"/>
              </w:rPr>
              <w:t>33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center"/>
              <w:rPr>
                <w:rFonts w:ascii="Times" w:hAnsi="Times"/>
                <w:szCs w:val="24"/>
              </w:rPr>
            </w:pPr>
            <w:r w:rsidRPr="008F428E">
              <w:rPr>
                <w:rFonts w:ascii="Times" w:hAnsi="Times"/>
                <w:szCs w:val="24"/>
              </w:rPr>
              <w:t>3</w:t>
            </w:r>
          </w:p>
        </w:tc>
        <w:tc>
          <w:tcPr>
            <w:tcW w:w="1280"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120" w:after="0" w:line="240" w:lineRule="auto"/>
              <w:jc w:val="center"/>
              <w:rPr>
                <w:rFonts w:ascii="Times" w:hAnsi="Times"/>
                <w:szCs w:val="24"/>
              </w:rPr>
            </w:pPr>
            <w:r w:rsidRPr="008F428E">
              <w:rPr>
                <w:rFonts w:ascii="Times" w:hAnsi="Times"/>
                <w:szCs w:val="24"/>
              </w:rPr>
              <w:t>29</w:t>
            </w:r>
          </w:p>
        </w:tc>
        <w:tc>
          <w:tcPr>
            <w:tcW w:w="851"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after="0" w:line="240" w:lineRule="auto"/>
              <w:jc w:val="center"/>
              <w:rPr>
                <w:rFonts w:ascii="Times" w:hAnsi="Times"/>
                <w:szCs w:val="24"/>
              </w:rPr>
            </w:pPr>
          </w:p>
        </w:tc>
      </w:tr>
      <w:tr w:rsidR="008F428E" w:rsidRPr="008F428E" w:rsidTr="00DF52D5">
        <w:tc>
          <w:tcPr>
            <w:tcW w:w="1419" w:type="dxa"/>
            <w:vMerge/>
            <w:tcBorders>
              <w:top w:val="single" w:sz="4" w:space="0" w:color="000000"/>
              <w:left w:val="single" w:sz="4" w:space="0" w:color="000000"/>
              <w:bottom w:val="single" w:sz="4" w:space="0" w:color="auto"/>
              <w:right w:val="single" w:sz="4" w:space="0" w:color="000000"/>
            </w:tcBorders>
            <w:vAlign w:val="center"/>
            <w:hideMark/>
          </w:tcPr>
          <w:p w:rsidR="008F428E" w:rsidRPr="008F428E" w:rsidRDefault="008F428E" w:rsidP="008F428E">
            <w:pPr>
              <w:spacing w:after="0" w:line="240" w:lineRule="auto"/>
              <w:rPr>
                <w:rFonts w:ascii="Times" w:hAnsi="Times"/>
                <w:szCs w:val="24"/>
              </w:rPr>
            </w:pPr>
          </w:p>
        </w:tc>
        <w:tc>
          <w:tcPr>
            <w:tcW w:w="3681" w:type="dxa"/>
            <w:tcBorders>
              <w:top w:val="single" w:sz="4" w:space="0" w:color="000000"/>
              <w:left w:val="single" w:sz="4" w:space="0" w:color="000000"/>
              <w:bottom w:val="single" w:sz="4" w:space="0" w:color="auto"/>
              <w:right w:val="single" w:sz="4" w:space="0" w:color="000000"/>
            </w:tcBorders>
            <w:vAlign w:val="center"/>
            <w:hideMark/>
          </w:tcPr>
          <w:p w:rsidR="008F428E" w:rsidRPr="008F428E" w:rsidRDefault="008F428E" w:rsidP="00771FC9">
            <w:pPr>
              <w:numPr>
                <w:ilvl w:val="0"/>
                <w:numId w:val="99"/>
              </w:numPr>
              <w:tabs>
                <w:tab w:val="left" w:pos="400"/>
              </w:tabs>
              <w:spacing w:after="0" w:line="240" w:lineRule="auto"/>
              <w:ind w:left="99"/>
              <w:contextualSpacing/>
              <w:rPr>
                <w:rFonts w:ascii="Times" w:hAnsi="Times"/>
                <w:szCs w:val="24"/>
              </w:rPr>
            </w:pPr>
            <w:r w:rsidRPr="008F428E">
              <w:rPr>
                <w:rFonts w:ascii="Times" w:hAnsi="Times"/>
                <w:szCs w:val="24"/>
              </w:rPr>
              <w:t>Wska</w:t>
            </w:r>
            <w:r w:rsidRPr="008F428E">
              <w:rPr>
                <w:rFonts w:ascii="Times New Roman" w:hAnsi="Times New Roman"/>
                <w:szCs w:val="24"/>
              </w:rPr>
              <w:t>ź</w:t>
            </w:r>
            <w:r w:rsidRPr="008F428E">
              <w:rPr>
                <w:rFonts w:ascii="Times" w:hAnsi="Times"/>
                <w:szCs w:val="24"/>
              </w:rPr>
              <w:t>nik rotacji zobowi</w:t>
            </w:r>
            <w:r w:rsidRPr="008F428E">
              <w:rPr>
                <w:rFonts w:ascii="Times New Roman" w:hAnsi="Times New Roman"/>
                <w:szCs w:val="24"/>
              </w:rPr>
              <w:t>ą</w:t>
            </w:r>
            <w:r w:rsidRPr="008F428E">
              <w:rPr>
                <w:rFonts w:ascii="Times" w:hAnsi="Times"/>
                <w:szCs w:val="24"/>
              </w:rPr>
              <w:t>za</w:t>
            </w:r>
            <w:r w:rsidRPr="008F428E">
              <w:rPr>
                <w:rFonts w:ascii="Times New Roman" w:hAnsi="Times New Roman"/>
                <w:szCs w:val="24"/>
              </w:rPr>
              <w:t>ń</w:t>
            </w:r>
            <w:r w:rsidRPr="008F428E">
              <w:rPr>
                <w:rFonts w:ascii="Times" w:hAnsi="Times"/>
                <w:szCs w:val="24"/>
              </w:rPr>
              <w:t xml:space="preserve"> </w:t>
            </w:r>
            <w:r w:rsidRPr="008F428E">
              <w:rPr>
                <w:rFonts w:ascii="Times" w:hAnsi="Times"/>
                <w:szCs w:val="24"/>
              </w:rPr>
              <w:br/>
              <w:t xml:space="preserve">     (w dniach)</w:t>
            </w:r>
          </w:p>
        </w:tc>
        <w:tc>
          <w:tcPr>
            <w:tcW w:w="1421" w:type="dxa"/>
            <w:gridSpan w:val="2"/>
            <w:tcBorders>
              <w:top w:val="single" w:sz="4" w:space="0" w:color="000000"/>
              <w:left w:val="single" w:sz="4" w:space="0" w:color="000000"/>
              <w:bottom w:val="single" w:sz="4" w:space="0" w:color="auto"/>
              <w:right w:val="single" w:sz="4" w:space="0" w:color="000000"/>
            </w:tcBorders>
            <w:vAlign w:val="center"/>
            <w:hideMark/>
          </w:tcPr>
          <w:p w:rsidR="008F428E" w:rsidRPr="008F428E" w:rsidRDefault="008F428E" w:rsidP="008F428E">
            <w:pPr>
              <w:spacing w:after="0" w:line="240" w:lineRule="auto"/>
              <w:jc w:val="center"/>
              <w:rPr>
                <w:rFonts w:ascii="Times" w:hAnsi="Times"/>
                <w:szCs w:val="24"/>
              </w:rPr>
            </w:pPr>
            <w:r w:rsidRPr="008F428E">
              <w:rPr>
                <w:rFonts w:ascii="Times" w:hAnsi="Times"/>
                <w:szCs w:val="24"/>
              </w:rPr>
              <w:t>6</w:t>
            </w:r>
          </w:p>
        </w:tc>
        <w:tc>
          <w:tcPr>
            <w:tcW w:w="708" w:type="dxa"/>
            <w:tcBorders>
              <w:top w:val="single" w:sz="4" w:space="0" w:color="000000"/>
              <w:left w:val="single" w:sz="4" w:space="0" w:color="000000"/>
              <w:bottom w:val="single" w:sz="4" w:space="0" w:color="auto"/>
              <w:right w:val="single" w:sz="4" w:space="0" w:color="000000"/>
            </w:tcBorders>
            <w:vAlign w:val="center"/>
            <w:hideMark/>
          </w:tcPr>
          <w:p w:rsidR="008F428E" w:rsidRPr="008F428E" w:rsidRDefault="008F428E" w:rsidP="008F428E">
            <w:pPr>
              <w:spacing w:after="0" w:line="240" w:lineRule="auto"/>
              <w:jc w:val="center"/>
              <w:rPr>
                <w:rFonts w:ascii="Times" w:hAnsi="Times"/>
                <w:szCs w:val="24"/>
              </w:rPr>
            </w:pPr>
            <w:r w:rsidRPr="008F428E">
              <w:rPr>
                <w:rFonts w:ascii="Times" w:hAnsi="Times"/>
                <w:szCs w:val="24"/>
              </w:rPr>
              <w:t>7</w:t>
            </w:r>
          </w:p>
        </w:tc>
        <w:tc>
          <w:tcPr>
            <w:tcW w:w="1280" w:type="dxa"/>
            <w:tcBorders>
              <w:top w:val="single" w:sz="4" w:space="0" w:color="000000"/>
              <w:left w:val="single" w:sz="4" w:space="0" w:color="000000"/>
              <w:bottom w:val="single" w:sz="4" w:space="0" w:color="auto"/>
              <w:right w:val="single" w:sz="4" w:space="0" w:color="000000"/>
            </w:tcBorders>
            <w:hideMark/>
          </w:tcPr>
          <w:p w:rsidR="008F428E" w:rsidRPr="008F428E" w:rsidRDefault="008F428E" w:rsidP="008F428E">
            <w:pPr>
              <w:spacing w:before="120" w:after="0" w:line="240" w:lineRule="auto"/>
              <w:jc w:val="center"/>
              <w:rPr>
                <w:rFonts w:ascii="Times" w:hAnsi="Times"/>
                <w:szCs w:val="24"/>
              </w:rPr>
            </w:pPr>
            <w:r w:rsidRPr="008F428E">
              <w:rPr>
                <w:rFonts w:ascii="Times" w:hAnsi="Times"/>
                <w:szCs w:val="24"/>
              </w:rPr>
              <w:t>6</w:t>
            </w:r>
          </w:p>
        </w:tc>
        <w:tc>
          <w:tcPr>
            <w:tcW w:w="851" w:type="dxa"/>
            <w:tcBorders>
              <w:top w:val="single" w:sz="4" w:space="0" w:color="000000"/>
              <w:left w:val="single" w:sz="4" w:space="0" w:color="000000"/>
              <w:bottom w:val="single" w:sz="4" w:space="0" w:color="auto"/>
              <w:right w:val="single" w:sz="4" w:space="0" w:color="000000"/>
            </w:tcBorders>
          </w:tcPr>
          <w:p w:rsidR="008F428E" w:rsidRPr="008F428E" w:rsidRDefault="008F428E" w:rsidP="008F428E">
            <w:pPr>
              <w:tabs>
                <w:tab w:val="left" w:pos="228"/>
                <w:tab w:val="center" w:pos="317"/>
              </w:tabs>
              <w:spacing w:after="0" w:line="240" w:lineRule="auto"/>
              <w:rPr>
                <w:rFonts w:ascii="Times" w:hAnsi="Times"/>
                <w:szCs w:val="24"/>
              </w:rPr>
            </w:pPr>
          </w:p>
        </w:tc>
      </w:tr>
      <w:tr w:rsidR="008F428E" w:rsidRPr="008F428E" w:rsidTr="00DF52D5">
        <w:tc>
          <w:tcPr>
            <w:tcW w:w="5100" w:type="dxa"/>
            <w:gridSpan w:val="2"/>
            <w:vMerge w:val="restart"/>
            <w:tcBorders>
              <w:top w:val="nil"/>
              <w:left w:val="single" w:sz="4" w:space="0" w:color="000000"/>
              <w:bottom w:val="single" w:sz="4" w:space="0" w:color="000000"/>
              <w:right w:val="single" w:sz="4" w:space="0" w:color="000000"/>
            </w:tcBorders>
            <w:vAlign w:val="center"/>
          </w:tcPr>
          <w:p w:rsidR="008F428E" w:rsidRPr="008F428E" w:rsidRDefault="008F428E" w:rsidP="008F428E">
            <w:pPr>
              <w:tabs>
                <w:tab w:val="left" w:pos="400"/>
                <w:tab w:val="left" w:pos="441"/>
              </w:tabs>
              <w:spacing w:after="0" w:line="240" w:lineRule="auto"/>
              <w:rPr>
                <w:rFonts w:ascii="Times" w:hAnsi="Times"/>
                <w:szCs w:val="24"/>
              </w:rPr>
            </w:pPr>
          </w:p>
        </w:tc>
        <w:tc>
          <w:tcPr>
            <w:tcW w:w="2129" w:type="dxa"/>
            <w:gridSpan w:val="3"/>
            <w:tcBorders>
              <w:top w:val="nil"/>
              <w:left w:val="single" w:sz="4" w:space="0" w:color="000000"/>
              <w:bottom w:val="single" w:sz="4" w:space="0" w:color="000000"/>
              <w:right w:val="single" w:sz="4" w:space="0" w:color="000000"/>
            </w:tcBorders>
            <w:vAlign w:val="center"/>
            <w:hideMark/>
          </w:tcPr>
          <w:p w:rsidR="008F428E" w:rsidRPr="008F428E" w:rsidRDefault="008F428E" w:rsidP="00771FC9">
            <w:pPr>
              <w:numPr>
                <w:ilvl w:val="0"/>
                <w:numId w:val="97"/>
              </w:numPr>
              <w:spacing w:after="0" w:line="240" w:lineRule="auto"/>
              <w:ind w:left="459" w:hanging="284"/>
              <w:contextualSpacing/>
              <w:rPr>
                <w:rFonts w:ascii="Times" w:hAnsi="Times"/>
                <w:b/>
                <w:sz w:val="21"/>
                <w:szCs w:val="21"/>
              </w:rPr>
            </w:pPr>
            <w:r w:rsidRPr="008F428E">
              <w:rPr>
                <w:rFonts w:ascii="Times" w:hAnsi="Times"/>
                <w:b/>
                <w:sz w:val="21"/>
                <w:szCs w:val="21"/>
              </w:rPr>
              <w:t xml:space="preserve"> Razem:  10</w:t>
            </w:r>
          </w:p>
        </w:tc>
        <w:tc>
          <w:tcPr>
            <w:tcW w:w="2131" w:type="dxa"/>
            <w:gridSpan w:val="2"/>
            <w:tcBorders>
              <w:top w:val="nil"/>
              <w:left w:val="single" w:sz="4" w:space="0" w:color="000000"/>
              <w:bottom w:val="single" w:sz="4" w:space="0" w:color="000000"/>
              <w:right w:val="single" w:sz="4" w:space="0" w:color="000000"/>
            </w:tcBorders>
            <w:hideMark/>
          </w:tcPr>
          <w:p w:rsidR="008F428E" w:rsidRPr="008F428E" w:rsidRDefault="008F428E" w:rsidP="008F428E">
            <w:pPr>
              <w:spacing w:after="0" w:line="240" w:lineRule="auto"/>
              <w:contextualSpacing/>
              <w:rPr>
                <w:rFonts w:ascii="Times" w:hAnsi="Times"/>
                <w:b/>
                <w:szCs w:val="24"/>
              </w:rPr>
            </w:pPr>
            <w:r w:rsidRPr="008F428E">
              <w:rPr>
                <w:rFonts w:ascii="Times" w:hAnsi="Times"/>
                <w:b/>
                <w:sz w:val="21"/>
                <w:szCs w:val="21"/>
              </w:rPr>
              <w:t xml:space="preserve">Razem:  </w:t>
            </w:r>
          </w:p>
        </w:tc>
      </w:tr>
      <w:tr w:rsidR="008F428E" w:rsidRPr="008F428E" w:rsidTr="00DF52D5">
        <w:tc>
          <w:tcPr>
            <w:tcW w:w="5100" w:type="dxa"/>
            <w:gridSpan w:val="2"/>
            <w:vMerge/>
            <w:tcBorders>
              <w:top w:val="nil"/>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rPr>
                <w:rFonts w:ascii="Times" w:hAnsi="Times"/>
                <w:szCs w:val="24"/>
              </w:rPr>
            </w:pPr>
          </w:p>
        </w:tc>
        <w:tc>
          <w:tcPr>
            <w:tcW w:w="2129" w:type="dxa"/>
            <w:gridSpan w:val="3"/>
            <w:tcBorders>
              <w:top w:val="single" w:sz="4" w:space="0" w:color="000000"/>
              <w:left w:val="nil"/>
              <w:bottom w:val="single" w:sz="4" w:space="0" w:color="000000"/>
              <w:right w:val="single" w:sz="4" w:space="0" w:color="000000"/>
            </w:tcBorders>
            <w:vAlign w:val="center"/>
          </w:tcPr>
          <w:p w:rsidR="008F428E" w:rsidRPr="008F428E" w:rsidRDefault="008F428E" w:rsidP="008F428E">
            <w:pPr>
              <w:spacing w:after="0" w:line="240" w:lineRule="auto"/>
              <w:rPr>
                <w:rFonts w:ascii="Times" w:hAnsi="Times"/>
                <w:sz w:val="8"/>
                <w:szCs w:val="24"/>
              </w:rPr>
            </w:pPr>
          </w:p>
        </w:tc>
        <w:tc>
          <w:tcPr>
            <w:tcW w:w="1280" w:type="dxa"/>
            <w:tcBorders>
              <w:top w:val="single" w:sz="4" w:space="0" w:color="000000"/>
              <w:left w:val="nil"/>
              <w:bottom w:val="single" w:sz="4" w:space="0" w:color="000000"/>
              <w:right w:val="single" w:sz="4" w:space="0" w:color="000000"/>
            </w:tcBorders>
          </w:tcPr>
          <w:p w:rsidR="008F428E" w:rsidRPr="008F428E" w:rsidRDefault="008F428E" w:rsidP="008F428E">
            <w:pPr>
              <w:spacing w:after="0" w:line="240" w:lineRule="auto"/>
              <w:rPr>
                <w:rFonts w:ascii="Times" w:hAnsi="Times"/>
                <w:sz w:val="8"/>
                <w:szCs w:val="24"/>
              </w:rPr>
            </w:pPr>
          </w:p>
        </w:tc>
        <w:tc>
          <w:tcPr>
            <w:tcW w:w="851" w:type="dxa"/>
            <w:tcBorders>
              <w:top w:val="single" w:sz="4" w:space="0" w:color="000000"/>
              <w:left w:val="nil"/>
              <w:bottom w:val="single" w:sz="4" w:space="0" w:color="000000"/>
              <w:right w:val="single" w:sz="4" w:space="0" w:color="000000"/>
            </w:tcBorders>
          </w:tcPr>
          <w:p w:rsidR="008F428E" w:rsidRPr="008F428E" w:rsidRDefault="008F428E" w:rsidP="008F428E">
            <w:pPr>
              <w:spacing w:after="0" w:line="240" w:lineRule="auto"/>
              <w:rPr>
                <w:rFonts w:ascii="Times" w:hAnsi="Times"/>
                <w:sz w:val="8"/>
                <w:szCs w:val="24"/>
              </w:rPr>
            </w:pPr>
          </w:p>
        </w:tc>
      </w:tr>
      <w:tr w:rsidR="008F428E" w:rsidRPr="008F428E" w:rsidTr="00DF52D5">
        <w:tc>
          <w:tcPr>
            <w:tcW w:w="1419" w:type="dxa"/>
            <w:vMerge w:val="restart"/>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771FC9">
            <w:pPr>
              <w:numPr>
                <w:ilvl w:val="0"/>
                <w:numId w:val="97"/>
              </w:numPr>
              <w:tabs>
                <w:tab w:val="left" w:pos="176"/>
              </w:tabs>
              <w:spacing w:after="0" w:line="240" w:lineRule="auto"/>
              <w:ind w:left="-108"/>
              <w:contextualSpacing/>
              <w:rPr>
                <w:rFonts w:ascii="Times" w:hAnsi="Times"/>
                <w:szCs w:val="24"/>
              </w:rPr>
            </w:pPr>
            <w:r w:rsidRPr="008F428E">
              <w:rPr>
                <w:rFonts w:ascii="Times" w:hAnsi="Times"/>
                <w:szCs w:val="24"/>
              </w:rPr>
              <w:t>Wska</w:t>
            </w:r>
            <w:r w:rsidRPr="008F428E">
              <w:rPr>
                <w:rFonts w:ascii="Times New Roman" w:hAnsi="Times New Roman"/>
                <w:szCs w:val="24"/>
              </w:rPr>
              <w:t>ź</w:t>
            </w:r>
            <w:r w:rsidRPr="008F428E">
              <w:rPr>
                <w:rFonts w:ascii="Times" w:hAnsi="Times"/>
                <w:szCs w:val="24"/>
              </w:rPr>
              <w:t>niki zad</w:t>
            </w:r>
            <w:r w:rsidRPr="008F428E">
              <w:rPr>
                <w:rFonts w:ascii="Times New Roman" w:hAnsi="Times New Roman"/>
                <w:szCs w:val="24"/>
              </w:rPr>
              <w:t>ł</w:t>
            </w:r>
            <w:r w:rsidRPr="008F428E">
              <w:rPr>
                <w:rFonts w:ascii="Times" w:hAnsi="Times"/>
                <w:szCs w:val="24"/>
              </w:rPr>
              <w:t>u</w:t>
            </w:r>
            <w:r w:rsidRPr="008F428E">
              <w:rPr>
                <w:rFonts w:ascii="Times New Roman" w:hAnsi="Times New Roman"/>
                <w:szCs w:val="24"/>
              </w:rPr>
              <w:t>ż</w:t>
            </w:r>
            <w:r w:rsidRPr="008F428E">
              <w:rPr>
                <w:rFonts w:ascii="Times" w:hAnsi="Times"/>
                <w:szCs w:val="24"/>
              </w:rPr>
              <w:t>enia</w:t>
            </w:r>
          </w:p>
        </w:tc>
        <w:tc>
          <w:tcPr>
            <w:tcW w:w="368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771FC9">
            <w:pPr>
              <w:numPr>
                <w:ilvl w:val="0"/>
                <w:numId w:val="100"/>
              </w:numPr>
              <w:tabs>
                <w:tab w:val="left" w:pos="400"/>
              </w:tabs>
              <w:spacing w:after="0" w:line="240" w:lineRule="auto"/>
              <w:ind w:left="99"/>
              <w:contextualSpacing/>
              <w:rPr>
                <w:rFonts w:ascii="Times" w:hAnsi="Times"/>
                <w:szCs w:val="24"/>
              </w:rPr>
            </w:pPr>
            <w:r w:rsidRPr="008F428E">
              <w:rPr>
                <w:rFonts w:ascii="Times" w:hAnsi="Times"/>
                <w:szCs w:val="24"/>
              </w:rPr>
              <w:t>Wska</w:t>
            </w:r>
            <w:r w:rsidRPr="008F428E">
              <w:rPr>
                <w:rFonts w:ascii="Times New Roman" w:hAnsi="Times New Roman"/>
                <w:szCs w:val="24"/>
              </w:rPr>
              <w:t>ź</w:t>
            </w:r>
            <w:r w:rsidRPr="008F428E">
              <w:rPr>
                <w:rFonts w:ascii="Times" w:hAnsi="Times"/>
                <w:szCs w:val="24"/>
              </w:rPr>
              <w:t>nik zad</w:t>
            </w:r>
            <w:r w:rsidRPr="008F428E">
              <w:rPr>
                <w:rFonts w:ascii="Times New Roman" w:hAnsi="Times New Roman"/>
                <w:szCs w:val="24"/>
              </w:rPr>
              <w:t>ł</w:t>
            </w:r>
            <w:r w:rsidRPr="008F428E">
              <w:rPr>
                <w:rFonts w:ascii="Times" w:hAnsi="Times"/>
                <w:szCs w:val="24"/>
              </w:rPr>
              <w:t>u</w:t>
            </w:r>
            <w:r w:rsidRPr="008F428E">
              <w:rPr>
                <w:rFonts w:ascii="Times New Roman" w:hAnsi="Times New Roman"/>
                <w:szCs w:val="24"/>
              </w:rPr>
              <w:t>ż</w:t>
            </w:r>
            <w:r w:rsidRPr="008F428E">
              <w:rPr>
                <w:rFonts w:ascii="Times" w:hAnsi="Times"/>
                <w:szCs w:val="24"/>
              </w:rPr>
              <w:t>enia aktyw</w:t>
            </w:r>
            <w:r w:rsidRPr="008F428E">
              <w:rPr>
                <w:rFonts w:ascii="Times" w:hAnsi="Times" w:cs="Times"/>
                <w:szCs w:val="24"/>
              </w:rPr>
              <w:t>ó</w:t>
            </w:r>
            <w:r w:rsidRPr="008F428E">
              <w:rPr>
                <w:rFonts w:ascii="Times" w:hAnsi="Times"/>
                <w:szCs w:val="24"/>
              </w:rPr>
              <w:t>w (%)</w:t>
            </w:r>
          </w:p>
        </w:tc>
        <w:tc>
          <w:tcPr>
            <w:tcW w:w="1421" w:type="dxa"/>
            <w:gridSpan w:val="2"/>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center"/>
              <w:rPr>
                <w:rFonts w:ascii="Times" w:hAnsi="Times"/>
                <w:szCs w:val="24"/>
              </w:rPr>
            </w:pPr>
            <w:r w:rsidRPr="008F428E">
              <w:rPr>
                <w:rFonts w:ascii="Times" w:hAnsi="Times"/>
                <w:szCs w:val="24"/>
              </w:rPr>
              <w:t>2,70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center"/>
              <w:rPr>
                <w:rFonts w:ascii="Times" w:hAnsi="Times"/>
                <w:szCs w:val="24"/>
              </w:rPr>
            </w:pPr>
            <w:r w:rsidRPr="008F428E">
              <w:rPr>
                <w:rFonts w:ascii="Times" w:hAnsi="Times"/>
                <w:szCs w:val="24"/>
              </w:rPr>
              <w:t>10</w:t>
            </w:r>
          </w:p>
        </w:tc>
        <w:tc>
          <w:tcPr>
            <w:tcW w:w="1280"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after="0" w:line="240" w:lineRule="auto"/>
              <w:jc w:val="center"/>
              <w:rPr>
                <w:rFonts w:ascii="Times" w:hAnsi="Times"/>
                <w:szCs w:val="24"/>
              </w:rPr>
            </w:pPr>
            <w:r w:rsidRPr="008F428E">
              <w:rPr>
                <w:rFonts w:ascii="Times" w:hAnsi="Times"/>
                <w:szCs w:val="24"/>
              </w:rPr>
              <w:t>3,47</w:t>
            </w:r>
          </w:p>
        </w:tc>
        <w:tc>
          <w:tcPr>
            <w:tcW w:w="851"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after="0" w:line="240" w:lineRule="auto"/>
              <w:jc w:val="center"/>
              <w:rPr>
                <w:rFonts w:ascii="Times" w:hAnsi="Times"/>
                <w:szCs w:val="24"/>
              </w:rPr>
            </w:pPr>
          </w:p>
        </w:tc>
      </w:tr>
      <w:tr w:rsidR="008F428E" w:rsidRPr="008F428E" w:rsidTr="00DF52D5">
        <w:tc>
          <w:tcPr>
            <w:tcW w:w="1419" w:type="dxa"/>
            <w:vMerge/>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rPr>
                <w:rFonts w:ascii="Times" w:hAnsi="Times"/>
                <w:szCs w:val="24"/>
              </w:rPr>
            </w:pPr>
          </w:p>
        </w:tc>
        <w:tc>
          <w:tcPr>
            <w:tcW w:w="368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771FC9">
            <w:pPr>
              <w:numPr>
                <w:ilvl w:val="0"/>
                <w:numId w:val="100"/>
              </w:numPr>
              <w:tabs>
                <w:tab w:val="left" w:pos="400"/>
              </w:tabs>
              <w:spacing w:after="0" w:line="240" w:lineRule="auto"/>
              <w:ind w:left="99"/>
              <w:contextualSpacing/>
              <w:rPr>
                <w:rFonts w:ascii="Times" w:hAnsi="Times"/>
                <w:szCs w:val="24"/>
              </w:rPr>
            </w:pPr>
            <w:r w:rsidRPr="008F428E">
              <w:rPr>
                <w:rFonts w:ascii="Times" w:hAnsi="Times"/>
                <w:szCs w:val="24"/>
              </w:rPr>
              <w:t>Wska</w:t>
            </w:r>
            <w:r w:rsidRPr="008F428E">
              <w:rPr>
                <w:rFonts w:ascii="Times New Roman" w:hAnsi="Times New Roman"/>
                <w:szCs w:val="24"/>
              </w:rPr>
              <w:t>ź</w:t>
            </w:r>
            <w:r w:rsidRPr="008F428E">
              <w:rPr>
                <w:rFonts w:ascii="Times" w:hAnsi="Times"/>
                <w:szCs w:val="24"/>
              </w:rPr>
              <w:t>nik wyp</w:t>
            </w:r>
            <w:r w:rsidRPr="008F428E">
              <w:rPr>
                <w:rFonts w:ascii="Times New Roman" w:hAnsi="Times New Roman"/>
                <w:szCs w:val="24"/>
              </w:rPr>
              <w:t>ł</w:t>
            </w:r>
            <w:r w:rsidRPr="008F428E">
              <w:rPr>
                <w:rFonts w:ascii="Times" w:hAnsi="Times"/>
                <w:szCs w:val="24"/>
              </w:rPr>
              <w:t>acalno</w:t>
            </w:r>
            <w:r w:rsidRPr="008F428E">
              <w:rPr>
                <w:rFonts w:ascii="Times New Roman" w:hAnsi="Times New Roman"/>
                <w:szCs w:val="24"/>
              </w:rPr>
              <w:t>ś</w:t>
            </w:r>
            <w:r w:rsidRPr="008F428E">
              <w:rPr>
                <w:rFonts w:ascii="Times" w:hAnsi="Times"/>
                <w:szCs w:val="24"/>
              </w:rPr>
              <w:t>ci</w:t>
            </w:r>
          </w:p>
        </w:tc>
        <w:tc>
          <w:tcPr>
            <w:tcW w:w="1421" w:type="dxa"/>
            <w:gridSpan w:val="2"/>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center"/>
              <w:rPr>
                <w:rFonts w:ascii="Times" w:hAnsi="Times"/>
                <w:szCs w:val="24"/>
              </w:rPr>
            </w:pPr>
            <w:r w:rsidRPr="008F428E">
              <w:rPr>
                <w:rFonts w:ascii="Times" w:hAnsi="Times"/>
                <w:szCs w:val="24"/>
              </w:rPr>
              <w:t>0,03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center"/>
              <w:rPr>
                <w:rFonts w:ascii="Times" w:hAnsi="Times"/>
                <w:szCs w:val="24"/>
              </w:rPr>
            </w:pPr>
            <w:r w:rsidRPr="008F428E">
              <w:rPr>
                <w:rFonts w:ascii="Times" w:hAnsi="Times"/>
                <w:szCs w:val="24"/>
              </w:rPr>
              <w:t>10</w:t>
            </w:r>
          </w:p>
        </w:tc>
        <w:tc>
          <w:tcPr>
            <w:tcW w:w="1280"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after="0" w:line="240" w:lineRule="auto"/>
              <w:jc w:val="center"/>
              <w:rPr>
                <w:rFonts w:ascii="Times" w:hAnsi="Times"/>
                <w:szCs w:val="24"/>
              </w:rPr>
            </w:pPr>
            <w:r w:rsidRPr="008F428E">
              <w:rPr>
                <w:rFonts w:ascii="Times" w:hAnsi="Times"/>
                <w:szCs w:val="24"/>
              </w:rPr>
              <w:t>0,04</w:t>
            </w:r>
          </w:p>
        </w:tc>
        <w:tc>
          <w:tcPr>
            <w:tcW w:w="851"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after="0" w:line="240" w:lineRule="auto"/>
              <w:jc w:val="center"/>
              <w:rPr>
                <w:rFonts w:ascii="Times" w:hAnsi="Times"/>
                <w:szCs w:val="24"/>
              </w:rPr>
            </w:pPr>
          </w:p>
        </w:tc>
      </w:tr>
      <w:tr w:rsidR="008F428E" w:rsidRPr="008F428E" w:rsidTr="00DF52D5">
        <w:tc>
          <w:tcPr>
            <w:tcW w:w="5100" w:type="dxa"/>
            <w:gridSpan w:val="2"/>
            <w:vMerge w:val="restart"/>
            <w:tcBorders>
              <w:top w:val="single" w:sz="4" w:space="0" w:color="000000"/>
              <w:left w:val="single" w:sz="4" w:space="0" w:color="000000"/>
              <w:bottom w:val="single" w:sz="4" w:space="0" w:color="000000"/>
              <w:right w:val="single" w:sz="4" w:space="0" w:color="000000"/>
            </w:tcBorders>
            <w:vAlign w:val="center"/>
          </w:tcPr>
          <w:p w:rsidR="008F428E" w:rsidRPr="008F428E" w:rsidRDefault="008F428E" w:rsidP="008F428E">
            <w:pPr>
              <w:spacing w:after="0" w:line="240" w:lineRule="auto"/>
              <w:rPr>
                <w:rFonts w:ascii="Times" w:hAnsi="Times"/>
                <w:szCs w:val="24"/>
              </w:rPr>
            </w:pPr>
          </w:p>
        </w:tc>
        <w:tc>
          <w:tcPr>
            <w:tcW w:w="2129" w:type="dxa"/>
            <w:gridSpan w:val="3"/>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771FC9">
            <w:pPr>
              <w:numPr>
                <w:ilvl w:val="0"/>
                <w:numId w:val="95"/>
              </w:numPr>
              <w:spacing w:after="0" w:line="240" w:lineRule="auto"/>
              <w:ind w:left="459" w:hanging="284"/>
              <w:contextualSpacing/>
              <w:rPr>
                <w:rFonts w:ascii="Times" w:hAnsi="Times"/>
                <w:b/>
                <w:sz w:val="21"/>
                <w:szCs w:val="21"/>
              </w:rPr>
            </w:pPr>
            <w:r w:rsidRPr="008F428E">
              <w:rPr>
                <w:rFonts w:ascii="Times" w:hAnsi="Times"/>
                <w:b/>
                <w:sz w:val="21"/>
                <w:szCs w:val="21"/>
              </w:rPr>
              <w:t xml:space="preserve"> Razem:  20</w:t>
            </w:r>
          </w:p>
        </w:tc>
        <w:tc>
          <w:tcPr>
            <w:tcW w:w="2131" w:type="dxa"/>
            <w:gridSpan w:val="2"/>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after="0" w:line="240" w:lineRule="auto"/>
              <w:contextualSpacing/>
              <w:rPr>
                <w:rFonts w:ascii="Times" w:hAnsi="Times"/>
                <w:b/>
                <w:szCs w:val="24"/>
              </w:rPr>
            </w:pPr>
            <w:r w:rsidRPr="008F428E">
              <w:rPr>
                <w:rFonts w:ascii="Times" w:hAnsi="Times"/>
                <w:b/>
                <w:sz w:val="21"/>
                <w:szCs w:val="21"/>
              </w:rPr>
              <w:t xml:space="preserve">Razem:  </w:t>
            </w:r>
          </w:p>
        </w:tc>
      </w:tr>
      <w:tr w:rsidR="008F428E" w:rsidRPr="008F428E" w:rsidTr="00DF52D5">
        <w:tc>
          <w:tcPr>
            <w:tcW w:w="5100" w:type="dxa"/>
            <w:gridSpan w:val="2"/>
            <w:vMerge/>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rPr>
                <w:rFonts w:ascii="Times" w:hAnsi="Times"/>
                <w:szCs w:val="24"/>
              </w:rPr>
            </w:pPr>
          </w:p>
        </w:tc>
        <w:tc>
          <w:tcPr>
            <w:tcW w:w="4260" w:type="dxa"/>
            <w:gridSpan w:val="5"/>
            <w:tcBorders>
              <w:top w:val="single" w:sz="4" w:space="0" w:color="000000"/>
              <w:left w:val="nil"/>
              <w:bottom w:val="single" w:sz="4" w:space="0" w:color="000000"/>
              <w:right w:val="single" w:sz="4" w:space="0" w:color="000000"/>
            </w:tcBorders>
            <w:vAlign w:val="center"/>
          </w:tcPr>
          <w:p w:rsidR="008F428E" w:rsidRPr="008F428E" w:rsidRDefault="008F428E" w:rsidP="008F428E">
            <w:pPr>
              <w:spacing w:after="0" w:line="240" w:lineRule="auto"/>
              <w:rPr>
                <w:rFonts w:ascii="Times" w:hAnsi="Times"/>
                <w:sz w:val="8"/>
                <w:szCs w:val="24"/>
              </w:rPr>
            </w:pPr>
          </w:p>
        </w:tc>
      </w:tr>
      <w:tr w:rsidR="008F428E" w:rsidRPr="008F428E" w:rsidTr="004A78C0">
        <w:tc>
          <w:tcPr>
            <w:tcW w:w="5100" w:type="dxa"/>
            <w:gridSpan w:val="2"/>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right"/>
              <w:rPr>
                <w:rFonts w:ascii="Times" w:hAnsi="Times"/>
                <w:szCs w:val="24"/>
              </w:rPr>
            </w:pPr>
            <w:r w:rsidRPr="008F428E">
              <w:rPr>
                <w:rFonts w:ascii="Times New Roman" w:hAnsi="Times New Roman"/>
                <w:szCs w:val="24"/>
              </w:rPr>
              <w:t>Łą</w:t>
            </w:r>
            <w:r w:rsidRPr="008F428E">
              <w:rPr>
                <w:rFonts w:ascii="Times" w:hAnsi="Times"/>
                <w:szCs w:val="24"/>
              </w:rPr>
              <w:t>czna warto</w:t>
            </w:r>
            <w:r w:rsidRPr="008F428E">
              <w:rPr>
                <w:rFonts w:ascii="Times New Roman" w:hAnsi="Times New Roman"/>
                <w:szCs w:val="24"/>
              </w:rPr>
              <w:t>ść</w:t>
            </w:r>
            <w:r w:rsidRPr="008F428E">
              <w:rPr>
                <w:rFonts w:ascii="Times" w:hAnsi="Times"/>
                <w:szCs w:val="24"/>
              </w:rPr>
              <w:t xml:space="preserve"> punkt</w:t>
            </w:r>
            <w:r w:rsidRPr="008F428E">
              <w:rPr>
                <w:rFonts w:ascii="Times" w:hAnsi="Times" w:cs="Times"/>
                <w:szCs w:val="24"/>
              </w:rPr>
              <w:t>ó</w:t>
            </w:r>
            <w:r w:rsidRPr="008F428E">
              <w:rPr>
                <w:rFonts w:ascii="Times" w:hAnsi="Times"/>
                <w:szCs w:val="24"/>
              </w:rPr>
              <w:t>w</w:t>
            </w:r>
          </w:p>
        </w:tc>
        <w:tc>
          <w:tcPr>
            <w:tcW w:w="2129" w:type="dxa"/>
            <w:gridSpan w:val="3"/>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center"/>
              <w:rPr>
                <w:rFonts w:ascii="Times" w:hAnsi="Times"/>
                <w:b/>
                <w:sz w:val="21"/>
                <w:szCs w:val="21"/>
              </w:rPr>
            </w:pPr>
            <w:r w:rsidRPr="008F428E">
              <w:rPr>
                <w:rFonts w:ascii="Times" w:hAnsi="Times"/>
                <w:b/>
                <w:sz w:val="21"/>
                <w:szCs w:val="21"/>
              </w:rPr>
              <w:t>65</w:t>
            </w:r>
          </w:p>
        </w:tc>
        <w:tc>
          <w:tcPr>
            <w:tcW w:w="2131" w:type="dxa"/>
            <w:gridSpan w:val="2"/>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after="0"/>
            </w:pPr>
          </w:p>
        </w:tc>
      </w:tr>
    </w:tbl>
    <w:p w:rsidR="008F428E" w:rsidRPr="008F428E" w:rsidRDefault="008F428E" w:rsidP="00511260">
      <w:pPr>
        <w:spacing w:before="120" w:after="0" w:line="23" w:lineRule="atLeast"/>
        <w:ind w:firstLine="708"/>
        <w:jc w:val="both"/>
        <w:rPr>
          <w:rFonts w:ascii="Times" w:hAnsi="Times"/>
          <w:sz w:val="24"/>
          <w:szCs w:val="24"/>
        </w:rPr>
      </w:pPr>
      <w:r w:rsidRPr="008F428E">
        <w:rPr>
          <w:rFonts w:ascii="Times" w:hAnsi="Times"/>
          <w:sz w:val="24"/>
          <w:szCs w:val="24"/>
        </w:rPr>
        <w:lastRenderedPageBreak/>
        <w:t>Analizuj</w:t>
      </w:r>
      <w:r w:rsidRPr="008F428E">
        <w:rPr>
          <w:rFonts w:ascii="Times New Roman" w:hAnsi="Times New Roman"/>
          <w:sz w:val="24"/>
          <w:szCs w:val="24"/>
        </w:rPr>
        <w:t>ą</w:t>
      </w:r>
      <w:r w:rsidRPr="008F428E">
        <w:rPr>
          <w:rFonts w:ascii="Times" w:hAnsi="Times"/>
          <w:sz w:val="24"/>
          <w:szCs w:val="24"/>
        </w:rPr>
        <w:t>c sytuacj</w:t>
      </w:r>
      <w:r w:rsidRPr="008F428E">
        <w:rPr>
          <w:rFonts w:ascii="Times New Roman" w:hAnsi="Times New Roman"/>
          <w:sz w:val="24"/>
          <w:szCs w:val="24"/>
        </w:rPr>
        <w:t>ę</w:t>
      </w:r>
      <w:r w:rsidRPr="008F428E">
        <w:rPr>
          <w:rFonts w:ascii="Times" w:hAnsi="Times"/>
          <w:sz w:val="24"/>
          <w:szCs w:val="24"/>
        </w:rPr>
        <w:t xml:space="preserve"> ekonomiczno-finansow</w:t>
      </w:r>
      <w:r w:rsidRPr="008F428E">
        <w:rPr>
          <w:rFonts w:ascii="Times New Roman" w:hAnsi="Times New Roman"/>
          <w:sz w:val="24"/>
          <w:szCs w:val="24"/>
        </w:rPr>
        <w:t>ą</w:t>
      </w:r>
      <w:r w:rsidRPr="008F428E">
        <w:rPr>
          <w:rFonts w:ascii="Times" w:hAnsi="Times"/>
          <w:sz w:val="24"/>
          <w:szCs w:val="24"/>
        </w:rPr>
        <w:t xml:space="preserve"> Gminnej Przychodni za rok 2023 przy za</w:t>
      </w:r>
      <w:r w:rsidRPr="008F428E">
        <w:rPr>
          <w:rFonts w:ascii="Times New Roman" w:hAnsi="Times New Roman"/>
          <w:sz w:val="24"/>
          <w:szCs w:val="24"/>
        </w:rPr>
        <w:t>ł</w:t>
      </w:r>
      <w:r w:rsidRPr="008F428E">
        <w:rPr>
          <w:rFonts w:ascii="Times" w:hAnsi="Times"/>
          <w:sz w:val="24"/>
          <w:szCs w:val="24"/>
        </w:rPr>
        <w:t>o</w:t>
      </w:r>
      <w:r w:rsidRPr="008F428E">
        <w:rPr>
          <w:rFonts w:ascii="Times New Roman" w:hAnsi="Times New Roman"/>
          <w:sz w:val="24"/>
          <w:szCs w:val="24"/>
        </w:rPr>
        <w:t>ż</w:t>
      </w:r>
      <w:r w:rsidRPr="008F428E">
        <w:rPr>
          <w:rFonts w:ascii="Times" w:hAnsi="Times"/>
          <w:sz w:val="24"/>
          <w:szCs w:val="24"/>
        </w:rPr>
        <w:t>eniu niezmienno</w:t>
      </w:r>
      <w:r w:rsidRPr="008F428E">
        <w:rPr>
          <w:rFonts w:ascii="Times New Roman" w:hAnsi="Times New Roman"/>
          <w:sz w:val="24"/>
          <w:szCs w:val="24"/>
        </w:rPr>
        <w:t>ś</w:t>
      </w:r>
      <w:r w:rsidRPr="008F428E">
        <w:rPr>
          <w:rFonts w:ascii="Times" w:hAnsi="Times"/>
          <w:sz w:val="24"/>
          <w:szCs w:val="24"/>
        </w:rPr>
        <w:t>ci poziomu finansowania wykonywanych us</w:t>
      </w:r>
      <w:r w:rsidRPr="008F428E">
        <w:rPr>
          <w:rFonts w:ascii="Times New Roman" w:hAnsi="Times New Roman"/>
          <w:sz w:val="24"/>
          <w:szCs w:val="24"/>
        </w:rPr>
        <w:t>ł</w:t>
      </w:r>
      <w:r w:rsidRPr="008F428E">
        <w:rPr>
          <w:rFonts w:ascii="Times" w:hAnsi="Times"/>
          <w:sz w:val="24"/>
          <w:szCs w:val="24"/>
        </w:rPr>
        <w:t>ug w latach nast</w:t>
      </w:r>
      <w:r w:rsidRPr="008F428E">
        <w:rPr>
          <w:rFonts w:ascii="Times New Roman" w:hAnsi="Times New Roman"/>
          <w:sz w:val="24"/>
          <w:szCs w:val="24"/>
        </w:rPr>
        <w:t>ę</w:t>
      </w:r>
      <w:r w:rsidRPr="008F428E">
        <w:rPr>
          <w:rFonts w:ascii="Times" w:hAnsi="Times"/>
          <w:sz w:val="24"/>
          <w:szCs w:val="24"/>
        </w:rPr>
        <w:t>pnych, mo</w:t>
      </w:r>
      <w:r w:rsidRPr="008F428E">
        <w:rPr>
          <w:rFonts w:ascii="Times New Roman" w:hAnsi="Times New Roman"/>
          <w:sz w:val="24"/>
          <w:szCs w:val="24"/>
        </w:rPr>
        <w:t>ż</w:t>
      </w:r>
      <w:r w:rsidRPr="008F428E">
        <w:rPr>
          <w:rFonts w:ascii="Times" w:hAnsi="Times"/>
          <w:sz w:val="24"/>
          <w:szCs w:val="24"/>
        </w:rPr>
        <w:t>na za</w:t>
      </w:r>
      <w:r w:rsidRPr="008F428E">
        <w:rPr>
          <w:rFonts w:ascii="Times New Roman" w:hAnsi="Times New Roman"/>
          <w:sz w:val="24"/>
          <w:szCs w:val="24"/>
        </w:rPr>
        <w:t>ł</w:t>
      </w:r>
      <w:r w:rsidRPr="008F428E">
        <w:rPr>
          <w:rFonts w:ascii="Times" w:hAnsi="Times"/>
          <w:sz w:val="24"/>
          <w:szCs w:val="24"/>
        </w:rPr>
        <w:t>o</w:t>
      </w:r>
      <w:r w:rsidRPr="008F428E">
        <w:rPr>
          <w:rFonts w:ascii="Times New Roman" w:hAnsi="Times New Roman"/>
          <w:sz w:val="24"/>
          <w:szCs w:val="24"/>
        </w:rPr>
        <w:t>ż</w:t>
      </w:r>
      <w:r w:rsidRPr="008F428E">
        <w:rPr>
          <w:rFonts w:ascii="Times" w:hAnsi="Times"/>
          <w:sz w:val="24"/>
          <w:szCs w:val="24"/>
        </w:rPr>
        <w:t>y</w:t>
      </w:r>
      <w:r w:rsidRPr="008F428E">
        <w:rPr>
          <w:rFonts w:ascii="Times New Roman" w:hAnsi="Times New Roman"/>
          <w:sz w:val="24"/>
          <w:szCs w:val="24"/>
        </w:rPr>
        <w:t>ć</w:t>
      </w:r>
      <w:r w:rsidRPr="008F428E">
        <w:rPr>
          <w:rFonts w:ascii="Times" w:hAnsi="Times"/>
          <w:sz w:val="24"/>
          <w:szCs w:val="24"/>
        </w:rPr>
        <w:t xml:space="preserve">, </w:t>
      </w:r>
      <w:r w:rsidRPr="008F428E">
        <w:rPr>
          <w:rFonts w:ascii="Times New Roman" w:hAnsi="Times New Roman"/>
          <w:sz w:val="24"/>
          <w:szCs w:val="24"/>
        </w:rPr>
        <w:t>ż</w:t>
      </w:r>
      <w:r w:rsidRPr="008F428E">
        <w:rPr>
          <w:rFonts w:ascii="Times" w:hAnsi="Times"/>
          <w:sz w:val="24"/>
          <w:szCs w:val="24"/>
        </w:rPr>
        <w:t>e wska</w:t>
      </w:r>
      <w:r w:rsidRPr="008F428E">
        <w:rPr>
          <w:rFonts w:ascii="Times New Roman" w:hAnsi="Times New Roman"/>
          <w:sz w:val="24"/>
          <w:szCs w:val="24"/>
        </w:rPr>
        <w:t>ź</w:t>
      </w:r>
      <w:r w:rsidRPr="008F428E">
        <w:rPr>
          <w:rFonts w:ascii="Times" w:hAnsi="Times"/>
          <w:sz w:val="24"/>
          <w:szCs w:val="24"/>
        </w:rPr>
        <w:t>niki ekonomiczno-finansowe w latach 2024-2026 powinny pozosta</w:t>
      </w:r>
      <w:r w:rsidRPr="008F428E">
        <w:rPr>
          <w:rFonts w:ascii="Times New Roman" w:hAnsi="Times New Roman"/>
          <w:sz w:val="24"/>
          <w:szCs w:val="24"/>
        </w:rPr>
        <w:t>ć</w:t>
      </w:r>
      <w:r w:rsidRPr="008F428E">
        <w:rPr>
          <w:rFonts w:ascii="Times" w:hAnsi="Times"/>
          <w:sz w:val="24"/>
          <w:szCs w:val="24"/>
        </w:rPr>
        <w:t xml:space="preserve"> na por</w:t>
      </w:r>
      <w:r w:rsidRPr="008F428E">
        <w:rPr>
          <w:rFonts w:ascii="Times" w:hAnsi="Times" w:cs="Times"/>
          <w:sz w:val="24"/>
          <w:szCs w:val="24"/>
        </w:rPr>
        <w:t>ó</w:t>
      </w:r>
      <w:r w:rsidRPr="008F428E">
        <w:rPr>
          <w:rFonts w:ascii="Times" w:hAnsi="Times"/>
          <w:sz w:val="24"/>
          <w:szCs w:val="24"/>
        </w:rPr>
        <w:t xml:space="preserve">wnywalnym poziomie. Oznacza to, </w:t>
      </w:r>
      <w:r w:rsidRPr="008F428E">
        <w:rPr>
          <w:rFonts w:ascii="Times New Roman" w:hAnsi="Times New Roman"/>
          <w:sz w:val="24"/>
          <w:szCs w:val="24"/>
        </w:rPr>
        <w:t>ż</w:t>
      </w:r>
      <w:r w:rsidRPr="008F428E">
        <w:rPr>
          <w:rFonts w:ascii="Times" w:hAnsi="Times"/>
          <w:sz w:val="24"/>
          <w:szCs w:val="24"/>
        </w:rPr>
        <w:t>e Gminna Przychodnia zachowa pe</w:t>
      </w:r>
      <w:r w:rsidRPr="008F428E">
        <w:rPr>
          <w:rFonts w:ascii="Times New Roman" w:hAnsi="Times New Roman"/>
          <w:sz w:val="24"/>
          <w:szCs w:val="24"/>
        </w:rPr>
        <w:t>ł</w:t>
      </w:r>
      <w:r w:rsidRPr="008F428E">
        <w:rPr>
          <w:rFonts w:ascii="Times" w:hAnsi="Times"/>
          <w:sz w:val="24"/>
          <w:szCs w:val="24"/>
        </w:rPr>
        <w:t>n</w:t>
      </w:r>
      <w:r w:rsidRPr="008F428E">
        <w:rPr>
          <w:rFonts w:ascii="Times New Roman" w:hAnsi="Times New Roman"/>
          <w:sz w:val="24"/>
          <w:szCs w:val="24"/>
        </w:rPr>
        <w:t>ą</w:t>
      </w:r>
      <w:r w:rsidRPr="008F428E">
        <w:rPr>
          <w:rFonts w:ascii="Times" w:hAnsi="Times"/>
          <w:sz w:val="24"/>
          <w:szCs w:val="24"/>
        </w:rPr>
        <w:t xml:space="preserve"> zdolno</w:t>
      </w:r>
      <w:r w:rsidRPr="008F428E">
        <w:rPr>
          <w:rFonts w:ascii="Times New Roman" w:hAnsi="Times New Roman"/>
          <w:sz w:val="24"/>
          <w:szCs w:val="24"/>
        </w:rPr>
        <w:t>ść</w:t>
      </w:r>
      <w:r w:rsidRPr="008F428E">
        <w:rPr>
          <w:rFonts w:ascii="Times" w:hAnsi="Times"/>
          <w:sz w:val="24"/>
          <w:szCs w:val="24"/>
        </w:rPr>
        <w:t xml:space="preserve"> do terminowego regulowania zobowi</w:t>
      </w:r>
      <w:r w:rsidRPr="008F428E">
        <w:rPr>
          <w:rFonts w:ascii="Times New Roman" w:hAnsi="Times New Roman"/>
          <w:sz w:val="24"/>
          <w:szCs w:val="24"/>
        </w:rPr>
        <w:t>ą</w:t>
      </w:r>
      <w:r w:rsidRPr="008F428E">
        <w:rPr>
          <w:rFonts w:ascii="Times" w:hAnsi="Times"/>
          <w:sz w:val="24"/>
          <w:szCs w:val="24"/>
        </w:rPr>
        <w:t>za</w:t>
      </w:r>
      <w:r w:rsidRPr="008F428E">
        <w:rPr>
          <w:rFonts w:ascii="Times New Roman" w:hAnsi="Times New Roman"/>
          <w:sz w:val="24"/>
          <w:szCs w:val="24"/>
        </w:rPr>
        <w:t>ń</w:t>
      </w:r>
      <w:r w:rsidRPr="008F428E">
        <w:rPr>
          <w:rFonts w:ascii="Times" w:hAnsi="Times"/>
          <w:sz w:val="24"/>
          <w:szCs w:val="24"/>
        </w:rPr>
        <w:t xml:space="preserve">. </w:t>
      </w:r>
    </w:p>
    <w:p w:rsidR="008F428E" w:rsidRPr="008F428E" w:rsidRDefault="008F428E" w:rsidP="00CA76B1">
      <w:pPr>
        <w:spacing w:before="120" w:after="120" w:line="240" w:lineRule="auto"/>
        <w:ind w:firstLine="708"/>
        <w:rPr>
          <w:rFonts w:ascii="Times" w:hAnsi="Times"/>
          <w:sz w:val="24"/>
          <w:szCs w:val="24"/>
        </w:rPr>
      </w:pPr>
      <w:r w:rsidRPr="008F428E">
        <w:rPr>
          <w:rFonts w:ascii="Times" w:hAnsi="Times"/>
          <w:sz w:val="24"/>
          <w:szCs w:val="24"/>
        </w:rPr>
        <w:t xml:space="preserve">Sprawozdanie roczne z wykonania planu finansowego za 2023 r. Gminnej Przychodni </w:t>
      </w:r>
      <w:r w:rsidRPr="008F428E">
        <w:rPr>
          <w:rFonts w:ascii="Times" w:hAnsi="Times"/>
          <w:sz w:val="24"/>
          <w:szCs w:val="24"/>
        </w:rPr>
        <w:br/>
        <w:t>w Osielsku zosta</w:t>
      </w:r>
      <w:r w:rsidRPr="008F428E">
        <w:rPr>
          <w:rFonts w:ascii="Times New Roman" w:hAnsi="Times New Roman"/>
          <w:sz w:val="24"/>
          <w:szCs w:val="24"/>
        </w:rPr>
        <w:t>ł</w:t>
      </w:r>
      <w:r w:rsidRPr="008F428E">
        <w:rPr>
          <w:rFonts w:ascii="Times" w:hAnsi="Times"/>
          <w:sz w:val="24"/>
          <w:szCs w:val="24"/>
        </w:rPr>
        <w:t>o przedstawione Radzie Gminy Osielsko Zarz</w:t>
      </w:r>
      <w:r w:rsidRPr="008F428E">
        <w:rPr>
          <w:rFonts w:ascii="Times New Roman" w:hAnsi="Times New Roman"/>
          <w:sz w:val="24"/>
          <w:szCs w:val="24"/>
        </w:rPr>
        <w:t>ą</w:t>
      </w:r>
      <w:r w:rsidRPr="008F428E">
        <w:rPr>
          <w:rFonts w:ascii="Times" w:hAnsi="Times"/>
          <w:sz w:val="24"/>
          <w:szCs w:val="24"/>
        </w:rPr>
        <w:t>dzeniem W</w:t>
      </w:r>
      <w:r w:rsidRPr="008F428E">
        <w:rPr>
          <w:rFonts w:ascii="Times" w:hAnsi="Times" w:cs="Times"/>
          <w:sz w:val="24"/>
          <w:szCs w:val="24"/>
        </w:rPr>
        <w:t>ó</w:t>
      </w:r>
      <w:r w:rsidRPr="008F428E">
        <w:rPr>
          <w:rFonts w:ascii="Times" w:hAnsi="Times"/>
          <w:sz w:val="24"/>
          <w:szCs w:val="24"/>
        </w:rPr>
        <w:t xml:space="preserve">jta Nr 39/2024. </w:t>
      </w:r>
    </w:p>
    <w:p w:rsidR="008F428E" w:rsidRPr="008F428E" w:rsidRDefault="00311BBD" w:rsidP="008F428E">
      <w:pPr>
        <w:spacing w:before="120" w:after="120" w:line="240" w:lineRule="auto"/>
        <w:rPr>
          <w:rFonts w:ascii="Times" w:hAnsi="Times"/>
          <w:sz w:val="24"/>
          <w:szCs w:val="24"/>
        </w:rPr>
      </w:pPr>
      <w:hyperlink r:id="rId232" w:history="1">
        <w:r w:rsidR="008F428E" w:rsidRPr="008F428E">
          <w:rPr>
            <w:rFonts w:ascii="Times" w:hAnsi="Times"/>
            <w:color w:val="0000FF"/>
            <w:sz w:val="24"/>
            <w:szCs w:val="24"/>
            <w:u w:val="single"/>
          </w:rPr>
          <w:t>https://bip.osielsko.pl/attachments/download/29172</w:t>
        </w:r>
      </w:hyperlink>
      <w:r w:rsidR="008F428E" w:rsidRPr="008F428E">
        <w:rPr>
          <w:rFonts w:ascii="Times" w:hAnsi="Times"/>
          <w:sz w:val="24"/>
          <w:szCs w:val="24"/>
        </w:rPr>
        <w:t xml:space="preserve"> </w:t>
      </w:r>
    </w:p>
    <w:p w:rsidR="008F428E" w:rsidRPr="008F428E" w:rsidRDefault="008F428E" w:rsidP="008F428E">
      <w:pPr>
        <w:spacing w:line="240" w:lineRule="auto"/>
        <w:jc w:val="both"/>
        <w:rPr>
          <w:rFonts w:ascii="Times" w:hAnsi="Times"/>
          <w:sz w:val="24"/>
          <w:szCs w:val="24"/>
        </w:rPr>
      </w:pPr>
      <w:r w:rsidRPr="008F428E">
        <w:rPr>
          <w:rFonts w:ascii="Times" w:hAnsi="Times"/>
          <w:sz w:val="24"/>
          <w:szCs w:val="24"/>
        </w:rPr>
        <w:t>Gmina Osielsko finansuje programy polityki zdrowotnej oraz zapewnia mieszka</w:t>
      </w:r>
      <w:r w:rsidRPr="008F428E">
        <w:rPr>
          <w:rFonts w:ascii="Times New Roman" w:hAnsi="Times New Roman"/>
          <w:sz w:val="24"/>
          <w:szCs w:val="24"/>
        </w:rPr>
        <w:t>ń</w:t>
      </w:r>
      <w:r w:rsidRPr="008F428E">
        <w:rPr>
          <w:rFonts w:ascii="Times" w:hAnsi="Times"/>
          <w:sz w:val="24"/>
          <w:szCs w:val="24"/>
        </w:rPr>
        <w:t>com rehabilitacj</w:t>
      </w:r>
      <w:r w:rsidRPr="008F428E">
        <w:rPr>
          <w:rFonts w:ascii="Times New Roman" w:hAnsi="Times New Roman"/>
          <w:sz w:val="24"/>
          <w:szCs w:val="24"/>
        </w:rPr>
        <w:t>ę</w:t>
      </w:r>
      <w:r w:rsidRPr="008F428E">
        <w:rPr>
          <w:rFonts w:ascii="Times" w:hAnsi="Times"/>
          <w:sz w:val="24"/>
          <w:szCs w:val="24"/>
        </w:rPr>
        <w:t xml:space="preserve"> lecznicz</w:t>
      </w:r>
      <w:r w:rsidRPr="008F428E">
        <w:rPr>
          <w:rFonts w:ascii="Times New Roman" w:hAnsi="Times New Roman"/>
          <w:sz w:val="24"/>
          <w:szCs w:val="24"/>
        </w:rPr>
        <w:t>ą</w:t>
      </w:r>
      <w:r w:rsidRPr="008F428E">
        <w:rPr>
          <w:rFonts w:ascii="Times" w:hAnsi="Times"/>
          <w:sz w:val="24"/>
          <w:szCs w:val="24"/>
        </w:rPr>
        <w:t xml:space="preserve"> poprzez zawart</w:t>
      </w:r>
      <w:r w:rsidRPr="008F428E">
        <w:rPr>
          <w:rFonts w:ascii="Times New Roman" w:hAnsi="Times New Roman"/>
          <w:sz w:val="24"/>
          <w:szCs w:val="24"/>
        </w:rPr>
        <w:t>ą</w:t>
      </w:r>
      <w:r w:rsidRPr="008F428E">
        <w:rPr>
          <w:rFonts w:ascii="Times" w:hAnsi="Times"/>
          <w:sz w:val="24"/>
          <w:szCs w:val="24"/>
        </w:rPr>
        <w:t xml:space="preserve"> umow</w:t>
      </w:r>
      <w:r w:rsidRPr="008F428E">
        <w:rPr>
          <w:rFonts w:ascii="Times New Roman" w:hAnsi="Times New Roman"/>
          <w:sz w:val="24"/>
          <w:szCs w:val="24"/>
        </w:rPr>
        <w:t>ę</w:t>
      </w:r>
      <w:r w:rsidRPr="008F428E">
        <w:rPr>
          <w:rFonts w:ascii="Times" w:hAnsi="Times"/>
          <w:sz w:val="24"/>
          <w:szCs w:val="24"/>
        </w:rPr>
        <w:t xml:space="preserve"> o udzielanie </w:t>
      </w:r>
      <w:r w:rsidRPr="008F428E">
        <w:rPr>
          <w:rFonts w:ascii="Times New Roman" w:hAnsi="Times New Roman"/>
          <w:sz w:val="24"/>
          <w:szCs w:val="24"/>
        </w:rPr>
        <w:t>ś</w:t>
      </w:r>
      <w:r w:rsidRPr="008F428E">
        <w:rPr>
          <w:rFonts w:ascii="Times" w:hAnsi="Times"/>
          <w:sz w:val="24"/>
          <w:szCs w:val="24"/>
        </w:rPr>
        <w:t>wiadcze</w:t>
      </w:r>
      <w:r w:rsidRPr="008F428E">
        <w:rPr>
          <w:rFonts w:ascii="Times New Roman" w:hAnsi="Times New Roman"/>
          <w:sz w:val="24"/>
          <w:szCs w:val="24"/>
        </w:rPr>
        <w:t>ń</w:t>
      </w:r>
      <w:r w:rsidRPr="008F428E">
        <w:rPr>
          <w:rFonts w:ascii="Times" w:hAnsi="Times"/>
          <w:sz w:val="24"/>
          <w:szCs w:val="24"/>
        </w:rPr>
        <w:t xml:space="preserve"> opieki zdrowotnej.</w:t>
      </w:r>
    </w:p>
    <w:p w:rsidR="008F428E" w:rsidRPr="008F428E" w:rsidRDefault="008F428E" w:rsidP="008F428E">
      <w:pPr>
        <w:spacing w:after="120" w:line="240" w:lineRule="auto"/>
        <w:jc w:val="center"/>
        <w:rPr>
          <w:rFonts w:ascii="Times" w:hAnsi="Times"/>
          <w:b/>
        </w:rPr>
      </w:pPr>
      <w:r w:rsidRPr="008F428E">
        <w:rPr>
          <w:rFonts w:ascii="Times" w:hAnsi="Times"/>
          <w:b/>
        </w:rPr>
        <w:t>Us</w:t>
      </w:r>
      <w:r w:rsidRPr="008F428E">
        <w:rPr>
          <w:rFonts w:ascii="Times New Roman" w:hAnsi="Times New Roman"/>
          <w:b/>
        </w:rPr>
        <w:t>ł</w:t>
      </w:r>
      <w:r w:rsidRPr="008F428E">
        <w:rPr>
          <w:rFonts w:ascii="Times" w:hAnsi="Times"/>
          <w:b/>
        </w:rPr>
        <w:t xml:space="preserve">ugi i programy polityki zdrowotnej </w:t>
      </w: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7"/>
        <w:gridCol w:w="1275"/>
        <w:gridCol w:w="1275"/>
        <w:gridCol w:w="1276"/>
        <w:gridCol w:w="851"/>
        <w:gridCol w:w="850"/>
        <w:gridCol w:w="851"/>
      </w:tblGrid>
      <w:tr w:rsidR="008F428E" w:rsidRPr="008F428E" w:rsidTr="008F428E">
        <w:tc>
          <w:tcPr>
            <w:tcW w:w="3117" w:type="dxa"/>
            <w:vMerge w:val="restart"/>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after="0"/>
              <w:jc w:val="center"/>
              <w:rPr>
                <w:rFonts w:ascii="Times" w:hAnsi="Times"/>
                <w:b/>
                <w:sz w:val="21"/>
                <w:szCs w:val="21"/>
              </w:rPr>
            </w:pPr>
            <w:r w:rsidRPr="008F428E">
              <w:rPr>
                <w:rFonts w:ascii="Times" w:hAnsi="Times"/>
                <w:b/>
                <w:sz w:val="21"/>
                <w:szCs w:val="21"/>
              </w:rPr>
              <w:t>Rodzaj us</w:t>
            </w:r>
            <w:r w:rsidRPr="008F428E">
              <w:rPr>
                <w:rFonts w:ascii="Times New Roman" w:hAnsi="Times New Roman"/>
                <w:b/>
                <w:sz w:val="21"/>
                <w:szCs w:val="21"/>
              </w:rPr>
              <w:t>ł</w:t>
            </w:r>
            <w:r w:rsidRPr="008F428E">
              <w:rPr>
                <w:rFonts w:ascii="Times" w:hAnsi="Times"/>
                <w:b/>
                <w:sz w:val="21"/>
                <w:szCs w:val="21"/>
              </w:rPr>
              <w:t xml:space="preserve">ugi lub nazwa programu polityki zdrowotnej </w:t>
            </w:r>
          </w:p>
        </w:tc>
        <w:tc>
          <w:tcPr>
            <w:tcW w:w="3826" w:type="dxa"/>
            <w:gridSpan w:val="3"/>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after="0"/>
              <w:jc w:val="center"/>
              <w:rPr>
                <w:rFonts w:ascii="Times" w:hAnsi="Times"/>
                <w:b/>
                <w:sz w:val="21"/>
                <w:szCs w:val="21"/>
              </w:rPr>
            </w:pPr>
            <w:r w:rsidRPr="008F428E">
              <w:rPr>
                <w:rFonts w:ascii="Times New Roman" w:hAnsi="Times New Roman"/>
                <w:b/>
                <w:sz w:val="21"/>
                <w:szCs w:val="21"/>
              </w:rPr>
              <w:t>Ś</w:t>
            </w:r>
            <w:r w:rsidRPr="008F428E">
              <w:rPr>
                <w:rFonts w:ascii="Times" w:hAnsi="Times"/>
                <w:b/>
                <w:sz w:val="21"/>
                <w:szCs w:val="21"/>
              </w:rPr>
              <w:t>rodki przeznaczone przez Gmin</w:t>
            </w:r>
            <w:r w:rsidRPr="008F428E">
              <w:rPr>
                <w:rFonts w:ascii="Times New Roman" w:hAnsi="Times New Roman"/>
                <w:b/>
                <w:sz w:val="21"/>
                <w:szCs w:val="21"/>
              </w:rPr>
              <w:t>ę</w:t>
            </w:r>
            <w:r w:rsidRPr="008F428E">
              <w:rPr>
                <w:rFonts w:ascii="Times" w:hAnsi="Times"/>
                <w:b/>
                <w:sz w:val="21"/>
                <w:szCs w:val="21"/>
              </w:rPr>
              <w:t xml:space="preserve"> Osielsko</w:t>
            </w:r>
          </w:p>
        </w:tc>
        <w:tc>
          <w:tcPr>
            <w:tcW w:w="2552" w:type="dxa"/>
            <w:gridSpan w:val="3"/>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after="0"/>
              <w:jc w:val="center"/>
              <w:rPr>
                <w:rFonts w:ascii="Times" w:hAnsi="Times"/>
                <w:b/>
                <w:sz w:val="21"/>
                <w:szCs w:val="21"/>
              </w:rPr>
            </w:pPr>
            <w:r w:rsidRPr="008F428E">
              <w:rPr>
                <w:rFonts w:ascii="Times" w:hAnsi="Times"/>
                <w:b/>
                <w:sz w:val="21"/>
                <w:szCs w:val="21"/>
              </w:rPr>
              <w:t>Liczba pacjentów</w:t>
            </w:r>
          </w:p>
        </w:tc>
      </w:tr>
      <w:tr w:rsidR="008F428E" w:rsidRPr="008F428E" w:rsidTr="008F428E">
        <w:tc>
          <w:tcPr>
            <w:tcW w:w="3117" w:type="dxa"/>
            <w:vMerge/>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after="0" w:line="240" w:lineRule="auto"/>
              <w:rPr>
                <w:rFonts w:ascii="Times" w:hAnsi="Times"/>
                <w:b/>
                <w:sz w:val="21"/>
                <w:szCs w:val="21"/>
              </w:rPr>
            </w:pPr>
          </w:p>
        </w:tc>
        <w:tc>
          <w:tcPr>
            <w:tcW w:w="1275"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after="0"/>
              <w:jc w:val="center"/>
              <w:rPr>
                <w:rFonts w:ascii="Times" w:hAnsi="Times"/>
                <w:b/>
                <w:sz w:val="20"/>
                <w:szCs w:val="20"/>
              </w:rPr>
            </w:pPr>
            <w:r w:rsidRPr="008F428E">
              <w:rPr>
                <w:rFonts w:ascii="Times" w:hAnsi="Times"/>
                <w:b/>
                <w:sz w:val="20"/>
                <w:szCs w:val="20"/>
              </w:rPr>
              <w:t>2021</w:t>
            </w:r>
          </w:p>
        </w:tc>
        <w:tc>
          <w:tcPr>
            <w:tcW w:w="1275"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after="0"/>
              <w:jc w:val="center"/>
              <w:rPr>
                <w:rFonts w:ascii="Times" w:hAnsi="Times"/>
                <w:b/>
                <w:sz w:val="20"/>
                <w:szCs w:val="20"/>
              </w:rPr>
            </w:pPr>
            <w:r w:rsidRPr="008F428E">
              <w:rPr>
                <w:rFonts w:ascii="Times" w:hAnsi="Times"/>
                <w:b/>
                <w:sz w:val="20"/>
                <w:szCs w:val="20"/>
              </w:rPr>
              <w:t>2022</w:t>
            </w:r>
          </w:p>
        </w:tc>
        <w:tc>
          <w:tcPr>
            <w:tcW w:w="1276"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after="0"/>
              <w:jc w:val="center"/>
              <w:rPr>
                <w:rFonts w:ascii="Times" w:hAnsi="Times"/>
                <w:b/>
                <w:sz w:val="20"/>
                <w:szCs w:val="20"/>
              </w:rPr>
            </w:pPr>
            <w:r w:rsidRPr="008F428E">
              <w:rPr>
                <w:rFonts w:ascii="Times" w:hAnsi="Times"/>
                <w:b/>
                <w:sz w:val="20"/>
                <w:szCs w:val="20"/>
              </w:rPr>
              <w:t>2023</w:t>
            </w:r>
          </w:p>
        </w:tc>
        <w:tc>
          <w:tcPr>
            <w:tcW w:w="851"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after="0"/>
              <w:jc w:val="center"/>
              <w:rPr>
                <w:rFonts w:ascii="Times" w:hAnsi="Times"/>
                <w:b/>
                <w:sz w:val="20"/>
                <w:szCs w:val="20"/>
              </w:rPr>
            </w:pPr>
            <w:r w:rsidRPr="008F428E">
              <w:rPr>
                <w:rFonts w:ascii="Times" w:hAnsi="Times"/>
                <w:b/>
                <w:sz w:val="20"/>
                <w:szCs w:val="20"/>
              </w:rPr>
              <w:t>2021</w:t>
            </w:r>
          </w:p>
        </w:tc>
        <w:tc>
          <w:tcPr>
            <w:tcW w:w="850"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after="0"/>
              <w:jc w:val="center"/>
              <w:rPr>
                <w:rFonts w:ascii="Times" w:hAnsi="Times"/>
                <w:b/>
                <w:sz w:val="20"/>
                <w:szCs w:val="20"/>
              </w:rPr>
            </w:pPr>
            <w:r w:rsidRPr="008F428E">
              <w:rPr>
                <w:rFonts w:ascii="Times" w:hAnsi="Times"/>
                <w:b/>
                <w:sz w:val="20"/>
                <w:szCs w:val="20"/>
              </w:rPr>
              <w:t>2022</w:t>
            </w:r>
          </w:p>
        </w:tc>
        <w:tc>
          <w:tcPr>
            <w:tcW w:w="851"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after="0"/>
              <w:jc w:val="center"/>
              <w:rPr>
                <w:rFonts w:ascii="Times" w:hAnsi="Times"/>
                <w:b/>
                <w:sz w:val="20"/>
                <w:szCs w:val="20"/>
              </w:rPr>
            </w:pPr>
            <w:r w:rsidRPr="008F428E">
              <w:rPr>
                <w:rFonts w:ascii="Times" w:hAnsi="Times"/>
                <w:b/>
                <w:sz w:val="20"/>
                <w:szCs w:val="20"/>
              </w:rPr>
              <w:t>2023</w:t>
            </w:r>
          </w:p>
        </w:tc>
      </w:tr>
      <w:tr w:rsidR="008F428E" w:rsidRPr="008F428E" w:rsidTr="008F428E">
        <w:tc>
          <w:tcPr>
            <w:tcW w:w="3117"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after="0"/>
              <w:rPr>
                <w:rFonts w:ascii="Times" w:hAnsi="Times"/>
              </w:rPr>
            </w:pPr>
            <w:r w:rsidRPr="008F428E">
              <w:rPr>
                <w:rFonts w:ascii="Times" w:hAnsi="Times"/>
              </w:rPr>
              <w:t>Rehabilitacja lecznicza (fizjoterapia i kinezyterapia) mieszka</w:t>
            </w:r>
            <w:r w:rsidRPr="008F428E">
              <w:rPr>
                <w:rFonts w:ascii="Times New Roman" w:hAnsi="Times New Roman"/>
              </w:rPr>
              <w:t>ń</w:t>
            </w:r>
            <w:r w:rsidRPr="008F428E">
              <w:rPr>
                <w:rFonts w:ascii="Times" w:hAnsi="Times"/>
              </w:rPr>
              <w:t>c</w:t>
            </w:r>
            <w:r w:rsidRPr="008F428E">
              <w:rPr>
                <w:rFonts w:ascii="Times" w:hAnsi="Times" w:cs="Times"/>
              </w:rPr>
              <w:t>ó</w:t>
            </w:r>
            <w:r w:rsidRPr="008F428E">
              <w:rPr>
                <w:rFonts w:ascii="Times" w:hAnsi="Times"/>
              </w:rPr>
              <w:t>w Gminy Osielsko*</w:t>
            </w:r>
          </w:p>
        </w:tc>
        <w:tc>
          <w:tcPr>
            <w:tcW w:w="1275"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after="0"/>
              <w:jc w:val="center"/>
              <w:rPr>
                <w:rFonts w:ascii="Times" w:hAnsi="Times"/>
              </w:rPr>
            </w:pPr>
            <w:r w:rsidRPr="008F428E">
              <w:rPr>
                <w:rFonts w:ascii="Times" w:hAnsi="Times"/>
              </w:rPr>
              <w:t>148 047,00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after="0"/>
              <w:jc w:val="center"/>
              <w:rPr>
                <w:rFonts w:ascii="Times" w:hAnsi="Times"/>
              </w:rPr>
            </w:pPr>
            <w:r w:rsidRPr="008F428E">
              <w:rPr>
                <w:rFonts w:ascii="Times" w:hAnsi="Times"/>
              </w:rPr>
              <w:t>230 017,00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after="0"/>
              <w:jc w:val="center"/>
              <w:rPr>
                <w:rFonts w:ascii="Times" w:hAnsi="Times"/>
              </w:rPr>
            </w:pPr>
            <w:r w:rsidRPr="008F428E">
              <w:rPr>
                <w:rFonts w:ascii="Times" w:hAnsi="Times"/>
              </w:rPr>
              <w:t>332 893,50</w:t>
            </w:r>
          </w:p>
        </w:tc>
        <w:tc>
          <w:tcPr>
            <w:tcW w:w="851"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after="0"/>
              <w:jc w:val="center"/>
              <w:rPr>
                <w:rFonts w:ascii="Times" w:hAnsi="Times"/>
              </w:rPr>
            </w:pPr>
            <w:r w:rsidRPr="008F428E">
              <w:rPr>
                <w:rFonts w:ascii="Times" w:hAnsi="Times"/>
              </w:rPr>
              <w:t>1 151</w:t>
            </w:r>
          </w:p>
        </w:tc>
        <w:tc>
          <w:tcPr>
            <w:tcW w:w="850"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after="0"/>
              <w:jc w:val="center"/>
              <w:rPr>
                <w:rFonts w:ascii="Times" w:hAnsi="Times"/>
              </w:rPr>
            </w:pPr>
            <w:r w:rsidRPr="008F428E">
              <w:rPr>
                <w:rFonts w:ascii="Times" w:hAnsi="Times"/>
              </w:rPr>
              <w:t>1 372</w:t>
            </w:r>
          </w:p>
        </w:tc>
        <w:tc>
          <w:tcPr>
            <w:tcW w:w="851"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after="0"/>
              <w:jc w:val="center"/>
              <w:rPr>
                <w:rFonts w:ascii="Times" w:hAnsi="Times"/>
              </w:rPr>
            </w:pPr>
            <w:r w:rsidRPr="008F428E">
              <w:rPr>
                <w:rFonts w:ascii="Times" w:hAnsi="Times"/>
              </w:rPr>
              <w:t>1224</w:t>
            </w:r>
          </w:p>
        </w:tc>
      </w:tr>
      <w:tr w:rsidR="008F428E" w:rsidRPr="008F428E" w:rsidTr="008F428E">
        <w:trPr>
          <w:trHeight w:val="486"/>
        </w:trPr>
        <w:tc>
          <w:tcPr>
            <w:tcW w:w="3117"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after="0"/>
              <w:rPr>
                <w:rFonts w:ascii="Times" w:hAnsi="Times"/>
              </w:rPr>
            </w:pPr>
            <w:r w:rsidRPr="008F428E">
              <w:rPr>
                <w:rFonts w:ascii="Times" w:hAnsi="Times"/>
              </w:rPr>
              <w:t>Program zapobiegania upadkom seniorów w woj. kuj. – pom.</w:t>
            </w:r>
          </w:p>
        </w:tc>
        <w:tc>
          <w:tcPr>
            <w:tcW w:w="1275"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after="0"/>
              <w:jc w:val="center"/>
              <w:rPr>
                <w:rFonts w:ascii="Times" w:hAnsi="Times"/>
              </w:rPr>
            </w:pPr>
            <w:r w:rsidRPr="008F428E">
              <w:rPr>
                <w:rFonts w:ascii="Times" w:hAnsi="Times"/>
              </w:rPr>
              <w:t>3 900,00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after="0"/>
              <w:jc w:val="center"/>
              <w:rPr>
                <w:rFonts w:ascii="Times" w:hAnsi="Times"/>
              </w:rPr>
            </w:pPr>
            <w:r w:rsidRPr="008F428E">
              <w:rPr>
                <w:rFonts w:ascii="Times" w:hAnsi="Times"/>
              </w:rPr>
              <w:t>3 900,00</w:t>
            </w:r>
          </w:p>
        </w:tc>
        <w:tc>
          <w:tcPr>
            <w:tcW w:w="1276" w:type="dxa"/>
            <w:tcBorders>
              <w:top w:val="single" w:sz="4" w:space="0" w:color="auto"/>
              <w:left w:val="single" w:sz="4" w:space="0" w:color="auto"/>
              <w:bottom w:val="single" w:sz="4" w:space="0" w:color="auto"/>
              <w:right w:val="single" w:sz="4" w:space="0" w:color="auto"/>
            </w:tcBorders>
            <w:vAlign w:val="center"/>
          </w:tcPr>
          <w:p w:rsidR="008F428E" w:rsidRPr="00645F38" w:rsidRDefault="00645F38" w:rsidP="008F428E">
            <w:pPr>
              <w:spacing w:after="0"/>
              <w:jc w:val="center"/>
              <w:rPr>
                <w:rFonts w:ascii="Times" w:hAnsi="Times"/>
                <w:sz w:val="16"/>
                <w:szCs w:val="16"/>
              </w:rPr>
            </w:pPr>
            <w:r w:rsidRPr="00645F38">
              <w:rPr>
                <w:rFonts w:ascii="Times" w:hAnsi="Times"/>
                <w:sz w:val="16"/>
                <w:szCs w:val="16"/>
              </w:rPr>
              <w:t>Program własny GOSiR</w:t>
            </w:r>
          </w:p>
        </w:tc>
        <w:tc>
          <w:tcPr>
            <w:tcW w:w="851"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after="0"/>
              <w:jc w:val="center"/>
              <w:rPr>
                <w:rFonts w:ascii="Times" w:hAnsi="Times"/>
              </w:rPr>
            </w:pPr>
            <w:r w:rsidRPr="008F428E">
              <w:rPr>
                <w:rFonts w:ascii="Times" w:hAnsi="Times"/>
              </w:rPr>
              <w:t>26</w:t>
            </w:r>
          </w:p>
        </w:tc>
        <w:tc>
          <w:tcPr>
            <w:tcW w:w="850"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after="0"/>
              <w:jc w:val="center"/>
              <w:rPr>
                <w:rFonts w:ascii="Times" w:hAnsi="Times"/>
              </w:rPr>
            </w:pPr>
            <w:r w:rsidRPr="008F428E">
              <w:rPr>
                <w:rFonts w:ascii="Times" w:hAnsi="Times"/>
              </w:rPr>
              <w:t>28</w:t>
            </w:r>
          </w:p>
        </w:tc>
        <w:tc>
          <w:tcPr>
            <w:tcW w:w="851" w:type="dxa"/>
            <w:tcBorders>
              <w:top w:val="single" w:sz="4" w:space="0" w:color="auto"/>
              <w:left w:val="single" w:sz="4" w:space="0" w:color="auto"/>
              <w:bottom w:val="single" w:sz="4" w:space="0" w:color="auto"/>
              <w:right w:val="single" w:sz="4" w:space="0" w:color="auto"/>
            </w:tcBorders>
            <w:vAlign w:val="center"/>
            <w:hideMark/>
          </w:tcPr>
          <w:p w:rsidR="008F428E" w:rsidRPr="00B92C94" w:rsidRDefault="00645F38" w:rsidP="00B92C94">
            <w:pPr>
              <w:spacing w:after="0"/>
              <w:jc w:val="center"/>
              <w:rPr>
                <w:rFonts w:ascii="Times" w:hAnsi="Times"/>
                <w:sz w:val="12"/>
                <w:szCs w:val="12"/>
              </w:rPr>
            </w:pPr>
            <w:r w:rsidRPr="00B92C94">
              <w:rPr>
                <w:rFonts w:ascii="Times" w:hAnsi="Times"/>
                <w:sz w:val="12"/>
                <w:szCs w:val="12"/>
              </w:rPr>
              <w:t>Zob.</w:t>
            </w:r>
            <w:r w:rsidR="00B92C94" w:rsidRPr="00B92C94">
              <w:rPr>
                <w:rFonts w:ascii="Times" w:hAnsi="Times"/>
                <w:sz w:val="12"/>
                <w:szCs w:val="12"/>
              </w:rPr>
              <w:t xml:space="preserve"> realizacja zad.</w:t>
            </w:r>
            <w:r w:rsidR="00B92C94">
              <w:rPr>
                <w:rFonts w:ascii="Times" w:hAnsi="Times"/>
                <w:sz w:val="12"/>
                <w:szCs w:val="12"/>
              </w:rPr>
              <w:t xml:space="preserve"> </w:t>
            </w:r>
            <w:r w:rsidRPr="00B92C94">
              <w:rPr>
                <w:rFonts w:ascii="Times" w:hAnsi="Times"/>
                <w:sz w:val="12"/>
                <w:szCs w:val="12"/>
              </w:rPr>
              <w:t>GOSiR</w:t>
            </w:r>
          </w:p>
        </w:tc>
      </w:tr>
    </w:tbl>
    <w:p w:rsidR="008F428E" w:rsidRPr="008F428E" w:rsidRDefault="008F428E" w:rsidP="008F428E">
      <w:pPr>
        <w:spacing w:before="120" w:after="0" w:line="23" w:lineRule="atLeast"/>
        <w:jc w:val="both"/>
        <w:rPr>
          <w:rFonts w:ascii="Times" w:hAnsi="Times"/>
          <w:i/>
          <w:sz w:val="20"/>
          <w:szCs w:val="20"/>
        </w:rPr>
      </w:pPr>
      <w:r w:rsidRPr="008F428E">
        <w:rPr>
          <w:rFonts w:ascii="Times" w:hAnsi="Times"/>
          <w:i/>
          <w:sz w:val="20"/>
          <w:szCs w:val="20"/>
        </w:rPr>
        <w:t>„Program zapobiegania upadkom dla seniorów w województwie kujawsko-pomorskim” zosta</w:t>
      </w:r>
      <w:r w:rsidRPr="008F428E">
        <w:rPr>
          <w:rFonts w:ascii="Times New Roman" w:hAnsi="Times New Roman"/>
          <w:i/>
          <w:sz w:val="20"/>
          <w:szCs w:val="20"/>
        </w:rPr>
        <w:t>ł</w:t>
      </w:r>
      <w:r w:rsidRPr="008F428E">
        <w:rPr>
          <w:rFonts w:ascii="Times" w:hAnsi="Times"/>
          <w:i/>
          <w:sz w:val="20"/>
          <w:szCs w:val="20"/>
        </w:rPr>
        <w:t xml:space="preserve"> opracowany przez Wojew</w:t>
      </w:r>
      <w:r w:rsidRPr="008F428E">
        <w:rPr>
          <w:rFonts w:ascii="Times" w:hAnsi="Times" w:cs="Times"/>
          <w:i/>
          <w:sz w:val="20"/>
          <w:szCs w:val="20"/>
        </w:rPr>
        <w:t>ó</w:t>
      </w:r>
      <w:r w:rsidRPr="008F428E">
        <w:rPr>
          <w:rFonts w:ascii="Times" w:hAnsi="Times"/>
          <w:i/>
          <w:sz w:val="20"/>
          <w:szCs w:val="20"/>
        </w:rPr>
        <w:t xml:space="preserve">dztwo Kujawsko </w:t>
      </w:r>
      <w:r w:rsidRPr="008F428E">
        <w:rPr>
          <w:rFonts w:ascii="Times" w:hAnsi="Times" w:cs="Times"/>
          <w:i/>
          <w:sz w:val="20"/>
          <w:szCs w:val="20"/>
        </w:rPr>
        <w:t>–</w:t>
      </w:r>
      <w:r w:rsidRPr="008F428E">
        <w:rPr>
          <w:rFonts w:ascii="Times" w:hAnsi="Times"/>
          <w:i/>
          <w:sz w:val="20"/>
          <w:szCs w:val="20"/>
        </w:rPr>
        <w:t xml:space="preserve"> Pomorskie. W naszej Gminie ten program realiz</w:t>
      </w:r>
      <w:r w:rsidR="00534408">
        <w:rPr>
          <w:rFonts w:ascii="Times" w:hAnsi="Times"/>
          <w:i/>
          <w:sz w:val="20"/>
          <w:szCs w:val="20"/>
        </w:rPr>
        <w:t>ował</w:t>
      </w:r>
      <w:r w:rsidRPr="008F428E">
        <w:rPr>
          <w:rFonts w:ascii="Times" w:hAnsi="Times"/>
          <w:i/>
          <w:sz w:val="20"/>
          <w:szCs w:val="20"/>
        </w:rPr>
        <w:t xml:space="preserve"> GOSiR w Osielsku.</w:t>
      </w:r>
    </w:p>
    <w:p w:rsidR="008F428E" w:rsidRPr="008F428E" w:rsidRDefault="008F428E" w:rsidP="008F428E">
      <w:pPr>
        <w:spacing w:before="120" w:after="0"/>
        <w:jc w:val="both"/>
        <w:rPr>
          <w:rFonts w:ascii="Times" w:hAnsi="Times"/>
          <w:sz w:val="24"/>
          <w:szCs w:val="24"/>
        </w:rPr>
      </w:pPr>
      <w:r w:rsidRPr="008F428E">
        <w:rPr>
          <w:rFonts w:ascii="Times" w:hAnsi="Times"/>
          <w:sz w:val="24"/>
          <w:szCs w:val="24"/>
        </w:rPr>
        <w:t>*Rehabilitacja lecznicza (fizjoterapia i kinezyterapia) mieszka</w:t>
      </w:r>
      <w:r w:rsidRPr="008F428E">
        <w:rPr>
          <w:rFonts w:ascii="Times New Roman" w:hAnsi="Times New Roman"/>
          <w:sz w:val="24"/>
          <w:szCs w:val="24"/>
        </w:rPr>
        <w:t>ń</w:t>
      </w:r>
      <w:r w:rsidRPr="008F428E">
        <w:rPr>
          <w:rFonts w:ascii="Times" w:hAnsi="Times"/>
          <w:sz w:val="24"/>
          <w:szCs w:val="24"/>
        </w:rPr>
        <w:t>c</w:t>
      </w:r>
      <w:r w:rsidRPr="008F428E">
        <w:rPr>
          <w:rFonts w:ascii="Times" w:hAnsi="Times" w:cs="Times"/>
          <w:sz w:val="24"/>
          <w:szCs w:val="24"/>
        </w:rPr>
        <w:t>ó</w:t>
      </w:r>
      <w:r w:rsidRPr="008F428E">
        <w:rPr>
          <w:rFonts w:ascii="Times" w:hAnsi="Times"/>
          <w:sz w:val="24"/>
          <w:szCs w:val="24"/>
        </w:rPr>
        <w:t xml:space="preserve">w Gminy jest od 2020 roku finansowana w wyniku zawartej umowy o udzielanie </w:t>
      </w:r>
      <w:r w:rsidRPr="008F428E">
        <w:rPr>
          <w:rFonts w:ascii="Times New Roman" w:hAnsi="Times New Roman"/>
          <w:sz w:val="24"/>
          <w:szCs w:val="24"/>
        </w:rPr>
        <w:t>ś</w:t>
      </w:r>
      <w:r w:rsidRPr="008F428E">
        <w:rPr>
          <w:rFonts w:ascii="Times" w:hAnsi="Times"/>
          <w:sz w:val="24"/>
          <w:szCs w:val="24"/>
        </w:rPr>
        <w:t>wiadcze</w:t>
      </w:r>
      <w:r w:rsidRPr="008F428E">
        <w:rPr>
          <w:rFonts w:ascii="Times New Roman" w:hAnsi="Times New Roman"/>
          <w:sz w:val="24"/>
          <w:szCs w:val="24"/>
        </w:rPr>
        <w:t>ń</w:t>
      </w:r>
      <w:r w:rsidRPr="008F428E">
        <w:rPr>
          <w:rFonts w:ascii="Times" w:hAnsi="Times"/>
          <w:sz w:val="24"/>
          <w:szCs w:val="24"/>
        </w:rPr>
        <w:t xml:space="preserve"> opieki zdrowotnej na podstawie art. 9a i 9b ustawy z dnia 27 sierpnia 2004 r. o </w:t>
      </w:r>
      <w:r w:rsidRPr="008F428E">
        <w:rPr>
          <w:rFonts w:ascii="Times New Roman" w:hAnsi="Times New Roman"/>
          <w:sz w:val="24"/>
          <w:szCs w:val="24"/>
        </w:rPr>
        <w:t>ś</w:t>
      </w:r>
      <w:r w:rsidRPr="008F428E">
        <w:rPr>
          <w:rFonts w:ascii="Times" w:hAnsi="Times"/>
          <w:sz w:val="24"/>
          <w:szCs w:val="24"/>
        </w:rPr>
        <w:t xml:space="preserve">wiadczeniach opieki zdrowotnej finansowanych ze </w:t>
      </w:r>
      <w:r w:rsidRPr="008F428E">
        <w:rPr>
          <w:rFonts w:ascii="Times New Roman" w:hAnsi="Times New Roman"/>
          <w:sz w:val="24"/>
          <w:szCs w:val="24"/>
        </w:rPr>
        <w:t>ś</w:t>
      </w:r>
      <w:r w:rsidRPr="008F428E">
        <w:rPr>
          <w:rFonts w:ascii="Times" w:hAnsi="Times"/>
          <w:sz w:val="24"/>
          <w:szCs w:val="24"/>
        </w:rPr>
        <w:t>rodk</w:t>
      </w:r>
      <w:r w:rsidRPr="008F428E">
        <w:rPr>
          <w:rFonts w:ascii="Times" w:hAnsi="Times" w:cs="Times"/>
          <w:sz w:val="24"/>
          <w:szCs w:val="24"/>
        </w:rPr>
        <w:t>ó</w:t>
      </w:r>
      <w:r w:rsidRPr="008F428E">
        <w:rPr>
          <w:rFonts w:ascii="Times" w:hAnsi="Times"/>
          <w:sz w:val="24"/>
          <w:szCs w:val="24"/>
        </w:rPr>
        <w:t>w publicznych (t. j. Dz. U. z 2022 r. poz. 2561 ze zm.)</w:t>
      </w:r>
    </w:p>
    <w:p w:rsidR="008F428E" w:rsidRPr="008F428E" w:rsidRDefault="008F428E" w:rsidP="008F428E">
      <w:pPr>
        <w:spacing w:before="120" w:after="60"/>
        <w:jc w:val="center"/>
        <w:rPr>
          <w:rFonts w:ascii="Times" w:hAnsi="Times"/>
          <w:b/>
        </w:rPr>
      </w:pPr>
      <w:r w:rsidRPr="008F428E">
        <w:rPr>
          <w:rFonts w:ascii="Times" w:hAnsi="Times"/>
          <w:b/>
        </w:rPr>
        <w:t>Zestawienie ilo</w:t>
      </w:r>
      <w:r w:rsidRPr="008F428E">
        <w:rPr>
          <w:rFonts w:ascii="Times New Roman" w:hAnsi="Times New Roman"/>
          <w:b/>
        </w:rPr>
        <w:t>ś</w:t>
      </w:r>
      <w:r w:rsidRPr="008F428E">
        <w:rPr>
          <w:rFonts w:ascii="Times" w:hAnsi="Times"/>
          <w:b/>
        </w:rPr>
        <w:t xml:space="preserve">ci pacjentów gabinetu Rehabilitacji Leczniczej </w:t>
      </w:r>
    </w:p>
    <w:tbl>
      <w:tblPr>
        <w:tblW w:w="96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1985"/>
        <w:gridCol w:w="1064"/>
        <w:gridCol w:w="1064"/>
        <w:gridCol w:w="993"/>
        <w:gridCol w:w="994"/>
        <w:gridCol w:w="993"/>
        <w:gridCol w:w="993"/>
        <w:gridCol w:w="993"/>
      </w:tblGrid>
      <w:tr w:rsidR="008F428E" w:rsidRPr="008F428E" w:rsidTr="008F428E">
        <w:trPr>
          <w:trHeight w:val="182"/>
        </w:trPr>
        <w:tc>
          <w:tcPr>
            <w:tcW w:w="566" w:type="dxa"/>
            <w:vMerge w:val="restart"/>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0" w:line="240" w:lineRule="auto"/>
              <w:jc w:val="center"/>
              <w:rPr>
                <w:rFonts w:ascii="Times" w:hAnsi="Times"/>
                <w:b/>
                <w:sz w:val="20"/>
                <w:szCs w:val="20"/>
              </w:rPr>
            </w:pPr>
            <w:r w:rsidRPr="008F428E">
              <w:rPr>
                <w:rFonts w:ascii="Times" w:hAnsi="Times"/>
                <w:b/>
                <w:sz w:val="20"/>
                <w:szCs w:val="20"/>
              </w:rPr>
              <w:t>Lp.</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tcPr>
          <w:p w:rsidR="008F428E" w:rsidRPr="008F428E" w:rsidRDefault="008F428E" w:rsidP="008F428E">
            <w:pPr>
              <w:spacing w:before="60" w:after="0" w:line="240" w:lineRule="auto"/>
              <w:jc w:val="center"/>
              <w:rPr>
                <w:rFonts w:ascii="Times" w:hAnsi="Times"/>
                <w:b/>
                <w:sz w:val="20"/>
                <w:szCs w:val="20"/>
              </w:rPr>
            </w:pPr>
          </w:p>
        </w:tc>
        <w:tc>
          <w:tcPr>
            <w:tcW w:w="1064" w:type="dxa"/>
            <w:vMerge w:val="restart"/>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60" w:after="0" w:line="240" w:lineRule="auto"/>
              <w:jc w:val="center"/>
              <w:rPr>
                <w:rFonts w:ascii="Times" w:hAnsi="Times"/>
                <w:b/>
                <w:sz w:val="20"/>
                <w:szCs w:val="20"/>
              </w:rPr>
            </w:pPr>
            <w:r w:rsidRPr="008F428E">
              <w:rPr>
                <w:rFonts w:ascii="Times" w:hAnsi="Times"/>
                <w:b/>
                <w:sz w:val="20"/>
                <w:szCs w:val="20"/>
              </w:rPr>
              <w:t>Ogó</w:t>
            </w:r>
            <w:r w:rsidRPr="008F428E">
              <w:rPr>
                <w:rFonts w:ascii="Times New Roman" w:hAnsi="Times New Roman"/>
                <w:b/>
                <w:sz w:val="20"/>
                <w:szCs w:val="20"/>
              </w:rPr>
              <w:t>ł</w:t>
            </w:r>
            <w:r w:rsidRPr="008F428E">
              <w:rPr>
                <w:rFonts w:ascii="Times" w:hAnsi="Times"/>
                <w:b/>
                <w:sz w:val="20"/>
                <w:szCs w:val="20"/>
              </w:rPr>
              <w:t xml:space="preserve">em </w:t>
            </w:r>
            <w:r w:rsidRPr="008F428E">
              <w:rPr>
                <w:rFonts w:ascii="Times" w:hAnsi="Times"/>
                <w:b/>
                <w:sz w:val="20"/>
                <w:szCs w:val="20"/>
              </w:rPr>
              <w:br/>
              <w:t>w 2021 r.</w:t>
            </w:r>
          </w:p>
        </w:tc>
        <w:tc>
          <w:tcPr>
            <w:tcW w:w="1064" w:type="dxa"/>
            <w:vMerge w:val="restart"/>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60" w:after="0" w:line="240" w:lineRule="auto"/>
              <w:jc w:val="center"/>
              <w:rPr>
                <w:rFonts w:ascii="Times" w:hAnsi="Times"/>
                <w:b/>
                <w:sz w:val="20"/>
                <w:szCs w:val="20"/>
              </w:rPr>
            </w:pPr>
            <w:r w:rsidRPr="008F428E">
              <w:rPr>
                <w:rFonts w:ascii="Times" w:hAnsi="Times"/>
                <w:b/>
                <w:sz w:val="20"/>
                <w:szCs w:val="20"/>
              </w:rPr>
              <w:t>Ogó</w:t>
            </w:r>
            <w:r w:rsidRPr="008F428E">
              <w:rPr>
                <w:rFonts w:ascii="Times New Roman" w:hAnsi="Times New Roman"/>
                <w:b/>
                <w:sz w:val="20"/>
                <w:szCs w:val="20"/>
              </w:rPr>
              <w:t>ł</w:t>
            </w:r>
            <w:r w:rsidRPr="008F428E">
              <w:rPr>
                <w:rFonts w:ascii="Times" w:hAnsi="Times"/>
                <w:b/>
                <w:sz w:val="20"/>
                <w:szCs w:val="20"/>
              </w:rPr>
              <w:t xml:space="preserve">em </w:t>
            </w:r>
            <w:r w:rsidRPr="008F428E">
              <w:rPr>
                <w:rFonts w:ascii="Times" w:hAnsi="Times"/>
                <w:b/>
                <w:sz w:val="20"/>
                <w:szCs w:val="20"/>
              </w:rPr>
              <w:br/>
              <w:t>w 2022 r.</w:t>
            </w:r>
          </w:p>
        </w:tc>
        <w:tc>
          <w:tcPr>
            <w:tcW w:w="4966" w:type="dxa"/>
            <w:gridSpan w:val="5"/>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40" w:line="240" w:lineRule="auto"/>
              <w:jc w:val="center"/>
              <w:rPr>
                <w:rFonts w:ascii="Times" w:hAnsi="Times"/>
                <w:b/>
                <w:sz w:val="20"/>
                <w:szCs w:val="20"/>
              </w:rPr>
            </w:pPr>
            <w:r w:rsidRPr="008F428E">
              <w:rPr>
                <w:rFonts w:ascii="Times" w:hAnsi="Times"/>
                <w:b/>
                <w:sz w:val="20"/>
                <w:szCs w:val="20"/>
              </w:rPr>
              <w:t>W 2023 roku</w:t>
            </w:r>
          </w:p>
        </w:tc>
      </w:tr>
      <w:tr w:rsidR="008F428E" w:rsidRPr="008F428E" w:rsidTr="008F428E">
        <w:trPr>
          <w:trHeight w:val="131"/>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rPr>
                <w:rFonts w:ascii="Times" w:hAnsi="Times"/>
                <w:b/>
                <w:sz w:val="20"/>
                <w:szCs w:val="20"/>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rPr>
                <w:rFonts w:ascii="Times" w:hAnsi="Times"/>
                <w:b/>
                <w:sz w:val="20"/>
                <w:szCs w:val="20"/>
              </w:rPr>
            </w:pPr>
          </w:p>
        </w:tc>
        <w:tc>
          <w:tcPr>
            <w:tcW w:w="1064" w:type="dxa"/>
            <w:vMerge/>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rPr>
                <w:rFonts w:ascii="Times" w:hAnsi="Times"/>
                <w:b/>
                <w:sz w:val="20"/>
                <w:szCs w:val="20"/>
              </w:rPr>
            </w:pPr>
          </w:p>
        </w:tc>
        <w:tc>
          <w:tcPr>
            <w:tcW w:w="1064" w:type="dxa"/>
            <w:vMerge/>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rPr>
                <w:rFonts w:ascii="Times" w:hAnsi="Times"/>
                <w:b/>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center"/>
              <w:rPr>
                <w:rFonts w:ascii="Times" w:hAnsi="Times"/>
                <w:b/>
                <w:sz w:val="20"/>
                <w:szCs w:val="20"/>
              </w:rPr>
            </w:pPr>
            <w:r w:rsidRPr="008F428E">
              <w:rPr>
                <w:rFonts w:ascii="Times" w:hAnsi="Times"/>
                <w:b/>
                <w:sz w:val="20"/>
                <w:szCs w:val="20"/>
              </w:rPr>
              <w:t>I kw.</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center"/>
              <w:rPr>
                <w:rFonts w:ascii="Times" w:hAnsi="Times"/>
                <w:b/>
                <w:sz w:val="20"/>
                <w:szCs w:val="20"/>
              </w:rPr>
            </w:pPr>
            <w:r w:rsidRPr="008F428E">
              <w:rPr>
                <w:rFonts w:ascii="Times" w:hAnsi="Times"/>
                <w:b/>
                <w:sz w:val="20"/>
                <w:szCs w:val="20"/>
              </w:rPr>
              <w:t>II kw.</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center"/>
              <w:rPr>
                <w:rFonts w:ascii="Times" w:hAnsi="Times"/>
                <w:b/>
                <w:sz w:val="20"/>
                <w:szCs w:val="20"/>
              </w:rPr>
            </w:pPr>
            <w:r w:rsidRPr="008F428E">
              <w:rPr>
                <w:rFonts w:ascii="Times" w:hAnsi="Times"/>
                <w:b/>
                <w:sz w:val="20"/>
                <w:szCs w:val="20"/>
              </w:rPr>
              <w:t>III kw.</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center"/>
              <w:rPr>
                <w:rFonts w:ascii="Times" w:hAnsi="Times"/>
                <w:b/>
                <w:sz w:val="20"/>
                <w:szCs w:val="20"/>
              </w:rPr>
            </w:pPr>
            <w:r w:rsidRPr="008F428E">
              <w:rPr>
                <w:rFonts w:ascii="Times" w:hAnsi="Times"/>
                <w:b/>
                <w:sz w:val="20"/>
                <w:szCs w:val="20"/>
              </w:rPr>
              <w:t>IV kw.</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center"/>
              <w:rPr>
                <w:rFonts w:ascii="Times" w:hAnsi="Times"/>
                <w:b/>
                <w:sz w:val="20"/>
                <w:szCs w:val="20"/>
              </w:rPr>
            </w:pPr>
            <w:r w:rsidRPr="008F428E">
              <w:rPr>
                <w:rFonts w:ascii="Times" w:hAnsi="Times"/>
                <w:b/>
                <w:sz w:val="20"/>
                <w:szCs w:val="20"/>
              </w:rPr>
              <w:t>razem</w:t>
            </w:r>
          </w:p>
        </w:tc>
      </w:tr>
      <w:tr w:rsidR="008F428E" w:rsidRPr="008F428E" w:rsidTr="008F428E">
        <w:trPr>
          <w:trHeight w:val="454"/>
        </w:trPr>
        <w:tc>
          <w:tcPr>
            <w:tcW w:w="56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jc w:val="center"/>
              <w:rPr>
                <w:rFonts w:ascii="Times" w:hAnsi="Times"/>
              </w:rPr>
            </w:pPr>
            <w:r w:rsidRPr="008F428E">
              <w:rPr>
                <w:rFonts w:ascii="Times" w:hAnsi="Times"/>
              </w:rPr>
              <w:t>1</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rPr>
                <w:rFonts w:ascii="Times" w:hAnsi="Times"/>
              </w:rPr>
            </w:pPr>
            <w:r w:rsidRPr="008F428E">
              <w:rPr>
                <w:rFonts w:ascii="Times" w:hAnsi="Times"/>
              </w:rPr>
              <w:t>Fizykoterapia</w:t>
            </w: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jc w:val="right"/>
              <w:rPr>
                <w:rFonts w:ascii="Times" w:hAnsi="Times"/>
              </w:rPr>
            </w:pPr>
            <w:r w:rsidRPr="008F428E">
              <w:rPr>
                <w:rFonts w:ascii="Times" w:hAnsi="Times"/>
              </w:rPr>
              <w:t>34 466</w:t>
            </w: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right"/>
              <w:rPr>
                <w:rFonts w:ascii="Times" w:hAnsi="Times"/>
              </w:rPr>
            </w:pPr>
            <w:r w:rsidRPr="008F428E">
              <w:rPr>
                <w:rFonts w:ascii="Times" w:hAnsi="Times"/>
              </w:rPr>
              <w:t>42 659</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right"/>
              <w:rPr>
                <w:rFonts w:ascii="Times" w:hAnsi="Times"/>
              </w:rPr>
            </w:pPr>
            <w:r w:rsidRPr="008F428E">
              <w:rPr>
                <w:rFonts w:ascii="Times" w:hAnsi="Times"/>
              </w:rPr>
              <w:t>11 982</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right"/>
              <w:rPr>
                <w:rFonts w:ascii="Times" w:hAnsi="Times"/>
              </w:rPr>
            </w:pPr>
            <w:r w:rsidRPr="008F428E">
              <w:rPr>
                <w:rFonts w:ascii="Times" w:hAnsi="Times"/>
              </w:rPr>
              <w:t>8 435</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right"/>
              <w:rPr>
                <w:rFonts w:ascii="Times" w:hAnsi="Times"/>
              </w:rPr>
            </w:pPr>
            <w:r w:rsidRPr="008F428E">
              <w:rPr>
                <w:rFonts w:ascii="Times" w:hAnsi="Times"/>
              </w:rPr>
              <w:t>5 925</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right"/>
              <w:rPr>
                <w:rFonts w:ascii="Times" w:hAnsi="Times"/>
              </w:rPr>
            </w:pPr>
            <w:r w:rsidRPr="008F428E">
              <w:rPr>
                <w:rFonts w:ascii="Times" w:hAnsi="Times"/>
              </w:rPr>
              <w:t>7 646</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right"/>
              <w:rPr>
                <w:rFonts w:ascii="Times" w:hAnsi="Times"/>
              </w:rPr>
            </w:pPr>
            <w:r w:rsidRPr="008F428E">
              <w:rPr>
                <w:rFonts w:ascii="Times" w:hAnsi="Times"/>
              </w:rPr>
              <w:t>33 869</w:t>
            </w:r>
          </w:p>
        </w:tc>
      </w:tr>
      <w:tr w:rsidR="008F428E" w:rsidRPr="008F428E" w:rsidTr="008F428E">
        <w:trPr>
          <w:trHeight w:val="454"/>
        </w:trPr>
        <w:tc>
          <w:tcPr>
            <w:tcW w:w="56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jc w:val="center"/>
              <w:rPr>
                <w:rFonts w:ascii="Times" w:hAnsi="Times"/>
              </w:rPr>
            </w:pPr>
            <w:r w:rsidRPr="008F428E">
              <w:rPr>
                <w:rFonts w:ascii="Times" w:hAnsi="Times"/>
              </w:rPr>
              <w:t>2</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rPr>
                <w:rFonts w:ascii="Times" w:hAnsi="Times"/>
              </w:rPr>
            </w:pPr>
            <w:r w:rsidRPr="008F428E">
              <w:rPr>
                <w:rFonts w:ascii="Times" w:hAnsi="Times"/>
              </w:rPr>
              <w:t>Kinezyterapia*</w:t>
            </w: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jc w:val="right"/>
              <w:rPr>
                <w:rFonts w:ascii="Times" w:hAnsi="Times"/>
              </w:rPr>
            </w:pPr>
            <w:r w:rsidRPr="008F428E">
              <w:rPr>
                <w:rFonts w:ascii="Times" w:hAnsi="Times"/>
              </w:rPr>
              <w:t>0</w:t>
            </w: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right"/>
              <w:rPr>
                <w:rFonts w:ascii="Times" w:hAnsi="Times"/>
              </w:rPr>
            </w:pPr>
            <w:r w:rsidRPr="008F428E">
              <w:rPr>
                <w:rFonts w:ascii="Times" w:hAnsi="Times"/>
              </w:rPr>
              <w:t>7 691</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right"/>
              <w:rPr>
                <w:rFonts w:ascii="Times" w:hAnsi="Times"/>
              </w:rPr>
            </w:pPr>
            <w:r w:rsidRPr="008F428E">
              <w:rPr>
                <w:rFonts w:ascii="Times" w:hAnsi="Times"/>
              </w:rPr>
              <w:t>3 582</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right"/>
              <w:rPr>
                <w:rFonts w:ascii="Times" w:hAnsi="Times"/>
              </w:rPr>
            </w:pPr>
            <w:r w:rsidRPr="008F428E">
              <w:rPr>
                <w:rFonts w:ascii="Times" w:hAnsi="Times"/>
              </w:rPr>
              <w:t>2 670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right"/>
              <w:rPr>
                <w:rFonts w:ascii="Times" w:hAnsi="Times"/>
              </w:rPr>
            </w:pPr>
            <w:r w:rsidRPr="008F428E">
              <w:rPr>
                <w:rFonts w:ascii="Times" w:hAnsi="Times"/>
              </w:rPr>
              <w:t>1 880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right"/>
              <w:rPr>
                <w:rFonts w:ascii="Times" w:hAnsi="Times"/>
              </w:rPr>
            </w:pPr>
            <w:r w:rsidRPr="008F428E">
              <w:rPr>
                <w:rFonts w:ascii="Times" w:hAnsi="Times"/>
              </w:rPr>
              <w:t>1 999</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right"/>
              <w:rPr>
                <w:rFonts w:ascii="Times" w:hAnsi="Times"/>
              </w:rPr>
            </w:pPr>
            <w:r w:rsidRPr="008F428E">
              <w:rPr>
                <w:rFonts w:ascii="Times" w:hAnsi="Times"/>
              </w:rPr>
              <w:t>10 131</w:t>
            </w:r>
          </w:p>
        </w:tc>
      </w:tr>
      <w:tr w:rsidR="008F428E" w:rsidRPr="008F428E" w:rsidTr="008F428E">
        <w:trPr>
          <w:trHeight w:val="454"/>
        </w:trPr>
        <w:tc>
          <w:tcPr>
            <w:tcW w:w="56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jc w:val="center"/>
              <w:rPr>
                <w:rFonts w:ascii="Times" w:hAnsi="Times"/>
              </w:rPr>
            </w:pPr>
            <w:r w:rsidRPr="008F428E">
              <w:rPr>
                <w:rFonts w:ascii="Times" w:hAnsi="Times"/>
              </w:rPr>
              <w:t>3</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rPr>
                <w:rFonts w:ascii="Times" w:hAnsi="Times"/>
              </w:rPr>
            </w:pPr>
            <w:r w:rsidRPr="008F428E">
              <w:rPr>
                <w:rFonts w:ascii="Times" w:hAnsi="Times"/>
              </w:rPr>
              <w:t>Razem zabiegów</w:t>
            </w: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jc w:val="right"/>
              <w:rPr>
                <w:rFonts w:ascii="Times" w:hAnsi="Times"/>
              </w:rPr>
            </w:pPr>
            <w:r w:rsidRPr="008F428E">
              <w:rPr>
                <w:rFonts w:ascii="Times" w:hAnsi="Times"/>
              </w:rPr>
              <w:t>34 466</w:t>
            </w: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right"/>
              <w:rPr>
                <w:rFonts w:ascii="Times" w:hAnsi="Times"/>
              </w:rPr>
            </w:pPr>
            <w:r w:rsidRPr="008F428E">
              <w:rPr>
                <w:rFonts w:ascii="Times" w:hAnsi="Times"/>
              </w:rPr>
              <w:t>50 350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right"/>
              <w:rPr>
                <w:rFonts w:ascii="Times" w:hAnsi="Times"/>
              </w:rPr>
            </w:pPr>
            <w:r w:rsidRPr="008F428E">
              <w:rPr>
                <w:rFonts w:ascii="Times" w:hAnsi="Times"/>
              </w:rPr>
              <w:t>15 564</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right"/>
              <w:rPr>
                <w:rFonts w:ascii="Times" w:hAnsi="Times"/>
              </w:rPr>
            </w:pPr>
            <w:r w:rsidRPr="008F428E">
              <w:rPr>
                <w:rFonts w:ascii="Times" w:hAnsi="Times"/>
              </w:rPr>
              <w:t>11 105</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right"/>
              <w:rPr>
                <w:rFonts w:ascii="Times" w:hAnsi="Times"/>
              </w:rPr>
            </w:pPr>
            <w:r w:rsidRPr="008F428E">
              <w:rPr>
                <w:rFonts w:ascii="Times" w:hAnsi="Times"/>
              </w:rPr>
              <w:t>7 805</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right"/>
              <w:rPr>
                <w:rFonts w:ascii="Times" w:hAnsi="Times"/>
              </w:rPr>
            </w:pPr>
            <w:r w:rsidRPr="008F428E">
              <w:rPr>
                <w:rFonts w:ascii="Times" w:hAnsi="Times"/>
              </w:rPr>
              <w:t>9 526</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right"/>
              <w:rPr>
                <w:rFonts w:ascii="Times" w:hAnsi="Times"/>
              </w:rPr>
            </w:pPr>
            <w:r w:rsidRPr="008F428E">
              <w:rPr>
                <w:rFonts w:ascii="Times" w:hAnsi="Times"/>
              </w:rPr>
              <w:t>44 000</w:t>
            </w:r>
          </w:p>
        </w:tc>
      </w:tr>
      <w:tr w:rsidR="008F428E" w:rsidRPr="008F428E" w:rsidTr="008F428E">
        <w:trPr>
          <w:trHeight w:val="454"/>
        </w:trPr>
        <w:tc>
          <w:tcPr>
            <w:tcW w:w="56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jc w:val="center"/>
              <w:rPr>
                <w:rFonts w:ascii="Times" w:hAnsi="Times"/>
              </w:rPr>
            </w:pPr>
            <w:r w:rsidRPr="008F428E">
              <w:rPr>
                <w:rFonts w:ascii="Times" w:hAnsi="Times"/>
              </w:rPr>
              <w:t>4</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rPr>
                <w:rFonts w:ascii="Times" w:hAnsi="Times"/>
              </w:rPr>
            </w:pPr>
            <w:r w:rsidRPr="008F428E">
              <w:rPr>
                <w:rFonts w:ascii="Times" w:hAnsi="Times"/>
              </w:rPr>
              <w:t>Liczba pacjentów</w:t>
            </w: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jc w:val="right"/>
              <w:rPr>
                <w:rFonts w:ascii="Times" w:hAnsi="Times"/>
              </w:rPr>
            </w:pPr>
            <w:r w:rsidRPr="008F428E">
              <w:rPr>
                <w:rFonts w:ascii="Times" w:hAnsi="Times"/>
              </w:rPr>
              <w:t>1 151</w:t>
            </w: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right"/>
              <w:rPr>
                <w:rFonts w:ascii="Times" w:hAnsi="Times"/>
              </w:rPr>
            </w:pPr>
            <w:r w:rsidRPr="008F428E">
              <w:rPr>
                <w:rFonts w:ascii="Times" w:hAnsi="Times"/>
              </w:rPr>
              <w:t>1 372</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right"/>
              <w:rPr>
                <w:rFonts w:ascii="Times" w:hAnsi="Times"/>
              </w:rPr>
            </w:pPr>
            <w:r w:rsidRPr="008F428E">
              <w:rPr>
                <w:rFonts w:ascii="Times" w:hAnsi="Times"/>
              </w:rPr>
              <w:t>392</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right"/>
              <w:rPr>
                <w:rFonts w:ascii="Times" w:hAnsi="Times"/>
              </w:rPr>
            </w:pPr>
            <w:r w:rsidRPr="008F428E">
              <w:rPr>
                <w:rFonts w:ascii="Times" w:hAnsi="Times"/>
              </w:rPr>
              <w:t>304</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right"/>
              <w:rPr>
                <w:rFonts w:ascii="Times" w:hAnsi="Times"/>
              </w:rPr>
            </w:pPr>
            <w:r w:rsidRPr="008F428E">
              <w:rPr>
                <w:rFonts w:ascii="Times" w:hAnsi="Times"/>
              </w:rPr>
              <w:t>254</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right"/>
              <w:rPr>
                <w:rFonts w:ascii="Times" w:hAnsi="Times"/>
              </w:rPr>
            </w:pPr>
            <w:r w:rsidRPr="008F428E">
              <w:rPr>
                <w:rFonts w:ascii="Times" w:hAnsi="Times"/>
              </w:rPr>
              <w:t>274</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right"/>
              <w:rPr>
                <w:rFonts w:ascii="Times" w:hAnsi="Times"/>
              </w:rPr>
            </w:pPr>
            <w:r w:rsidRPr="008F428E">
              <w:rPr>
                <w:rFonts w:ascii="Times" w:hAnsi="Times"/>
              </w:rPr>
              <w:t>1 224</w:t>
            </w:r>
          </w:p>
        </w:tc>
      </w:tr>
      <w:tr w:rsidR="008F428E" w:rsidRPr="008F428E" w:rsidTr="008F428E">
        <w:trPr>
          <w:trHeight w:val="454"/>
        </w:trPr>
        <w:tc>
          <w:tcPr>
            <w:tcW w:w="56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jc w:val="center"/>
              <w:rPr>
                <w:rFonts w:ascii="Times" w:hAnsi="Times"/>
              </w:rPr>
            </w:pPr>
            <w:r w:rsidRPr="008F428E">
              <w:rPr>
                <w:rFonts w:ascii="Times" w:hAnsi="Times"/>
              </w:rPr>
              <w:t>5</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rPr>
                <w:rFonts w:ascii="Times" w:hAnsi="Times"/>
              </w:rPr>
            </w:pPr>
            <w:r w:rsidRPr="008F428E">
              <w:rPr>
                <w:rFonts w:ascii="Times New Roman" w:hAnsi="Times New Roman"/>
              </w:rPr>
              <w:t>Ś</w:t>
            </w:r>
            <w:r w:rsidRPr="008F428E">
              <w:rPr>
                <w:rFonts w:ascii="Times" w:hAnsi="Times"/>
              </w:rPr>
              <w:t>rednia liczba zabieg</w:t>
            </w:r>
            <w:r w:rsidRPr="008F428E">
              <w:rPr>
                <w:rFonts w:ascii="Times" w:hAnsi="Times" w:cs="Times"/>
              </w:rPr>
              <w:t>ó</w:t>
            </w:r>
            <w:r w:rsidRPr="008F428E">
              <w:rPr>
                <w:rFonts w:ascii="Times" w:hAnsi="Times"/>
              </w:rPr>
              <w:t>w</w:t>
            </w: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jc w:val="right"/>
              <w:rPr>
                <w:rFonts w:ascii="Times" w:hAnsi="Times"/>
              </w:rPr>
            </w:pPr>
            <w:r w:rsidRPr="008F428E">
              <w:rPr>
                <w:rFonts w:ascii="Times" w:hAnsi="Times"/>
              </w:rPr>
              <w:t>30</w:t>
            </w: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right"/>
              <w:rPr>
                <w:rFonts w:ascii="Times" w:hAnsi="Times"/>
              </w:rPr>
            </w:pPr>
            <w:r w:rsidRPr="008F428E">
              <w:rPr>
                <w:rFonts w:ascii="Times" w:hAnsi="Times"/>
              </w:rPr>
              <w:t>37</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right"/>
              <w:rPr>
                <w:rFonts w:ascii="Times" w:hAnsi="Times"/>
              </w:rPr>
            </w:pPr>
            <w:r w:rsidRPr="008F428E">
              <w:rPr>
                <w:rFonts w:ascii="Times" w:hAnsi="Times"/>
              </w:rPr>
              <w:t>40</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right"/>
              <w:rPr>
                <w:rFonts w:ascii="Times" w:hAnsi="Times"/>
              </w:rPr>
            </w:pPr>
            <w:r w:rsidRPr="008F428E">
              <w:rPr>
                <w:rFonts w:ascii="Times" w:hAnsi="Times"/>
              </w:rPr>
              <w:t>37</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right"/>
              <w:rPr>
                <w:rFonts w:ascii="Times" w:hAnsi="Times"/>
              </w:rPr>
            </w:pPr>
            <w:r w:rsidRPr="008F428E">
              <w:rPr>
                <w:rFonts w:ascii="Times" w:hAnsi="Times"/>
              </w:rPr>
              <w:t>31</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right"/>
              <w:rPr>
                <w:rFonts w:ascii="Times" w:hAnsi="Times"/>
              </w:rPr>
            </w:pPr>
            <w:r w:rsidRPr="008F428E">
              <w:rPr>
                <w:rFonts w:ascii="Times" w:hAnsi="Times"/>
              </w:rPr>
              <w:t>35</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jc w:val="right"/>
              <w:rPr>
                <w:rFonts w:ascii="Times" w:hAnsi="Times"/>
              </w:rPr>
            </w:pPr>
            <w:r w:rsidRPr="008F428E">
              <w:rPr>
                <w:rFonts w:ascii="Times" w:hAnsi="Times"/>
              </w:rPr>
              <w:t>36</w:t>
            </w:r>
          </w:p>
        </w:tc>
      </w:tr>
    </w:tbl>
    <w:p w:rsidR="008F428E" w:rsidRPr="008F428E" w:rsidRDefault="008F428E" w:rsidP="008F428E">
      <w:pPr>
        <w:spacing w:before="120" w:after="120" w:line="240" w:lineRule="auto"/>
        <w:jc w:val="both"/>
        <w:rPr>
          <w:rFonts w:ascii="Times" w:hAnsi="Times"/>
          <w:b/>
          <w:sz w:val="20"/>
          <w:szCs w:val="20"/>
        </w:rPr>
      </w:pPr>
      <w:r w:rsidRPr="008F428E">
        <w:rPr>
          <w:rFonts w:ascii="Times" w:hAnsi="Times"/>
          <w:b/>
          <w:sz w:val="20"/>
          <w:szCs w:val="20"/>
        </w:rPr>
        <w:t xml:space="preserve">* </w:t>
      </w:r>
      <w:r w:rsidRPr="008F428E">
        <w:rPr>
          <w:rFonts w:ascii="Times" w:hAnsi="Times"/>
          <w:sz w:val="20"/>
          <w:szCs w:val="20"/>
        </w:rPr>
        <w:t>zabiegi kinezyterapii (gimnastyki leczniczej) nie by</w:t>
      </w:r>
      <w:r w:rsidRPr="008F428E">
        <w:rPr>
          <w:rFonts w:ascii="Times New Roman" w:hAnsi="Times New Roman"/>
          <w:sz w:val="20"/>
          <w:szCs w:val="20"/>
        </w:rPr>
        <w:t>ł</w:t>
      </w:r>
      <w:r w:rsidRPr="008F428E">
        <w:rPr>
          <w:rFonts w:ascii="Times" w:hAnsi="Times"/>
          <w:sz w:val="20"/>
          <w:szCs w:val="20"/>
        </w:rPr>
        <w:t>y prowadzone w czasie stanu epidemii. Dla por</w:t>
      </w:r>
      <w:r w:rsidRPr="008F428E">
        <w:rPr>
          <w:rFonts w:ascii="Times" w:hAnsi="Times" w:cs="Times"/>
          <w:sz w:val="20"/>
          <w:szCs w:val="20"/>
        </w:rPr>
        <w:t>ó</w:t>
      </w:r>
      <w:r w:rsidRPr="008F428E">
        <w:rPr>
          <w:rFonts w:ascii="Times" w:hAnsi="Times"/>
          <w:sz w:val="20"/>
          <w:szCs w:val="20"/>
        </w:rPr>
        <w:t xml:space="preserve">wnania, zabiegi kinezyterapii w roku 2019 </w:t>
      </w:r>
      <w:r w:rsidRPr="008F428E">
        <w:rPr>
          <w:rFonts w:ascii="Times" w:hAnsi="Times" w:cs="Times"/>
          <w:sz w:val="20"/>
          <w:szCs w:val="20"/>
        </w:rPr>
        <w:t>–</w:t>
      </w:r>
      <w:r w:rsidRPr="008F428E">
        <w:rPr>
          <w:rFonts w:ascii="Times" w:hAnsi="Times"/>
          <w:sz w:val="20"/>
          <w:szCs w:val="20"/>
        </w:rPr>
        <w:t xml:space="preserve"> 2</w:t>
      </w:r>
      <w:r w:rsidRPr="008F428E">
        <w:rPr>
          <w:rFonts w:ascii="Times" w:hAnsi="Times" w:cs="Times"/>
          <w:sz w:val="20"/>
          <w:szCs w:val="20"/>
        </w:rPr>
        <w:t> </w:t>
      </w:r>
      <w:r w:rsidRPr="008F428E">
        <w:rPr>
          <w:rFonts w:ascii="Times" w:hAnsi="Times"/>
          <w:sz w:val="20"/>
          <w:szCs w:val="20"/>
        </w:rPr>
        <w:t>370 zabieg</w:t>
      </w:r>
      <w:r w:rsidRPr="008F428E">
        <w:rPr>
          <w:rFonts w:ascii="Times" w:hAnsi="Times" w:cs="Times"/>
          <w:sz w:val="20"/>
          <w:szCs w:val="20"/>
        </w:rPr>
        <w:t>ó</w:t>
      </w:r>
      <w:r w:rsidRPr="008F428E">
        <w:rPr>
          <w:rFonts w:ascii="Times" w:hAnsi="Times"/>
          <w:sz w:val="20"/>
          <w:szCs w:val="20"/>
        </w:rPr>
        <w:t>w.</w:t>
      </w:r>
    </w:p>
    <w:p w:rsidR="008F428E" w:rsidRPr="008F428E" w:rsidRDefault="008F428E" w:rsidP="008F428E">
      <w:pPr>
        <w:spacing w:after="120"/>
        <w:ind w:firstLine="708"/>
        <w:jc w:val="both"/>
        <w:rPr>
          <w:rFonts w:ascii="Times" w:hAnsi="Times"/>
          <w:sz w:val="24"/>
          <w:szCs w:val="24"/>
        </w:rPr>
      </w:pPr>
      <w:r w:rsidRPr="008F428E">
        <w:rPr>
          <w:rFonts w:ascii="Times" w:hAnsi="Times"/>
          <w:sz w:val="24"/>
          <w:szCs w:val="24"/>
        </w:rPr>
        <w:t>Po zniesieniu ogranicze</w:t>
      </w:r>
      <w:r w:rsidRPr="008F428E">
        <w:rPr>
          <w:rFonts w:ascii="Times New Roman" w:hAnsi="Times New Roman"/>
          <w:sz w:val="24"/>
          <w:szCs w:val="24"/>
        </w:rPr>
        <w:t>ń</w:t>
      </w:r>
      <w:r w:rsidRPr="008F428E">
        <w:rPr>
          <w:rFonts w:ascii="Times" w:hAnsi="Times"/>
          <w:sz w:val="24"/>
          <w:szCs w:val="24"/>
        </w:rPr>
        <w:t xml:space="preserve"> sanitarnych zwi</w:t>
      </w:r>
      <w:r w:rsidRPr="008F428E">
        <w:rPr>
          <w:rFonts w:ascii="Times New Roman" w:hAnsi="Times New Roman"/>
          <w:sz w:val="24"/>
          <w:szCs w:val="24"/>
        </w:rPr>
        <w:t>ą</w:t>
      </w:r>
      <w:r w:rsidRPr="008F428E">
        <w:rPr>
          <w:rFonts w:ascii="Times" w:hAnsi="Times"/>
          <w:sz w:val="24"/>
          <w:szCs w:val="24"/>
        </w:rPr>
        <w:t>zanych z pandemi</w:t>
      </w:r>
      <w:r w:rsidRPr="008F428E">
        <w:rPr>
          <w:rFonts w:ascii="Times New Roman" w:hAnsi="Times New Roman"/>
          <w:sz w:val="24"/>
          <w:szCs w:val="24"/>
        </w:rPr>
        <w:t>ą</w:t>
      </w:r>
      <w:r w:rsidRPr="008F428E">
        <w:rPr>
          <w:rFonts w:ascii="Times" w:hAnsi="Times"/>
          <w:sz w:val="24"/>
          <w:szCs w:val="24"/>
        </w:rPr>
        <w:t xml:space="preserve"> Covid-19, dzia</w:t>
      </w:r>
      <w:r w:rsidRPr="008F428E">
        <w:rPr>
          <w:rFonts w:ascii="Times New Roman" w:hAnsi="Times New Roman"/>
          <w:sz w:val="24"/>
          <w:szCs w:val="24"/>
        </w:rPr>
        <w:t>ł</w:t>
      </w:r>
      <w:r w:rsidRPr="008F428E">
        <w:rPr>
          <w:rFonts w:ascii="Times" w:hAnsi="Times"/>
          <w:sz w:val="24"/>
          <w:szCs w:val="24"/>
        </w:rPr>
        <w:t>alno</w:t>
      </w:r>
      <w:r w:rsidRPr="008F428E">
        <w:rPr>
          <w:rFonts w:ascii="Times New Roman" w:hAnsi="Times New Roman"/>
          <w:sz w:val="24"/>
          <w:szCs w:val="24"/>
        </w:rPr>
        <w:t>ść</w:t>
      </w:r>
      <w:r w:rsidRPr="008F428E">
        <w:rPr>
          <w:rFonts w:ascii="Times" w:hAnsi="Times"/>
          <w:sz w:val="24"/>
          <w:szCs w:val="24"/>
        </w:rPr>
        <w:t xml:space="preserve"> Gabinetu Rehabilitacji przywr</w:t>
      </w:r>
      <w:r w:rsidRPr="008F428E">
        <w:rPr>
          <w:rFonts w:ascii="Times" w:hAnsi="Times" w:cs="Times"/>
          <w:sz w:val="24"/>
          <w:szCs w:val="24"/>
        </w:rPr>
        <w:t>ó</w:t>
      </w:r>
      <w:r w:rsidRPr="008F428E">
        <w:rPr>
          <w:rFonts w:ascii="Times" w:hAnsi="Times"/>
          <w:sz w:val="24"/>
          <w:szCs w:val="24"/>
        </w:rPr>
        <w:t>cono do stanu sprzed pandemii tzn. do pracy w pe</w:t>
      </w:r>
      <w:r w:rsidRPr="008F428E">
        <w:rPr>
          <w:rFonts w:ascii="Times New Roman" w:hAnsi="Times New Roman"/>
          <w:sz w:val="24"/>
          <w:szCs w:val="24"/>
        </w:rPr>
        <w:t>ł</w:t>
      </w:r>
      <w:r w:rsidRPr="008F428E">
        <w:rPr>
          <w:rFonts w:ascii="Times" w:hAnsi="Times"/>
          <w:sz w:val="24"/>
          <w:szCs w:val="24"/>
        </w:rPr>
        <w:t>nym wymiarze godzin – na dwie zmiany. Pozwoli</w:t>
      </w:r>
      <w:r w:rsidRPr="008F428E">
        <w:rPr>
          <w:rFonts w:ascii="Times New Roman" w:hAnsi="Times New Roman"/>
          <w:sz w:val="24"/>
          <w:szCs w:val="24"/>
        </w:rPr>
        <w:t>ł</w:t>
      </w:r>
      <w:r w:rsidRPr="008F428E">
        <w:rPr>
          <w:rFonts w:ascii="Times" w:hAnsi="Times"/>
          <w:sz w:val="24"/>
          <w:szCs w:val="24"/>
        </w:rPr>
        <w:t>o to na pe</w:t>
      </w:r>
      <w:r w:rsidRPr="008F428E">
        <w:rPr>
          <w:rFonts w:ascii="Times New Roman" w:hAnsi="Times New Roman"/>
          <w:sz w:val="24"/>
          <w:szCs w:val="24"/>
        </w:rPr>
        <w:t>ł</w:t>
      </w:r>
      <w:r w:rsidRPr="008F428E">
        <w:rPr>
          <w:rFonts w:ascii="Times" w:hAnsi="Times"/>
          <w:sz w:val="24"/>
          <w:szCs w:val="24"/>
        </w:rPr>
        <w:t xml:space="preserve">ne wykorzystanie </w:t>
      </w:r>
      <w:r w:rsidRPr="008F428E">
        <w:rPr>
          <w:rFonts w:ascii="Times New Roman" w:hAnsi="Times New Roman"/>
          <w:sz w:val="24"/>
          <w:szCs w:val="24"/>
        </w:rPr>
        <w:t>ś</w:t>
      </w:r>
      <w:r w:rsidRPr="008F428E">
        <w:rPr>
          <w:rFonts w:ascii="Times" w:hAnsi="Times"/>
          <w:sz w:val="24"/>
          <w:szCs w:val="24"/>
        </w:rPr>
        <w:t>rodk</w:t>
      </w:r>
      <w:r w:rsidRPr="008F428E">
        <w:rPr>
          <w:rFonts w:ascii="Times" w:hAnsi="Times" w:cs="Times"/>
          <w:sz w:val="24"/>
          <w:szCs w:val="24"/>
        </w:rPr>
        <w:t>ó</w:t>
      </w:r>
      <w:r w:rsidRPr="008F428E">
        <w:rPr>
          <w:rFonts w:ascii="Times" w:hAnsi="Times"/>
          <w:sz w:val="24"/>
          <w:szCs w:val="24"/>
        </w:rPr>
        <w:t>w przeznaczonych przez Rad</w:t>
      </w:r>
      <w:r w:rsidRPr="008F428E">
        <w:rPr>
          <w:rFonts w:ascii="Times New Roman" w:hAnsi="Times New Roman"/>
          <w:sz w:val="24"/>
          <w:szCs w:val="24"/>
        </w:rPr>
        <w:t>ę</w:t>
      </w:r>
      <w:r w:rsidRPr="008F428E">
        <w:rPr>
          <w:rFonts w:ascii="Times" w:hAnsi="Times"/>
          <w:sz w:val="24"/>
          <w:szCs w:val="24"/>
        </w:rPr>
        <w:t xml:space="preserve"> Gminy na prowadzony przez Gabinet Rehabilitacji program zdrowotny.</w:t>
      </w:r>
    </w:p>
    <w:p w:rsidR="008F428E" w:rsidRPr="008F428E" w:rsidRDefault="008F428E" w:rsidP="008F428E">
      <w:pPr>
        <w:spacing w:after="120"/>
        <w:jc w:val="center"/>
        <w:rPr>
          <w:rFonts w:ascii="Times" w:hAnsi="Times"/>
          <w:b/>
        </w:rPr>
      </w:pPr>
      <w:r w:rsidRPr="008F428E">
        <w:rPr>
          <w:rFonts w:ascii="Times" w:hAnsi="Times"/>
          <w:b/>
        </w:rPr>
        <w:lastRenderedPageBreak/>
        <w:t>Zestawienie wykonanych zabiegów w ramach umowy Rehabilitacja lecznicza w 2023</w:t>
      </w:r>
    </w:p>
    <w:tbl>
      <w:tblPr>
        <w:tblW w:w="11268" w:type="dxa"/>
        <w:tblInd w:w="-1092" w:type="dxa"/>
        <w:tblCellMar>
          <w:left w:w="70" w:type="dxa"/>
          <w:right w:w="70" w:type="dxa"/>
        </w:tblCellMar>
        <w:tblLook w:val="04A0" w:firstRow="1" w:lastRow="0" w:firstColumn="1" w:lastColumn="0" w:noHBand="0" w:noVBand="1"/>
      </w:tblPr>
      <w:tblGrid>
        <w:gridCol w:w="400"/>
        <w:gridCol w:w="4773"/>
        <w:gridCol w:w="850"/>
        <w:gridCol w:w="851"/>
        <w:gridCol w:w="850"/>
        <w:gridCol w:w="851"/>
        <w:gridCol w:w="850"/>
        <w:gridCol w:w="851"/>
        <w:gridCol w:w="992"/>
      </w:tblGrid>
      <w:tr w:rsidR="008F428E" w:rsidRPr="008F428E" w:rsidTr="008F428E">
        <w:trPr>
          <w:trHeight w:val="684"/>
        </w:trPr>
        <w:tc>
          <w:tcPr>
            <w:tcW w:w="400" w:type="dxa"/>
            <w:tcBorders>
              <w:top w:val="single" w:sz="8" w:space="0" w:color="auto"/>
              <w:left w:val="single" w:sz="8" w:space="0" w:color="auto"/>
              <w:bottom w:val="single" w:sz="4" w:space="0" w:color="auto"/>
              <w:right w:val="single" w:sz="4" w:space="0" w:color="auto"/>
            </w:tcBorders>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Lp.</w:t>
            </w:r>
          </w:p>
        </w:tc>
        <w:tc>
          <w:tcPr>
            <w:tcW w:w="4773" w:type="dxa"/>
            <w:tcBorders>
              <w:top w:val="single" w:sz="8" w:space="0" w:color="auto"/>
              <w:left w:val="nil"/>
              <w:bottom w:val="single" w:sz="4" w:space="0" w:color="auto"/>
              <w:right w:val="single" w:sz="4" w:space="0" w:color="auto"/>
            </w:tcBorders>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xml:space="preserve">Nazwa </w:t>
            </w:r>
            <w:r w:rsidRPr="008F428E">
              <w:rPr>
                <w:rFonts w:ascii="Times New Roman" w:eastAsia="Times New Roman" w:hAnsi="Times New Roman"/>
                <w:color w:val="000000"/>
                <w:sz w:val="18"/>
                <w:szCs w:val="18"/>
                <w:lang w:eastAsia="pl-PL"/>
              </w:rPr>
              <w:t>ś</w:t>
            </w:r>
            <w:r w:rsidRPr="008F428E">
              <w:rPr>
                <w:rFonts w:ascii="Times" w:eastAsia="Times New Roman" w:hAnsi="Times"/>
                <w:color w:val="000000"/>
                <w:sz w:val="18"/>
                <w:szCs w:val="18"/>
                <w:lang w:eastAsia="pl-PL"/>
              </w:rPr>
              <w:t>wiadczenia</w:t>
            </w:r>
          </w:p>
        </w:tc>
        <w:tc>
          <w:tcPr>
            <w:tcW w:w="850" w:type="dxa"/>
            <w:tcBorders>
              <w:top w:val="single" w:sz="8" w:space="0" w:color="auto"/>
              <w:left w:val="nil"/>
              <w:bottom w:val="single" w:sz="4" w:space="0" w:color="auto"/>
              <w:right w:val="single" w:sz="4" w:space="0" w:color="auto"/>
            </w:tcBorders>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I kw</w:t>
            </w:r>
          </w:p>
        </w:tc>
        <w:tc>
          <w:tcPr>
            <w:tcW w:w="851" w:type="dxa"/>
            <w:tcBorders>
              <w:top w:val="single" w:sz="8" w:space="0" w:color="auto"/>
              <w:left w:val="nil"/>
              <w:bottom w:val="single" w:sz="4" w:space="0" w:color="auto"/>
              <w:right w:val="single" w:sz="4" w:space="0" w:color="auto"/>
            </w:tcBorders>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II kw</w:t>
            </w:r>
          </w:p>
        </w:tc>
        <w:tc>
          <w:tcPr>
            <w:tcW w:w="850" w:type="dxa"/>
            <w:tcBorders>
              <w:top w:val="single" w:sz="8" w:space="0" w:color="auto"/>
              <w:left w:val="nil"/>
              <w:bottom w:val="single" w:sz="4" w:space="0" w:color="auto"/>
              <w:right w:val="single" w:sz="4" w:space="0" w:color="auto"/>
            </w:tcBorders>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III kw</w:t>
            </w:r>
          </w:p>
        </w:tc>
        <w:tc>
          <w:tcPr>
            <w:tcW w:w="851" w:type="dxa"/>
            <w:tcBorders>
              <w:top w:val="single" w:sz="8" w:space="0" w:color="auto"/>
              <w:left w:val="nil"/>
              <w:bottom w:val="single" w:sz="4" w:space="0" w:color="auto"/>
              <w:right w:val="single" w:sz="4" w:space="0" w:color="auto"/>
            </w:tcBorders>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IV kw</w:t>
            </w:r>
          </w:p>
        </w:tc>
        <w:tc>
          <w:tcPr>
            <w:tcW w:w="850" w:type="dxa"/>
            <w:tcBorders>
              <w:top w:val="single" w:sz="8" w:space="0" w:color="auto"/>
              <w:left w:val="nil"/>
              <w:bottom w:val="single" w:sz="4" w:space="0" w:color="auto"/>
              <w:right w:val="single" w:sz="4" w:space="0" w:color="auto"/>
            </w:tcBorders>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suma</w:t>
            </w:r>
          </w:p>
        </w:tc>
        <w:tc>
          <w:tcPr>
            <w:tcW w:w="851" w:type="dxa"/>
            <w:tcBorders>
              <w:top w:val="single" w:sz="8" w:space="0" w:color="auto"/>
              <w:left w:val="nil"/>
              <w:bottom w:val="single" w:sz="4" w:space="0" w:color="auto"/>
              <w:right w:val="single" w:sz="4" w:space="0" w:color="auto"/>
            </w:tcBorders>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Waga punktowa</w:t>
            </w:r>
          </w:p>
        </w:tc>
        <w:tc>
          <w:tcPr>
            <w:tcW w:w="992" w:type="dxa"/>
            <w:tcBorders>
              <w:top w:val="single" w:sz="8" w:space="0" w:color="auto"/>
              <w:left w:val="nil"/>
              <w:bottom w:val="single" w:sz="4" w:space="0" w:color="auto"/>
              <w:right w:val="single" w:sz="8" w:space="0" w:color="auto"/>
            </w:tcBorders>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Warto</w:t>
            </w:r>
            <w:r w:rsidRPr="008F428E">
              <w:rPr>
                <w:rFonts w:ascii="Times New Roman" w:eastAsia="Times New Roman" w:hAnsi="Times New Roman"/>
                <w:color w:val="000000"/>
                <w:sz w:val="18"/>
                <w:szCs w:val="18"/>
                <w:lang w:eastAsia="pl-PL"/>
              </w:rPr>
              <w:t>ść</w:t>
            </w:r>
            <w:r w:rsidRPr="008F428E">
              <w:rPr>
                <w:rFonts w:ascii="Times" w:eastAsia="Times New Roman" w:hAnsi="Times"/>
                <w:color w:val="000000"/>
                <w:sz w:val="18"/>
                <w:szCs w:val="18"/>
                <w:lang w:eastAsia="pl-PL"/>
              </w:rPr>
              <w:t xml:space="preserve"> punktowa </w:t>
            </w:r>
          </w:p>
        </w:tc>
      </w:tr>
      <w:tr w:rsidR="008F428E" w:rsidRPr="008F428E" w:rsidTr="008F428E">
        <w:trPr>
          <w:trHeight w:val="288"/>
        </w:trPr>
        <w:tc>
          <w:tcPr>
            <w:tcW w:w="400" w:type="dxa"/>
            <w:tcBorders>
              <w:top w:val="nil"/>
              <w:left w:val="single" w:sz="8" w:space="0" w:color="auto"/>
              <w:bottom w:val="single" w:sz="8"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w:t>
            </w:r>
          </w:p>
        </w:tc>
        <w:tc>
          <w:tcPr>
            <w:tcW w:w="4773" w:type="dxa"/>
            <w:tcBorders>
              <w:top w:val="nil"/>
              <w:left w:val="nil"/>
              <w:bottom w:val="single" w:sz="8"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2</w:t>
            </w:r>
          </w:p>
        </w:tc>
        <w:tc>
          <w:tcPr>
            <w:tcW w:w="850" w:type="dxa"/>
            <w:tcBorders>
              <w:top w:val="nil"/>
              <w:left w:val="nil"/>
              <w:bottom w:val="single" w:sz="8"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3</w:t>
            </w:r>
          </w:p>
        </w:tc>
        <w:tc>
          <w:tcPr>
            <w:tcW w:w="851" w:type="dxa"/>
            <w:tcBorders>
              <w:top w:val="nil"/>
              <w:left w:val="nil"/>
              <w:bottom w:val="single" w:sz="8"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4</w:t>
            </w:r>
          </w:p>
        </w:tc>
        <w:tc>
          <w:tcPr>
            <w:tcW w:w="850" w:type="dxa"/>
            <w:tcBorders>
              <w:top w:val="nil"/>
              <w:left w:val="nil"/>
              <w:bottom w:val="single" w:sz="8"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5</w:t>
            </w:r>
          </w:p>
        </w:tc>
        <w:tc>
          <w:tcPr>
            <w:tcW w:w="851" w:type="dxa"/>
            <w:tcBorders>
              <w:top w:val="nil"/>
              <w:left w:val="nil"/>
              <w:bottom w:val="single" w:sz="8"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6</w:t>
            </w:r>
          </w:p>
        </w:tc>
        <w:tc>
          <w:tcPr>
            <w:tcW w:w="850" w:type="dxa"/>
            <w:tcBorders>
              <w:top w:val="nil"/>
              <w:left w:val="nil"/>
              <w:bottom w:val="single" w:sz="8"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7</w:t>
            </w:r>
          </w:p>
        </w:tc>
        <w:tc>
          <w:tcPr>
            <w:tcW w:w="851" w:type="dxa"/>
            <w:tcBorders>
              <w:top w:val="nil"/>
              <w:left w:val="nil"/>
              <w:bottom w:val="single" w:sz="8"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8</w:t>
            </w:r>
          </w:p>
        </w:tc>
        <w:tc>
          <w:tcPr>
            <w:tcW w:w="992" w:type="dxa"/>
            <w:tcBorders>
              <w:top w:val="nil"/>
              <w:left w:val="nil"/>
              <w:bottom w:val="single" w:sz="8" w:space="0" w:color="auto"/>
              <w:right w:val="single" w:sz="8"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9</w:t>
            </w:r>
          </w:p>
        </w:tc>
      </w:tr>
      <w:tr w:rsidR="008F428E" w:rsidRPr="008F428E" w:rsidTr="008F428E">
        <w:trPr>
          <w:trHeight w:val="360"/>
        </w:trPr>
        <w:tc>
          <w:tcPr>
            <w:tcW w:w="400" w:type="dxa"/>
            <w:tcBorders>
              <w:top w:val="nil"/>
              <w:left w:val="single" w:sz="4" w:space="0" w:color="auto"/>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w:t>
            </w:r>
          </w:p>
        </w:tc>
        <w:tc>
          <w:tcPr>
            <w:tcW w:w="4773"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Wizyta fizjoterapeutyczna  w gabinecie</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568</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391</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447</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472</w:t>
            </w:r>
          </w:p>
        </w:tc>
        <w:tc>
          <w:tcPr>
            <w:tcW w:w="850"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1878</w:t>
            </w:r>
          </w:p>
        </w:tc>
        <w:tc>
          <w:tcPr>
            <w:tcW w:w="851"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13</w:t>
            </w:r>
          </w:p>
        </w:tc>
        <w:tc>
          <w:tcPr>
            <w:tcW w:w="992" w:type="dxa"/>
            <w:tcBorders>
              <w:top w:val="nil"/>
              <w:left w:val="nil"/>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24414</w:t>
            </w:r>
          </w:p>
        </w:tc>
      </w:tr>
      <w:tr w:rsidR="008F428E" w:rsidRPr="008F428E" w:rsidTr="008F428E">
        <w:trPr>
          <w:trHeight w:val="360"/>
        </w:trPr>
        <w:tc>
          <w:tcPr>
            <w:tcW w:w="400" w:type="dxa"/>
            <w:tcBorders>
              <w:top w:val="nil"/>
              <w:left w:val="single" w:sz="4" w:space="0" w:color="auto"/>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2</w:t>
            </w:r>
          </w:p>
        </w:tc>
        <w:tc>
          <w:tcPr>
            <w:tcW w:w="4773"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Wizyta fizjoterapeutyczna  w warunkach domowych</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w:t>
            </w:r>
          </w:p>
        </w:tc>
        <w:tc>
          <w:tcPr>
            <w:tcW w:w="850"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0</w:t>
            </w:r>
          </w:p>
        </w:tc>
        <w:tc>
          <w:tcPr>
            <w:tcW w:w="851"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18</w:t>
            </w:r>
          </w:p>
        </w:tc>
        <w:tc>
          <w:tcPr>
            <w:tcW w:w="992" w:type="dxa"/>
            <w:tcBorders>
              <w:top w:val="nil"/>
              <w:left w:val="single" w:sz="4" w:space="0" w:color="auto"/>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FFFFFF"/>
                <w:sz w:val="18"/>
                <w:szCs w:val="18"/>
                <w:lang w:eastAsia="pl-PL"/>
              </w:rPr>
            </w:pPr>
            <w:r w:rsidRPr="008F428E">
              <w:rPr>
                <w:rFonts w:ascii="Times" w:eastAsia="Times New Roman" w:hAnsi="Times"/>
                <w:color w:val="FFFFFF"/>
                <w:sz w:val="18"/>
                <w:szCs w:val="18"/>
                <w:lang w:eastAsia="pl-PL"/>
              </w:rPr>
              <w:t>0</w:t>
            </w:r>
          </w:p>
        </w:tc>
      </w:tr>
      <w:tr w:rsidR="008F428E" w:rsidRPr="008F428E" w:rsidTr="008F428E">
        <w:trPr>
          <w:trHeight w:val="360"/>
        </w:trPr>
        <w:tc>
          <w:tcPr>
            <w:tcW w:w="400" w:type="dxa"/>
            <w:tcBorders>
              <w:top w:val="nil"/>
              <w:left w:val="single" w:sz="4" w:space="0" w:color="auto"/>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3</w:t>
            </w:r>
          </w:p>
        </w:tc>
        <w:tc>
          <w:tcPr>
            <w:tcW w:w="4773"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xml:space="preserve"> Indywidualna praca z pacjentem w gabinecie rehabilitacji min. 30 min.</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212</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257</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113</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220</w:t>
            </w:r>
          </w:p>
        </w:tc>
        <w:tc>
          <w:tcPr>
            <w:tcW w:w="850"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802</w:t>
            </w:r>
          </w:p>
        </w:tc>
        <w:tc>
          <w:tcPr>
            <w:tcW w:w="851"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25</w:t>
            </w:r>
          </w:p>
        </w:tc>
        <w:tc>
          <w:tcPr>
            <w:tcW w:w="992" w:type="dxa"/>
            <w:tcBorders>
              <w:top w:val="nil"/>
              <w:left w:val="nil"/>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20050</w:t>
            </w:r>
          </w:p>
        </w:tc>
      </w:tr>
      <w:tr w:rsidR="008F428E" w:rsidRPr="008F428E" w:rsidTr="008F428E">
        <w:trPr>
          <w:trHeight w:val="360"/>
        </w:trPr>
        <w:tc>
          <w:tcPr>
            <w:tcW w:w="400" w:type="dxa"/>
            <w:tcBorders>
              <w:top w:val="nil"/>
              <w:left w:val="single" w:sz="4" w:space="0" w:color="auto"/>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4</w:t>
            </w:r>
          </w:p>
        </w:tc>
        <w:tc>
          <w:tcPr>
            <w:tcW w:w="4773"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Indywidualne prace z pacjentem w warunkach domowych</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w:t>
            </w:r>
          </w:p>
        </w:tc>
        <w:tc>
          <w:tcPr>
            <w:tcW w:w="850"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0</w:t>
            </w:r>
          </w:p>
        </w:tc>
        <w:tc>
          <w:tcPr>
            <w:tcW w:w="851"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50</w:t>
            </w:r>
          </w:p>
        </w:tc>
        <w:tc>
          <w:tcPr>
            <w:tcW w:w="992" w:type="dxa"/>
            <w:tcBorders>
              <w:top w:val="nil"/>
              <w:left w:val="single" w:sz="4" w:space="0" w:color="auto"/>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FFFFFF"/>
                <w:sz w:val="18"/>
                <w:szCs w:val="18"/>
                <w:lang w:eastAsia="pl-PL"/>
              </w:rPr>
            </w:pPr>
            <w:r w:rsidRPr="008F428E">
              <w:rPr>
                <w:rFonts w:ascii="Times" w:eastAsia="Times New Roman" w:hAnsi="Times"/>
                <w:color w:val="FFFFFF"/>
                <w:sz w:val="18"/>
                <w:szCs w:val="18"/>
                <w:lang w:eastAsia="pl-PL"/>
              </w:rPr>
              <w:t>0</w:t>
            </w:r>
          </w:p>
        </w:tc>
      </w:tr>
      <w:tr w:rsidR="008F428E" w:rsidRPr="008F428E" w:rsidTr="008F428E">
        <w:trPr>
          <w:trHeight w:val="360"/>
        </w:trPr>
        <w:tc>
          <w:tcPr>
            <w:tcW w:w="400" w:type="dxa"/>
            <w:tcBorders>
              <w:top w:val="nil"/>
              <w:left w:val="single" w:sz="4" w:space="0" w:color="auto"/>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5</w:t>
            </w:r>
          </w:p>
        </w:tc>
        <w:tc>
          <w:tcPr>
            <w:tcW w:w="4773"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New Roman" w:eastAsia="Times New Roman" w:hAnsi="Times New Roman"/>
                <w:color w:val="000000"/>
                <w:sz w:val="18"/>
                <w:szCs w:val="18"/>
                <w:lang w:eastAsia="pl-PL"/>
              </w:rPr>
              <w:t>Ć</w:t>
            </w:r>
            <w:r w:rsidRPr="008F428E">
              <w:rPr>
                <w:rFonts w:ascii="Times" w:eastAsia="Times New Roman" w:hAnsi="Times"/>
                <w:color w:val="000000"/>
                <w:sz w:val="18"/>
                <w:szCs w:val="18"/>
                <w:lang w:eastAsia="pl-PL"/>
              </w:rPr>
              <w:t>wiczenia wspomagane - minimum 15 min</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261</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166</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123</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160</w:t>
            </w:r>
          </w:p>
        </w:tc>
        <w:tc>
          <w:tcPr>
            <w:tcW w:w="850"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710</w:t>
            </w:r>
          </w:p>
        </w:tc>
        <w:tc>
          <w:tcPr>
            <w:tcW w:w="851"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8</w:t>
            </w:r>
          </w:p>
        </w:tc>
        <w:tc>
          <w:tcPr>
            <w:tcW w:w="992" w:type="dxa"/>
            <w:tcBorders>
              <w:top w:val="nil"/>
              <w:left w:val="nil"/>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5680</w:t>
            </w:r>
          </w:p>
        </w:tc>
      </w:tr>
      <w:tr w:rsidR="008F428E" w:rsidRPr="008F428E" w:rsidTr="008F428E">
        <w:trPr>
          <w:trHeight w:val="360"/>
        </w:trPr>
        <w:tc>
          <w:tcPr>
            <w:tcW w:w="400" w:type="dxa"/>
            <w:tcBorders>
              <w:top w:val="nil"/>
              <w:left w:val="single" w:sz="4" w:space="0" w:color="auto"/>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6</w:t>
            </w:r>
          </w:p>
        </w:tc>
        <w:tc>
          <w:tcPr>
            <w:tcW w:w="4773"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Pionizacja</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w:t>
            </w:r>
          </w:p>
        </w:tc>
        <w:tc>
          <w:tcPr>
            <w:tcW w:w="850"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0</w:t>
            </w:r>
          </w:p>
        </w:tc>
        <w:tc>
          <w:tcPr>
            <w:tcW w:w="851"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8</w:t>
            </w:r>
          </w:p>
        </w:tc>
        <w:tc>
          <w:tcPr>
            <w:tcW w:w="992" w:type="dxa"/>
            <w:tcBorders>
              <w:top w:val="nil"/>
              <w:left w:val="single" w:sz="4" w:space="0" w:color="auto"/>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FFFFFF"/>
                <w:sz w:val="18"/>
                <w:szCs w:val="18"/>
                <w:lang w:eastAsia="pl-PL"/>
              </w:rPr>
            </w:pPr>
            <w:r w:rsidRPr="008F428E">
              <w:rPr>
                <w:rFonts w:ascii="Times" w:eastAsia="Times New Roman" w:hAnsi="Times"/>
                <w:color w:val="FFFFFF"/>
                <w:sz w:val="18"/>
                <w:szCs w:val="18"/>
                <w:lang w:eastAsia="pl-PL"/>
              </w:rPr>
              <w:t>0</w:t>
            </w:r>
          </w:p>
        </w:tc>
      </w:tr>
      <w:tr w:rsidR="008F428E" w:rsidRPr="008F428E" w:rsidTr="008F428E">
        <w:trPr>
          <w:trHeight w:val="555"/>
        </w:trPr>
        <w:tc>
          <w:tcPr>
            <w:tcW w:w="400" w:type="dxa"/>
            <w:tcBorders>
              <w:top w:val="nil"/>
              <w:left w:val="single" w:sz="4" w:space="0" w:color="auto"/>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7</w:t>
            </w:r>
          </w:p>
        </w:tc>
        <w:tc>
          <w:tcPr>
            <w:tcW w:w="4773"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New Roman" w:eastAsia="Times New Roman" w:hAnsi="Times New Roman"/>
                <w:color w:val="000000"/>
                <w:sz w:val="18"/>
                <w:szCs w:val="18"/>
                <w:lang w:eastAsia="pl-PL"/>
              </w:rPr>
              <w:t>Ć</w:t>
            </w:r>
            <w:r w:rsidRPr="008F428E">
              <w:rPr>
                <w:rFonts w:ascii="Times" w:eastAsia="Times New Roman" w:hAnsi="Times"/>
                <w:color w:val="000000"/>
                <w:sz w:val="18"/>
                <w:szCs w:val="18"/>
                <w:lang w:eastAsia="pl-PL"/>
              </w:rPr>
              <w:t>wiczenia czynne w odci</w:t>
            </w:r>
            <w:r w:rsidRPr="008F428E">
              <w:rPr>
                <w:rFonts w:ascii="Times New Roman" w:eastAsia="Times New Roman" w:hAnsi="Times New Roman"/>
                <w:color w:val="000000"/>
                <w:sz w:val="18"/>
                <w:szCs w:val="18"/>
                <w:lang w:eastAsia="pl-PL"/>
              </w:rPr>
              <w:t>ąż</w:t>
            </w:r>
            <w:r w:rsidRPr="008F428E">
              <w:rPr>
                <w:rFonts w:ascii="Times" w:eastAsia="Times New Roman" w:hAnsi="Times"/>
                <w:color w:val="000000"/>
                <w:sz w:val="18"/>
                <w:szCs w:val="18"/>
                <w:lang w:eastAsia="pl-PL"/>
              </w:rPr>
              <w:t>eniu i czynne w odci</w:t>
            </w:r>
            <w:r w:rsidRPr="008F428E">
              <w:rPr>
                <w:rFonts w:ascii="Times New Roman" w:eastAsia="Times New Roman" w:hAnsi="Times New Roman"/>
                <w:color w:val="000000"/>
                <w:sz w:val="18"/>
                <w:szCs w:val="18"/>
                <w:lang w:eastAsia="pl-PL"/>
              </w:rPr>
              <w:t>ąż</w:t>
            </w:r>
            <w:r w:rsidRPr="008F428E">
              <w:rPr>
                <w:rFonts w:ascii="Times" w:eastAsia="Times New Roman" w:hAnsi="Times"/>
                <w:color w:val="000000"/>
                <w:sz w:val="18"/>
                <w:szCs w:val="18"/>
                <w:lang w:eastAsia="pl-PL"/>
              </w:rPr>
              <w:t>eniu z oporem - minimum 15 min</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1605</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1252</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794</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831</w:t>
            </w:r>
          </w:p>
        </w:tc>
        <w:tc>
          <w:tcPr>
            <w:tcW w:w="850"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4482</w:t>
            </w:r>
          </w:p>
        </w:tc>
        <w:tc>
          <w:tcPr>
            <w:tcW w:w="851"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6</w:t>
            </w:r>
          </w:p>
        </w:tc>
        <w:tc>
          <w:tcPr>
            <w:tcW w:w="992" w:type="dxa"/>
            <w:tcBorders>
              <w:top w:val="nil"/>
              <w:left w:val="nil"/>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26892</w:t>
            </w:r>
          </w:p>
        </w:tc>
      </w:tr>
      <w:tr w:rsidR="008F428E" w:rsidRPr="008F428E" w:rsidTr="008F428E">
        <w:trPr>
          <w:trHeight w:val="360"/>
        </w:trPr>
        <w:tc>
          <w:tcPr>
            <w:tcW w:w="400" w:type="dxa"/>
            <w:tcBorders>
              <w:top w:val="nil"/>
              <w:left w:val="single" w:sz="4" w:space="0" w:color="auto"/>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8</w:t>
            </w:r>
          </w:p>
        </w:tc>
        <w:tc>
          <w:tcPr>
            <w:tcW w:w="4773"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New Roman" w:eastAsia="Times New Roman" w:hAnsi="Times New Roman"/>
                <w:color w:val="000000"/>
                <w:sz w:val="18"/>
                <w:szCs w:val="18"/>
                <w:lang w:eastAsia="pl-PL"/>
              </w:rPr>
              <w:t>Ć</w:t>
            </w:r>
            <w:r w:rsidRPr="008F428E">
              <w:rPr>
                <w:rFonts w:ascii="Times" w:eastAsia="Times New Roman" w:hAnsi="Times"/>
                <w:color w:val="000000"/>
                <w:sz w:val="18"/>
                <w:szCs w:val="18"/>
                <w:lang w:eastAsia="pl-PL"/>
              </w:rPr>
              <w:t>wiczenia czynne wolne i czynne z oporem-minimum 15 min</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852</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531</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488</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495</w:t>
            </w:r>
          </w:p>
        </w:tc>
        <w:tc>
          <w:tcPr>
            <w:tcW w:w="850"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2366</w:t>
            </w:r>
          </w:p>
        </w:tc>
        <w:tc>
          <w:tcPr>
            <w:tcW w:w="851"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6</w:t>
            </w:r>
          </w:p>
        </w:tc>
        <w:tc>
          <w:tcPr>
            <w:tcW w:w="992" w:type="dxa"/>
            <w:tcBorders>
              <w:top w:val="nil"/>
              <w:left w:val="nil"/>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14196</w:t>
            </w:r>
          </w:p>
        </w:tc>
      </w:tr>
      <w:tr w:rsidR="008F428E" w:rsidRPr="008F428E" w:rsidTr="008F428E">
        <w:trPr>
          <w:trHeight w:val="360"/>
        </w:trPr>
        <w:tc>
          <w:tcPr>
            <w:tcW w:w="400" w:type="dxa"/>
            <w:tcBorders>
              <w:top w:val="nil"/>
              <w:left w:val="single" w:sz="4" w:space="0" w:color="auto"/>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9</w:t>
            </w:r>
          </w:p>
        </w:tc>
        <w:tc>
          <w:tcPr>
            <w:tcW w:w="4773"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New Roman" w:eastAsia="Times New Roman" w:hAnsi="Times New Roman"/>
                <w:color w:val="000000"/>
                <w:sz w:val="18"/>
                <w:szCs w:val="18"/>
                <w:lang w:eastAsia="pl-PL"/>
              </w:rPr>
              <w:t>Ć</w:t>
            </w:r>
            <w:r w:rsidRPr="008F428E">
              <w:rPr>
                <w:rFonts w:ascii="Times" w:eastAsia="Times New Roman" w:hAnsi="Times"/>
                <w:color w:val="000000"/>
                <w:sz w:val="18"/>
                <w:szCs w:val="18"/>
                <w:lang w:eastAsia="pl-PL"/>
              </w:rPr>
              <w:t>wiczenia izometryczne- minimum 15 min</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616</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446</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287</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228</w:t>
            </w:r>
          </w:p>
        </w:tc>
        <w:tc>
          <w:tcPr>
            <w:tcW w:w="850"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1577</w:t>
            </w:r>
          </w:p>
        </w:tc>
        <w:tc>
          <w:tcPr>
            <w:tcW w:w="851"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6</w:t>
            </w:r>
          </w:p>
        </w:tc>
        <w:tc>
          <w:tcPr>
            <w:tcW w:w="992" w:type="dxa"/>
            <w:tcBorders>
              <w:top w:val="nil"/>
              <w:left w:val="nil"/>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9462</w:t>
            </w:r>
          </w:p>
        </w:tc>
      </w:tr>
      <w:tr w:rsidR="008F428E" w:rsidRPr="008F428E" w:rsidTr="008F428E">
        <w:trPr>
          <w:trHeight w:val="360"/>
        </w:trPr>
        <w:tc>
          <w:tcPr>
            <w:tcW w:w="400" w:type="dxa"/>
            <w:tcBorders>
              <w:top w:val="nil"/>
              <w:left w:val="single" w:sz="4" w:space="0" w:color="auto"/>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10</w:t>
            </w:r>
          </w:p>
        </w:tc>
        <w:tc>
          <w:tcPr>
            <w:tcW w:w="4773"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Nauka czynno</w:t>
            </w:r>
            <w:r w:rsidRPr="008F428E">
              <w:rPr>
                <w:rFonts w:ascii="Times New Roman" w:eastAsia="Times New Roman" w:hAnsi="Times New Roman"/>
                <w:color w:val="000000"/>
                <w:sz w:val="18"/>
                <w:szCs w:val="18"/>
                <w:lang w:eastAsia="pl-PL"/>
              </w:rPr>
              <w:t>ś</w:t>
            </w:r>
            <w:r w:rsidRPr="008F428E">
              <w:rPr>
                <w:rFonts w:ascii="Times" w:eastAsia="Times New Roman" w:hAnsi="Times"/>
                <w:color w:val="000000"/>
                <w:sz w:val="18"/>
                <w:szCs w:val="18"/>
                <w:lang w:eastAsia="pl-PL"/>
              </w:rPr>
              <w:t>ci lokomocji-minimum 15 min</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36</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18</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65</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65</w:t>
            </w:r>
          </w:p>
        </w:tc>
        <w:tc>
          <w:tcPr>
            <w:tcW w:w="850"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184</w:t>
            </w:r>
          </w:p>
        </w:tc>
        <w:tc>
          <w:tcPr>
            <w:tcW w:w="851"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8</w:t>
            </w:r>
          </w:p>
        </w:tc>
        <w:tc>
          <w:tcPr>
            <w:tcW w:w="992" w:type="dxa"/>
            <w:tcBorders>
              <w:top w:val="nil"/>
              <w:left w:val="nil"/>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1472</w:t>
            </w:r>
          </w:p>
        </w:tc>
      </w:tr>
      <w:tr w:rsidR="008F428E" w:rsidRPr="008F428E" w:rsidTr="008F428E">
        <w:trPr>
          <w:trHeight w:val="360"/>
        </w:trPr>
        <w:tc>
          <w:tcPr>
            <w:tcW w:w="400" w:type="dxa"/>
            <w:tcBorders>
              <w:top w:val="nil"/>
              <w:left w:val="single" w:sz="4" w:space="0" w:color="auto"/>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11</w:t>
            </w:r>
          </w:p>
        </w:tc>
        <w:tc>
          <w:tcPr>
            <w:tcW w:w="4773"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Wyci</w:t>
            </w:r>
            <w:r w:rsidRPr="008F428E">
              <w:rPr>
                <w:rFonts w:ascii="Times New Roman" w:eastAsia="Times New Roman" w:hAnsi="Times New Roman"/>
                <w:color w:val="000000"/>
                <w:sz w:val="18"/>
                <w:szCs w:val="18"/>
                <w:lang w:eastAsia="pl-PL"/>
              </w:rPr>
              <w:t>ą</w:t>
            </w:r>
            <w:r w:rsidRPr="008F428E">
              <w:rPr>
                <w:rFonts w:ascii="Times" w:eastAsia="Times New Roman" w:hAnsi="Times"/>
                <w:color w:val="000000"/>
                <w:sz w:val="18"/>
                <w:szCs w:val="18"/>
                <w:lang w:eastAsia="pl-PL"/>
              </w:rPr>
              <w:t>gi</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w:t>
            </w:r>
          </w:p>
        </w:tc>
        <w:tc>
          <w:tcPr>
            <w:tcW w:w="850"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0</w:t>
            </w:r>
          </w:p>
        </w:tc>
        <w:tc>
          <w:tcPr>
            <w:tcW w:w="851"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7</w:t>
            </w:r>
          </w:p>
        </w:tc>
        <w:tc>
          <w:tcPr>
            <w:tcW w:w="992" w:type="dxa"/>
            <w:tcBorders>
              <w:top w:val="nil"/>
              <w:left w:val="single" w:sz="4" w:space="0" w:color="auto"/>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FFFFFF"/>
                <w:sz w:val="18"/>
                <w:szCs w:val="18"/>
                <w:lang w:eastAsia="pl-PL"/>
              </w:rPr>
            </w:pPr>
            <w:r w:rsidRPr="008F428E">
              <w:rPr>
                <w:rFonts w:ascii="Times" w:eastAsia="Times New Roman" w:hAnsi="Times"/>
                <w:color w:val="FFFFFF"/>
                <w:sz w:val="18"/>
                <w:szCs w:val="18"/>
                <w:lang w:eastAsia="pl-PL"/>
              </w:rPr>
              <w:t>0</w:t>
            </w:r>
          </w:p>
        </w:tc>
      </w:tr>
      <w:tr w:rsidR="008F428E" w:rsidRPr="008F428E" w:rsidTr="008F428E">
        <w:trPr>
          <w:trHeight w:val="360"/>
        </w:trPr>
        <w:tc>
          <w:tcPr>
            <w:tcW w:w="400" w:type="dxa"/>
            <w:tcBorders>
              <w:top w:val="nil"/>
              <w:left w:val="single" w:sz="4" w:space="0" w:color="auto"/>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12</w:t>
            </w:r>
          </w:p>
        </w:tc>
        <w:tc>
          <w:tcPr>
            <w:tcW w:w="4773"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Inne formy usprawniania (kinezyterapia)-minimum 15 min</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10</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w:t>
            </w:r>
          </w:p>
        </w:tc>
        <w:tc>
          <w:tcPr>
            <w:tcW w:w="850"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10</w:t>
            </w:r>
          </w:p>
        </w:tc>
        <w:tc>
          <w:tcPr>
            <w:tcW w:w="851"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5</w:t>
            </w:r>
          </w:p>
        </w:tc>
        <w:tc>
          <w:tcPr>
            <w:tcW w:w="992" w:type="dxa"/>
            <w:tcBorders>
              <w:top w:val="nil"/>
              <w:left w:val="nil"/>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50</w:t>
            </w:r>
          </w:p>
        </w:tc>
      </w:tr>
      <w:tr w:rsidR="008F428E" w:rsidRPr="008F428E" w:rsidTr="008F428E">
        <w:trPr>
          <w:trHeight w:val="360"/>
        </w:trPr>
        <w:tc>
          <w:tcPr>
            <w:tcW w:w="400" w:type="dxa"/>
            <w:tcBorders>
              <w:top w:val="nil"/>
              <w:left w:val="single" w:sz="4" w:space="0" w:color="auto"/>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13</w:t>
            </w:r>
          </w:p>
        </w:tc>
        <w:tc>
          <w:tcPr>
            <w:tcW w:w="4773"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Masa</w:t>
            </w:r>
            <w:r w:rsidRPr="008F428E">
              <w:rPr>
                <w:rFonts w:ascii="Times New Roman" w:eastAsia="Times New Roman" w:hAnsi="Times New Roman"/>
                <w:color w:val="000000"/>
                <w:sz w:val="18"/>
                <w:szCs w:val="18"/>
                <w:lang w:eastAsia="pl-PL"/>
              </w:rPr>
              <w:t>ż</w:t>
            </w:r>
            <w:r w:rsidRPr="008F428E">
              <w:rPr>
                <w:rFonts w:ascii="Times" w:eastAsia="Times New Roman" w:hAnsi="Times"/>
                <w:color w:val="000000"/>
                <w:sz w:val="18"/>
                <w:szCs w:val="18"/>
                <w:lang w:eastAsia="pl-PL"/>
              </w:rPr>
              <w:t xml:space="preserve"> limfatyczny mechaniczny-leczniczy</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29</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28</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46</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48</w:t>
            </w:r>
          </w:p>
        </w:tc>
        <w:tc>
          <w:tcPr>
            <w:tcW w:w="850"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151</w:t>
            </w:r>
          </w:p>
        </w:tc>
        <w:tc>
          <w:tcPr>
            <w:tcW w:w="851"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12</w:t>
            </w:r>
          </w:p>
        </w:tc>
        <w:tc>
          <w:tcPr>
            <w:tcW w:w="992" w:type="dxa"/>
            <w:tcBorders>
              <w:top w:val="nil"/>
              <w:left w:val="nil"/>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1812</w:t>
            </w:r>
          </w:p>
        </w:tc>
      </w:tr>
      <w:tr w:rsidR="008F428E" w:rsidRPr="008F428E" w:rsidTr="008F428E">
        <w:trPr>
          <w:trHeight w:val="360"/>
        </w:trPr>
        <w:tc>
          <w:tcPr>
            <w:tcW w:w="400" w:type="dxa"/>
            <w:tcBorders>
              <w:top w:val="nil"/>
              <w:left w:val="single" w:sz="4" w:space="0" w:color="auto"/>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14</w:t>
            </w:r>
          </w:p>
        </w:tc>
        <w:tc>
          <w:tcPr>
            <w:tcW w:w="4773"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Galwanizacja</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9</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pP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39</w:t>
            </w:r>
          </w:p>
        </w:tc>
        <w:tc>
          <w:tcPr>
            <w:tcW w:w="850"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59</w:t>
            </w:r>
          </w:p>
        </w:tc>
        <w:tc>
          <w:tcPr>
            <w:tcW w:w="851"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4</w:t>
            </w:r>
          </w:p>
        </w:tc>
        <w:tc>
          <w:tcPr>
            <w:tcW w:w="992" w:type="dxa"/>
            <w:tcBorders>
              <w:top w:val="nil"/>
              <w:left w:val="nil"/>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156</w:t>
            </w:r>
          </w:p>
        </w:tc>
      </w:tr>
      <w:tr w:rsidR="008F428E" w:rsidRPr="008F428E" w:rsidTr="008F428E">
        <w:trPr>
          <w:trHeight w:val="360"/>
        </w:trPr>
        <w:tc>
          <w:tcPr>
            <w:tcW w:w="400" w:type="dxa"/>
            <w:tcBorders>
              <w:top w:val="nil"/>
              <w:left w:val="single" w:sz="4" w:space="0" w:color="auto"/>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15</w:t>
            </w:r>
          </w:p>
        </w:tc>
        <w:tc>
          <w:tcPr>
            <w:tcW w:w="4773"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Jonoforeza</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195</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134</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62</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80</w:t>
            </w:r>
          </w:p>
        </w:tc>
        <w:tc>
          <w:tcPr>
            <w:tcW w:w="850"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471</w:t>
            </w:r>
          </w:p>
        </w:tc>
        <w:tc>
          <w:tcPr>
            <w:tcW w:w="851"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5</w:t>
            </w:r>
          </w:p>
        </w:tc>
        <w:tc>
          <w:tcPr>
            <w:tcW w:w="992" w:type="dxa"/>
            <w:tcBorders>
              <w:top w:val="nil"/>
              <w:left w:val="nil"/>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2355</w:t>
            </w:r>
          </w:p>
        </w:tc>
      </w:tr>
      <w:tr w:rsidR="008F428E" w:rsidRPr="008F428E" w:rsidTr="008F428E">
        <w:trPr>
          <w:trHeight w:val="360"/>
        </w:trPr>
        <w:tc>
          <w:tcPr>
            <w:tcW w:w="400" w:type="dxa"/>
            <w:tcBorders>
              <w:top w:val="nil"/>
              <w:left w:val="single" w:sz="4" w:space="0" w:color="auto"/>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16</w:t>
            </w:r>
          </w:p>
        </w:tc>
        <w:tc>
          <w:tcPr>
            <w:tcW w:w="4773"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Elektrostymulacja</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19</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47</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20</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35</w:t>
            </w:r>
          </w:p>
        </w:tc>
        <w:tc>
          <w:tcPr>
            <w:tcW w:w="850"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121</w:t>
            </w:r>
          </w:p>
        </w:tc>
        <w:tc>
          <w:tcPr>
            <w:tcW w:w="851"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7</w:t>
            </w:r>
          </w:p>
        </w:tc>
        <w:tc>
          <w:tcPr>
            <w:tcW w:w="992" w:type="dxa"/>
            <w:tcBorders>
              <w:top w:val="nil"/>
              <w:left w:val="nil"/>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847</w:t>
            </w:r>
          </w:p>
        </w:tc>
      </w:tr>
      <w:tr w:rsidR="008F428E" w:rsidRPr="008F428E" w:rsidTr="008F428E">
        <w:trPr>
          <w:trHeight w:val="360"/>
        </w:trPr>
        <w:tc>
          <w:tcPr>
            <w:tcW w:w="400" w:type="dxa"/>
            <w:tcBorders>
              <w:top w:val="nil"/>
              <w:left w:val="single" w:sz="4" w:space="0" w:color="auto"/>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17</w:t>
            </w:r>
          </w:p>
        </w:tc>
        <w:tc>
          <w:tcPr>
            <w:tcW w:w="4773"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Tonoliza</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w:t>
            </w:r>
          </w:p>
        </w:tc>
        <w:tc>
          <w:tcPr>
            <w:tcW w:w="850"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0</w:t>
            </w:r>
          </w:p>
        </w:tc>
        <w:tc>
          <w:tcPr>
            <w:tcW w:w="851"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6</w:t>
            </w:r>
          </w:p>
        </w:tc>
        <w:tc>
          <w:tcPr>
            <w:tcW w:w="992" w:type="dxa"/>
            <w:tcBorders>
              <w:top w:val="nil"/>
              <w:left w:val="single" w:sz="4" w:space="0" w:color="auto"/>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FFFFFF"/>
                <w:sz w:val="18"/>
                <w:szCs w:val="18"/>
                <w:lang w:eastAsia="pl-PL"/>
              </w:rPr>
            </w:pPr>
            <w:r w:rsidRPr="008F428E">
              <w:rPr>
                <w:rFonts w:ascii="Times" w:eastAsia="Times New Roman" w:hAnsi="Times"/>
                <w:color w:val="FFFFFF"/>
                <w:sz w:val="18"/>
                <w:szCs w:val="18"/>
                <w:lang w:eastAsia="pl-PL"/>
              </w:rPr>
              <w:t>0</w:t>
            </w:r>
          </w:p>
        </w:tc>
      </w:tr>
      <w:tr w:rsidR="008F428E" w:rsidRPr="008F428E" w:rsidTr="008F428E">
        <w:trPr>
          <w:trHeight w:val="360"/>
        </w:trPr>
        <w:tc>
          <w:tcPr>
            <w:tcW w:w="400" w:type="dxa"/>
            <w:tcBorders>
              <w:top w:val="nil"/>
              <w:left w:val="single" w:sz="4" w:space="0" w:color="auto"/>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18</w:t>
            </w:r>
          </w:p>
        </w:tc>
        <w:tc>
          <w:tcPr>
            <w:tcW w:w="4773"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Pr</w:t>
            </w:r>
            <w:r w:rsidRPr="008F428E">
              <w:rPr>
                <w:rFonts w:ascii="Times New Roman" w:eastAsia="Times New Roman" w:hAnsi="Times New Roman"/>
                <w:color w:val="000000"/>
                <w:sz w:val="18"/>
                <w:szCs w:val="18"/>
                <w:lang w:eastAsia="pl-PL"/>
              </w:rPr>
              <w:t>ą</w:t>
            </w:r>
            <w:r w:rsidRPr="008F428E">
              <w:rPr>
                <w:rFonts w:ascii="Times" w:eastAsia="Times New Roman" w:hAnsi="Times"/>
                <w:color w:val="000000"/>
                <w:sz w:val="18"/>
                <w:szCs w:val="18"/>
                <w:lang w:eastAsia="pl-PL"/>
              </w:rPr>
              <w:t>dy diadynamiczne</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18</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w:t>
            </w:r>
          </w:p>
        </w:tc>
        <w:tc>
          <w:tcPr>
            <w:tcW w:w="850"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18</w:t>
            </w:r>
          </w:p>
        </w:tc>
        <w:tc>
          <w:tcPr>
            <w:tcW w:w="851"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4</w:t>
            </w:r>
          </w:p>
        </w:tc>
        <w:tc>
          <w:tcPr>
            <w:tcW w:w="992" w:type="dxa"/>
            <w:tcBorders>
              <w:top w:val="nil"/>
              <w:left w:val="nil"/>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72</w:t>
            </w:r>
          </w:p>
        </w:tc>
      </w:tr>
      <w:tr w:rsidR="008F428E" w:rsidRPr="008F428E" w:rsidTr="008F428E">
        <w:trPr>
          <w:trHeight w:val="360"/>
        </w:trPr>
        <w:tc>
          <w:tcPr>
            <w:tcW w:w="400" w:type="dxa"/>
            <w:tcBorders>
              <w:top w:val="nil"/>
              <w:left w:val="single" w:sz="4" w:space="0" w:color="auto"/>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19</w:t>
            </w:r>
          </w:p>
        </w:tc>
        <w:tc>
          <w:tcPr>
            <w:tcW w:w="4773"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Pr</w:t>
            </w:r>
            <w:r w:rsidRPr="008F428E">
              <w:rPr>
                <w:rFonts w:ascii="Times New Roman" w:eastAsia="Times New Roman" w:hAnsi="Times New Roman"/>
                <w:color w:val="000000"/>
                <w:sz w:val="18"/>
                <w:szCs w:val="18"/>
                <w:lang w:eastAsia="pl-PL"/>
              </w:rPr>
              <w:t>ą</w:t>
            </w:r>
            <w:r w:rsidRPr="008F428E">
              <w:rPr>
                <w:rFonts w:ascii="Times" w:eastAsia="Times New Roman" w:hAnsi="Times"/>
                <w:color w:val="000000"/>
                <w:sz w:val="18"/>
                <w:szCs w:val="18"/>
                <w:lang w:eastAsia="pl-PL"/>
              </w:rPr>
              <w:t>dy interferencyjne</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859</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510</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355</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425</w:t>
            </w:r>
          </w:p>
        </w:tc>
        <w:tc>
          <w:tcPr>
            <w:tcW w:w="850"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2149</w:t>
            </w:r>
          </w:p>
        </w:tc>
        <w:tc>
          <w:tcPr>
            <w:tcW w:w="851"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4</w:t>
            </w:r>
          </w:p>
        </w:tc>
        <w:tc>
          <w:tcPr>
            <w:tcW w:w="992" w:type="dxa"/>
            <w:tcBorders>
              <w:top w:val="nil"/>
              <w:left w:val="nil"/>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8596</w:t>
            </w:r>
          </w:p>
        </w:tc>
      </w:tr>
      <w:tr w:rsidR="008F428E" w:rsidRPr="008F428E" w:rsidTr="008F428E">
        <w:trPr>
          <w:trHeight w:val="360"/>
        </w:trPr>
        <w:tc>
          <w:tcPr>
            <w:tcW w:w="400" w:type="dxa"/>
            <w:tcBorders>
              <w:top w:val="nil"/>
              <w:left w:val="single" w:sz="4" w:space="0" w:color="auto"/>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20</w:t>
            </w:r>
          </w:p>
        </w:tc>
        <w:tc>
          <w:tcPr>
            <w:tcW w:w="4773"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Pr</w:t>
            </w:r>
            <w:r w:rsidRPr="008F428E">
              <w:rPr>
                <w:rFonts w:ascii="Times New Roman" w:eastAsia="Times New Roman" w:hAnsi="Times New Roman"/>
                <w:color w:val="000000"/>
                <w:sz w:val="18"/>
                <w:szCs w:val="18"/>
                <w:lang w:eastAsia="pl-PL"/>
              </w:rPr>
              <w:t>ą</w:t>
            </w:r>
            <w:r w:rsidRPr="008F428E">
              <w:rPr>
                <w:rFonts w:ascii="Times" w:eastAsia="Times New Roman" w:hAnsi="Times"/>
                <w:color w:val="000000"/>
                <w:sz w:val="18"/>
                <w:szCs w:val="18"/>
                <w:lang w:eastAsia="pl-PL"/>
              </w:rPr>
              <w:t>dy TENS</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866</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674</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387</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549</w:t>
            </w:r>
          </w:p>
        </w:tc>
        <w:tc>
          <w:tcPr>
            <w:tcW w:w="850"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2476</w:t>
            </w:r>
          </w:p>
        </w:tc>
        <w:tc>
          <w:tcPr>
            <w:tcW w:w="851"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4</w:t>
            </w:r>
          </w:p>
        </w:tc>
        <w:tc>
          <w:tcPr>
            <w:tcW w:w="992" w:type="dxa"/>
            <w:tcBorders>
              <w:top w:val="nil"/>
              <w:left w:val="nil"/>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9904</w:t>
            </w:r>
          </w:p>
        </w:tc>
      </w:tr>
      <w:tr w:rsidR="008F428E" w:rsidRPr="008F428E" w:rsidTr="008F428E">
        <w:trPr>
          <w:trHeight w:val="360"/>
        </w:trPr>
        <w:tc>
          <w:tcPr>
            <w:tcW w:w="400" w:type="dxa"/>
            <w:tcBorders>
              <w:top w:val="nil"/>
              <w:left w:val="single" w:sz="4" w:space="0" w:color="auto"/>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21</w:t>
            </w:r>
          </w:p>
        </w:tc>
        <w:tc>
          <w:tcPr>
            <w:tcW w:w="4773"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Pr</w:t>
            </w:r>
            <w:r w:rsidRPr="008F428E">
              <w:rPr>
                <w:rFonts w:ascii="Times New Roman" w:eastAsia="Times New Roman" w:hAnsi="Times New Roman"/>
                <w:color w:val="000000"/>
                <w:sz w:val="18"/>
                <w:szCs w:val="18"/>
                <w:lang w:eastAsia="pl-PL"/>
              </w:rPr>
              <w:t>ą</w:t>
            </w:r>
            <w:r w:rsidRPr="008F428E">
              <w:rPr>
                <w:rFonts w:ascii="Times" w:eastAsia="Times New Roman" w:hAnsi="Times"/>
                <w:color w:val="000000"/>
                <w:sz w:val="18"/>
                <w:szCs w:val="18"/>
                <w:lang w:eastAsia="pl-PL"/>
              </w:rPr>
              <w:t>dy TRAEBERTA</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20</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10</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12</w:t>
            </w:r>
          </w:p>
        </w:tc>
        <w:tc>
          <w:tcPr>
            <w:tcW w:w="850"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42</w:t>
            </w:r>
          </w:p>
        </w:tc>
        <w:tc>
          <w:tcPr>
            <w:tcW w:w="851"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4</w:t>
            </w:r>
          </w:p>
        </w:tc>
        <w:tc>
          <w:tcPr>
            <w:tcW w:w="992" w:type="dxa"/>
            <w:tcBorders>
              <w:top w:val="nil"/>
              <w:left w:val="nil"/>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168</w:t>
            </w:r>
          </w:p>
        </w:tc>
      </w:tr>
      <w:tr w:rsidR="008F428E" w:rsidRPr="008F428E" w:rsidTr="008F428E">
        <w:trPr>
          <w:trHeight w:val="360"/>
        </w:trPr>
        <w:tc>
          <w:tcPr>
            <w:tcW w:w="400" w:type="dxa"/>
            <w:tcBorders>
              <w:top w:val="nil"/>
              <w:left w:val="single" w:sz="4" w:space="0" w:color="auto"/>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22</w:t>
            </w:r>
          </w:p>
        </w:tc>
        <w:tc>
          <w:tcPr>
            <w:tcW w:w="4773"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Pr</w:t>
            </w:r>
            <w:r w:rsidRPr="008F428E">
              <w:rPr>
                <w:rFonts w:ascii="Times New Roman" w:eastAsia="Times New Roman" w:hAnsi="Times New Roman"/>
                <w:color w:val="000000"/>
                <w:sz w:val="18"/>
                <w:szCs w:val="18"/>
                <w:lang w:eastAsia="pl-PL"/>
              </w:rPr>
              <w:t>ą</w:t>
            </w:r>
            <w:r w:rsidRPr="008F428E">
              <w:rPr>
                <w:rFonts w:ascii="Times" w:eastAsia="Times New Roman" w:hAnsi="Times"/>
                <w:color w:val="000000"/>
                <w:sz w:val="18"/>
                <w:szCs w:val="18"/>
                <w:lang w:eastAsia="pl-PL"/>
              </w:rPr>
              <w:t>dy KOTZA</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w:t>
            </w:r>
          </w:p>
        </w:tc>
        <w:tc>
          <w:tcPr>
            <w:tcW w:w="850"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0</w:t>
            </w:r>
          </w:p>
        </w:tc>
        <w:tc>
          <w:tcPr>
            <w:tcW w:w="851"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4</w:t>
            </w:r>
          </w:p>
        </w:tc>
        <w:tc>
          <w:tcPr>
            <w:tcW w:w="992" w:type="dxa"/>
            <w:tcBorders>
              <w:top w:val="nil"/>
              <w:left w:val="single" w:sz="4" w:space="0" w:color="auto"/>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FFFFFF"/>
                <w:sz w:val="18"/>
                <w:szCs w:val="18"/>
                <w:lang w:eastAsia="pl-PL"/>
              </w:rPr>
            </w:pPr>
            <w:r w:rsidRPr="008F428E">
              <w:rPr>
                <w:rFonts w:ascii="Times" w:eastAsia="Times New Roman" w:hAnsi="Times"/>
                <w:color w:val="FFFFFF"/>
                <w:sz w:val="18"/>
                <w:szCs w:val="18"/>
                <w:lang w:eastAsia="pl-PL"/>
              </w:rPr>
              <w:t>0</w:t>
            </w:r>
          </w:p>
        </w:tc>
      </w:tr>
      <w:tr w:rsidR="008F428E" w:rsidRPr="008F428E" w:rsidTr="008F428E">
        <w:trPr>
          <w:trHeight w:val="360"/>
        </w:trPr>
        <w:tc>
          <w:tcPr>
            <w:tcW w:w="400" w:type="dxa"/>
            <w:tcBorders>
              <w:top w:val="nil"/>
              <w:left w:val="single" w:sz="4" w:space="0" w:color="auto"/>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23</w:t>
            </w:r>
          </w:p>
        </w:tc>
        <w:tc>
          <w:tcPr>
            <w:tcW w:w="4773"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Ultrad</w:t>
            </w:r>
            <w:r w:rsidRPr="008F428E">
              <w:rPr>
                <w:rFonts w:ascii="Times New Roman" w:eastAsia="Times New Roman" w:hAnsi="Times New Roman"/>
                <w:color w:val="000000"/>
                <w:sz w:val="18"/>
                <w:szCs w:val="18"/>
                <w:lang w:eastAsia="pl-PL"/>
              </w:rPr>
              <w:t>ź</w:t>
            </w:r>
            <w:r w:rsidRPr="008F428E">
              <w:rPr>
                <w:rFonts w:ascii="Times" w:eastAsia="Times New Roman" w:hAnsi="Times"/>
                <w:color w:val="000000"/>
                <w:sz w:val="18"/>
                <w:szCs w:val="18"/>
                <w:lang w:eastAsia="pl-PL"/>
              </w:rPr>
              <w:t>wi</w:t>
            </w:r>
            <w:r w:rsidRPr="008F428E">
              <w:rPr>
                <w:rFonts w:ascii="Times New Roman" w:eastAsia="Times New Roman" w:hAnsi="Times New Roman"/>
                <w:color w:val="000000"/>
                <w:sz w:val="18"/>
                <w:szCs w:val="18"/>
                <w:lang w:eastAsia="pl-PL"/>
              </w:rPr>
              <w:t>ę</w:t>
            </w:r>
            <w:r w:rsidRPr="008F428E">
              <w:rPr>
                <w:rFonts w:ascii="Times" w:eastAsia="Times New Roman" w:hAnsi="Times"/>
                <w:color w:val="000000"/>
                <w:sz w:val="18"/>
                <w:szCs w:val="18"/>
                <w:lang w:eastAsia="pl-PL"/>
              </w:rPr>
              <w:t>ki miejscowe</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1200</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704</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597</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697</w:t>
            </w:r>
          </w:p>
        </w:tc>
        <w:tc>
          <w:tcPr>
            <w:tcW w:w="850"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3198</w:t>
            </w:r>
          </w:p>
        </w:tc>
        <w:tc>
          <w:tcPr>
            <w:tcW w:w="851"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6</w:t>
            </w:r>
          </w:p>
        </w:tc>
        <w:tc>
          <w:tcPr>
            <w:tcW w:w="992" w:type="dxa"/>
            <w:tcBorders>
              <w:top w:val="nil"/>
              <w:left w:val="nil"/>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19188</w:t>
            </w:r>
          </w:p>
        </w:tc>
      </w:tr>
      <w:tr w:rsidR="008F428E" w:rsidRPr="008F428E" w:rsidTr="008F428E">
        <w:trPr>
          <w:trHeight w:val="360"/>
        </w:trPr>
        <w:tc>
          <w:tcPr>
            <w:tcW w:w="400" w:type="dxa"/>
            <w:tcBorders>
              <w:top w:val="nil"/>
              <w:left w:val="single" w:sz="4" w:space="0" w:color="auto"/>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24</w:t>
            </w:r>
          </w:p>
        </w:tc>
        <w:tc>
          <w:tcPr>
            <w:tcW w:w="4773"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Ultrafonoforeza</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333</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431</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263</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562</w:t>
            </w:r>
          </w:p>
        </w:tc>
        <w:tc>
          <w:tcPr>
            <w:tcW w:w="850"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1589</w:t>
            </w:r>
          </w:p>
        </w:tc>
        <w:tc>
          <w:tcPr>
            <w:tcW w:w="851"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7</w:t>
            </w:r>
          </w:p>
        </w:tc>
        <w:tc>
          <w:tcPr>
            <w:tcW w:w="992" w:type="dxa"/>
            <w:tcBorders>
              <w:top w:val="nil"/>
              <w:left w:val="nil"/>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11123</w:t>
            </w:r>
          </w:p>
        </w:tc>
      </w:tr>
      <w:tr w:rsidR="008F428E" w:rsidRPr="008F428E" w:rsidTr="008F428E">
        <w:trPr>
          <w:trHeight w:val="360"/>
        </w:trPr>
        <w:tc>
          <w:tcPr>
            <w:tcW w:w="400" w:type="dxa"/>
            <w:tcBorders>
              <w:top w:val="nil"/>
              <w:left w:val="single" w:sz="4" w:space="0" w:color="auto"/>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25</w:t>
            </w:r>
          </w:p>
        </w:tc>
        <w:tc>
          <w:tcPr>
            <w:tcW w:w="4773"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Impulsowe pole elektromagnetyczne wysokiej cz</w:t>
            </w:r>
            <w:r w:rsidRPr="008F428E">
              <w:rPr>
                <w:rFonts w:ascii="Times New Roman" w:eastAsia="Times New Roman" w:hAnsi="Times New Roman"/>
                <w:color w:val="000000"/>
                <w:sz w:val="18"/>
                <w:szCs w:val="18"/>
                <w:lang w:eastAsia="pl-PL"/>
              </w:rPr>
              <w:t>ę</w:t>
            </w:r>
            <w:r w:rsidRPr="008F428E">
              <w:rPr>
                <w:rFonts w:ascii="Times" w:eastAsia="Times New Roman" w:hAnsi="Times"/>
                <w:color w:val="000000"/>
                <w:sz w:val="18"/>
                <w:szCs w:val="18"/>
                <w:lang w:eastAsia="pl-PL"/>
              </w:rPr>
              <w:t>stotliwo</w:t>
            </w:r>
            <w:r w:rsidRPr="008F428E">
              <w:rPr>
                <w:rFonts w:ascii="Times New Roman" w:eastAsia="Times New Roman" w:hAnsi="Times New Roman"/>
                <w:color w:val="000000"/>
                <w:sz w:val="18"/>
                <w:szCs w:val="18"/>
                <w:lang w:eastAsia="pl-PL"/>
              </w:rPr>
              <w:t>ś</w:t>
            </w:r>
            <w:r w:rsidRPr="008F428E">
              <w:rPr>
                <w:rFonts w:ascii="Times" w:eastAsia="Times New Roman" w:hAnsi="Times"/>
                <w:color w:val="000000"/>
                <w:sz w:val="18"/>
                <w:szCs w:val="18"/>
                <w:lang w:eastAsia="pl-PL"/>
              </w:rPr>
              <w:t>ci</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29</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38</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10</w:t>
            </w:r>
          </w:p>
        </w:tc>
        <w:tc>
          <w:tcPr>
            <w:tcW w:w="850"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77</w:t>
            </w:r>
          </w:p>
        </w:tc>
        <w:tc>
          <w:tcPr>
            <w:tcW w:w="851"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6</w:t>
            </w:r>
          </w:p>
        </w:tc>
        <w:tc>
          <w:tcPr>
            <w:tcW w:w="992" w:type="dxa"/>
            <w:tcBorders>
              <w:top w:val="nil"/>
              <w:left w:val="nil"/>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462</w:t>
            </w:r>
          </w:p>
        </w:tc>
      </w:tr>
      <w:tr w:rsidR="008F428E" w:rsidRPr="008F428E" w:rsidTr="008F428E">
        <w:trPr>
          <w:trHeight w:val="360"/>
        </w:trPr>
        <w:tc>
          <w:tcPr>
            <w:tcW w:w="400" w:type="dxa"/>
            <w:tcBorders>
              <w:top w:val="nil"/>
              <w:left w:val="single" w:sz="4" w:space="0" w:color="auto"/>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26</w:t>
            </w:r>
          </w:p>
        </w:tc>
        <w:tc>
          <w:tcPr>
            <w:tcW w:w="4773"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Diatermia krótkofalowa, mikrofalowa</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w:t>
            </w:r>
          </w:p>
        </w:tc>
        <w:tc>
          <w:tcPr>
            <w:tcW w:w="850"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0</w:t>
            </w:r>
          </w:p>
        </w:tc>
        <w:tc>
          <w:tcPr>
            <w:tcW w:w="851"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6</w:t>
            </w:r>
          </w:p>
        </w:tc>
        <w:tc>
          <w:tcPr>
            <w:tcW w:w="992" w:type="dxa"/>
            <w:tcBorders>
              <w:top w:val="nil"/>
              <w:left w:val="single" w:sz="4" w:space="0" w:color="auto"/>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FFFFFF"/>
                <w:sz w:val="18"/>
                <w:szCs w:val="18"/>
                <w:lang w:eastAsia="pl-PL"/>
              </w:rPr>
            </w:pPr>
            <w:r w:rsidRPr="008F428E">
              <w:rPr>
                <w:rFonts w:ascii="Times" w:eastAsia="Times New Roman" w:hAnsi="Times"/>
                <w:color w:val="FFFFFF"/>
                <w:sz w:val="18"/>
                <w:szCs w:val="18"/>
                <w:lang w:eastAsia="pl-PL"/>
              </w:rPr>
              <w:t>0</w:t>
            </w:r>
          </w:p>
        </w:tc>
      </w:tr>
      <w:tr w:rsidR="008F428E" w:rsidRPr="008F428E" w:rsidTr="008F428E">
        <w:trPr>
          <w:trHeight w:val="360"/>
        </w:trPr>
        <w:tc>
          <w:tcPr>
            <w:tcW w:w="400" w:type="dxa"/>
            <w:tcBorders>
              <w:top w:val="nil"/>
              <w:left w:val="single" w:sz="4" w:space="0" w:color="auto"/>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27</w:t>
            </w:r>
          </w:p>
        </w:tc>
        <w:tc>
          <w:tcPr>
            <w:tcW w:w="4773"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Impulsowe pole magnetyczne niskiej cz</w:t>
            </w:r>
            <w:r w:rsidRPr="008F428E">
              <w:rPr>
                <w:rFonts w:ascii="Times New Roman" w:eastAsia="Times New Roman" w:hAnsi="Times New Roman"/>
                <w:color w:val="000000"/>
                <w:sz w:val="18"/>
                <w:szCs w:val="18"/>
                <w:lang w:eastAsia="pl-PL"/>
              </w:rPr>
              <w:t>ę</w:t>
            </w:r>
            <w:r w:rsidRPr="008F428E">
              <w:rPr>
                <w:rFonts w:ascii="Times" w:eastAsia="Times New Roman" w:hAnsi="Times"/>
                <w:color w:val="000000"/>
                <w:sz w:val="18"/>
                <w:szCs w:val="18"/>
                <w:lang w:eastAsia="pl-PL"/>
              </w:rPr>
              <w:t>stotliwo</w:t>
            </w:r>
            <w:r w:rsidRPr="008F428E">
              <w:rPr>
                <w:rFonts w:ascii="Times New Roman" w:eastAsia="Times New Roman" w:hAnsi="Times New Roman"/>
                <w:color w:val="000000"/>
                <w:sz w:val="18"/>
                <w:szCs w:val="18"/>
                <w:lang w:eastAsia="pl-PL"/>
              </w:rPr>
              <w:t>ś</w:t>
            </w:r>
            <w:r w:rsidRPr="008F428E">
              <w:rPr>
                <w:rFonts w:ascii="Times" w:eastAsia="Times New Roman" w:hAnsi="Times"/>
                <w:color w:val="000000"/>
                <w:sz w:val="18"/>
                <w:szCs w:val="18"/>
                <w:lang w:eastAsia="pl-PL"/>
              </w:rPr>
              <w:t>ci</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1940</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1402</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1029</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1347</w:t>
            </w:r>
          </w:p>
        </w:tc>
        <w:tc>
          <w:tcPr>
            <w:tcW w:w="850"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5718</w:t>
            </w:r>
          </w:p>
        </w:tc>
        <w:tc>
          <w:tcPr>
            <w:tcW w:w="851"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3</w:t>
            </w:r>
          </w:p>
        </w:tc>
        <w:tc>
          <w:tcPr>
            <w:tcW w:w="992" w:type="dxa"/>
            <w:tcBorders>
              <w:top w:val="nil"/>
              <w:left w:val="nil"/>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17154</w:t>
            </w:r>
          </w:p>
        </w:tc>
      </w:tr>
      <w:tr w:rsidR="008F428E" w:rsidRPr="008F428E" w:rsidTr="008F428E">
        <w:trPr>
          <w:trHeight w:val="540"/>
        </w:trPr>
        <w:tc>
          <w:tcPr>
            <w:tcW w:w="400" w:type="dxa"/>
            <w:tcBorders>
              <w:top w:val="nil"/>
              <w:left w:val="single" w:sz="4" w:space="0" w:color="auto"/>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28</w:t>
            </w:r>
          </w:p>
        </w:tc>
        <w:tc>
          <w:tcPr>
            <w:tcW w:w="4773"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Na</w:t>
            </w:r>
            <w:r w:rsidRPr="008F428E">
              <w:rPr>
                <w:rFonts w:ascii="Times New Roman" w:eastAsia="Times New Roman" w:hAnsi="Times New Roman"/>
                <w:color w:val="000000"/>
                <w:sz w:val="18"/>
                <w:szCs w:val="18"/>
                <w:lang w:eastAsia="pl-PL"/>
              </w:rPr>
              <w:t>ś</w:t>
            </w:r>
            <w:r w:rsidRPr="008F428E">
              <w:rPr>
                <w:rFonts w:ascii="Times" w:eastAsia="Times New Roman" w:hAnsi="Times"/>
                <w:color w:val="000000"/>
                <w:sz w:val="18"/>
                <w:szCs w:val="18"/>
                <w:lang w:eastAsia="pl-PL"/>
              </w:rPr>
              <w:t>wietlanie promieniowaniem widzialnym, podczerwonym, i/lub ultrafioletowym-miejscowe</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2914</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1914</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1191</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1241</w:t>
            </w:r>
          </w:p>
        </w:tc>
        <w:tc>
          <w:tcPr>
            <w:tcW w:w="850"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7260</w:t>
            </w:r>
          </w:p>
        </w:tc>
        <w:tc>
          <w:tcPr>
            <w:tcW w:w="851" w:type="dxa"/>
            <w:tcBorders>
              <w:top w:val="nil"/>
              <w:left w:val="nil"/>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3</w:t>
            </w:r>
          </w:p>
        </w:tc>
        <w:tc>
          <w:tcPr>
            <w:tcW w:w="992" w:type="dxa"/>
            <w:tcBorders>
              <w:top w:val="nil"/>
              <w:left w:val="nil"/>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21780</w:t>
            </w:r>
          </w:p>
        </w:tc>
      </w:tr>
      <w:tr w:rsidR="008F428E" w:rsidRPr="008F428E" w:rsidTr="008F428E">
        <w:trPr>
          <w:trHeight w:val="360"/>
        </w:trPr>
        <w:tc>
          <w:tcPr>
            <w:tcW w:w="400" w:type="dxa"/>
            <w:tcBorders>
              <w:top w:val="nil"/>
              <w:left w:val="single" w:sz="4" w:space="0" w:color="auto"/>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29</w:t>
            </w:r>
          </w:p>
        </w:tc>
        <w:tc>
          <w:tcPr>
            <w:tcW w:w="4773"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Laseroterapia-skaner</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2982</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2143</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1528</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2019</w:t>
            </w:r>
          </w:p>
        </w:tc>
        <w:tc>
          <w:tcPr>
            <w:tcW w:w="850"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8672</w:t>
            </w:r>
          </w:p>
        </w:tc>
        <w:tc>
          <w:tcPr>
            <w:tcW w:w="851"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3</w:t>
            </w:r>
          </w:p>
        </w:tc>
        <w:tc>
          <w:tcPr>
            <w:tcW w:w="992" w:type="dxa"/>
            <w:tcBorders>
              <w:top w:val="nil"/>
              <w:left w:val="nil"/>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26016</w:t>
            </w:r>
          </w:p>
        </w:tc>
      </w:tr>
      <w:tr w:rsidR="008F428E" w:rsidRPr="008F428E" w:rsidTr="008F428E">
        <w:trPr>
          <w:trHeight w:val="360"/>
        </w:trPr>
        <w:tc>
          <w:tcPr>
            <w:tcW w:w="400" w:type="dxa"/>
            <w:tcBorders>
              <w:top w:val="nil"/>
              <w:left w:val="single" w:sz="4" w:space="0" w:color="auto"/>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30</w:t>
            </w:r>
          </w:p>
        </w:tc>
        <w:tc>
          <w:tcPr>
            <w:tcW w:w="4773"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Laseroterapia punktowa</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w:t>
            </w:r>
          </w:p>
        </w:tc>
        <w:tc>
          <w:tcPr>
            <w:tcW w:w="850"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0</w:t>
            </w:r>
          </w:p>
        </w:tc>
        <w:tc>
          <w:tcPr>
            <w:tcW w:w="851"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6</w:t>
            </w:r>
          </w:p>
        </w:tc>
        <w:tc>
          <w:tcPr>
            <w:tcW w:w="992" w:type="dxa"/>
            <w:tcBorders>
              <w:top w:val="nil"/>
              <w:left w:val="single" w:sz="4" w:space="0" w:color="auto"/>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FFFFFF"/>
                <w:sz w:val="18"/>
                <w:szCs w:val="18"/>
                <w:lang w:eastAsia="pl-PL"/>
              </w:rPr>
            </w:pPr>
            <w:r w:rsidRPr="008F428E">
              <w:rPr>
                <w:rFonts w:ascii="Times" w:eastAsia="Times New Roman" w:hAnsi="Times"/>
                <w:color w:val="FFFFFF"/>
                <w:sz w:val="18"/>
                <w:szCs w:val="18"/>
                <w:lang w:eastAsia="pl-PL"/>
              </w:rPr>
              <w:t>0</w:t>
            </w:r>
          </w:p>
        </w:tc>
      </w:tr>
      <w:tr w:rsidR="008F428E" w:rsidRPr="008F428E" w:rsidTr="008F428E">
        <w:trPr>
          <w:trHeight w:val="360"/>
        </w:trPr>
        <w:tc>
          <w:tcPr>
            <w:tcW w:w="400" w:type="dxa"/>
            <w:tcBorders>
              <w:top w:val="nil"/>
              <w:left w:val="single" w:sz="4" w:space="0" w:color="auto"/>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31</w:t>
            </w:r>
          </w:p>
        </w:tc>
        <w:tc>
          <w:tcPr>
            <w:tcW w:w="4773"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Krioterapia miejscowa</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10</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w:t>
            </w:r>
          </w:p>
        </w:tc>
        <w:tc>
          <w:tcPr>
            <w:tcW w:w="850"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w:t>
            </w:r>
          </w:p>
        </w:tc>
        <w:tc>
          <w:tcPr>
            <w:tcW w:w="851" w:type="dxa"/>
            <w:tcBorders>
              <w:top w:val="nil"/>
              <w:left w:val="nil"/>
              <w:bottom w:val="single" w:sz="4"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w:t>
            </w:r>
          </w:p>
        </w:tc>
        <w:tc>
          <w:tcPr>
            <w:tcW w:w="850"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10</w:t>
            </w:r>
          </w:p>
        </w:tc>
        <w:tc>
          <w:tcPr>
            <w:tcW w:w="851"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8</w:t>
            </w:r>
          </w:p>
        </w:tc>
        <w:tc>
          <w:tcPr>
            <w:tcW w:w="992" w:type="dxa"/>
            <w:tcBorders>
              <w:top w:val="nil"/>
              <w:left w:val="nil"/>
              <w:bottom w:val="single" w:sz="4" w:space="0" w:color="auto"/>
              <w:right w:val="single" w:sz="4" w:space="0" w:color="auto"/>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80</w:t>
            </w:r>
          </w:p>
        </w:tc>
      </w:tr>
      <w:tr w:rsidR="008F428E" w:rsidRPr="008F428E" w:rsidTr="008F428E">
        <w:trPr>
          <w:trHeight w:val="360"/>
        </w:trPr>
        <w:tc>
          <w:tcPr>
            <w:tcW w:w="400" w:type="dxa"/>
            <w:tcBorders>
              <w:top w:val="nil"/>
              <w:left w:val="single" w:sz="4" w:space="0" w:color="auto"/>
              <w:bottom w:val="single" w:sz="4" w:space="0" w:color="auto"/>
              <w:right w:val="nil"/>
            </w:tcBorders>
            <w:noWrap/>
            <w:vAlign w:val="center"/>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w:t>
            </w:r>
          </w:p>
        </w:tc>
        <w:tc>
          <w:tcPr>
            <w:tcW w:w="4773" w:type="dxa"/>
            <w:tcBorders>
              <w:top w:val="single" w:sz="8" w:space="0" w:color="auto"/>
              <w:left w:val="single" w:sz="8" w:space="0" w:color="auto"/>
              <w:bottom w:val="single" w:sz="8" w:space="0" w:color="auto"/>
              <w:right w:val="single" w:sz="4" w:space="0" w:color="auto"/>
            </w:tcBorders>
            <w:vAlign w:val="center"/>
            <w:hideMark/>
          </w:tcPr>
          <w:p w:rsidR="008F428E" w:rsidRPr="008F428E" w:rsidRDefault="008F428E" w:rsidP="008F428E">
            <w:pPr>
              <w:spacing w:after="0" w:line="240" w:lineRule="auto"/>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RAZEM</w:t>
            </w:r>
          </w:p>
        </w:tc>
        <w:tc>
          <w:tcPr>
            <w:tcW w:w="850" w:type="dxa"/>
            <w:tcBorders>
              <w:top w:val="single" w:sz="8" w:space="0" w:color="auto"/>
              <w:left w:val="nil"/>
              <w:bottom w:val="single" w:sz="8"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15564</w:t>
            </w:r>
          </w:p>
        </w:tc>
        <w:tc>
          <w:tcPr>
            <w:tcW w:w="851" w:type="dxa"/>
            <w:tcBorders>
              <w:top w:val="single" w:sz="8" w:space="0" w:color="auto"/>
              <w:left w:val="nil"/>
              <w:bottom w:val="single" w:sz="8"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11105</w:t>
            </w:r>
          </w:p>
        </w:tc>
        <w:tc>
          <w:tcPr>
            <w:tcW w:w="850" w:type="dxa"/>
            <w:tcBorders>
              <w:top w:val="single" w:sz="8" w:space="0" w:color="auto"/>
              <w:left w:val="nil"/>
              <w:bottom w:val="single" w:sz="8"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7805</w:t>
            </w:r>
          </w:p>
        </w:tc>
        <w:tc>
          <w:tcPr>
            <w:tcW w:w="851" w:type="dxa"/>
            <w:tcBorders>
              <w:top w:val="single" w:sz="8" w:space="0" w:color="auto"/>
              <w:left w:val="nil"/>
              <w:bottom w:val="single" w:sz="8"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9526</w:t>
            </w:r>
          </w:p>
        </w:tc>
        <w:tc>
          <w:tcPr>
            <w:tcW w:w="850" w:type="dxa"/>
            <w:tcBorders>
              <w:top w:val="nil"/>
              <w:left w:val="nil"/>
              <w:bottom w:val="single" w:sz="4"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44000</w:t>
            </w:r>
          </w:p>
        </w:tc>
        <w:tc>
          <w:tcPr>
            <w:tcW w:w="851" w:type="dxa"/>
            <w:tcBorders>
              <w:top w:val="single" w:sz="8" w:space="0" w:color="auto"/>
              <w:left w:val="nil"/>
              <w:bottom w:val="single" w:sz="8"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 </w:t>
            </w:r>
          </w:p>
        </w:tc>
        <w:tc>
          <w:tcPr>
            <w:tcW w:w="992" w:type="dxa"/>
            <w:tcBorders>
              <w:top w:val="single" w:sz="8" w:space="0" w:color="auto"/>
              <w:left w:val="nil"/>
              <w:bottom w:val="single" w:sz="8" w:space="0" w:color="auto"/>
              <w:right w:val="single" w:sz="4" w:space="0" w:color="auto"/>
            </w:tcBorders>
            <w:noWrap/>
            <w:vAlign w:val="bottom"/>
            <w:hideMark/>
          </w:tcPr>
          <w:p w:rsidR="008F428E" w:rsidRPr="008F428E" w:rsidRDefault="008F428E" w:rsidP="008F428E">
            <w:pPr>
              <w:spacing w:after="0" w:line="240" w:lineRule="auto"/>
              <w:jc w:val="center"/>
              <w:rPr>
                <w:rFonts w:ascii="Times" w:eastAsia="Times New Roman" w:hAnsi="Times"/>
                <w:color w:val="000000"/>
                <w:sz w:val="18"/>
                <w:szCs w:val="18"/>
                <w:lang w:eastAsia="pl-PL"/>
              </w:rPr>
            </w:pPr>
            <w:r w:rsidRPr="008F428E">
              <w:rPr>
                <w:rFonts w:ascii="Times" w:eastAsia="Times New Roman" w:hAnsi="Times"/>
                <w:color w:val="000000"/>
                <w:sz w:val="18"/>
                <w:szCs w:val="18"/>
                <w:lang w:eastAsia="pl-PL"/>
              </w:rPr>
              <w:t>221929</w:t>
            </w:r>
          </w:p>
        </w:tc>
      </w:tr>
    </w:tbl>
    <w:p w:rsidR="008F428E" w:rsidRPr="008F428E" w:rsidRDefault="001E18AE" w:rsidP="001E18AE">
      <w:pPr>
        <w:ind w:right="-851"/>
        <w:rPr>
          <w:rFonts w:ascii="Times" w:hAnsi="Times"/>
          <w:sz w:val="20"/>
          <w:szCs w:val="20"/>
        </w:rPr>
      </w:pPr>
      <w:r>
        <w:rPr>
          <w:rFonts w:ascii="Times" w:hAnsi="Times"/>
          <w:sz w:val="20"/>
          <w:szCs w:val="20"/>
        </w:rPr>
        <w:t>Uwaga – 1 punkt jest równy wartości 1,150 zł, wobec czego</w:t>
      </w:r>
      <w:r w:rsidR="008F428E" w:rsidRPr="008F428E">
        <w:rPr>
          <w:rFonts w:ascii="Times" w:hAnsi="Times"/>
          <w:sz w:val="20"/>
          <w:szCs w:val="20"/>
        </w:rPr>
        <w:t xml:space="preserve"> </w:t>
      </w:r>
      <w:r>
        <w:rPr>
          <w:rFonts w:ascii="Times" w:hAnsi="Times"/>
          <w:sz w:val="20"/>
          <w:szCs w:val="20"/>
        </w:rPr>
        <w:t>– waga punktowa</w:t>
      </w:r>
      <w:r w:rsidR="008F428E" w:rsidRPr="008F428E">
        <w:rPr>
          <w:rFonts w:ascii="Times" w:hAnsi="Times"/>
          <w:sz w:val="20"/>
          <w:szCs w:val="20"/>
        </w:rPr>
        <w:t xml:space="preserve">  221929 x 1,50</w:t>
      </w:r>
      <w:r>
        <w:rPr>
          <w:rFonts w:ascii="Times" w:hAnsi="Times"/>
          <w:sz w:val="20"/>
          <w:szCs w:val="20"/>
        </w:rPr>
        <w:t xml:space="preserve"> zł</w:t>
      </w:r>
      <w:r w:rsidR="008F428E" w:rsidRPr="008F428E">
        <w:rPr>
          <w:rFonts w:ascii="Times" w:hAnsi="Times"/>
          <w:sz w:val="20"/>
          <w:szCs w:val="20"/>
        </w:rPr>
        <w:t xml:space="preserve"> = 332 893,50</w:t>
      </w:r>
      <w:r>
        <w:rPr>
          <w:rFonts w:ascii="Times" w:hAnsi="Times"/>
          <w:sz w:val="20"/>
          <w:szCs w:val="20"/>
        </w:rPr>
        <w:t xml:space="preserve"> zł </w:t>
      </w:r>
    </w:p>
    <w:p w:rsidR="008F428E" w:rsidRPr="008F428E" w:rsidRDefault="008F428E" w:rsidP="008F428E">
      <w:pPr>
        <w:rPr>
          <w:rFonts w:ascii="Times New Roman" w:eastAsiaTheme="minorHAnsi" w:hAnsi="Times New Roman"/>
          <w:b/>
          <w:sz w:val="24"/>
          <w:szCs w:val="24"/>
        </w:rPr>
      </w:pPr>
      <w:r w:rsidRPr="008F428E">
        <w:rPr>
          <w:rFonts w:ascii="Times New Roman" w:eastAsiaTheme="minorHAnsi" w:hAnsi="Times New Roman"/>
          <w:b/>
          <w:sz w:val="24"/>
          <w:szCs w:val="24"/>
        </w:rPr>
        <w:lastRenderedPageBreak/>
        <w:t>XI. Bezpieczeństwo publiczne i ochrona przeciwpożarowa</w:t>
      </w:r>
    </w:p>
    <w:p w:rsidR="008F428E" w:rsidRPr="008F428E" w:rsidRDefault="008F428E" w:rsidP="00771FC9">
      <w:pPr>
        <w:numPr>
          <w:ilvl w:val="0"/>
          <w:numId w:val="101"/>
        </w:numPr>
        <w:tabs>
          <w:tab w:val="left" w:pos="284"/>
        </w:tabs>
        <w:spacing w:before="120" w:after="120"/>
        <w:ind w:left="284" w:hanging="284"/>
        <w:jc w:val="both"/>
        <w:rPr>
          <w:rFonts w:ascii="Times New Roman" w:eastAsiaTheme="minorHAnsi" w:hAnsi="Times New Roman"/>
          <w:sz w:val="24"/>
          <w:szCs w:val="24"/>
          <w:u w:val="single"/>
        </w:rPr>
      </w:pPr>
      <w:r w:rsidRPr="008F428E">
        <w:rPr>
          <w:rFonts w:ascii="Times New Roman" w:eastAsiaTheme="minorHAnsi" w:hAnsi="Times New Roman"/>
          <w:sz w:val="24"/>
          <w:szCs w:val="24"/>
          <w:u w:val="single"/>
        </w:rPr>
        <w:t>Bezpieczeństwo publiczne - współdziałanie z Policją</w:t>
      </w:r>
    </w:p>
    <w:p w:rsidR="008F428E" w:rsidRPr="008F428E" w:rsidRDefault="008F428E" w:rsidP="008F428E">
      <w:pPr>
        <w:tabs>
          <w:tab w:val="left" w:pos="0"/>
        </w:tabs>
        <w:spacing w:before="120" w:after="120"/>
        <w:jc w:val="both"/>
        <w:rPr>
          <w:rFonts w:ascii="Times New Roman" w:eastAsiaTheme="minorHAnsi" w:hAnsi="Times New Roman"/>
          <w:sz w:val="24"/>
          <w:szCs w:val="24"/>
        </w:rPr>
      </w:pPr>
      <w:r w:rsidRPr="008F428E">
        <w:rPr>
          <w:rFonts w:ascii="Times New Roman" w:eastAsiaTheme="minorHAnsi" w:hAnsi="Times New Roman"/>
          <w:sz w:val="24"/>
          <w:szCs w:val="24"/>
        </w:rPr>
        <w:tab/>
        <w:t xml:space="preserve">Na wniosek Wójta Komendant Komisariatu Bydgoszcz-Śródmieście przedstawił informację dotyczącą wybranych zdarzeń na terenie Gminy Osielsko w 2023 roku. </w:t>
      </w:r>
    </w:p>
    <w:tbl>
      <w:tblPr>
        <w:tblStyle w:val="Tabela-Siatka6"/>
        <w:tblW w:w="0" w:type="auto"/>
        <w:tblLook w:val="04A0" w:firstRow="1" w:lastRow="0" w:firstColumn="1" w:lastColumn="0" w:noHBand="0" w:noVBand="1"/>
      </w:tblPr>
      <w:tblGrid>
        <w:gridCol w:w="3359"/>
        <w:gridCol w:w="776"/>
        <w:gridCol w:w="858"/>
        <w:gridCol w:w="859"/>
        <w:gridCol w:w="859"/>
        <w:gridCol w:w="859"/>
        <w:gridCol w:w="859"/>
        <w:gridCol w:w="859"/>
      </w:tblGrid>
      <w:tr w:rsidR="008F428E" w:rsidRPr="008F428E" w:rsidTr="008F428E">
        <w:tc>
          <w:tcPr>
            <w:tcW w:w="3359" w:type="dxa"/>
            <w:vAlign w:val="center"/>
          </w:tcPr>
          <w:p w:rsidR="008F428E" w:rsidRPr="008F428E" w:rsidRDefault="008F428E" w:rsidP="008F428E">
            <w:pPr>
              <w:spacing w:before="80" w:after="80"/>
              <w:ind w:right="-94"/>
              <w:jc w:val="center"/>
              <w:rPr>
                <w:rFonts w:ascii="Times New Roman" w:eastAsiaTheme="minorHAnsi" w:hAnsi="Times New Roman"/>
                <w:sz w:val="24"/>
                <w:szCs w:val="24"/>
              </w:rPr>
            </w:pPr>
            <w:r w:rsidRPr="008F428E">
              <w:rPr>
                <w:rFonts w:ascii="Times New Roman" w:eastAsiaTheme="minorHAnsi" w:hAnsi="Times New Roman"/>
                <w:sz w:val="24"/>
                <w:szCs w:val="24"/>
              </w:rPr>
              <w:t xml:space="preserve">Liczby zdarzeń </w:t>
            </w:r>
          </w:p>
        </w:tc>
        <w:tc>
          <w:tcPr>
            <w:tcW w:w="776" w:type="dxa"/>
            <w:vAlign w:val="center"/>
          </w:tcPr>
          <w:p w:rsidR="008F428E" w:rsidRPr="008F428E" w:rsidRDefault="008F428E" w:rsidP="008F428E">
            <w:pPr>
              <w:spacing w:before="80" w:after="80"/>
              <w:jc w:val="center"/>
              <w:rPr>
                <w:rFonts w:ascii="Times New Roman" w:eastAsiaTheme="minorHAnsi" w:hAnsi="Times New Roman"/>
                <w:sz w:val="24"/>
                <w:szCs w:val="24"/>
              </w:rPr>
            </w:pPr>
            <w:r w:rsidRPr="008F428E">
              <w:rPr>
                <w:rFonts w:ascii="Times New Roman" w:eastAsiaTheme="minorHAnsi" w:hAnsi="Times New Roman"/>
                <w:sz w:val="24"/>
                <w:szCs w:val="24"/>
              </w:rPr>
              <w:t>j.m.</w:t>
            </w:r>
          </w:p>
        </w:tc>
        <w:tc>
          <w:tcPr>
            <w:tcW w:w="858" w:type="dxa"/>
          </w:tcPr>
          <w:p w:rsidR="008F428E" w:rsidRPr="008F428E" w:rsidRDefault="008F428E" w:rsidP="008F428E">
            <w:pPr>
              <w:spacing w:before="80" w:after="80"/>
              <w:jc w:val="center"/>
              <w:rPr>
                <w:rFonts w:ascii="Times New Roman" w:eastAsiaTheme="minorHAnsi" w:hAnsi="Times New Roman"/>
              </w:rPr>
            </w:pPr>
            <w:r w:rsidRPr="008F428E">
              <w:rPr>
                <w:rFonts w:ascii="Times New Roman" w:eastAsiaTheme="minorHAnsi" w:hAnsi="Times New Roman"/>
              </w:rPr>
              <w:t>2018 r.</w:t>
            </w:r>
          </w:p>
        </w:tc>
        <w:tc>
          <w:tcPr>
            <w:tcW w:w="859" w:type="dxa"/>
          </w:tcPr>
          <w:p w:rsidR="008F428E" w:rsidRPr="008F428E" w:rsidRDefault="008F428E" w:rsidP="008F428E">
            <w:pPr>
              <w:spacing w:before="60" w:after="60"/>
              <w:jc w:val="center"/>
              <w:rPr>
                <w:rFonts w:ascii="Times New Roman" w:eastAsiaTheme="minorHAnsi" w:hAnsi="Times New Roman"/>
              </w:rPr>
            </w:pPr>
            <w:r w:rsidRPr="008F428E">
              <w:rPr>
                <w:rFonts w:ascii="Times New Roman" w:eastAsiaTheme="minorHAnsi" w:hAnsi="Times New Roman"/>
              </w:rPr>
              <w:t>2019 r.</w:t>
            </w:r>
          </w:p>
        </w:tc>
        <w:tc>
          <w:tcPr>
            <w:tcW w:w="859" w:type="dxa"/>
          </w:tcPr>
          <w:p w:rsidR="008F428E" w:rsidRPr="008F428E" w:rsidRDefault="008F428E" w:rsidP="008F428E">
            <w:pPr>
              <w:spacing w:before="60" w:after="60"/>
              <w:jc w:val="center"/>
              <w:rPr>
                <w:rFonts w:ascii="Times New Roman" w:eastAsiaTheme="minorHAnsi" w:hAnsi="Times New Roman"/>
              </w:rPr>
            </w:pPr>
            <w:r w:rsidRPr="008F428E">
              <w:rPr>
                <w:rFonts w:ascii="Times New Roman" w:eastAsiaTheme="minorHAnsi" w:hAnsi="Times New Roman"/>
              </w:rPr>
              <w:t>2020 r.</w:t>
            </w:r>
          </w:p>
        </w:tc>
        <w:tc>
          <w:tcPr>
            <w:tcW w:w="859" w:type="dxa"/>
          </w:tcPr>
          <w:p w:rsidR="008F428E" w:rsidRPr="008F428E" w:rsidRDefault="008F428E" w:rsidP="008F428E">
            <w:pPr>
              <w:spacing w:before="60" w:after="60"/>
              <w:jc w:val="center"/>
              <w:rPr>
                <w:rFonts w:ascii="Times New Roman" w:eastAsiaTheme="minorHAnsi" w:hAnsi="Times New Roman"/>
              </w:rPr>
            </w:pPr>
            <w:r w:rsidRPr="008F428E">
              <w:rPr>
                <w:rFonts w:ascii="Times New Roman" w:eastAsiaTheme="minorHAnsi" w:hAnsi="Times New Roman"/>
              </w:rPr>
              <w:t>2021 r.</w:t>
            </w:r>
          </w:p>
        </w:tc>
        <w:tc>
          <w:tcPr>
            <w:tcW w:w="859" w:type="dxa"/>
          </w:tcPr>
          <w:p w:rsidR="008F428E" w:rsidRPr="008F428E" w:rsidRDefault="008F428E" w:rsidP="008F428E">
            <w:pPr>
              <w:spacing w:before="60" w:after="60"/>
              <w:jc w:val="center"/>
              <w:rPr>
                <w:rFonts w:ascii="Times New Roman" w:eastAsiaTheme="minorHAnsi" w:hAnsi="Times New Roman"/>
              </w:rPr>
            </w:pPr>
            <w:r w:rsidRPr="008F428E">
              <w:rPr>
                <w:rFonts w:ascii="Times New Roman" w:eastAsiaTheme="minorHAnsi" w:hAnsi="Times New Roman"/>
              </w:rPr>
              <w:t>2022 r.</w:t>
            </w:r>
          </w:p>
        </w:tc>
        <w:tc>
          <w:tcPr>
            <w:tcW w:w="859" w:type="dxa"/>
          </w:tcPr>
          <w:p w:rsidR="008F428E" w:rsidRPr="008F428E" w:rsidRDefault="008F428E" w:rsidP="008F428E">
            <w:pPr>
              <w:spacing w:before="60" w:after="60"/>
              <w:jc w:val="center"/>
              <w:rPr>
                <w:rFonts w:ascii="Times New Roman" w:eastAsiaTheme="minorHAnsi" w:hAnsi="Times New Roman"/>
              </w:rPr>
            </w:pPr>
            <w:r w:rsidRPr="008F428E">
              <w:rPr>
                <w:rFonts w:ascii="Times New Roman" w:eastAsiaTheme="minorHAnsi" w:hAnsi="Times New Roman"/>
              </w:rPr>
              <w:t>2023 r.</w:t>
            </w:r>
          </w:p>
        </w:tc>
      </w:tr>
      <w:tr w:rsidR="008F428E" w:rsidRPr="008F428E" w:rsidTr="008F428E">
        <w:trPr>
          <w:trHeight w:val="1185"/>
        </w:trPr>
        <w:tc>
          <w:tcPr>
            <w:tcW w:w="3359" w:type="dxa"/>
            <w:vAlign w:val="center"/>
          </w:tcPr>
          <w:p w:rsidR="008F428E" w:rsidRPr="008F428E" w:rsidRDefault="008F428E" w:rsidP="008F428E">
            <w:pPr>
              <w:spacing w:line="360" w:lineRule="auto"/>
              <w:ind w:right="-96"/>
              <w:rPr>
                <w:rFonts w:ascii="Times New Roman" w:eastAsiaTheme="minorHAnsi" w:hAnsi="Times New Roman"/>
                <w:sz w:val="24"/>
                <w:szCs w:val="24"/>
              </w:rPr>
            </w:pPr>
            <w:r w:rsidRPr="008F428E">
              <w:rPr>
                <w:rFonts w:ascii="Times New Roman" w:eastAsiaTheme="minorHAnsi" w:hAnsi="Times New Roman"/>
                <w:sz w:val="24"/>
                <w:szCs w:val="24"/>
              </w:rPr>
              <w:t xml:space="preserve">przestępstw na terenie Gminy, </w:t>
            </w:r>
            <w:r w:rsidRPr="008F428E">
              <w:rPr>
                <w:rFonts w:ascii="Times New Roman" w:eastAsiaTheme="minorHAnsi" w:hAnsi="Times New Roman"/>
                <w:sz w:val="24"/>
                <w:szCs w:val="24"/>
              </w:rPr>
              <w:br/>
              <w:t>w tym:  liczba kradzieży</w:t>
            </w:r>
            <w:r w:rsidRPr="008F428E">
              <w:rPr>
                <w:rFonts w:ascii="Times New Roman" w:eastAsiaTheme="minorHAnsi" w:hAnsi="Times New Roman"/>
                <w:sz w:val="24"/>
                <w:szCs w:val="24"/>
              </w:rPr>
              <w:br/>
              <w:t>liczba kradzieży z włamaniem</w:t>
            </w:r>
          </w:p>
        </w:tc>
        <w:tc>
          <w:tcPr>
            <w:tcW w:w="776" w:type="dxa"/>
            <w:vAlign w:val="center"/>
          </w:tcPr>
          <w:p w:rsidR="008F428E" w:rsidRPr="008F428E" w:rsidRDefault="008F428E" w:rsidP="008F428E">
            <w:pPr>
              <w:spacing w:before="120" w:after="120"/>
              <w:jc w:val="center"/>
              <w:rPr>
                <w:rFonts w:ascii="Times New Roman" w:eastAsiaTheme="minorHAnsi" w:hAnsi="Times New Roman"/>
                <w:sz w:val="24"/>
                <w:szCs w:val="24"/>
              </w:rPr>
            </w:pPr>
            <w:r w:rsidRPr="008F428E">
              <w:rPr>
                <w:rFonts w:ascii="Times New Roman" w:eastAsiaTheme="minorHAnsi" w:hAnsi="Times New Roman"/>
                <w:sz w:val="24"/>
                <w:szCs w:val="24"/>
              </w:rPr>
              <w:t>szt.</w:t>
            </w:r>
          </w:p>
        </w:tc>
        <w:tc>
          <w:tcPr>
            <w:tcW w:w="858" w:type="dxa"/>
          </w:tcPr>
          <w:p w:rsidR="008F428E" w:rsidRPr="008F428E" w:rsidRDefault="008F428E" w:rsidP="008F428E">
            <w:pPr>
              <w:spacing w:before="120" w:after="60"/>
              <w:jc w:val="center"/>
              <w:rPr>
                <w:rFonts w:ascii="Times New Roman" w:eastAsiaTheme="minorHAnsi" w:hAnsi="Times New Roman"/>
                <w:sz w:val="24"/>
                <w:szCs w:val="24"/>
              </w:rPr>
            </w:pPr>
            <w:r w:rsidRPr="008F428E">
              <w:rPr>
                <w:rFonts w:ascii="Times New Roman" w:eastAsiaTheme="minorHAnsi" w:hAnsi="Times New Roman"/>
                <w:sz w:val="24"/>
                <w:szCs w:val="24"/>
              </w:rPr>
              <w:t>298</w:t>
            </w:r>
          </w:p>
          <w:p w:rsidR="008F428E" w:rsidRPr="008F428E" w:rsidRDefault="008F428E" w:rsidP="008F428E">
            <w:pPr>
              <w:spacing w:before="120" w:after="60"/>
              <w:jc w:val="center"/>
              <w:rPr>
                <w:rFonts w:ascii="Times New Roman" w:eastAsiaTheme="minorHAnsi" w:hAnsi="Times New Roman"/>
                <w:sz w:val="24"/>
                <w:szCs w:val="24"/>
              </w:rPr>
            </w:pPr>
            <w:r w:rsidRPr="008F428E">
              <w:rPr>
                <w:rFonts w:ascii="Times New Roman" w:eastAsiaTheme="minorHAnsi" w:hAnsi="Times New Roman"/>
                <w:sz w:val="24"/>
                <w:szCs w:val="24"/>
              </w:rPr>
              <w:t>97</w:t>
            </w:r>
          </w:p>
          <w:p w:rsidR="008F428E" w:rsidRPr="008F428E" w:rsidRDefault="008F428E" w:rsidP="008F428E">
            <w:pPr>
              <w:spacing w:before="120" w:after="60"/>
              <w:jc w:val="center"/>
              <w:rPr>
                <w:rFonts w:ascii="Times New Roman" w:eastAsiaTheme="minorHAnsi" w:hAnsi="Times New Roman"/>
                <w:sz w:val="24"/>
                <w:szCs w:val="24"/>
              </w:rPr>
            </w:pPr>
            <w:r w:rsidRPr="008F428E">
              <w:rPr>
                <w:rFonts w:ascii="Times New Roman" w:eastAsiaTheme="minorHAnsi" w:hAnsi="Times New Roman"/>
                <w:sz w:val="24"/>
                <w:szCs w:val="24"/>
              </w:rPr>
              <w:t>39</w:t>
            </w:r>
          </w:p>
        </w:tc>
        <w:tc>
          <w:tcPr>
            <w:tcW w:w="859" w:type="dxa"/>
          </w:tcPr>
          <w:p w:rsidR="008F428E" w:rsidRPr="008F428E" w:rsidRDefault="008F428E" w:rsidP="008F428E">
            <w:pPr>
              <w:spacing w:before="120" w:after="60"/>
              <w:jc w:val="center"/>
              <w:rPr>
                <w:rFonts w:ascii="Times New Roman" w:eastAsiaTheme="minorHAnsi" w:hAnsi="Times New Roman"/>
                <w:sz w:val="24"/>
                <w:szCs w:val="24"/>
              </w:rPr>
            </w:pPr>
            <w:r w:rsidRPr="008F428E">
              <w:rPr>
                <w:rFonts w:ascii="Times New Roman" w:eastAsiaTheme="minorHAnsi" w:hAnsi="Times New Roman"/>
                <w:sz w:val="24"/>
                <w:szCs w:val="24"/>
              </w:rPr>
              <w:t>361</w:t>
            </w:r>
          </w:p>
          <w:p w:rsidR="008F428E" w:rsidRPr="008F428E" w:rsidRDefault="008F428E" w:rsidP="008F428E">
            <w:pPr>
              <w:spacing w:before="120" w:after="60"/>
              <w:jc w:val="center"/>
              <w:rPr>
                <w:rFonts w:ascii="Times New Roman" w:eastAsiaTheme="minorHAnsi" w:hAnsi="Times New Roman"/>
                <w:sz w:val="24"/>
                <w:szCs w:val="24"/>
              </w:rPr>
            </w:pPr>
            <w:r w:rsidRPr="008F428E">
              <w:rPr>
                <w:rFonts w:ascii="Times New Roman" w:eastAsiaTheme="minorHAnsi" w:hAnsi="Times New Roman"/>
                <w:sz w:val="24"/>
                <w:szCs w:val="24"/>
              </w:rPr>
              <w:t>77</w:t>
            </w:r>
          </w:p>
          <w:p w:rsidR="008F428E" w:rsidRPr="008F428E" w:rsidRDefault="008F428E" w:rsidP="008F428E">
            <w:pPr>
              <w:spacing w:before="120" w:after="60"/>
              <w:jc w:val="center"/>
              <w:rPr>
                <w:rFonts w:ascii="Times New Roman" w:eastAsiaTheme="minorHAnsi" w:hAnsi="Times New Roman"/>
                <w:sz w:val="24"/>
                <w:szCs w:val="24"/>
              </w:rPr>
            </w:pPr>
            <w:r w:rsidRPr="008F428E">
              <w:rPr>
                <w:rFonts w:ascii="Times New Roman" w:eastAsiaTheme="minorHAnsi" w:hAnsi="Times New Roman"/>
                <w:sz w:val="24"/>
                <w:szCs w:val="24"/>
              </w:rPr>
              <w:t>27</w:t>
            </w:r>
          </w:p>
        </w:tc>
        <w:tc>
          <w:tcPr>
            <w:tcW w:w="859" w:type="dxa"/>
          </w:tcPr>
          <w:p w:rsidR="008F428E" w:rsidRPr="008F428E" w:rsidRDefault="008F428E" w:rsidP="008F428E">
            <w:pPr>
              <w:spacing w:before="120" w:after="60"/>
              <w:jc w:val="center"/>
              <w:rPr>
                <w:rFonts w:ascii="Times New Roman" w:eastAsiaTheme="minorHAnsi" w:hAnsi="Times New Roman"/>
                <w:sz w:val="24"/>
                <w:szCs w:val="24"/>
              </w:rPr>
            </w:pPr>
            <w:r w:rsidRPr="008F428E">
              <w:rPr>
                <w:rFonts w:ascii="Times New Roman" w:eastAsiaTheme="minorHAnsi" w:hAnsi="Times New Roman"/>
                <w:sz w:val="24"/>
                <w:szCs w:val="24"/>
              </w:rPr>
              <w:t>321</w:t>
            </w:r>
          </w:p>
          <w:p w:rsidR="008F428E" w:rsidRPr="008F428E" w:rsidRDefault="008F428E" w:rsidP="008F428E">
            <w:pPr>
              <w:spacing w:before="120" w:after="60"/>
              <w:jc w:val="center"/>
              <w:rPr>
                <w:rFonts w:ascii="Times New Roman" w:eastAsiaTheme="minorHAnsi" w:hAnsi="Times New Roman"/>
                <w:sz w:val="24"/>
                <w:szCs w:val="24"/>
              </w:rPr>
            </w:pPr>
            <w:r w:rsidRPr="008F428E">
              <w:rPr>
                <w:rFonts w:ascii="Times New Roman" w:eastAsiaTheme="minorHAnsi" w:hAnsi="Times New Roman"/>
                <w:sz w:val="24"/>
                <w:szCs w:val="24"/>
              </w:rPr>
              <w:t>84</w:t>
            </w:r>
          </w:p>
          <w:p w:rsidR="008F428E" w:rsidRPr="008F428E" w:rsidRDefault="008F428E" w:rsidP="008F428E">
            <w:pPr>
              <w:spacing w:before="120" w:after="60"/>
              <w:jc w:val="center"/>
              <w:rPr>
                <w:rFonts w:ascii="Times New Roman" w:eastAsiaTheme="minorHAnsi" w:hAnsi="Times New Roman"/>
                <w:sz w:val="24"/>
                <w:szCs w:val="24"/>
              </w:rPr>
            </w:pPr>
            <w:r w:rsidRPr="008F428E">
              <w:rPr>
                <w:rFonts w:ascii="Times New Roman" w:eastAsiaTheme="minorHAnsi" w:hAnsi="Times New Roman"/>
                <w:sz w:val="24"/>
                <w:szCs w:val="24"/>
              </w:rPr>
              <w:t>34</w:t>
            </w:r>
          </w:p>
        </w:tc>
        <w:tc>
          <w:tcPr>
            <w:tcW w:w="859" w:type="dxa"/>
          </w:tcPr>
          <w:p w:rsidR="008F428E" w:rsidRPr="008F428E" w:rsidRDefault="008F428E" w:rsidP="008F428E">
            <w:pPr>
              <w:spacing w:before="120" w:after="60"/>
              <w:jc w:val="center"/>
              <w:rPr>
                <w:rFonts w:ascii="Times New Roman" w:eastAsiaTheme="minorHAnsi" w:hAnsi="Times New Roman"/>
                <w:sz w:val="24"/>
                <w:szCs w:val="24"/>
              </w:rPr>
            </w:pPr>
            <w:r w:rsidRPr="008F428E">
              <w:rPr>
                <w:rFonts w:ascii="Times New Roman" w:eastAsiaTheme="minorHAnsi" w:hAnsi="Times New Roman"/>
                <w:sz w:val="24"/>
                <w:szCs w:val="24"/>
              </w:rPr>
              <w:t>384</w:t>
            </w:r>
          </w:p>
          <w:p w:rsidR="008F428E" w:rsidRPr="008F428E" w:rsidRDefault="008F428E" w:rsidP="008F428E">
            <w:pPr>
              <w:spacing w:before="120" w:after="60"/>
              <w:jc w:val="center"/>
              <w:rPr>
                <w:rFonts w:ascii="Times New Roman" w:eastAsiaTheme="minorHAnsi" w:hAnsi="Times New Roman"/>
                <w:sz w:val="24"/>
                <w:szCs w:val="24"/>
              </w:rPr>
            </w:pPr>
            <w:r w:rsidRPr="008F428E">
              <w:rPr>
                <w:rFonts w:ascii="Times New Roman" w:eastAsiaTheme="minorHAnsi" w:hAnsi="Times New Roman"/>
                <w:sz w:val="24"/>
                <w:szCs w:val="24"/>
              </w:rPr>
              <w:t>79</w:t>
            </w:r>
          </w:p>
          <w:p w:rsidR="008F428E" w:rsidRPr="008F428E" w:rsidRDefault="008F428E" w:rsidP="008F428E">
            <w:pPr>
              <w:spacing w:before="120" w:after="60"/>
              <w:jc w:val="center"/>
              <w:rPr>
                <w:rFonts w:ascii="Times New Roman" w:eastAsiaTheme="minorHAnsi" w:hAnsi="Times New Roman"/>
                <w:sz w:val="24"/>
                <w:szCs w:val="24"/>
              </w:rPr>
            </w:pPr>
            <w:r w:rsidRPr="008F428E">
              <w:rPr>
                <w:rFonts w:ascii="Times New Roman" w:eastAsiaTheme="minorHAnsi" w:hAnsi="Times New Roman"/>
                <w:sz w:val="24"/>
                <w:szCs w:val="24"/>
              </w:rPr>
              <w:t>28</w:t>
            </w:r>
          </w:p>
        </w:tc>
        <w:tc>
          <w:tcPr>
            <w:tcW w:w="859" w:type="dxa"/>
          </w:tcPr>
          <w:p w:rsidR="008F428E" w:rsidRPr="008F428E" w:rsidRDefault="008F428E" w:rsidP="008F428E">
            <w:pPr>
              <w:spacing w:before="120" w:after="60"/>
              <w:jc w:val="center"/>
              <w:rPr>
                <w:rFonts w:ascii="Times New Roman" w:eastAsiaTheme="minorHAnsi" w:hAnsi="Times New Roman"/>
                <w:sz w:val="24"/>
                <w:szCs w:val="24"/>
              </w:rPr>
            </w:pPr>
            <w:r w:rsidRPr="008F428E">
              <w:rPr>
                <w:rFonts w:ascii="Times New Roman" w:eastAsiaTheme="minorHAnsi" w:hAnsi="Times New Roman"/>
                <w:sz w:val="24"/>
                <w:szCs w:val="24"/>
              </w:rPr>
              <w:t>321</w:t>
            </w:r>
          </w:p>
          <w:p w:rsidR="008F428E" w:rsidRPr="008F428E" w:rsidRDefault="008F428E" w:rsidP="008F428E">
            <w:pPr>
              <w:spacing w:before="120" w:after="60"/>
              <w:jc w:val="center"/>
              <w:rPr>
                <w:rFonts w:ascii="Times New Roman" w:eastAsiaTheme="minorHAnsi" w:hAnsi="Times New Roman"/>
                <w:sz w:val="24"/>
                <w:szCs w:val="24"/>
              </w:rPr>
            </w:pPr>
            <w:r w:rsidRPr="008F428E">
              <w:rPr>
                <w:rFonts w:ascii="Times New Roman" w:eastAsiaTheme="minorHAnsi" w:hAnsi="Times New Roman"/>
                <w:sz w:val="24"/>
                <w:szCs w:val="24"/>
              </w:rPr>
              <w:t>72</w:t>
            </w:r>
          </w:p>
          <w:p w:rsidR="008F428E" w:rsidRPr="008F428E" w:rsidRDefault="008F428E" w:rsidP="008F428E">
            <w:pPr>
              <w:spacing w:before="120" w:after="60"/>
              <w:jc w:val="center"/>
              <w:rPr>
                <w:rFonts w:ascii="Times New Roman" w:eastAsiaTheme="minorHAnsi" w:hAnsi="Times New Roman"/>
                <w:sz w:val="24"/>
                <w:szCs w:val="24"/>
              </w:rPr>
            </w:pPr>
            <w:r w:rsidRPr="008F428E">
              <w:rPr>
                <w:rFonts w:ascii="Times New Roman" w:eastAsiaTheme="minorHAnsi" w:hAnsi="Times New Roman"/>
                <w:sz w:val="24"/>
                <w:szCs w:val="24"/>
              </w:rPr>
              <w:t>20</w:t>
            </w:r>
          </w:p>
        </w:tc>
        <w:tc>
          <w:tcPr>
            <w:tcW w:w="859" w:type="dxa"/>
          </w:tcPr>
          <w:p w:rsidR="008F428E" w:rsidRPr="008F428E" w:rsidRDefault="008F428E" w:rsidP="008F428E">
            <w:pPr>
              <w:spacing w:before="120" w:after="60"/>
              <w:jc w:val="center"/>
              <w:rPr>
                <w:rFonts w:ascii="Times New Roman" w:eastAsiaTheme="minorHAnsi" w:hAnsi="Times New Roman"/>
                <w:sz w:val="24"/>
                <w:szCs w:val="24"/>
              </w:rPr>
            </w:pPr>
            <w:r w:rsidRPr="008F428E">
              <w:rPr>
                <w:rFonts w:ascii="Times New Roman" w:eastAsiaTheme="minorHAnsi" w:hAnsi="Times New Roman"/>
                <w:sz w:val="24"/>
                <w:szCs w:val="24"/>
              </w:rPr>
              <w:t>257</w:t>
            </w:r>
          </w:p>
          <w:p w:rsidR="008F428E" w:rsidRPr="008F428E" w:rsidRDefault="008F428E" w:rsidP="008F428E">
            <w:pPr>
              <w:spacing w:before="200" w:after="120"/>
              <w:jc w:val="center"/>
              <w:rPr>
                <w:rFonts w:ascii="Times New Roman" w:eastAsiaTheme="minorHAnsi" w:hAnsi="Times New Roman"/>
                <w:sz w:val="24"/>
                <w:szCs w:val="24"/>
              </w:rPr>
            </w:pPr>
            <w:r w:rsidRPr="008F428E">
              <w:rPr>
                <w:rFonts w:ascii="Times New Roman" w:eastAsiaTheme="minorHAnsi" w:hAnsi="Times New Roman"/>
                <w:sz w:val="24"/>
                <w:szCs w:val="24"/>
              </w:rPr>
              <w:t>35</w:t>
            </w:r>
          </w:p>
          <w:p w:rsidR="008F428E" w:rsidRPr="008F428E" w:rsidRDefault="008F428E" w:rsidP="008F428E">
            <w:pPr>
              <w:spacing w:before="120" w:after="120"/>
              <w:jc w:val="center"/>
              <w:rPr>
                <w:rFonts w:ascii="Times New Roman" w:eastAsiaTheme="minorHAnsi" w:hAnsi="Times New Roman"/>
                <w:sz w:val="24"/>
                <w:szCs w:val="24"/>
              </w:rPr>
            </w:pPr>
            <w:r w:rsidRPr="008F428E">
              <w:rPr>
                <w:rFonts w:ascii="Times New Roman" w:eastAsiaTheme="minorHAnsi" w:hAnsi="Times New Roman"/>
                <w:sz w:val="24"/>
                <w:szCs w:val="24"/>
              </w:rPr>
              <w:t>22</w:t>
            </w:r>
          </w:p>
        </w:tc>
      </w:tr>
      <w:tr w:rsidR="008F428E" w:rsidRPr="008F428E" w:rsidTr="008F428E">
        <w:tc>
          <w:tcPr>
            <w:tcW w:w="3359" w:type="dxa"/>
            <w:vAlign w:val="center"/>
          </w:tcPr>
          <w:p w:rsidR="008F428E" w:rsidRPr="008F428E" w:rsidRDefault="008F428E" w:rsidP="008F428E">
            <w:pPr>
              <w:spacing w:before="100" w:after="100"/>
              <w:rPr>
                <w:rFonts w:ascii="Times New Roman" w:eastAsiaTheme="minorHAnsi" w:hAnsi="Times New Roman"/>
                <w:sz w:val="24"/>
                <w:szCs w:val="24"/>
              </w:rPr>
            </w:pPr>
            <w:r w:rsidRPr="008F428E">
              <w:rPr>
                <w:rFonts w:ascii="Times New Roman" w:eastAsiaTheme="minorHAnsi" w:hAnsi="Times New Roman"/>
                <w:sz w:val="24"/>
                <w:szCs w:val="24"/>
              </w:rPr>
              <w:t xml:space="preserve">wypadki w ruchu drogowym  </w:t>
            </w:r>
          </w:p>
        </w:tc>
        <w:tc>
          <w:tcPr>
            <w:tcW w:w="776" w:type="dxa"/>
            <w:vAlign w:val="center"/>
          </w:tcPr>
          <w:p w:rsidR="008F428E" w:rsidRPr="008F428E" w:rsidRDefault="008F428E" w:rsidP="008F428E">
            <w:pPr>
              <w:spacing w:before="100" w:after="100"/>
              <w:jc w:val="center"/>
              <w:rPr>
                <w:rFonts w:ascii="Times New Roman" w:eastAsiaTheme="minorHAnsi" w:hAnsi="Times New Roman"/>
                <w:sz w:val="24"/>
                <w:szCs w:val="24"/>
              </w:rPr>
            </w:pPr>
            <w:r w:rsidRPr="008F428E">
              <w:rPr>
                <w:rFonts w:ascii="Times New Roman" w:eastAsiaTheme="minorHAnsi" w:hAnsi="Times New Roman"/>
                <w:sz w:val="24"/>
                <w:szCs w:val="24"/>
              </w:rPr>
              <w:t>szt.</w:t>
            </w:r>
          </w:p>
        </w:tc>
        <w:tc>
          <w:tcPr>
            <w:tcW w:w="858" w:type="dxa"/>
          </w:tcPr>
          <w:p w:rsidR="008F428E" w:rsidRPr="008F428E" w:rsidRDefault="008F428E" w:rsidP="008F428E">
            <w:pPr>
              <w:spacing w:before="100" w:after="100"/>
              <w:jc w:val="center"/>
              <w:rPr>
                <w:rFonts w:ascii="Times New Roman" w:eastAsiaTheme="minorHAnsi" w:hAnsi="Times New Roman"/>
                <w:sz w:val="24"/>
                <w:szCs w:val="24"/>
              </w:rPr>
            </w:pPr>
            <w:r w:rsidRPr="008F428E">
              <w:rPr>
                <w:rFonts w:ascii="Times New Roman" w:eastAsiaTheme="minorHAnsi" w:hAnsi="Times New Roman"/>
                <w:sz w:val="24"/>
                <w:szCs w:val="24"/>
              </w:rPr>
              <w:t>6</w:t>
            </w:r>
          </w:p>
        </w:tc>
        <w:tc>
          <w:tcPr>
            <w:tcW w:w="859" w:type="dxa"/>
          </w:tcPr>
          <w:p w:rsidR="008F428E" w:rsidRPr="008F428E" w:rsidRDefault="008F428E" w:rsidP="008F428E">
            <w:pPr>
              <w:spacing w:before="100" w:after="100"/>
              <w:jc w:val="center"/>
              <w:rPr>
                <w:rFonts w:ascii="Times New Roman" w:eastAsiaTheme="minorHAnsi" w:hAnsi="Times New Roman"/>
                <w:sz w:val="24"/>
                <w:szCs w:val="24"/>
              </w:rPr>
            </w:pPr>
            <w:r w:rsidRPr="008F428E">
              <w:rPr>
                <w:rFonts w:ascii="Times New Roman" w:eastAsiaTheme="minorHAnsi" w:hAnsi="Times New Roman"/>
                <w:sz w:val="24"/>
                <w:szCs w:val="24"/>
              </w:rPr>
              <w:t>10</w:t>
            </w:r>
          </w:p>
        </w:tc>
        <w:tc>
          <w:tcPr>
            <w:tcW w:w="859" w:type="dxa"/>
          </w:tcPr>
          <w:p w:rsidR="008F428E" w:rsidRPr="008F428E" w:rsidRDefault="008F428E" w:rsidP="008F428E">
            <w:pPr>
              <w:spacing w:before="100" w:after="100"/>
              <w:jc w:val="center"/>
              <w:rPr>
                <w:rFonts w:ascii="Times New Roman" w:eastAsiaTheme="minorHAnsi" w:hAnsi="Times New Roman"/>
                <w:sz w:val="24"/>
                <w:szCs w:val="24"/>
              </w:rPr>
            </w:pPr>
            <w:r w:rsidRPr="008F428E">
              <w:rPr>
                <w:rFonts w:ascii="Times New Roman" w:eastAsiaTheme="minorHAnsi" w:hAnsi="Times New Roman"/>
                <w:sz w:val="24"/>
                <w:szCs w:val="24"/>
              </w:rPr>
              <w:t>2</w:t>
            </w:r>
          </w:p>
        </w:tc>
        <w:tc>
          <w:tcPr>
            <w:tcW w:w="859" w:type="dxa"/>
          </w:tcPr>
          <w:p w:rsidR="008F428E" w:rsidRPr="008F428E" w:rsidRDefault="008F428E" w:rsidP="008F428E">
            <w:pPr>
              <w:spacing w:before="100" w:after="100"/>
              <w:jc w:val="center"/>
              <w:rPr>
                <w:rFonts w:ascii="Times New Roman" w:eastAsiaTheme="minorHAnsi" w:hAnsi="Times New Roman"/>
                <w:sz w:val="24"/>
                <w:szCs w:val="24"/>
              </w:rPr>
            </w:pPr>
            <w:r w:rsidRPr="008F428E">
              <w:rPr>
                <w:rFonts w:ascii="Times New Roman" w:eastAsiaTheme="minorHAnsi" w:hAnsi="Times New Roman"/>
                <w:sz w:val="24"/>
                <w:szCs w:val="24"/>
              </w:rPr>
              <w:t>3</w:t>
            </w:r>
          </w:p>
        </w:tc>
        <w:tc>
          <w:tcPr>
            <w:tcW w:w="859" w:type="dxa"/>
          </w:tcPr>
          <w:p w:rsidR="008F428E" w:rsidRPr="008F428E" w:rsidRDefault="008F428E" w:rsidP="008F428E">
            <w:pPr>
              <w:spacing w:before="100" w:after="100"/>
              <w:jc w:val="center"/>
              <w:rPr>
                <w:rFonts w:ascii="Times New Roman" w:eastAsiaTheme="minorHAnsi" w:hAnsi="Times New Roman"/>
                <w:sz w:val="24"/>
                <w:szCs w:val="24"/>
              </w:rPr>
            </w:pPr>
            <w:r w:rsidRPr="008F428E">
              <w:rPr>
                <w:rFonts w:ascii="Times New Roman" w:eastAsiaTheme="minorHAnsi" w:hAnsi="Times New Roman"/>
                <w:sz w:val="24"/>
                <w:szCs w:val="24"/>
              </w:rPr>
              <w:t>3</w:t>
            </w:r>
          </w:p>
        </w:tc>
        <w:tc>
          <w:tcPr>
            <w:tcW w:w="859" w:type="dxa"/>
          </w:tcPr>
          <w:p w:rsidR="008F428E" w:rsidRPr="008F428E" w:rsidRDefault="008F428E" w:rsidP="008F428E">
            <w:pPr>
              <w:spacing w:before="100" w:after="100"/>
              <w:jc w:val="center"/>
              <w:rPr>
                <w:rFonts w:ascii="Times New Roman" w:eastAsiaTheme="minorHAnsi" w:hAnsi="Times New Roman"/>
                <w:sz w:val="24"/>
                <w:szCs w:val="24"/>
              </w:rPr>
            </w:pPr>
          </w:p>
        </w:tc>
      </w:tr>
      <w:tr w:rsidR="008F428E" w:rsidRPr="008F428E" w:rsidTr="008F428E">
        <w:tc>
          <w:tcPr>
            <w:tcW w:w="3359" w:type="dxa"/>
            <w:vAlign w:val="center"/>
          </w:tcPr>
          <w:p w:rsidR="008F428E" w:rsidRPr="008F428E" w:rsidRDefault="008F428E" w:rsidP="008F428E">
            <w:pPr>
              <w:spacing w:before="100" w:after="100"/>
              <w:rPr>
                <w:rFonts w:ascii="Times New Roman" w:eastAsiaTheme="minorHAnsi" w:hAnsi="Times New Roman"/>
                <w:sz w:val="24"/>
                <w:szCs w:val="24"/>
              </w:rPr>
            </w:pPr>
            <w:r w:rsidRPr="008F428E">
              <w:rPr>
                <w:rFonts w:ascii="Times New Roman" w:eastAsiaTheme="minorHAnsi" w:hAnsi="Times New Roman"/>
                <w:sz w:val="24"/>
                <w:szCs w:val="24"/>
              </w:rPr>
              <w:t xml:space="preserve">liczba ofiar śmiertelnych </w:t>
            </w:r>
          </w:p>
        </w:tc>
        <w:tc>
          <w:tcPr>
            <w:tcW w:w="776" w:type="dxa"/>
            <w:vAlign w:val="center"/>
          </w:tcPr>
          <w:p w:rsidR="008F428E" w:rsidRPr="008F428E" w:rsidRDefault="008F428E" w:rsidP="008F428E">
            <w:pPr>
              <w:spacing w:before="100" w:after="100"/>
              <w:jc w:val="center"/>
              <w:rPr>
                <w:rFonts w:ascii="Times New Roman" w:eastAsiaTheme="minorHAnsi" w:hAnsi="Times New Roman"/>
                <w:sz w:val="24"/>
                <w:szCs w:val="24"/>
              </w:rPr>
            </w:pPr>
            <w:r w:rsidRPr="008F428E">
              <w:rPr>
                <w:rFonts w:ascii="Times New Roman" w:eastAsiaTheme="minorHAnsi" w:hAnsi="Times New Roman"/>
                <w:sz w:val="24"/>
                <w:szCs w:val="24"/>
              </w:rPr>
              <w:t>osoba</w:t>
            </w:r>
          </w:p>
        </w:tc>
        <w:tc>
          <w:tcPr>
            <w:tcW w:w="858" w:type="dxa"/>
          </w:tcPr>
          <w:p w:rsidR="008F428E" w:rsidRPr="008F428E" w:rsidRDefault="008F428E" w:rsidP="008F428E">
            <w:pPr>
              <w:spacing w:before="100" w:after="100"/>
              <w:jc w:val="center"/>
              <w:rPr>
                <w:rFonts w:ascii="Times New Roman" w:eastAsiaTheme="minorHAnsi" w:hAnsi="Times New Roman"/>
                <w:sz w:val="24"/>
                <w:szCs w:val="24"/>
              </w:rPr>
            </w:pPr>
            <w:r w:rsidRPr="008F428E">
              <w:rPr>
                <w:rFonts w:ascii="Times New Roman" w:eastAsiaTheme="minorHAnsi" w:hAnsi="Times New Roman"/>
                <w:sz w:val="24"/>
                <w:szCs w:val="24"/>
              </w:rPr>
              <w:t>0</w:t>
            </w:r>
          </w:p>
        </w:tc>
        <w:tc>
          <w:tcPr>
            <w:tcW w:w="859" w:type="dxa"/>
          </w:tcPr>
          <w:p w:rsidR="008F428E" w:rsidRPr="008F428E" w:rsidRDefault="008F428E" w:rsidP="008F428E">
            <w:pPr>
              <w:spacing w:before="100" w:after="100"/>
              <w:jc w:val="center"/>
              <w:rPr>
                <w:rFonts w:ascii="Times New Roman" w:eastAsiaTheme="minorHAnsi" w:hAnsi="Times New Roman"/>
                <w:sz w:val="24"/>
                <w:szCs w:val="24"/>
              </w:rPr>
            </w:pPr>
            <w:r w:rsidRPr="008F428E">
              <w:rPr>
                <w:rFonts w:ascii="Times New Roman" w:eastAsiaTheme="minorHAnsi" w:hAnsi="Times New Roman"/>
                <w:sz w:val="24"/>
                <w:szCs w:val="24"/>
              </w:rPr>
              <w:t>0</w:t>
            </w:r>
          </w:p>
        </w:tc>
        <w:tc>
          <w:tcPr>
            <w:tcW w:w="859" w:type="dxa"/>
          </w:tcPr>
          <w:p w:rsidR="008F428E" w:rsidRPr="008F428E" w:rsidRDefault="008F428E" w:rsidP="008F428E">
            <w:pPr>
              <w:spacing w:before="100" w:after="100"/>
              <w:jc w:val="center"/>
              <w:rPr>
                <w:rFonts w:ascii="Times New Roman" w:eastAsiaTheme="minorHAnsi" w:hAnsi="Times New Roman"/>
                <w:sz w:val="24"/>
                <w:szCs w:val="24"/>
              </w:rPr>
            </w:pPr>
            <w:r w:rsidRPr="008F428E">
              <w:rPr>
                <w:rFonts w:ascii="Times New Roman" w:eastAsiaTheme="minorHAnsi" w:hAnsi="Times New Roman"/>
                <w:sz w:val="24"/>
                <w:szCs w:val="24"/>
              </w:rPr>
              <w:t>0</w:t>
            </w:r>
          </w:p>
        </w:tc>
        <w:tc>
          <w:tcPr>
            <w:tcW w:w="859" w:type="dxa"/>
          </w:tcPr>
          <w:p w:rsidR="008F428E" w:rsidRPr="008F428E" w:rsidRDefault="008F428E" w:rsidP="008F428E">
            <w:pPr>
              <w:spacing w:before="100" w:after="100"/>
              <w:jc w:val="center"/>
              <w:rPr>
                <w:rFonts w:ascii="Times New Roman" w:eastAsiaTheme="minorHAnsi" w:hAnsi="Times New Roman"/>
                <w:sz w:val="24"/>
                <w:szCs w:val="24"/>
              </w:rPr>
            </w:pPr>
            <w:r w:rsidRPr="008F428E">
              <w:rPr>
                <w:rFonts w:ascii="Times New Roman" w:eastAsiaTheme="minorHAnsi" w:hAnsi="Times New Roman"/>
                <w:sz w:val="24"/>
                <w:szCs w:val="24"/>
              </w:rPr>
              <w:t>1</w:t>
            </w:r>
          </w:p>
        </w:tc>
        <w:tc>
          <w:tcPr>
            <w:tcW w:w="859" w:type="dxa"/>
          </w:tcPr>
          <w:p w:rsidR="008F428E" w:rsidRPr="008F428E" w:rsidRDefault="008F428E" w:rsidP="008F428E">
            <w:pPr>
              <w:spacing w:before="100" w:after="100"/>
              <w:jc w:val="center"/>
              <w:rPr>
                <w:rFonts w:ascii="Times New Roman" w:eastAsiaTheme="minorHAnsi" w:hAnsi="Times New Roman"/>
                <w:sz w:val="24"/>
                <w:szCs w:val="24"/>
              </w:rPr>
            </w:pPr>
            <w:r w:rsidRPr="008F428E">
              <w:rPr>
                <w:rFonts w:ascii="Times New Roman" w:eastAsiaTheme="minorHAnsi" w:hAnsi="Times New Roman"/>
                <w:sz w:val="24"/>
                <w:szCs w:val="24"/>
              </w:rPr>
              <w:t>0</w:t>
            </w:r>
          </w:p>
        </w:tc>
        <w:tc>
          <w:tcPr>
            <w:tcW w:w="859" w:type="dxa"/>
          </w:tcPr>
          <w:p w:rsidR="008F428E" w:rsidRPr="008F428E" w:rsidRDefault="008F428E" w:rsidP="008F428E">
            <w:pPr>
              <w:spacing w:before="100" w:after="100"/>
              <w:jc w:val="center"/>
              <w:rPr>
                <w:rFonts w:ascii="Times New Roman" w:eastAsiaTheme="minorHAnsi" w:hAnsi="Times New Roman"/>
                <w:sz w:val="24"/>
                <w:szCs w:val="24"/>
              </w:rPr>
            </w:pPr>
          </w:p>
        </w:tc>
      </w:tr>
      <w:tr w:rsidR="008F428E" w:rsidRPr="008F428E" w:rsidTr="008F428E">
        <w:tc>
          <w:tcPr>
            <w:tcW w:w="3359" w:type="dxa"/>
            <w:vAlign w:val="center"/>
          </w:tcPr>
          <w:p w:rsidR="008F428E" w:rsidRPr="008F428E" w:rsidRDefault="008F428E" w:rsidP="008F428E">
            <w:pPr>
              <w:spacing w:before="100" w:after="100"/>
              <w:ind w:right="-118"/>
              <w:rPr>
                <w:rFonts w:ascii="Times New Roman" w:eastAsiaTheme="minorHAnsi" w:hAnsi="Times New Roman"/>
                <w:sz w:val="24"/>
                <w:szCs w:val="24"/>
              </w:rPr>
            </w:pPr>
            <w:r w:rsidRPr="008F428E">
              <w:rPr>
                <w:rFonts w:ascii="Times New Roman" w:eastAsiaTheme="minorHAnsi" w:hAnsi="Times New Roman"/>
                <w:sz w:val="24"/>
                <w:szCs w:val="24"/>
              </w:rPr>
              <w:t xml:space="preserve">l. osób rannych w wypadkach </w:t>
            </w:r>
          </w:p>
        </w:tc>
        <w:tc>
          <w:tcPr>
            <w:tcW w:w="776" w:type="dxa"/>
            <w:vAlign w:val="center"/>
          </w:tcPr>
          <w:p w:rsidR="008F428E" w:rsidRPr="008F428E" w:rsidRDefault="008F428E" w:rsidP="008F428E">
            <w:pPr>
              <w:spacing w:before="100" w:after="100"/>
              <w:jc w:val="center"/>
              <w:rPr>
                <w:rFonts w:ascii="Times New Roman" w:eastAsiaTheme="minorHAnsi" w:hAnsi="Times New Roman"/>
                <w:sz w:val="24"/>
                <w:szCs w:val="24"/>
              </w:rPr>
            </w:pPr>
            <w:r w:rsidRPr="008F428E">
              <w:rPr>
                <w:rFonts w:ascii="Times New Roman" w:eastAsiaTheme="minorHAnsi" w:hAnsi="Times New Roman"/>
                <w:sz w:val="24"/>
                <w:szCs w:val="24"/>
              </w:rPr>
              <w:t>osoba</w:t>
            </w:r>
          </w:p>
        </w:tc>
        <w:tc>
          <w:tcPr>
            <w:tcW w:w="858" w:type="dxa"/>
          </w:tcPr>
          <w:p w:rsidR="008F428E" w:rsidRPr="008F428E" w:rsidRDefault="008F428E" w:rsidP="008F428E">
            <w:pPr>
              <w:spacing w:before="100" w:after="100"/>
              <w:jc w:val="center"/>
              <w:rPr>
                <w:rFonts w:ascii="Times New Roman" w:eastAsiaTheme="minorHAnsi" w:hAnsi="Times New Roman"/>
                <w:sz w:val="24"/>
                <w:szCs w:val="24"/>
              </w:rPr>
            </w:pPr>
            <w:r w:rsidRPr="008F428E">
              <w:rPr>
                <w:rFonts w:ascii="Times New Roman" w:eastAsiaTheme="minorHAnsi" w:hAnsi="Times New Roman"/>
                <w:sz w:val="24"/>
                <w:szCs w:val="24"/>
              </w:rPr>
              <w:t>12</w:t>
            </w:r>
          </w:p>
        </w:tc>
        <w:tc>
          <w:tcPr>
            <w:tcW w:w="859" w:type="dxa"/>
          </w:tcPr>
          <w:p w:rsidR="008F428E" w:rsidRPr="008F428E" w:rsidRDefault="008F428E" w:rsidP="008F428E">
            <w:pPr>
              <w:spacing w:before="100" w:after="100"/>
              <w:jc w:val="center"/>
              <w:rPr>
                <w:rFonts w:ascii="Times New Roman" w:eastAsiaTheme="minorHAnsi" w:hAnsi="Times New Roman"/>
                <w:sz w:val="24"/>
                <w:szCs w:val="24"/>
              </w:rPr>
            </w:pPr>
            <w:r w:rsidRPr="008F428E">
              <w:rPr>
                <w:rFonts w:ascii="Times New Roman" w:eastAsiaTheme="minorHAnsi" w:hAnsi="Times New Roman"/>
                <w:sz w:val="24"/>
                <w:szCs w:val="24"/>
              </w:rPr>
              <w:t>12</w:t>
            </w:r>
          </w:p>
        </w:tc>
        <w:tc>
          <w:tcPr>
            <w:tcW w:w="859" w:type="dxa"/>
          </w:tcPr>
          <w:p w:rsidR="008F428E" w:rsidRPr="008F428E" w:rsidRDefault="008F428E" w:rsidP="008F428E">
            <w:pPr>
              <w:spacing w:before="100" w:after="100"/>
              <w:jc w:val="center"/>
              <w:rPr>
                <w:rFonts w:ascii="Times New Roman" w:eastAsiaTheme="minorHAnsi" w:hAnsi="Times New Roman"/>
                <w:sz w:val="24"/>
                <w:szCs w:val="24"/>
              </w:rPr>
            </w:pPr>
            <w:r w:rsidRPr="008F428E">
              <w:rPr>
                <w:rFonts w:ascii="Times New Roman" w:eastAsiaTheme="minorHAnsi" w:hAnsi="Times New Roman"/>
                <w:sz w:val="24"/>
                <w:szCs w:val="24"/>
              </w:rPr>
              <w:t>2</w:t>
            </w:r>
          </w:p>
        </w:tc>
        <w:tc>
          <w:tcPr>
            <w:tcW w:w="859" w:type="dxa"/>
          </w:tcPr>
          <w:p w:rsidR="008F428E" w:rsidRPr="008F428E" w:rsidRDefault="008F428E" w:rsidP="008F428E">
            <w:pPr>
              <w:spacing w:before="100" w:after="100"/>
              <w:jc w:val="center"/>
              <w:rPr>
                <w:rFonts w:ascii="Times New Roman" w:eastAsiaTheme="minorHAnsi" w:hAnsi="Times New Roman"/>
                <w:sz w:val="24"/>
                <w:szCs w:val="24"/>
              </w:rPr>
            </w:pPr>
            <w:r w:rsidRPr="008F428E">
              <w:rPr>
                <w:rFonts w:ascii="Times New Roman" w:eastAsiaTheme="minorHAnsi" w:hAnsi="Times New Roman"/>
                <w:sz w:val="24"/>
                <w:szCs w:val="24"/>
              </w:rPr>
              <w:t>5</w:t>
            </w:r>
          </w:p>
        </w:tc>
        <w:tc>
          <w:tcPr>
            <w:tcW w:w="859" w:type="dxa"/>
          </w:tcPr>
          <w:p w:rsidR="008F428E" w:rsidRPr="008F428E" w:rsidRDefault="008F428E" w:rsidP="008F428E">
            <w:pPr>
              <w:spacing w:before="100" w:after="100"/>
              <w:jc w:val="center"/>
              <w:rPr>
                <w:rFonts w:ascii="Times New Roman" w:eastAsiaTheme="minorHAnsi" w:hAnsi="Times New Roman"/>
                <w:sz w:val="24"/>
                <w:szCs w:val="24"/>
              </w:rPr>
            </w:pPr>
            <w:r w:rsidRPr="008F428E">
              <w:rPr>
                <w:rFonts w:ascii="Times New Roman" w:eastAsiaTheme="minorHAnsi" w:hAnsi="Times New Roman"/>
                <w:sz w:val="24"/>
                <w:szCs w:val="24"/>
              </w:rPr>
              <w:t>3</w:t>
            </w:r>
          </w:p>
        </w:tc>
        <w:tc>
          <w:tcPr>
            <w:tcW w:w="859" w:type="dxa"/>
          </w:tcPr>
          <w:p w:rsidR="008F428E" w:rsidRPr="008F428E" w:rsidRDefault="008F428E" w:rsidP="008F428E">
            <w:pPr>
              <w:spacing w:before="100" w:after="100"/>
              <w:jc w:val="center"/>
              <w:rPr>
                <w:rFonts w:ascii="Times New Roman" w:eastAsiaTheme="minorHAnsi" w:hAnsi="Times New Roman"/>
                <w:sz w:val="24"/>
                <w:szCs w:val="24"/>
              </w:rPr>
            </w:pPr>
          </w:p>
        </w:tc>
      </w:tr>
      <w:tr w:rsidR="008F428E" w:rsidRPr="008F428E" w:rsidTr="008F428E">
        <w:tc>
          <w:tcPr>
            <w:tcW w:w="3359" w:type="dxa"/>
            <w:vAlign w:val="center"/>
          </w:tcPr>
          <w:p w:rsidR="008F428E" w:rsidRPr="008F428E" w:rsidRDefault="008F428E" w:rsidP="008F428E">
            <w:pPr>
              <w:spacing w:before="100" w:after="100"/>
              <w:rPr>
                <w:rFonts w:ascii="Times New Roman" w:eastAsiaTheme="minorHAnsi" w:hAnsi="Times New Roman"/>
                <w:sz w:val="24"/>
                <w:szCs w:val="24"/>
              </w:rPr>
            </w:pPr>
            <w:r w:rsidRPr="008F428E">
              <w:rPr>
                <w:rFonts w:ascii="Times New Roman" w:eastAsiaTheme="minorHAnsi" w:hAnsi="Times New Roman"/>
                <w:sz w:val="24"/>
                <w:szCs w:val="24"/>
              </w:rPr>
              <w:t>wypadki z udziałem pieszych</w:t>
            </w:r>
          </w:p>
        </w:tc>
        <w:tc>
          <w:tcPr>
            <w:tcW w:w="776" w:type="dxa"/>
            <w:vAlign w:val="center"/>
          </w:tcPr>
          <w:p w:rsidR="008F428E" w:rsidRPr="008F428E" w:rsidRDefault="008F428E" w:rsidP="008F428E">
            <w:pPr>
              <w:spacing w:before="100" w:after="100"/>
              <w:jc w:val="center"/>
              <w:rPr>
                <w:rFonts w:ascii="Times New Roman" w:eastAsiaTheme="minorHAnsi" w:hAnsi="Times New Roman"/>
                <w:sz w:val="24"/>
                <w:szCs w:val="24"/>
              </w:rPr>
            </w:pPr>
            <w:r w:rsidRPr="008F428E">
              <w:rPr>
                <w:rFonts w:ascii="Times New Roman" w:eastAsiaTheme="minorHAnsi" w:hAnsi="Times New Roman"/>
                <w:sz w:val="24"/>
                <w:szCs w:val="24"/>
              </w:rPr>
              <w:t>szt.</w:t>
            </w:r>
          </w:p>
        </w:tc>
        <w:tc>
          <w:tcPr>
            <w:tcW w:w="858" w:type="dxa"/>
          </w:tcPr>
          <w:p w:rsidR="008F428E" w:rsidRPr="008F428E" w:rsidRDefault="008F428E" w:rsidP="008F428E">
            <w:pPr>
              <w:spacing w:before="100" w:after="100"/>
              <w:jc w:val="center"/>
              <w:rPr>
                <w:rFonts w:ascii="Times New Roman" w:eastAsiaTheme="minorHAnsi" w:hAnsi="Times New Roman"/>
                <w:sz w:val="24"/>
                <w:szCs w:val="24"/>
              </w:rPr>
            </w:pPr>
            <w:r w:rsidRPr="008F428E">
              <w:rPr>
                <w:rFonts w:ascii="Times New Roman" w:eastAsiaTheme="minorHAnsi" w:hAnsi="Times New Roman"/>
                <w:sz w:val="24"/>
                <w:szCs w:val="24"/>
              </w:rPr>
              <w:t>2</w:t>
            </w:r>
          </w:p>
        </w:tc>
        <w:tc>
          <w:tcPr>
            <w:tcW w:w="859" w:type="dxa"/>
          </w:tcPr>
          <w:p w:rsidR="008F428E" w:rsidRPr="008F428E" w:rsidRDefault="008F428E" w:rsidP="008F428E">
            <w:pPr>
              <w:spacing w:before="100" w:after="100"/>
              <w:jc w:val="center"/>
              <w:rPr>
                <w:rFonts w:ascii="Times New Roman" w:eastAsiaTheme="minorHAnsi" w:hAnsi="Times New Roman"/>
                <w:sz w:val="24"/>
                <w:szCs w:val="24"/>
              </w:rPr>
            </w:pPr>
            <w:r w:rsidRPr="008F428E">
              <w:rPr>
                <w:rFonts w:ascii="Times New Roman" w:eastAsiaTheme="minorHAnsi" w:hAnsi="Times New Roman"/>
                <w:sz w:val="24"/>
                <w:szCs w:val="24"/>
              </w:rPr>
              <w:t>b/d</w:t>
            </w:r>
          </w:p>
        </w:tc>
        <w:tc>
          <w:tcPr>
            <w:tcW w:w="859" w:type="dxa"/>
          </w:tcPr>
          <w:p w:rsidR="008F428E" w:rsidRPr="008F428E" w:rsidRDefault="008F428E" w:rsidP="008F428E">
            <w:pPr>
              <w:spacing w:before="100" w:after="100"/>
              <w:jc w:val="center"/>
              <w:rPr>
                <w:rFonts w:ascii="Times New Roman" w:eastAsiaTheme="minorHAnsi" w:hAnsi="Times New Roman"/>
                <w:sz w:val="24"/>
                <w:szCs w:val="24"/>
              </w:rPr>
            </w:pPr>
            <w:r w:rsidRPr="008F428E">
              <w:rPr>
                <w:rFonts w:ascii="Times New Roman" w:eastAsiaTheme="minorHAnsi" w:hAnsi="Times New Roman"/>
                <w:sz w:val="24"/>
                <w:szCs w:val="24"/>
              </w:rPr>
              <w:t>b/d</w:t>
            </w:r>
          </w:p>
        </w:tc>
        <w:tc>
          <w:tcPr>
            <w:tcW w:w="859" w:type="dxa"/>
          </w:tcPr>
          <w:p w:rsidR="008F428E" w:rsidRPr="008F428E" w:rsidRDefault="008F428E" w:rsidP="008F428E">
            <w:pPr>
              <w:spacing w:before="100" w:after="100"/>
              <w:jc w:val="center"/>
              <w:rPr>
                <w:rFonts w:ascii="Times New Roman" w:eastAsiaTheme="minorHAnsi" w:hAnsi="Times New Roman"/>
                <w:sz w:val="24"/>
                <w:szCs w:val="24"/>
              </w:rPr>
            </w:pPr>
            <w:r w:rsidRPr="008F428E">
              <w:rPr>
                <w:rFonts w:ascii="Times New Roman" w:eastAsiaTheme="minorHAnsi" w:hAnsi="Times New Roman"/>
                <w:sz w:val="24"/>
                <w:szCs w:val="24"/>
              </w:rPr>
              <w:t>1</w:t>
            </w:r>
          </w:p>
        </w:tc>
        <w:tc>
          <w:tcPr>
            <w:tcW w:w="859" w:type="dxa"/>
          </w:tcPr>
          <w:p w:rsidR="008F428E" w:rsidRPr="008F428E" w:rsidRDefault="008F428E" w:rsidP="008F428E">
            <w:pPr>
              <w:spacing w:before="100" w:after="100"/>
              <w:jc w:val="center"/>
              <w:rPr>
                <w:rFonts w:ascii="Times New Roman" w:eastAsiaTheme="minorHAnsi" w:hAnsi="Times New Roman"/>
                <w:sz w:val="24"/>
                <w:szCs w:val="24"/>
              </w:rPr>
            </w:pPr>
            <w:r w:rsidRPr="008F428E">
              <w:rPr>
                <w:rFonts w:ascii="Times New Roman" w:eastAsiaTheme="minorHAnsi" w:hAnsi="Times New Roman"/>
                <w:sz w:val="24"/>
                <w:szCs w:val="24"/>
              </w:rPr>
              <w:t>0</w:t>
            </w:r>
          </w:p>
        </w:tc>
        <w:tc>
          <w:tcPr>
            <w:tcW w:w="859" w:type="dxa"/>
          </w:tcPr>
          <w:p w:rsidR="008F428E" w:rsidRPr="008F428E" w:rsidRDefault="008F428E" w:rsidP="008F428E">
            <w:pPr>
              <w:spacing w:before="100" w:after="100"/>
              <w:jc w:val="center"/>
              <w:rPr>
                <w:rFonts w:ascii="Times New Roman" w:eastAsiaTheme="minorHAnsi" w:hAnsi="Times New Roman"/>
                <w:sz w:val="24"/>
                <w:szCs w:val="24"/>
              </w:rPr>
            </w:pPr>
          </w:p>
        </w:tc>
      </w:tr>
      <w:tr w:rsidR="008F428E" w:rsidRPr="008F428E" w:rsidTr="008F428E">
        <w:tc>
          <w:tcPr>
            <w:tcW w:w="3359" w:type="dxa"/>
            <w:vAlign w:val="center"/>
          </w:tcPr>
          <w:p w:rsidR="008F428E" w:rsidRPr="008F428E" w:rsidRDefault="008F428E" w:rsidP="008F428E">
            <w:pPr>
              <w:spacing w:before="100" w:after="100"/>
              <w:rPr>
                <w:rFonts w:ascii="Times New Roman" w:eastAsiaTheme="minorHAnsi" w:hAnsi="Times New Roman"/>
                <w:sz w:val="24"/>
                <w:szCs w:val="24"/>
              </w:rPr>
            </w:pPr>
            <w:r w:rsidRPr="008F428E">
              <w:rPr>
                <w:rFonts w:ascii="Times New Roman" w:eastAsiaTheme="minorHAnsi" w:hAnsi="Times New Roman"/>
                <w:sz w:val="24"/>
                <w:szCs w:val="24"/>
              </w:rPr>
              <w:t>kolizje drogowe</w:t>
            </w:r>
          </w:p>
        </w:tc>
        <w:tc>
          <w:tcPr>
            <w:tcW w:w="776" w:type="dxa"/>
            <w:vAlign w:val="center"/>
          </w:tcPr>
          <w:p w:rsidR="008F428E" w:rsidRPr="008F428E" w:rsidRDefault="008F428E" w:rsidP="008F428E">
            <w:pPr>
              <w:spacing w:before="100" w:after="100"/>
              <w:jc w:val="center"/>
              <w:rPr>
                <w:rFonts w:ascii="Times New Roman" w:eastAsiaTheme="minorHAnsi" w:hAnsi="Times New Roman"/>
                <w:sz w:val="24"/>
                <w:szCs w:val="24"/>
              </w:rPr>
            </w:pPr>
            <w:r w:rsidRPr="008F428E">
              <w:rPr>
                <w:rFonts w:ascii="Times New Roman" w:eastAsiaTheme="minorHAnsi" w:hAnsi="Times New Roman"/>
                <w:sz w:val="24"/>
                <w:szCs w:val="24"/>
              </w:rPr>
              <w:t>szt.</w:t>
            </w:r>
          </w:p>
        </w:tc>
        <w:tc>
          <w:tcPr>
            <w:tcW w:w="858" w:type="dxa"/>
          </w:tcPr>
          <w:p w:rsidR="008F428E" w:rsidRPr="008F428E" w:rsidRDefault="008F428E" w:rsidP="008F428E">
            <w:pPr>
              <w:spacing w:before="100" w:after="100"/>
              <w:jc w:val="center"/>
              <w:rPr>
                <w:rFonts w:ascii="Times New Roman" w:eastAsiaTheme="minorHAnsi" w:hAnsi="Times New Roman"/>
                <w:sz w:val="24"/>
                <w:szCs w:val="24"/>
              </w:rPr>
            </w:pPr>
            <w:r w:rsidRPr="008F428E">
              <w:rPr>
                <w:rFonts w:ascii="Times New Roman" w:eastAsiaTheme="minorHAnsi" w:hAnsi="Times New Roman"/>
                <w:sz w:val="24"/>
                <w:szCs w:val="24"/>
              </w:rPr>
              <w:t>238</w:t>
            </w:r>
          </w:p>
        </w:tc>
        <w:tc>
          <w:tcPr>
            <w:tcW w:w="859" w:type="dxa"/>
          </w:tcPr>
          <w:p w:rsidR="008F428E" w:rsidRPr="008F428E" w:rsidRDefault="008F428E" w:rsidP="008F428E">
            <w:pPr>
              <w:spacing w:before="100" w:after="100"/>
              <w:jc w:val="center"/>
              <w:rPr>
                <w:rFonts w:ascii="Times New Roman" w:eastAsiaTheme="minorHAnsi" w:hAnsi="Times New Roman"/>
                <w:sz w:val="24"/>
                <w:szCs w:val="24"/>
              </w:rPr>
            </w:pPr>
            <w:r w:rsidRPr="008F428E">
              <w:rPr>
                <w:rFonts w:ascii="Times New Roman" w:eastAsiaTheme="minorHAnsi" w:hAnsi="Times New Roman"/>
                <w:sz w:val="24"/>
                <w:szCs w:val="24"/>
              </w:rPr>
              <w:t>258</w:t>
            </w:r>
          </w:p>
        </w:tc>
        <w:tc>
          <w:tcPr>
            <w:tcW w:w="859" w:type="dxa"/>
          </w:tcPr>
          <w:p w:rsidR="008F428E" w:rsidRPr="008F428E" w:rsidRDefault="008F428E" w:rsidP="008F428E">
            <w:pPr>
              <w:spacing w:before="100" w:after="100"/>
              <w:jc w:val="center"/>
              <w:rPr>
                <w:rFonts w:ascii="Times New Roman" w:eastAsiaTheme="minorHAnsi" w:hAnsi="Times New Roman"/>
                <w:sz w:val="24"/>
                <w:szCs w:val="24"/>
              </w:rPr>
            </w:pPr>
            <w:r w:rsidRPr="008F428E">
              <w:rPr>
                <w:rFonts w:ascii="Times New Roman" w:eastAsiaTheme="minorHAnsi" w:hAnsi="Times New Roman"/>
                <w:sz w:val="24"/>
                <w:szCs w:val="24"/>
              </w:rPr>
              <w:t>225</w:t>
            </w:r>
          </w:p>
        </w:tc>
        <w:tc>
          <w:tcPr>
            <w:tcW w:w="859" w:type="dxa"/>
          </w:tcPr>
          <w:p w:rsidR="008F428E" w:rsidRPr="008F428E" w:rsidRDefault="008F428E" w:rsidP="008F428E">
            <w:pPr>
              <w:spacing w:before="100" w:after="100"/>
              <w:jc w:val="center"/>
              <w:rPr>
                <w:rFonts w:ascii="Times New Roman" w:eastAsiaTheme="minorHAnsi" w:hAnsi="Times New Roman"/>
                <w:sz w:val="24"/>
                <w:szCs w:val="24"/>
              </w:rPr>
            </w:pPr>
            <w:r w:rsidRPr="008F428E">
              <w:rPr>
                <w:rFonts w:ascii="Times New Roman" w:eastAsiaTheme="minorHAnsi" w:hAnsi="Times New Roman"/>
                <w:sz w:val="24"/>
                <w:szCs w:val="24"/>
              </w:rPr>
              <w:t>262</w:t>
            </w:r>
          </w:p>
        </w:tc>
        <w:tc>
          <w:tcPr>
            <w:tcW w:w="859" w:type="dxa"/>
          </w:tcPr>
          <w:p w:rsidR="008F428E" w:rsidRPr="008F428E" w:rsidRDefault="008F428E" w:rsidP="008F428E">
            <w:pPr>
              <w:spacing w:before="100" w:after="100"/>
              <w:jc w:val="center"/>
              <w:rPr>
                <w:rFonts w:ascii="Times New Roman" w:eastAsiaTheme="minorHAnsi" w:hAnsi="Times New Roman"/>
                <w:sz w:val="24"/>
                <w:szCs w:val="24"/>
              </w:rPr>
            </w:pPr>
            <w:r w:rsidRPr="008F428E">
              <w:rPr>
                <w:rFonts w:ascii="Times New Roman" w:eastAsiaTheme="minorHAnsi" w:hAnsi="Times New Roman"/>
                <w:sz w:val="24"/>
                <w:szCs w:val="24"/>
              </w:rPr>
              <w:t>252</w:t>
            </w:r>
          </w:p>
        </w:tc>
        <w:tc>
          <w:tcPr>
            <w:tcW w:w="859" w:type="dxa"/>
          </w:tcPr>
          <w:p w:rsidR="008F428E" w:rsidRPr="008F428E" w:rsidRDefault="008F428E" w:rsidP="008F428E">
            <w:pPr>
              <w:spacing w:before="100" w:after="100"/>
              <w:jc w:val="center"/>
              <w:rPr>
                <w:rFonts w:ascii="Times New Roman" w:eastAsiaTheme="minorHAnsi" w:hAnsi="Times New Roman"/>
                <w:sz w:val="24"/>
                <w:szCs w:val="24"/>
              </w:rPr>
            </w:pPr>
          </w:p>
        </w:tc>
      </w:tr>
    </w:tbl>
    <w:p w:rsidR="008F428E" w:rsidRPr="008F428E" w:rsidRDefault="008F428E" w:rsidP="008F428E">
      <w:pPr>
        <w:spacing w:before="240" w:after="60"/>
        <w:ind w:firstLine="709"/>
        <w:jc w:val="both"/>
        <w:rPr>
          <w:rFonts w:ascii="Times New Roman" w:eastAsiaTheme="minorHAnsi" w:hAnsi="Times New Roman"/>
          <w:sz w:val="24"/>
          <w:szCs w:val="24"/>
        </w:rPr>
      </w:pPr>
      <w:r w:rsidRPr="008F428E">
        <w:rPr>
          <w:rFonts w:ascii="Times New Roman" w:eastAsiaTheme="minorHAnsi" w:hAnsi="Times New Roman"/>
          <w:sz w:val="24"/>
          <w:szCs w:val="24"/>
        </w:rPr>
        <w:t>O odbywanych spotkaniach z Policją w sprawie bezpieczeństwa na terenie Gminy,</w:t>
      </w:r>
      <w:r w:rsidRPr="008F428E">
        <w:rPr>
          <w:rFonts w:asciiTheme="minorHAnsi" w:eastAsiaTheme="minorHAnsi" w:hAnsiTheme="minorHAnsi" w:cstheme="minorBidi"/>
        </w:rPr>
        <w:t xml:space="preserve"> </w:t>
      </w:r>
      <w:r w:rsidRPr="008F428E">
        <w:rPr>
          <w:rFonts w:asciiTheme="minorHAnsi" w:eastAsiaTheme="minorHAnsi" w:hAnsiTheme="minorHAnsi" w:cstheme="minorBidi"/>
        </w:rPr>
        <w:br/>
      </w:r>
      <w:r w:rsidRPr="008F428E">
        <w:rPr>
          <w:rFonts w:ascii="Times New Roman" w:eastAsiaTheme="minorHAnsi" w:hAnsi="Times New Roman"/>
          <w:sz w:val="24"/>
          <w:szCs w:val="24"/>
        </w:rPr>
        <w:t xml:space="preserve">w tym dotyczące budowy Posterunku Policji w Niemczu, informuję w sprawozdaniach </w:t>
      </w:r>
      <w:r w:rsidRPr="008F428E">
        <w:rPr>
          <w:rFonts w:ascii="Times New Roman" w:eastAsiaTheme="minorHAnsi" w:hAnsi="Times New Roman"/>
          <w:sz w:val="24"/>
          <w:szCs w:val="24"/>
        </w:rPr>
        <w:br/>
        <w:t xml:space="preserve">z pracy Wójta między sesjami. </w:t>
      </w:r>
    </w:p>
    <w:p w:rsidR="008F428E" w:rsidRPr="008F428E" w:rsidRDefault="008F428E" w:rsidP="008F428E">
      <w:pPr>
        <w:spacing w:before="60" w:after="60"/>
        <w:ind w:firstLine="708"/>
        <w:jc w:val="both"/>
        <w:rPr>
          <w:rFonts w:ascii="Times New Roman" w:eastAsiaTheme="minorHAnsi" w:hAnsi="Times New Roman"/>
          <w:sz w:val="24"/>
          <w:szCs w:val="24"/>
        </w:rPr>
      </w:pPr>
      <w:r w:rsidRPr="008F428E">
        <w:rPr>
          <w:rFonts w:ascii="Times New Roman" w:eastAsiaTheme="minorHAnsi" w:hAnsi="Times New Roman"/>
          <w:sz w:val="24"/>
          <w:szCs w:val="24"/>
        </w:rPr>
        <w:t xml:space="preserve">Informowałem Państwa w poprzednim Raporcie, że zakończenie inwestycji i otwarcie Posterunku jest planowane w lipcu 2024 roku. W 2023 roku wydatkowano środki w kwocie 500 000,00 zł na wpłatę na Fundusz celowy Policji z przeznaczeniem na dofinasowanie zadania inwestycyjnego Policji, tj. wsparcie budowy posterunku Policji w Niemczu. </w:t>
      </w:r>
      <w:r w:rsidRPr="008F428E">
        <w:rPr>
          <w:rFonts w:ascii="Times New Roman" w:eastAsiaTheme="minorHAnsi" w:hAnsi="Times New Roman"/>
          <w:sz w:val="24"/>
          <w:szCs w:val="24"/>
        </w:rPr>
        <w:br/>
        <w:t>W sprawie zawarto odpowiednie porozumienie.</w:t>
      </w:r>
    </w:p>
    <w:p w:rsidR="008F428E" w:rsidRPr="008F428E" w:rsidRDefault="008F428E" w:rsidP="008F428E">
      <w:pPr>
        <w:spacing w:after="0"/>
        <w:jc w:val="both"/>
        <w:rPr>
          <w:rFonts w:ascii="Times New Roman" w:eastAsiaTheme="minorHAnsi" w:hAnsi="Times New Roman"/>
          <w:sz w:val="24"/>
          <w:szCs w:val="24"/>
        </w:rPr>
      </w:pPr>
    </w:p>
    <w:p w:rsidR="008F428E" w:rsidRPr="008F428E" w:rsidRDefault="008F428E" w:rsidP="008F428E">
      <w:pPr>
        <w:spacing w:before="120" w:after="120"/>
        <w:rPr>
          <w:rFonts w:ascii="Times New Roman" w:eastAsiaTheme="minorHAnsi" w:hAnsi="Times New Roman"/>
          <w:sz w:val="24"/>
          <w:szCs w:val="24"/>
          <w:u w:val="single"/>
        </w:rPr>
      </w:pPr>
      <w:r w:rsidRPr="008F428E">
        <w:rPr>
          <w:rFonts w:ascii="Times New Roman" w:eastAsiaTheme="minorHAnsi" w:hAnsi="Times New Roman"/>
          <w:sz w:val="24"/>
          <w:szCs w:val="24"/>
        </w:rPr>
        <w:t xml:space="preserve">2. </w:t>
      </w:r>
      <w:r w:rsidRPr="008F428E">
        <w:rPr>
          <w:rFonts w:ascii="Times New Roman" w:eastAsiaTheme="minorHAnsi" w:hAnsi="Times New Roman"/>
          <w:sz w:val="24"/>
          <w:szCs w:val="24"/>
          <w:u w:val="single"/>
        </w:rPr>
        <w:t>Ochrona przeciwpożarowa</w:t>
      </w:r>
    </w:p>
    <w:p w:rsidR="008F428E" w:rsidRPr="008F428E" w:rsidRDefault="008F428E" w:rsidP="008F428E">
      <w:pPr>
        <w:tabs>
          <w:tab w:val="left" w:pos="284"/>
        </w:tabs>
        <w:spacing w:before="240" w:after="0"/>
        <w:contextualSpacing/>
        <w:jc w:val="both"/>
        <w:rPr>
          <w:rFonts w:ascii="Times New Roman" w:eastAsiaTheme="minorHAnsi" w:hAnsi="Times New Roman"/>
          <w:sz w:val="24"/>
          <w:szCs w:val="24"/>
        </w:rPr>
      </w:pPr>
      <w:r w:rsidRPr="008F428E">
        <w:rPr>
          <w:rFonts w:ascii="Times New Roman" w:eastAsiaTheme="minorHAnsi" w:hAnsi="Times New Roman"/>
          <w:sz w:val="24"/>
          <w:szCs w:val="24"/>
        </w:rPr>
        <w:tab/>
      </w:r>
      <w:r w:rsidRPr="008F428E">
        <w:rPr>
          <w:rFonts w:ascii="Times New Roman" w:eastAsiaTheme="minorHAnsi" w:hAnsi="Times New Roman"/>
          <w:sz w:val="24"/>
          <w:szCs w:val="24"/>
        </w:rPr>
        <w:tab/>
        <w:t xml:space="preserve">W celu zapewnienia bezpieczeństwa przeciwpożarowego mieszkańcom gminy Osielsko wydatkowano środki finansowe na funkcjonowanie Ochotniczej Straży Pożarnej </w:t>
      </w:r>
      <w:r w:rsidRPr="008F428E">
        <w:rPr>
          <w:rFonts w:ascii="Times New Roman" w:eastAsiaTheme="minorHAnsi" w:hAnsi="Times New Roman"/>
          <w:sz w:val="24"/>
          <w:szCs w:val="24"/>
        </w:rPr>
        <w:br/>
        <w:t>z siedzibą w Osielsku w łącznej kwocie 105.689,49 zł, w tym:</w:t>
      </w:r>
    </w:p>
    <w:p w:rsidR="008F428E" w:rsidRPr="008F428E" w:rsidRDefault="008F428E" w:rsidP="00771FC9">
      <w:pPr>
        <w:numPr>
          <w:ilvl w:val="0"/>
          <w:numId w:val="102"/>
        </w:numPr>
        <w:tabs>
          <w:tab w:val="left" w:pos="284"/>
        </w:tabs>
        <w:spacing w:after="0"/>
        <w:ind w:left="284" w:hanging="284"/>
        <w:contextualSpacing/>
        <w:jc w:val="both"/>
        <w:rPr>
          <w:rFonts w:ascii="Times New Roman" w:eastAsiaTheme="minorHAnsi" w:hAnsi="Times New Roman"/>
          <w:sz w:val="24"/>
          <w:szCs w:val="24"/>
        </w:rPr>
      </w:pPr>
      <w:r w:rsidRPr="008F428E">
        <w:rPr>
          <w:rFonts w:ascii="Times New Roman" w:eastAsiaTheme="minorHAnsi" w:hAnsi="Times New Roman"/>
          <w:sz w:val="24"/>
          <w:szCs w:val="24"/>
        </w:rPr>
        <w:t xml:space="preserve">Na zakupy materiałów i wyposażenie – 76.751,67 zł </w:t>
      </w:r>
    </w:p>
    <w:p w:rsidR="008F428E" w:rsidRPr="008F428E" w:rsidRDefault="008F428E" w:rsidP="008F428E">
      <w:pPr>
        <w:tabs>
          <w:tab w:val="left" w:pos="284"/>
        </w:tabs>
        <w:spacing w:after="0"/>
        <w:ind w:left="284" w:hanging="284"/>
        <w:contextualSpacing/>
        <w:jc w:val="both"/>
        <w:rPr>
          <w:rFonts w:ascii="Times New Roman" w:eastAsiaTheme="minorHAnsi" w:hAnsi="Times New Roman"/>
          <w:sz w:val="24"/>
          <w:szCs w:val="24"/>
        </w:rPr>
      </w:pPr>
      <w:r w:rsidRPr="008F428E">
        <w:rPr>
          <w:rFonts w:ascii="Times New Roman" w:eastAsiaTheme="minorHAnsi" w:hAnsi="Times New Roman"/>
          <w:sz w:val="24"/>
          <w:szCs w:val="24"/>
        </w:rPr>
        <w:t xml:space="preserve">    (m.in.: zakupiono agregat prądotwórczy 4.083,00 zł, plecak do gaszenia pożarów traw </w:t>
      </w:r>
      <w:r w:rsidRPr="008F428E">
        <w:rPr>
          <w:rFonts w:ascii="Times New Roman" w:eastAsiaTheme="minorHAnsi" w:hAnsi="Times New Roman"/>
          <w:sz w:val="24"/>
          <w:szCs w:val="24"/>
        </w:rPr>
        <w:br/>
        <w:t xml:space="preserve">i lasów 5.179,72 zł, zakup sprzętu na wyposażenie za 12.531,24 zł, w tym: 2 szt. aparat powietrzny, 2 szt. maska ochronna, 2 szt. sygnalizator bezruchu, umundurowanie dla strażaków 21.753,78 zł, zakup środków ochrony osobistej (kominiarka, rękawice, ubrania koszarowe – 4.847,58 zł), plandeka do zabezpieczenia dachów uszkodzonych budynków, szafki strażackie, zakup oświetlenia ostrzegawczego i paliwo do samochodów pożarniczych. </w:t>
      </w:r>
    </w:p>
    <w:p w:rsidR="008F428E" w:rsidRPr="008F428E" w:rsidRDefault="008F428E" w:rsidP="00771FC9">
      <w:pPr>
        <w:numPr>
          <w:ilvl w:val="0"/>
          <w:numId w:val="102"/>
        </w:numPr>
        <w:tabs>
          <w:tab w:val="left" w:pos="284"/>
        </w:tabs>
        <w:spacing w:before="240" w:after="0"/>
        <w:ind w:left="284" w:hanging="284"/>
        <w:contextualSpacing/>
        <w:jc w:val="both"/>
        <w:rPr>
          <w:rFonts w:ascii="Times New Roman" w:eastAsiaTheme="minorHAnsi" w:hAnsi="Times New Roman"/>
          <w:sz w:val="24"/>
          <w:szCs w:val="24"/>
        </w:rPr>
      </w:pPr>
      <w:r w:rsidRPr="008F428E">
        <w:rPr>
          <w:rFonts w:ascii="Times New Roman" w:eastAsiaTheme="minorHAnsi" w:hAnsi="Times New Roman"/>
          <w:sz w:val="24"/>
          <w:szCs w:val="24"/>
        </w:rPr>
        <w:t xml:space="preserve">Koszty badań okresowych strażaków – 4.934,00 zł. </w:t>
      </w:r>
    </w:p>
    <w:p w:rsidR="008F428E" w:rsidRPr="008F428E" w:rsidRDefault="008F428E" w:rsidP="00771FC9">
      <w:pPr>
        <w:numPr>
          <w:ilvl w:val="0"/>
          <w:numId w:val="102"/>
        </w:numPr>
        <w:tabs>
          <w:tab w:val="left" w:pos="284"/>
        </w:tabs>
        <w:spacing w:before="240" w:after="0"/>
        <w:ind w:left="284" w:hanging="284"/>
        <w:contextualSpacing/>
        <w:jc w:val="both"/>
        <w:rPr>
          <w:rFonts w:ascii="Times New Roman" w:eastAsiaTheme="minorHAnsi" w:hAnsi="Times New Roman"/>
          <w:sz w:val="24"/>
          <w:szCs w:val="24"/>
        </w:rPr>
      </w:pPr>
      <w:r w:rsidRPr="008F428E">
        <w:rPr>
          <w:rFonts w:ascii="Times New Roman" w:eastAsiaTheme="minorHAnsi" w:hAnsi="Times New Roman"/>
          <w:sz w:val="24"/>
          <w:szCs w:val="24"/>
        </w:rPr>
        <w:lastRenderedPageBreak/>
        <w:t xml:space="preserve">Wydatki na zakup usług wyniosły – 7.717,54 zł i obejmowały badania okresowe samochodu VOLVO (przegląd i wymiana płynów – 5.994,50 zł ), konserwację </w:t>
      </w:r>
      <w:r w:rsidRPr="008F428E">
        <w:rPr>
          <w:rFonts w:ascii="Times New Roman" w:eastAsiaTheme="minorHAnsi" w:hAnsi="Times New Roman"/>
          <w:sz w:val="24"/>
          <w:szCs w:val="24"/>
        </w:rPr>
        <w:br/>
        <w:t xml:space="preserve">i kontrolę sprzętów. </w:t>
      </w:r>
    </w:p>
    <w:p w:rsidR="008F428E" w:rsidRPr="008F428E" w:rsidRDefault="008F428E" w:rsidP="00771FC9">
      <w:pPr>
        <w:numPr>
          <w:ilvl w:val="0"/>
          <w:numId w:val="103"/>
        </w:numPr>
        <w:tabs>
          <w:tab w:val="left" w:pos="284"/>
        </w:tabs>
        <w:spacing w:before="240" w:after="0"/>
        <w:ind w:left="284" w:hanging="284"/>
        <w:contextualSpacing/>
        <w:jc w:val="both"/>
        <w:rPr>
          <w:rFonts w:ascii="Times New Roman" w:eastAsiaTheme="minorHAnsi" w:hAnsi="Times New Roman"/>
          <w:sz w:val="24"/>
          <w:szCs w:val="24"/>
        </w:rPr>
      </w:pPr>
      <w:r w:rsidRPr="008F428E">
        <w:rPr>
          <w:rFonts w:ascii="Times New Roman" w:eastAsiaTheme="minorHAnsi" w:hAnsi="Times New Roman"/>
          <w:sz w:val="24"/>
          <w:szCs w:val="24"/>
        </w:rPr>
        <w:t xml:space="preserve">Koszty ubezpieczenie strażaków i sprzętu – 1.485,00 zł. </w:t>
      </w:r>
    </w:p>
    <w:p w:rsidR="008F428E" w:rsidRPr="008F428E" w:rsidRDefault="008F428E" w:rsidP="00771FC9">
      <w:pPr>
        <w:numPr>
          <w:ilvl w:val="0"/>
          <w:numId w:val="103"/>
        </w:numPr>
        <w:tabs>
          <w:tab w:val="left" w:pos="284"/>
        </w:tabs>
        <w:spacing w:before="240" w:after="0"/>
        <w:ind w:left="284" w:hanging="284"/>
        <w:contextualSpacing/>
        <w:jc w:val="both"/>
        <w:rPr>
          <w:rFonts w:ascii="Times New Roman" w:eastAsiaTheme="minorHAnsi" w:hAnsi="Times New Roman"/>
          <w:sz w:val="24"/>
          <w:szCs w:val="24"/>
        </w:rPr>
      </w:pPr>
      <w:r w:rsidRPr="008F428E">
        <w:rPr>
          <w:rFonts w:ascii="Times New Roman" w:eastAsiaTheme="minorHAnsi" w:hAnsi="Times New Roman"/>
          <w:sz w:val="24"/>
          <w:szCs w:val="24"/>
        </w:rPr>
        <w:t xml:space="preserve">Wydatki osobowe (ekwiwalent pieniężny) za uczestnictwo w akcjach ratowniczych – 9.600,00 zł. </w:t>
      </w:r>
    </w:p>
    <w:p w:rsidR="008F428E" w:rsidRPr="008F428E" w:rsidRDefault="008F428E" w:rsidP="00771FC9">
      <w:pPr>
        <w:numPr>
          <w:ilvl w:val="0"/>
          <w:numId w:val="103"/>
        </w:numPr>
        <w:tabs>
          <w:tab w:val="left" w:pos="284"/>
        </w:tabs>
        <w:spacing w:before="240" w:after="0"/>
        <w:ind w:left="284" w:hanging="284"/>
        <w:contextualSpacing/>
        <w:jc w:val="both"/>
        <w:rPr>
          <w:rFonts w:ascii="Times New Roman" w:eastAsiaTheme="minorHAnsi" w:hAnsi="Times New Roman"/>
          <w:sz w:val="24"/>
          <w:szCs w:val="24"/>
        </w:rPr>
      </w:pPr>
      <w:r w:rsidRPr="008F428E">
        <w:rPr>
          <w:rFonts w:ascii="Times New Roman" w:eastAsiaTheme="minorHAnsi" w:hAnsi="Times New Roman"/>
          <w:sz w:val="24"/>
          <w:szCs w:val="24"/>
        </w:rPr>
        <w:t>Utrzymanie remizy (ogrzewanie) – 5.201,28 zł.</w:t>
      </w:r>
    </w:p>
    <w:p w:rsidR="008F428E" w:rsidRPr="008F428E" w:rsidRDefault="008F428E" w:rsidP="008F428E">
      <w:pPr>
        <w:tabs>
          <w:tab w:val="left" w:pos="284"/>
        </w:tabs>
        <w:spacing w:before="120" w:after="0"/>
        <w:contextualSpacing/>
        <w:jc w:val="both"/>
        <w:rPr>
          <w:rFonts w:ascii="Times New Roman" w:eastAsiaTheme="minorHAnsi" w:hAnsi="Times New Roman"/>
          <w:sz w:val="24"/>
          <w:szCs w:val="24"/>
          <w:u w:val="single"/>
        </w:rPr>
      </w:pPr>
      <w:r w:rsidRPr="008F428E">
        <w:rPr>
          <w:rFonts w:ascii="Times New Roman" w:eastAsiaTheme="minorHAnsi" w:hAnsi="Times New Roman"/>
          <w:sz w:val="24"/>
          <w:szCs w:val="24"/>
          <w:u w:val="single"/>
        </w:rPr>
        <w:t>Akcje ratownicze OSP dotyczyły m.in.:</w:t>
      </w:r>
    </w:p>
    <w:p w:rsidR="008F428E" w:rsidRPr="008F428E" w:rsidRDefault="008F428E" w:rsidP="00771FC9">
      <w:pPr>
        <w:numPr>
          <w:ilvl w:val="0"/>
          <w:numId w:val="104"/>
        </w:numPr>
        <w:tabs>
          <w:tab w:val="left" w:pos="284"/>
        </w:tabs>
        <w:spacing w:before="240" w:after="0"/>
        <w:contextualSpacing/>
        <w:jc w:val="both"/>
        <w:rPr>
          <w:rFonts w:ascii="Times New Roman" w:eastAsiaTheme="minorHAnsi" w:hAnsi="Times New Roman"/>
          <w:sz w:val="24"/>
          <w:szCs w:val="24"/>
        </w:rPr>
      </w:pPr>
      <w:r w:rsidRPr="008F428E">
        <w:rPr>
          <w:rFonts w:ascii="Times New Roman" w:eastAsiaTheme="minorHAnsi" w:hAnsi="Times New Roman"/>
          <w:sz w:val="24"/>
          <w:szCs w:val="24"/>
        </w:rPr>
        <w:t xml:space="preserve"> usuwania skutków zdarzeń komunikacyjnych, </w:t>
      </w:r>
    </w:p>
    <w:p w:rsidR="008F428E" w:rsidRPr="008F428E" w:rsidRDefault="008F428E" w:rsidP="00771FC9">
      <w:pPr>
        <w:numPr>
          <w:ilvl w:val="0"/>
          <w:numId w:val="104"/>
        </w:numPr>
        <w:tabs>
          <w:tab w:val="left" w:pos="284"/>
        </w:tabs>
        <w:spacing w:before="240" w:after="0"/>
        <w:contextualSpacing/>
        <w:jc w:val="both"/>
        <w:rPr>
          <w:rFonts w:ascii="Times New Roman" w:eastAsiaTheme="minorHAnsi" w:hAnsi="Times New Roman"/>
          <w:sz w:val="24"/>
          <w:szCs w:val="24"/>
        </w:rPr>
      </w:pPr>
      <w:r w:rsidRPr="008F428E">
        <w:rPr>
          <w:rFonts w:ascii="Times New Roman" w:eastAsiaTheme="minorHAnsi" w:hAnsi="Times New Roman"/>
          <w:sz w:val="24"/>
          <w:szCs w:val="24"/>
        </w:rPr>
        <w:t xml:space="preserve"> usuwania powalonych drzew,</w:t>
      </w:r>
    </w:p>
    <w:p w:rsidR="008F428E" w:rsidRPr="008F428E" w:rsidRDefault="008F428E" w:rsidP="00771FC9">
      <w:pPr>
        <w:numPr>
          <w:ilvl w:val="0"/>
          <w:numId w:val="104"/>
        </w:numPr>
        <w:tabs>
          <w:tab w:val="left" w:pos="284"/>
        </w:tabs>
        <w:spacing w:before="240" w:after="0"/>
        <w:contextualSpacing/>
        <w:jc w:val="both"/>
        <w:rPr>
          <w:rFonts w:ascii="Times New Roman" w:eastAsiaTheme="minorHAnsi" w:hAnsi="Times New Roman"/>
          <w:sz w:val="24"/>
          <w:szCs w:val="24"/>
        </w:rPr>
      </w:pPr>
      <w:r w:rsidRPr="008F428E">
        <w:rPr>
          <w:rFonts w:ascii="Times New Roman" w:eastAsiaTheme="minorHAnsi" w:hAnsi="Times New Roman"/>
          <w:sz w:val="24"/>
          <w:szCs w:val="24"/>
        </w:rPr>
        <w:t xml:space="preserve"> awaryjnego otwierania drzwi, </w:t>
      </w:r>
    </w:p>
    <w:p w:rsidR="008F428E" w:rsidRPr="008F428E" w:rsidRDefault="008F428E" w:rsidP="00771FC9">
      <w:pPr>
        <w:numPr>
          <w:ilvl w:val="0"/>
          <w:numId w:val="104"/>
        </w:numPr>
        <w:tabs>
          <w:tab w:val="left" w:pos="284"/>
        </w:tabs>
        <w:spacing w:before="240" w:after="0"/>
        <w:contextualSpacing/>
        <w:jc w:val="both"/>
        <w:rPr>
          <w:rFonts w:ascii="Times New Roman" w:eastAsiaTheme="minorHAnsi" w:hAnsi="Times New Roman"/>
          <w:sz w:val="24"/>
          <w:szCs w:val="24"/>
        </w:rPr>
      </w:pPr>
      <w:r w:rsidRPr="008F428E">
        <w:rPr>
          <w:rFonts w:ascii="Times New Roman" w:eastAsiaTheme="minorHAnsi" w:hAnsi="Times New Roman"/>
          <w:sz w:val="24"/>
          <w:szCs w:val="24"/>
        </w:rPr>
        <w:t xml:space="preserve"> wypompowywania wody z zalanych piwnic, </w:t>
      </w:r>
    </w:p>
    <w:p w:rsidR="008F428E" w:rsidRPr="008F428E" w:rsidRDefault="008F428E" w:rsidP="00771FC9">
      <w:pPr>
        <w:numPr>
          <w:ilvl w:val="0"/>
          <w:numId w:val="104"/>
        </w:numPr>
        <w:tabs>
          <w:tab w:val="left" w:pos="284"/>
        </w:tabs>
        <w:spacing w:before="240" w:after="0"/>
        <w:contextualSpacing/>
        <w:jc w:val="both"/>
        <w:rPr>
          <w:rFonts w:ascii="Times New Roman" w:eastAsiaTheme="minorHAnsi" w:hAnsi="Times New Roman"/>
          <w:sz w:val="24"/>
          <w:szCs w:val="24"/>
        </w:rPr>
      </w:pPr>
      <w:r w:rsidRPr="008F428E">
        <w:rPr>
          <w:rFonts w:ascii="Times New Roman" w:eastAsiaTheme="minorHAnsi" w:hAnsi="Times New Roman"/>
          <w:sz w:val="24"/>
          <w:szCs w:val="24"/>
        </w:rPr>
        <w:t xml:space="preserve"> usuwania gniazd owadów, </w:t>
      </w:r>
    </w:p>
    <w:p w:rsidR="008F428E" w:rsidRPr="008F428E" w:rsidRDefault="008F428E" w:rsidP="00771FC9">
      <w:pPr>
        <w:numPr>
          <w:ilvl w:val="0"/>
          <w:numId w:val="104"/>
        </w:numPr>
        <w:tabs>
          <w:tab w:val="left" w:pos="284"/>
        </w:tabs>
        <w:spacing w:before="240" w:after="0"/>
        <w:contextualSpacing/>
        <w:jc w:val="both"/>
        <w:rPr>
          <w:rFonts w:ascii="Times New Roman" w:eastAsiaTheme="minorHAnsi" w:hAnsi="Times New Roman"/>
          <w:sz w:val="24"/>
          <w:szCs w:val="24"/>
        </w:rPr>
      </w:pPr>
      <w:r w:rsidRPr="008F428E">
        <w:rPr>
          <w:rFonts w:ascii="Times New Roman" w:eastAsiaTheme="minorHAnsi" w:hAnsi="Times New Roman"/>
          <w:sz w:val="24"/>
          <w:szCs w:val="24"/>
        </w:rPr>
        <w:t xml:space="preserve"> udział w akcjach gaszenia pożaru.</w:t>
      </w:r>
    </w:p>
    <w:p w:rsidR="008F428E" w:rsidRPr="008F428E" w:rsidRDefault="008F428E" w:rsidP="008F428E">
      <w:pPr>
        <w:tabs>
          <w:tab w:val="left" w:pos="284"/>
        </w:tabs>
        <w:spacing w:before="120" w:after="0"/>
        <w:jc w:val="both"/>
        <w:rPr>
          <w:rFonts w:ascii="Times New Roman" w:eastAsiaTheme="minorHAnsi" w:hAnsi="Times New Roman"/>
          <w:sz w:val="24"/>
          <w:szCs w:val="24"/>
        </w:rPr>
      </w:pPr>
      <w:r w:rsidRPr="008F428E">
        <w:rPr>
          <w:rFonts w:ascii="Times New Roman" w:eastAsiaTheme="minorHAnsi" w:hAnsi="Times New Roman"/>
          <w:sz w:val="24"/>
          <w:szCs w:val="24"/>
        </w:rPr>
        <w:tab/>
        <w:t xml:space="preserve">Zasady wypłacania ekwiwalentu pieniężnego dla strażaków ratowników Ochotniczej Straży Pożarnej Osielsko za udział w działaniu ratowniczym, akcji ratowniczej, szkoleniu lub ćwiczeniu zostały określone w Zarządzeniu Wójta Nr 30/2023 </w:t>
      </w:r>
    </w:p>
    <w:p w:rsidR="008F428E" w:rsidRPr="008F428E" w:rsidRDefault="00311BBD" w:rsidP="008F428E">
      <w:pPr>
        <w:tabs>
          <w:tab w:val="left" w:pos="284"/>
        </w:tabs>
        <w:spacing w:after="0"/>
        <w:jc w:val="both"/>
        <w:rPr>
          <w:rFonts w:ascii="Times New Roman" w:eastAsiaTheme="minorHAnsi" w:hAnsi="Times New Roman"/>
          <w:sz w:val="24"/>
          <w:szCs w:val="24"/>
        </w:rPr>
      </w:pPr>
      <w:hyperlink r:id="rId233" w:history="1">
        <w:r w:rsidR="008F428E" w:rsidRPr="008F428E">
          <w:rPr>
            <w:rFonts w:ascii="Times New Roman" w:eastAsiaTheme="minorHAnsi" w:hAnsi="Times New Roman"/>
            <w:color w:val="0000FF" w:themeColor="hyperlink"/>
            <w:sz w:val="24"/>
            <w:szCs w:val="24"/>
            <w:u w:val="single"/>
          </w:rPr>
          <w:t>https://bip.osielsko.pl/zarzadzenie/19349/zarzadzenie-nr-30-2023</w:t>
        </w:r>
      </w:hyperlink>
      <w:r w:rsidR="008F428E" w:rsidRPr="008F428E">
        <w:rPr>
          <w:rFonts w:ascii="Times New Roman" w:eastAsiaTheme="minorHAnsi" w:hAnsi="Times New Roman"/>
          <w:sz w:val="24"/>
          <w:szCs w:val="24"/>
        </w:rPr>
        <w:t xml:space="preserve"> </w:t>
      </w:r>
    </w:p>
    <w:p w:rsidR="008F428E" w:rsidRPr="008F428E" w:rsidRDefault="008F428E" w:rsidP="008F428E">
      <w:pPr>
        <w:tabs>
          <w:tab w:val="left" w:pos="284"/>
        </w:tabs>
        <w:spacing w:before="120" w:after="0"/>
        <w:jc w:val="both"/>
        <w:rPr>
          <w:rFonts w:ascii="Times New Roman" w:eastAsiaTheme="minorHAnsi" w:hAnsi="Times New Roman"/>
          <w:sz w:val="24"/>
          <w:szCs w:val="24"/>
          <w:u w:val="single"/>
        </w:rPr>
      </w:pPr>
      <w:r w:rsidRPr="008F428E">
        <w:rPr>
          <w:rFonts w:ascii="Times New Roman" w:eastAsiaTheme="minorHAnsi" w:hAnsi="Times New Roman"/>
          <w:sz w:val="24"/>
          <w:szCs w:val="24"/>
          <w:u w:val="single"/>
        </w:rPr>
        <w:t>3. Wydatki działu 754 Bezpieczeństwo publiczne i ochrona przeciwpożarowa (832 106,67 zł)</w:t>
      </w:r>
    </w:p>
    <w:p w:rsidR="008F428E" w:rsidRPr="008F428E" w:rsidRDefault="008F428E" w:rsidP="008F428E">
      <w:pPr>
        <w:tabs>
          <w:tab w:val="left" w:pos="0"/>
        </w:tabs>
        <w:spacing w:before="120" w:after="0"/>
        <w:jc w:val="both"/>
        <w:rPr>
          <w:rFonts w:ascii="Times New Roman" w:eastAsiaTheme="minorHAnsi" w:hAnsi="Times New Roman"/>
          <w:sz w:val="24"/>
          <w:szCs w:val="24"/>
        </w:rPr>
      </w:pPr>
      <w:r w:rsidRPr="008F428E">
        <w:rPr>
          <w:rFonts w:ascii="Times New Roman" w:eastAsiaTheme="minorHAnsi" w:hAnsi="Times New Roman"/>
          <w:sz w:val="24"/>
          <w:szCs w:val="24"/>
        </w:rPr>
        <w:tab/>
        <w:t xml:space="preserve">W 2023 roku dział 754 Bezpieczeństwo publiczne i ochrona przeciwpożarowa, podobnie jak w roku 2022, w zakresie wydatków obejmował część środków przeznaczanych na realizację zadań ustawy z dnia 12 marca 2022 r. o pomocy obywatelom Ukrainy </w:t>
      </w:r>
      <w:r w:rsidRPr="008F428E">
        <w:rPr>
          <w:rFonts w:ascii="Times New Roman" w:eastAsiaTheme="minorHAnsi" w:hAnsi="Times New Roman"/>
          <w:sz w:val="24"/>
          <w:szCs w:val="24"/>
        </w:rPr>
        <w:br/>
        <w:t xml:space="preserve">w związku z konfliktem zbrojnym na terytorium tego państwa. Wydatki z Funduszu Pomocy Ukrainie były klasyfikowane w budżetach gmin w różnych działach w zależności od kierunku tych wydatków. Część środków znalazła się w dziale 754 Bezpieczeństwo publiczne </w:t>
      </w:r>
      <w:r w:rsidRPr="008F428E">
        <w:rPr>
          <w:rFonts w:ascii="Times New Roman" w:eastAsiaTheme="minorHAnsi" w:hAnsi="Times New Roman"/>
          <w:sz w:val="24"/>
          <w:szCs w:val="24"/>
        </w:rPr>
        <w:br/>
        <w:t>i ochrona przeciwpożarowa, rozdział 75495 – Pozostała działalność. Dział 754 obejmował także wydatki na przeciwdziałanie COVID 19. W związku z powyższym przedstawiono realizację wydatków na wykresach w dwóch ujęciach – z wyszczególnieniem jednostek  realizujących wydatki oraz w ujęciu rzeczowym.</w:t>
      </w:r>
    </w:p>
    <w:p w:rsidR="008F428E" w:rsidRPr="008F428E" w:rsidRDefault="008F428E" w:rsidP="008F428E">
      <w:pPr>
        <w:tabs>
          <w:tab w:val="left" w:pos="284"/>
        </w:tabs>
        <w:spacing w:before="120" w:after="0"/>
        <w:ind w:left="284"/>
        <w:jc w:val="both"/>
        <w:rPr>
          <w:rFonts w:ascii="Times New Roman" w:eastAsiaTheme="minorHAnsi" w:hAnsi="Times New Roman"/>
          <w:sz w:val="24"/>
          <w:szCs w:val="24"/>
        </w:rPr>
      </w:pPr>
      <w:r w:rsidRPr="008F428E">
        <w:rPr>
          <w:rFonts w:ascii="Times New Roman" w:eastAsiaTheme="minorHAnsi" w:hAnsi="Times New Roman"/>
          <w:sz w:val="24"/>
          <w:szCs w:val="24"/>
        </w:rPr>
        <w:t xml:space="preserve">Wydatki działu 754 - Bezpieczeństwo publiczne i ochrona przeciwpożarowa </w:t>
      </w:r>
      <w:r w:rsidRPr="008F428E">
        <w:rPr>
          <w:rFonts w:ascii="Times New Roman" w:eastAsiaTheme="minorHAnsi" w:hAnsi="Times New Roman"/>
          <w:sz w:val="24"/>
          <w:szCs w:val="24"/>
        </w:rPr>
        <w:br/>
        <w:t>w wysokości 832 106,67 zł realizowały w 2023 roku następujące gminne jednostki:</w:t>
      </w:r>
    </w:p>
    <w:p w:rsidR="008F428E" w:rsidRPr="008F428E" w:rsidRDefault="008F428E" w:rsidP="008F428E">
      <w:pPr>
        <w:tabs>
          <w:tab w:val="left" w:pos="567"/>
        </w:tabs>
        <w:spacing w:before="120" w:after="0"/>
        <w:jc w:val="center"/>
        <w:rPr>
          <w:rFonts w:ascii="Times New Roman" w:eastAsiaTheme="minorHAnsi" w:hAnsi="Times New Roman"/>
          <w:sz w:val="24"/>
          <w:szCs w:val="24"/>
        </w:rPr>
      </w:pPr>
      <w:r w:rsidRPr="008F428E">
        <w:rPr>
          <w:rFonts w:ascii="Times New Roman" w:eastAsiaTheme="minorHAnsi" w:hAnsi="Times New Roman"/>
          <w:noProof/>
          <w:sz w:val="24"/>
          <w:szCs w:val="24"/>
          <w:lang w:eastAsia="pl-PL"/>
        </w:rPr>
        <w:drawing>
          <wp:inline distT="0" distB="0" distL="0" distR="0" wp14:anchorId="5C0DD989" wp14:editId="1A5F3BEE">
            <wp:extent cx="4914900" cy="1885950"/>
            <wp:effectExtent l="0" t="0" r="19050" b="19050"/>
            <wp:docPr id="36" name="Wykres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p w:rsidR="008F428E" w:rsidRPr="008F428E" w:rsidRDefault="008F428E" w:rsidP="008F428E">
      <w:pPr>
        <w:tabs>
          <w:tab w:val="left" w:pos="567"/>
        </w:tabs>
        <w:spacing w:before="120" w:after="0"/>
        <w:ind w:left="284"/>
        <w:jc w:val="both"/>
        <w:rPr>
          <w:rFonts w:ascii="Times New Roman" w:eastAsiaTheme="minorHAnsi" w:hAnsi="Times New Roman"/>
          <w:sz w:val="24"/>
          <w:szCs w:val="24"/>
        </w:rPr>
      </w:pPr>
      <w:r w:rsidRPr="008F428E">
        <w:rPr>
          <w:rFonts w:ascii="Times New Roman" w:eastAsiaTheme="minorHAnsi" w:hAnsi="Times New Roman"/>
          <w:sz w:val="24"/>
          <w:szCs w:val="24"/>
        </w:rPr>
        <w:lastRenderedPageBreak/>
        <w:tab/>
      </w:r>
      <w:r w:rsidRPr="008F428E">
        <w:rPr>
          <w:rFonts w:ascii="Times New Roman" w:eastAsiaTheme="minorHAnsi" w:hAnsi="Times New Roman"/>
          <w:sz w:val="24"/>
          <w:szCs w:val="24"/>
        </w:rPr>
        <w:tab/>
        <w:t xml:space="preserve">Ze środków działu 754 Bezpieczeństwo publiczne i ochrona przeciwpożarowa (Rozdział 75495 – Pozostała działalność), GOPS realizował zadania na podstawie ustawy </w:t>
      </w:r>
      <w:r w:rsidRPr="008F428E">
        <w:rPr>
          <w:rFonts w:ascii="Times New Roman" w:eastAsiaTheme="minorHAnsi" w:hAnsi="Times New Roman"/>
          <w:sz w:val="24"/>
          <w:szCs w:val="24"/>
        </w:rPr>
        <w:br/>
        <w:t xml:space="preserve">z dnia 12 marca 2022 r. o pomocy obywatelom Ukrainy w związku z konfliktem zbrojnym na terytorium tego państwa - przyznawanie świadczeń osobom, które zapewniły, na własny koszt, zakwaterowanie i wyżywienie obywatelom Ukrainy, którzy przybyli na terytorium Rzeczypospolitej Polskiej w związku z działaniami wojennymi. </w:t>
      </w:r>
    </w:p>
    <w:p w:rsidR="008F428E" w:rsidRPr="008F428E" w:rsidRDefault="008F428E" w:rsidP="005A6299">
      <w:pPr>
        <w:tabs>
          <w:tab w:val="left" w:pos="567"/>
        </w:tabs>
        <w:spacing w:before="360" w:after="120"/>
        <w:ind w:left="284"/>
        <w:jc w:val="center"/>
        <w:rPr>
          <w:rFonts w:ascii="Times New Roman" w:eastAsiaTheme="minorHAnsi" w:hAnsi="Times New Roman"/>
          <w:b/>
        </w:rPr>
      </w:pPr>
      <w:r w:rsidRPr="008F428E">
        <w:rPr>
          <w:rFonts w:ascii="Times New Roman" w:eastAsiaTheme="minorHAnsi" w:hAnsi="Times New Roman"/>
          <w:b/>
        </w:rPr>
        <w:t xml:space="preserve">Wydatki działu Bezpieczeństwo publiczne i ochrona przeciwpożarowa </w:t>
      </w:r>
      <w:r w:rsidRPr="008F428E">
        <w:rPr>
          <w:rFonts w:ascii="Times New Roman" w:eastAsiaTheme="minorHAnsi" w:hAnsi="Times New Roman"/>
          <w:b/>
        </w:rPr>
        <w:br/>
        <w:t>(w wysokości 832 106,67 zł) w ujęciu rzeczowym:</w:t>
      </w:r>
    </w:p>
    <w:p w:rsidR="008F428E" w:rsidRPr="008F428E" w:rsidRDefault="008F428E" w:rsidP="008F428E">
      <w:pPr>
        <w:tabs>
          <w:tab w:val="left" w:pos="567"/>
        </w:tabs>
        <w:spacing w:before="120" w:after="120"/>
        <w:jc w:val="center"/>
        <w:rPr>
          <w:rFonts w:ascii="Times New Roman" w:eastAsiaTheme="minorHAnsi" w:hAnsi="Times New Roman"/>
          <w:sz w:val="24"/>
          <w:szCs w:val="24"/>
        </w:rPr>
      </w:pPr>
      <w:r w:rsidRPr="008F428E">
        <w:rPr>
          <w:rFonts w:ascii="Times New Roman" w:eastAsiaTheme="minorHAnsi" w:hAnsi="Times New Roman"/>
          <w:noProof/>
          <w:sz w:val="24"/>
          <w:szCs w:val="24"/>
          <w:lang w:eastAsia="pl-PL"/>
        </w:rPr>
        <w:drawing>
          <wp:inline distT="0" distB="0" distL="0" distR="0" wp14:anchorId="0F246342" wp14:editId="0200A1CA">
            <wp:extent cx="5943600" cy="3762375"/>
            <wp:effectExtent l="0" t="0" r="19050" b="9525"/>
            <wp:docPr id="37" name="Wykres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p w:rsidR="008F428E" w:rsidRPr="008F428E" w:rsidRDefault="008F428E" w:rsidP="008F428E">
      <w:pPr>
        <w:tabs>
          <w:tab w:val="left" w:pos="567"/>
        </w:tabs>
        <w:spacing w:before="120" w:after="0"/>
        <w:ind w:left="284"/>
        <w:jc w:val="both"/>
        <w:rPr>
          <w:rFonts w:ascii="Times New Roman" w:eastAsiaTheme="minorHAnsi" w:hAnsi="Times New Roman"/>
          <w:sz w:val="24"/>
          <w:szCs w:val="24"/>
        </w:rPr>
      </w:pPr>
      <w:r w:rsidRPr="008F428E">
        <w:rPr>
          <w:rFonts w:ascii="Times New Roman" w:eastAsiaTheme="minorHAnsi" w:hAnsi="Times New Roman"/>
          <w:sz w:val="24"/>
          <w:szCs w:val="24"/>
        </w:rPr>
        <w:tab/>
      </w:r>
      <w:r w:rsidRPr="008F428E">
        <w:rPr>
          <w:rFonts w:ascii="Times New Roman" w:eastAsiaTheme="minorHAnsi" w:hAnsi="Times New Roman"/>
          <w:sz w:val="24"/>
          <w:szCs w:val="24"/>
        </w:rPr>
        <w:tab/>
      </w:r>
    </w:p>
    <w:p w:rsidR="008F428E" w:rsidRPr="008F428E" w:rsidRDefault="008F428E" w:rsidP="008F428E">
      <w:pPr>
        <w:tabs>
          <w:tab w:val="left" w:pos="567"/>
        </w:tabs>
        <w:spacing w:before="120" w:after="0"/>
        <w:ind w:left="284"/>
        <w:jc w:val="both"/>
        <w:rPr>
          <w:rFonts w:ascii="Times New Roman" w:eastAsiaTheme="minorHAnsi" w:hAnsi="Times New Roman"/>
          <w:sz w:val="24"/>
          <w:szCs w:val="24"/>
        </w:rPr>
      </w:pPr>
      <w:r w:rsidRPr="008F428E">
        <w:rPr>
          <w:rFonts w:ascii="Times New Roman" w:eastAsiaTheme="minorHAnsi" w:hAnsi="Times New Roman"/>
          <w:sz w:val="24"/>
          <w:szCs w:val="24"/>
        </w:rPr>
        <w:t>Wydatki na monitoring wyniosły 25.998,51 zł, w tym:</w:t>
      </w:r>
    </w:p>
    <w:p w:rsidR="008F428E" w:rsidRPr="008F428E" w:rsidRDefault="008F428E" w:rsidP="008F428E">
      <w:pPr>
        <w:tabs>
          <w:tab w:val="left" w:pos="567"/>
        </w:tabs>
        <w:spacing w:before="120" w:after="0"/>
        <w:ind w:left="284"/>
        <w:jc w:val="both"/>
        <w:rPr>
          <w:rFonts w:ascii="Times New Roman" w:eastAsiaTheme="minorHAnsi" w:hAnsi="Times New Roman"/>
          <w:sz w:val="24"/>
          <w:szCs w:val="24"/>
        </w:rPr>
      </w:pPr>
      <w:r w:rsidRPr="008F428E">
        <w:rPr>
          <w:rFonts w:ascii="Times New Roman" w:eastAsiaTheme="minorHAnsi" w:hAnsi="Times New Roman"/>
          <w:sz w:val="24"/>
          <w:szCs w:val="24"/>
        </w:rPr>
        <w:t xml:space="preserve">- rozbudowano monitoring w obrębie budynku Świetlicy w Wilczu przy ul. Słupskiej </w:t>
      </w:r>
      <w:r w:rsidRPr="008F428E">
        <w:rPr>
          <w:rFonts w:ascii="Times New Roman" w:eastAsiaTheme="minorHAnsi" w:hAnsi="Times New Roman"/>
          <w:sz w:val="24"/>
          <w:szCs w:val="24"/>
        </w:rPr>
        <w:br/>
        <w:t>o jedną kamerę za kwotę 3.159,87 zł,</w:t>
      </w:r>
    </w:p>
    <w:p w:rsidR="008F428E" w:rsidRPr="008F428E" w:rsidRDefault="008F428E" w:rsidP="008F428E">
      <w:pPr>
        <w:tabs>
          <w:tab w:val="left" w:pos="567"/>
        </w:tabs>
        <w:spacing w:before="120" w:after="0"/>
        <w:ind w:left="284"/>
        <w:jc w:val="both"/>
        <w:rPr>
          <w:rFonts w:ascii="Times New Roman" w:eastAsiaTheme="minorHAnsi" w:hAnsi="Times New Roman"/>
          <w:sz w:val="24"/>
          <w:szCs w:val="24"/>
        </w:rPr>
      </w:pPr>
      <w:r w:rsidRPr="008F428E">
        <w:rPr>
          <w:rFonts w:ascii="Times New Roman" w:eastAsiaTheme="minorHAnsi" w:hAnsi="Times New Roman"/>
          <w:sz w:val="24"/>
          <w:szCs w:val="24"/>
        </w:rPr>
        <w:t xml:space="preserve">- zainstalowano monitoring na osiedlu handlowym w Osielsku przy ul. Centralnej za kwotę 22.838,64 zł. </w:t>
      </w:r>
    </w:p>
    <w:p w:rsidR="008F428E" w:rsidRPr="008F428E" w:rsidRDefault="008F428E" w:rsidP="008F428E">
      <w:pPr>
        <w:tabs>
          <w:tab w:val="left" w:pos="567"/>
        </w:tabs>
        <w:spacing w:before="120" w:after="0"/>
        <w:ind w:left="284"/>
        <w:jc w:val="both"/>
        <w:rPr>
          <w:rFonts w:ascii="Times New Roman" w:eastAsiaTheme="minorHAnsi" w:hAnsi="Times New Roman"/>
          <w:sz w:val="24"/>
          <w:szCs w:val="24"/>
        </w:rPr>
      </w:pPr>
    </w:p>
    <w:p w:rsidR="008F428E" w:rsidRPr="008F428E" w:rsidRDefault="008F428E" w:rsidP="008F428E">
      <w:pPr>
        <w:tabs>
          <w:tab w:val="left" w:pos="567"/>
        </w:tabs>
        <w:spacing w:before="120" w:after="0"/>
        <w:ind w:left="284"/>
        <w:jc w:val="both"/>
        <w:rPr>
          <w:rFonts w:ascii="Times New Roman" w:eastAsiaTheme="minorHAnsi" w:hAnsi="Times New Roman"/>
          <w:sz w:val="24"/>
          <w:szCs w:val="24"/>
        </w:rPr>
      </w:pPr>
      <w:r w:rsidRPr="008F428E">
        <w:rPr>
          <w:rFonts w:ascii="Times New Roman" w:eastAsiaTheme="minorHAnsi" w:hAnsi="Times New Roman"/>
          <w:sz w:val="24"/>
          <w:szCs w:val="24"/>
        </w:rPr>
        <w:t xml:space="preserve">Więcej informacji o dokonanych w 2023 roku wydatków budżetu Gminy - Dział 754 Bezpieczeństwo publiczne i ochrona przeciwpożarowa na str. 49 - 51 Sprawozdania </w:t>
      </w:r>
      <w:r w:rsidRPr="008F428E">
        <w:rPr>
          <w:rFonts w:ascii="Times New Roman" w:eastAsiaTheme="minorHAnsi" w:hAnsi="Times New Roman"/>
          <w:sz w:val="24"/>
          <w:szCs w:val="24"/>
        </w:rPr>
        <w:br/>
        <w:t>z wykonania budżetu Gminy Osielsko za 2023 rok.</w:t>
      </w:r>
    </w:p>
    <w:p w:rsidR="008F428E" w:rsidRPr="008F428E" w:rsidRDefault="008F428E" w:rsidP="008F428E">
      <w:pPr>
        <w:tabs>
          <w:tab w:val="left" w:pos="567"/>
        </w:tabs>
        <w:spacing w:before="120" w:after="0"/>
        <w:ind w:left="284"/>
        <w:jc w:val="both"/>
        <w:rPr>
          <w:rFonts w:ascii="Times New Roman" w:eastAsiaTheme="minorHAnsi" w:hAnsi="Times New Roman"/>
          <w:sz w:val="24"/>
          <w:szCs w:val="24"/>
        </w:rPr>
      </w:pPr>
    </w:p>
    <w:p w:rsidR="008F428E" w:rsidRPr="008F428E" w:rsidRDefault="008F428E" w:rsidP="008F428E">
      <w:pPr>
        <w:rPr>
          <w:rFonts w:ascii="Times New Roman" w:eastAsiaTheme="minorHAnsi" w:hAnsi="Times New Roman"/>
          <w:b/>
          <w:sz w:val="24"/>
          <w:szCs w:val="24"/>
        </w:rPr>
      </w:pPr>
    </w:p>
    <w:p w:rsidR="008F428E" w:rsidRPr="008F428E" w:rsidRDefault="008F428E" w:rsidP="008F428E">
      <w:pPr>
        <w:spacing w:after="120"/>
        <w:rPr>
          <w:rFonts w:ascii="Times New Roman" w:eastAsiaTheme="minorHAnsi" w:hAnsi="Times New Roman"/>
          <w:b/>
          <w:sz w:val="24"/>
          <w:szCs w:val="24"/>
        </w:rPr>
      </w:pPr>
      <w:r w:rsidRPr="008F428E">
        <w:rPr>
          <w:rFonts w:ascii="Times New Roman" w:eastAsiaTheme="minorHAnsi" w:hAnsi="Times New Roman"/>
          <w:b/>
          <w:sz w:val="24"/>
          <w:szCs w:val="24"/>
        </w:rPr>
        <w:lastRenderedPageBreak/>
        <w:t>XII. Pomoc obywatelom Ukrainy</w:t>
      </w:r>
    </w:p>
    <w:p w:rsidR="008F428E" w:rsidRPr="008F428E" w:rsidRDefault="008F428E" w:rsidP="008F428E">
      <w:pPr>
        <w:spacing w:after="120"/>
        <w:jc w:val="both"/>
        <w:rPr>
          <w:rFonts w:ascii="Times New Roman" w:eastAsiaTheme="minorHAnsi" w:hAnsi="Times New Roman"/>
          <w:sz w:val="24"/>
          <w:szCs w:val="24"/>
        </w:rPr>
      </w:pPr>
      <w:r w:rsidRPr="008F428E">
        <w:rPr>
          <w:rFonts w:ascii="Times New Roman" w:eastAsiaTheme="minorHAnsi" w:hAnsi="Times New Roman"/>
          <w:sz w:val="24"/>
          <w:szCs w:val="24"/>
        </w:rPr>
        <w:tab/>
        <w:t>Zasady pomocy obywatelom Ukrainy w związku z konfliktem zbrojnym na terytorium tego państwa reguluje ustawa z dnia 12 marca 2022 r. (tekst jednolity Dz. U. z 2024 r., poz. 167 ze zm.). Gmina otrzymywała środki finansowe z Funduszu Pomocy w celu finansowania realizacji zadań na rzecz pomocy obywatelom Ukrainy. Dochody i wydatki były w 2023 roku znacznie niższe w porównaniu z rokiem 2022.</w:t>
      </w:r>
    </w:p>
    <w:p w:rsidR="008F428E" w:rsidRPr="008F428E" w:rsidRDefault="008F428E" w:rsidP="008F428E">
      <w:pPr>
        <w:tabs>
          <w:tab w:val="left" w:pos="284"/>
        </w:tabs>
        <w:spacing w:before="120" w:after="120" w:line="240" w:lineRule="auto"/>
        <w:ind w:left="284"/>
        <w:jc w:val="center"/>
        <w:rPr>
          <w:rFonts w:ascii="Times New Roman" w:eastAsiaTheme="minorHAnsi" w:hAnsi="Times New Roman"/>
          <w:b/>
        </w:rPr>
      </w:pPr>
      <w:r w:rsidRPr="008F428E">
        <w:rPr>
          <w:rFonts w:ascii="Times New Roman" w:eastAsiaTheme="minorHAnsi" w:hAnsi="Times New Roman"/>
          <w:b/>
        </w:rPr>
        <w:t>Dochody i wydatki Funduszu Pomocy w latach 2022 – 2023 (w zł)</w:t>
      </w:r>
    </w:p>
    <w:tbl>
      <w:tblPr>
        <w:tblStyle w:val="Tabela-Siatka7"/>
        <w:tblW w:w="0" w:type="auto"/>
        <w:tblInd w:w="392" w:type="dxa"/>
        <w:tblLook w:val="04A0" w:firstRow="1" w:lastRow="0" w:firstColumn="1" w:lastColumn="0" w:noHBand="0" w:noVBand="1"/>
      </w:tblPr>
      <w:tblGrid>
        <w:gridCol w:w="709"/>
        <w:gridCol w:w="1701"/>
        <w:gridCol w:w="2409"/>
        <w:gridCol w:w="1701"/>
        <w:gridCol w:w="2376"/>
      </w:tblGrid>
      <w:tr w:rsidR="008F428E" w:rsidRPr="008F428E" w:rsidTr="008F428E">
        <w:tc>
          <w:tcPr>
            <w:tcW w:w="709" w:type="dxa"/>
            <w:vMerge w:val="restart"/>
          </w:tcPr>
          <w:p w:rsidR="008F428E" w:rsidRPr="008F428E" w:rsidRDefault="008F428E" w:rsidP="008F428E">
            <w:pPr>
              <w:tabs>
                <w:tab w:val="left" w:pos="284"/>
              </w:tabs>
              <w:spacing w:before="40" w:after="40"/>
              <w:jc w:val="center"/>
              <w:rPr>
                <w:rFonts w:ascii="Times New Roman" w:eastAsia="Times New Roman" w:hAnsi="Times New Roman"/>
                <w:b/>
              </w:rPr>
            </w:pPr>
          </w:p>
          <w:p w:rsidR="008F428E" w:rsidRPr="008F428E" w:rsidRDefault="008F428E" w:rsidP="008F428E">
            <w:pPr>
              <w:tabs>
                <w:tab w:val="left" w:pos="284"/>
              </w:tabs>
              <w:spacing w:before="40" w:after="40"/>
              <w:jc w:val="center"/>
              <w:rPr>
                <w:rFonts w:ascii="Times New Roman" w:eastAsia="Times New Roman" w:hAnsi="Times New Roman"/>
                <w:b/>
              </w:rPr>
            </w:pPr>
            <w:r w:rsidRPr="008F428E">
              <w:rPr>
                <w:rFonts w:ascii="Times New Roman" w:eastAsia="Times New Roman" w:hAnsi="Times New Roman"/>
                <w:b/>
              </w:rPr>
              <w:t>Rok</w:t>
            </w:r>
          </w:p>
        </w:tc>
        <w:tc>
          <w:tcPr>
            <w:tcW w:w="4110" w:type="dxa"/>
            <w:gridSpan w:val="2"/>
          </w:tcPr>
          <w:p w:rsidR="008F428E" w:rsidRPr="008F428E" w:rsidRDefault="008F428E" w:rsidP="008F428E">
            <w:pPr>
              <w:tabs>
                <w:tab w:val="left" w:pos="284"/>
              </w:tabs>
              <w:spacing w:before="40" w:after="40"/>
              <w:jc w:val="center"/>
              <w:rPr>
                <w:rFonts w:ascii="Times New Roman" w:eastAsiaTheme="minorHAnsi" w:hAnsi="Times New Roman"/>
                <w:b/>
              </w:rPr>
            </w:pPr>
            <w:r w:rsidRPr="008F428E">
              <w:rPr>
                <w:rFonts w:ascii="Times New Roman" w:eastAsiaTheme="minorHAnsi" w:hAnsi="Times New Roman"/>
                <w:b/>
              </w:rPr>
              <w:t>Dochody</w:t>
            </w:r>
          </w:p>
        </w:tc>
        <w:tc>
          <w:tcPr>
            <w:tcW w:w="4077" w:type="dxa"/>
            <w:gridSpan w:val="2"/>
          </w:tcPr>
          <w:p w:rsidR="008F428E" w:rsidRPr="008F428E" w:rsidRDefault="008F428E" w:rsidP="008F428E">
            <w:pPr>
              <w:tabs>
                <w:tab w:val="left" w:pos="284"/>
              </w:tabs>
              <w:spacing w:before="40" w:after="40"/>
              <w:jc w:val="center"/>
              <w:rPr>
                <w:rFonts w:ascii="Times New Roman" w:eastAsiaTheme="minorHAnsi" w:hAnsi="Times New Roman"/>
                <w:b/>
              </w:rPr>
            </w:pPr>
            <w:r w:rsidRPr="008F428E">
              <w:rPr>
                <w:rFonts w:ascii="Times New Roman" w:eastAsiaTheme="minorHAnsi" w:hAnsi="Times New Roman"/>
                <w:b/>
              </w:rPr>
              <w:t xml:space="preserve">Wydatki </w:t>
            </w:r>
          </w:p>
        </w:tc>
      </w:tr>
      <w:tr w:rsidR="008F428E" w:rsidRPr="008F428E" w:rsidTr="008F428E">
        <w:tc>
          <w:tcPr>
            <w:tcW w:w="709" w:type="dxa"/>
            <w:vMerge/>
          </w:tcPr>
          <w:p w:rsidR="008F428E" w:rsidRPr="008F428E" w:rsidRDefault="008F428E" w:rsidP="008F428E">
            <w:pPr>
              <w:tabs>
                <w:tab w:val="left" w:pos="284"/>
              </w:tabs>
              <w:spacing w:before="40" w:after="40"/>
              <w:jc w:val="center"/>
              <w:rPr>
                <w:rFonts w:ascii="Times New Roman" w:eastAsia="Times New Roman" w:hAnsi="Times New Roman"/>
              </w:rPr>
            </w:pPr>
          </w:p>
        </w:tc>
        <w:tc>
          <w:tcPr>
            <w:tcW w:w="1701" w:type="dxa"/>
          </w:tcPr>
          <w:p w:rsidR="008F428E" w:rsidRPr="008F428E" w:rsidRDefault="008F428E" w:rsidP="008F428E">
            <w:pPr>
              <w:tabs>
                <w:tab w:val="left" w:pos="284"/>
              </w:tabs>
              <w:spacing w:before="40" w:after="40"/>
              <w:jc w:val="center"/>
              <w:rPr>
                <w:rFonts w:ascii="Times New Roman" w:eastAsiaTheme="minorHAnsi" w:hAnsi="Times New Roman"/>
              </w:rPr>
            </w:pPr>
            <w:r w:rsidRPr="008F428E">
              <w:rPr>
                <w:rFonts w:ascii="Times New Roman" w:eastAsiaTheme="minorHAnsi" w:hAnsi="Times New Roman"/>
              </w:rPr>
              <w:t xml:space="preserve">Plan </w:t>
            </w:r>
          </w:p>
        </w:tc>
        <w:tc>
          <w:tcPr>
            <w:tcW w:w="2409" w:type="dxa"/>
          </w:tcPr>
          <w:p w:rsidR="008F428E" w:rsidRPr="008F428E" w:rsidRDefault="008F428E" w:rsidP="008F428E">
            <w:pPr>
              <w:tabs>
                <w:tab w:val="left" w:pos="284"/>
              </w:tabs>
              <w:spacing w:before="40" w:after="40"/>
              <w:jc w:val="center"/>
              <w:rPr>
                <w:rFonts w:ascii="Times New Roman" w:eastAsiaTheme="minorHAnsi" w:hAnsi="Times New Roman"/>
              </w:rPr>
            </w:pPr>
            <w:r w:rsidRPr="008F428E">
              <w:rPr>
                <w:rFonts w:ascii="Times New Roman" w:eastAsiaTheme="minorHAnsi" w:hAnsi="Times New Roman"/>
              </w:rPr>
              <w:t xml:space="preserve">Wykonanie </w:t>
            </w:r>
          </w:p>
        </w:tc>
        <w:tc>
          <w:tcPr>
            <w:tcW w:w="1701" w:type="dxa"/>
          </w:tcPr>
          <w:p w:rsidR="008F428E" w:rsidRPr="008F428E" w:rsidRDefault="008F428E" w:rsidP="008F428E">
            <w:pPr>
              <w:tabs>
                <w:tab w:val="left" w:pos="284"/>
              </w:tabs>
              <w:spacing w:before="40" w:after="40"/>
              <w:jc w:val="center"/>
              <w:rPr>
                <w:rFonts w:ascii="Times New Roman" w:eastAsiaTheme="minorHAnsi" w:hAnsi="Times New Roman"/>
              </w:rPr>
            </w:pPr>
            <w:r w:rsidRPr="008F428E">
              <w:rPr>
                <w:rFonts w:ascii="Times New Roman" w:eastAsiaTheme="minorHAnsi" w:hAnsi="Times New Roman"/>
              </w:rPr>
              <w:t xml:space="preserve">Plan </w:t>
            </w:r>
          </w:p>
        </w:tc>
        <w:tc>
          <w:tcPr>
            <w:tcW w:w="2376" w:type="dxa"/>
          </w:tcPr>
          <w:p w:rsidR="008F428E" w:rsidRPr="008F428E" w:rsidRDefault="008F428E" w:rsidP="008F428E">
            <w:pPr>
              <w:tabs>
                <w:tab w:val="left" w:pos="284"/>
              </w:tabs>
              <w:spacing w:before="40" w:after="40"/>
              <w:jc w:val="center"/>
              <w:rPr>
                <w:rFonts w:ascii="Times New Roman" w:eastAsiaTheme="minorHAnsi" w:hAnsi="Times New Roman"/>
              </w:rPr>
            </w:pPr>
            <w:r w:rsidRPr="008F428E">
              <w:rPr>
                <w:rFonts w:ascii="Times New Roman" w:eastAsiaTheme="minorHAnsi" w:hAnsi="Times New Roman"/>
              </w:rPr>
              <w:t xml:space="preserve">Wykonanie </w:t>
            </w:r>
          </w:p>
        </w:tc>
      </w:tr>
      <w:tr w:rsidR="008F428E" w:rsidRPr="008F428E" w:rsidTr="008F428E">
        <w:tc>
          <w:tcPr>
            <w:tcW w:w="709" w:type="dxa"/>
          </w:tcPr>
          <w:p w:rsidR="008F428E" w:rsidRPr="008F428E" w:rsidRDefault="008F428E" w:rsidP="008F428E">
            <w:pPr>
              <w:tabs>
                <w:tab w:val="left" w:pos="284"/>
              </w:tabs>
              <w:spacing w:before="40" w:after="40"/>
              <w:jc w:val="center"/>
              <w:rPr>
                <w:rFonts w:ascii="Times New Roman" w:eastAsia="Times New Roman" w:hAnsi="Times New Roman"/>
              </w:rPr>
            </w:pPr>
            <w:r w:rsidRPr="008F428E">
              <w:rPr>
                <w:rFonts w:ascii="Times New Roman" w:eastAsia="Times New Roman" w:hAnsi="Times New Roman"/>
              </w:rPr>
              <w:t>2022</w:t>
            </w:r>
          </w:p>
        </w:tc>
        <w:tc>
          <w:tcPr>
            <w:tcW w:w="1701" w:type="dxa"/>
          </w:tcPr>
          <w:p w:rsidR="008F428E" w:rsidRPr="008F428E" w:rsidRDefault="008F428E" w:rsidP="008F428E">
            <w:pPr>
              <w:tabs>
                <w:tab w:val="left" w:pos="284"/>
              </w:tabs>
              <w:spacing w:before="40" w:after="40"/>
              <w:jc w:val="center"/>
              <w:rPr>
                <w:rFonts w:ascii="Times New Roman" w:eastAsiaTheme="minorHAnsi" w:hAnsi="Times New Roman"/>
              </w:rPr>
            </w:pPr>
            <w:r w:rsidRPr="008F428E">
              <w:rPr>
                <w:rFonts w:ascii="Times New Roman" w:eastAsiaTheme="minorHAnsi" w:hAnsi="Times New Roman"/>
              </w:rPr>
              <w:t xml:space="preserve">2 252 555,89 </w:t>
            </w:r>
          </w:p>
        </w:tc>
        <w:tc>
          <w:tcPr>
            <w:tcW w:w="2409" w:type="dxa"/>
          </w:tcPr>
          <w:p w:rsidR="008F428E" w:rsidRPr="008F428E" w:rsidRDefault="008F428E" w:rsidP="008F428E">
            <w:pPr>
              <w:tabs>
                <w:tab w:val="left" w:pos="284"/>
              </w:tabs>
              <w:spacing w:before="40" w:after="40"/>
              <w:jc w:val="center"/>
              <w:rPr>
                <w:rFonts w:ascii="Times New Roman" w:eastAsiaTheme="minorHAnsi" w:hAnsi="Times New Roman"/>
              </w:rPr>
            </w:pPr>
            <w:r w:rsidRPr="008F428E">
              <w:rPr>
                <w:rFonts w:ascii="Times New Roman" w:eastAsiaTheme="minorHAnsi" w:hAnsi="Times New Roman"/>
              </w:rPr>
              <w:t xml:space="preserve">2 196 118,48  </w:t>
            </w:r>
            <w:r w:rsidRPr="008F428E">
              <w:rPr>
                <w:rFonts w:ascii="Times New Roman" w:eastAsiaTheme="minorHAnsi" w:hAnsi="Times New Roman"/>
              </w:rPr>
              <w:br/>
              <w:t>(97,49% planowanych)</w:t>
            </w:r>
          </w:p>
        </w:tc>
        <w:tc>
          <w:tcPr>
            <w:tcW w:w="1701" w:type="dxa"/>
          </w:tcPr>
          <w:p w:rsidR="008F428E" w:rsidRPr="008F428E" w:rsidRDefault="008F428E" w:rsidP="008F428E">
            <w:pPr>
              <w:tabs>
                <w:tab w:val="left" w:pos="284"/>
              </w:tabs>
              <w:spacing w:before="40" w:after="40"/>
              <w:jc w:val="center"/>
              <w:rPr>
                <w:rFonts w:ascii="Times New Roman" w:eastAsiaTheme="minorHAnsi" w:hAnsi="Times New Roman"/>
              </w:rPr>
            </w:pPr>
            <w:r w:rsidRPr="008F428E">
              <w:rPr>
                <w:rFonts w:ascii="Times New Roman" w:eastAsiaTheme="minorHAnsi" w:hAnsi="Times New Roman"/>
              </w:rPr>
              <w:t xml:space="preserve">2 252 555,89 </w:t>
            </w:r>
          </w:p>
        </w:tc>
        <w:tc>
          <w:tcPr>
            <w:tcW w:w="2376" w:type="dxa"/>
          </w:tcPr>
          <w:p w:rsidR="008F428E" w:rsidRPr="008F428E" w:rsidRDefault="008F428E" w:rsidP="008F428E">
            <w:pPr>
              <w:tabs>
                <w:tab w:val="left" w:pos="284"/>
              </w:tabs>
              <w:spacing w:before="40" w:after="40"/>
              <w:jc w:val="center"/>
              <w:rPr>
                <w:rFonts w:ascii="Times New Roman" w:eastAsiaTheme="minorHAnsi" w:hAnsi="Times New Roman"/>
              </w:rPr>
            </w:pPr>
            <w:r w:rsidRPr="008F428E">
              <w:rPr>
                <w:rFonts w:ascii="Times New Roman" w:eastAsiaTheme="minorHAnsi" w:hAnsi="Times New Roman"/>
              </w:rPr>
              <w:t xml:space="preserve">1 905 989,18  </w:t>
            </w:r>
            <w:r w:rsidRPr="008F428E">
              <w:rPr>
                <w:rFonts w:ascii="Times New Roman" w:eastAsiaTheme="minorHAnsi" w:hAnsi="Times New Roman"/>
              </w:rPr>
              <w:br/>
              <w:t>(84,61% planowanych)</w:t>
            </w:r>
          </w:p>
        </w:tc>
      </w:tr>
      <w:tr w:rsidR="008F428E" w:rsidRPr="008F428E" w:rsidTr="008F428E">
        <w:tc>
          <w:tcPr>
            <w:tcW w:w="709" w:type="dxa"/>
          </w:tcPr>
          <w:p w:rsidR="008F428E" w:rsidRPr="008F428E" w:rsidRDefault="008F428E" w:rsidP="008F428E">
            <w:pPr>
              <w:tabs>
                <w:tab w:val="left" w:pos="284"/>
              </w:tabs>
              <w:spacing w:before="40" w:after="40"/>
              <w:jc w:val="center"/>
              <w:rPr>
                <w:rFonts w:ascii="Times New Roman" w:eastAsia="Times New Roman" w:hAnsi="Times New Roman"/>
              </w:rPr>
            </w:pPr>
            <w:r w:rsidRPr="008F428E">
              <w:rPr>
                <w:rFonts w:ascii="Times New Roman" w:eastAsia="Times New Roman" w:hAnsi="Times New Roman"/>
              </w:rPr>
              <w:t>2023</w:t>
            </w:r>
          </w:p>
        </w:tc>
        <w:tc>
          <w:tcPr>
            <w:tcW w:w="1701" w:type="dxa"/>
          </w:tcPr>
          <w:p w:rsidR="008F428E" w:rsidRPr="008F428E" w:rsidRDefault="008F428E" w:rsidP="008F428E">
            <w:pPr>
              <w:tabs>
                <w:tab w:val="left" w:pos="284"/>
              </w:tabs>
              <w:spacing w:before="40" w:after="40"/>
              <w:jc w:val="center"/>
              <w:rPr>
                <w:rFonts w:ascii="Times New Roman" w:eastAsia="Times New Roman" w:hAnsi="Times New Roman"/>
              </w:rPr>
            </w:pPr>
            <w:r w:rsidRPr="008F428E">
              <w:rPr>
                <w:rFonts w:ascii="Times New Roman" w:eastAsia="Times New Roman" w:hAnsi="Times New Roman"/>
              </w:rPr>
              <w:t>573 793,40</w:t>
            </w:r>
          </w:p>
        </w:tc>
        <w:tc>
          <w:tcPr>
            <w:tcW w:w="2409" w:type="dxa"/>
          </w:tcPr>
          <w:p w:rsidR="008F428E" w:rsidRPr="008F428E" w:rsidRDefault="008F428E" w:rsidP="008F428E">
            <w:pPr>
              <w:tabs>
                <w:tab w:val="left" w:pos="284"/>
              </w:tabs>
              <w:spacing w:before="40" w:after="40"/>
              <w:jc w:val="center"/>
              <w:rPr>
                <w:rFonts w:ascii="Times New Roman" w:eastAsia="Times New Roman" w:hAnsi="Times New Roman"/>
              </w:rPr>
            </w:pPr>
            <w:r w:rsidRPr="008F428E">
              <w:rPr>
                <w:rFonts w:ascii="Times New Roman" w:eastAsia="Times New Roman" w:hAnsi="Times New Roman"/>
              </w:rPr>
              <w:t xml:space="preserve">572 397,16 </w:t>
            </w:r>
            <w:r w:rsidRPr="008F428E">
              <w:rPr>
                <w:rFonts w:ascii="Times New Roman" w:eastAsia="Times New Roman" w:hAnsi="Times New Roman"/>
              </w:rPr>
              <w:br/>
              <w:t>(99,76% planowanych</w:t>
            </w:r>
          </w:p>
        </w:tc>
        <w:tc>
          <w:tcPr>
            <w:tcW w:w="1701" w:type="dxa"/>
          </w:tcPr>
          <w:p w:rsidR="008F428E" w:rsidRPr="008F428E" w:rsidRDefault="008F428E" w:rsidP="008F428E">
            <w:pPr>
              <w:tabs>
                <w:tab w:val="left" w:pos="284"/>
              </w:tabs>
              <w:spacing w:before="40" w:after="40"/>
              <w:jc w:val="center"/>
              <w:rPr>
                <w:rFonts w:ascii="Times New Roman" w:eastAsia="Times New Roman" w:hAnsi="Times New Roman"/>
              </w:rPr>
            </w:pPr>
            <w:r w:rsidRPr="008F428E">
              <w:rPr>
                <w:rFonts w:ascii="Times New Roman" w:eastAsia="Times New Roman" w:hAnsi="Times New Roman"/>
              </w:rPr>
              <w:t>573 793,40</w:t>
            </w:r>
          </w:p>
        </w:tc>
        <w:tc>
          <w:tcPr>
            <w:tcW w:w="2376" w:type="dxa"/>
          </w:tcPr>
          <w:p w:rsidR="008F428E" w:rsidRPr="008F428E" w:rsidRDefault="008F428E" w:rsidP="008F428E">
            <w:pPr>
              <w:tabs>
                <w:tab w:val="left" w:pos="284"/>
              </w:tabs>
              <w:spacing w:before="40" w:after="40"/>
              <w:jc w:val="center"/>
              <w:rPr>
                <w:rFonts w:ascii="Times New Roman" w:eastAsia="Times New Roman" w:hAnsi="Times New Roman"/>
              </w:rPr>
            </w:pPr>
            <w:r w:rsidRPr="008F428E">
              <w:rPr>
                <w:rFonts w:ascii="Times New Roman" w:eastAsia="Times New Roman" w:hAnsi="Times New Roman"/>
              </w:rPr>
              <w:t xml:space="preserve">483 539,76 </w:t>
            </w:r>
            <w:r w:rsidRPr="008F428E">
              <w:rPr>
                <w:rFonts w:ascii="Times New Roman" w:eastAsia="Times New Roman" w:hAnsi="Times New Roman"/>
              </w:rPr>
              <w:br/>
              <w:t>(84,27% planowanych)</w:t>
            </w:r>
          </w:p>
        </w:tc>
      </w:tr>
    </w:tbl>
    <w:p w:rsidR="008F428E" w:rsidRPr="008F428E" w:rsidRDefault="008F428E" w:rsidP="008F428E">
      <w:pPr>
        <w:tabs>
          <w:tab w:val="left" w:pos="284"/>
        </w:tabs>
        <w:spacing w:before="120" w:after="120"/>
        <w:jc w:val="both"/>
        <w:rPr>
          <w:rFonts w:ascii="Times New Roman" w:eastAsiaTheme="minorHAnsi" w:hAnsi="Times New Roman"/>
          <w:sz w:val="24"/>
          <w:szCs w:val="24"/>
        </w:rPr>
      </w:pPr>
      <w:r w:rsidRPr="008F428E">
        <w:rPr>
          <w:rFonts w:ascii="Times New Roman" w:eastAsiaTheme="minorHAnsi" w:hAnsi="Times New Roman"/>
          <w:sz w:val="24"/>
          <w:szCs w:val="24"/>
        </w:rPr>
        <w:tab/>
      </w:r>
      <w:r w:rsidRPr="008F428E">
        <w:rPr>
          <w:rFonts w:ascii="Times New Roman" w:eastAsiaTheme="minorHAnsi" w:hAnsi="Times New Roman"/>
          <w:sz w:val="24"/>
          <w:szCs w:val="24"/>
        </w:rPr>
        <w:tab/>
        <w:t xml:space="preserve">Na podstawie informacji otrzymywanych od Ministra Finansów i Wojewody dokonywano odpowiednich zmian w planie dochodów i wydatków budżetu Gminy. </w:t>
      </w:r>
    </w:p>
    <w:p w:rsidR="008F428E" w:rsidRPr="008F428E" w:rsidRDefault="008F428E" w:rsidP="008F428E">
      <w:pPr>
        <w:tabs>
          <w:tab w:val="left" w:pos="284"/>
        </w:tabs>
        <w:spacing w:after="120" w:line="240" w:lineRule="auto"/>
        <w:jc w:val="center"/>
        <w:rPr>
          <w:rFonts w:ascii="Times New Roman" w:eastAsiaTheme="minorHAnsi" w:hAnsi="Times New Roman"/>
          <w:b/>
        </w:rPr>
      </w:pPr>
      <w:r w:rsidRPr="008F428E">
        <w:rPr>
          <w:rFonts w:ascii="Times New Roman" w:eastAsiaTheme="minorHAnsi" w:hAnsi="Times New Roman"/>
          <w:b/>
        </w:rPr>
        <w:t>Realizacja wydatków w 2023 roku z Funduszu Pomocy wg działów budżetu (483 539,76 zł)</w:t>
      </w:r>
    </w:p>
    <w:p w:rsidR="008F428E" w:rsidRPr="008F428E" w:rsidRDefault="008F428E" w:rsidP="008F428E">
      <w:pPr>
        <w:tabs>
          <w:tab w:val="left" w:pos="0"/>
        </w:tabs>
        <w:spacing w:after="120" w:line="240" w:lineRule="auto"/>
        <w:jc w:val="center"/>
        <w:rPr>
          <w:rFonts w:ascii="Times New Roman" w:eastAsiaTheme="minorHAnsi" w:hAnsi="Times New Roman"/>
          <w:sz w:val="24"/>
          <w:szCs w:val="24"/>
        </w:rPr>
      </w:pPr>
      <w:r w:rsidRPr="008F428E">
        <w:rPr>
          <w:rFonts w:asciiTheme="minorHAnsi" w:eastAsiaTheme="minorHAnsi" w:hAnsiTheme="minorHAnsi" w:cstheme="minorBidi"/>
          <w:noProof/>
          <w:lang w:eastAsia="pl-PL"/>
        </w:rPr>
        <w:drawing>
          <wp:inline distT="0" distB="0" distL="0" distR="0" wp14:anchorId="414B5BBC" wp14:editId="030B15BD">
            <wp:extent cx="5114925" cy="2781300"/>
            <wp:effectExtent l="0" t="0" r="9525" b="19050"/>
            <wp:docPr id="38"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p w:rsidR="008F428E" w:rsidRPr="008F428E" w:rsidRDefault="008F428E" w:rsidP="008F428E">
      <w:pPr>
        <w:tabs>
          <w:tab w:val="left" w:pos="284"/>
        </w:tabs>
        <w:ind w:left="360"/>
        <w:jc w:val="both"/>
        <w:rPr>
          <w:rFonts w:ascii="Times New Roman" w:eastAsiaTheme="minorHAnsi" w:hAnsi="Times New Roman"/>
          <w:sz w:val="24"/>
          <w:szCs w:val="24"/>
        </w:rPr>
      </w:pPr>
      <w:r w:rsidRPr="008F428E">
        <w:rPr>
          <w:rFonts w:ascii="Times New Roman" w:eastAsiaTheme="minorHAnsi" w:hAnsi="Times New Roman"/>
          <w:sz w:val="24"/>
          <w:szCs w:val="24"/>
        </w:rPr>
        <w:tab/>
        <w:t xml:space="preserve">Wydatki środków z rachunku Funduszu Pomocy Ukrainie były realizowane przez następujące jednostki organizacyjne Gminy: </w:t>
      </w:r>
    </w:p>
    <w:p w:rsidR="008F428E" w:rsidRPr="008F428E" w:rsidRDefault="008F428E" w:rsidP="008F428E">
      <w:pPr>
        <w:tabs>
          <w:tab w:val="left" w:pos="284"/>
        </w:tabs>
        <w:ind w:left="360"/>
        <w:jc w:val="center"/>
        <w:rPr>
          <w:rFonts w:ascii="Times New Roman" w:eastAsiaTheme="minorHAnsi" w:hAnsi="Times New Roman"/>
          <w:sz w:val="24"/>
          <w:szCs w:val="24"/>
        </w:rPr>
      </w:pPr>
      <w:r w:rsidRPr="008F428E">
        <w:rPr>
          <w:rFonts w:asciiTheme="minorHAnsi" w:eastAsiaTheme="minorHAnsi" w:hAnsiTheme="minorHAnsi" w:cstheme="minorBidi"/>
          <w:noProof/>
          <w:lang w:eastAsia="pl-PL"/>
        </w:rPr>
        <w:drawing>
          <wp:inline distT="0" distB="0" distL="0" distR="0" wp14:anchorId="382395E9" wp14:editId="483AD885">
            <wp:extent cx="4829175" cy="1838325"/>
            <wp:effectExtent l="0" t="0" r="9525" b="9525"/>
            <wp:docPr id="39" name="Wykres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p w:rsidR="008F428E" w:rsidRPr="00DC4626" w:rsidRDefault="008F428E" w:rsidP="008F428E">
      <w:pPr>
        <w:tabs>
          <w:tab w:val="left" w:pos="284"/>
        </w:tabs>
        <w:spacing w:after="0" w:line="240" w:lineRule="auto"/>
        <w:ind w:left="357"/>
        <w:jc w:val="both"/>
        <w:rPr>
          <w:rFonts w:ascii="Times New Roman" w:eastAsiaTheme="minorHAnsi" w:hAnsi="Times New Roman"/>
          <w:b/>
          <w:sz w:val="24"/>
          <w:szCs w:val="24"/>
        </w:rPr>
      </w:pPr>
      <w:r w:rsidRPr="00DC4626">
        <w:rPr>
          <w:rFonts w:ascii="Times New Roman" w:eastAsiaTheme="minorHAnsi" w:hAnsi="Times New Roman"/>
          <w:b/>
          <w:sz w:val="24"/>
          <w:szCs w:val="24"/>
        </w:rPr>
        <w:lastRenderedPageBreak/>
        <w:t xml:space="preserve">Wydatki zrealizowane przez jednostkę GOPS w Osielsku wyniosły 184 875,79 zł. </w:t>
      </w:r>
    </w:p>
    <w:p w:rsidR="008F428E" w:rsidRPr="00DC4626" w:rsidRDefault="008F428E" w:rsidP="008F428E">
      <w:pPr>
        <w:tabs>
          <w:tab w:val="left" w:pos="284"/>
        </w:tabs>
        <w:spacing w:after="120" w:line="240" w:lineRule="auto"/>
        <w:ind w:left="357"/>
        <w:jc w:val="both"/>
        <w:rPr>
          <w:rFonts w:ascii="Times New Roman" w:eastAsiaTheme="minorHAnsi" w:hAnsi="Times New Roman"/>
          <w:b/>
          <w:sz w:val="24"/>
          <w:szCs w:val="24"/>
        </w:rPr>
      </w:pPr>
      <w:r w:rsidRPr="00DC4626">
        <w:rPr>
          <w:rFonts w:ascii="Times New Roman" w:eastAsiaTheme="minorHAnsi" w:hAnsi="Times New Roman"/>
          <w:b/>
          <w:sz w:val="24"/>
          <w:szCs w:val="24"/>
        </w:rPr>
        <w:t>Przedmiot wydatków (wg działów budżetu):</w:t>
      </w:r>
    </w:p>
    <w:tbl>
      <w:tblPr>
        <w:tblStyle w:val="Tabela-Siatka7"/>
        <w:tblW w:w="9214" w:type="dxa"/>
        <w:tblInd w:w="108" w:type="dxa"/>
        <w:tblLook w:val="04A0" w:firstRow="1" w:lastRow="0" w:firstColumn="1" w:lastColumn="0" w:noHBand="0" w:noVBand="1"/>
      </w:tblPr>
      <w:tblGrid>
        <w:gridCol w:w="6833"/>
        <w:gridCol w:w="2381"/>
      </w:tblGrid>
      <w:tr w:rsidR="008F428E" w:rsidRPr="008F428E" w:rsidTr="008F428E">
        <w:trPr>
          <w:trHeight w:val="382"/>
        </w:trPr>
        <w:tc>
          <w:tcPr>
            <w:tcW w:w="9214" w:type="dxa"/>
            <w:gridSpan w:val="2"/>
          </w:tcPr>
          <w:p w:rsidR="008F428E" w:rsidRPr="008F428E" w:rsidRDefault="008F428E" w:rsidP="008F428E">
            <w:pPr>
              <w:tabs>
                <w:tab w:val="left" w:pos="176"/>
              </w:tabs>
              <w:spacing w:before="60" w:after="60"/>
              <w:ind w:left="357" w:hanging="181"/>
              <w:jc w:val="both"/>
              <w:rPr>
                <w:rFonts w:ascii="Times New Roman" w:eastAsiaTheme="minorHAnsi" w:hAnsi="Times New Roman"/>
              </w:rPr>
            </w:pPr>
            <w:r w:rsidRPr="008F428E">
              <w:rPr>
                <w:rFonts w:ascii="Times New Roman" w:eastAsiaTheme="minorHAnsi" w:hAnsi="Times New Roman"/>
                <w:b/>
              </w:rPr>
              <w:t>Dział 754</w:t>
            </w:r>
            <w:r w:rsidRPr="008F428E">
              <w:rPr>
                <w:rFonts w:ascii="Times New Roman" w:eastAsiaTheme="minorHAnsi" w:hAnsi="Times New Roman"/>
              </w:rPr>
              <w:t xml:space="preserve"> (Bezpieczeństwo publiczne i ochrona p.poż.</w:t>
            </w:r>
          </w:p>
        </w:tc>
      </w:tr>
      <w:tr w:rsidR="008F428E" w:rsidRPr="008F428E" w:rsidTr="008F428E">
        <w:trPr>
          <w:trHeight w:val="382"/>
        </w:trPr>
        <w:tc>
          <w:tcPr>
            <w:tcW w:w="9214" w:type="dxa"/>
            <w:gridSpan w:val="2"/>
          </w:tcPr>
          <w:p w:rsidR="008F428E" w:rsidRPr="00956683" w:rsidRDefault="008F428E" w:rsidP="008F428E">
            <w:pPr>
              <w:spacing w:before="60" w:after="60"/>
              <w:jc w:val="center"/>
              <w:rPr>
                <w:rFonts w:ascii="Times New Roman" w:hAnsi="Times New Roman"/>
                <w:b/>
                <w:kern w:val="2"/>
                <w:sz w:val="22"/>
                <w:szCs w:val="22"/>
                <w:lang w:eastAsia="zh-CN"/>
              </w:rPr>
            </w:pPr>
            <w:r w:rsidRPr="00956683">
              <w:rPr>
                <w:rFonts w:ascii="Times New Roman" w:hAnsi="Times New Roman"/>
                <w:b/>
                <w:kern w:val="2"/>
                <w:sz w:val="22"/>
                <w:szCs w:val="22"/>
                <w:lang w:eastAsia="zh-CN"/>
              </w:rPr>
              <w:t xml:space="preserve">Świadczenia pieniężne za zapewnienie zakwaterowania i wyżywienia obywatelom Ukrainy </w:t>
            </w:r>
          </w:p>
        </w:tc>
      </w:tr>
      <w:tr w:rsidR="008F428E" w:rsidRPr="008F428E" w:rsidTr="008F428E">
        <w:trPr>
          <w:trHeight w:val="517"/>
        </w:trPr>
        <w:tc>
          <w:tcPr>
            <w:tcW w:w="6833" w:type="dxa"/>
          </w:tcPr>
          <w:p w:rsidR="008F428E" w:rsidRPr="008F428E" w:rsidRDefault="008F428E" w:rsidP="008F428E">
            <w:pPr>
              <w:spacing w:before="60" w:after="60"/>
              <w:jc w:val="both"/>
              <w:rPr>
                <w:rFonts w:ascii="Times New Roman" w:hAnsi="Times New Roman"/>
                <w:bCs/>
                <w:kern w:val="2"/>
                <w:lang w:eastAsia="zh-CN"/>
              </w:rPr>
            </w:pPr>
            <w:r w:rsidRPr="008F428E">
              <w:rPr>
                <w:rFonts w:ascii="Times New Roman" w:hAnsi="Times New Roman"/>
                <w:bCs/>
                <w:kern w:val="2"/>
                <w:lang w:eastAsia="zh-CN"/>
              </w:rPr>
              <w:t xml:space="preserve">Liczba wniosków pozytywnie rozpatrzonych </w:t>
            </w:r>
          </w:p>
        </w:tc>
        <w:tc>
          <w:tcPr>
            <w:tcW w:w="2381" w:type="dxa"/>
          </w:tcPr>
          <w:p w:rsidR="008F428E" w:rsidRPr="008F428E" w:rsidRDefault="008F428E" w:rsidP="008F428E">
            <w:pPr>
              <w:spacing w:before="60" w:after="60"/>
              <w:jc w:val="center"/>
              <w:rPr>
                <w:rFonts w:ascii="Times New Roman" w:hAnsi="Times New Roman"/>
                <w:bCs/>
                <w:kern w:val="2"/>
                <w:lang w:eastAsia="zh-CN"/>
              </w:rPr>
            </w:pPr>
            <w:r w:rsidRPr="008F428E">
              <w:rPr>
                <w:rFonts w:ascii="Times New Roman" w:hAnsi="Times New Roman"/>
                <w:bCs/>
                <w:kern w:val="2"/>
                <w:lang w:eastAsia="zh-CN"/>
              </w:rPr>
              <w:t>47</w:t>
            </w:r>
          </w:p>
        </w:tc>
      </w:tr>
      <w:tr w:rsidR="008F428E" w:rsidRPr="008F428E" w:rsidTr="008F428E">
        <w:trPr>
          <w:trHeight w:val="809"/>
        </w:trPr>
        <w:tc>
          <w:tcPr>
            <w:tcW w:w="6833" w:type="dxa"/>
          </w:tcPr>
          <w:p w:rsidR="008F428E" w:rsidRPr="008F428E" w:rsidRDefault="008F428E" w:rsidP="00956683">
            <w:pPr>
              <w:spacing w:before="60" w:after="60"/>
              <w:rPr>
                <w:rFonts w:ascii="Times New Roman" w:hAnsi="Times New Roman"/>
                <w:bCs/>
                <w:kern w:val="2"/>
                <w:lang w:eastAsia="zh-CN"/>
              </w:rPr>
            </w:pPr>
            <w:r w:rsidRPr="008F428E">
              <w:rPr>
                <w:rFonts w:ascii="Times New Roman" w:hAnsi="Times New Roman"/>
                <w:bCs/>
                <w:kern w:val="2"/>
                <w:lang w:eastAsia="zh-CN"/>
              </w:rPr>
              <w:t>Liczba obywateli Ukrainy, którym zapewniono zakwaterowanie i wyżywienie na terenie Gminy Osielsko</w:t>
            </w:r>
          </w:p>
        </w:tc>
        <w:tc>
          <w:tcPr>
            <w:tcW w:w="2381" w:type="dxa"/>
          </w:tcPr>
          <w:p w:rsidR="008F428E" w:rsidRPr="008F428E" w:rsidRDefault="008F428E" w:rsidP="008F428E">
            <w:pPr>
              <w:spacing w:before="60" w:after="60"/>
              <w:jc w:val="center"/>
              <w:rPr>
                <w:rFonts w:ascii="Times New Roman" w:hAnsi="Times New Roman"/>
                <w:bCs/>
                <w:kern w:val="2"/>
                <w:lang w:eastAsia="zh-CN"/>
              </w:rPr>
            </w:pPr>
          </w:p>
        </w:tc>
      </w:tr>
      <w:tr w:rsidR="008F428E" w:rsidRPr="008F428E" w:rsidTr="008F428E">
        <w:trPr>
          <w:trHeight w:val="340"/>
        </w:trPr>
        <w:tc>
          <w:tcPr>
            <w:tcW w:w="6833" w:type="dxa"/>
          </w:tcPr>
          <w:p w:rsidR="008F428E" w:rsidRPr="008F428E" w:rsidRDefault="008F428E" w:rsidP="008F428E">
            <w:pPr>
              <w:spacing w:before="60" w:after="60"/>
              <w:jc w:val="both"/>
              <w:rPr>
                <w:rFonts w:ascii="Times New Roman" w:hAnsi="Times New Roman"/>
                <w:bCs/>
                <w:kern w:val="2"/>
                <w:lang w:eastAsia="zh-CN"/>
              </w:rPr>
            </w:pPr>
            <w:r w:rsidRPr="008F428E">
              <w:rPr>
                <w:rFonts w:ascii="Times New Roman" w:hAnsi="Times New Roman"/>
                <w:bCs/>
                <w:kern w:val="2"/>
                <w:lang w:eastAsia="zh-CN"/>
              </w:rPr>
              <w:t>Łączna kwota wypłacona wnioskodawcom</w:t>
            </w:r>
          </w:p>
        </w:tc>
        <w:tc>
          <w:tcPr>
            <w:tcW w:w="2381" w:type="dxa"/>
          </w:tcPr>
          <w:p w:rsidR="008F428E" w:rsidRPr="008F428E" w:rsidRDefault="008F428E" w:rsidP="008F428E">
            <w:pPr>
              <w:spacing w:before="60" w:after="60"/>
              <w:jc w:val="right"/>
              <w:rPr>
                <w:rFonts w:ascii="Times New Roman" w:hAnsi="Times New Roman"/>
                <w:bCs/>
                <w:kern w:val="2"/>
                <w:lang w:eastAsia="zh-CN"/>
              </w:rPr>
            </w:pPr>
            <w:r w:rsidRPr="008F428E">
              <w:rPr>
                <w:rFonts w:ascii="Times New Roman" w:hAnsi="Times New Roman"/>
                <w:bCs/>
                <w:kern w:val="2"/>
                <w:lang w:eastAsia="zh-CN"/>
              </w:rPr>
              <w:t>129 280,00 zł</w:t>
            </w:r>
          </w:p>
        </w:tc>
      </w:tr>
      <w:tr w:rsidR="008F428E" w:rsidRPr="008F428E" w:rsidTr="008F428E">
        <w:trPr>
          <w:trHeight w:val="340"/>
        </w:trPr>
        <w:tc>
          <w:tcPr>
            <w:tcW w:w="6833" w:type="dxa"/>
          </w:tcPr>
          <w:p w:rsidR="008F428E" w:rsidRPr="008F428E" w:rsidRDefault="008F428E" w:rsidP="008F428E">
            <w:pPr>
              <w:spacing w:before="60" w:after="60"/>
              <w:jc w:val="right"/>
              <w:rPr>
                <w:rFonts w:ascii="Times New Roman" w:hAnsi="Times New Roman"/>
                <w:bCs/>
                <w:kern w:val="2"/>
                <w:lang w:eastAsia="zh-CN"/>
              </w:rPr>
            </w:pPr>
            <w:r w:rsidRPr="008F428E">
              <w:rPr>
                <w:rFonts w:ascii="Times New Roman" w:hAnsi="Times New Roman"/>
                <w:bCs/>
                <w:kern w:val="2"/>
                <w:lang w:eastAsia="zh-CN"/>
              </w:rPr>
              <w:t xml:space="preserve">Różne koszty związane z obsługą świadczeń </w:t>
            </w:r>
          </w:p>
        </w:tc>
        <w:tc>
          <w:tcPr>
            <w:tcW w:w="2381" w:type="dxa"/>
          </w:tcPr>
          <w:p w:rsidR="008F428E" w:rsidRPr="008F428E" w:rsidRDefault="008F428E" w:rsidP="008F428E">
            <w:pPr>
              <w:spacing w:before="60" w:after="60"/>
              <w:jc w:val="right"/>
              <w:rPr>
                <w:rFonts w:ascii="Times New Roman" w:hAnsi="Times New Roman"/>
                <w:bCs/>
                <w:kern w:val="2"/>
                <w:lang w:eastAsia="zh-CN"/>
              </w:rPr>
            </w:pPr>
            <w:r w:rsidRPr="008F428E">
              <w:rPr>
                <w:rFonts w:ascii="Times New Roman" w:hAnsi="Times New Roman"/>
                <w:bCs/>
                <w:kern w:val="2"/>
                <w:lang w:eastAsia="zh-CN"/>
              </w:rPr>
              <w:t>992,00 zł</w:t>
            </w:r>
          </w:p>
        </w:tc>
      </w:tr>
      <w:tr w:rsidR="008F428E" w:rsidRPr="008F428E" w:rsidTr="008F428E">
        <w:trPr>
          <w:trHeight w:val="340"/>
        </w:trPr>
        <w:tc>
          <w:tcPr>
            <w:tcW w:w="6833" w:type="dxa"/>
          </w:tcPr>
          <w:p w:rsidR="008F428E" w:rsidRPr="00DC4626" w:rsidRDefault="008F428E" w:rsidP="008F428E">
            <w:pPr>
              <w:spacing w:before="60" w:after="60"/>
              <w:jc w:val="right"/>
              <w:rPr>
                <w:rFonts w:ascii="Times New Roman" w:hAnsi="Times New Roman"/>
                <w:b/>
                <w:bCs/>
                <w:kern w:val="2"/>
                <w:sz w:val="22"/>
                <w:szCs w:val="22"/>
                <w:lang w:eastAsia="zh-CN"/>
              </w:rPr>
            </w:pPr>
            <w:r w:rsidRPr="00DC4626">
              <w:rPr>
                <w:rFonts w:ascii="Times New Roman" w:hAnsi="Times New Roman"/>
                <w:b/>
                <w:bCs/>
                <w:kern w:val="2"/>
                <w:sz w:val="22"/>
                <w:szCs w:val="22"/>
                <w:lang w:eastAsia="zh-CN"/>
              </w:rPr>
              <w:t>Razem wydatki GOPS z działu 754</w:t>
            </w:r>
          </w:p>
        </w:tc>
        <w:tc>
          <w:tcPr>
            <w:tcW w:w="2381" w:type="dxa"/>
          </w:tcPr>
          <w:p w:rsidR="008F428E" w:rsidRPr="008F428E" w:rsidRDefault="008F428E" w:rsidP="008F428E">
            <w:pPr>
              <w:spacing w:before="60" w:after="60"/>
              <w:jc w:val="right"/>
              <w:rPr>
                <w:rFonts w:ascii="Times New Roman" w:hAnsi="Times New Roman"/>
                <w:b/>
                <w:bCs/>
                <w:kern w:val="2"/>
                <w:lang w:eastAsia="zh-CN"/>
              </w:rPr>
            </w:pPr>
            <w:r w:rsidRPr="008F428E">
              <w:rPr>
                <w:rFonts w:ascii="Times New Roman" w:hAnsi="Times New Roman"/>
                <w:b/>
                <w:bCs/>
                <w:kern w:val="2"/>
                <w:lang w:eastAsia="zh-CN"/>
              </w:rPr>
              <w:t>130 272,00 zł</w:t>
            </w:r>
          </w:p>
        </w:tc>
      </w:tr>
      <w:tr w:rsidR="008F428E" w:rsidRPr="008F428E" w:rsidTr="008F428E">
        <w:tc>
          <w:tcPr>
            <w:tcW w:w="9214" w:type="dxa"/>
            <w:gridSpan w:val="2"/>
          </w:tcPr>
          <w:p w:rsidR="008F428E" w:rsidRPr="008F428E" w:rsidRDefault="008F428E" w:rsidP="008F428E">
            <w:pPr>
              <w:spacing w:before="60" w:after="60"/>
              <w:rPr>
                <w:rFonts w:ascii="Times New Roman" w:eastAsiaTheme="minorHAnsi" w:hAnsi="Times New Roman"/>
              </w:rPr>
            </w:pPr>
            <w:r w:rsidRPr="008F428E">
              <w:rPr>
                <w:rFonts w:ascii="Times New Roman" w:eastAsiaTheme="minorHAnsi" w:hAnsi="Times New Roman"/>
                <w:b/>
              </w:rPr>
              <w:t xml:space="preserve">Dział 852 </w:t>
            </w:r>
            <w:r w:rsidRPr="008F428E">
              <w:rPr>
                <w:rFonts w:ascii="Times New Roman" w:eastAsiaTheme="minorHAnsi" w:hAnsi="Times New Roman"/>
              </w:rPr>
              <w:t>(Pomoc społeczna) – wydatki związane z pomocą obywatelom Ukrainy</w:t>
            </w:r>
          </w:p>
        </w:tc>
      </w:tr>
      <w:tr w:rsidR="008F428E" w:rsidRPr="008F428E" w:rsidTr="008F428E">
        <w:tc>
          <w:tcPr>
            <w:tcW w:w="9214" w:type="dxa"/>
            <w:gridSpan w:val="2"/>
          </w:tcPr>
          <w:p w:rsidR="008F428E" w:rsidRPr="00956683" w:rsidRDefault="008F428E" w:rsidP="008F428E">
            <w:pPr>
              <w:spacing w:before="60" w:after="60"/>
              <w:jc w:val="center"/>
              <w:rPr>
                <w:rFonts w:ascii="Times New Roman" w:hAnsi="Times New Roman"/>
                <w:b/>
                <w:kern w:val="2"/>
                <w:sz w:val="22"/>
                <w:szCs w:val="22"/>
                <w:lang w:eastAsia="zh-CN"/>
              </w:rPr>
            </w:pPr>
            <w:r w:rsidRPr="00956683">
              <w:rPr>
                <w:rFonts w:ascii="Times New Roman" w:hAnsi="Times New Roman"/>
                <w:b/>
                <w:kern w:val="2"/>
                <w:sz w:val="22"/>
                <w:szCs w:val="22"/>
                <w:lang w:eastAsia="zh-CN"/>
              </w:rPr>
              <w:t>Zasiłek stały</w:t>
            </w:r>
          </w:p>
        </w:tc>
      </w:tr>
      <w:tr w:rsidR="008F428E" w:rsidRPr="008F428E" w:rsidTr="008F428E">
        <w:tc>
          <w:tcPr>
            <w:tcW w:w="6833" w:type="dxa"/>
          </w:tcPr>
          <w:p w:rsidR="008F428E" w:rsidRPr="008F428E" w:rsidRDefault="008F428E" w:rsidP="008F428E">
            <w:pPr>
              <w:spacing w:before="60" w:after="60"/>
              <w:jc w:val="both"/>
              <w:rPr>
                <w:rFonts w:ascii="Times New Roman" w:hAnsi="Times New Roman"/>
                <w:bCs/>
                <w:kern w:val="2"/>
                <w:lang w:eastAsia="zh-CN"/>
              </w:rPr>
            </w:pPr>
            <w:r w:rsidRPr="008F428E">
              <w:rPr>
                <w:rFonts w:ascii="Times New Roman" w:hAnsi="Times New Roman"/>
                <w:bCs/>
                <w:kern w:val="2"/>
                <w:lang w:eastAsia="zh-CN"/>
              </w:rPr>
              <w:t>Liczba złożonych wniosków</w:t>
            </w:r>
          </w:p>
        </w:tc>
        <w:tc>
          <w:tcPr>
            <w:tcW w:w="2381" w:type="dxa"/>
          </w:tcPr>
          <w:p w:rsidR="008F428E" w:rsidRPr="008F428E" w:rsidRDefault="008F428E" w:rsidP="008F428E">
            <w:pPr>
              <w:spacing w:before="60" w:after="60"/>
              <w:jc w:val="center"/>
              <w:rPr>
                <w:rFonts w:ascii="Times New Roman" w:hAnsi="Times New Roman"/>
                <w:bCs/>
                <w:kern w:val="2"/>
                <w:lang w:eastAsia="zh-CN"/>
              </w:rPr>
            </w:pPr>
            <w:r w:rsidRPr="008F428E">
              <w:rPr>
                <w:rFonts w:ascii="Times New Roman" w:hAnsi="Times New Roman"/>
                <w:bCs/>
                <w:kern w:val="2"/>
                <w:lang w:eastAsia="zh-CN"/>
              </w:rPr>
              <w:t xml:space="preserve">2 osoby samotnie gospodarujące </w:t>
            </w:r>
          </w:p>
        </w:tc>
      </w:tr>
      <w:tr w:rsidR="008F428E" w:rsidRPr="008F428E" w:rsidTr="008F428E">
        <w:tc>
          <w:tcPr>
            <w:tcW w:w="6833" w:type="dxa"/>
          </w:tcPr>
          <w:p w:rsidR="008F428E" w:rsidRPr="008F428E" w:rsidRDefault="008F428E" w:rsidP="008F428E">
            <w:pPr>
              <w:spacing w:before="60" w:after="60"/>
              <w:jc w:val="both"/>
              <w:rPr>
                <w:rFonts w:ascii="Times New Roman" w:hAnsi="Times New Roman"/>
                <w:bCs/>
                <w:kern w:val="2"/>
                <w:lang w:eastAsia="zh-CN"/>
              </w:rPr>
            </w:pPr>
            <w:r w:rsidRPr="008F428E">
              <w:rPr>
                <w:rFonts w:ascii="Times New Roman" w:hAnsi="Times New Roman"/>
                <w:bCs/>
                <w:kern w:val="2"/>
                <w:lang w:eastAsia="zh-CN"/>
              </w:rPr>
              <w:t>Liczba wypłaconych świadczeń</w:t>
            </w:r>
          </w:p>
        </w:tc>
        <w:tc>
          <w:tcPr>
            <w:tcW w:w="2381" w:type="dxa"/>
          </w:tcPr>
          <w:p w:rsidR="008F428E" w:rsidRPr="008F428E" w:rsidRDefault="008F428E" w:rsidP="008F428E">
            <w:pPr>
              <w:spacing w:before="60" w:after="60"/>
              <w:jc w:val="center"/>
              <w:rPr>
                <w:rFonts w:ascii="Times New Roman" w:hAnsi="Times New Roman"/>
                <w:bCs/>
                <w:kern w:val="2"/>
                <w:lang w:eastAsia="zh-CN"/>
              </w:rPr>
            </w:pPr>
            <w:r w:rsidRPr="008F428E">
              <w:rPr>
                <w:rFonts w:ascii="Times New Roman" w:hAnsi="Times New Roman"/>
                <w:bCs/>
                <w:kern w:val="2"/>
                <w:lang w:eastAsia="zh-CN"/>
              </w:rPr>
              <w:t>18</w:t>
            </w:r>
          </w:p>
        </w:tc>
      </w:tr>
      <w:tr w:rsidR="008F428E" w:rsidRPr="008F428E" w:rsidTr="008F428E">
        <w:tc>
          <w:tcPr>
            <w:tcW w:w="6833" w:type="dxa"/>
          </w:tcPr>
          <w:p w:rsidR="008F428E" w:rsidRPr="008F428E" w:rsidRDefault="008F428E" w:rsidP="008F428E">
            <w:pPr>
              <w:spacing w:before="60" w:after="60"/>
              <w:jc w:val="both"/>
              <w:rPr>
                <w:rFonts w:ascii="Times New Roman" w:hAnsi="Times New Roman"/>
                <w:bCs/>
                <w:kern w:val="2"/>
                <w:lang w:eastAsia="zh-CN"/>
              </w:rPr>
            </w:pPr>
            <w:r w:rsidRPr="008F428E">
              <w:rPr>
                <w:rFonts w:ascii="Times New Roman" w:hAnsi="Times New Roman"/>
                <w:bCs/>
                <w:kern w:val="2"/>
                <w:lang w:eastAsia="zh-CN"/>
              </w:rPr>
              <w:t>Wysokość zasiłku stałego (średnia)</w:t>
            </w:r>
          </w:p>
        </w:tc>
        <w:tc>
          <w:tcPr>
            <w:tcW w:w="2381" w:type="dxa"/>
          </w:tcPr>
          <w:p w:rsidR="008F428E" w:rsidRPr="008F428E" w:rsidRDefault="008F428E" w:rsidP="008F428E">
            <w:pPr>
              <w:spacing w:before="60" w:after="60"/>
              <w:jc w:val="center"/>
              <w:rPr>
                <w:rFonts w:ascii="Times New Roman" w:hAnsi="Times New Roman"/>
                <w:bCs/>
                <w:kern w:val="2"/>
                <w:lang w:eastAsia="zh-CN"/>
              </w:rPr>
            </w:pPr>
            <w:r w:rsidRPr="008F428E">
              <w:rPr>
                <w:rFonts w:ascii="Times New Roman" w:hAnsi="Times New Roman"/>
                <w:bCs/>
                <w:kern w:val="2"/>
                <w:lang w:eastAsia="zh-CN"/>
              </w:rPr>
              <w:t>619,50 zł</w:t>
            </w:r>
          </w:p>
        </w:tc>
      </w:tr>
      <w:tr w:rsidR="008F428E" w:rsidRPr="008F428E" w:rsidTr="008F428E">
        <w:tc>
          <w:tcPr>
            <w:tcW w:w="6833" w:type="dxa"/>
          </w:tcPr>
          <w:p w:rsidR="008F428E" w:rsidRPr="008F428E" w:rsidRDefault="008F428E" w:rsidP="008F428E">
            <w:pPr>
              <w:spacing w:before="60" w:after="60"/>
              <w:jc w:val="both"/>
              <w:rPr>
                <w:rFonts w:ascii="Times New Roman" w:hAnsi="Times New Roman"/>
                <w:bCs/>
                <w:kern w:val="2"/>
                <w:lang w:eastAsia="zh-CN"/>
              </w:rPr>
            </w:pPr>
            <w:r w:rsidRPr="008F428E">
              <w:rPr>
                <w:rFonts w:ascii="Times New Roman" w:hAnsi="Times New Roman"/>
                <w:bCs/>
                <w:kern w:val="2"/>
                <w:lang w:eastAsia="zh-CN"/>
              </w:rPr>
              <w:t>Łączna kwota wypłacona wnioskodawcom</w:t>
            </w:r>
          </w:p>
        </w:tc>
        <w:tc>
          <w:tcPr>
            <w:tcW w:w="2381" w:type="dxa"/>
          </w:tcPr>
          <w:p w:rsidR="008F428E" w:rsidRPr="008F428E" w:rsidRDefault="008F428E" w:rsidP="008F428E">
            <w:pPr>
              <w:spacing w:before="60" w:after="60"/>
              <w:jc w:val="center"/>
              <w:rPr>
                <w:rFonts w:ascii="Times New Roman" w:hAnsi="Times New Roman"/>
                <w:bCs/>
                <w:kern w:val="2"/>
                <w:lang w:eastAsia="zh-CN"/>
              </w:rPr>
            </w:pPr>
            <w:r w:rsidRPr="008F428E">
              <w:rPr>
                <w:rFonts w:ascii="Times New Roman" w:hAnsi="Times New Roman"/>
                <w:bCs/>
                <w:kern w:val="2"/>
                <w:lang w:eastAsia="zh-CN"/>
              </w:rPr>
              <w:t>11 151,00 zł</w:t>
            </w:r>
          </w:p>
        </w:tc>
      </w:tr>
      <w:tr w:rsidR="008F428E" w:rsidRPr="008F428E" w:rsidTr="008F428E">
        <w:tc>
          <w:tcPr>
            <w:tcW w:w="6833" w:type="dxa"/>
          </w:tcPr>
          <w:p w:rsidR="008F428E" w:rsidRPr="008F428E" w:rsidRDefault="008F428E" w:rsidP="008F428E">
            <w:pPr>
              <w:spacing w:before="60" w:after="60"/>
              <w:jc w:val="both"/>
              <w:rPr>
                <w:rFonts w:ascii="Times New Roman" w:hAnsi="Times New Roman"/>
                <w:bCs/>
                <w:kern w:val="2"/>
                <w:lang w:eastAsia="zh-CN"/>
              </w:rPr>
            </w:pPr>
            <w:r w:rsidRPr="008F428E">
              <w:rPr>
                <w:rFonts w:ascii="Times New Roman" w:hAnsi="Times New Roman"/>
                <w:bCs/>
                <w:kern w:val="2"/>
                <w:lang w:eastAsia="zh-CN"/>
              </w:rPr>
              <w:t>Składki zdrowotne</w:t>
            </w:r>
          </w:p>
        </w:tc>
        <w:tc>
          <w:tcPr>
            <w:tcW w:w="2381" w:type="dxa"/>
          </w:tcPr>
          <w:p w:rsidR="008F428E" w:rsidRPr="008F428E" w:rsidRDefault="008F428E" w:rsidP="008F428E">
            <w:pPr>
              <w:spacing w:before="60" w:after="60"/>
              <w:jc w:val="center"/>
              <w:rPr>
                <w:rFonts w:ascii="Times New Roman" w:hAnsi="Times New Roman"/>
                <w:bCs/>
                <w:kern w:val="2"/>
                <w:lang w:eastAsia="zh-CN"/>
              </w:rPr>
            </w:pPr>
            <w:r w:rsidRPr="008F428E">
              <w:rPr>
                <w:rFonts w:ascii="Times New Roman" w:hAnsi="Times New Roman"/>
                <w:bCs/>
                <w:kern w:val="2"/>
                <w:lang w:eastAsia="zh-CN"/>
              </w:rPr>
              <w:t>711,81 zł</w:t>
            </w:r>
          </w:p>
        </w:tc>
      </w:tr>
      <w:tr w:rsidR="008F428E" w:rsidRPr="008F428E" w:rsidTr="008F428E">
        <w:tc>
          <w:tcPr>
            <w:tcW w:w="6833" w:type="dxa"/>
          </w:tcPr>
          <w:p w:rsidR="008F428E" w:rsidRPr="00DC4626" w:rsidRDefault="008F428E" w:rsidP="008F428E">
            <w:pPr>
              <w:spacing w:before="60" w:after="60"/>
              <w:jc w:val="right"/>
              <w:rPr>
                <w:rFonts w:ascii="Times New Roman" w:hAnsi="Times New Roman"/>
                <w:bCs/>
                <w:kern w:val="2"/>
                <w:sz w:val="22"/>
                <w:szCs w:val="22"/>
                <w:lang w:eastAsia="zh-CN"/>
              </w:rPr>
            </w:pPr>
            <w:r w:rsidRPr="00DC4626">
              <w:rPr>
                <w:rFonts w:ascii="Times New Roman" w:hAnsi="Times New Roman"/>
                <w:b/>
                <w:bCs/>
                <w:kern w:val="2"/>
                <w:sz w:val="22"/>
                <w:szCs w:val="22"/>
                <w:lang w:eastAsia="zh-CN"/>
              </w:rPr>
              <w:t>Razem wydatki GOPS  z działu 852</w:t>
            </w:r>
          </w:p>
        </w:tc>
        <w:tc>
          <w:tcPr>
            <w:tcW w:w="2381" w:type="dxa"/>
          </w:tcPr>
          <w:p w:rsidR="008F428E" w:rsidRPr="008F428E" w:rsidRDefault="008F428E" w:rsidP="008F428E">
            <w:pPr>
              <w:spacing w:before="60" w:after="60"/>
              <w:jc w:val="center"/>
              <w:rPr>
                <w:rFonts w:ascii="Times New Roman" w:hAnsi="Times New Roman"/>
                <w:b/>
                <w:bCs/>
                <w:kern w:val="2"/>
                <w:lang w:eastAsia="zh-CN"/>
              </w:rPr>
            </w:pPr>
            <w:r w:rsidRPr="008F428E">
              <w:rPr>
                <w:rFonts w:ascii="Times New Roman" w:hAnsi="Times New Roman"/>
                <w:b/>
                <w:bCs/>
                <w:kern w:val="2"/>
                <w:lang w:eastAsia="zh-CN"/>
              </w:rPr>
              <w:t>11 862,86</w:t>
            </w:r>
          </w:p>
        </w:tc>
      </w:tr>
      <w:tr w:rsidR="008F428E" w:rsidRPr="008F428E" w:rsidTr="008F428E">
        <w:tc>
          <w:tcPr>
            <w:tcW w:w="9214" w:type="dxa"/>
            <w:gridSpan w:val="2"/>
          </w:tcPr>
          <w:p w:rsidR="008F428E" w:rsidRPr="008F428E" w:rsidRDefault="008F428E" w:rsidP="008F428E">
            <w:pPr>
              <w:tabs>
                <w:tab w:val="left" w:pos="284"/>
              </w:tabs>
              <w:spacing w:before="60" w:after="60"/>
              <w:ind w:left="357" w:hanging="215"/>
              <w:rPr>
                <w:rFonts w:ascii="Times New Roman" w:eastAsiaTheme="minorHAnsi" w:hAnsi="Times New Roman"/>
                <w:b/>
              </w:rPr>
            </w:pPr>
            <w:r w:rsidRPr="008F428E">
              <w:rPr>
                <w:rFonts w:ascii="Times New Roman" w:eastAsia="Times New Roman" w:hAnsi="Times New Roman"/>
              </w:rPr>
              <w:br w:type="page"/>
            </w:r>
            <w:r w:rsidRPr="008F428E">
              <w:rPr>
                <w:rFonts w:ascii="Times New Roman" w:eastAsiaTheme="minorHAnsi" w:hAnsi="Times New Roman"/>
                <w:b/>
              </w:rPr>
              <w:t xml:space="preserve">Dział 853 </w:t>
            </w:r>
            <w:r w:rsidRPr="008F428E">
              <w:rPr>
                <w:rFonts w:ascii="Times New Roman" w:eastAsiaTheme="minorHAnsi" w:hAnsi="Times New Roman"/>
              </w:rPr>
              <w:t xml:space="preserve">(Pozostałe zadania w zakresie polityki społecznej) </w:t>
            </w:r>
          </w:p>
        </w:tc>
      </w:tr>
      <w:tr w:rsidR="008F428E" w:rsidRPr="008F428E" w:rsidTr="008F428E">
        <w:tc>
          <w:tcPr>
            <w:tcW w:w="9214" w:type="dxa"/>
            <w:gridSpan w:val="2"/>
          </w:tcPr>
          <w:p w:rsidR="008F428E" w:rsidRPr="00956683" w:rsidRDefault="008F428E" w:rsidP="008F428E">
            <w:pPr>
              <w:spacing w:before="60" w:after="60"/>
              <w:jc w:val="center"/>
              <w:rPr>
                <w:rFonts w:ascii="Times New Roman" w:hAnsi="Times New Roman"/>
                <w:b/>
                <w:kern w:val="2"/>
                <w:sz w:val="22"/>
                <w:szCs w:val="22"/>
                <w:lang w:eastAsia="zh-CN"/>
              </w:rPr>
            </w:pPr>
            <w:r w:rsidRPr="00956683">
              <w:rPr>
                <w:rFonts w:ascii="Times New Roman" w:hAnsi="Times New Roman"/>
                <w:b/>
                <w:kern w:val="2"/>
                <w:sz w:val="22"/>
                <w:szCs w:val="22"/>
                <w:lang w:eastAsia="zh-CN"/>
              </w:rPr>
              <w:t>Jednorazowe świadczenie dla osób, które opuściły Ukrainę w wysokości 300,00 zł</w:t>
            </w:r>
          </w:p>
        </w:tc>
      </w:tr>
      <w:tr w:rsidR="008F428E" w:rsidRPr="008F428E" w:rsidTr="008F428E">
        <w:tc>
          <w:tcPr>
            <w:tcW w:w="6833" w:type="dxa"/>
          </w:tcPr>
          <w:p w:rsidR="008F428E" w:rsidRPr="008F428E" w:rsidRDefault="008F428E" w:rsidP="008F428E">
            <w:pPr>
              <w:spacing w:before="60" w:after="60"/>
              <w:jc w:val="both"/>
              <w:rPr>
                <w:rFonts w:ascii="Times New Roman" w:hAnsi="Times New Roman"/>
                <w:bCs/>
                <w:kern w:val="2"/>
                <w:lang w:eastAsia="zh-CN"/>
              </w:rPr>
            </w:pPr>
            <w:r w:rsidRPr="008F428E">
              <w:rPr>
                <w:rFonts w:ascii="Times New Roman" w:hAnsi="Times New Roman"/>
                <w:bCs/>
                <w:kern w:val="2"/>
                <w:lang w:eastAsia="zh-CN"/>
              </w:rPr>
              <w:t>Liczba osób objętych pomocą</w:t>
            </w:r>
          </w:p>
        </w:tc>
        <w:tc>
          <w:tcPr>
            <w:tcW w:w="2381" w:type="dxa"/>
          </w:tcPr>
          <w:p w:rsidR="008F428E" w:rsidRPr="008F428E" w:rsidRDefault="008F428E" w:rsidP="008F428E">
            <w:pPr>
              <w:spacing w:before="60" w:after="60"/>
              <w:jc w:val="center"/>
              <w:rPr>
                <w:rFonts w:ascii="Times New Roman" w:hAnsi="Times New Roman"/>
                <w:bCs/>
                <w:kern w:val="2"/>
                <w:lang w:eastAsia="zh-CN"/>
              </w:rPr>
            </w:pPr>
            <w:r w:rsidRPr="008F428E">
              <w:rPr>
                <w:rFonts w:ascii="Times New Roman" w:hAnsi="Times New Roman"/>
                <w:bCs/>
                <w:kern w:val="2"/>
                <w:lang w:eastAsia="zh-CN"/>
              </w:rPr>
              <w:t>13</w:t>
            </w:r>
          </w:p>
        </w:tc>
      </w:tr>
      <w:tr w:rsidR="008F428E" w:rsidRPr="008F428E" w:rsidTr="008F428E">
        <w:tc>
          <w:tcPr>
            <w:tcW w:w="6833" w:type="dxa"/>
          </w:tcPr>
          <w:p w:rsidR="008F428E" w:rsidRPr="008F428E" w:rsidRDefault="008F428E" w:rsidP="008F428E">
            <w:pPr>
              <w:spacing w:before="60" w:after="60"/>
              <w:jc w:val="both"/>
              <w:rPr>
                <w:rFonts w:ascii="Times New Roman" w:hAnsi="Times New Roman"/>
                <w:bCs/>
                <w:kern w:val="2"/>
                <w:lang w:eastAsia="zh-CN"/>
              </w:rPr>
            </w:pPr>
            <w:r w:rsidRPr="008F428E">
              <w:rPr>
                <w:rFonts w:ascii="Times New Roman" w:hAnsi="Times New Roman"/>
                <w:bCs/>
                <w:kern w:val="2"/>
                <w:lang w:eastAsia="zh-CN"/>
              </w:rPr>
              <w:t>Łączna kwota wypłacona wnioskodawcom</w:t>
            </w:r>
          </w:p>
        </w:tc>
        <w:tc>
          <w:tcPr>
            <w:tcW w:w="2381" w:type="dxa"/>
          </w:tcPr>
          <w:p w:rsidR="008F428E" w:rsidRPr="008F428E" w:rsidRDefault="008F428E" w:rsidP="008F428E">
            <w:pPr>
              <w:spacing w:before="60" w:after="60"/>
              <w:jc w:val="center"/>
              <w:rPr>
                <w:rFonts w:ascii="Times New Roman" w:hAnsi="Times New Roman"/>
                <w:bCs/>
                <w:kern w:val="2"/>
                <w:lang w:eastAsia="zh-CN"/>
              </w:rPr>
            </w:pPr>
            <w:r w:rsidRPr="008F428E">
              <w:rPr>
                <w:rFonts w:ascii="Times New Roman" w:hAnsi="Times New Roman"/>
                <w:bCs/>
                <w:kern w:val="2"/>
                <w:lang w:eastAsia="zh-CN"/>
              </w:rPr>
              <w:t>5 100,00</w:t>
            </w:r>
          </w:p>
        </w:tc>
      </w:tr>
      <w:tr w:rsidR="008F428E" w:rsidRPr="008F428E" w:rsidTr="008F428E">
        <w:tc>
          <w:tcPr>
            <w:tcW w:w="6833" w:type="dxa"/>
          </w:tcPr>
          <w:p w:rsidR="008F428E" w:rsidRPr="008F428E" w:rsidRDefault="008F428E" w:rsidP="008F428E">
            <w:pPr>
              <w:spacing w:before="60" w:after="60"/>
              <w:jc w:val="right"/>
              <w:rPr>
                <w:rFonts w:ascii="Times New Roman" w:hAnsi="Times New Roman"/>
                <w:bCs/>
                <w:kern w:val="2"/>
                <w:lang w:eastAsia="zh-CN"/>
              </w:rPr>
            </w:pPr>
            <w:r w:rsidRPr="008F428E">
              <w:rPr>
                <w:rFonts w:ascii="Times New Roman" w:hAnsi="Times New Roman"/>
                <w:bCs/>
                <w:kern w:val="2"/>
                <w:lang w:eastAsia="zh-CN"/>
              </w:rPr>
              <w:t>Różne koszty związane z obsługą świadczeń</w:t>
            </w:r>
          </w:p>
        </w:tc>
        <w:tc>
          <w:tcPr>
            <w:tcW w:w="2381" w:type="dxa"/>
          </w:tcPr>
          <w:p w:rsidR="008F428E" w:rsidRPr="008F428E" w:rsidRDefault="008F428E" w:rsidP="008F428E">
            <w:pPr>
              <w:spacing w:before="60" w:after="60"/>
              <w:jc w:val="center"/>
              <w:rPr>
                <w:rFonts w:ascii="Times New Roman" w:hAnsi="Times New Roman"/>
                <w:bCs/>
                <w:kern w:val="2"/>
                <w:lang w:eastAsia="zh-CN"/>
              </w:rPr>
            </w:pPr>
            <w:r w:rsidRPr="008F428E">
              <w:rPr>
                <w:rFonts w:ascii="Times New Roman" w:hAnsi="Times New Roman"/>
                <w:bCs/>
                <w:kern w:val="2"/>
                <w:lang w:eastAsia="zh-CN"/>
              </w:rPr>
              <w:t>102,00 zł</w:t>
            </w:r>
          </w:p>
        </w:tc>
      </w:tr>
      <w:tr w:rsidR="008F428E" w:rsidRPr="008F428E" w:rsidTr="008F428E">
        <w:tc>
          <w:tcPr>
            <w:tcW w:w="6833" w:type="dxa"/>
          </w:tcPr>
          <w:p w:rsidR="008F428E" w:rsidRPr="00DC4626" w:rsidRDefault="008F428E" w:rsidP="008F428E">
            <w:pPr>
              <w:spacing w:before="60" w:after="60"/>
              <w:jc w:val="right"/>
              <w:rPr>
                <w:rFonts w:ascii="Times New Roman" w:hAnsi="Times New Roman"/>
                <w:bCs/>
                <w:kern w:val="2"/>
                <w:sz w:val="22"/>
                <w:szCs w:val="22"/>
                <w:lang w:eastAsia="zh-CN"/>
              </w:rPr>
            </w:pPr>
            <w:r w:rsidRPr="00DC4626">
              <w:rPr>
                <w:rFonts w:ascii="Times New Roman" w:hAnsi="Times New Roman"/>
                <w:b/>
                <w:bCs/>
                <w:kern w:val="2"/>
                <w:sz w:val="22"/>
                <w:szCs w:val="22"/>
                <w:lang w:eastAsia="zh-CN"/>
              </w:rPr>
              <w:t>Razem wydatki GOPS z działu 853</w:t>
            </w:r>
          </w:p>
        </w:tc>
        <w:tc>
          <w:tcPr>
            <w:tcW w:w="2381" w:type="dxa"/>
          </w:tcPr>
          <w:p w:rsidR="008F428E" w:rsidRPr="008F428E" w:rsidRDefault="008F428E" w:rsidP="008F428E">
            <w:pPr>
              <w:spacing w:before="60" w:after="60"/>
              <w:jc w:val="center"/>
              <w:rPr>
                <w:rFonts w:ascii="Times New Roman" w:hAnsi="Times New Roman"/>
                <w:b/>
                <w:bCs/>
                <w:kern w:val="2"/>
                <w:lang w:eastAsia="zh-CN"/>
              </w:rPr>
            </w:pPr>
            <w:r w:rsidRPr="008F428E">
              <w:rPr>
                <w:rFonts w:ascii="Times New Roman" w:hAnsi="Times New Roman"/>
                <w:b/>
                <w:bCs/>
                <w:kern w:val="2"/>
                <w:lang w:eastAsia="zh-CN"/>
              </w:rPr>
              <w:t>5 202,00 zł</w:t>
            </w:r>
          </w:p>
        </w:tc>
      </w:tr>
    </w:tbl>
    <w:tbl>
      <w:tblPr>
        <w:tblW w:w="9214" w:type="dxa"/>
        <w:tblInd w:w="108" w:type="dxa"/>
        <w:tblLayout w:type="fixed"/>
        <w:tblLook w:val="04A0" w:firstRow="1" w:lastRow="0" w:firstColumn="1" w:lastColumn="0" w:noHBand="0" w:noVBand="1"/>
      </w:tblPr>
      <w:tblGrid>
        <w:gridCol w:w="426"/>
        <w:gridCol w:w="5103"/>
        <w:gridCol w:w="1134"/>
        <w:gridCol w:w="2551"/>
      </w:tblGrid>
      <w:tr w:rsidR="008F428E" w:rsidRPr="008F428E" w:rsidTr="008F428E">
        <w:trPr>
          <w:trHeight w:val="615"/>
        </w:trPr>
        <w:tc>
          <w:tcPr>
            <w:tcW w:w="5529" w:type="dxa"/>
            <w:gridSpan w:val="2"/>
            <w:tcBorders>
              <w:top w:val="single" w:sz="4" w:space="0" w:color="auto"/>
              <w:left w:val="single" w:sz="4" w:space="0" w:color="000000"/>
              <w:bottom w:val="single" w:sz="4" w:space="0" w:color="000000"/>
              <w:right w:val="nil"/>
            </w:tcBorders>
            <w:hideMark/>
          </w:tcPr>
          <w:p w:rsidR="008F428E" w:rsidRPr="008F428E" w:rsidRDefault="008F428E" w:rsidP="008F428E">
            <w:pPr>
              <w:spacing w:before="60" w:after="60" w:line="240" w:lineRule="auto"/>
              <w:jc w:val="center"/>
              <w:rPr>
                <w:rFonts w:ascii="Times New Roman" w:eastAsia="SimSun" w:hAnsi="Times New Roman"/>
                <w:b/>
                <w:kern w:val="2"/>
                <w:lang w:eastAsia="zh-CN" w:bidi="hi-IN"/>
              </w:rPr>
            </w:pPr>
            <w:r w:rsidRPr="008F428E">
              <w:rPr>
                <w:rFonts w:ascii="Times New Roman" w:eastAsiaTheme="minorHAnsi" w:hAnsi="Times New Roman"/>
                <w:b/>
              </w:rPr>
              <w:t xml:space="preserve">Dział 855 </w:t>
            </w:r>
            <w:r w:rsidRPr="008F428E">
              <w:rPr>
                <w:rFonts w:ascii="Times New Roman" w:eastAsiaTheme="minorHAnsi" w:hAnsi="Times New Roman"/>
              </w:rPr>
              <w:t>(Rodzina) – r</w:t>
            </w:r>
            <w:r w:rsidRPr="008F428E">
              <w:rPr>
                <w:rFonts w:ascii="Times New Roman" w:eastAsia="SimSun" w:hAnsi="Times New Roman"/>
                <w:kern w:val="2"/>
                <w:lang w:eastAsia="zh-CN" w:bidi="hi-IN"/>
              </w:rPr>
              <w:t>odzaje świadczeń</w:t>
            </w:r>
          </w:p>
        </w:tc>
        <w:tc>
          <w:tcPr>
            <w:tcW w:w="1134" w:type="dxa"/>
            <w:tcBorders>
              <w:top w:val="single" w:sz="4" w:space="0" w:color="auto"/>
              <w:left w:val="single" w:sz="4" w:space="0" w:color="000000"/>
              <w:bottom w:val="single" w:sz="4" w:space="0" w:color="000000"/>
              <w:right w:val="nil"/>
            </w:tcBorders>
            <w:hideMark/>
          </w:tcPr>
          <w:p w:rsidR="008F428E" w:rsidRPr="008F428E" w:rsidRDefault="008F428E" w:rsidP="008F428E">
            <w:pPr>
              <w:spacing w:before="60" w:after="60" w:line="240" w:lineRule="auto"/>
              <w:ind w:left="-108" w:right="-108"/>
              <w:jc w:val="center"/>
              <w:rPr>
                <w:rFonts w:ascii="Times New Roman" w:eastAsia="SimSun" w:hAnsi="Times New Roman"/>
                <w:kern w:val="2"/>
                <w:lang w:eastAsia="zh-CN" w:bidi="hi-IN"/>
              </w:rPr>
            </w:pPr>
            <w:r w:rsidRPr="008F428E">
              <w:rPr>
                <w:rFonts w:ascii="Times New Roman" w:hAnsi="Times New Roman"/>
                <w:b/>
              </w:rPr>
              <w:t>Liczba świadczeń</w:t>
            </w:r>
          </w:p>
        </w:tc>
        <w:tc>
          <w:tcPr>
            <w:tcW w:w="2551" w:type="dxa"/>
            <w:tcBorders>
              <w:top w:val="single" w:sz="4" w:space="0" w:color="auto"/>
              <w:left w:val="single" w:sz="4" w:space="0" w:color="000000"/>
              <w:bottom w:val="single" w:sz="4" w:space="0" w:color="000000"/>
              <w:right w:val="single" w:sz="4" w:space="0" w:color="000000"/>
            </w:tcBorders>
          </w:tcPr>
          <w:p w:rsidR="008F428E" w:rsidRPr="008F428E" w:rsidRDefault="008F428E" w:rsidP="008F428E">
            <w:pPr>
              <w:spacing w:before="60" w:after="60" w:line="240" w:lineRule="auto"/>
              <w:jc w:val="center"/>
              <w:rPr>
                <w:rFonts w:ascii="Times New Roman" w:hAnsi="Times New Roman"/>
                <w:b/>
              </w:rPr>
            </w:pPr>
            <w:r w:rsidRPr="008F428E">
              <w:rPr>
                <w:rFonts w:ascii="Times New Roman" w:hAnsi="Times New Roman"/>
                <w:b/>
              </w:rPr>
              <w:t xml:space="preserve">Wysokość </w:t>
            </w:r>
            <w:r w:rsidRPr="008F428E">
              <w:rPr>
                <w:rFonts w:ascii="Times New Roman" w:hAnsi="Times New Roman"/>
                <w:b/>
              </w:rPr>
              <w:br/>
              <w:t>wydatków</w:t>
            </w:r>
          </w:p>
        </w:tc>
      </w:tr>
      <w:tr w:rsidR="008F428E" w:rsidRPr="008F428E" w:rsidTr="008F428E">
        <w:trPr>
          <w:trHeight w:val="150"/>
        </w:trPr>
        <w:tc>
          <w:tcPr>
            <w:tcW w:w="426"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60" w:after="60" w:line="240" w:lineRule="auto"/>
              <w:jc w:val="both"/>
              <w:rPr>
                <w:rFonts w:ascii="Times New Roman" w:eastAsia="SimSun" w:hAnsi="Times New Roman"/>
                <w:kern w:val="2"/>
                <w:lang w:eastAsia="zh-CN" w:bidi="hi-IN"/>
              </w:rPr>
            </w:pPr>
            <w:r w:rsidRPr="008F428E">
              <w:rPr>
                <w:rFonts w:ascii="Times New Roman" w:hAnsi="Times New Roman"/>
              </w:rPr>
              <w:t>1.</w:t>
            </w:r>
          </w:p>
        </w:tc>
        <w:tc>
          <w:tcPr>
            <w:tcW w:w="5103" w:type="dxa"/>
            <w:tcBorders>
              <w:top w:val="single" w:sz="4" w:space="0" w:color="000000"/>
              <w:left w:val="single" w:sz="4" w:space="0" w:color="000000"/>
              <w:bottom w:val="single" w:sz="4" w:space="0" w:color="000000"/>
              <w:right w:val="nil"/>
            </w:tcBorders>
          </w:tcPr>
          <w:p w:rsidR="008F428E" w:rsidRPr="008F428E" w:rsidRDefault="008F428E" w:rsidP="008F428E">
            <w:pPr>
              <w:spacing w:before="60" w:after="60" w:line="240" w:lineRule="auto"/>
              <w:ind w:right="-108"/>
              <w:jc w:val="both"/>
              <w:rPr>
                <w:rFonts w:ascii="Times New Roman" w:eastAsia="SimSun" w:hAnsi="Times New Roman"/>
                <w:kern w:val="2"/>
                <w:lang w:eastAsia="zh-CN" w:bidi="hi-IN"/>
              </w:rPr>
            </w:pPr>
            <w:r w:rsidRPr="008F428E">
              <w:rPr>
                <w:rFonts w:ascii="Times New Roman" w:hAnsi="Times New Roman"/>
              </w:rPr>
              <w:t>Świadczenia rodzicielskie</w:t>
            </w:r>
          </w:p>
        </w:tc>
        <w:tc>
          <w:tcPr>
            <w:tcW w:w="1134" w:type="dxa"/>
            <w:tcBorders>
              <w:top w:val="single" w:sz="4" w:space="0" w:color="000000"/>
              <w:left w:val="single" w:sz="4" w:space="0" w:color="000000"/>
              <w:bottom w:val="single" w:sz="4" w:space="0" w:color="000000"/>
              <w:right w:val="nil"/>
            </w:tcBorders>
          </w:tcPr>
          <w:p w:rsidR="008F428E" w:rsidRPr="008F428E" w:rsidRDefault="008F428E" w:rsidP="008F428E">
            <w:pPr>
              <w:spacing w:before="60" w:after="60" w:line="240" w:lineRule="auto"/>
              <w:jc w:val="center"/>
              <w:rPr>
                <w:rFonts w:ascii="Times New Roman" w:eastAsia="SimSun" w:hAnsi="Times New Roman"/>
                <w:kern w:val="2"/>
                <w:lang w:eastAsia="zh-CN" w:bidi="hi-IN"/>
              </w:rPr>
            </w:pPr>
            <w:r w:rsidRPr="008F428E">
              <w:rPr>
                <w:rFonts w:ascii="Times New Roman" w:eastAsia="SimSun" w:hAnsi="Times New Roman"/>
                <w:kern w:val="2"/>
                <w:lang w:eastAsia="zh-CN" w:bidi="hi-IN"/>
              </w:rPr>
              <w:t>28</w:t>
            </w:r>
          </w:p>
        </w:tc>
        <w:tc>
          <w:tcPr>
            <w:tcW w:w="2551"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60" w:after="60" w:line="240" w:lineRule="auto"/>
              <w:jc w:val="center"/>
              <w:rPr>
                <w:rFonts w:ascii="Times New Roman" w:eastAsia="SimSun" w:hAnsi="Times New Roman"/>
                <w:kern w:val="2"/>
                <w:lang w:eastAsia="zh-CN" w:bidi="hi-IN"/>
              </w:rPr>
            </w:pPr>
            <w:r w:rsidRPr="008F428E">
              <w:rPr>
                <w:rFonts w:ascii="Times New Roman" w:eastAsia="SimSun" w:hAnsi="Times New Roman"/>
                <w:kern w:val="2"/>
                <w:lang w:eastAsia="zh-CN" w:bidi="hi-IN"/>
              </w:rPr>
              <w:t>25 709,90 zł</w:t>
            </w:r>
          </w:p>
        </w:tc>
      </w:tr>
      <w:tr w:rsidR="008F428E" w:rsidRPr="008F428E" w:rsidTr="008F428E">
        <w:trPr>
          <w:trHeight w:val="439"/>
        </w:trPr>
        <w:tc>
          <w:tcPr>
            <w:tcW w:w="426"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60" w:after="60" w:line="240" w:lineRule="auto"/>
              <w:jc w:val="both"/>
              <w:rPr>
                <w:rFonts w:ascii="Times New Roman" w:eastAsia="SimSun" w:hAnsi="Times New Roman"/>
                <w:kern w:val="2"/>
                <w:lang w:eastAsia="zh-CN" w:bidi="hi-IN"/>
              </w:rPr>
            </w:pPr>
            <w:r w:rsidRPr="008F428E">
              <w:rPr>
                <w:rFonts w:ascii="Times New Roman" w:hAnsi="Times New Roman"/>
              </w:rPr>
              <w:t>2.</w:t>
            </w:r>
          </w:p>
        </w:tc>
        <w:tc>
          <w:tcPr>
            <w:tcW w:w="5103" w:type="dxa"/>
            <w:tcBorders>
              <w:top w:val="single" w:sz="4" w:space="0" w:color="000000"/>
              <w:left w:val="single" w:sz="4" w:space="0" w:color="000000"/>
              <w:bottom w:val="single" w:sz="4" w:space="0" w:color="000000"/>
              <w:right w:val="nil"/>
            </w:tcBorders>
          </w:tcPr>
          <w:p w:rsidR="008F428E" w:rsidRPr="008F428E" w:rsidRDefault="008F428E" w:rsidP="008F428E">
            <w:pPr>
              <w:spacing w:before="60" w:after="60" w:line="240" w:lineRule="auto"/>
              <w:ind w:right="-108"/>
              <w:jc w:val="both"/>
              <w:rPr>
                <w:rFonts w:ascii="Times New Roman" w:eastAsia="SimSun" w:hAnsi="Times New Roman"/>
                <w:kern w:val="2"/>
                <w:lang w:eastAsia="zh-CN" w:bidi="hi-IN"/>
              </w:rPr>
            </w:pPr>
            <w:r w:rsidRPr="008F428E">
              <w:rPr>
                <w:rFonts w:ascii="Times New Roman" w:hAnsi="Times New Roman"/>
              </w:rPr>
              <w:t>Zasiłki rodzinne</w:t>
            </w:r>
          </w:p>
        </w:tc>
        <w:tc>
          <w:tcPr>
            <w:tcW w:w="1134" w:type="dxa"/>
            <w:tcBorders>
              <w:top w:val="single" w:sz="4" w:space="0" w:color="000000"/>
              <w:left w:val="single" w:sz="4" w:space="0" w:color="000000"/>
              <w:bottom w:val="single" w:sz="4" w:space="0" w:color="000000"/>
              <w:right w:val="nil"/>
            </w:tcBorders>
          </w:tcPr>
          <w:p w:rsidR="008F428E" w:rsidRPr="008F428E" w:rsidRDefault="008F428E" w:rsidP="008F428E">
            <w:pPr>
              <w:spacing w:before="60" w:after="60" w:line="240" w:lineRule="auto"/>
              <w:jc w:val="center"/>
              <w:rPr>
                <w:rFonts w:ascii="Times New Roman" w:eastAsia="SimSun" w:hAnsi="Times New Roman"/>
                <w:kern w:val="2"/>
                <w:lang w:eastAsia="zh-CN" w:bidi="hi-IN"/>
              </w:rPr>
            </w:pPr>
            <w:r w:rsidRPr="008F428E">
              <w:rPr>
                <w:rFonts w:ascii="Times New Roman" w:eastAsia="SimSun" w:hAnsi="Times New Roman"/>
                <w:kern w:val="2"/>
                <w:lang w:eastAsia="zh-CN" w:bidi="hi-IN"/>
              </w:rPr>
              <w:t>34</w:t>
            </w:r>
          </w:p>
        </w:tc>
        <w:tc>
          <w:tcPr>
            <w:tcW w:w="2551"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60" w:after="60" w:line="240" w:lineRule="auto"/>
              <w:jc w:val="center"/>
              <w:rPr>
                <w:rFonts w:ascii="Times New Roman" w:eastAsia="SimSun" w:hAnsi="Times New Roman"/>
                <w:kern w:val="2"/>
                <w:lang w:eastAsia="zh-CN" w:bidi="hi-IN"/>
              </w:rPr>
            </w:pPr>
            <w:r w:rsidRPr="008F428E">
              <w:rPr>
                <w:rFonts w:ascii="Times New Roman" w:eastAsia="SimSun" w:hAnsi="Times New Roman"/>
                <w:kern w:val="2"/>
                <w:lang w:eastAsia="zh-CN" w:bidi="hi-IN"/>
              </w:rPr>
              <w:t>3 810,00 zł</w:t>
            </w:r>
          </w:p>
        </w:tc>
      </w:tr>
      <w:tr w:rsidR="008F428E" w:rsidRPr="008F428E" w:rsidTr="008F428E">
        <w:trPr>
          <w:trHeight w:val="418"/>
        </w:trPr>
        <w:tc>
          <w:tcPr>
            <w:tcW w:w="426"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60" w:after="60" w:line="240" w:lineRule="auto"/>
              <w:jc w:val="both"/>
              <w:rPr>
                <w:rFonts w:ascii="Times New Roman" w:eastAsia="SimSun" w:hAnsi="Times New Roman"/>
                <w:kern w:val="2"/>
                <w:lang w:eastAsia="zh-CN" w:bidi="hi-IN"/>
              </w:rPr>
            </w:pPr>
            <w:r w:rsidRPr="008F428E">
              <w:rPr>
                <w:rFonts w:ascii="Times New Roman" w:hAnsi="Times New Roman"/>
              </w:rPr>
              <w:t>3.</w:t>
            </w:r>
          </w:p>
        </w:tc>
        <w:tc>
          <w:tcPr>
            <w:tcW w:w="5103" w:type="dxa"/>
            <w:tcBorders>
              <w:top w:val="single" w:sz="4" w:space="0" w:color="000000"/>
              <w:left w:val="single" w:sz="4" w:space="0" w:color="000000"/>
              <w:bottom w:val="single" w:sz="4" w:space="0" w:color="000000"/>
              <w:right w:val="nil"/>
            </w:tcBorders>
          </w:tcPr>
          <w:p w:rsidR="008F428E" w:rsidRPr="008F428E" w:rsidRDefault="008F428E" w:rsidP="008F428E">
            <w:pPr>
              <w:spacing w:before="60" w:after="60" w:line="240" w:lineRule="auto"/>
              <w:ind w:right="-108"/>
              <w:jc w:val="both"/>
              <w:rPr>
                <w:rFonts w:ascii="Times New Roman" w:eastAsia="SimSun" w:hAnsi="Times New Roman"/>
                <w:kern w:val="2"/>
                <w:lang w:eastAsia="zh-CN" w:bidi="hi-IN"/>
              </w:rPr>
            </w:pPr>
            <w:r w:rsidRPr="008F428E">
              <w:rPr>
                <w:rFonts w:ascii="Times New Roman" w:hAnsi="Times New Roman"/>
              </w:rPr>
              <w:t>Dodatki do zasiłków rodzinnych, w tym z tytułu:</w:t>
            </w:r>
          </w:p>
        </w:tc>
        <w:tc>
          <w:tcPr>
            <w:tcW w:w="1134" w:type="dxa"/>
            <w:tcBorders>
              <w:top w:val="single" w:sz="4" w:space="0" w:color="000000"/>
              <w:left w:val="single" w:sz="4" w:space="0" w:color="000000"/>
              <w:bottom w:val="single" w:sz="4" w:space="0" w:color="000000"/>
              <w:right w:val="nil"/>
            </w:tcBorders>
          </w:tcPr>
          <w:p w:rsidR="008F428E" w:rsidRPr="008F428E" w:rsidRDefault="008F428E" w:rsidP="008F428E">
            <w:pPr>
              <w:spacing w:before="60" w:after="60" w:line="240" w:lineRule="auto"/>
              <w:jc w:val="center"/>
              <w:rPr>
                <w:rFonts w:ascii="Times New Roman" w:eastAsia="SimSun" w:hAnsi="Times New Roman"/>
                <w:kern w:val="2"/>
                <w:lang w:eastAsia="zh-CN" w:bidi="hi-IN"/>
              </w:rPr>
            </w:pPr>
          </w:p>
        </w:tc>
        <w:tc>
          <w:tcPr>
            <w:tcW w:w="2551"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60" w:after="60" w:line="240" w:lineRule="auto"/>
              <w:jc w:val="center"/>
              <w:rPr>
                <w:rFonts w:ascii="Times New Roman" w:eastAsia="SimSun" w:hAnsi="Times New Roman"/>
                <w:kern w:val="2"/>
                <w:lang w:eastAsia="zh-CN" w:bidi="hi-IN"/>
              </w:rPr>
            </w:pPr>
            <w:r w:rsidRPr="008F428E">
              <w:rPr>
                <w:rFonts w:ascii="Times New Roman" w:eastAsia="SimSun" w:hAnsi="Times New Roman"/>
                <w:kern w:val="2"/>
                <w:lang w:eastAsia="zh-CN" w:bidi="hi-IN"/>
              </w:rPr>
              <w:t>2 702,00 zł</w:t>
            </w:r>
          </w:p>
        </w:tc>
      </w:tr>
      <w:tr w:rsidR="008F428E" w:rsidRPr="008F428E" w:rsidTr="008F428E">
        <w:trPr>
          <w:trHeight w:val="156"/>
        </w:trPr>
        <w:tc>
          <w:tcPr>
            <w:tcW w:w="426"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60" w:after="60" w:line="240" w:lineRule="auto"/>
              <w:jc w:val="both"/>
              <w:rPr>
                <w:rFonts w:ascii="Times New Roman" w:eastAsia="SimSun" w:hAnsi="Times New Roman"/>
                <w:kern w:val="2"/>
                <w:lang w:eastAsia="zh-CN" w:bidi="hi-IN"/>
              </w:rPr>
            </w:pPr>
            <w:r w:rsidRPr="008F428E">
              <w:rPr>
                <w:rFonts w:ascii="Times New Roman" w:hAnsi="Times New Roman"/>
              </w:rPr>
              <w:t>3.1</w:t>
            </w:r>
          </w:p>
        </w:tc>
        <w:tc>
          <w:tcPr>
            <w:tcW w:w="5103" w:type="dxa"/>
            <w:tcBorders>
              <w:top w:val="single" w:sz="4" w:space="0" w:color="000000"/>
              <w:left w:val="single" w:sz="4" w:space="0" w:color="000000"/>
              <w:bottom w:val="single" w:sz="4" w:space="0" w:color="000000"/>
              <w:right w:val="nil"/>
            </w:tcBorders>
          </w:tcPr>
          <w:p w:rsidR="008F428E" w:rsidRPr="008F428E" w:rsidRDefault="008F428E" w:rsidP="008F428E">
            <w:pPr>
              <w:spacing w:before="60" w:after="60" w:line="240" w:lineRule="auto"/>
              <w:ind w:right="-108"/>
              <w:jc w:val="both"/>
              <w:rPr>
                <w:rFonts w:ascii="Times New Roman" w:eastAsia="SimSun" w:hAnsi="Times New Roman"/>
                <w:kern w:val="2"/>
                <w:lang w:eastAsia="zh-CN" w:bidi="hi-IN"/>
              </w:rPr>
            </w:pPr>
            <w:r w:rsidRPr="008F428E">
              <w:rPr>
                <w:rFonts w:ascii="Times New Roman" w:hAnsi="Times New Roman"/>
              </w:rPr>
              <w:t>Samotnego wychowywania dziecka</w:t>
            </w:r>
          </w:p>
        </w:tc>
        <w:tc>
          <w:tcPr>
            <w:tcW w:w="1134" w:type="dxa"/>
            <w:tcBorders>
              <w:top w:val="single" w:sz="4" w:space="0" w:color="000000"/>
              <w:left w:val="single" w:sz="4" w:space="0" w:color="000000"/>
              <w:bottom w:val="single" w:sz="4" w:space="0" w:color="000000"/>
              <w:right w:val="nil"/>
            </w:tcBorders>
          </w:tcPr>
          <w:p w:rsidR="008F428E" w:rsidRPr="008F428E" w:rsidRDefault="008F428E" w:rsidP="008F428E">
            <w:pPr>
              <w:spacing w:before="60" w:after="60" w:line="240" w:lineRule="auto"/>
              <w:jc w:val="center"/>
              <w:rPr>
                <w:rFonts w:ascii="Times New Roman" w:eastAsia="SimSun" w:hAnsi="Times New Roman"/>
                <w:kern w:val="2"/>
                <w:lang w:eastAsia="zh-CN" w:bidi="hi-IN"/>
              </w:rPr>
            </w:pPr>
            <w:r w:rsidRPr="008F428E">
              <w:rPr>
                <w:rFonts w:ascii="Times New Roman" w:eastAsia="SimSun" w:hAnsi="Times New Roman"/>
                <w:kern w:val="2"/>
                <w:lang w:eastAsia="zh-CN" w:bidi="hi-IN"/>
              </w:rPr>
              <w:t>14</w:t>
            </w:r>
          </w:p>
        </w:tc>
        <w:tc>
          <w:tcPr>
            <w:tcW w:w="2551"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60" w:after="60" w:line="240" w:lineRule="auto"/>
              <w:jc w:val="center"/>
              <w:rPr>
                <w:rFonts w:ascii="Times New Roman" w:eastAsia="SimSun" w:hAnsi="Times New Roman"/>
                <w:kern w:val="2"/>
                <w:lang w:eastAsia="zh-CN" w:bidi="hi-IN"/>
              </w:rPr>
            </w:pPr>
            <w:r w:rsidRPr="008F428E">
              <w:rPr>
                <w:rFonts w:ascii="Times New Roman" w:eastAsia="SimSun" w:hAnsi="Times New Roman"/>
                <w:kern w:val="2"/>
                <w:lang w:eastAsia="zh-CN" w:bidi="hi-IN"/>
              </w:rPr>
              <w:t>2 702,00 zł</w:t>
            </w:r>
          </w:p>
        </w:tc>
      </w:tr>
      <w:tr w:rsidR="008F428E" w:rsidRPr="008F428E" w:rsidTr="008F428E">
        <w:trPr>
          <w:trHeight w:val="156"/>
        </w:trPr>
        <w:tc>
          <w:tcPr>
            <w:tcW w:w="426" w:type="dxa"/>
            <w:tcBorders>
              <w:top w:val="single" w:sz="4" w:space="0" w:color="000000"/>
              <w:left w:val="single" w:sz="4" w:space="0" w:color="000000"/>
              <w:bottom w:val="single" w:sz="4" w:space="0" w:color="000000"/>
              <w:right w:val="nil"/>
            </w:tcBorders>
          </w:tcPr>
          <w:p w:rsidR="008F428E" w:rsidRPr="008F428E" w:rsidRDefault="008F428E" w:rsidP="008F428E">
            <w:pPr>
              <w:spacing w:before="60" w:after="60" w:line="240" w:lineRule="auto"/>
              <w:jc w:val="both"/>
              <w:rPr>
                <w:rFonts w:ascii="Times New Roman" w:hAnsi="Times New Roman"/>
              </w:rPr>
            </w:pPr>
            <w:r w:rsidRPr="008F428E">
              <w:rPr>
                <w:rFonts w:ascii="Times New Roman" w:hAnsi="Times New Roman"/>
              </w:rPr>
              <w:t>4.</w:t>
            </w:r>
          </w:p>
        </w:tc>
        <w:tc>
          <w:tcPr>
            <w:tcW w:w="5103" w:type="dxa"/>
            <w:tcBorders>
              <w:top w:val="single" w:sz="4" w:space="0" w:color="000000"/>
              <w:left w:val="single" w:sz="4" w:space="0" w:color="000000"/>
              <w:bottom w:val="single" w:sz="4" w:space="0" w:color="000000"/>
              <w:right w:val="nil"/>
            </w:tcBorders>
          </w:tcPr>
          <w:p w:rsidR="008F428E" w:rsidRPr="008F428E" w:rsidRDefault="008F428E" w:rsidP="008F428E">
            <w:pPr>
              <w:spacing w:before="60" w:after="60" w:line="240" w:lineRule="auto"/>
              <w:ind w:right="-108"/>
              <w:jc w:val="both"/>
              <w:rPr>
                <w:rFonts w:ascii="Times New Roman" w:hAnsi="Times New Roman"/>
              </w:rPr>
            </w:pPr>
            <w:r w:rsidRPr="008F428E">
              <w:rPr>
                <w:rFonts w:ascii="Times New Roman" w:hAnsi="Times New Roman"/>
              </w:rPr>
              <w:t>Świadczenia opiekuńcze (zasiłki pielęgnacyjne)</w:t>
            </w:r>
          </w:p>
        </w:tc>
        <w:tc>
          <w:tcPr>
            <w:tcW w:w="1134" w:type="dxa"/>
            <w:tcBorders>
              <w:top w:val="single" w:sz="4" w:space="0" w:color="000000"/>
              <w:left w:val="single" w:sz="4" w:space="0" w:color="000000"/>
              <w:bottom w:val="single" w:sz="4" w:space="0" w:color="000000"/>
              <w:right w:val="nil"/>
            </w:tcBorders>
          </w:tcPr>
          <w:p w:rsidR="008F428E" w:rsidRPr="008F428E" w:rsidRDefault="008F428E" w:rsidP="008F428E">
            <w:pPr>
              <w:spacing w:before="60" w:after="60" w:line="240" w:lineRule="auto"/>
              <w:jc w:val="center"/>
              <w:rPr>
                <w:rFonts w:ascii="Times New Roman" w:eastAsia="SimSun" w:hAnsi="Times New Roman"/>
                <w:kern w:val="2"/>
                <w:lang w:eastAsia="zh-CN" w:bidi="hi-IN"/>
              </w:rPr>
            </w:pPr>
            <w:r w:rsidRPr="008F428E">
              <w:rPr>
                <w:rFonts w:ascii="Times New Roman" w:eastAsia="SimSun" w:hAnsi="Times New Roman"/>
                <w:kern w:val="2"/>
                <w:lang w:eastAsia="zh-CN" w:bidi="hi-IN"/>
              </w:rPr>
              <w:t>18</w:t>
            </w:r>
          </w:p>
        </w:tc>
        <w:tc>
          <w:tcPr>
            <w:tcW w:w="2551"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60" w:after="60" w:line="240" w:lineRule="auto"/>
              <w:jc w:val="center"/>
              <w:rPr>
                <w:rFonts w:ascii="Times New Roman" w:eastAsia="SimSun" w:hAnsi="Times New Roman"/>
                <w:kern w:val="2"/>
                <w:lang w:eastAsia="zh-CN" w:bidi="hi-IN"/>
              </w:rPr>
            </w:pPr>
            <w:r w:rsidRPr="008F428E">
              <w:rPr>
                <w:rFonts w:ascii="Times New Roman" w:eastAsia="SimSun" w:hAnsi="Times New Roman"/>
                <w:kern w:val="2"/>
                <w:lang w:eastAsia="zh-CN" w:bidi="hi-IN"/>
              </w:rPr>
              <w:t>3 885,12 zł</w:t>
            </w:r>
          </w:p>
        </w:tc>
      </w:tr>
      <w:tr w:rsidR="008F428E" w:rsidRPr="008F428E" w:rsidTr="008F428E">
        <w:trPr>
          <w:trHeight w:val="324"/>
        </w:trPr>
        <w:tc>
          <w:tcPr>
            <w:tcW w:w="426"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60" w:after="60" w:line="240" w:lineRule="auto"/>
              <w:jc w:val="both"/>
              <w:rPr>
                <w:rFonts w:ascii="Times New Roman" w:eastAsia="SimSun" w:hAnsi="Times New Roman"/>
                <w:kern w:val="2"/>
                <w:lang w:eastAsia="zh-CN" w:bidi="hi-IN"/>
              </w:rPr>
            </w:pPr>
            <w:r w:rsidRPr="008F428E">
              <w:rPr>
                <w:rFonts w:ascii="Times New Roman" w:hAnsi="Times New Roman"/>
              </w:rPr>
              <w:t>5.</w:t>
            </w:r>
          </w:p>
        </w:tc>
        <w:tc>
          <w:tcPr>
            <w:tcW w:w="5103" w:type="dxa"/>
            <w:tcBorders>
              <w:top w:val="single" w:sz="4" w:space="0" w:color="000000"/>
              <w:left w:val="single" w:sz="4" w:space="0" w:color="000000"/>
              <w:bottom w:val="single" w:sz="4" w:space="0" w:color="000000"/>
              <w:right w:val="nil"/>
            </w:tcBorders>
          </w:tcPr>
          <w:p w:rsidR="008F428E" w:rsidRPr="008F428E" w:rsidRDefault="008F428E" w:rsidP="008F428E">
            <w:pPr>
              <w:spacing w:before="60" w:after="60" w:line="240" w:lineRule="auto"/>
              <w:ind w:right="-108"/>
              <w:jc w:val="both"/>
              <w:rPr>
                <w:rFonts w:ascii="Times New Roman" w:eastAsia="SimSun" w:hAnsi="Times New Roman"/>
                <w:kern w:val="2"/>
                <w:lang w:eastAsia="zh-CN" w:bidi="hi-IN"/>
              </w:rPr>
            </w:pPr>
            <w:r w:rsidRPr="008F428E">
              <w:rPr>
                <w:rFonts w:ascii="Times New Roman" w:hAnsi="Times New Roman"/>
              </w:rPr>
              <w:t>Jednorazowa zapomoga z tyt. urodzenia dziecka</w:t>
            </w:r>
          </w:p>
        </w:tc>
        <w:tc>
          <w:tcPr>
            <w:tcW w:w="1134" w:type="dxa"/>
            <w:tcBorders>
              <w:top w:val="single" w:sz="4" w:space="0" w:color="000000"/>
              <w:left w:val="single" w:sz="4" w:space="0" w:color="000000"/>
              <w:bottom w:val="single" w:sz="4" w:space="0" w:color="000000"/>
              <w:right w:val="nil"/>
            </w:tcBorders>
          </w:tcPr>
          <w:p w:rsidR="008F428E" w:rsidRPr="008F428E" w:rsidRDefault="008F428E" w:rsidP="008F428E">
            <w:pPr>
              <w:spacing w:before="60" w:after="60" w:line="240" w:lineRule="auto"/>
              <w:jc w:val="center"/>
              <w:rPr>
                <w:rFonts w:ascii="Times New Roman" w:eastAsia="SimSun" w:hAnsi="Times New Roman"/>
                <w:kern w:val="2"/>
                <w:lang w:eastAsia="zh-CN" w:bidi="hi-IN"/>
              </w:rPr>
            </w:pPr>
          </w:p>
        </w:tc>
        <w:tc>
          <w:tcPr>
            <w:tcW w:w="2551"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60" w:after="60" w:line="240" w:lineRule="auto"/>
              <w:jc w:val="center"/>
              <w:rPr>
                <w:rFonts w:ascii="Times New Roman" w:eastAsia="SimSun" w:hAnsi="Times New Roman"/>
                <w:kern w:val="2"/>
                <w:lang w:eastAsia="zh-CN" w:bidi="hi-IN"/>
              </w:rPr>
            </w:pPr>
            <w:r w:rsidRPr="008F428E">
              <w:rPr>
                <w:rFonts w:ascii="Times New Roman" w:eastAsia="SimSun" w:hAnsi="Times New Roman"/>
                <w:kern w:val="2"/>
                <w:lang w:eastAsia="zh-CN" w:bidi="hi-IN"/>
              </w:rPr>
              <w:t>1 000,00 zł</w:t>
            </w:r>
          </w:p>
        </w:tc>
      </w:tr>
      <w:tr w:rsidR="008F428E" w:rsidRPr="008F428E" w:rsidTr="008F428E">
        <w:trPr>
          <w:trHeight w:val="232"/>
        </w:trPr>
        <w:tc>
          <w:tcPr>
            <w:tcW w:w="5529" w:type="dxa"/>
            <w:gridSpan w:val="2"/>
            <w:tcBorders>
              <w:top w:val="single" w:sz="4" w:space="0" w:color="000000"/>
              <w:left w:val="single" w:sz="4" w:space="0" w:color="000000"/>
              <w:bottom w:val="single" w:sz="4" w:space="0" w:color="000000"/>
              <w:right w:val="nil"/>
            </w:tcBorders>
          </w:tcPr>
          <w:p w:rsidR="008F428E" w:rsidRPr="008F428E" w:rsidRDefault="008F428E" w:rsidP="008F428E">
            <w:pPr>
              <w:spacing w:before="60" w:after="60" w:line="240" w:lineRule="auto"/>
              <w:jc w:val="right"/>
              <w:rPr>
                <w:rFonts w:ascii="Times New Roman" w:hAnsi="Times New Roman"/>
                <w:bCs/>
                <w:kern w:val="2"/>
                <w:lang w:eastAsia="zh-CN"/>
              </w:rPr>
            </w:pPr>
            <w:r w:rsidRPr="008F428E">
              <w:rPr>
                <w:rFonts w:ascii="Times New Roman" w:hAnsi="Times New Roman"/>
                <w:bCs/>
                <w:kern w:val="2"/>
                <w:lang w:eastAsia="zh-CN"/>
              </w:rPr>
              <w:t>Różne koszty związane z obsługą świadczeń</w:t>
            </w:r>
          </w:p>
        </w:tc>
        <w:tc>
          <w:tcPr>
            <w:tcW w:w="1134" w:type="dxa"/>
            <w:tcBorders>
              <w:top w:val="single" w:sz="4" w:space="0" w:color="000000"/>
              <w:left w:val="single" w:sz="4" w:space="0" w:color="000000"/>
              <w:bottom w:val="single" w:sz="4" w:space="0" w:color="000000"/>
              <w:right w:val="nil"/>
            </w:tcBorders>
          </w:tcPr>
          <w:p w:rsidR="008F428E" w:rsidRPr="008F428E" w:rsidRDefault="008F428E" w:rsidP="008F428E">
            <w:pPr>
              <w:spacing w:before="60" w:after="60" w:line="240" w:lineRule="auto"/>
              <w:jc w:val="center"/>
              <w:rPr>
                <w:rFonts w:ascii="Times New Roman" w:eastAsia="SimSun" w:hAnsi="Times New Roman"/>
                <w:kern w:val="2"/>
                <w:lang w:eastAsia="zh-CN" w:bidi="hi-IN"/>
              </w:rPr>
            </w:pPr>
          </w:p>
        </w:tc>
        <w:tc>
          <w:tcPr>
            <w:tcW w:w="2551"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60" w:after="60" w:line="240" w:lineRule="auto"/>
              <w:jc w:val="center"/>
              <w:rPr>
                <w:rFonts w:ascii="Times New Roman" w:eastAsia="SimSun" w:hAnsi="Times New Roman"/>
                <w:kern w:val="2"/>
                <w:lang w:eastAsia="zh-CN" w:bidi="hi-IN"/>
              </w:rPr>
            </w:pPr>
            <w:r w:rsidRPr="008F428E">
              <w:rPr>
                <w:rFonts w:ascii="Times New Roman" w:eastAsia="SimSun" w:hAnsi="Times New Roman"/>
                <w:kern w:val="2"/>
                <w:lang w:eastAsia="zh-CN" w:bidi="hi-IN"/>
              </w:rPr>
              <w:t>431,91 zł</w:t>
            </w:r>
          </w:p>
        </w:tc>
      </w:tr>
      <w:tr w:rsidR="008F428E" w:rsidRPr="008F428E" w:rsidTr="008F428E">
        <w:trPr>
          <w:trHeight w:val="232"/>
        </w:trPr>
        <w:tc>
          <w:tcPr>
            <w:tcW w:w="6663" w:type="dxa"/>
            <w:gridSpan w:val="3"/>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60" w:after="60" w:line="240" w:lineRule="auto"/>
              <w:jc w:val="right"/>
              <w:rPr>
                <w:rFonts w:ascii="Times New Roman" w:eastAsia="SimSun" w:hAnsi="Times New Roman"/>
                <w:kern w:val="2"/>
                <w:lang w:eastAsia="zh-CN" w:bidi="hi-IN"/>
              </w:rPr>
            </w:pPr>
            <w:r w:rsidRPr="008F428E">
              <w:rPr>
                <w:rFonts w:ascii="Times New Roman" w:hAnsi="Times New Roman"/>
                <w:b/>
                <w:bCs/>
                <w:kern w:val="2"/>
                <w:lang w:eastAsia="zh-CN"/>
              </w:rPr>
              <w:t>Razem wydatki GOPS z działu 855</w:t>
            </w:r>
          </w:p>
        </w:tc>
        <w:tc>
          <w:tcPr>
            <w:tcW w:w="2551"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60" w:after="60" w:line="240" w:lineRule="auto"/>
              <w:jc w:val="center"/>
              <w:rPr>
                <w:rFonts w:ascii="Times New Roman" w:eastAsia="SimSun" w:hAnsi="Times New Roman"/>
                <w:b/>
                <w:kern w:val="2"/>
                <w:lang w:eastAsia="zh-CN" w:bidi="hi-IN"/>
              </w:rPr>
            </w:pPr>
            <w:r w:rsidRPr="008F428E">
              <w:rPr>
                <w:rFonts w:ascii="Times New Roman" w:eastAsia="SimSun" w:hAnsi="Times New Roman"/>
                <w:b/>
                <w:kern w:val="2"/>
                <w:lang w:eastAsia="zh-CN" w:bidi="hi-IN"/>
              </w:rPr>
              <w:t>37 538,93  zł</w:t>
            </w:r>
          </w:p>
        </w:tc>
      </w:tr>
    </w:tbl>
    <w:p w:rsidR="008448DE" w:rsidRDefault="008448DE" w:rsidP="008F428E">
      <w:pPr>
        <w:spacing w:before="240" w:after="120"/>
        <w:rPr>
          <w:rFonts w:ascii="Times New Roman" w:eastAsiaTheme="minorHAnsi" w:hAnsi="Times New Roman"/>
          <w:b/>
          <w:sz w:val="24"/>
          <w:szCs w:val="24"/>
        </w:rPr>
      </w:pPr>
    </w:p>
    <w:p w:rsidR="008F428E" w:rsidRPr="008F428E" w:rsidRDefault="008F428E" w:rsidP="008F428E">
      <w:pPr>
        <w:spacing w:before="240" w:after="120"/>
        <w:rPr>
          <w:rFonts w:ascii="Times New Roman" w:eastAsiaTheme="minorHAnsi" w:hAnsi="Times New Roman"/>
          <w:b/>
          <w:sz w:val="24"/>
          <w:szCs w:val="24"/>
        </w:rPr>
      </w:pPr>
      <w:r w:rsidRPr="008F428E">
        <w:rPr>
          <w:rFonts w:ascii="Times New Roman" w:eastAsiaTheme="minorHAnsi" w:hAnsi="Times New Roman"/>
          <w:b/>
          <w:sz w:val="24"/>
          <w:szCs w:val="24"/>
        </w:rPr>
        <w:lastRenderedPageBreak/>
        <w:t>Realizacja wydatków z Funduszu Pomocy Ukrainie w zakresie oświaty</w:t>
      </w:r>
    </w:p>
    <w:p w:rsidR="008F428E" w:rsidRPr="008F428E" w:rsidRDefault="008F428E" w:rsidP="008F428E">
      <w:pPr>
        <w:spacing w:after="120"/>
        <w:rPr>
          <w:rFonts w:ascii="Times New Roman" w:eastAsia="Times New Roman" w:hAnsi="Times New Roman"/>
          <w:sz w:val="24"/>
          <w:szCs w:val="24"/>
        </w:rPr>
      </w:pPr>
      <w:r w:rsidRPr="008F428E">
        <w:rPr>
          <w:rFonts w:ascii="Times New Roman" w:eastAsiaTheme="minorHAnsi" w:hAnsi="Times New Roman"/>
          <w:b/>
          <w:sz w:val="24"/>
          <w:szCs w:val="24"/>
        </w:rPr>
        <w:t>Wydatki - Dział 801</w:t>
      </w:r>
      <w:r w:rsidRPr="008F428E">
        <w:rPr>
          <w:rFonts w:ascii="Times New Roman" w:eastAsiaTheme="minorHAnsi" w:hAnsi="Times New Roman"/>
          <w:sz w:val="24"/>
          <w:szCs w:val="24"/>
        </w:rPr>
        <w:t xml:space="preserve"> ( Oświata i wychowanie  – planowane 339 510,52 zł, faktyczne wydatki 255 323,52</w:t>
      </w:r>
      <w:r w:rsidRPr="008F428E">
        <w:rPr>
          <w:rFonts w:ascii="Times New Roman" w:eastAsia="Times New Roman" w:hAnsi="Times New Roman"/>
          <w:sz w:val="24"/>
          <w:szCs w:val="24"/>
        </w:rPr>
        <w:t xml:space="preserve"> zł tj. 75,20% planowanych) oraz </w:t>
      </w:r>
      <w:r w:rsidRPr="008F428E">
        <w:rPr>
          <w:rFonts w:ascii="Times New Roman" w:eastAsia="Times New Roman" w:hAnsi="Times New Roman"/>
          <w:b/>
          <w:sz w:val="24"/>
          <w:szCs w:val="24"/>
        </w:rPr>
        <w:t>Dział 854</w:t>
      </w:r>
      <w:r w:rsidRPr="008F428E">
        <w:rPr>
          <w:rFonts w:ascii="Times New Roman" w:eastAsia="Times New Roman" w:hAnsi="Times New Roman"/>
          <w:sz w:val="24"/>
          <w:szCs w:val="24"/>
        </w:rPr>
        <w:t xml:space="preserve"> (Edukacyjna opieka wychowawcza – wydatki planowane 4 163,80, wykonane w 100%) były realizowane przez jednostki: </w:t>
      </w:r>
    </w:p>
    <w:p w:rsidR="008F428E" w:rsidRPr="008F428E" w:rsidRDefault="008F428E" w:rsidP="008F428E">
      <w:pPr>
        <w:spacing w:after="120"/>
        <w:jc w:val="center"/>
        <w:rPr>
          <w:rFonts w:ascii="Times New Roman" w:eastAsia="Times New Roman" w:hAnsi="Times New Roman"/>
          <w:b/>
        </w:rPr>
      </w:pPr>
      <w:r w:rsidRPr="008F428E">
        <w:rPr>
          <w:rFonts w:ascii="Times New Roman" w:eastAsia="Times New Roman" w:hAnsi="Times New Roman"/>
          <w:b/>
          <w:noProof/>
          <w:lang w:eastAsia="pl-PL"/>
        </w:rPr>
        <w:drawing>
          <wp:inline distT="0" distB="0" distL="0" distR="0" wp14:anchorId="5F10512C" wp14:editId="1006FFB8">
            <wp:extent cx="4953000" cy="1962150"/>
            <wp:effectExtent l="0" t="0" r="19050" b="19050"/>
            <wp:docPr id="40"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p w:rsidR="008F428E" w:rsidRPr="008F428E" w:rsidRDefault="008F428E" w:rsidP="008F428E">
      <w:pPr>
        <w:spacing w:after="0" w:line="240" w:lineRule="auto"/>
        <w:jc w:val="both"/>
        <w:rPr>
          <w:rFonts w:ascii="Times New Roman" w:eastAsia="Times New Roman" w:hAnsi="Times New Roman"/>
          <w:sz w:val="24"/>
          <w:szCs w:val="24"/>
        </w:rPr>
      </w:pPr>
      <w:r w:rsidRPr="008F428E">
        <w:rPr>
          <w:rFonts w:ascii="Times New Roman" w:eastAsia="Times New Roman" w:hAnsi="Times New Roman"/>
          <w:sz w:val="24"/>
          <w:szCs w:val="24"/>
        </w:rPr>
        <w:t>Urząd Gminy przekazywał dotacje za dzieci z Ukrainy dla przedszkoli niepublicznych.</w:t>
      </w:r>
    </w:p>
    <w:p w:rsidR="008F428E" w:rsidRPr="008F428E" w:rsidRDefault="008F428E" w:rsidP="008F428E">
      <w:pPr>
        <w:spacing w:before="240" w:after="0"/>
        <w:jc w:val="center"/>
        <w:rPr>
          <w:rFonts w:ascii="Times New Roman" w:eastAsia="Times New Roman" w:hAnsi="Times New Roman"/>
          <w:b/>
        </w:rPr>
      </w:pPr>
      <w:r w:rsidRPr="008F428E">
        <w:rPr>
          <w:rFonts w:ascii="Times New Roman" w:eastAsia="Times New Roman" w:hAnsi="Times New Roman"/>
          <w:b/>
        </w:rPr>
        <w:t>Uczniowie z Ukrainy w szkołach publicznych Gminy Osielsko w 2023 r.</w:t>
      </w:r>
    </w:p>
    <w:tbl>
      <w:tblPr>
        <w:tblStyle w:val="Tabela-Siatka112"/>
        <w:tblW w:w="9747" w:type="dxa"/>
        <w:tblLayout w:type="fixed"/>
        <w:tblLook w:val="04A0" w:firstRow="1" w:lastRow="0" w:firstColumn="1" w:lastColumn="0" w:noHBand="0" w:noVBand="1"/>
      </w:tblPr>
      <w:tblGrid>
        <w:gridCol w:w="4361"/>
        <w:gridCol w:w="425"/>
        <w:gridCol w:w="567"/>
        <w:gridCol w:w="567"/>
        <w:gridCol w:w="567"/>
        <w:gridCol w:w="567"/>
        <w:gridCol w:w="567"/>
        <w:gridCol w:w="567"/>
        <w:gridCol w:w="425"/>
        <w:gridCol w:w="567"/>
        <w:gridCol w:w="567"/>
      </w:tblGrid>
      <w:tr w:rsidR="008F428E" w:rsidRPr="008F428E" w:rsidTr="008F428E">
        <w:tc>
          <w:tcPr>
            <w:tcW w:w="4361"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after="120"/>
              <w:jc w:val="center"/>
              <w:rPr>
                <w:rFonts w:ascii="Times New Roman" w:eastAsia="Times New Roman" w:hAnsi="Times New Roman"/>
                <w:b/>
                <w:lang w:eastAsia="pl-PL"/>
              </w:rPr>
            </w:pPr>
          </w:p>
        </w:tc>
        <w:tc>
          <w:tcPr>
            <w:tcW w:w="425"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pacing w:before="60" w:after="60"/>
              <w:jc w:val="center"/>
              <w:rPr>
                <w:rFonts w:ascii="Times New Roman" w:eastAsia="Times New Roman" w:hAnsi="Times New Roman"/>
                <w:b/>
                <w:lang w:eastAsia="pl-PL"/>
              </w:rPr>
            </w:pPr>
            <w:r w:rsidRPr="008F428E">
              <w:rPr>
                <w:rFonts w:ascii="Times New Roman" w:eastAsia="Times New Roman" w:hAnsi="Times New Roman"/>
                <w:b/>
                <w:lang w:eastAsia="pl-PL"/>
              </w:rPr>
              <w:t>I</w:t>
            </w:r>
          </w:p>
        </w:tc>
        <w:tc>
          <w:tcPr>
            <w:tcW w:w="567" w:type="dxa"/>
            <w:tcBorders>
              <w:top w:val="single" w:sz="4" w:space="0" w:color="000000"/>
              <w:left w:val="single" w:sz="4" w:space="0" w:color="auto"/>
              <w:bottom w:val="single" w:sz="4" w:space="0" w:color="000000"/>
              <w:right w:val="single" w:sz="4" w:space="0" w:color="000000"/>
            </w:tcBorders>
          </w:tcPr>
          <w:p w:rsidR="008F428E" w:rsidRPr="008F428E" w:rsidRDefault="008F428E" w:rsidP="008F428E">
            <w:pPr>
              <w:spacing w:before="60" w:after="60"/>
              <w:jc w:val="center"/>
              <w:rPr>
                <w:rFonts w:ascii="Times New Roman" w:eastAsia="Times New Roman" w:hAnsi="Times New Roman"/>
                <w:b/>
                <w:lang w:eastAsia="pl-PL"/>
              </w:rPr>
            </w:pPr>
            <w:r w:rsidRPr="008F428E">
              <w:rPr>
                <w:rFonts w:ascii="Times New Roman" w:eastAsia="Times New Roman" w:hAnsi="Times New Roman"/>
                <w:b/>
                <w:lang w:eastAsia="pl-PL"/>
              </w:rPr>
              <w:t>II</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60" w:after="60"/>
              <w:jc w:val="center"/>
              <w:rPr>
                <w:rFonts w:ascii="Times New Roman" w:eastAsia="Times New Roman" w:hAnsi="Times New Roman"/>
                <w:b/>
                <w:lang w:eastAsia="pl-PL"/>
              </w:rPr>
            </w:pPr>
            <w:r w:rsidRPr="008F428E">
              <w:rPr>
                <w:rFonts w:ascii="Times New Roman" w:eastAsia="Times New Roman" w:hAnsi="Times New Roman"/>
                <w:b/>
                <w:lang w:eastAsia="pl-PL"/>
              </w:rPr>
              <w:t>III</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60" w:after="60"/>
              <w:jc w:val="center"/>
              <w:rPr>
                <w:rFonts w:ascii="Times New Roman" w:eastAsia="Times New Roman" w:hAnsi="Times New Roman"/>
                <w:b/>
                <w:lang w:eastAsia="pl-PL"/>
              </w:rPr>
            </w:pPr>
            <w:r w:rsidRPr="008F428E">
              <w:rPr>
                <w:rFonts w:ascii="Times New Roman" w:eastAsia="Times New Roman" w:hAnsi="Times New Roman"/>
                <w:b/>
                <w:lang w:eastAsia="pl-PL"/>
              </w:rPr>
              <w:t>IV</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60" w:after="60"/>
              <w:jc w:val="center"/>
              <w:rPr>
                <w:rFonts w:ascii="Times New Roman" w:eastAsia="Times New Roman" w:hAnsi="Times New Roman"/>
                <w:b/>
                <w:lang w:eastAsia="pl-PL"/>
              </w:rPr>
            </w:pPr>
            <w:r w:rsidRPr="008F428E">
              <w:rPr>
                <w:rFonts w:ascii="Times New Roman" w:eastAsia="Times New Roman" w:hAnsi="Times New Roman"/>
                <w:b/>
                <w:lang w:eastAsia="pl-PL"/>
              </w:rPr>
              <w:t>V</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60" w:after="60"/>
              <w:jc w:val="center"/>
              <w:rPr>
                <w:rFonts w:ascii="Times New Roman" w:eastAsia="Times New Roman" w:hAnsi="Times New Roman"/>
                <w:b/>
                <w:lang w:eastAsia="pl-PL"/>
              </w:rPr>
            </w:pPr>
            <w:r w:rsidRPr="008F428E">
              <w:rPr>
                <w:rFonts w:ascii="Times New Roman" w:eastAsia="Times New Roman" w:hAnsi="Times New Roman"/>
                <w:b/>
                <w:lang w:eastAsia="pl-PL"/>
              </w:rPr>
              <w:t>VI</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60" w:after="60"/>
              <w:jc w:val="center"/>
              <w:rPr>
                <w:rFonts w:ascii="Times New Roman" w:eastAsia="Times New Roman" w:hAnsi="Times New Roman"/>
                <w:b/>
                <w:lang w:eastAsia="pl-PL"/>
              </w:rPr>
            </w:pPr>
            <w:r w:rsidRPr="008F428E">
              <w:rPr>
                <w:rFonts w:ascii="Times New Roman" w:eastAsia="Times New Roman" w:hAnsi="Times New Roman"/>
                <w:b/>
                <w:lang w:eastAsia="pl-PL"/>
              </w:rPr>
              <w:t>IX</w:t>
            </w:r>
          </w:p>
        </w:tc>
        <w:tc>
          <w:tcPr>
            <w:tcW w:w="425"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60" w:after="60"/>
              <w:jc w:val="center"/>
              <w:rPr>
                <w:rFonts w:ascii="Times New Roman" w:eastAsia="Times New Roman" w:hAnsi="Times New Roman"/>
                <w:b/>
                <w:lang w:eastAsia="pl-PL"/>
              </w:rPr>
            </w:pPr>
            <w:r w:rsidRPr="008F428E">
              <w:rPr>
                <w:rFonts w:ascii="Times New Roman" w:eastAsia="Times New Roman" w:hAnsi="Times New Roman"/>
                <w:b/>
                <w:lang w:eastAsia="pl-PL"/>
              </w:rPr>
              <w:t>X</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60" w:after="60"/>
              <w:jc w:val="center"/>
              <w:rPr>
                <w:rFonts w:ascii="Times New Roman" w:eastAsia="Times New Roman" w:hAnsi="Times New Roman"/>
                <w:b/>
                <w:lang w:eastAsia="pl-PL"/>
              </w:rPr>
            </w:pPr>
            <w:r w:rsidRPr="008F428E">
              <w:rPr>
                <w:rFonts w:ascii="Times New Roman" w:eastAsia="Times New Roman" w:hAnsi="Times New Roman"/>
                <w:b/>
                <w:lang w:eastAsia="pl-PL"/>
              </w:rPr>
              <w:t>XI</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60" w:after="60"/>
              <w:jc w:val="center"/>
              <w:rPr>
                <w:rFonts w:ascii="Times New Roman" w:eastAsia="Times New Roman" w:hAnsi="Times New Roman"/>
                <w:b/>
                <w:lang w:eastAsia="pl-PL"/>
              </w:rPr>
            </w:pPr>
            <w:r w:rsidRPr="008F428E">
              <w:rPr>
                <w:rFonts w:ascii="Times New Roman" w:eastAsia="Times New Roman" w:hAnsi="Times New Roman"/>
                <w:b/>
                <w:lang w:eastAsia="pl-PL"/>
              </w:rPr>
              <w:t>XII</w:t>
            </w:r>
          </w:p>
        </w:tc>
      </w:tr>
      <w:tr w:rsidR="008F428E" w:rsidRPr="008F428E" w:rsidTr="008F428E">
        <w:tc>
          <w:tcPr>
            <w:tcW w:w="4361"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Szkoła Podstawowa w Osielsku</w:t>
            </w:r>
          </w:p>
        </w:tc>
        <w:tc>
          <w:tcPr>
            <w:tcW w:w="425"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9</w:t>
            </w:r>
          </w:p>
        </w:tc>
        <w:tc>
          <w:tcPr>
            <w:tcW w:w="567" w:type="dxa"/>
            <w:tcBorders>
              <w:top w:val="single" w:sz="4" w:space="0" w:color="000000"/>
              <w:left w:val="single" w:sz="4" w:space="0" w:color="auto"/>
              <w:bottom w:val="single" w:sz="4" w:space="0" w:color="000000"/>
              <w:right w:val="single" w:sz="4" w:space="0" w:color="000000"/>
            </w:tcBorders>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11</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12</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11</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11</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11</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3</w:t>
            </w:r>
          </w:p>
        </w:tc>
        <w:tc>
          <w:tcPr>
            <w:tcW w:w="425"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3</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3</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3</w:t>
            </w:r>
          </w:p>
        </w:tc>
      </w:tr>
      <w:tr w:rsidR="008F428E" w:rsidRPr="008F428E" w:rsidTr="008F428E">
        <w:tc>
          <w:tcPr>
            <w:tcW w:w="4361"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Szkoła Podstawowa w Niemczu</w:t>
            </w:r>
          </w:p>
        </w:tc>
        <w:tc>
          <w:tcPr>
            <w:tcW w:w="425"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9</w:t>
            </w:r>
          </w:p>
        </w:tc>
        <w:tc>
          <w:tcPr>
            <w:tcW w:w="567" w:type="dxa"/>
            <w:tcBorders>
              <w:top w:val="single" w:sz="4" w:space="0" w:color="000000"/>
              <w:left w:val="single" w:sz="4" w:space="0" w:color="auto"/>
              <w:bottom w:val="single" w:sz="4" w:space="0" w:color="000000"/>
              <w:right w:val="single" w:sz="4" w:space="0" w:color="000000"/>
            </w:tcBorders>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9</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9</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11</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11</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11</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7</w:t>
            </w:r>
          </w:p>
        </w:tc>
        <w:tc>
          <w:tcPr>
            <w:tcW w:w="425"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7</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7</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7</w:t>
            </w:r>
          </w:p>
        </w:tc>
      </w:tr>
      <w:tr w:rsidR="008F428E" w:rsidRPr="008F428E" w:rsidTr="008F428E">
        <w:tc>
          <w:tcPr>
            <w:tcW w:w="4361"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Szkoła Podstawowa w Żołędowie</w:t>
            </w:r>
          </w:p>
        </w:tc>
        <w:tc>
          <w:tcPr>
            <w:tcW w:w="425"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0</w:t>
            </w:r>
          </w:p>
        </w:tc>
        <w:tc>
          <w:tcPr>
            <w:tcW w:w="567" w:type="dxa"/>
            <w:tcBorders>
              <w:top w:val="single" w:sz="4" w:space="0" w:color="000000"/>
              <w:left w:val="single" w:sz="4" w:space="0" w:color="auto"/>
              <w:bottom w:val="single" w:sz="4" w:space="0" w:color="000000"/>
              <w:right w:val="single" w:sz="4" w:space="0" w:color="000000"/>
            </w:tcBorders>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0</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1</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0</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0</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0</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0</w:t>
            </w:r>
          </w:p>
        </w:tc>
        <w:tc>
          <w:tcPr>
            <w:tcW w:w="425"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0</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0</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0</w:t>
            </w:r>
          </w:p>
        </w:tc>
      </w:tr>
      <w:tr w:rsidR="008F428E" w:rsidRPr="008F428E" w:rsidTr="008F428E">
        <w:tc>
          <w:tcPr>
            <w:tcW w:w="4361"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Szkoła Podstawowa w Maksymilianowie</w:t>
            </w:r>
          </w:p>
        </w:tc>
        <w:tc>
          <w:tcPr>
            <w:tcW w:w="425"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0</w:t>
            </w:r>
          </w:p>
        </w:tc>
        <w:tc>
          <w:tcPr>
            <w:tcW w:w="567" w:type="dxa"/>
            <w:tcBorders>
              <w:top w:val="single" w:sz="4" w:space="0" w:color="000000"/>
              <w:left w:val="single" w:sz="4" w:space="0" w:color="auto"/>
              <w:bottom w:val="single" w:sz="4" w:space="0" w:color="000000"/>
              <w:right w:val="single" w:sz="4" w:space="0" w:color="000000"/>
            </w:tcBorders>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0</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0</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0</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0</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0</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0</w:t>
            </w:r>
          </w:p>
        </w:tc>
        <w:tc>
          <w:tcPr>
            <w:tcW w:w="425"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0</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0</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0</w:t>
            </w:r>
          </w:p>
        </w:tc>
      </w:tr>
      <w:tr w:rsidR="008F428E" w:rsidRPr="008F428E" w:rsidTr="008F428E">
        <w:trPr>
          <w:trHeight w:val="222"/>
        </w:trPr>
        <w:tc>
          <w:tcPr>
            <w:tcW w:w="9747" w:type="dxa"/>
            <w:gridSpan w:val="11"/>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jc w:val="center"/>
              <w:rPr>
                <w:rFonts w:ascii="Times New Roman" w:eastAsia="Times New Roman" w:hAnsi="Times New Roman"/>
                <w:b/>
                <w:lang w:eastAsia="pl-PL"/>
              </w:rPr>
            </w:pPr>
            <w:r w:rsidRPr="008F428E">
              <w:rPr>
                <w:rFonts w:ascii="Times New Roman" w:eastAsia="Times New Roman" w:hAnsi="Times New Roman"/>
                <w:b/>
                <w:lang w:eastAsia="pl-PL"/>
              </w:rPr>
              <w:t xml:space="preserve">w oddziałach przedszkolnych </w:t>
            </w:r>
          </w:p>
        </w:tc>
      </w:tr>
      <w:tr w:rsidR="008F428E" w:rsidRPr="008F428E" w:rsidTr="008F428E">
        <w:tc>
          <w:tcPr>
            <w:tcW w:w="4361"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after="120"/>
              <w:jc w:val="center"/>
              <w:rPr>
                <w:rFonts w:ascii="Times New Roman" w:eastAsia="Times New Roman" w:hAnsi="Times New Roman"/>
                <w:b/>
                <w:lang w:eastAsia="pl-PL"/>
              </w:rPr>
            </w:pPr>
          </w:p>
        </w:tc>
        <w:tc>
          <w:tcPr>
            <w:tcW w:w="425"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pacing w:before="60" w:after="60"/>
              <w:jc w:val="center"/>
              <w:rPr>
                <w:rFonts w:ascii="Times New Roman" w:eastAsia="Times New Roman" w:hAnsi="Times New Roman"/>
                <w:b/>
                <w:lang w:eastAsia="pl-PL"/>
              </w:rPr>
            </w:pPr>
            <w:r w:rsidRPr="008F428E">
              <w:rPr>
                <w:rFonts w:ascii="Times New Roman" w:eastAsia="Times New Roman" w:hAnsi="Times New Roman"/>
                <w:b/>
                <w:lang w:eastAsia="pl-PL"/>
              </w:rPr>
              <w:t>I</w:t>
            </w:r>
          </w:p>
        </w:tc>
        <w:tc>
          <w:tcPr>
            <w:tcW w:w="567" w:type="dxa"/>
            <w:tcBorders>
              <w:top w:val="single" w:sz="4" w:space="0" w:color="000000"/>
              <w:left w:val="single" w:sz="4" w:space="0" w:color="auto"/>
              <w:bottom w:val="single" w:sz="4" w:space="0" w:color="000000"/>
              <w:right w:val="single" w:sz="4" w:space="0" w:color="000000"/>
            </w:tcBorders>
          </w:tcPr>
          <w:p w:rsidR="008F428E" w:rsidRPr="008F428E" w:rsidRDefault="008F428E" w:rsidP="008F428E">
            <w:pPr>
              <w:spacing w:before="60" w:after="60"/>
              <w:jc w:val="center"/>
              <w:rPr>
                <w:rFonts w:ascii="Times New Roman" w:eastAsia="Times New Roman" w:hAnsi="Times New Roman"/>
                <w:b/>
                <w:lang w:eastAsia="pl-PL"/>
              </w:rPr>
            </w:pPr>
            <w:r w:rsidRPr="008F428E">
              <w:rPr>
                <w:rFonts w:ascii="Times New Roman" w:eastAsia="Times New Roman" w:hAnsi="Times New Roman"/>
                <w:b/>
                <w:lang w:eastAsia="pl-PL"/>
              </w:rPr>
              <w:t>II</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60" w:after="60"/>
              <w:jc w:val="center"/>
              <w:rPr>
                <w:rFonts w:ascii="Times New Roman" w:eastAsia="Times New Roman" w:hAnsi="Times New Roman"/>
                <w:b/>
                <w:lang w:eastAsia="pl-PL"/>
              </w:rPr>
            </w:pPr>
            <w:r w:rsidRPr="008F428E">
              <w:rPr>
                <w:rFonts w:ascii="Times New Roman" w:eastAsia="Times New Roman" w:hAnsi="Times New Roman"/>
                <w:b/>
                <w:lang w:eastAsia="pl-PL"/>
              </w:rPr>
              <w:t>III</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60" w:after="60"/>
              <w:jc w:val="center"/>
              <w:rPr>
                <w:rFonts w:ascii="Times New Roman" w:eastAsia="Times New Roman" w:hAnsi="Times New Roman"/>
                <w:b/>
                <w:lang w:eastAsia="pl-PL"/>
              </w:rPr>
            </w:pPr>
            <w:r w:rsidRPr="008F428E">
              <w:rPr>
                <w:rFonts w:ascii="Times New Roman" w:eastAsia="Times New Roman" w:hAnsi="Times New Roman"/>
                <w:b/>
                <w:lang w:eastAsia="pl-PL"/>
              </w:rPr>
              <w:t>IV</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60" w:after="60"/>
              <w:jc w:val="center"/>
              <w:rPr>
                <w:rFonts w:ascii="Times New Roman" w:eastAsia="Times New Roman" w:hAnsi="Times New Roman"/>
                <w:b/>
                <w:lang w:eastAsia="pl-PL"/>
              </w:rPr>
            </w:pPr>
            <w:r w:rsidRPr="008F428E">
              <w:rPr>
                <w:rFonts w:ascii="Times New Roman" w:eastAsia="Times New Roman" w:hAnsi="Times New Roman"/>
                <w:b/>
                <w:lang w:eastAsia="pl-PL"/>
              </w:rPr>
              <w:t>V</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60" w:after="60"/>
              <w:jc w:val="center"/>
              <w:rPr>
                <w:rFonts w:ascii="Times New Roman" w:eastAsia="Times New Roman" w:hAnsi="Times New Roman"/>
                <w:b/>
                <w:lang w:eastAsia="pl-PL"/>
              </w:rPr>
            </w:pPr>
            <w:r w:rsidRPr="008F428E">
              <w:rPr>
                <w:rFonts w:ascii="Times New Roman" w:eastAsia="Times New Roman" w:hAnsi="Times New Roman"/>
                <w:b/>
                <w:lang w:eastAsia="pl-PL"/>
              </w:rPr>
              <w:t>VI</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60" w:after="60"/>
              <w:jc w:val="center"/>
              <w:rPr>
                <w:rFonts w:ascii="Times New Roman" w:eastAsia="Times New Roman" w:hAnsi="Times New Roman"/>
                <w:b/>
                <w:lang w:eastAsia="pl-PL"/>
              </w:rPr>
            </w:pPr>
            <w:r w:rsidRPr="008F428E">
              <w:rPr>
                <w:rFonts w:ascii="Times New Roman" w:eastAsia="Times New Roman" w:hAnsi="Times New Roman"/>
                <w:b/>
                <w:lang w:eastAsia="pl-PL"/>
              </w:rPr>
              <w:t>IX</w:t>
            </w:r>
          </w:p>
        </w:tc>
        <w:tc>
          <w:tcPr>
            <w:tcW w:w="425"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60" w:after="60"/>
              <w:jc w:val="center"/>
              <w:rPr>
                <w:rFonts w:ascii="Times New Roman" w:eastAsia="Times New Roman" w:hAnsi="Times New Roman"/>
                <w:b/>
                <w:lang w:eastAsia="pl-PL"/>
              </w:rPr>
            </w:pPr>
            <w:r w:rsidRPr="008F428E">
              <w:rPr>
                <w:rFonts w:ascii="Times New Roman" w:eastAsia="Times New Roman" w:hAnsi="Times New Roman"/>
                <w:b/>
                <w:lang w:eastAsia="pl-PL"/>
              </w:rPr>
              <w:t>X</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60" w:after="60"/>
              <w:jc w:val="center"/>
              <w:rPr>
                <w:rFonts w:ascii="Times New Roman" w:eastAsia="Times New Roman" w:hAnsi="Times New Roman"/>
                <w:b/>
                <w:lang w:eastAsia="pl-PL"/>
              </w:rPr>
            </w:pPr>
            <w:r w:rsidRPr="008F428E">
              <w:rPr>
                <w:rFonts w:ascii="Times New Roman" w:eastAsia="Times New Roman" w:hAnsi="Times New Roman"/>
                <w:b/>
                <w:lang w:eastAsia="pl-PL"/>
              </w:rPr>
              <w:t>XI</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60" w:after="60"/>
              <w:jc w:val="center"/>
              <w:rPr>
                <w:rFonts w:ascii="Times New Roman" w:eastAsia="Times New Roman" w:hAnsi="Times New Roman"/>
                <w:b/>
                <w:lang w:eastAsia="pl-PL"/>
              </w:rPr>
            </w:pPr>
            <w:r w:rsidRPr="008F428E">
              <w:rPr>
                <w:rFonts w:ascii="Times New Roman" w:eastAsia="Times New Roman" w:hAnsi="Times New Roman"/>
                <w:b/>
                <w:lang w:eastAsia="pl-PL"/>
              </w:rPr>
              <w:t>XII</w:t>
            </w:r>
          </w:p>
        </w:tc>
      </w:tr>
      <w:tr w:rsidR="008F428E" w:rsidRPr="008F428E" w:rsidTr="008F428E">
        <w:tc>
          <w:tcPr>
            <w:tcW w:w="4361"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Szkoła Podstawowa w Osielsku</w:t>
            </w:r>
          </w:p>
        </w:tc>
        <w:tc>
          <w:tcPr>
            <w:tcW w:w="425"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2</w:t>
            </w:r>
          </w:p>
        </w:tc>
        <w:tc>
          <w:tcPr>
            <w:tcW w:w="567" w:type="dxa"/>
            <w:tcBorders>
              <w:top w:val="single" w:sz="4" w:space="0" w:color="000000"/>
              <w:left w:val="single" w:sz="4" w:space="0" w:color="auto"/>
              <w:bottom w:val="single" w:sz="4" w:space="0" w:color="000000"/>
              <w:right w:val="single" w:sz="4" w:space="0" w:color="000000"/>
            </w:tcBorders>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3</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3</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3</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3</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3</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0</w:t>
            </w:r>
          </w:p>
        </w:tc>
        <w:tc>
          <w:tcPr>
            <w:tcW w:w="425"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0</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0</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0</w:t>
            </w:r>
          </w:p>
        </w:tc>
      </w:tr>
      <w:tr w:rsidR="008F428E" w:rsidRPr="008F428E" w:rsidTr="008F428E">
        <w:tc>
          <w:tcPr>
            <w:tcW w:w="4361"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Szkoła Podstawowa w Niemczu</w:t>
            </w:r>
          </w:p>
        </w:tc>
        <w:tc>
          <w:tcPr>
            <w:tcW w:w="425"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4</w:t>
            </w:r>
          </w:p>
        </w:tc>
        <w:tc>
          <w:tcPr>
            <w:tcW w:w="567" w:type="dxa"/>
            <w:tcBorders>
              <w:top w:val="single" w:sz="4" w:space="0" w:color="000000"/>
              <w:left w:val="single" w:sz="4" w:space="0" w:color="auto"/>
              <w:bottom w:val="single" w:sz="4" w:space="0" w:color="000000"/>
              <w:right w:val="single" w:sz="4" w:space="0" w:color="000000"/>
            </w:tcBorders>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4</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4</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4</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4</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4</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3</w:t>
            </w:r>
          </w:p>
        </w:tc>
        <w:tc>
          <w:tcPr>
            <w:tcW w:w="425"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3</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3</w:t>
            </w:r>
          </w:p>
        </w:tc>
        <w:tc>
          <w:tcPr>
            <w:tcW w:w="56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3</w:t>
            </w:r>
          </w:p>
        </w:tc>
      </w:tr>
    </w:tbl>
    <w:p w:rsidR="008F428E" w:rsidRPr="008F428E" w:rsidRDefault="008F428E" w:rsidP="008F428E">
      <w:pPr>
        <w:spacing w:before="120" w:after="120"/>
        <w:ind w:firstLine="709"/>
        <w:jc w:val="both"/>
        <w:rPr>
          <w:rFonts w:ascii="Times New Roman" w:eastAsia="Times New Roman" w:hAnsi="Times New Roman"/>
          <w:iCs/>
          <w:sz w:val="24"/>
          <w:szCs w:val="24"/>
        </w:rPr>
      </w:pPr>
      <w:r w:rsidRPr="008F428E">
        <w:rPr>
          <w:rFonts w:ascii="Times New Roman" w:eastAsia="Times New Roman" w:hAnsi="Times New Roman"/>
          <w:iCs/>
          <w:sz w:val="24"/>
          <w:szCs w:val="24"/>
        </w:rPr>
        <w:t xml:space="preserve">Liczba uczniów z Ukrainy w szkołach zmieniała się często z powodu zmiany miejsca zamieszkania uchodźców oraz ich powroty do Ukrainy. Zmniejszenie ilości uczniów następowało także z uwagi na umożliwienie dzieciom i młodzieży nauki on-line w szkołach należących do ukraińskiego systemu oświaty.  </w:t>
      </w:r>
    </w:p>
    <w:p w:rsidR="008F428E" w:rsidRPr="008F428E" w:rsidRDefault="008F428E" w:rsidP="008F428E">
      <w:pPr>
        <w:spacing w:before="120" w:after="0"/>
        <w:ind w:firstLine="567"/>
        <w:jc w:val="both"/>
        <w:rPr>
          <w:rFonts w:ascii="Times New Roman" w:eastAsia="Times New Roman" w:hAnsi="Times New Roman"/>
          <w:sz w:val="24"/>
          <w:szCs w:val="24"/>
        </w:rPr>
      </w:pPr>
      <w:r w:rsidRPr="008F428E">
        <w:rPr>
          <w:rFonts w:ascii="Times New Roman" w:eastAsia="Times New Roman" w:hAnsi="Times New Roman"/>
          <w:b/>
          <w:sz w:val="24"/>
          <w:szCs w:val="24"/>
        </w:rPr>
        <w:t xml:space="preserve">Urząd Gminy Osielsko - </w:t>
      </w:r>
      <w:r w:rsidRPr="008F428E">
        <w:rPr>
          <w:rFonts w:ascii="Times New Roman" w:eastAsia="Times New Roman" w:hAnsi="Times New Roman"/>
          <w:sz w:val="24"/>
          <w:szCs w:val="24"/>
        </w:rPr>
        <w:t xml:space="preserve">plan 47 230,51 zł, wykonanie 47 230,51 zł (100% planu). Oprócz realizacji dotacji dla niepublicznych przedszkoli (dział 801 Oświata i wychowanie </w:t>
      </w:r>
      <w:r w:rsidRPr="008F428E">
        <w:rPr>
          <w:rFonts w:ascii="Times New Roman" w:eastAsia="Times New Roman" w:hAnsi="Times New Roman"/>
          <w:sz w:val="24"/>
          <w:szCs w:val="24"/>
        </w:rPr>
        <w:br/>
        <w:t>w kwocie 41 749,63 zł oraz dział 854 Edukacyjna opieka wychowawcza – wydatki w kwocie 4 163,80 zł), Urząd Gminy realizował zadania związane z nadaniem numeru PESEL osobom przybywającym z Ukrainy – wydatki 1 317,08 zł. Nadanie numeru PESEL (koszty administracyjne i wynagrodzenia związane z realizacją zadania) oraz koszty usług wykonania zdjęcia osobie ubiegającej się o nadanie numeru PESEL – plan i wykonanie 19.507,64 zł.</w:t>
      </w:r>
    </w:p>
    <w:p w:rsidR="008F428E" w:rsidRPr="008F428E" w:rsidRDefault="008F428E" w:rsidP="008F428E">
      <w:pPr>
        <w:spacing w:before="60" w:after="0"/>
        <w:ind w:firstLine="567"/>
        <w:jc w:val="both"/>
        <w:rPr>
          <w:rFonts w:ascii="Times New Roman" w:eastAsia="Times New Roman" w:hAnsi="Times New Roman"/>
          <w:i/>
          <w:sz w:val="24"/>
          <w:szCs w:val="24"/>
        </w:rPr>
      </w:pPr>
      <w:r w:rsidRPr="008F428E">
        <w:rPr>
          <w:rFonts w:ascii="Times New Roman" w:eastAsia="Times New Roman" w:hAnsi="Times New Roman"/>
          <w:sz w:val="24"/>
          <w:szCs w:val="24"/>
        </w:rPr>
        <w:t>W 2023 roku nadano PESEL 76 obywatelom Ukrainy.</w:t>
      </w:r>
    </w:p>
    <w:p w:rsidR="008F428E" w:rsidRPr="008F428E" w:rsidRDefault="008F428E" w:rsidP="008F428E">
      <w:pPr>
        <w:spacing w:before="60" w:after="0"/>
        <w:ind w:firstLine="567"/>
        <w:jc w:val="both"/>
        <w:rPr>
          <w:rFonts w:ascii="Times New Roman" w:eastAsia="Times New Roman" w:hAnsi="Times New Roman"/>
          <w:sz w:val="24"/>
          <w:szCs w:val="24"/>
        </w:rPr>
      </w:pPr>
      <w:r w:rsidRPr="008F428E">
        <w:rPr>
          <w:rFonts w:ascii="Times New Roman" w:eastAsia="Times New Roman" w:hAnsi="Times New Roman"/>
          <w:sz w:val="24"/>
          <w:szCs w:val="24"/>
        </w:rPr>
        <w:t>Dochody i wydatki z rachunku Funduszu Pomocy Ukrainie z wyszczególnieniem działów, rozdziałów i paragrafów – str. 147-151 sprawozdania z wykonania budżetu gminy Osielsko za 2023 rok.</w:t>
      </w:r>
    </w:p>
    <w:p w:rsidR="008F428E" w:rsidRPr="008F428E" w:rsidRDefault="008F428E" w:rsidP="008F428E">
      <w:pPr>
        <w:rPr>
          <w:rFonts w:asciiTheme="minorHAnsi" w:eastAsiaTheme="minorHAnsi" w:hAnsiTheme="minorHAnsi" w:cstheme="minorBidi"/>
        </w:rPr>
      </w:pPr>
    </w:p>
    <w:p w:rsidR="008F428E" w:rsidRPr="008F428E" w:rsidRDefault="008F428E" w:rsidP="008F428E">
      <w:pPr>
        <w:suppressAutoHyphens/>
        <w:spacing w:after="120" w:line="240" w:lineRule="auto"/>
        <w:outlineLvl w:val="0"/>
        <w:rPr>
          <w:rFonts w:ascii="Times New Roman" w:hAnsi="Times New Roman"/>
          <w:kern w:val="2"/>
          <w:sz w:val="24"/>
          <w:szCs w:val="24"/>
          <w:lang w:eastAsia="zh-CN"/>
        </w:rPr>
      </w:pPr>
      <w:r w:rsidRPr="008F428E">
        <w:rPr>
          <w:rFonts w:ascii="Times New Roman" w:hAnsi="Times New Roman"/>
          <w:b/>
          <w:kern w:val="2"/>
          <w:sz w:val="24"/>
          <w:szCs w:val="24"/>
          <w:lang w:eastAsia="zh-CN"/>
        </w:rPr>
        <w:lastRenderedPageBreak/>
        <w:t xml:space="preserve">XIII. Pomoc społeczna - Działalność Gminnego Ośrodka Pomocy Społecznej w Osielsku </w:t>
      </w:r>
    </w:p>
    <w:p w:rsidR="008F428E" w:rsidRPr="008F428E" w:rsidRDefault="008F428E" w:rsidP="008F428E">
      <w:pPr>
        <w:suppressAutoHyphens/>
        <w:spacing w:before="240" w:after="0"/>
        <w:jc w:val="both"/>
        <w:rPr>
          <w:rFonts w:ascii="Times New Roman" w:hAnsi="Times New Roman"/>
          <w:kern w:val="2"/>
          <w:sz w:val="24"/>
          <w:szCs w:val="24"/>
          <w:lang w:eastAsia="zh-CN"/>
        </w:rPr>
      </w:pPr>
      <w:r w:rsidRPr="008F428E">
        <w:rPr>
          <w:rFonts w:ascii="Times New Roman" w:hAnsi="Times New Roman"/>
          <w:kern w:val="2"/>
          <w:sz w:val="24"/>
          <w:szCs w:val="24"/>
          <w:lang w:eastAsia="zh-CN"/>
        </w:rPr>
        <w:t xml:space="preserve">Gminny Ośrodek Pomocy Społecznej w Osielsku (zwany w dalszej części GOPS) funkcjonuje w oparciu o Statut przyjęty uchwałą Rady Gminy Osielsko Nr I/11/2022 dnia </w:t>
      </w:r>
      <w:r w:rsidRPr="008F428E">
        <w:rPr>
          <w:rFonts w:ascii="Times New Roman" w:hAnsi="Times New Roman"/>
          <w:kern w:val="2"/>
          <w:sz w:val="24"/>
          <w:szCs w:val="24"/>
          <w:lang w:eastAsia="zh-CN"/>
        </w:rPr>
        <w:br/>
        <w:t xml:space="preserve">3 marca 2022 r. </w:t>
      </w:r>
      <w:hyperlink r:id="rId239" w:history="1">
        <w:r w:rsidRPr="008F428E">
          <w:rPr>
            <w:rFonts w:ascii="Times New Roman" w:hAnsi="Times New Roman"/>
            <w:color w:val="0000FF"/>
            <w:kern w:val="2"/>
            <w:sz w:val="24"/>
            <w:szCs w:val="24"/>
            <w:u w:val="single"/>
            <w:lang w:eastAsia="zh-CN"/>
          </w:rPr>
          <w:t>https://bip.osielsko.pl/uchwala/18439/uchwala-nr-i-11-2022</w:t>
        </w:r>
      </w:hyperlink>
      <w:r w:rsidRPr="008F428E">
        <w:rPr>
          <w:rFonts w:ascii="Times New Roman" w:hAnsi="Times New Roman"/>
          <w:kern w:val="2"/>
          <w:sz w:val="24"/>
          <w:szCs w:val="24"/>
          <w:lang w:eastAsia="zh-CN"/>
        </w:rPr>
        <w:t xml:space="preserve"> </w:t>
      </w:r>
    </w:p>
    <w:p w:rsidR="008F428E" w:rsidRPr="008F428E" w:rsidRDefault="008F428E" w:rsidP="008F428E">
      <w:pPr>
        <w:suppressAutoHyphens/>
        <w:spacing w:after="0"/>
        <w:jc w:val="both"/>
        <w:rPr>
          <w:rFonts w:ascii="Times New Roman" w:hAnsi="Times New Roman"/>
          <w:kern w:val="2"/>
          <w:sz w:val="24"/>
          <w:szCs w:val="24"/>
          <w:lang w:eastAsia="zh-CN"/>
        </w:rPr>
      </w:pPr>
      <w:r w:rsidRPr="008F428E">
        <w:rPr>
          <w:rFonts w:ascii="Times New Roman" w:hAnsi="Times New Roman"/>
          <w:kern w:val="2"/>
          <w:sz w:val="24"/>
          <w:szCs w:val="24"/>
          <w:lang w:eastAsia="zh-CN"/>
        </w:rPr>
        <w:t>Działalnością GOPS zarządza Kierownik Pani Jadwiga Drzycimska, której Wójt Gminy udzielił, w drodze zarządzenia, pełnomocnictwa do dokonywania czynności związanych z zakresem działalności GOPS, oraz  niezbędnych upoważnień do prowadzenia postępowań w indywidualnych sprawach, w tym do wydawania decyzji administracyjnych.</w:t>
      </w:r>
    </w:p>
    <w:p w:rsidR="008F428E" w:rsidRPr="008F428E" w:rsidRDefault="008F428E" w:rsidP="008F428E">
      <w:pPr>
        <w:suppressAutoHyphens/>
        <w:spacing w:before="120" w:after="0" w:line="240" w:lineRule="auto"/>
        <w:jc w:val="center"/>
        <w:outlineLvl w:val="0"/>
        <w:rPr>
          <w:rFonts w:ascii="Times New Roman" w:hAnsi="Times New Roman"/>
          <w:kern w:val="2"/>
          <w:sz w:val="24"/>
          <w:szCs w:val="24"/>
          <w:lang w:eastAsia="zh-CN"/>
        </w:rPr>
      </w:pPr>
      <w:r w:rsidRPr="008F428E">
        <w:rPr>
          <w:rFonts w:ascii="Times New Roman" w:hAnsi="Times New Roman"/>
          <w:b/>
          <w:bCs/>
          <w:kern w:val="2"/>
          <w:sz w:val="24"/>
          <w:szCs w:val="24"/>
          <w:lang w:eastAsia="zh-CN"/>
        </w:rPr>
        <w:t>Zatrudnienie w GOPS na dzień 31 grudnia danego roku</w:t>
      </w:r>
    </w:p>
    <w:tbl>
      <w:tblPr>
        <w:tblW w:w="8959" w:type="dxa"/>
        <w:tblInd w:w="-160" w:type="dxa"/>
        <w:tblLayout w:type="fixed"/>
        <w:tblCellMar>
          <w:left w:w="10" w:type="dxa"/>
          <w:right w:w="10" w:type="dxa"/>
        </w:tblCellMar>
        <w:tblLook w:val="04A0" w:firstRow="1" w:lastRow="0" w:firstColumn="1" w:lastColumn="0" w:noHBand="0" w:noVBand="1"/>
      </w:tblPr>
      <w:tblGrid>
        <w:gridCol w:w="5132"/>
        <w:gridCol w:w="956"/>
        <w:gridCol w:w="957"/>
        <w:gridCol w:w="957"/>
        <w:gridCol w:w="957"/>
      </w:tblGrid>
      <w:tr w:rsidR="008F428E" w:rsidRPr="008F428E" w:rsidTr="008F428E">
        <w:trPr>
          <w:trHeight w:val="234"/>
        </w:trPr>
        <w:tc>
          <w:tcPr>
            <w:tcW w:w="5132" w:type="dxa"/>
            <w:tcBorders>
              <w:top w:val="single" w:sz="4" w:space="0" w:color="000000"/>
              <w:left w:val="single" w:sz="4" w:space="0" w:color="000000"/>
              <w:bottom w:val="single" w:sz="4" w:space="0" w:color="000000"/>
              <w:right w:val="nil"/>
            </w:tcBorders>
          </w:tcPr>
          <w:p w:rsidR="008F428E" w:rsidRPr="008F428E" w:rsidRDefault="008F428E" w:rsidP="008F428E">
            <w:pPr>
              <w:suppressAutoHyphens/>
              <w:spacing w:before="60" w:after="40" w:line="240" w:lineRule="auto"/>
              <w:rPr>
                <w:rFonts w:ascii="Times New Roman" w:hAnsi="Times New Roman"/>
                <w:kern w:val="2"/>
                <w:sz w:val="24"/>
                <w:szCs w:val="24"/>
                <w:lang w:eastAsia="zh-CN"/>
              </w:rPr>
            </w:pPr>
          </w:p>
        </w:tc>
        <w:tc>
          <w:tcPr>
            <w:tcW w:w="956"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napToGrid w:val="0"/>
              <w:spacing w:before="60" w:after="40" w:line="240" w:lineRule="auto"/>
              <w:jc w:val="center"/>
              <w:rPr>
                <w:rFonts w:ascii="Times New Roman" w:hAnsi="Times New Roman"/>
                <w:b/>
                <w:kern w:val="2"/>
                <w:lang w:eastAsia="zh-CN"/>
              </w:rPr>
            </w:pPr>
            <w:r w:rsidRPr="008F428E">
              <w:rPr>
                <w:rFonts w:ascii="Times New Roman" w:hAnsi="Times New Roman"/>
                <w:b/>
                <w:kern w:val="2"/>
                <w:lang w:eastAsia="zh-CN"/>
              </w:rPr>
              <w:t>2020 r.</w:t>
            </w:r>
          </w:p>
        </w:tc>
        <w:tc>
          <w:tcPr>
            <w:tcW w:w="957"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napToGrid w:val="0"/>
              <w:spacing w:before="60" w:after="40" w:line="240" w:lineRule="auto"/>
              <w:jc w:val="center"/>
              <w:rPr>
                <w:rFonts w:ascii="Times New Roman" w:hAnsi="Times New Roman"/>
                <w:b/>
                <w:kern w:val="2"/>
                <w:lang w:eastAsia="zh-CN"/>
              </w:rPr>
            </w:pPr>
            <w:r w:rsidRPr="008F428E">
              <w:rPr>
                <w:rFonts w:ascii="Times New Roman" w:hAnsi="Times New Roman"/>
                <w:b/>
                <w:kern w:val="2"/>
                <w:lang w:eastAsia="zh-CN"/>
              </w:rPr>
              <w:t>2021 r.</w:t>
            </w:r>
          </w:p>
        </w:tc>
        <w:tc>
          <w:tcPr>
            <w:tcW w:w="957"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napToGrid w:val="0"/>
              <w:spacing w:before="60" w:after="40" w:line="240" w:lineRule="auto"/>
              <w:jc w:val="center"/>
              <w:rPr>
                <w:rFonts w:ascii="Times New Roman" w:hAnsi="Times New Roman"/>
                <w:b/>
                <w:kern w:val="2"/>
                <w:lang w:eastAsia="zh-CN"/>
              </w:rPr>
            </w:pPr>
            <w:r w:rsidRPr="008F428E">
              <w:rPr>
                <w:rFonts w:ascii="Times New Roman" w:hAnsi="Times New Roman"/>
                <w:b/>
                <w:kern w:val="2"/>
                <w:lang w:eastAsia="zh-CN"/>
              </w:rPr>
              <w:t>2022 r.</w:t>
            </w:r>
          </w:p>
        </w:tc>
        <w:tc>
          <w:tcPr>
            <w:tcW w:w="957"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napToGrid w:val="0"/>
              <w:spacing w:before="60" w:after="40" w:line="240" w:lineRule="auto"/>
              <w:jc w:val="center"/>
              <w:rPr>
                <w:rFonts w:ascii="Times New Roman" w:hAnsi="Times New Roman"/>
                <w:b/>
                <w:kern w:val="2"/>
                <w:lang w:eastAsia="zh-CN"/>
              </w:rPr>
            </w:pPr>
            <w:r w:rsidRPr="008F428E">
              <w:rPr>
                <w:rFonts w:ascii="Times New Roman" w:hAnsi="Times New Roman"/>
                <w:b/>
                <w:kern w:val="2"/>
                <w:lang w:eastAsia="zh-CN"/>
              </w:rPr>
              <w:t>2023 r.</w:t>
            </w:r>
          </w:p>
        </w:tc>
      </w:tr>
      <w:tr w:rsidR="008F428E" w:rsidRPr="008F428E" w:rsidTr="008F428E">
        <w:trPr>
          <w:trHeight w:val="310"/>
        </w:trPr>
        <w:tc>
          <w:tcPr>
            <w:tcW w:w="5132" w:type="dxa"/>
            <w:tcBorders>
              <w:top w:val="single" w:sz="4" w:space="0" w:color="000000"/>
              <w:left w:val="single" w:sz="4" w:space="0" w:color="000000"/>
              <w:bottom w:val="single" w:sz="4" w:space="0" w:color="000000"/>
              <w:right w:val="nil"/>
            </w:tcBorders>
            <w:hideMark/>
          </w:tcPr>
          <w:p w:rsidR="008F428E" w:rsidRPr="008F428E" w:rsidRDefault="008F428E" w:rsidP="008F428E">
            <w:pPr>
              <w:suppressAutoHyphens/>
              <w:spacing w:before="60" w:after="40" w:line="240" w:lineRule="auto"/>
              <w:rPr>
                <w:rFonts w:ascii="Times New Roman" w:hAnsi="Times New Roman"/>
                <w:kern w:val="2"/>
                <w:lang w:eastAsia="zh-CN"/>
              </w:rPr>
            </w:pPr>
            <w:r w:rsidRPr="008F428E">
              <w:rPr>
                <w:rFonts w:ascii="Times New Roman" w:hAnsi="Times New Roman"/>
                <w:kern w:val="2"/>
                <w:lang w:eastAsia="zh-CN"/>
              </w:rPr>
              <w:t>Kadra Kierownicza</w:t>
            </w:r>
          </w:p>
        </w:tc>
        <w:tc>
          <w:tcPr>
            <w:tcW w:w="956"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uppressAutoHyphens/>
              <w:snapToGrid w:val="0"/>
              <w:spacing w:before="60" w:after="4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1</w:t>
            </w:r>
          </w:p>
        </w:tc>
        <w:tc>
          <w:tcPr>
            <w:tcW w:w="957"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napToGrid w:val="0"/>
              <w:spacing w:before="60" w:after="4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1</w:t>
            </w:r>
          </w:p>
        </w:tc>
        <w:tc>
          <w:tcPr>
            <w:tcW w:w="957"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napToGrid w:val="0"/>
              <w:spacing w:before="60" w:after="4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1</w:t>
            </w:r>
          </w:p>
        </w:tc>
        <w:tc>
          <w:tcPr>
            <w:tcW w:w="957"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napToGrid w:val="0"/>
              <w:spacing w:before="60" w:after="40" w:line="240" w:lineRule="auto"/>
              <w:rPr>
                <w:rFonts w:ascii="Times New Roman" w:hAnsi="Times New Roman"/>
                <w:kern w:val="2"/>
                <w:sz w:val="24"/>
                <w:szCs w:val="24"/>
                <w:lang w:eastAsia="zh-CN"/>
              </w:rPr>
            </w:pPr>
            <w:r w:rsidRPr="008F428E">
              <w:rPr>
                <w:rFonts w:ascii="Times New Roman" w:hAnsi="Times New Roman"/>
                <w:kern w:val="2"/>
                <w:sz w:val="24"/>
                <w:szCs w:val="24"/>
                <w:lang w:eastAsia="zh-CN"/>
              </w:rPr>
              <w:t xml:space="preserve">     1</w:t>
            </w:r>
          </w:p>
        </w:tc>
      </w:tr>
      <w:tr w:rsidR="008F428E" w:rsidRPr="008F428E" w:rsidTr="008F428E">
        <w:trPr>
          <w:trHeight w:val="246"/>
        </w:trPr>
        <w:tc>
          <w:tcPr>
            <w:tcW w:w="5132" w:type="dxa"/>
            <w:tcBorders>
              <w:top w:val="single" w:sz="4" w:space="0" w:color="000000"/>
              <w:left w:val="single" w:sz="4" w:space="0" w:color="000000"/>
              <w:bottom w:val="single" w:sz="4" w:space="0" w:color="000000"/>
              <w:right w:val="nil"/>
            </w:tcBorders>
            <w:hideMark/>
          </w:tcPr>
          <w:p w:rsidR="008F428E" w:rsidRPr="008F428E" w:rsidRDefault="008F428E" w:rsidP="008F428E">
            <w:pPr>
              <w:suppressAutoHyphens/>
              <w:spacing w:before="60" w:after="40" w:line="240" w:lineRule="auto"/>
              <w:rPr>
                <w:rFonts w:ascii="Times New Roman" w:hAnsi="Times New Roman"/>
                <w:kern w:val="2"/>
                <w:lang w:eastAsia="zh-CN"/>
              </w:rPr>
            </w:pPr>
            <w:r w:rsidRPr="008F428E">
              <w:rPr>
                <w:rFonts w:ascii="Times New Roman" w:hAnsi="Times New Roman"/>
                <w:kern w:val="2"/>
                <w:lang w:eastAsia="zh-CN"/>
              </w:rPr>
              <w:t>Księgowość</w:t>
            </w:r>
          </w:p>
        </w:tc>
        <w:tc>
          <w:tcPr>
            <w:tcW w:w="956"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uppressAutoHyphens/>
              <w:snapToGrid w:val="0"/>
              <w:spacing w:before="60" w:after="4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2</w:t>
            </w:r>
          </w:p>
        </w:tc>
        <w:tc>
          <w:tcPr>
            <w:tcW w:w="957"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napToGrid w:val="0"/>
              <w:spacing w:before="60" w:after="4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2</w:t>
            </w:r>
          </w:p>
        </w:tc>
        <w:tc>
          <w:tcPr>
            <w:tcW w:w="957"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napToGrid w:val="0"/>
              <w:spacing w:before="60" w:after="4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2</w:t>
            </w:r>
          </w:p>
        </w:tc>
        <w:tc>
          <w:tcPr>
            <w:tcW w:w="957"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napToGrid w:val="0"/>
              <w:spacing w:before="60" w:after="40" w:line="240" w:lineRule="auto"/>
              <w:rPr>
                <w:rFonts w:ascii="Times New Roman" w:hAnsi="Times New Roman"/>
                <w:kern w:val="2"/>
                <w:sz w:val="24"/>
                <w:szCs w:val="24"/>
                <w:lang w:eastAsia="zh-CN"/>
              </w:rPr>
            </w:pPr>
            <w:r w:rsidRPr="008F428E">
              <w:rPr>
                <w:rFonts w:ascii="Times New Roman" w:hAnsi="Times New Roman"/>
                <w:kern w:val="2"/>
                <w:sz w:val="24"/>
                <w:szCs w:val="24"/>
                <w:lang w:eastAsia="zh-CN"/>
              </w:rPr>
              <w:t xml:space="preserve">     3</w:t>
            </w:r>
          </w:p>
        </w:tc>
      </w:tr>
      <w:tr w:rsidR="008F428E" w:rsidRPr="008F428E" w:rsidTr="008F428E">
        <w:trPr>
          <w:trHeight w:val="70"/>
        </w:trPr>
        <w:tc>
          <w:tcPr>
            <w:tcW w:w="5132" w:type="dxa"/>
            <w:tcBorders>
              <w:top w:val="nil"/>
              <w:left w:val="single" w:sz="4" w:space="0" w:color="000000"/>
              <w:bottom w:val="single" w:sz="4" w:space="0" w:color="000000"/>
              <w:right w:val="nil"/>
            </w:tcBorders>
            <w:hideMark/>
          </w:tcPr>
          <w:p w:rsidR="008F428E" w:rsidRPr="008F428E" w:rsidRDefault="008F428E" w:rsidP="008F428E">
            <w:pPr>
              <w:suppressAutoHyphens/>
              <w:spacing w:before="60" w:after="40" w:line="240" w:lineRule="auto"/>
              <w:rPr>
                <w:rFonts w:ascii="Times New Roman" w:hAnsi="Times New Roman"/>
                <w:kern w:val="2"/>
                <w:lang w:eastAsia="zh-CN"/>
              </w:rPr>
            </w:pPr>
            <w:r w:rsidRPr="008F428E">
              <w:rPr>
                <w:rFonts w:ascii="Times New Roman" w:hAnsi="Times New Roman"/>
                <w:kern w:val="2"/>
                <w:lang w:eastAsia="zh-CN"/>
              </w:rPr>
              <w:t>Pracownicy socjalni</w:t>
            </w:r>
          </w:p>
        </w:tc>
        <w:tc>
          <w:tcPr>
            <w:tcW w:w="956" w:type="dxa"/>
            <w:tcBorders>
              <w:top w:val="nil"/>
              <w:left w:val="single" w:sz="4" w:space="0" w:color="000000"/>
              <w:bottom w:val="single" w:sz="4" w:space="0" w:color="000000"/>
              <w:right w:val="single" w:sz="4" w:space="0" w:color="000000"/>
            </w:tcBorders>
            <w:hideMark/>
          </w:tcPr>
          <w:p w:rsidR="008F428E" w:rsidRPr="008F428E" w:rsidRDefault="008F428E" w:rsidP="008F428E">
            <w:pPr>
              <w:suppressAutoHyphens/>
              <w:snapToGrid w:val="0"/>
              <w:spacing w:before="60" w:after="4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6</w:t>
            </w:r>
          </w:p>
        </w:tc>
        <w:tc>
          <w:tcPr>
            <w:tcW w:w="957" w:type="dxa"/>
            <w:tcBorders>
              <w:top w:val="nil"/>
              <w:left w:val="single" w:sz="4" w:space="0" w:color="000000"/>
              <w:bottom w:val="single" w:sz="4" w:space="0" w:color="000000"/>
              <w:right w:val="single" w:sz="4" w:space="0" w:color="000000"/>
            </w:tcBorders>
          </w:tcPr>
          <w:p w:rsidR="008F428E" w:rsidRPr="008F428E" w:rsidRDefault="008F428E" w:rsidP="008F428E">
            <w:pPr>
              <w:suppressAutoHyphens/>
              <w:snapToGrid w:val="0"/>
              <w:spacing w:before="60" w:after="4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6</w:t>
            </w:r>
          </w:p>
        </w:tc>
        <w:tc>
          <w:tcPr>
            <w:tcW w:w="957" w:type="dxa"/>
            <w:tcBorders>
              <w:top w:val="nil"/>
              <w:left w:val="single" w:sz="4" w:space="0" w:color="000000"/>
              <w:bottom w:val="single" w:sz="4" w:space="0" w:color="000000"/>
              <w:right w:val="single" w:sz="4" w:space="0" w:color="000000"/>
            </w:tcBorders>
          </w:tcPr>
          <w:p w:rsidR="008F428E" w:rsidRPr="008F428E" w:rsidRDefault="008F428E" w:rsidP="008F428E">
            <w:pPr>
              <w:suppressAutoHyphens/>
              <w:snapToGrid w:val="0"/>
              <w:spacing w:before="60" w:after="4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8****</w:t>
            </w:r>
          </w:p>
        </w:tc>
        <w:tc>
          <w:tcPr>
            <w:tcW w:w="957" w:type="dxa"/>
            <w:tcBorders>
              <w:top w:val="nil"/>
              <w:left w:val="single" w:sz="4" w:space="0" w:color="000000"/>
              <w:bottom w:val="single" w:sz="4" w:space="0" w:color="000000"/>
              <w:right w:val="single" w:sz="4" w:space="0" w:color="000000"/>
            </w:tcBorders>
          </w:tcPr>
          <w:p w:rsidR="008F428E" w:rsidRPr="008F428E" w:rsidRDefault="008F428E" w:rsidP="008F428E">
            <w:pPr>
              <w:suppressAutoHyphens/>
              <w:snapToGrid w:val="0"/>
              <w:spacing w:before="60" w:after="4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 xml:space="preserve">     8****</w:t>
            </w:r>
          </w:p>
        </w:tc>
      </w:tr>
      <w:tr w:rsidR="008F428E" w:rsidRPr="008F428E" w:rsidTr="008F428E">
        <w:trPr>
          <w:trHeight w:val="260"/>
        </w:trPr>
        <w:tc>
          <w:tcPr>
            <w:tcW w:w="5132" w:type="dxa"/>
            <w:tcBorders>
              <w:top w:val="single" w:sz="4" w:space="0" w:color="000000"/>
              <w:left w:val="single" w:sz="4" w:space="0" w:color="000000"/>
              <w:bottom w:val="single" w:sz="4" w:space="0" w:color="000000"/>
              <w:right w:val="nil"/>
            </w:tcBorders>
            <w:hideMark/>
          </w:tcPr>
          <w:p w:rsidR="008F428E" w:rsidRPr="008F428E" w:rsidRDefault="008F428E" w:rsidP="008F428E">
            <w:pPr>
              <w:suppressAutoHyphens/>
              <w:spacing w:before="60" w:after="40" w:line="240" w:lineRule="auto"/>
              <w:rPr>
                <w:rFonts w:ascii="Times New Roman" w:hAnsi="Times New Roman"/>
                <w:kern w:val="2"/>
                <w:lang w:eastAsia="zh-CN"/>
              </w:rPr>
            </w:pPr>
            <w:r w:rsidRPr="008F428E">
              <w:rPr>
                <w:rFonts w:ascii="Times New Roman" w:hAnsi="Times New Roman"/>
                <w:kern w:val="2"/>
                <w:lang w:eastAsia="zh-CN"/>
              </w:rPr>
              <w:t>Świadczenia rodzinne i fundusz alimentacyjny</w:t>
            </w:r>
          </w:p>
        </w:tc>
        <w:tc>
          <w:tcPr>
            <w:tcW w:w="956"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uppressAutoHyphens/>
              <w:snapToGrid w:val="0"/>
              <w:spacing w:before="60" w:after="4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2</w:t>
            </w:r>
          </w:p>
        </w:tc>
        <w:tc>
          <w:tcPr>
            <w:tcW w:w="957"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napToGrid w:val="0"/>
              <w:spacing w:before="60" w:after="4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2</w:t>
            </w:r>
          </w:p>
        </w:tc>
        <w:tc>
          <w:tcPr>
            <w:tcW w:w="957"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napToGrid w:val="0"/>
              <w:spacing w:before="60" w:after="4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2</w:t>
            </w:r>
          </w:p>
        </w:tc>
        <w:tc>
          <w:tcPr>
            <w:tcW w:w="957"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napToGrid w:val="0"/>
              <w:spacing w:before="60" w:after="40" w:line="240" w:lineRule="auto"/>
              <w:rPr>
                <w:rFonts w:ascii="Times New Roman" w:hAnsi="Times New Roman"/>
                <w:kern w:val="2"/>
                <w:sz w:val="24"/>
                <w:szCs w:val="24"/>
                <w:lang w:eastAsia="zh-CN"/>
              </w:rPr>
            </w:pPr>
            <w:r w:rsidRPr="008F428E">
              <w:rPr>
                <w:rFonts w:ascii="Times New Roman" w:hAnsi="Times New Roman"/>
                <w:kern w:val="2"/>
                <w:sz w:val="24"/>
                <w:szCs w:val="24"/>
                <w:lang w:eastAsia="zh-CN"/>
              </w:rPr>
              <w:t xml:space="preserve">     2</w:t>
            </w:r>
          </w:p>
        </w:tc>
      </w:tr>
      <w:tr w:rsidR="008F428E" w:rsidRPr="008F428E" w:rsidTr="008F428E">
        <w:trPr>
          <w:trHeight w:val="70"/>
        </w:trPr>
        <w:tc>
          <w:tcPr>
            <w:tcW w:w="5132" w:type="dxa"/>
            <w:tcBorders>
              <w:top w:val="single" w:sz="4" w:space="0" w:color="000000"/>
              <w:left w:val="single" w:sz="4" w:space="0" w:color="000000"/>
              <w:bottom w:val="single" w:sz="4" w:space="0" w:color="000000"/>
              <w:right w:val="nil"/>
            </w:tcBorders>
            <w:hideMark/>
          </w:tcPr>
          <w:p w:rsidR="008F428E" w:rsidRPr="008F428E" w:rsidRDefault="008F428E" w:rsidP="008F428E">
            <w:pPr>
              <w:suppressAutoHyphens/>
              <w:spacing w:before="60" w:after="40" w:line="240" w:lineRule="auto"/>
              <w:rPr>
                <w:rFonts w:ascii="Times New Roman" w:hAnsi="Times New Roman"/>
                <w:kern w:val="2"/>
                <w:lang w:eastAsia="zh-CN"/>
              </w:rPr>
            </w:pPr>
            <w:r w:rsidRPr="008F428E">
              <w:rPr>
                <w:rFonts w:ascii="Times New Roman" w:hAnsi="Times New Roman"/>
                <w:kern w:val="2"/>
                <w:lang w:eastAsia="zh-CN"/>
              </w:rPr>
              <w:t>Świadczenie wychowawcze, dodatki mieszk. i energet</w:t>
            </w:r>
          </w:p>
        </w:tc>
        <w:tc>
          <w:tcPr>
            <w:tcW w:w="956"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uppressAutoHyphens/>
              <w:snapToGrid w:val="0"/>
              <w:spacing w:before="60" w:after="4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2</w:t>
            </w:r>
          </w:p>
        </w:tc>
        <w:tc>
          <w:tcPr>
            <w:tcW w:w="957"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napToGrid w:val="0"/>
              <w:spacing w:before="60" w:after="4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2</w:t>
            </w:r>
          </w:p>
        </w:tc>
        <w:tc>
          <w:tcPr>
            <w:tcW w:w="957"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napToGrid w:val="0"/>
              <w:spacing w:before="60" w:after="4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 xml:space="preserve">      2***</w:t>
            </w:r>
          </w:p>
        </w:tc>
        <w:tc>
          <w:tcPr>
            <w:tcW w:w="957"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napToGrid w:val="0"/>
              <w:spacing w:before="60" w:after="4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 xml:space="preserve">   2***</w:t>
            </w:r>
          </w:p>
        </w:tc>
      </w:tr>
      <w:tr w:rsidR="008F428E" w:rsidRPr="008F428E" w:rsidTr="008F428E">
        <w:trPr>
          <w:trHeight w:val="146"/>
        </w:trPr>
        <w:tc>
          <w:tcPr>
            <w:tcW w:w="5132" w:type="dxa"/>
            <w:tcBorders>
              <w:top w:val="single" w:sz="4" w:space="0" w:color="000000"/>
              <w:left w:val="single" w:sz="4" w:space="0" w:color="000000"/>
              <w:bottom w:val="single" w:sz="4" w:space="0" w:color="000000"/>
              <w:right w:val="nil"/>
            </w:tcBorders>
            <w:hideMark/>
          </w:tcPr>
          <w:p w:rsidR="008F428E" w:rsidRPr="008F428E" w:rsidRDefault="008F428E" w:rsidP="008F428E">
            <w:pPr>
              <w:suppressAutoHyphens/>
              <w:spacing w:before="60" w:after="40" w:line="240" w:lineRule="auto"/>
              <w:rPr>
                <w:rFonts w:ascii="Times New Roman" w:hAnsi="Times New Roman"/>
                <w:kern w:val="2"/>
                <w:lang w:eastAsia="zh-CN"/>
              </w:rPr>
            </w:pPr>
            <w:r w:rsidRPr="008F428E">
              <w:rPr>
                <w:rFonts w:ascii="Times New Roman" w:hAnsi="Times New Roman"/>
                <w:kern w:val="2"/>
                <w:lang w:eastAsia="zh-CN"/>
              </w:rPr>
              <w:t>Asystent rodziny</w:t>
            </w:r>
          </w:p>
        </w:tc>
        <w:tc>
          <w:tcPr>
            <w:tcW w:w="956"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uppressAutoHyphens/>
              <w:snapToGrid w:val="0"/>
              <w:spacing w:before="60" w:after="4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1</w:t>
            </w:r>
          </w:p>
        </w:tc>
        <w:tc>
          <w:tcPr>
            <w:tcW w:w="957"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napToGrid w:val="0"/>
              <w:spacing w:before="60" w:after="4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1</w:t>
            </w:r>
          </w:p>
        </w:tc>
        <w:tc>
          <w:tcPr>
            <w:tcW w:w="957"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napToGrid w:val="0"/>
              <w:spacing w:before="60" w:after="4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1</w:t>
            </w:r>
          </w:p>
        </w:tc>
        <w:tc>
          <w:tcPr>
            <w:tcW w:w="957"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napToGrid w:val="0"/>
              <w:spacing w:before="60" w:after="40" w:line="240" w:lineRule="auto"/>
              <w:rPr>
                <w:rFonts w:ascii="Times New Roman" w:hAnsi="Times New Roman"/>
                <w:kern w:val="2"/>
                <w:sz w:val="24"/>
                <w:szCs w:val="24"/>
                <w:lang w:eastAsia="zh-CN"/>
              </w:rPr>
            </w:pPr>
            <w:r w:rsidRPr="008F428E">
              <w:rPr>
                <w:rFonts w:ascii="Times New Roman" w:hAnsi="Times New Roman"/>
                <w:kern w:val="2"/>
                <w:sz w:val="24"/>
                <w:szCs w:val="24"/>
                <w:lang w:eastAsia="zh-CN"/>
              </w:rPr>
              <w:t xml:space="preserve">     1</w:t>
            </w:r>
          </w:p>
        </w:tc>
      </w:tr>
      <w:tr w:rsidR="008F428E" w:rsidRPr="008F428E" w:rsidTr="008F428E">
        <w:trPr>
          <w:trHeight w:val="82"/>
        </w:trPr>
        <w:tc>
          <w:tcPr>
            <w:tcW w:w="5132" w:type="dxa"/>
            <w:tcBorders>
              <w:top w:val="nil"/>
              <w:left w:val="single" w:sz="4" w:space="0" w:color="000000"/>
              <w:bottom w:val="single" w:sz="4" w:space="0" w:color="000000"/>
              <w:right w:val="nil"/>
            </w:tcBorders>
            <w:hideMark/>
          </w:tcPr>
          <w:p w:rsidR="008F428E" w:rsidRPr="008F428E" w:rsidRDefault="008F428E" w:rsidP="008F428E">
            <w:pPr>
              <w:suppressAutoHyphens/>
              <w:spacing w:before="60" w:after="40" w:line="240" w:lineRule="auto"/>
              <w:rPr>
                <w:rFonts w:ascii="Times New Roman" w:hAnsi="Times New Roman"/>
                <w:kern w:val="2"/>
                <w:lang w:eastAsia="zh-CN"/>
              </w:rPr>
            </w:pPr>
            <w:r w:rsidRPr="008F428E">
              <w:rPr>
                <w:rFonts w:ascii="Times New Roman" w:hAnsi="Times New Roman"/>
                <w:kern w:val="2"/>
                <w:lang w:eastAsia="zh-CN"/>
              </w:rPr>
              <w:t xml:space="preserve"> Ds. rozwiązywania problemów alkohol. i narkomanii</w:t>
            </w:r>
          </w:p>
        </w:tc>
        <w:tc>
          <w:tcPr>
            <w:tcW w:w="956" w:type="dxa"/>
            <w:tcBorders>
              <w:top w:val="nil"/>
              <w:left w:val="single" w:sz="4" w:space="0" w:color="000000"/>
              <w:bottom w:val="single" w:sz="4" w:space="0" w:color="000000"/>
              <w:right w:val="single" w:sz="4" w:space="0" w:color="000000"/>
            </w:tcBorders>
            <w:hideMark/>
          </w:tcPr>
          <w:p w:rsidR="008F428E" w:rsidRPr="008F428E" w:rsidRDefault="008F428E" w:rsidP="008F428E">
            <w:pPr>
              <w:suppressAutoHyphens/>
              <w:snapToGrid w:val="0"/>
              <w:spacing w:before="60" w:after="4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1</w:t>
            </w:r>
          </w:p>
        </w:tc>
        <w:tc>
          <w:tcPr>
            <w:tcW w:w="957" w:type="dxa"/>
            <w:tcBorders>
              <w:top w:val="nil"/>
              <w:left w:val="single" w:sz="4" w:space="0" w:color="000000"/>
              <w:bottom w:val="single" w:sz="4" w:space="0" w:color="000000"/>
              <w:right w:val="single" w:sz="4" w:space="0" w:color="000000"/>
            </w:tcBorders>
          </w:tcPr>
          <w:p w:rsidR="008F428E" w:rsidRPr="008F428E" w:rsidRDefault="008F428E" w:rsidP="008F428E">
            <w:pPr>
              <w:suppressAutoHyphens/>
              <w:snapToGrid w:val="0"/>
              <w:spacing w:before="60" w:after="4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1</w:t>
            </w:r>
          </w:p>
        </w:tc>
        <w:tc>
          <w:tcPr>
            <w:tcW w:w="957" w:type="dxa"/>
            <w:tcBorders>
              <w:top w:val="nil"/>
              <w:left w:val="single" w:sz="4" w:space="0" w:color="000000"/>
              <w:bottom w:val="single" w:sz="4" w:space="0" w:color="000000"/>
              <w:right w:val="single" w:sz="4" w:space="0" w:color="000000"/>
            </w:tcBorders>
          </w:tcPr>
          <w:p w:rsidR="008F428E" w:rsidRPr="008F428E" w:rsidRDefault="008F428E" w:rsidP="008F428E">
            <w:pPr>
              <w:suppressAutoHyphens/>
              <w:snapToGrid w:val="0"/>
              <w:spacing w:before="60" w:after="4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1</w:t>
            </w:r>
          </w:p>
        </w:tc>
        <w:tc>
          <w:tcPr>
            <w:tcW w:w="957" w:type="dxa"/>
            <w:tcBorders>
              <w:top w:val="nil"/>
              <w:left w:val="single" w:sz="4" w:space="0" w:color="000000"/>
              <w:bottom w:val="single" w:sz="4" w:space="0" w:color="000000"/>
              <w:right w:val="single" w:sz="4" w:space="0" w:color="000000"/>
            </w:tcBorders>
          </w:tcPr>
          <w:p w:rsidR="008F428E" w:rsidRPr="008F428E" w:rsidRDefault="008F428E" w:rsidP="008F428E">
            <w:pPr>
              <w:suppressAutoHyphens/>
              <w:snapToGrid w:val="0"/>
              <w:spacing w:before="60" w:after="40" w:line="240" w:lineRule="auto"/>
              <w:rPr>
                <w:rFonts w:ascii="Times New Roman" w:hAnsi="Times New Roman"/>
                <w:kern w:val="2"/>
                <w:sz w:val="24"/>
                <w:szCs w:val="24"/>
                <w:lang w:eastAsia="zh-CN"/>
              </w:rPr>
            </w:pPr>
            <w:r w:rsidRPr="008F428E">
              <w:rPr>
                <w:rFonts w:ascii="Times New Roman" w:hAnsi="Times New Roman"/>
                <w:kern w:val="2"/>
                <w:sz w:val="24"/>
                <w:szCs w:val="24"/>
                <w:lang w:eastAsia="zh-CN"/>
              </w:rPr>
              <w:t xml:space="preserve">     1</w:t>
            </w:r>
          </w:p>
        </w:tc>
      </w:tr>
      <w:tr w:rsidR="008F428E" w:rsidRPr="008F428E" w:rsidTr="008F428E">
        <w:trPr>
          <w:trHeight w:val="401"/>
        </w:trPr>
        <w:tc>
          <w:tcPr>
            <w:tcW w:w="5132" w:type="dxa"/>
            <w:tcBorders>
              <w:top w:val="single" w:sz="4" w:space="0" w:color="000000"/>
              <w:left w:val="single" w:sz="4" w:space="0" w:color="000000"/>
              <w:bottom w:val="single" w:sz="4" w:space="0" w:color="000000"/>
              <w:right w:val="nil"/>
            </w:tcBorders>
            <w:hideMark/>
          </w:tcPr>
          <w:p w:rsidR="008F428E" w:rsidRPr="008F428E" w:rsidRDefault="008F428E" w:rsidP="008F428E">
            <w:pPr>
              <w:suppressAutoHyphens/>
              <w:spacing w:before="60" w:after="40" w:line="240" w:lineRule="auto"/>
              <w:rPr>
                <w:rFonts w:ascii="Times New Roman" w:hAnsi="Times New Roman"/>
                <w:kern w:val="2"/>
                <w:lang w:eastAsia="zh-CN"/>
              </w:rPr>
            </w:pPr>
            <w:r w:rsidRPr="008F428E">
              <w:rPr>
                <w:rFonts w:ascii="Times New Roman" w:hAnsi="Times New Roman"/>
                <w:kern w:val="2"/>
                <w:lang w:eastAsia="zh-CN"/>
              </w:rPr>
              <w:t>Sekretariat</w:t>
            </w:r>
          </w:p>
        </w:tc>
        <w:tc>
          <w:tcPr>
            <w:tcW w:w="956"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uppressAutoHyphens/>
              <w:snapToGrid w:val="0"/>
              <w:spacing w:before="60" w:after="4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1*</w:t>
            </w:r>
          </w:p>
        </w:tc>
        <w:tc>
          <w:tcPr>
            <w:tcW w:w="957"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napToGrid w:val="0"/>
              <w:spacing w:before="60" w:after="4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1</w:t>
            </w:r>
          </w:p>
        </w:tc>
        <w:tc>
          <w:tcPr>
            <w:tcW w:w="957"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napToGrid w:val="0"/>
              <w:spacing w:before="60" w:after="4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1</w:t>
            </w:r>
          </w:p>
        </w:tc>
        <w:tc>
          <w:tcPr>
            <w:tcW w:w="957"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napToGrid w:val="0"/>
              <w:spacing w:before="60" w:after="40" w:line="240" w:lineRule="auto"/>
              <w:rPr>
                <w:rFonts w:ascii="Times New Roman" w:hAnsi="Times New Roman"/>
                <w:kern w:val="2"/>
                <w:sz w:val="24"/>
                <w:szCs w:val="24"/>
                <w:lang w:eastAsia="zh-CN"/>
              </w:rPr>
            </w:pPr>
            <w:r w:rsidRPr="008F428E">
              <w:rPr>
                <w:rFonts w:ascii="Times New Roman" w:hAnsi="Times New Roman"/>
                <w:kern w:val="2"/>
                <w:sz w:val="24"/>
                <w:szCs w:val="24"/>
                <w:lang w:eastAsia="zh-CN"/>
              </w:rPr>
              <w:t xml:space="preserve">     1</w:t>
            </w:r>
          </w:p>
        </w:tc>
      </w:tr>
      <w:tr w:rsidR="008F428E" w:rsidRPr="008F428E" w:rsidTr="008F428E">
        <w:trPr>
          <w:trHeight w:val="401"/>
        </w:trPr>
        <w:tc>
          <w:tcPr>
            <w:tcW w:w="5132" w:type="dxa"/>
            <w:tcBorders>
              <w:top w:val="single" w:sz="4" w:space="0" w:color="000000"/>
              <w:left w:val="single" w:sz="4" w:space="0" w:color="000000"/>
              <w:bottom w:val="single" w:sz="4" w:space="0" w:color="000000"/>
              <w:right w:val="nil"/>
            </w:tcBorders>
            <w:hideMark/>
          </w:tcPr>
          <w:p w:rsidR="008F428E" w:rsidRPr="008F428E" w:rsidRDefault="008F428E" w:rsidP="008F428E">
            <w:pPr>
              <w:suppressAutoHyphens/>
              <w:spacing w:before="60" w:after="40" w:line="240" w:lineRule="auto"/>
              <w:rPr>
                <w:rFonts w:ascii="Times New Roman" w:hAnsi="Times New Roman"/>
                <w:kern w:val="2"/>
                <w:lang w:eastAsia="zh-CN"/>
              </w:rPr>
            </w:pPr>
            <w:r w:rsidRPr="008F428E">
              <w:rPr>
                <w:rFonts w:ascii="Times New Roman" w:hAnsi="Times New Roman"/>
                <w:kern w:val="2"/>
                <w:lang w:eastAsia="zh-CN"/>
              </w:rPr>
              <w:t xml:space="preserve">Opiekunka osoby wymagającej opieki </w:t>
            </w:r>
          </w:p>
        </w:tc>
        <w:tc>
          <w:tcPr>
            <w:tcW w:w="956"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uppressAutoHyphens/>
              <w:snapToGrid w:val="0"/>
              <w:spacing w:before="60" w:after="4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4**</w:t>
            </w:r>
          </w:p>
        </w:tc>
        <w:tc>
          <w:tcPr>
            <w:tcW w:w="957"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napToGrid w:val="0"/>
              <w:spacing w:before="60" w:after="4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2*</w:t>
            </w:r>
          </w:p>
        </w:tc>
        <w:tc>
          <w:tcPr>
            <w:tcW w:w="957"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napToGrid w:val="0"/>
              <w:spacing w:before="60" w:after="4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 xml:space="preserve">  2*</w:t>
            </w:r>
          </w:p>
        </w:tc>
        <w:tc>
          <w:tcPr>
            <w:tcW w:w="957"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napToGrid w:val="0"/>
              <w:spacing w:before="60" w:after="40" w:line="240" w:lineRule="auto"/>
              <w:rPr>
                <w:rFonts w:ascii="Times New Roman" w:hAnsi="Times New Roman"/>
                <w:kern w:val="2"/>
                <w:sz w:val="24"/>
                <w:szCs w:val="24"/>
                <w:lang w:eastAsia="zh-CN"/>
              </w:rPr>
            </w:pPr>
            <w:r w:rsidRPr="008F428E">
              <w:rPr>
                <w:rFonts w:ascii="Times New Roman" w:hAnsi="Times New Roman"/>
                <w:kern w:val="2"/>
                <w:sz w:val="24"/>
                <w:szCs w:val="24"/>
                <w:lang w:eastAsia="zh-CN"/>
              </w:rPr>
              <w:t xml:space="preserve">     1</w:t>
            </w:r>
          </w:p>
        </w:tc>
      </w:tr>
      <w:tr w:rsidR="008F428E" w:rsidRPr="008F428E" w:rsidTr="008F428E">
        <w:trPr>
          <w:trHeight w:val="70"/>
        </w:trPr>
        <w:tc>
          <w:tcPr>
            <w:tcW w:w="5132" w:type="dxa"/>
            <w:tcBorders>
              <w:top w:val="single" w:sz="4" w:space="0" w:color="000000"/>
              <w:left w:val="single" w:sz="4" w:space="0" w:color="000000"/>
              <w:bottom w:val="single" w:sz="4" w:space="0" w:color="000000"/>
              <w:right w:val="nil"/>
            </w:tcBorders>
          </w:tcPr>
          <w:p w:rsidR="008F428E" w:rsidRPr="008F428E" w:rsidRDefault="008F428E" w:rsidP="008F428E">
            <w:pPr>
              <w:suppressAutoHyphens/>
              <w:spacing w:before="60" w:after="40" w:line="240" w:lineRule="auto"/>
              <w:jc w:val="both"/>
              <w:rPr>
                <w:rFonts w:ascii="Times New Roman" w:hAnsi="Times New Roman"/>
                <w:kern w:val="2"/>
                <w:lang w:eastAsia="zh-CN"/>
              </w:rPr>
            </w:pPr>
            <w:r w:rsidRPr="008F428E">
              <w:rPr>
                <w:rFonts w:ascii="Times New Roman" w:hAnsi="Times New Roman"/>
                <w:kern w:val="2"/>
                <w:lang w:eastAsia="zh-CN"/>
              </w:rPr>
              <w:t xml:space="preserve">  Pracownik sprzątający</w:t>
            </w:r>
          </w:p>
        </w:tc>
        <w:tc>
          <w:tcPr>
            <w:tcW w:w="956"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napToGrid w:val="0"/>
              <w:spacing w:before="60" w:after="4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0</w:t>
            </w:r>
          </w:p>
        </w:tc>
        <w:tc>
          <w:tcPr>
            <w:tcW w:w="957"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napToGrid w:val="0"/>
              <w:spacing w:before="60" w:after="4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1*</w:t>
            </w:r>
          </w:p>
        </w:tc>
        <w:tc>
          <w:tcPr>
            <w:tcW w:w="957"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napToGrid w:val="0"/>
              <w:spacing w:before="60" w:after="4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 xml:space="preserve">  1*</w:t>
            </w:r>
          </w:p>
        </w:tc>
        <w:tc>
          <w:tcPr>
            <w:tcW w:w="957"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napToGrid w:val="0"/>
              <w:spacing w:before="60" w:after="40" w:line="240" w:lineRule="auto"/>
              <w:rPr>
                <w:rFonts w:ascii="Times New Roman" w:hAnsi="Times New Roman"/>
                <w:kern w:val="2"/>
                <w:sz w:val="24"/>
                <w:szCs w:val="24"/>
                <w:lang w:eastAsia="zh-CN"/>
              </w:rPr>
            </w:pPr>
            <w:r w:rsidRPr="008F428E">
              <w:rPr>
                <w:rFonts w:ascii="Times New Roman" w:hAnsi="Times New Roman"/>
                <w:kern w:val="2"/>
                <w:sz w:val="24"/>
                <w:szCs w:val="24"/>
                <w:lang w:eastAsia="zh-CN"/>
              </w:rPr>
              <w:t xml:space="preserve">     1*</w:t>
            </w:r>
          </w:p>
        </w:tc>
      </w:tr>
      <w:tr w:rsidR="008F428E" w:rsidRPr="008F428E" w:rsidTr="008F428E">
        <w:trPr>
          <w:trHeight w:val="70"/>
        </w:trPr>
        <w:tc>
          <w:tcPr>
            <w:tcW w:w="5132" w:type="dxa"/>
            <w:tcBorders>
              <w:top w:val="single" w:sz="4" w:space="0" w:color="000000"/>
              <w:left w:val="single" w:sz="4" w:space="0" w:color="000000"/>
              <w:bottom w:val="single" w:sz="4" w:space="0" w:color="000000"/>
              <w:right w:val="nil"/>
            </w:tcBorders>
            <w:hideMark/>
          </w:tcPr>
          <w:p w:rsidR="008F428E" w:rsidRPr="008F428E" w:rsidRDefault="008F428E" w:rsidP="008F428E">
            <w:pPr>
              <w:suppressAutoHyphens/>
              <w:spacing w:before="60" w:after="40" w:line="240" w:lineRule="auto"/>
              <w:jc w:val="both"/>
              <w:rPr>
                <w:rFonts w:ascii="Times New Roman" w:hAnsi="Times New Roman"/>
                <w:kern w:val="2"/>
                <w:sz w:val="24"/>
                <w:szCs w:val="24"/>
                <w:lang w:eastAsia="zh-CN"/>
              </w:rPr>
            </w:pPr>
            <w:r w:rsidRPr="008F428E">
              <w:rPr>
                <w:rFonts w:ascii="Times New Roman" w:hAnsi="Times New Roman"/>
                <w:kern w:val="2"/>
                <w:sz w:val="24"/>
                <w:szCs w:val="24"/>
                <w:lang w:eastAsia="zh-CN"/>
              </w:rPr>
              <w:t xml:space="preserve">   Razem        </w:t>
            </w:r>
          </w:p>
        </w:tc>
        <w:tc>
          <w:tcPr>
            <w:tcW w:w="956"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uppressAutoHyphens/>
              <w:snapToGrid w:val="0"/>
              <w:spacing w:before="60" w:after="4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20</w:t>
            </w:r>
          </w:p>
        </w:tc>
        <w:tc>
          <w:tcPr>
            <w:tcW w:w="957"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napToGrid w:val="0"/>
              <w:spacing w:before="60" w:after="4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19</w:t>
            </w:r>
          </w:p>
        </w:tc>
        <w:tc>
          <w:tcPr>
            <w:tcW w:w="957"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napToGrid w:val="0"/>
              <w:spacing w:before="60" w:after="4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21</w:t>
            </w:r>
          </w:p>
        </w:tc>
        <w:tc>
          <w:tcPr>
            <w:tcW w:w="957"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napToGrid w:val="0"/>
              <w:spacing w:before="60" w:after="40" w:line="240" w:lineRule="auto"/>
              <w:rPr>
                <w:rFonts w:ascii="Times New Roman" w:hAnsi="Times New Roman"/>
                <w:kern w:val="2"/>
                <w:sz w:val="24"/>
                <w:szCs w:val="24"/>
                <w:lang w:eastAsia="zh-CN"/>
              </w:rPr>
            </w:pPr>
            <w:r w:rsidRPr="008F428E">
              <w:rPr>
                <w:rFonts w:ascii="Times New Roman" w:hAnsi="Times New Roman"/>
                <w:kern w:val="2"/>
                <w:sz w:val="24"/>
                <w:szCs w:val="24"/>
                <w:lang w:eastAsia="zh-CN"/>
              </w:rPr>
              <w:t xml:space="preserve">     21</w:t>
            </w:r>
          </w:p>
        </w:tc>
      </w:tr>
    </w:tbl>
    <w:p w:rsidR="008F428E" w:rsidRPr="008F428E" w:rsidRDefault="008F428E" w:rsidP="008F428E">
      <w:pPr>
        <w:suppressAutoHyphens/>
        <w:spacing w:after="0" w:line="240" w:lineRule="auto"/>
        <w:jc w:val="both"/>
        <w:rPr>
          <w:rFonts w:ascii="Times New Roman" w:hAnsi="Times New Roman"/>
          <w:bCs/>
          <w:kern w:val="2"/>
          <w:sz w:val="24"/>
          <w:szCs w:val="24"/>
          <w:lang w:eastAsia="zh-CN"/>
        </w:rPr>
      </w:pPr>
      <w:r w:rsidRPr="008F428E">
        <w:rPr>
          <w:rFonts w:ascii="Times New Roman" w:hAnsi="Times New Roman"/>
          <w:bCs/>
          <w:kern w:val="2"/>
          <w:sz w:val="24"/>
          <w:szCs w:val="24"/>
          <w:lang w:eastAsia="zh-CN"/>
        </w:rPr>
        <w:t>*  osoba zatrudniona na ½ etatu</w:t>
      </w:r>
    </w:p>
    <w:p w:rsidR="008F428E" w:rsidRPr="008F428E" w:rsidRDefault="008F428E" w:rsidP="008F428E">
      <w:pPr>
        <w:suppressAutoHyphens/>
        <w:spacing w:after="0" w:line="240" w:lineRule="auto"/>
        <w:jc w:val="both"/>
        <w:rPr>
          <w:rFonts w:ascii="Times New Roman" w:hAnsi="Times New Roman"/>
          <w:bCs/>
          <w:kern w:val="2"/>
          <w:sz w:val="24"/>
          <w:szCs w:val="24"/>
          <w:lang w:eastAsia="zh-CN"/>
        </w:rPr>
      </w:pPr>
      <w:r w:rsidRPr="008F428E">
        <w:rPr>
          <w:rFonts w:ascii="Times New Roman" w:hAnsi="Times New Roman"/>
          <w:bCs/>
          <w:kern w:val="2"/>
          <w:sz w:val="24"/>
          <w:szCs w:val="24"/>
          <w:lang w:eastAsia="zh-CN"/>
        </w:rPr>
        <w:t>** osoby zatrudnione w ramach projektu „Usługi opiekuńcze w gminie Osielsko”</w:t>
      </w:r>
    </w:p>
    <w:p w:rsidR="008F428E" w:rsidRPr="008F428E" w:rsidRDefault="008F428E" w:rsidP="008F428E">
      <w:pPr>
        <w:suppressAutoHyphens/>
        <w:spacing w:after="0" w:line="240" w:lineRule="auto"/>
        <w:jc w:val="both"/>
        <w:rPr>
          <w:rFonts w:ascii="Times New Roman" w:hAnsi="Times New Roman"/>
          <w:kern w:val="2"/>
          <w:sz w:val="24"/>
          <w:szCs w:val="24"/>
          <w:lang w:eastAsia="zh-CN"/>
        </w:rPr>
      </w:pPr>
      <w:r w:rsidRPr="008F428E">
        <w:rPr>
          <w:rFonts w:ascii="Times New Roman" w:hAnsi="Times New Roman"/>
          <w:bCs/>
          <w:kern w:val="2"/>
          <w:sz w:val="24"/>
          <w:szCs w:val="24"/>
          <w:lang w:eastAsia="zh-CN"/>
        </w:rPr>
        <w:t>*** świadczenie wychowawcze było realizowane przez Jednostkę do 31.05.2022 r., od 1 czerwca 2022 r. zadanie koordynuje Zakład Ubezpieczeń Społecznych</w:t>
      </w:r>
    </w:p>
    <w:p w:rsidR="008F428E" w:rsidRPr="008F428E" w:rsidRDefault="008F428E" w:rsidP="008F428E">
      <w:pPr>
        <w:suppressAutoHyphens/>
        <w:spacing w:after="120" w:line="240" w:lineRule="auto"/>
        <w:jc w:val="both"/>
        <w:rPr>
          <w:rFonts w:ascii="Times New Roman" w:hAnsi="Times New Roman"/>
          <w:kern w:val="2"/>
          <w:sz w:val="24"/>
          <w:szCs w:val="24"/>
          <w:lang w:eastAsia="zh-CN"/>
        </w:rPr>
      </w:pPr>
      <w:r w:rsidRPr="008F428E">
        <w:rPr>
          <w:rFonts w:ascii="Times New Roman" w:hAnsi="Times New Roman"/>
          <w:b/>
          <w:bCs/>
          <w:kern w:val="2"/>
          <w:sz w:val="24"/>
          <w:szCs w:val="24"/>
          <w:lang w:eastAsia="zh-CN"/>
        </w:rPr>
        <w:t xml:space="preserve">**** </w:t>
      </w:r>
      <w:r w:rsidRPr="008F428E">
        <w:rPr>
          <w:rFonts w:ascii="Times New Roman" w:hAnsi="Times New Roman"/>
          <w:kern w:val="2"/>
          <w:sz w:val="24"/>
          <w:szCs w:val="24"/>
          <w:lang w:eastAsia="zh-CN"/>
        </w:rPr>
        <w:t xml:space="preserve">w tym zatrudniony na zastępstwo na czas uzasadnionej nieobecności pracownika </w:t>
      </w:r>
    </w:p>
    <w:p w:rsidR="008F428E" w:rsidRPr="008F428E" w:rsidRDefault="008F428E" w:rsidP="008F428E">
      <w:pPr>
        <w:suppressAutoHyphens/>
        <w:spacing w:after="120" w:line="240" w:lineRule="auto"/>
        <w:jc w:val="both"/>
        <w:rPr>
          <w:rFonts w:ascii="Times New Roman" w:hAnsi="Times New Roman"/>
          <w:b/>
          <w:bCs/>
          <w:kern w:val="2"/>
          <w:sz w:val="24"/>
          <w:szCs w:val="24"/>
          <w:lang w:eastAsia="zh-CN"/>
        </w:rPr>
      </w:pPr>
      <w:r w:rsidRPr="008F428E">
        <w:rPr>
          <w:rFonts w:ascii="Times New Roman" w:hAnsi="Times New Roman"/>
          <w:b/>
          <w:bCs/>
          <w:kern w:val="2"/>
          <w:sz w:val="24"/>
          <w:szCs w:val="24"/>
          <w:lang w:eastAsia="zh-CN"/>
        </w:rPr>
        <w:t>W ramach działalności realizowano w 2023 r. następujące programy i strategie:</w:t>
      </w:r>
    </w:p>
    <w:p w:rsidR="008F428E" w:rsidRPr="008F428E" w:rsidRDefault="008F428E" w:rsidP="00771FC9">
      <w:pPr>
        <w:widowControl w:val="0"/>
        <w:numPr>
          <w:ilvl w:val="0"/>
          <w:numId w:val="107"/>
        </w:numPr>
        <w:suppressAutoHyphens/>
        <w:spacing w:after="0" w:line="240" w:lineRule="auto"/>
        <w:jc w:val="both"/>
        <w:rPr>
          <w:rFonts w:ascii="Times New Roman" w:hAnsi="Times New Roman"/>
          <w:bCs/>
          <w:kern w:val="2"/>
          <w:sz w:val="24"/>
          <w:szCs w:val="24"/>
          <w:lang w:eastAsia="zh-CN"/>
        </w:rPr>
      </w:pPr>
      <w:r w:rsidRPr="008F428E">
        <w:rPr>
          <w:rFonts w:ascii="Times New Roman" w:hAnsi="Times New Roman"/>
          <w:bCs/>
          <w:kern w:val="2"/>
          <w:sz w:val="24"/>
          <w:szCs w:val="24"/>
          <w:lang w:eastAsia="zh-CN"/>
        </w:rPr>
        <w:t>Gminny Program Wspierania Rodziny w Gminie Osielsko na lata 2022-2024 (Uchwała Rady Gminy Nr I/10/2022),</w:t>
      </w:r>
    </w:p>
    <w:p w:rsidR="008F428E" w:rsidRPr="008F428E" w:rsidRDefault="008F428E" w:rsidP="00771FC9">
      <w:pPr>
        <w:widowControl w:val="0"/>
        <w:numPr>
          <w:ilvl w:val="0"/>
          <w:numId w:val="107"/>
        </w:numPr>
        <w:suppressAutoHyphens/>
        <w:spacing w:after="0" w:line="240" w:lineRule="auto"/>
        <w:jc w:val="both"/>
        <w:rPr>
          <w:rFonts w:ascii="Times New Roman" w:hAnsi="Times New Roman"/>
          <w:bCs/>
          <w:kern w:val="2"/>
          <w:sz w:val="24"/>
          <w:szCs w:val="24"/>
          <w:lang w:eastAsia="zh-CN"/>
        </w:rPr>
      </w:pPr>
      <w:r w:rsidRPr="008F428E">
        <w:rPr>
          <w:rFonts w:ascii="Times New Roman" w:hAnsi="Times New Roman"/>
          <w:bCs/>
          <w:kern w:val="2"/>
          <w:sz w:val="24"/>
          <w:szCs w:val="24"/>
          <w:lang w:eastAsia="zh-CN"/>
        </w:rPr>
        <w:t>Gminny Program Przeciwdziałania Przemocy w Rodzinie oraz Ochrony Ofiar Przemocy w Rodzinie na lata 2021– 2024 (Uchwała Rady Gminy Nr II/11/2021),</w:t>
      </w:r>
    </w:p>
    <w:p w:rsidR="008F428E" w:rsidRPr="008F428E" w:rsidRDefault="008F428E" w:rsidP="00771FC9">
      <w:pPr>
        <w:widowControl w:val="0"/>
        <w:numPr>
          <w:ilvl w:val="0"/>
          <w:numId w:val="107"/>
        </w:numPr>
        <w:suppressAutoHyphens/>
        <w:spacing w:after="0" w:line="240" w:lineRule="auto"/>
        <w:jc w:val="both"/>
        <w:rPr>
          <w:rFonts w:ascii="Times New Roman" w:hAnsi="Times New Roman"/>
          <w:bCs/>
          <w:kern w:val="2"/>
          <w:sz w:val="24"/>
          <w:szCs w:val="24"/>
          <w:lang w:eastAsia="zh-CN"/>
        </w:rPr>
      </w:pPr>
      <w:r w:rsidRPr="008F428E">
        <w:rPr>
          <w:rFonts w:ascii="Times New Roman" w:hAnsi="Times New Roman"/>
          <w:bCs/>
          <w:kern w:val="2"/>
          <w:sz w:val="24"/>
          <w:szCs w:val="24"/>
          <w:lang w:eastAsia="zh-CN"/>
        </w:rPr>
        <w:t>Program osłonowy w zakresie dożywiania „Posiłek w szkole i w domu” na lata 2019-2023 w Gminie Osielsko (Uchwała Rady Gminy Nr I/5/2019),</w:t>
      </w:r>
    </w:p>
    <w:p w:rsidR="008F428E" w:rsidRPr="008F428E" w:rsidRDefault="008F428E" w:rsidP="00771FC9">
      <w:pPr>
        <w:widowControl w:val="0"/>
        <w:numPr>
          <w:ilvl w:val="0"/>
          <w:numId w:val="107"/>
        </w:numPr>
        <w:suppressAutoHyphens/>
        <w:spacing w:after="0" w:line="240" w:lineRule="auto"/>
        <w:jc w:val="both"/>
        <w:rPr>
          <w:rFonts w:ascii="Times New Roman" w:hAnsi="Times New Roman"/>
          <w:bCs/>
          <w:kern w:val="2"/>
          <w:sz w:val="24"/>
          <w:szCs w:val="24"/>
          <w:lang w:eastAsia="zh-CN"/>
        </w:rPr>
      </w:pPr>
      <w:r w:rsidRPr="008F428E">
        <w:rPr>
          <w:rFonts w:ascii="Times New Roman" w:hAnsi="Times New Roman"/>
          <w:kern w:val="2"/>
          <w:sz w:val="24"/>
          <w:szCs w:val="24"/>
          <w:lang w:eastAsia="zh-CN"/>
        </w:rPr>
        <w:t>Gminny Program Profilaktyki i Rozwiązywania Problemów Alkoholowych oraz Przeciwdziałania Narkomanii na lata 2022-2025 (Uchwała Rady Gminy Nr II/19/2022)</w:t>
      </w:r>
    </w:p>
    <w:p w:rsidR="008F428E" w:rsidRPr="008F428E" w:rsidRDefault="008F428E" w:rsidP="00771FC9">
      <w:pPr>
        <w:widowControl w:val="0"/>
        <w:numPr>
          <w:ilvl w:val="0"/>
          <w:numId w:val="107"/>
        </w:numPr>
        <w:suppressAutoHyphens/>
        <w:spacing w:after="0" w:line="240" w:lineRule="auto"/>
        <w:jc w:val="both"/>
        <w:rPr>
          <w:rFonts w:ascii="Times New Roman" w:hAnsi="Times New Roman"/>
          <w:bCs/>
          <w:kern w:val="2"/>
          <w:sz w:val="24"/>
          <w:szCs w:val="24"/>
          <w:lang w:eastAsia="zh-CN"/>
        </w:rPr>
      </w:pPr>
      <w:r w:rsidRPr="008F428E">
        <w:rPr>
          <w:rFonts w:ascii="Times New Roman" w:hAnsi="Times New Roman"/>
          <w:bCs/>
          <w:kern w:val="2"/>
          <w:sz w:val="24"/>
          <w:szCs w:val="24"/>
          <w:lang w:eastAsia="zh-CN"/>
        </w:rPr>
        <w:t>Strategia Rozwiązywania Problemów Społecznych Gminy Osielsko na lata 2018-2028 (Uchwała Rady Gminy Nr IX/86/2018).</w:t>
      </w:r>
    </w:p>
    <w:p w:rsidR="008F428E" w:rsidRPr="008F428E" w:rsidRDefault="008F428E" w:rsidP="008F428E">
      <w:pPr>
        <w:suppressAutoHyphens/>
        <w:spacing w:before="120" w:after="0"/>
        <w:jc w:val="both"/>
        <w:rPr>
          <w:rFonts w:ascii="Times New Roman" w:hAnsi="Times New Roman"/>
          <w:bCs/>
          <w:kern w:val="2"/>
          <w:sz w:val="24"/>
          <w:szCs w:val="24"/>
          <w:lang w:eastAsia="zh-CN"/>
        </w:rPr>
      </w:pPr>
      <w:r w:rsidRPr="008F428E">
        <w:rPr>
          <w:rFonts w:ascii="Times New Roman" w:hAnsi="Times New Roman"/>
          <w:bCs/>
          <w:kern w:val="2"/>
          <w:sz w:val="24"/>
          <w:szCs w:val="24"/>
          <w:lang w:eastAsia="zh-CN"/>
        </w:rPr>
        <w:t xml:space="preserve">Na podstawie art. 179 ustawy z dnia 9 czerwca 2011 r. o wspieraniu rodziny i systemie pieczy zastępczej, w terminie do dnia 31 marca każdego roku wójt składa radzie gminy roczne sprawozdanie z realizacji zadań z zakresu wspierania rodziny oraz przedstawia potrzeby </w:t>
      </w:r>
      <w:r w:rsidRPr="008F428E">
        <w:rPr>
          <w:rFonts w:ascii="Times New Roman" w:hAnsi="Times New Roman"/>
          <w:bCs/>
          <w:kern w:val="2"/>
          <w:sz w:val="24"/>
          <w:szCs w:val="24"/>
          <w:lang w:eastAsia="zh-CN"/>
        </w:rPr>
        <w:lastRenderedPageBreak/>
        <w:t xml:space="preserve">związane z realizacją zadań. Sprawozdanie za 2023 rok zostało przedstawione </w:t>
      </w:r>
      <w:r w:rsidRPr="008F428E">
        <w:rPr>
          <w:rFonts w:ascii="Times New Roman" w:hAnsi="Times New Roman"/>
          <w:bCs/>
          <w:kern w:val="2"/>
          <w:sz w:val="24"/>
          <w:szCs w:val="24"/>
          <w:lang w:eastAsia="zh-CN"/>
        </w:rPr>
        <w:br/>
        <w:t xml:space="preserve">w BIP w katalogu: Sprawozdania i informacje wójta, 2024: </w:t>
      </w:r>
    </w:p>
    <w:p w:rsidR="008F428E" w:rsidRPr="008F428E" w:rsidRDefault="00311BBD" w:rsidP="008F428E">
      <w:pPr>
        <w:suppressAutoHyphens/>
        <w:spacing w:after="0"/>
        <w:jc w:val="both"/>
        <w:rPr>
          <w:rFonts w:ascii="Times New Roman" w:hAnsi="Times New Roman"/>
          <w:bCs/>
          <w:kern w:val="2"/>
          <w:sz w:val="24"/>
          <w:szCs w:val="24"/>
          <w:lang w:eastAsia="zh-CN"/>
        </w:rPr>
      </w:pPr>
      <w:hyperlink r:id="rId240" w:history="1">
        <w:r w:rsidR="008F428E" w:rsidRPr="008F428E">
          <w:rPr>
            <w:rFonts w:ascii="Times New Roman" w:hAnsi="Times New Roman"/>
            <w:bCs/>
            <w:color w:val="0000FF"/>
            <w:kern w:val="2"/>
            <w:sz w:val="24"/>
            <w:szCs w:val="24"/>
            <w:u w:val="single"/>
            <w:lang w:eastAsia="zh-CN"/>
          </w:rPr>
          <w:t>https://bip.osielsko.pl/artykuly/1332/2024</w:t>
        </w:r>
      </w:hyperlink>
      <w:r w:rsidR="008F428E" w:rsidRPr="008F428E">
        <w:rPr>
          <w:rFonts w:ascii="Times New Roman" w:hAnsi="Times New Roman"/>
          <w:bCs/>
          <w:kern w:val="2"/>
          <w:sz w:val="24"/>
          <w:szCs w:val="24"/>
          <w:lang w:eastAsia="zh-CN"/>
        </w:rPr>
        <w:t xml:space="preserve"> w związku z czym w niniejszym Raporcie nie zostały powielone dane szczegółowe z ww. sprawozdania.  </w:t>
      </w:r>
    </w:p>
    <w:p w:rsidR="008F428E" w:rsidRPr="008F428E" w:rsidRDefault="008F428E" w:rsidP="008F428E">
      <w:pPr>
        <w:suppressAutoHyphens/>
        <w:spacing w:after="0"/>
        <w:jc w:val="both"/>
        <w:rPr>
          <w:rFonts w:ascii="Times New Roman" w:hAnsi="Times New Roman"/>
          <w:bCs/>
          <w:kern w:val="2"/>
          <w:sz w:val="24"/>
          <w:szCs w:val="24"/>
          <w:lang w:eastAsia="zh-CN"/>
        </w:rPr>
      </w:pPr>
      <w:r w:rsidRPr="008F428E">
        <w:rPr>
          <w:rFonts w:ascii="Times New Roman" w:hAnsi="Times New Roman"/>
          <w:bCs/>
          <w:kern w:val="2"/>
          <w:sz w:val="24"/>
          <w:szCs w:val="24"/>
          <w:lang w:eastAsia="zh-CN"/>
        </w:rPr>
        <w:t xml:space="preserve">GOPS wykonywał zadania własne gminy oraz zadania zlecone przez administrację rządową. Pomoc udzielana była w formie pieniężnej, niepieniężnej, instytucjonalnej, usługowej oraz pracy socjalnej. Świadczenia miały charakter stały, okresowy lub jednorazowy. Praca socjalna nastawiona była na usamodzielnienie życiowe oraz integrację ze środowiskiem lokalnym. Realizowano wsparcie rodzin przez asystenta rodziny. Osobom wymagającym wsparcia </w:t>
      </w:r>
      <w:r w:rsidRPr="008F428E">
        <w:rPr>
          <w:rFonts w:ascii="Times New Roman" w:hAnsi="Times New Roman"/>
          <w:bCs/>
          <w:kern w:val="2"/>
          <w:sz w:val="24"/>
          <w:szCs w:val="24"/>
          <w:lang w:eastAsia="zh-CN"/>
        </w:rPr>
        <w:br/>
        <w:t xml:space="preserve">w codziennych czynnościach przyznawano usługi opiekuńcze w miejscu zamieszkania lub ośrodkach wsparcia i domach pomocy społecznej. Udzielano pomocy dzieciom pozbawionym opieki rodzicielskiej oraz osobom będącym w kryzysie. </w:t>
      </w:r>
    </w:p>
    <w:p w:rsidR="008F428E" w:rsidRPr="008F428E" w:rsidRDefault="008F428E" w:rsidP="008F428E">
      <w:pPr>
        <w:suppressAutoHyphens/>
        <w:spacing w:after="0"/>
        <w:jc w:val="both"/>
        <w:rPr>
          <w:rFonts w:ascii="Times New Roman" w:hAnsi="Times New Roman"/>
          <w:bCs/>
          <w:kern w:val="2"/>
          <w:sz w:val="24"/>
          <w:szCs w:val="24"/>
          <w:lang w:eastAsia="zh-CN"/>
        </w:rPr>
      </w:pPr>
      <w:r w:rsidRPr="008F428E">
        <w:rPr>
          <w:rFonts w:ascii="Times New Roman" w:hAnsi="Times New Roman"/>
          <w:bCs/>
          <w:kern w:val="2"/>
          <w:sz w:val="24"/>
          <w:szCs w:val="24"/>
          <w:lang w:eastAsia="zh-CN"/>
        </w:rPr>
        <w:t>W 2023 roku pomoc udzielana była z powodu trudnej sytuacji życiowej, przy spełnieniu ustawowego kryterium dochodowego, które odpowiednio wynosiło:</w:t>
      </w:r>
    </w:p>
    <w:p w:rsidR="008F428E" w:rsidRPr="008F428E" w:rsidRDefault="008F428E" w:rsidP="008F428E">
      <w:pPr>
        <w:tabs>
          <w:tab w:val="left" w:pos="284"/>
        </w:tabs>
        <w:suppressAutoHyphens/>
        <w:spacing w:after="0"/>
        <w:jc w:val="both"/>
        <w:rPr>
          <w:rFonts w:ascii="Times New Roman" w:hAnsi="Times New Roman"/>
          <w:bCs/>
          <w:kern w:val="2"/>
          <w:sz w:val="24"/>
          <w:szCs w:val="24"/>
          <w:lang w:eastAsia="zh-CN"/>
        </w:rPr>
      </w:pPr>
      <w:r w:rsidRPr="008F428E">
        <w:rPr>
          <w:rFonts w:ascii="Times New Roman" w:hAnsi="Times New Roman"/>
          <w:bCs/>
          <w:kern w:val="2"/>
          <w:sz w:val="24"/>
          <w:szCs w:val="24"/>
          <w:lang w:eastAsia="zh-CN"/>
        </w:rPr>
        <w:t>•</w:t>
      </w:r>
      <w:r w:rsidRPr="008F428E">
        <w:rPr>
          <w:rFonts w:ascii="Times New Roman" w:hAnsi="Times New Roman"/>
          <w:bCs/>
          <w:kern w:val="2"/>
          <w:sz w:val="24"/>
          <w:szCs w:val="24"/>
          <w:lang w:eastAsia="zh-CN"/>
        </w:rPr>
        <w:tab/>
        <w:t>Dla osoby samotnie gospodarującej  – 776,00 zł,</w:t>
      </w:r>
      <w:r w:rsidR="000B3CE5">
        <w:rPr>
          <w:rFonts w:ascii="Times New Roman" w:hAnsi="Times New Roman"/>
          <w:bCs/>
          <w:kern w:val="2"/>
          <w:sz w:val="24"/>
          <w:szCs w:val="24"/>
          <w:lang w:eastAsia="zh-CN"/>
        </w:rPr>
        <w:t xml:space="preserve"> </w:t>
      </w:r>
      <w:r w:rsidRPr="008F428E">
        <w:rPr>
          <w:rFonts w:ascii="Times New Roman" w:hAnsi="Times New Roman"/>
          <w:bCs/>
          <w:kern w:val="2"/>
          <w:sz w:val="24"/>
          <w:szCs w:val="24"/>
          <w:lang w:eastAsia="zh-CN"/>
        </w:rPr>
        <w:t>•</w:t>
      </w:r>
      <w:r w:rsidRPr="008F428E">
        <w:rPr>
          <w:rFonts w:ascii="Times New Roman" w:hAnsi="Times New Roman"/>
          <w:bCs/>
          <w:kern w:val="2"/>
          <w:sz w:val="24"/>
          <w:szCs w:val="24"/>
          <w:lang w:eastAsia="zh-CN"/>
        </w:rPr>
        <w:tab/>
        <w:t>Dla osoby w rodzinie  – 600,00 zł.</w:t>
      </w:r>
    </w:p>
    <w:p w:rsidR="008F428E" w:rsidRPr="008F428E" w:rsidRDefault="008F428E" w:rsidP="000B3CE5">
      <w:pPr>
        <w:suppressAutoHyphens/>
        <w:spacing w:before="120" w:after="0" w:line="240" w:lineRule="auto"/>
        <w:jc w:val="center"/>
        <w:outlineLvl w:val="0"/>
        <w:rPr>
          <w:rFonts w:ascii="Times New Roman" w:hAnsi="Times New Roman"/>
          <w:b/>
          <w:bCs/>
          <w:kern w:val="2"/>
          <w:sz w:val="24"/>
          <w:szCs w:val="24"/>
          <w:lang w:eastAsia="zh-CN"/>
        </w:rPr>
      </w:pPr>
      <w:r w:rsidRPr="008F428E">
        <w:rPr>
          <w:rFonts w:ascii="Times New Roman" w:hAnsi="Times New Roman"/>
          <w:b/>
          <w:bCs/>
          <w:kern w:val="2"/>
          <w:sz w:val="24"/>
          <w:szCs w:val="24"/>
          <w:lang w:eastAsia="zh-CN"/>
        </w:rPr>
        <w:t>Liczba rodzin i osób objętych pomocą pieniężną i niepieniężną</w:t>
      </w:r>
    </w:p>
    <w:tbl>
      <w:tblPr>
        <w:tblW w:w="8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422"/>
        <w:gridCol w:w="1219"/>
        <w:gridCol w:w="1219"/>
        <w:gridCol w:w="1219"/>
        <w:gridCol w:w="1220"/>
      </w:tblGrid>
      <w:tr w:rsidR="008F428E" w:rsidRPr="008F428E" w:rsidTr="008F428E">
        <w:trPr>
          <w:trHeight w:val="303"/>
          <w:jc w:val="center"/>
        </w:trPr>
        <w:tc>
          <w:tcPr>
            <w:tcW w:w="3422" w:type="dxa"/>
            <w:vAlign w:val="center"/>
            <w:hideMark/>
          </w:tcPr>
          <w:p w:rsidR="008F428E" w:rsidRPr="008F428E" w:rsidRDefault="008F428E" w:rsidP="008F428E">
            <w:pPr>
              <w:suppressAutoHyphens/>
              <w:snapToGrid w:val="0"/>
              <w:spacing w:before="60" w:after="60" w:line="240" w:lineRule="auto"/>
              <w:jc w:val="center"/>
              <w:rPr>
                <w:rFonts w:ascii="Times New Roman" w:hAnsi="Times New Roman"/>
                <w:kern w:val="2"/>
                <w:sz w:val="24"/>
                <w:szCs w:val="24"/>
                <w:lang w:eastAsia="zh-CN"/>
              </w:rPr>
            </w:pPr>
          </w:p>
        </w:tc>
        <w:tc>
          <w:tcPr>
            <w:tcW w:w="1219" w:type="dxa"/>
            <w:hideMark/>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b/>
                <w:kern w:val="2"/>
                <w:lang w:eastAsia="zh-CN"/>
              </w:rPr>
              <w:t>2020 r.</w:t>
            </w:r>
          </w:p>
        </w:tc>
        <w:tc>
          <w:tcPr>
            <w:tcW w:w="1219" w:type="dxa"/>
          </w:tcPr>
          <w:p w:rsidR="008F428E" w:rsidRPr="008F428E" w:rsidRDefault="008F428E" w:rsidP="008F428E">
            <w:pPr>
              <w:suppressAutoHyphens/>
              <w:spacing w:before="60" w:after="60" w:line="240" w:lineRule="auto"/>
              <w:jc w:val="center"/>
              <w:rPr>
                <w:rFonts w:ascii="Times New Roman" w:hAnsi="Times New Roman"/>
                <w:b/>
                <w:kern w:val="2"/>
                <w:lang w:eastAsia="zh-CN"/>
              </w:rPr>
            </w:pPr>
            <w:r w:rsidRPr="008F428E">
              <w:rPr>
                <w:rFonts w:ascii="Times New Roman" w:hAnsi="Times New Roman"/>
                <w:b/>
                <w:kern w:val="2"/>
                <w:lang w:eastAsia="zh-CN"/>
              </w:rPr>
              <w:t>2021 r.</w:t>
            </w:r>
          </w:p>
        </w:tc>
        <w:tc>
          <w:tcPr>
            <w:tcW w:w="1219" w:type="dxa"/>
          </w:tcPr>
          <w:p w:rsidR="008F428E" w:rsidRPr="008F428E" w:rsidRDefault="008F428E" w:rsidP="008F428E">
            <w:pPr>
              <w:suppressAutoHyphens/>
              <w:spacing w:before="60" w:after="60" w:line="240" w:lineRule="auto"/>
              <w:jc w:val="center"/>
              <w:rPr>
                <w:rFonts w:ascii="Times New Roman" w:hAnsi="Times New Roman"/>
                <w:b/>
                <w:kern w:val="2"/>
                <w:lang w:eastAsia="zh-CN"/>
              </w:rPr>
            </w:pPr>
            <w:r w:rsidRPr="008F428E">
              <w:rPr>
                <w:rFonts w:ascii="Times New Roman" w:hAnsi="Times New Roman"/>
                <w:b/>
                <w:kern w:val="2"/>
                <w:lang w:eastAsia="zh-CN"/>
              </w:rPr>
              <w:t>2022 r.</w:t>
            </w:r>
          </w:p>
        </w:tc>
        <w:tc>
          <w:tcPr>
            <w:tcW w:w="1220" w:type="dxa"/>
          </w:tcPr>
          <w:p w:rsidR="008F428E" w:rsidRPr="008F428E" w:rsidRDefault="008F428E" w:rsidP="008F428E">
            <w:pPr>
              <w:suppressAutoHyphens/>
              <w:spacing w:before="60" w:after="60" w:line="240" w:lineRule="auto"/>
              <w:jc w:val="center"/>
              <w:rPr>
                <w:rFonts w:ascii="Times New Roman" w:hAnsi="Times New Roman"/>
                <w:b/>
                <w:kern w:val="2"/>
                <w:lang w:eastAsia="zh-CN"/>
              </w:rPr>
            </w:pPr>
            <w:r w:rsidRPr="008F428E">
              <w:rPr>
                <w:rFonts w:ascii="Times New Roman" w:hAnsi="Times New Roman"/>
                <w:b/>
                <w:kern w:val="2"/>
                <w:lang w:eastAsia="zh-CN"/>
              </w:rPr>
              <w:t>2023 r.</w:t>
            </w:r>
          </w:p>
        </w:tc>
      </w:tr>
      <w:tr w:rsidR="008F428E" w:rsidRPr="008F428E" w:rsidTr="008F428E">
        <w:trPr>
          <w:trHeight w:val="211"/>
          <w:jc w:val="center"/>
        </w:trPr>
        <w:tc>
          <w:tcPr>
            <w:tcW w:w="3422" w:type="dxa"/>
            <w:hideMark/>
          </w:tcPr>
          <w:p w:rsidR="008F428E" w:rsidRPr="008F428E" w:rsidRDefault="008F428E" w:rsidP="008F428E">
            <w:pPr>
              <w:suppressAutoHyphens/>
              <w:spacing w:before="60" w:after="60" w:line="240" w:lineRule="auto"/>
              <w:jc w:val="both"/>
              <w:rPr>
                <w:rFonts w:ascii="Times New Roman" w:hAnsi="Times New Roman"/>
                <w:kern w:val="2"/>
                <w:sz w:val="24"/>
                <w:szCs w:val="24"/>
                <w:lang w:eastAsia="zh-CN"/>
              </w:rPr>
            </w:pPr>
            <w:r w:rsidRPr="008F428E">
              <w:rPr>
                <w:rFonts w:ascii="Times New Roman" w:hAnsi="Times New Roman"/>
                <w:kern w:val="2"/>
                <w:sz w:val="24"/>
                <w:szCs w:val="24"/>
                <w:lang w:eastAsia="zh-CN"/>
              </w:rPr>
              <w:t>Liczba rodzin</w:t>
            </w:r>
          </w:p>
        </w:tc>
        <w:tc>
          <w:tcPr>
            <w:tcW w:w="1219" w:type="dxa"/>
            <w:vAlign w:val="center"/>
            <w:hideMark/>
          </w:tcPr>
          <w:p w:rsidR="008F428E" w:rsidRPr="008F428E" w:rsidRDefault="008F428E" w:rsidP="008F428E">
            <w:pPr>
              <w:suppressAutoHyphens/>
              <w:spacing w:before="60" w:after="6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233</w:t>
            </w:r>
          </w:p>
        </w:tc>
        <w:tc>
          <w:tcPr>
            <w:tcW w:w="1219" w:type="dxa"/>
          </w:tcPr>
          <w:p w:rsidR="008F428E" w:rsidRPr="008F428E" w:rsidRDefault="008F428E" w:rsidP="008F428E">
            <w:pPr>
              <w:suppressAutoHyphens/>
              <w:spacing w:before="60" w:after="6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212</w:t>
            </w:r>
          </w:p>
        </w:tc>
        <w:tc>
          <w:tcPr>
            <w:tcW w:w="1219" w:type="dxa"/>
          </w:tcPr>
          <w:p w:rsidR="008F428E" w:rsidRPr="008F428E" w:rsidRDefault="008F428E" w:rsidP="008F428E">
            <w:pPr>
              <w:suppressAutoHyphens/>
              <w:spacing w:before="60" w:after="6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209</w:t>
            </w:r>
          </w:p>
        </w:tc>
        <w:tc>
          <w:tcPr>
            <w:tcW w:w="1220" w:type="dxa"/>
          </w:tcPr>
          <w:p w:rsidR="008F428E" w:rsidRPr="008F428E" w:rsidRDefault="008F428E" w:rsidP="008F428E">
            <w:pPr>
              <w:suppressAutoHyphens/>
              <w:spacing w:before="60" w:after="6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219</w:t>
            </w:r>
          </w:p>
        </w:tc>
      </w:tr>
      <w:tr w:rsidR="008F428E" w:rsidRPr="008F428E" w:rsidTr="008F428E">
        <w:trPr>
          <w:trHeight w:val="333"/>
          <w:jc w:val="center"/>
        </w:trPr>
        <w:tc>
          <w:tcPr>
            <w:tcW w:w="3422" w:type="dxa"/>
            <w:hideMark/>
          </w:tcPr>
          <w:p w:rsidR="008F428E" w:rsidRPr="008F428E" w:rsidRDefault="008F428E" w:rsidP="008F428E">
            <w:pPr>
              <w:suppressAutoHyphens/>
              <w:spacing w:before="60" w:after="60" w:line="240" w:lineRule="auto"/>
              <w:jc w:val="both"/>
              <w:rPr>
                <w:rFonts w:ascii="Times New Roman" w:hAnsi="Times New Roman"/>
                <w:kern w:val="2"/>
                <w:sz w:val="24"/>
                <w:szCs w:val="24"/>
                <w:lang w:eastAsia="zh-CN"/>
              </w:rPr>
            </w:pPr>
            <w:r w:rsidRPr="008F428E">
              <w:rPr>
                <w:rFonts w:ascii="Times New Roman" w:hAnsi="Times New Roman"/>
                <w:kern w:val="2"/>
                <w:sz w:val="24"/>
                <w:szCs w:val="24"/>
                <w:lang w:eastAsia="zh-CN"/>
              </w:rPr>
              <w:t>Liczba osób objętych pomocą</w:t>
            </w:r>
          </w:p>
        </w:tc>
        <w:tc>
          <w:tcPr>
            <w:tcW w:w="1219" w:type="dxa"/>
            <w:vAlign w:val="center"/>
            <w:hideMark/>
          </w:tcPr>
          <w:p w:rsidR="008F428E" w:rsidRPr="008F428E" w:rsidRDefault="008F428E" w:rsidP="008F428E">
            <w:pPr>
              <w:suppressAutoHyphens/>
              <w:spacing w:before="60" w:after="6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480</w:t>
            </w:r>
          </w:p>
        </w:tc>
        <w:tc>
          <w:tcPr>
            <w:tcW w:w="1219" w:type="dxa"/>
          </w:tcPr>
          <w:p w:rsidR="008F428E" w:rsidRPr="008F428E" w:rsidRDefault="008F428E" w:rsidP="008F428E">
            <w:pPr>
              <w:suppressAutoHyphens/>
              <w:spacing w:before="60" w:after="6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422</w:t>
            </w:r>
          </w:p>
        </w:tc>
        <w:tc>
          <w:tcPr>
            <w:tcW w:w="1219" w:type="dxa"/>
          </w:tcPr>
          <w:p w:rsidR="008F428E" w:rsidRPr="008F428E" w:rsidRDefault="008F428E" w:rsidP="008F428E">
            <w:pPr>
              <w:suppressAutoHyphens/>
              <w:spacing w:before="60" w:after="6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490</w:t>
            </w:r>
          </w:p>
        </w:tc>
        <w:tc>
          <w:tcPr>
            <w:tcW w:w="1220" w:type="dxa"/>
          </w:tcPr>
          <w:p w:rsidR="008F428E" w:rsidRPr="008F428E" w:rsidRDefault="008F428E" w:rsidP="008F428E">
            <w:pPr>
              <w:suppressAutoHyphens/>
              <w:spacing w:before="60" w:after="6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222</w:t>
            </w:r>
          </w:p>
        </w:tc>
      </w:tr>
    </w:tbl>
    <w:p w:rsidR="008F428E" w:rsidRPr="008F428E" w:rsidRDefault="008F428E" w:rsidP="008F428E">
      <w:pPr>
        <w:suppressAutoHyphens/>
        <w:spacing w:before="240" w:after="0" w:line="240" w:lineRule="auto"/>
        <w:jc w:val="center"/>
        <w:outlineLvl w:val="0"/>
        <w:rPr>
          <w:rFonts w:ascii="Times New Roman" w:hAnsi="Times New Roman"/>
          <w:b/>
          <w:bCs/>
          <w:kern w:val="2"/>
          <w:sz w:val="24"/>
          <w:szCs w:val="24"/>
          <w:lang w:eastAsia="zh-CN"/>
        </w:rPr>
      </w:pPr>
      <w:r w:rsidRPr="008F428E">
        <w:rPr>
          <w:rFonts w:ascii="Times New Roman" w:hAnsi="Times New Roman"/>
          <w:b/>
          <w:bCs/>
          <w:kern w:val="2"/>
          <w:sz w:val="24"/>
          <w:szCs w:val="24"/>
          <w:lang w:eastAsia="zh-CN"/>
        </w:rPr>
        <w:t>Liczba środowisk objętych pracą socjalną</w:t>
      </w:r>
    </w:p>
    <w:tbl>
      <w:tblPr>
        <w:tblW w:w="8299" w:type="dxa"/>
        <w:jc w:val="center"/>
        <w:tblLayout w:type="fixed"/>
        <w:tblCellMar>
          <w:left w:w="10" w:type="dxa"/>
          <w:right w:w="10" w:type="dxa"/>
        </w:tblCellMar>
        <w:tblLook w:val="04A0" w:firstRow="1" w:lastRow="0" w:firstColumn="1" w:lastColumn="0" w:noHBand="0" w:noVBand="1"/>
      </w:tblPr>
      <w:tblGrid>
        <w:gridCol w:w="3422"/>
        <w:gridCol w:w="1219"/>
        <w:gridCol w:w="1219"/>
        <w:gridCol w:w="1219"/>
        <w:gridCol w:w="1220"/>
      </w:tblGrid>
      <w:tr w:rsidR="008F428E" w:rsidRPr="008F428E" w:rsidTr="008F428E">
        <w:trPr>
          <w:trHeight w:val="303"/>
          <w:jc w:val="center"/>
        </w:trPr>
        <w:tc>
          <w:tcPr>
            <w:tcW w:w="3422" w:type="dxa"/>
            <w:tcBorders>
              <w:top w:val="single" w:sz="4" w:space="0" w:color="000000"/>
              <w:left w:val="single" w:sz="4" w:space="0" w:color="000000"/>
              <w:bottom w:val="single" w:sz="4" w:space="0" w:color="000000"/>
              <w:right w:val="nil"/>
            </w:tcBorders>
            <w:vAlign w:val="center"/>
            <w:hideMark/>
          </w:tcPr>
          <w:p w:rsidR="008F428E" w:rsidRPr="008F428E" w:rsidRDefault="008F428E" w:rsidP="008F428E">
            <w:pPr>
              <w:suppressAutoHyphens/>
              <w:snapToGrid w:val="0"/>
              <w:spacing w:before="60" w:after="60" w:line="240" w:lineRule="auto"/>
              <w:jc w:val="right"/>
              <w:rPr>
                <w:rFonts w:ascii="Times New Roman" w:hAnsi="Times New Roman"/>
                <w:kern w:val="2"/>
                <w:sz w:val="24"/>
                <w:szCs w:val="24"/>
                <w:lang w:eastAsia="zh-CN"/>
              </w:rPr>
            </w:pPr>
          </w:p>
        </w:tc>
        <w:tc>
          <w:tcPr>
            <w:tcW w:w="1219"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b/>
                <w:kern w:val="2"/>
                <w:lang w:eastAsia="zh-CN"/>
              </w:rPr>
              <w:t>2020 r.</w:t>
            </w:r>
          </w:p>
        </w:tc>
        <w:tc>
          <w:tcPr>
            <w:tcW w:w="1219"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uppressAutoHyphens/>
              <w:spacing w:before="60" w:after="60" w:line="240" w:lineRule="auto"/>
              <w:jc w:val="center"/>
              <w:rPr>
                <w:rFonts w:ascii="Times New Roman" w:hAnsi="Times New Roman"/>
                <w:b/>
                <w:kern w:val="2"/>
                <w:lang w:eastAsia="zh-CN"/>
              </w:rPr>
            </w:pPr>
            <w:r w:rsidRPr="008F428E">
              <w:rPr>
                <w:rFonts w:ascii="Times New Roman" w:hAnsi="Times New Roman"/>
                <w:b/>
                <w:kern w:val="2"/>
                <w:lang w:eastAsia="zh-CN"/>
              </w:rPr>
              <w:t>2021 r.</w:t>
            </w:r>
          </w:p>
        </w:tc>
        <w:tc>
          <w:tcPr>
            <w:tcW w:w="1219"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uppressAutoHyphens/>
              <w:spacing w:before="60" w:after="60" w:line="240" w:lineRule="auto"/>
              <w:jc w:val="center"/>
              <w:rPr>
                <w:rFonts w:ascii="Times New Roman" w:hAnsi="Times New Roman"/>
                <w:b/>
                <w:kern w:val="2"/>
                <w:lang w:eastAsia="zh-CN"/>
              </w:rPr>
            </w:pPr>
            <w:r w:rsidRPr="008F428E">
              <w:rPr>
                <w:rFonts w:ascii="Times New Roman" w:hAnsi="Times New Roman"/>
                <w:b/>
                <w:kern w:val="2"/>
                <w:lang w:eastAsia="zh-CN"/>
              </w:rPr>
              <w:t>2022 r.</w:t>
            </w:r>
          </w:p>
        </w:tc>
        <w:tc>
          <w:tcPr>
            <w:tcW w:w="122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uppressAutoHyphens/>
              <w:spacing w:before="60" w:after="60" w:line="240" w:lineRule="auto"/>
              <w:jc w:val="center"/>
              <w:rPr>
                <w:rFonts w:ascii="Times New Roman" w:hAnsi="Times New Roman"/>
                <w:b/>
                <w:kern w:val="2"/>
                <w:lang w:eastAsia="zh-CN"/>
              </w:rPr>
            </w:pPr>
            <w:r w:rsidRPr="008F428E">
              <w:rPr>
                <w:rFonts w:ascii="Times New Roman" w:hAnsi="Times New Roman"/>
                <w:b/>
                <w:kern w:val="2"/>
                <w:lang w:eastAsia="zh-CN"/>
              </w:rPr>
              <w:t>2023 r.</w:t>
            </w:r>
          </w:p>
        </w:tc>
      </w:tr>
      <w:tr w:rsidR="008F428E" w:rsidRPr="008F428E" w:rsidTr="008F428E">
        <w:trPr>
          <w:trHeight w:val="211"/>
          <w:jc w:val="center"/>
        </w:trPr>
        <w:tc>
          <w:tcPr>
            <w:tcW w:w="3422" w:type="dxa"/>
            <w:tcBorders>
              <w:top w:val="single" w:sz="4" w:space="0" w:color="000000"/>
              <w:left w:val="single" w:sz="4" w:space="0" w:color="000000"/>
              <w:bottom w:val="single" w:sz="4" w:space="0" w:color="000000"/>
              <w:right w:val="nil"/>
            </w:tcBorders>
            <w:hideMark/>
          </w:tcPr>
          <w:p w:rsidR="008F428E" w:rsidRPr="008F428E" w:rsidRDefault="008F428E" w:rsidP="008F428E">
            <w:pPr>
              <w:suppressAutoHyphens/>
              <w:spacing w:before="60" w:after="60" w:line="240" w:lineRule="auto"/>
              <w:jc w:val="both"/>
              <w:rPr>
                <w:rFonts w:ascii="Times New Roman" w:hAnsi="Times New Roman"/>
                <w:kern w:val="2"/>
                <w:sz w:val="24"/>
                <w:szCs w:val="24"/>
                <w:lang w:eastAsia="zh-CN"/>
              </w:rPr>
            </w:pPr>
            <w:r w:rsidRPr="008F428E">
              <w:rPr>
                <w:rFonts w:ascii="Times New Roman" w:hAnsi="Times New Roman"/>
                <w:kern w:val="2"/>
                <w:sz w:val="24"/>
                <w:szCs w:val="24"/>
                <w:lang w:eastAsia="zh-CN"/>
              </w:rPr>
              <w:t>Liczba rodzin</w:t>
            </w:r>
          </w:p>
        </w:tc>
        <w:tc>
          <w:tcPr>
            <w:tcW w:w="1219"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uppressAutoHyphens/>
              <w:spacing w:before="60" w:after="6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250</w:t>
            </w:r>
          </w:p>
        </w:tc>
        <w:tc>
          <w:tcPr>
            <w:tcW w:w="1219"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uppressAutoHyphens/>
              <w:spacing w:before="60" w:after="6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320</w:t>
            </w:r>
          </w:p>
        </w:tc>
        <w:tc>
          <w:tcPr>
            <w:tcW w:w="1219"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uppressAutoHyphens/>
              <w:spacing w:before="60" w:after="6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108</w:t>
            </w:r>
          </w:p>
        </w:tc>
        <w:tc>
          <w:tcPr>
            <w:tcW w:w="122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uppressAutoHyphens/>
              <w:spacing w:before="60" w:after="6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151</w:t>
            </w:r>
          </w:p>
        </w:tc>
      </w:tr>
      <w:tr w:rsidR="008F428E" w:rsidRPr="008F428E" w:rsidTr="008F428E">
        <w:trPr>
          <w:trHeight w:val="333"/>
          <w:jc w:val="center"/>
        </w:trPr>
        <w:tc>
          <w:tcPr>
            <w:tcW w:w="3422" w:type="dxa"/>
            <w:tcBorders>
              <w:top w:val="single" w:sz="4" w:space="0" w:color="000000"/>
              <w:left w:val="single" w:sz="4" w:space="0" w:color="000000"/>
              <w:bottom w:val="single" w:sz="4" w:space="0" w:color="000000"/>
              <w:right w:val="nil"/>
            </w:tcBorders>
            <w:hideMark/>
          </w:tcPr>
          <w:p w:rsidR="008F428E" w:rsidRPr="008F428E" w:rsidRDefault="008F428E" w:rsidP="008F428E">
            <w:pPr>
              <w:suppressAutoHyphens/>
              <w:spacing w:before="60" w:after="60" w:line="240" w:lineRule="auto"/>
              <w:jc w:val="both"/>
              <w:rPr>
                <w:rFonts w:ascii="Times New Roman" w:hAnsi="Times New Roman"/>
                <w:kern w:val="2"/>
                <w:sz w:val="24"/>
                <w:szCs w:val="24"/>
                <w:lang w:eastAsia="zh-CN"/>
              </w:rPr>
            </w:pPr>
            <w:r w:rsidRPr="008F428E">
              <w:rPr>
                <w:rFonts w:ascii="Times New Roman" w:hAnsi="Times New Roman"/>
                <w:kern w:val="2"/>
                <w:sz w:val="24"/>
                <w:szCs w:val="24"/>
                <w:lang w:eastAsia="zh-CN"/>
              </w:rPr>
              <w:t>Liczba osób w tych rodzinach</w:t>
            </w:r>
          </w:p>
        </w:tc>
        <w:tc>
          <w:tcPr>
            <w:tcW w:w="1219"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uppressAutoHyphens/>
              <w:spacing w:before="60" w:after="6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520</w:t>
            </w:r>
          </w:p>
        </w:tc>
        <w:tc>
          <w:tcPr>
            <w:tcW w:w="1219"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uppressAutoHyphens/>
              <w:spacing w:before="60" w:after="6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636</w:t>
            </w:r>
          </w:p>
        </w:tc>
        <w:tc>
          <w:tcPr>
            <w:tcW w:w="1219"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uppressAutoHyphens/>
              <w:spacing w:before="60" w:after="6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490</w:t>
            </w:r>
          </w:p>
        </w:tc>
        <w:tc>
          <w:tcPr>
            <w:tcW w:w="122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uppressAutoHyphens/>
              <w:spacing w:before="60" w:after="6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310</w:t>
            </w:r>
          </w:p>
        </w:tc>
      </w:tr>
    </w:tbl>
    <w:p w:rsidR="008F428E" w:rsidRPr="008F428E" w:rsidRDefault="008F428E" w:rsidP="00D55F89">
      <w:pPr>
        <w:suppressAutoHyphens/>
        <w:spacing w:before="200" w:after="0" w:line="240" w:lineRule="auto"/>
        <w:jc w:val="center"/>
        <w:outlineLvl w:val="0"/>
        <w:rPr>
          <w:rFonts w:ascii="Times New Roman" w:hAnsi="Times New Roman"/>
          <w:kern w:val="2"/>
          <w:sz w:val="24"/>
          <w:szCs w:val="24"/>
          <w:lang w:eastAsia="zh-CN"/>
        </w:rPr>
      </w:pPr>
      <w:r w:rsidRPr="008F428E">
        <w:rPr>
          <w:rFonts w:ascii="Times New Roman" w:hAnsi="Times New Roman"/>
          <w:b/>
          <w:bCs/>
          <w:kern w:val="2"/>
          <w:sz w:val="24"/>
          <w:szCs w:val="24"/>
          <w:lang w:eastAsia="zh-CN"/>
        </w:rPr>
        <w:t>Główne powody przyznania pomocy (finansowej i rzeczowej) w latach 2020 - 2023</w:t>
      </w:r>
    </w:p>
    <w:tbl>
      <w:tblPr>
        <w:tblW w:w="9743" w:type="dxa"/>
        <w:tblInd w:w="-231" w:type="dxa"/>
        <w:tblLayout w:type="fixed"/>
        <w:tblCellMar>
          <w:left w:w="10" w:type="dxa"/>
          <w:right w:w="10" w:type="dxa"/>
        </w:tblCellMar>
        <w:tblLook w:val="04A0" w:firstRow="1" w:lastRow="0" w:firstColumn="1" w:lastColumn="0" w:noHBand="0" w:noVBand="1"/>
      </w:tblPr>
      <w:tblGrid>
        <w:gridCol w:w="3081"/>
        <w:gridCol w:w="709"/>
        <w:gridCol w:w="850"/>
        <w:gridCol w:w="851"/>
        <w:gridCol w:w="850"/>
        <w:gridCol w:w="852"/>
        <w:gridCol w:w="849"/>
        <w:gridCol w:w="840"/>
        <w:gridCol w:w="11"/>
        <w:gridCol w:w="850"/>
      </w:tblGrid>
      <w:tr w:rsidR="008F428E" w:rsidRPr="008F428E" w:rsidTr="008F428E">
        <w:trPr>
          <w:cantSplit/>
          <w:trHeight w:val="332"/>
        </w:trPr>
        <w:tc>
          <w:tcPr>
            <w:tcW w:w="3081" w:type="dxa"/>
            <w:vMerge w:val="restart"/>
            <w:tcBorders>
              <w:top w:val="double" w:sz="4" w:space="0" w:color="000000"/>
              <w:left w:val="double" w:sz="4" w:space="0" w:color="000000"/>
              <w:bottom w:val="single" w:sz="4" w:space="0" w:color="000000"/>
              <w:right w:val="nil"/>
            </w:tcBorders>
            <w:hideMark/>
          </w:tcPr>
          <w:p w:rsidR="008F428E" w:rsidRPr="008F428E" w:rsidRDefault="008F428E" w:rsidP="008F428E">
            <w:pPr>
              <w:suppressAutoHyphens/>
              <w:spacing w:before="240" w:after="0" w:line="240" w:lineRule="auto"/>
              <w:jc w:val="center"/>
              <w:rPr>
                <w:rFonts w:ascii="Times New Roman" w:hAnsi="Times New Roman"/>
                <w:kern w:val="2"/>
                <w:sz w:val="24"/>
                <w:szCs w:val="24"/>
                <w:lang w:eastAsia="zh-CN"/>
              </w:rPr>
            </w:pPr>
            <w:r w:rsidRPr="008F428E">
              <w:rPr>
                <w:rFonts w:ascii="Times New Roman" w:hAnsi="Times New Roman"/>
                <w:b/>
                <w:kern w:val="2"/>
                <w:sz w:val="24"/>
                <w:szCs w:val="24"/>
                <w:lang w:eastAsia="zh-CN"/>
              </w:rPr>
              <w:t>Powód trudnej sytuacji życiowej*</w:t>
            </w:r>
          </w:p>
        </w:tc>
        <w:tc>
          <w:tcPr>
            <w:tcW w:w="1559" w:type="dxa"/>
            <w:gridSpan w:val="2"/>
            <w:tcBorders>
              <w:top w:val="double" w:sz="4" w:space="0" w:color="000000"/>
              <w:left w:val="double" w:sz="4" w:space="0" w:color="000000"/>
              <w:bottom w:val="single" w:sz="4" w:space="0" w:color="000000"/>
              <w:right w:val="double" w:sz="4" w:space="0" w:color="000000"/>
            </w:tcBorders>
            <w:hideMark/>
          </w:tcPr>
          <w:p w:rsidR="008F428E" w:rsidRPr="008F428E" w:rsidRDefault="008F428E" w:rsidP="008F428E">
            <w:pPr>
              <w:suppressAutoHyphens/>
              <w:spacing w:before="40" w:after="0" w:line="240" w:lineRule="auto"/>
              <w:jc w:val="center"/>
              <w:rPr>
                <w:rFonts w:ascii="Times New Roman" w:hAnsi="Times New Roman"/>
                <w:kern w:val="2"/>
                <w:lang w:eastAsia="zh-CN"/>
              </w:rPr>
            </w:pPr>
            <w:r w:rsidRPr="008F428E">
              <w:rPr>
                <w:rFonts w:ascii="Times New Roman" w:hAnsi="Times New Roman"/>
                <w:b/>
                <w:kern w:val="2"/>
                <w:lang w:eastAsia="zh-CN"/>
              </w:rPr>
              <w:t>2020 r.</w:t>
            </w:r>
          </w:p>
        </w:tc>
        <w:tc>
          <w:tcPr>
            <w:tcW w:w="1701" w:type="dxa"/>
            <w:gridSpan w:val="2"/>
            <w:tcBorders>
              <w:top w:val="double" w:sz="4" w:space="0" w:color="000000"/>
              <w:left w:val="double" w:sz="4" w:space="0" w:color="000000"/>
              <w:bottom w:val="single" w:sz="4" w:space="0" w:color="000000"/>
              <w:right w:val="double" w:sz="4" w:space="0" w:color="000000"/>
            </w:tcBorders>
          </w:tcPr>
          <w:p w:rsidR="008F428E" w:rsidRPr="008F428E" w:rsidRDefault="008F428E" w:rsidP="008F428E">
            <w:pPr>
              <w:suppressAutoHyphens/>
              <w:spacing w:before="40" w:after="0" w:line="240" w:lineRule="auto"/>
              <w:jc w:val="center"/>
              <w:rPr>
                <w:rFonts w:ascii="Times New Roman" w:hAnsi="Times New Roman"/>
                <w:b/>
                <w:kern w:val="2"/>
                <w:lang w:eastAsia="zh-CN"/>
              </w:rPr>
            </w:pPr>
            <w:r w:rsidRPr="008F428E">
              <w:rPr>
                <w:rFonts w:ascii="Times New Roman" w:hAnsi="Times New Roman"/>
                <w:b/>
                <w:kern w:val="2"/>
                <w:lang w:eastAsia="zh-CN"/>
              </w:rPr>
              <w:t>2021 r.</w:t>
            </w:r>
          </w:p>
        </w:tc>
        <w:tc>
          <w:tcPr>
            <w:tcW w:w="1701" w:type="dxa"/>
            <w:gridSpan w:val="2"/>
            <w:tcBorders>
              <w:top w:val="double" w:sz="4" w:space="0" w:color="000000"/>
              <w:left w:val="double" w:sz="4" w:space="0" w:color="000000"/>
              <w:bottom w:val="single" w:sz="4" w:space="0" w:color="000000"/>
              <w:right w:val="double" w:sz="4" w:space="0" w:color="000000"/>
            </w:tcBorders>
          </w:tcPr>
          <w:p w:rsidR="008F428E" w:rsidRPr="008F428E" w:rsidRDefault="008F428E" w:rsidP="008F428E">
            <w:pPr>
              <w:suppressAutoHyphens/>
              <w:spacing w:before="40" w:after="0" w:line="240" w:lineRule="auto"/>
              <w:jc w:val="center"/>
              <w:rPr>
                <w:rFonts w:ascii="Times New Roman" w:hAnsi="Times New Roman"/>
                <w:b/>
                <w:kern w:val="2"/>
                <w:lang w:eastAsia="zh-CN"/>
              </w:rPr>
            </w:pPr>
            <w:r w:rsidRPr="008F428E">
              <w:rPr>
                <w:rFonts w:ascii="Times New Roman" w:hAnsi="Times New Roman"/>
                <w:b/>
                <w:kern w:val="2"/>
                <w:lang w:eastAsia="zh-CN"/>
              </w:rPr>
              <w:t>2022 r.</w:t>
            </w:r>
          </w:p>
        </w:tc>
        <w:tc>
          <w:tcPr>
            <w:tcW w:w="1701" w:type="dxa"/>
            <w:gridSpan w:val="3"/>
            <w:tcBorders>
              <w:top w:val="double" w:sz="4" w:space="0" w:color="000000"/>
              <w:left w:val="double" w:sz="4" w:space="0" w:color="000000"/>
              <w:bottom w:val="single" w:sz="4" w:space="0" w:color="000000"/>
              <w:right w:val="double" w:sz="4" w:space="0" w:color="000000"/>
            </w:tcBorders>
          </w:tcPr>
          <w:p w:rsidR="008F428E" w:rsidRPr="008F428E" w:rsidRDefault="008F428E" w:rsidP="008F428E">
            <w:pPr>
              <w:suppressAutoHyphens/>
              <w:spacing w:before="40" w:after="0" w:line="240" w:lineRule="auto"/>
              <w:jc w:val="center"/>
              <w:rPr>
                <w:rFonts w:ascii="Times New Roman" w:hAnsi="Times New Roman"/>
                <w:b/>
                <w:kern w:val="2"/>
                <w:lang w:eastAsia="zh-CN"/>
              </w:rPr>
            </w:pPr>
            <w:r w:rsidRPr="008F428E">
              <w:rPr>
                <w:rFonts w:ascii="Times New Roman" w:hAnsi="Times New Roman"/>
                <w:b/>
                <w:kern w:val="2"/>
                <w:lang w:eastAsia="zh-CN"/>
              </w:rPr>
              <w:t>2023 r.</w:t>
            </w:r>
          </w:p>
        </w:tc>
      </w:tr>
      <w:tr w:rsidR="008F428E" w:rsidRPr="008F428E" w:rsidTr="008F428E">
        <w:trPr>
          <w:cantSplit/>
          <w:trHeight w:val="331"/>
        </w:trPr>
        <w:tc>
          <w:tcPr>
            <w:tcW w:w="3081" w:type="dxa"/>
            <w:vMerge/>
            <w:tcBorders>
              <w:top w:val="double" w:sz="4" w:space="0" w:color="000000"/>
              <w:left w:val="double" w:sz="4" w:space="0" w:color="000000"/>
              <w:bottom w:val="single" w:sz="4" w:space="0" w:color="000000"/>
              <w:right w:val="nil"/>
            </w:tcBorders>
            <w:vAlign w:val="center"/>
            <w:hideMark/>
          </w:tcPr>
          <w:p w:rsidR="008F428E" w:rsidRPr="008F428E" w:rsidRDefault="008F428E" w:rsidP="008F428E">
            <w:pPr>
              <w:spacing w:after="0" w:line="240" w:lineRule="auto"/>
              <w:rPr>
                <w:rFonts w:ascii="Times New Roman" w:hAnsi="Times New Roman"/>
                <w:kern w:val="2"/>
                <w:sz w:val="24"/>
                <w:szCs w:val="24"/>
                <w:lang w:eastAsia="zh-CN"/>
              </w:rPr>
            </w:pPr>
          </w:p>
        </w:tc>
        <w:tc>
          <w:tcPr>
            <w:tcW w:w="709" w:type="dxa"/>
            <w:tcBorders>
              <w:top w:val="single" w:sz="4" w:space="0" w:color="000000"/>
              <w:left w:val="double" w:sz="4" w:space="0" w:color="000000"/>
              <w:bottom w:val="double" w:sz="4" w:space="0" w:color="000000"/>
              <w:right w:val="nil"/>
            </w:tcBorders>
            <w:hideMark/>
          </w:tcPr>
          <w:p w:rsidR="008F428E" w:rsidRPr="008F428E" w:rsidRDefault="008F428E" w:rsidP="008F428E">
            <w:pPr>
              <w:suppressAutoHyphens/>
              <w:spacing w:before="40" w:after="40" w:line="240" w:lineRule="auto"/>
              <w:jc w:val="center"/>
              <w:rPr>
                <w:rFonts w:ascii="Times New Roman" w:hAnsi="Times New Roman"/>
                <w:kern w:val="2"/>
                <w:sz w:val="20"/>
                <w:szCs w:val="20"/>
                <w:lang w:eastAsia="zh-CN"/>
              </w:rPr>
            </w:pPr>
            <w:r w:rsidRPr="008F428E">
              <w:rPr>
                <w:rFonts w:ascii="Times New Roman" w:hAnsi="Times New Roman"/>
                <w:b/>
                <w:kern w:val="2"/>
                <w:sz w:val="20"/>
                <w:szCs w:val="20"/>
                <w:lang w:eastAsia="zh-CN"/>
              </w:rPr>
              <w:t>Liczba rodzin</w:t>
            </w:r>
          </w:p>
        </w:tc>
        <w:tc>
          <w:tcPr>
            <w:tcW w:w="850" w:type="dxa"/>
            <w:tcBorders>
              <w:top w:val="single" w:sz="4" w:space="0" w:color="000000"/>
              <w:left w:val="single" w:sz="4" w:space="0" w:color="000000"/>
              <w:bottom w:val="double" w:sz="4" w:space="0" w:color="000000"/>
              <w:right w:val="double" w:sz="4" w:space="0" w:color="000000"/>
            </w:tcBorders>
            <w:hideMark/>
          </w:tcPr>
          <w:p w:rsidR="008F428E" w:rsidRPr="008F428E" w:rsidRDefault="008F428E" w:rsidP="008F428E">
            <w:pPr>
              <w:suppressAutoHyphens/>
              <w:spacing w:before="40" w:after="40" w:line="240" w:lineRule="auto"/>
              <w:jc w:val="center"/>
              <w:rPr>
                <w:rFonts w:ascii="Times New Roman" w:hAnsi="Times New Roman"/>
                <w:kern w:val="2"/>
                <w:sz w:val="20"/>
                <w:szCs w:val="20"/>
                <w:lang w:eastAsia="zh-CN"/>
              </w:rPr>
            </w:pPr>
            <w:r w:rsidRPr="008F428E">
              <w:rPr>
                <w:rFonts w:ascii="Times New Roman" w:hAnsi="Times New Roman"/>
                <w:b/>
                <w:kern w:val="2"/>
                <w:sz w:val="20"/>
                <w:szCs w:val="20"/>
                <w:lang w:eastAsia="zh-CN"/>
              </w:rPr>
              <w:t xml:space="preserve">L. osób </w:t>
            </w:r>
            <w:r w:rsidRPr="008F428E">
              <w:rPr>
                <w:rFonts w:ascii="Times New Roman" w:hAnsi="Times New Roman"/>
                <w:b/>
                <w:kern w:val="2"/>
                <w:sz w:val="20"/>
                <w:szCs w:val="20"/>
                <w:lang w:eastAsia="zh-CN"/>
              </w:rPr>
              <w:br/>
              <w:t>w rodz.</w:t>
            </w:r>
          </w:p>
        </w:tc>
        <w:tc>
          <w:tcPr>
            <w:tcW w:w="851" w:type="dxa"/>
            <w:tcBorders>
              <w:top w:val="single" w:sz="4" w:space="0" w:color="000000"/>
              <w:left w:val="single" w:sz="4" w:space="0" w:color="000000"/>
              <w:bottom w:val="double" w:sz="4" w:space="0" w:color="000000"/>
              <w:right w:val="single" w:sz="4" w:space="0" w:color="auto"/>
            </w:tcBorders>
          </w:tcPr>
          <w:p w:rsidR="008F428E" w:rsidRPr="008F428E" w:rsidRDefault="008F428E" w:rsidP="008F428E">
            <w:pPr>
              <w:suppressAutoHyphens/>
              <w:spacing w:before="40" w:after="40" w:line="240" w:lineRule="auto"/>
              <w:jc w:val="center"/>
              <w:rPr>
                <w:rFonts w:ascii="Times New Roman" w:hAnsi="Times New Roman"/>
                <w:kern w:val="2"/>
                <w:sz w:val="20"/>
                <w:szCs w:val="20"/>
                <w:lang w:eastAsia="zh-CN"/>
              </w:rPr>
            </w:pPr>
            <w:r w:rsidRPr="008F428E">
              <w:rPr>
                <w:rFonts w:ascii="Times New Roman" w:hAnsi="Times New Roman"/>
                <w:b/>
                <w:kern w:val="2"/>
                <w:sz w:val="20"/>
                <w:szCs w:val="20"/>
                <w:lang w:eastAsia="zh-CN"/>
              </w:rPr>
              <w:t>Liczba rodzin</w:t>
            </w:r>
          </w:p>
        </w:tc>
        <w:tc>
          <w:tcPr>
            <w:tcW w:w="850" w:type="dxa"/>
            <w:tcBorders>
              <w:top w:val="single" w:sz="4" w:space="0" w:color="000000"/>
              <w:left w:val="single" w:sz="4" w:space="0" w:color="auto"/>
              <w:bottom w:val="double" w:sz="4" w:space="0" w:color="000000"/>
              <w:right w:val="double" w:sz="4" w:space="0" w:color="000000"/>
            </w:tcBorders>
          </w:tcPr>
          <w:p w:rsidR="008F428E" w:rsidRPr="008F428E" w:rsidRDefault="008F428E" w:rsidP="008F428E">
            <w:pPr>
              <w:suppressAutoHyphens/>
              <w:spacing w:before="40" w:after="40" w:line="240" w:lineRule="auto"/>
              <w:jc w:val="center"/>
              <w:rPr>
                <w:rFonts w:ascii="Times New Roman" w:hAnsi="Times New Roman"/>
                <w:kern w:val="2"/>
                <w:sz w:val="20"/>
                <w:szCs w:val="20"/>
                <w:lang w:eastAsia="zh-CN"/>
              </w:rPr>
            </w:pPr>
            <w:r w:rsidRPr="008F428E">
              <w:rPr>
                <w:rFonts w:ascii="Times New Roman" w:hAnsi="Times New Roman"/>
                <w:b/>
                <w:kern w:val="2"/>
                <w:sz w:val="20"/>
                <w:szCs w:val="20"/>
                <w:lang w:eastAsia="zh-CN"/>
              </w:rPr>
              <w:t xml:space="preserve">L. osób </w:t>
            </w:r>
            <w:r w:rsidRPr="008F428E">
              <w:rPr>
                <w:rFonts w:ascii="Times New Roman" w:hAnsi="Times New Roman"/>
                <w:b/>
                <w:kern w:val="2"/>
                <w:sz w:val="20"/>
                <w:szCs w:val="20"/>
                <w:lang w:eastAsia="zh-CN"/>
              </w:rPr>
              <w:br/>
              <w:t>w rodz.</w:t>
            </w:r>
          </w:p>
        </w:tc>
        <w:tc>
          <w:tcPr>
            <w:tcW w:w="852" w:type="dxa"/>
            <w:tcBorders>
              <w:top w:val="single" w:sz="4" w:space="0" w:color="000000"/>
              <w:left w:val="single" w:sz="4" w:space="0" w:color="auto"/>
              <w:bottom w:val="double" w:sz="4" w:space="0" w:color="000000"/>
              <w:right w:val="double" w:sz="4" w:space="0" w:color="000000"/>
            </w:tcBorders>
          </w:tcPr>
          <w:p w:rsidR="008F428E" w:rsidRPr="008F428E" w:rsidRDefault="008F428E" w:rsidP="008F428E">
            <w:pPr>
              <w:suppressAutoHyphens/>
              <w:spacing w:before="40" w:after="40" w:line="240" w:lineRule="auto"/>
              <w:jc w:val="center"/>
              <w:rPr>
                <w:rFonts w:ascii="Times New Roman" w:hAnsi="Times New Roman"/>
                <w:b/>
                <w:kern w:val="2"/>
                <w:sz w:val="20"/>
                <w:szCs w:val="20"/>
                <w:lang w:eastAsia="zh-CN"/>
              </w:rPr>
            </w:pPr>
            <w:r w:rsidRPr="008F428E">
              <w:rPr>
                <w:rFonts w:ascii="Times New Roman" w:hAnsi="Times New Roman"/>
                <w:b/>
                <w:kern w:val="2"/>
                <w:sz w:val="20"/>
                <w:szCs w:val="20"/>
                <w:lang w:eastAsia="zh-CN"/>
              </w:rPr>
              <w:t>Liczba rodzin</w:t>
            </w:r>
          </w:p>
        </w:tc>
        <w:tc>
          <w:tcPr>
            <w:tcW w:w="849" w:type="dxa"/>
            <w:tcBorders>
              <w:top w:val="single" w:sz="4" w:space="0" w:color="000000"/>
              <w:left w:val="single" w:sz="4" w:space="0" w:color="auto"/>
              <w:bottom w:val="double" w:sz="4" w:space="0" w:color="000000"/>
              <w:right w:val="double" w:sz="4" w:space="0" w:color="000000"/>
            </w:tcBorders>
          </w:tcPr>
          <w:p w:rsidR="008F428E" w:rsidRPr="008F428E" w:rsidRDefault="008F428E" w:rsidP="008F428E">
            <w:pPr>
              <w:suppressAutoHyphens/>
              <w:spacing w:before="40" w:after="40" w:line="240" w:lineRule="auto"/>
              <w:jc w:val="center"/>
              <w:rPr>
                <w:rFonts w:ascii="Times New Roman" w:hAnsi="Times New Roman"/>
                <w:b/>
                <w:kern w:val="2"/>
                <w:sz w:val="20"/>
                <w:szCs w:val="20"/>
                <w:lang w:eastAsia="zh-CN"/>
              </w:rPr>
            </w:pPr>
            <w:r w:rsidRPr="008F428E">
              <w:rPr>
                <w:rFonts w:ascii="Times New Roman" w:hAnsi="Times New Roman"/>
                <w:b/>
                <w:kern w:val="2"/>
                <w:sz w:val="20"/>
                <w:szCs w:val="20"/>
                <w:lang w:eastAsia="zh-CN"/>
              </w:rPr>
              <w:t xml:space="preserve">L. osób </w:t>
            </w:r>
            <w:r w:rsidRPr="008F428E">
              <w:rPr>
                <w:rFonts w:ascii="Times New Roman" w:hAnsi="Times New Roman"/>
                <w:b/>
                <w:kern w:val="2"/>
                <w:sz w:val="20"/>
                <w:szCs w:val="20"/>
                <w:lang w:eastAsia="zh-CN"/>
              </w:rPr>
              <w:br/>
              <w:t>w rodz.</w:t>
            </w:r>
          </w:p>
        </w:tc>
        <w:tc>
          <w:tcPr>
            <w:tcW w:w="851" w:type="dxa"/>
            <w:gridSpan w:val="2"/>
            <w:tcBorders>
              <w:top w:val="single" w:sz="4" w:space="0" w:color="000000"/>
              <w:left w:val="single" w:sz="4" w:space="0" w:color="auto"/>
              <w:bottom w:val="double" w:sz="4" w:space="0" w:color="000000"/>
              <w:right w:val="single" w:sz="4" w:space="0" w:color="auto"/>
            </w:tcBorders>
          </w:tcPr>
          <w:p w:rsidR="008F428E" w:rsidRPr="008F428E" w:rsidRDefault="008F428E" w:rsidP="008F428E">
            <w:pPr>
              <w:suppressAutoHyphens/>
              <w:spacing w:before="40" w:after="40" w:line="240" w:lineRule="auto"/>
              <w:jc w:val="center"/>
              <w:rPr>
                <w:rFonts w:ascii="Times New Roman" w:hAnsi="Times New Roman"/>
                <w:b/>
                <w:kern w:val="2"/>
                <w:sz w:val="20"/>
                <w:szCs w:val="20"/>
                <w:lang w:eastAsia="zh-CN"/>
              </w:rPr>
            </w:pPr>
            <w:r w:rsidRPr="008F428E">
              <w:rPr>
                <w:rFonts w:ascii="Times New Roman" w:hAnsi="Times New Roman"/>
                <w:b/>
                <w:kern w:val="2"/>
                <w:sz w:val="20"/>
                <w:szCs w:val="20"/>
                <w:lang w:eastAsia="zh-CN"/>
              </w:rPr>
              <w:t>Liczba rodzin</w:t>
            </w:r>
          </w:p>
        </w:tc>
        <w:tc>
          <w:tcPr>
            <w:tcW w:w="850" w:type="dxa"/>
            <w:tcBorders>
              <w:top w:val="single" w:sz="4" w:space="0" w:color="000000"/>
              <w:left w:val="single" w:sz="4" w:space="0" w:color="auto"/>
              <w:bottom w:val="double" w:sz="4" w:space="0" w:color="000000"/>
              <w:right w:val="double" w:sz="4" w:space="0" w:color="000000"/>
            </w:tcBorders>
          </w:tcPr>
          <w:p w:rsidR="008F428E" w:rsidRPr="008F428E" w:rsidRDefault="008F428E" w:rsidP="008F428E">
            <w:pPr>
              <w:suppressAutoHyphens/>
              <w:spacing w:before="40" w:after="40" w:line="240" w:lineRule="auto"/>
              <w:jc w:val="center"/>
              <w:rPr>
                <w:rFonts w:ascii="Times New Roman" w:hAnsi="Times New Roman"/>
                <w:b/>
                <w:kern w:val="2"/>
                <w:sz w:val="20"/>
                <w:szCs w:val="20"/>
                <w:lang w:eastAsia="zh-CN"/>
              </w:rPr>
            </w:pPr>
            <w:r w:rsidRPr="008F428E">
              <w:rPr>
                <w:rFonts w:ascii="Times New Roman" w:hAnsi="Times New Roman"/>
                <w:b/>
                <w:kern w:val="2"/>
                <w:sz w:val="20"/>
                <w:szCs w:val="20"/>
                <w:lang w:eastAsia="zh-CN"/>
              </w:rPr>
              <w:t xml:space="preserve">L. osób </w:t>
            </w:r>
            <w:r w:rsidRPr="008F428E">
              <w:rPr>
                <w:rFonts w:ascii="Times New Roman" w:hAnsi="Times New Roman"/>
                <w:b/>
                <w:kern w:val="2"/>
                <w:sz w:val="20"/>
                <w:szCs w:val="20"/>
                <w:lang w:eastAsia="zh-CN"/>
              </w:rPr>
              <w:br/>
              <w:t>w rodz.</w:t>
            </w:r>
          </w:p>
        </w:tc>
      </w:tr>
      <w:tr w:rsidR="008F428E" w:rsidRPr="008F428E" w:rsidTr="008F428E">
        <w:trPr>
          <w:trHeight w:val="310"/>
        </w:trPr>
        <w:tc>
          <w:tcPr>
            <w:tcW w:w="3081" w:type="dxa"/>
            <w:tcBorders>
              <w:top w:val="double" w:sz="4" w:space="0" w:color="000000"/>
              <w:left w:val="double" w:sz="4" w:space="0" w:color="000000"/>
              <w:bottom w:val="single" w:sz="4" w:space="0" w:color="000000"/>
              <w:right w:val="nil"/>
            </w:tcBorders>
            <w:hideMark/>
          </w:tcPr>
          <w:p w:rsidR="008F428E" w:rsidRPr="008F428E" w:rsidRDefault="008F428E" w:rsidP="008F428E">
            <w:pPr>
              <w:suppressAutoHyphens/>
              <w:spacing w:before="60" w:after="60" w:line="240" w:lineRule="auto"/>
              <w:rPr>
                <w:rFonts w:ascii="Times New Roman" w:hAnsi="Times New Roman"/>
                <w:kern w:val="2"/>
                <w:lang w:eastAsia="zh-CN"/>
              </w:rPr>
            </w:pPr>
            <w:r w:rsidRPr="008F428E">
              <w:rPr>
                <w:rFonts w:ascii="Times New Roman" w:hAnsi="Times New Roman"/>
                <w:kern w:val="2"/>
                <w:lang w:eastAsia="zh-CN"/>
              </w:rPr>
              <w:t>Ubóstwo</w:t>
            </w:r>
          </w:p>
        </w:tc>
        <w:tc>
          <w:tcPr>
            <w:tcW w:w="709" w:type="dxa"/>
            <w:tcBorders>
              <w:top w:val="double" w:sz="4" w:space="0" w:color="000000"/>
              <w:left w:val="double" w:sz="4" w:space="0" w:color="000000"/>
              <w:bottom w:val="single" w:sz="4" w:space="0" w:color="000000"/>
              <w:right w:val="nil"/>
            </w:tcBorders>
            <w:hideMark/>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119</w:t>
            </w:r>
          </w:p>
        </w:tc>
        <w:tc>
          <w:tcPr>
            <w:tcW w:w="850" w:type="dxa"/>
            <w:tcBorders>
              <w:top w:val="double" w:sz="4" w:space="0" w:color="000000"/>
              <w:left w:val="single" w:sz="4" w:space="0" w:color="000000"/>
              <w:bottom w:val="single" w:sz="4" w:space="0" w:color="000000"/>
              <w:right w:val="double" w:sz="4" w:space="0" w:color="000000"/>
            </w:tcBorders>
            <w:hideMark/>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271</w:t>
            </w:r>
          </w:p>
        </w:tc>
        <w:tc>
          <w:tcPr>
            <w:tcW w:w="851" w:type="dxa"/>
            <w:tcBorders>
              <w:top w:val="double" w:sz="4" w:space="0" w:color="000000"/>
              <w:left w:val="single" w:sz="4" w:space="0" w:color="000000"/>
              <w:bottom w:val="single" w:sz="4" w:space="0" w:color="000000"/>
              <w:right w:val="single" w:sz="4" w:space="0" w:color="auto"/>
            </w:tcBorders>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102</w:t>
            </w:r>
          </w:p>
        </w:tc>
        <w:tc>
          <w:tcPr>
            <w:tcW w:w="850" w:type="dxa"/>
            <w:tcBorders>
              <w:top w:val="double" w:sz="4" w:space="0" w:color="000000"/>
              <w:left w:val="single" w:sz="4" w:space="0" w:color="auto"/>
              <w:bottom w:val="single" w:sz="4" w:space="0" w:color="000000"/>
              <w:right w:val="double" w:sz="4" w:space="0" w:color="000000"/>
            </w:tcBorders>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217</w:t>
            </w:r>
          </w:p>
        </w:tc>
        <w:tc>
          <w:tcPr>
            <w:tcW w:w="852" w:type="dxa"/>
            <w:tcBorders>
              <w:top w:val="double" w:sz="4" w:space="0" w:color="000000"/>
              <w:left w:val="single" w:sz="4" w:space="0" w:color="auto"/>
              <w:bottom w:val="single" w:sz="4" w:space="0" w:color="000000"/>
              <w:right w:val="double" w:sz="4" w:space="0" w:color="000000"/>
            </w:tcBorders>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79</w:t>
            </w:r>
          </w:p>
        </w:tc>
        <w:tc>
          <w:tcPr>
            <w:tcW w:w="849" w:type="dxa"/>
            <w:tcBorders>
              <w:top w:val="double" w:sz="4" w:space="0" w:color="000000"/>
              <w:left w:val="single" w:sz="4" w:space="0" w:color="auto"/>
              <w:bottom w:val="single" w:sz="4" w:space="0" w:color="000000"/>
              <w:right w:val="double" w:sz="4" w:space="0" w:color="000000"/>
            </w:tcBorders>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183</w:t>
            </w:r>
          </w:p>
        </w:tc>
        <w:tc>
          <w:tcPr>
            <w:tcW w:w="851" w:type="dxa"/>
            <w:gridSpan w:val="2"/>
            <w:tcBorders>
              <w:top w:val="double" w:sz="4" w:space="0" w:color="000000"/>
              <w:left w:val="single" w:sz="4" w:space="0" w:color="auto"/>
              <w:bottom w:val="single" w:sz="4" w:space="0" w:color="000000"/>
              <w:right w:val="single" w:sz="4" w:space="0" w:color="auto"/>
            </w:tcBorders>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112</w:t>
            </w:r>
          </w:p>
        </w:tc>
        <w:tc>
          <w:tcPr>
            <w:tcW w:w="850" w:type="dxa"/>
            <w:tcBorders>
              <w:top w:val="double" w:sz="4" w:space="0" w:color="000000"/>
              <w:left w:val="single" w:sz="4" w:space="0" w:color="auto"/>
              <w:bottom w:val="single" w:sz="4" w:space="0" w:color="000000"/>
              <w:right w:val="double" w:sz="4" w:space="0" w:color="000000"/>
            </w:tcBorders>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224</w:t>
            </w:r>
          </w:p>
        </w:tc>
      </w:tr>
      <w:tr w:rsidR="008F428E" w:rsidRPr="008F428E" w:rsidTr="008F428E">
        <w:trPr>
          <w:trHeight w:val="310"/>
        </w:trPr>
        <w:tc>
          <w:tcPr>
            <w:tcW w:w="3081" w:type="dxa"/>
            <w:tcBorders>
              <w:top w:val="single" w:sz="4" w:space="0" w:color="000000"/>
              <w:left w:val="double" w:sz="4" w:space="0" w:color="000000"/>
              <w:bottom w:val="single" w:sz="4" w:space="0" w:color="000000"/>
              <w:right w:val="nil"/>
            </w:tcBorders>
            <w:shd w:val="clear" w:color="auto" w:fill="EEEEEE"/>
            <w:hideMark/>
          </w:tcPr>
          <w:p w:rsidR="008F428E" w:rsidRPr="008F428E" w:rsidRDefault="008F428E" w:rsidP="008F428E">
            <w:pPr>
              <w:suppressAutoHyphens/>
              <w:spacing w:before="60" w:after="60" w:line="240" w:lineRule="auto"/>
              <w:rPr>
                <w:rFonts w:ascii="Times New Roman" w:hAnsi="Times New Roman"/>
                <w:kern w:val="2"/>
                <w:lang w:eastAsia="zh-CN"/>
              </w:rPr>
            </w:pPr>
            <w:r w:rsidRPr="008F428E">
              <w:rPr>
                <w:rFonts w:ascii="Times New Roman" w:hAnsi="Times New Roman"/>
                <w:kern w:val="2"/>
                <w:lang w:eastAsia="zh-CN"/>
              </w:rPr>
              <w:t>Bezdomność</w:t>
            </w:r>
          </w:p>
        </w:tc>
        <w:tc>
          <w:tcPr>
            <w:tcW w:w="709" w:type="dxa"/>
            <w:tcBorders>
              <w:top w:val="single" w:sz="4" w:space="0" w:color="000000"/>
              <w:left w:val="double" w:sz="4" w:space="0" w:color="000000"/>
              <w:bottom w:val="single" w:sz="4" w:space="0" w:color="000000"/>
              <w:right w:val="nil"/>
            </w:tcBorders>
            <w:shd w:val="clear" w:color="auto" w:fill="EEEEEE"/>
            <w:hideMark/>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9</w:t>
            </w:r>
          </w:p>
        </w:tc>
        <w:tc>
          <w:tcPr>
            <w:tcW w:w="850" w:type="dxa"/>
            <w:tcBorders>
              <w:top w:val="single" w:sz="4" w:space="0" w:color="000000"/>
              <w:left w:val="single" w:sz="4" w:space="0" w:color="000000"/>
              <w:bottom w:val="single" w:sz="4" w:space="0" w:color="000000"/>
              <w:right w:val="double" w:sz="4" w:space="0" w:color="000000"/>
            </w:tcBorders>
            <w:shd w:val="clear" w:color="auto" w:fill="EEEEEE"/>
            <w:hideMark/>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9</w:t>
            </w:r>
          </w:p>
        </w:tc>
        <w:tc>
          <w:tcPr>
            <w:tcW w:w="851" w:type="dxa"/>
            <w:tcBorders>
              <w:top w:val="single" w:sz="4" w:space="0" w:color="000000"/>
              <w:left w:val="single" w:sz="4" w:space="0" w:color="000000"/>
              <w:bottom w:val="single" w:sz="4" w:space="0" w:color="000000"/>
              <w:right w:val="single" w:sz="4" w:space="0" w:color="auto"/>
            </w:tcBorders>
            <w:shd w:val="clear" w:color="auto" w:fill="EEEEEE"/>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8</w:t>
            </w:r>
          </w:p>
        </w:tc>
        <w:tc>
          <w:tcPr>
            <w:tcW w:w="850" w:type="dxa"/>
            <w:tcBorders>
              <w:top w:val="single" w:sz="4" w:space="0" w:color="000000"/>
              <w:left w:val="single" w:sz="4" w:space="0" w:color="auto"/>
              <w:bottom w:val="single" w:sz="4" w:space="0" w:color="000000"/>
              <w:right w:val="double" w:sz="4" w:space="0" w:color="000000"/>
            </w:tcBorders>
            <w:shd w:val="clear" w:color="auto" w:fill="EEEEEE"/>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8</w:t>
            </w:r>
          </w:p>
        </w:tc>
        <w:tc>
          <w:tcPr>
            <w:tcW w:w="852" w:type="dxa"/>
            <w:tcBorders>
              <w:top w:val="single" w:sz="4" w:space="0" w:color="000000"/>
              <w:left w:val="single" w:sz="4" w:space="0" w:color="auto"/>
              <w:bottom w:val="single" w:sz="4" w:space="0" w:color="000000"/>
              <w:right w:val="double" w:sz="4" w:space="0" w:color="000000"/>
            </w:tcBorders>
            <w:shd w:val="clear" w:color="auto" w:fill="EEEEEE"/>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8</w:t>
            </w:r>
          </w:p>
        </w:tc>
        <w:tc>
          <w:tcPr>
            <w:tcW w:w="849" w:type="dxa"/>
            <w:tcBorders>
              <w:top w:val="single" w:sz="4" w:space="0" w:color="000000"/>
              <w:left w:val="single" w:sz="4" w:space="0" w:color="auto"/>
              <w:bottom w:val="single" w:sz="4" w:space="0" w:color="000000"/>
              <w:right w:val="double" w:sz="4" w:space="0" w:color="000000"/>
            </w:tcBorders>
            <w:shd w:val="clear" w:color="auto" w:fill="EEEEEE"/>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8</w:t>
            </w:r>
          </w:p>
        </w:tc>
        <w:tc>
          <w:tcPr>
            <w:tcW w:w="851" w:type="dxa"/>
            <w:gridSpan w:val="2"/>
            <w:tcBorders>
              <w:top w:val="single" w:sz="4" w:space="0" w:color="000000"/>
              <w:left w:val="single" w:sz="4" w:space="0" w:color="auto"/>
              <w:bottom w:val="single" w:sz="4" w:space="0" w:color="000000"/>
              <w:right w:val="single" w:sz="4" w:space="0" w:color="auto"/>
            </w:tcBorders>
            <w:shd w:val="clear" w:color="auto" w:fill="EEEEEE"/>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5</w:t>
            </w:r>
          </w:p>
        </w:tc>
        <w:tc>
          <w:tcPr>
            <w:tcW w:w="850" w:type="dxa"/>
            <w:tcBorders>
              <w:top w:val="single" w:sz="4" w:space="0" w:color="000000"/>
              <w:left w:val="single" w:sz="4" w:space="0" w:color="auto"/>
              <w:bottom w:val="single" w:sz="4" w:space="0" w:color="000000"/>
              <w:right w:val="double" w:sz="4" w:space="0" w:color="000000"/>
            </w:tcBorders>
            <w:shd w:val="clear" w:color="auto" w:fill="EEEEEE"/>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5</w:t>
            </w:r>
          </w:p>
        </w:tc>
      </w:tr>
      <w:tr w:rsidR="008F428E" w:rsidRPr="008F428E" w:rsidTr="008F428E">
        <w:trPr>
          <w:trHeight w:val="296"/>
        </w:trPr>
        <w:tc>
          <w:tcPr>
            <w:tcW w:w="3081" w:type="dxa"/>
            <w:tcBorders>
              <w:top w:val="single" w:sz="4" w:space="0" w:color="000000"/>
              <w:left w:val="double" w:sz="4" w:space="0" w:color="000000"/>
              <w:bottom w:val="single" w:sz="4" w:space="0" w:color="000000"/>
              <w:right w:val="nil"/>
            </w:tcBorders>
            <w:hideMark/>
          </w:tcPr>
          <w:p w:rsidR="008F428E" w:rsidRPr="008F428E" w:rsidRDefault="008F428E" w:rsidP="008F428E">
            <w:pPr>
              <w:suppressAutoHyphens/>
              <w:spacing w:before="60" w:after="60" w:line="240" w:lineRule="auto"/>
              <w:rPr>
                <w:rFonts w:ascii="Times New Roman" w:hAnsi="Times New Roman"/>
                <w:kern w:val="2"/>
                <w:lang w:eastAsia="zh-CN"/>
              </w:rPr>
            </w:pPr>
            <w:r w:rsidRPr="008F428E">
              <w:rPr>
                <w:rFonts w:ascii="Times New Roman" w:hAnsi="Times New Roman"/>
                <w:kern w:val="2"/>
                <w:lang w:eastAsia="zh-CN"/>
              </w:rPr>
              <w:t>Bezrobocie</w:t>
            </w:r>
          </w:p>
        </w:tc>
        <w:tc>
          <w:tcPr>
            <w:tcW w:w="709" w:type="dxa"/>
            <w:tcBorders>
              <w:top w:val="single" w:sz="4" w:space="0" w:color="000000"/>
              <w:left w:val="double" w:sz="4" w:space="0" w:color="000000"/>
              <w:bottom w:val="single" w:sz="4" w:space="0" w:color="000000"/>
              <w:right w:val="nil"/>
            </w:tcBorders>
            <w:hideMark/>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88</w:t>
            </w:r>
          </w:p>
        </w:tc>
        <w:tc>
          <w:tcPr>
            <w:tcW w:w="850" w:type="dxa"/>
            <w:tcBorders>
              <w:top w:val="single" w:sz="4" w:space="0" w:color="000000"/>
              <w:left w:val="single" w:sz="4" w:space="0" w:color="000000"/>
              <w:bottom w:val="single" w:sz="4" w:space="0" w:color="000000"/>
              <w:right w:val="double" w:sz="4" w:space="0" w:color="000000"/>
            </w:tcBorders>
            <w:hideMark/>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222</w:t>
            </w:r>
          </w:p>
        </w:tc>
        <w:tc>
          <w:tcPr>
            <w:tcW w:w="851"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70</w:t>
            </w:r>
          </w:p>
        </w:tc>
        <w:tc>
          <w:tcPr>
            <w:tcW w:w="850" w:type="dxa"/>
            <w:tcBorders>
              <w:top w:val="single" w:sz="4" w:space="0" w:color="000000"/>
              <w:left w:val="single" w:sz="4" w:space="0" w:color="auto"/>
              <w:bottom w:val="single" w:sz="4" w:space="0" w:color="000000"/>
              <w:right w:val="double" w:sz="4" w:space="0" w:color="000000"/>
            </w:tcBorders>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171</w:t>
            </w:r>
          </w:p>
        </w:tc>
        <w:tc>
          <w:tcPr>
            <w:tcW w:w="852" w:type="dxa"/>
            <w:tcBorders>
              <w:top w:val="single" w:sz="4" w:space="0" w:color="000000"/>
              <w:left w:val="single" w:sz="4" w:space="0" w:color="auto"/>
              <w:bottom w:val="single" w:sz="4" w:space="0" w:color="000000"/>
              <w:right w:val="double" w:sz="4" w:space="0" w:color="000000"/>
            </w:tcBorders>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48</w:t>
            </w:r>
          </w:p>
        </w:tc>
        <w:tc>
          <w:tcPr>
            <w:tcW w:w="849" w:type="dxa"/>
            <w:tcBorders>
              <w:top w:val="single" w:sz="4" w:space="0" w:color="000000"/>
              <w:left w:val="single" w:sz="4" w:space="0" w:color="auto"/>
              <w:bottom w:val="single" w:sz="4" w:space="0" w:color="000000"/>
              <w:right w:val="double" w:sz="4" w:space="0" w:color="000000"/>
            </w:tcBorders>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119</w:t>
            </w:r>
          </w:p>
        </w:tc>
        <w:tc>
          <w:tcPr>
            <w:tcW w:w="851" w:type="dxa"/>
            <w:gridSpan w:val="2"/>
            <w:tcBorders>
              <w:top w:val="single" w:sz="4" w:space="0" w:color="000000"/>
              <w:left w:val="single" w:sz="4" w:space="0" w:color="auto"/>
              <w:bottom w:val="single" w:sz="4" w:space="0" w:color="000000"/>
              <w:right w:val="single" w:sz="4" w:space="0" w:color="auto"/>
            </w:tcBorders>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45</w:t>
            </w:r>
          </w:p>
        </w:tc>
        <w:tc>
          <w:tcPr>
            <w:tcW w:w="850" w:type="dxa"/>
            <w:tcBorders>
              <w:top w:val="single" w:sz="4" w:space="0" w:color="000000"/>
              <w:left w:val="single" w:sz="4" w:space="0" w:color="auto"/>
              <w:bottom w:val="single" w:sz="4" w:space="0" w:color="000000"/>
              <w:right w:val="double" w:sz="4" w:space="0" w:color="000000"/>
            </w:tcBorders>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113</w:t>
            </w:r>
          </w:p>
        </w:tc>
      </w:tr>
      <w:tr w:rsidR="008F428E" w:rsidRPr="008F428E" w:rsidTr="008F428E">
        <w:trPr>
          <w:trHeight w:val="310"/>
        </w:trPr>
        <w:tc>
          <w:tcPr>
            <w:tcW w:w="3081" w:type="dxa"/>
            <w:tcBorders>
              <w:top w:val="single" w:sz="4" w:space="0" w:color="000000"/>
              <w:left w:val="double" w:sz="4" w:space="0" w:color="000000"/>
              <w:bottom w:val="single" w:sz="4" w:space="0" w:color="000000"/>
              <w:right w:val="nil"/>
            </w:tcBorders>
            <w:shd w:val="clear" w:color="auto" w:fill="EEEEEE"/>
            <w:hideMark/>
          </w:tcPr>
          <w:p w:rsidR="008F428E" w:rsidRPr="008F428E" w:rsidRDefault="008F428E" w:rsidP="008F428E">
            <w:pPr>
              <w:suppressAutoHyphens/>
              <w:spacing w:before="60" w:after="60" w:line="240" w:lineRule="auto"/>
              <w:rPr>
                <w:rFonts w:ascii="Times New Roman" w:hAnsi="Times New Roman"/>
                <w:kern w:val="2"/>
                <w:lang w:eastAsia="zh-CN"/>
              </w:rPr>
            </w:pPr>
            <w:r w:rsidRPr="008F428E">
              <w:rPr>
                <w:rFonts w:ascii="Times New Roman" w:hAnsi="Times New Roman"/>
                <w:kern w:val="2"/>
                <w:lang w:eastAsia="zh-CN"/>
              </w:rPr>
              <w:t>Niepełnosprawność</w:t>
            </w:r>
          </w:p>
        </w:tc>
        <w:tc>
          <w:tcPr>
            <w:tcW w:w="709" w:type="dxa"/>
            <w:tcBorders>
              <w:top w:val="single" w:sz="4" w:space="0" w:color="000000"/>
              <w:left w:val="double" w:sz="4" w:space="0" w:color="000000"/>
              <w:bottom w:val="single" w:sz="4" w:space="0" w:color="000000"/>
              <w:right w:val="nil"/>
            </w:tcBorders>
            <w:shd w:val="clear" w:color="auto" w:fill="EEEEEE"/>
            <w:hideMark/>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101</w:t>
            </w:r>
          </w:p>
        </w:tc>
        <w:tc>
          <w:tcPr>
            <w:tcW w:w="850" w:type="dxa"/>
            <w:tcBorders>
              <w:top w:val="single" w:sz="4" w:space="0" w:color="000000"/>
              <w:left w:val="single" w:sz="4" w:space="0" w:color="000000"/>
              <w:bottom w:val="single" w:sz="4" w:space="0" w:color="000000"/>
              <w:right w:val="double" w:sz="4" w:space="0" w:color="000000"/>
            </w:tcBorders>
            <w:shd w:val="clear" w:color="auto" w:fill="EEEEEE"/>
            <w:hideMark/>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175</w:t>
            </w:r>
          </w:p>
        </w:tc>
        <w:tc>
          <w:tcPr>
            <w:tcW w:w="851" w:type="dxa"/>
            <w:tcBorders>
              <w:top w:val="single" w:sz="4" w:space="0" w:color="000000"/>
              <w:left w:val="single" w:sz="4" w:space="0" w:color="000000"/>
              <w:bottom w:val="single" w:sz="4" w:space="0" w:color="000000"/>
              <w:right w:val="single" w:sz="4" w:space="0" w:color="auto"/>
            </w:tcBorders>
            <w:shd w:val="clear" w:color="auto" w:fill="EEEEEE"/>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84</w:t>
            </w:r>
          </w:p>
        </w:tc>
        <w:tc>
          <w:tcPr>
            <w:tcW w:w="850" w:type="dxa"/>
            <w:tcBorders>
              <w:top w:val="single" w:sz="4" w:space="0" w:color="000000"/>
              <w:left w:val="single" w:sz="4" w:space="0" w:color="auto"/>
              <w:bottom w:val="single" w:sz="4" w:space="0" w:color="000000"/>
              <w:right w:val="double" w:sz="4" w:space="0" w:color="000000"/>
            </w:tcBorders>
            <w:shd w:val="clear" w:color="auto" w:fill="EEEEEE"/>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148</w:t>
            </w:r>
          </w:p>
        </w:tc>
        <w:tc>
          <w:tcPr>
            <w:tcW w:w="852" w:type="dxa"/>
            <w:tcBorders>
              <w:top w:val="single" w:sz="4" w:space="0" w:color="000000"/>
              <w:left w:val="single" w:sz="4" w:space="0" w:color="auto"/>
              <w:bottom w:val="single" w:sz="4" w:space="0" w:color="000000"/>
              <w:right w:val="double" w:sz="4" w:space="0" w:color="000000"/>
            </w:tcBorders>
            <w:shd w:val="clear" w:color="auto" w:fill="EEEEEE"/>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81</w:t>
            </w:r>
          </w:p>
        </w:tc>
        <w:tc>
          <w:tcPr>
            <w:tcW w:w="849" w:type="dxa"/>
            <w:tcBorders>
              <w:top w:val="single" w:sz="4" w:space="0" w:color="000000"/>
              <w:left w:val="single" w:sz="4" w:space="0" w:color="auto"/>
              <w:bottom w:val="single" w:sz="4" w:space="0" w:color="000000"/>
              <w:right w:val="double" w:sz="4" w:space="0" w:color="000000"/>
            </w:tcBorders>
            <w:shd w:val="clear" w:color="auto" w:fill="EEEEEE"/>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145</w:t>
            </w:r>
          </w:p>
        </w:tc>
        <w:tc>
          <w:tcPr>
            <w:tcW w:w="851" w:type="dxa"/>
            <w:gridSpan w:val="2"/>
            <w:tcBorders>
              <w:top w:val="single" w:sz="4" w:space="0" w:color="000000"/>
              <w:left w:val="single" w:sz="4" w:space="0" w:color="auto"/>
              <w:bottom w:val="single" w:sz="4" w:space="0" w:color="000000"/>
              <w:right w:val="single" w:sz="4" w:space="0" w:color="auto"/>
            </w:tcBorders>
            <w:shd w:val="clear" w:color="auto" w:fill="EEEEEE"/>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73</w:t>
            </w:r>
          </w:p>
        </w:tc>
        <w:tc>
          <w:tcPr>
            <w:tcW w:w="850" w:type="dxa"/>
            <w:tcBorders>
              <w:top w:val="single" w:sz="4" w:space="0" w:color="000000"/>
              <w:left w:val="single" w:sz="4" w:space="0" w:color="auto"/>
              <w:bottom w:val="single" w:sz="4" w:space="0" w:color="000000"/>
              <w:right w:val="double" w:sz="4" w:space="0" w:color="000000"/>
            </w:tcBorders>
            <w:shd w:val="clear" w:color="auto" w:fill="EEEEEE"/>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139</w:t>
            </w:r>
          </w:p>
        </w:tc>
      </w:tr>
      <w:tr w:rsidR="008F428E" w:rsidRPr="008F428E" w:rsidTr="008F428E">
        <w:trPr>
          <w:trHeight w:val="210"/>
        </w:trPr>
        <w:tc>
          <w:tcPr>
            <w:tcW w:w="3081" w:type="dxa"/>
            <w:tcBorders>
              <w:top w:val="single" w:sz="4" w:space="0" w:color="000000"/>
              <w:left w:val="double" w:sz="4" w:space="0" w:color="000000"/>
              <w:bottom w:val="single" w:sz="4" w:space="0" w:color="000000"/>
              <w:right w:val="nil"/>
            </w:tcBorders>
            <w:hideMark/>
          </w:tcPr>
          <w:p w:rsidR="008F428E" w:rsidRPr="008F428E" w:rsidRDefault="008F428E" w:rsidP="008F428E">
            <w:pPr>
              <w:suppressAutoHyphens/>
              <w:spacing w:before="60" w:after="60" w:line="240" w:lineRule="auto"/>
              <w:rPr>
                <w:rFonts w:ascii="Times New Roman" w:hAnsi="Times New Roman"/>
                <w:kern w:val="2"/>
                <w:lang w:eastAsia="zh-CN"/>
              </w:rPr>
            </w:pPr>
            <w:r w:rsidRPr="008F428E">
              <w:rPr>
                <w:rFonts w:ascii="Times New Roman" w:hAnsi="Times New Roman"/>
                <w:kern w:val="2"/>
                <w:lang w:eastAsia="zh-CN"/>
              </w:rPr>
              <w:t>Długotrwała lub ciężka choroba</w:t>
            </w:r>
          </w:p>
        </w:tc>
        <w:tc>
          <w:tcPr>
            <w:tcW w:w="709" w:type="dxa"/>
            <w:tcBorders>
              <w:top w:val="single" w:sz="4" w:space="0" w:color="000000"/>
              <w:left w:val="double" w:sz="4" w:space="0" w:color="000000"/>
              <w:bottom w:val="single" w:sz="4" w:space="0" w:color="000000"/>
              <w:right w:val="nil"/>
            </w:tcBorders>
            <w:hideMark/>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116</w:t>
            </w:r>
          </w:p>
        </w:tc>
        <w:tc>
          <w:tcPr>
            <w:tcW w:w="850" w:type="dxa"/>
            <w:tcBorders>
              <w:top w:val="single" w:sz="4" w:space="0" w:color="000000"/>
              <w:left w:val="single" w:sz="4" w:space="0" w:color="000000"/>
              <w:bottom w:val="single" w:sz="4" w:space="0" w:color="000000"/>
              <w:right w:val="double" w:sz="4" w:space="0" w:color="000000"/>
            </w:tcBorders>
            <w:hideMark/>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185</w:t>
            </w:r>
          </w:p>
        </w:tc>
        <w:tc>
          <w:tcPr>
            <w:tcW w:w="851" w:type="dxa"/>
            <w:tcBorders>
              <w:top w:val="single" w:sz="4" w:space="0" w:color="000000"/>
              <w:left w:val="single" w:sz="4" w:space="0" w:color="000000"/>
              <w:bottom w:val="single" w:sz="4" w:space="0" w:color="auto"/>
              <w:right w:val="single" w:sz="4" w:space="0" w:color="auto"/>
            </w:tcBorders>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87</w:t>
            </w:r>
          </w:p>
        </w:tc>
        <w:tc>
          <w:tcPr>
            <w:tcW w:w="850" w:type="dxa"/>
            <w:tcBorders>
              <w:top w:val="single" w:sz="4" w:space="0" w:color="000000"/>
              <w:left w:val="single" w:sz="4" w:space="0" w:color="auto"/>
              <w:bottom w:val="single" w:sz="4" w:space="0" w:color="auto"/>
              <w:right w:val="double" w:sz="4" w:space="0" w:color="000000"/>
            </w:tcBorders>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163</w:t>
            </w:r>
          </w:p>
        </w:tc>
        <w:tc>
          <w:tcPr>
            <w:tcW w:w="852" w:type="dxa"/>
            <w:tcBorders>
              <w:top w:val="single" w:sz="4" w:space="0" w:color="000000"/>
              <w:left w:val="single" w:sz="4" w:space="0" w:color="auto"/>
              <w:bottom w:val="single" w:sz="4" w:space="0" w:color="auto"/>
              <w:right w:val="double" w:sz="4" w:space="0" w:color="000000"/>
            </w:tcBorders>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68</w:t>
            </w:r>
          </w:p>
        </w:tc>
        <w:tc>
          <w:tcPr>
            <w:tcW w:w="849" w:type="dxa"/>
            <w:tcBorders>
              <w:top w:val="single" w:sz="4" w:space="0" w:color="000000"/>
              <w:left w:val="single" w:sz="4" w:space="0" w:color="auto"/>
              <w:bottom w:val="single" w:sz="4" w:space="0" w:color="auto"/>
              <w:right w:val="double" w:sz="4" w:space="0" w:color="000000"/>
            </w:tcBorders>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128</w:t>
            </w:r>
          </w:p>
        </w:tc>
        <w:tc>
          <w:tcPr>
            <w:tcW w:w="851" w:type="dxa"/>
            <w:gridSpan w:val="2"/>
            <w:tcBorders>
              <w:top w:val="single" w:sz="4" w:space="0" w:color="000000"/>
              <w:left w:val="single" w:sz="4" w:space="0" w:color="auto"/>
              <w:bottom w:val="single" w:sz="4" w:space="0" w:color="auto"/>
              <w:right w:val="single" w:sz="4" w:space="0" w:color="auto"/>
            </w:tcBorders>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25</w:t>
            </w:r>
          </w:p>
        </w:tc>
        <w:tc>
          <w:tcPr>
            <w:tcW w:w="850" w:type="dxa"/>
            <w:tcBorders>
              <w:top w:val="single" w:sz="4" w:space="0" w:color="000000"/>
              <w:left w:val="single" w:sz="4" w:space="0" w:color="auto"/>
              <w:bottom w:val="single" w:sz="4" w:space="0" w:color="auto"/>
              <w:right w:val="double" w:sz="4" w:space="0" w:color="000000"/>
            </w:tcBorders>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74</w:t>
            </w:r>
          </w:p>
        </w:tc>
      </w:tr>
      <w:tr w:rsidR="008F428E" w:rsidRPr="008F428E" w:rsidTr="008F428E">
        <w:trPr>
          <w:trHeight w:val="500"/>
        </w:trPr>
        <w:tc>
          <w:tcPr>
            <w:tcW w:w="3081" w:type="dxa"/>
            <w:tcBorders>
              <w:top w:val="single" w:sz="4" w:space="0" w:color="000000"/>
              <w:left w:val="double" w:sz="4" w:space="0" w:color="000000"/>
              <w:bottom w:val="single" w:sz="4" w:space="0" w:color="000000"/>
              <w:right w:val="nil"/>
            </w:tcBorders>
            <w:shd w:val="clear" w:color="auto" w:fill="EEEEEE"/>
            <w:hideMark/>
          </w:tcPr>
          <w:p w:rsidR="008F428E" w:rsidRPr="008F428E" w:rsidRDefault="008F428E" w:rsidP="008F428E">
            <w:pPr>
              <w:suppressAutoHyphens/>
              <w:spacing w:before="60" w:after="60" w:line="240" w:lineRule="auto"/>
              <w:rPr>
                <w:rFonts w:ascii="Times New Roman" w:hAnsi="Times New Roman"/>
                <w:kern w:val="2"/>
                <w:lang w:eastAsia="zh-CN"/>
              </w:rPr>
            </w:pPr>
            <w:r w:rsidRPr="008F428E">
              <w:rPr>
                <w:rFonts w:ascii="Times New Roman" w:hAnsi="Times New Roman"/>
                <w:kern w:val="2"/>
                <w:lang w:eastAsia="zh-CN"/>
              </w:rPr>
              <w:t>Bezradność w sprawach opiek.-wychow. i w gosp. domowym</w:t>
            </w:r>
          </w:p>
        </w:tc>
        <w:tc>
          <w:tcPr>
            <w:tcW w:w="709" w:type="dxa"/>
            <w:tcBorders>
              <w:top w:val="single" w:sz="4" w:space="0" w:color="000000"/>
              <w:left w:val="double" w:sz="4" w:space="0" w:color="000000"/>
              <w:bottom w:val="single" w:sz="4" w:space="0" w:color="000000"/>
              <w:right w:val="nil"/>
            </w:tcBorders>
            <w:shd w:val="clear" w:color="auto" w:fill="EEEEEE"/>
            <w:hideMark/>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33</w:t>
            </w:r>
          </w:p>
        </w:tc>
        <w:tc>
          <w:tcPr>
            <w:tcW w:w="850" w:type="dxa"/>
            <w:tcBorders>
              <w:top w:val="single" w:sz="4" w:space="0" w:color="000000"/>
              <w:left w:val="single" w:sz="4" w:space="0" w:color="000000"/>
              <w:bottom w:val="single" w:sz="4" w:space="0" w:color="000000"/>
              <w:right w:val="double" w:sz="4" w:space="0" w:color="000000"/>
            </w:tcBorders>
            <w:shd w:val="clear" w:color="auto" w:fill="EEEEEE"/>
            <w:hideMark/>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122</w:t>
            </w:r>
          </w:p>
        </w:tc>
        <w:tc>
          <w:tcPr>
            <w:tcW w:w="851" w:type="dxa"/>
            <w:tcBorders>
              <w:top w:val="single" w:sz="4" w:space="0" w:color="000000"/>
              <w:left w:val="single" w:sz="4" w:space="0" w:color="000000"/>
              <w:bottom w:val="single" w:sz="4" w:space="0" w:color="000000"/>
              <w:right w:val="single" w:sz="4" w:space="0" w:color="auto"/>
            </w:tcBorders>
            <w:shd w:val="clear" w:color="auto" w:fill="EEEEEE"/>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43</w:t>
            </w:r>
          </w:p>
        </w:tc>
        <w:tc>
          <w:tcPr>
            <w:tcW w:w="850" w:type="dxa"/>
            <w:tcBorders>
              <w:top w:val="single" w:sz="4" w:space="0" w:color="000000"/>
              <w:left w:val="single" w:sz="4" w:space="0" w:color="auto"/>
              <w:bottom w:val="single" w:sz="4" w:space="0" w:color="000000"/>
              <w:right w:val="double" w:sz="4" w:space="0" w:color="000000"/>
            </w:tcBorders>
            <w:shd w:val="clear" w:color="auto" w:fill="EEEEEE"/>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170</w:t>
            </w:r>
          </w:p>
        </w:tc>
        <w:tc>
          <w:tcPr>
            <w:tcW w:w="852" w:type="dxa"/>
            <w:tcBorders>
              <w:top w:val="single" w:sz="4" w:space="0" w:color="000000"/>
              <w:left w:val="single" w:sz="4" w:space="0" w:color="auto"/>
              <w:bottom w:val="single" w:sz="4" w:space="0" w:color="000000"/>
              <w:right w:val="double" w:sz="4" w:space="0" w:color="000000"/>
            </w:tcBorders>
            <w:shd w:val="clear" w:color="auto" w:fill="EEEEEE"/>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34</w:t>
            </w:r>
          </w:p>
        </w:tc>
        <w:tc>
          <w:tcPr>
            <w:tcW w:w="849" w:type="dxa"/>
            <w:tcBorders>
              <w:top w:val="single" w:sz="4" w:space="0" w:color="000000"/>
              <w:left w:val="single" w:sz="4" w:space="0" w:color="auto"/>
              <w:bottom w:val="single" w:sz="4" w:space="0" w:color="000000"/>
              <w:right w:val="double" w:sz="4" w:space="0" w:color="000000"/>
            </w:tcBorders>
            <w:shd w:val="clear" w:color="auto" w:fill="EEEEEE"/>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149</w:t>
            </w:r>
          </w:p>
        </w:tc>
        <w:tc>
          <w:tcPr>
            <w:tcW w:w="851" w:type="dxa"/>
            <w:gridSpan w:val="2"/>
            <w:tcBorders>
              <w:top w:val="single" w:sz="4" w:space="0" w:color="000000"/>
              <w:left w:val="single" w:sz="4" w:space="0" w:color="auto"/>
              <w:bottom w:val="single" w:sz="4" w:space="0" w:color="000000"/>
              <w:right w:val="single" w:sz="4" w:space="0" w:color="auto"/>
            </w:tcBorders>
            <w:shd w:val="clear" w:color="auto" w:fill="EEEEEE"/>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29</w:t>
            </w:r>
          </w:p>
        </w:tc>
        <w:tc>
          <w:tcPr>
            <w:tcW w:w="850" w:type="dxa"/>
            <w:tcBorders>
              <w:top w:val="single" w:sz="4" w:space="0" w:color="000000"/>
              <w:left w:val="single" w:sz="4" w:space="0" w:color="auto"/>
              <w:bottom w:val="single" w:sz="4" w:space="0" w:color="000000"/>
              <w:right w:val="double" w:sz="4" w:space="0" w:color="000000"/>
            </w:tcBorders>
            <w:shd w:val="clear" w:color="auto" w:fill="EEEEEE"/>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116</w:t>
            </w:r>
          </w:p>
        </w:tc>
      </w:tr>
      <w:tr w:rsidR="008F428E" w:rsidRPr="008F428E" w:rsidTr="008F428E">
        <w:trPr>
          <w:trHeight w:val="310"/>
        </w:trPr>
        <w:tc>
          <w:tcPr>
            <w:tcW w:w="3081" w:type="dxa"/>
            <w:tcBorders>
              <w:top w:val="single" w:sz="4" w:space="0" w:color="000000"/>
              <w:left w:val="double" w:sz="4" w:space="0" w:color="000000"/>
              <w:bottom w:val="single" w:sz="4" w:space="0" w:color="000000"/>
              <w:right w:val="nil"/>
            </w:tcBorders>
            <w:hideMark/>
          </w:tcPr>
          <w:p w:rsidR="008F428E" w:rsidRPr="008F428E" w:rsidRDefault="008F428E" w:rsidP="008F428E">
            <w:pPr>
              <w:suppressAutoHyphens/>
              <w:spacing w:before="60" w:after="60" w:line="240" w:lineRule="auto"/>
              <w:rPr>
                <w:rFonts w:ascii="Times New Roman" w:hAnsi="Times New Roman"/>
                <w:kern w:val="2"/>
                <w:lang w:eastAsia="zh-CN"/>
              </w:rPr>
            </w:pPr>
            <w:r w:rsidRPr="008F428E">
              <w:rPr>
                <w:rFonts w:ascii="Times New Roman" w:hAnsi="Times New Roman"/>
                <w:kern w:val="2"/>
                <w:lang w:eastAsia="zh-CN"/>
              </w:rPr>
              <w:t>Przemoc w rodzinie</w:t>
            </w:r>
          </w:p>
        </w:tc>
        <w:tc>
          <w:tcPr>
            <w:tcW w:w="709" w:type="dxa"/>
            <w:tcBorders>
              <w:top w:val="single" w:sz="4" w:space="0" w:color="000000"/>
              <w:left w:val="double" w:sz="4" w:space="0" w:color="000000"/>
              <w:bottom w:val="single" w:sz="4" w:space="0" w:color="000000"/>
              <w:right w:val="nil"/>
            </w:tcBorders>
            <w:hideMark/>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3</w:t>
            </w:r>
          </w:p>
        </w:tc>
        <w:tc>
          <w:tcPr>
            <w:tcW w:w="850" w:type="dxa"/>
            <w:tcBorders>
              <w:top w:val="single" w:sz="4" w:space="0" w:color="000000"/>
              <w:left w:val="single" w:sz="4" w:space="0" w:color="000000"/>
              <w:bottom w:val="single" w:sz="4" w:space="0" w:color="000000"/>
              <w:right w:val="double" w:sz="4" w:space="0" w:color="000000"/>
            </w:tcBorders>
            <w:hideMark/>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5</w:t>
            </w:r>
          </w:p>
        </w:tc>
        <w:tc>
          <w:tcPr>
            <w:tcW w:w="851"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1</w:t>
            </w:r>
          </w:p>
        </w:tc>
        <w:tc>
          <w:tcPr>
            <w:tcW w:w="850" w:type="dxa"/>
            <w:tcBorders>
              <w:top w:val="single" w:sz="4" w:space="0" w:color="000000"/>
              <w:left w:val="single" w:sz="4" w:space="0" w:color="auto"/>
              <w:bottom w:val="single" w:sz="4" w:space="0" w:color="000000"/>
              <w:right w:val="double" w:sz="4" w:space="0" w:color="000000"/>
            </w:tcBorders>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5</w:t>
            </w:r>
          </w:p>
        </w:tc>
        <w:tc>
          <w:tcPr>
            <w:tcW w:w="852" w:type="dxa"/>
            <w:tcBorders>
              <w:top w:val="single" w:sz="4" w:space="0" w:color="000000"/>
              <w:left w:val="single" w:sz="4" w:space="0" w:color="auto"/>
              <w:bottom w:val="single" w:sz="4" w:space="0" w:color="000000"/>
              <w:right w:val="double" w:sz="4" w:space="0" w:color="000000"/>
            </w:tcBorders>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3</w:t>
            </w:r>
          </w:p>
        </w:tc>
        <w:tc>
          <w:tcPr>
            <w:tcW w:w="849" w:type="dxa"/>
            <w:tcBorders>
              <w:top w:val="single" w:sz="4" w:space="0" w:color="000000"/>
              <w:left w:val="single" w:sz="4" w:space="0" w:color="auto"/>
              <w:bottom w:val="single" w:sz="4" w:space="0" w:color="000000"/>
              <w:right w:val="double" w:sz="4" w:space="0" w:color="000000"/>
            </w:tcBorders>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8</w:t>
            </w:r>
          </w:p>
        </w:tc>
        <w:tc>
          <w:tcPr>
            <w:tcW w:w="840" w:type="dxa"/>
            <w:tcBorders>
              <w:top w:val="single" w:sz="4" w:space="0" w:color="000000"/>
              <w:left w:val="single" w:sz="4" w:space="0" w:color="auto"/>
              <w:bottom w:val="single" w:sz="4" w:space="0" w:color="000000"/>
              <w:right w:val="single" w:sz="4" w:space="0" w:color="auto"/>
            </w:tcBorders>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5</w:t>
            </w:r>
          </w:p>
        </w:tc>
        <w:tc>
          <w:tcPr>
            <w:tcW w:w="861" w:type="dxa"/>
            <w:gridSpan w:val="2"/>
            <w:tcBorders>
              <w:top w:val="single" w:sz="4" w:space="0" w:color="000000"/>
              <w:left w:val="single" w:sz="4" w:space="0" w:color="auto"/>
              <w:bottom w:val="single" w:sz="4" w:space="0" w:color="000000"/>
              <w:right w:val="double" w:sz="4" w:space="0" w:color="000000"/>
            </w:tcBorders>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16</w:t>
            </w:r>
          </w:p>
        </w:tc>
      </w:tr>
      <w:tr w:rsidR="008F428E" w:rsidRPr="008F428E" w:rsidTr="008F428E">
        <w:trPr>
          <w:trHeight w:val="296"/>
        </w:trPr>
        <w:tc>
          <w:tcPr>
            <w:tcW w:w="3081" w:type="dxa"/>
            <w:tcBorders>
              <w:top w:val="single" w:sz="4" w:space="0" w:color="000000"/>
              <w:left w:val="double" w:sz="4" w:space="0" w:color="000000"/>
              <w:bottom w:val="single" w:sz="4" w:space="0" w:color="000000"/>
              <w:right w:val="nil"/>
            </w:tcBorders>
            <w:shd w:val="clear" w:color="auto" w:fill="EEEEEE"/>
            <w:hideMark/>
          </w:tcPr>
          <w:p w:rsidR="008F428E" w:rsidRPr="008F428E" w:rsidRDefault="008F428E" w:rsidP="008F428E">
            <w:pPr>
              <w:suppressAutoHyphens/>
              <w:spacing w:before="60" w:after="60" w:line="240" w:lineRule="auto"/>
              <w:rPr>
                <w:rFonts w:ascii="Times New Roman" w:hAnsi="Times New Roman"/>
                <w:kern w:val="2"/>
                <w:lang w:eastAsia="zh-CN"/>
              </w:rPr>
            </w:pPr>
            <w:r w:rsidRPr="008F428E">
              <w:rPr>
                <w:rFonts w:ascii="Times New Roman" w:hAnsi="Times New Roman"/>
                <w:kern w:val="2"/>
                <w:lang w:eastAsia="zh-CN"/>
              </w:rPr>
              <w:t>Alkoholizm</w:t>
            </w:r>
          </w:p>
        </w:tc>
        <w:tc>
          <w:tcPr>
            <w:tcW w:w="709" w:type="dxa"/>
            <w:tcBorders>
              <w:top w:val="single" w:sz="4" w:space="0" w:color="000000"/>
              <w:left w:val="double" w:sz="4" w:space="0" w:color="000000"/>
              <w:bottom w:val="single" w:sz="4" w:space="0" w:color="000000"/>
              <w:right w:val="nil"/>
            </w:tcBorders>
            <w:shd w:val="clear" w:color="auto" w:fill="EEEEEE"/>
            <w:hideMark/>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32</w:t>
            </w:r>
          </w:p>
        </w:tc>
        <w:tc>
          <w:tcPr>
            <w:tcW w:w="850" w:type="dxa"/>
            <w:tcBorders>
              <w:top w:val="single" w:sz="4" w:space="0" w:color="000000"/>
              <w:left w:val="single" w:sz="4" w:space="0" w:color="000000"/>
              <w:bottom w:val="single" w:sz="4" w:space="0" w:color="000000"/>
              <w:right w:val="double" w:sz="4" w:space="0" w:color="000000"/>
            </w:tcBorders>
            <w:shd w:val="clear" w:color="auto" w:fill="EEEEEE"/>
            <w:hideMark/>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41</w:t>
            </w:r>
          </w:p>
        </w:tc>
        <w:tc>
          <w:tcPr>
            <w:tcW w:w="851" w:type="dxa"/>
            <w:tcBorders>
              <w:top w:val="single" w:sz="4" w:space="0" w:color="000000"/>
              <w:left w:val="single" w:sz="4" w:space="0" w:color="000000"/>
              <w:bottom w:val="single" w:sz="4" w:space="0" w:color="000000"/>
              <w:right w:val="single" w:sz="4" w:space="0" w:color="auto"/>
            </w:tcBorders>
            <w:shd w:val="clear" w:color="auto" w:fill="EEEEEE"/>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22</w:t>
            </w:r>
          </w:p>
        </w:tc>
        <w:tc>
          <w:tcPr>
            <w:tcW w:w="850" w:type="dxa"/>
            <w:tcBorders>
              <w:top w:val="single" w:sz="4" w:space="0" w:color="000000"/>
              <w:left w:val="single" w:sz="4" w:space="0" w:color="auto"/>
              <w:bottom w:val="single" w:sz="4" w:space="0" w:color="000000"/>
              <w:right w:val="double" w:sz="4" w:space="0" w:color="000000"/>
            </w:tcBorders>
            <w:shd w:val="clear" w:color="auto" w:fill="EEEEEE"/>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30</w:t>
            </w:r>
          </w:p>
        </w:tc>
        <w:tc>
          <w:tcPr>
            <w:tcW w:w="852" w:type="dxa"/>
            <w:tcBorders>
              <w:top w:val="single" w:sz="4" w:space="0" w:color="000000"/>
              <w:left w:val="single" w:sz="4" w:space="0" w:color="auto"/>
              <w:bottom w:val="single" w:sz="4" w:space="0" w:color="000000"/>
              <w:right w:val="double" w:sz="4" w:space="0" w:color="000000"/>
            </w:tcBorders>
            <w:shd w:val="clear" w:color="auto" w:fill="EEEEEE"/>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30</w:t>
            </w:r>
          </w:p>
        </w:tc>
        <w:tc>
          <w:tcPr>
            <w:tcW w:w="849" w:type="dxa"/>
            <w:tcBorders>
              <w:top w:val="single" w:sz="4" w:space="0" w:color="000000"/>
              <w:left w:val="single" w:sz="4" w:space="0" w:color="auto"/>
              <w:bottom w:val="single" w:sz="4" w:space="0" w:color="000000"/>
              <w:right w:val="double" w:sz="4" w:space="0" w:color="000000"/>
            </w:tcBorders>
            <w:shd w:val="clear" w:color="auto" w:fill="EEEEEE"/>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53</w:t>
            </w:r>
          </w:p>
        </w:tc>
        <w:tc>
          <w:tcPr>
            <w:tcW w:w="840" w:type="dxa"/>
            <w:tcBorders>
              <w:top w:val="single" w:sz="4" w:space="0" w:color="000000"/>
              <w:left w:val="single" w:sz="4" w:space="0" w:color="auto"/>
              <w:bottom w:val="single" w:sz="4" w:space="0" w:color="000000"/>
              <w:right w:val="single" w:sz="4" w:space="0" w:color="auto"/>
            </w:tcBorders>
            <w:shd w:val="clear" w:color="auto" w:fill="EEEEEE"/>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26</w:t>
            </w:r>
          </w:p>
        </w:tc>
        <w:tc>
          <w:tcPr>
            <w:tcW w:w="861" w:type="dxa"/>
            <w:gridSpan w:val="2"/>
            <w:tcBorders>
              <w:top w:val="single" w:sz="4" w:space="0" w:color="000000"/>
              <w:left w:val="single" w:sz="4" w:space="0" w:color="auto"/>
              <w:bottom w:val="single" w:sz="4" w:space="0" w:color="000000"/>
              <w:right w:val="double" w:sz="4" w:space="0" w:color="000000"/>
            </w:tcBorders>
            <w:shd w:val="clear" w:color="auto" w:fill="EEEEEE"/>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42</w:t>
            </w:r>
          </w:p>
        </w:tc>
      </w:tr>
      <w:tr w:rsidR="008F428E" w:rsidRPr="008F428E" w:rsidTr="008F428E">
        <w:trPr>
          <w:trHeight w:val="310"/>
        </w:trPr>
        <w:tc>
          <w:tcPr>
            <w:tcW w:w="3081" w:type="dxa"/>
            <w:tcBorders>
              <w:top w:val="single" w:sz="4" w:space="0" w:color="000000"/>
              <w:left w:val="double" w:sz="4" w:space="0" w:color="000000"/>
              <w:bottom w:val="single" w:sz="4" w:space="0" w:color="000000"/>
              <w:right w:val="nil"/>
            </w:tcBorders>
            <w:hideMark/>
          </w:tcPr>
          <w:p w:rsidR="008F428E" w:rsidRPr="008F428E" w:rsidRDefault="008F428E" w:rsidP="008F428E">
            <w:pPr>
              <w:suppressAutoHyphens/>
              <w:spacing w:before="60" w:after="60" w:line="240" w:lineRule="auto"/>
              <w:rPr>
                <w:rFonts w:ascii="Times New Roman" w:hAnsi="Times New Roman"/>
                <w:kern w:val="2"/>
                <w:lang w:eastAsia="zh-CN"/>
              </w:rPr>
            </w:pPr>
            <w:r w:rsidRPr="008F428E">
              <w:rPr>
                <w:rFonts w:ascii="Times New Roman" w:hAnsi="Times New Roman"/>
                <w:kern w:val="2"/>
                <w:lang w:eastAsia="zh-CN"/>
              </w:rPr>
              <w:t>Narkomania</w:t>
            </w:r>
          </w:p>
        </w:tc>
        <w:tc>
          <w:tcPr>
            <w:tcW w:w="709" w:type="dxa"/>
            <w:tcBorders>
              <w:top w:val="single" w:sz="4" w:space="0" w:color="000000"/>
              <w:left w:val="double" w:sz="4" w:space="0" w:color="000000"/>
              <w:bottom w:val="single" w:sz="4" w:space="0" w:color="000000"/>
              <w:right w:val="nil"/>
            </w:tcBorders>
            <w:hideMark/>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2</w:t>
            </w:r>
          </w:p>
        </w:tc>
        <w:tc>
          <w:tcPr>
            <w:tcW w:w="850" w:type="dxa"/>
            <w:tcBorders>
              <w:top w:val="single" w:sz="4" w:space="0" w:color="000000"/>
              <w:left w:val="single" w:sz="4" w:space="0" w:color="000000"/>
              <w:bottom w:val="single" w:sz="4" w:space="0" w:color="000000"/>
              <w:right w:val="double" w:sz="4" w:space="0" w:color="000000"/>
            </w:tcBorders>
            <w:hideMark/>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4</w:t>
            </w:r>
          </w:p>
        </w:tc>
        <w:tc>
          <w:tcPr>
            <w:tcW w:w="851"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1</w:t>
            </w:r>
          </w:p>
        </w:tc>
        <w:tc>
          <w:tcPr>
            <w:tcW w:w="850" w:type="dxa"/>
            <w:tcBorders>
              <w:top w:val="single" w:sz="4" w:space="0" w:color="000000"/>
              <w:left w:val="single" w:sz="4" w:space="0" w:color="auto"/>
              <w:bottom w:val="single" w:sz="4" w:space="0" w:color="000000"/>
              <w:right w:val="double" w:sz="4" w:space="0" w:color="000000"/>
            </w:tcBorders>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5</w:t>
            </w:r>
          </w:p>
        </w:tc>
        <w:tc>
          <w:tcPr>
            <w:tcW w:w="852" w:type="dxa"/>
            <w:tcBorders>
              <w:top w:val="single" w:sz="4" w:space="0" w:color="000000"/>
              <w:left w:val="single" w:sz="4" w:space="0" w:color="auto"/>
              <w:bottom w:val="single" w:sz="4" w:space="0" w:color="000000"/>
              <w:right w:val="double" w:sz="4" w:space="0" w:color="000000"/>
            </w:tcBorders>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1</w:t>
            </w:r>
          </w:p>
        </w:tc>
        <w:tc>
          <w:tcPr>
            <w:tcW w:w="849" w:type="dxa"/>
            <w:tcBorders>
              <w:top w:val="single" w:sz="4" w:space="0" w:color="000000"/>
              <w:left w:val="single" w:sz="4" w:space="0" w:color="auto"/>
              <w:bottom w:val="single" w:sz="4" w:space="0" w:color="000000"/>
              <w:right w:val="double" w:sz="4" w:space="0" w:color="000000"/>
            </w:tcBorders>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3</w:t>
            </w:r>
          </w:p>
        </w:tc>
        <w:tc>
          <w:tcPr>
            <w:tcW w:w="840" w:type="dxa"/>
            <w:tcBorders>
              <w:top w:val="single" w:sz="4" w:space="0" w:color="000000"/>
              <w:left w:val="single" w:sz="4" w:space="0" w:color="auto"/>
              <w:bottom w:val="single" w:sz="4" w:space="0" w:color="000000"/>
              <w:right w:val="single" w:sz="4" w:space="0" w:color="auto"/>
            </w:tcBorders>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1</w:t>
            </w:r>
          </w:p>
        </w:tc>
        <w:tc>
          <w:tcPr>
            <w:tcW w:w="861" w:type="dxa"/>
            <w:gridSpan w:val="2"/>
            <w:tcBorders>
              <w:top w:val="single" w:sz="4" w:space="0" w:color="000000"/>
              <w:left w:val="single" w:sz="4" w:space="0" w:color="auto"/>
              <w:bottom w:val="single" w:sz="4" w:space="0" w:color="000000"/>
              <w:right w:val="double" w:sz="4" w:space="0" w:color="000000"/>
            </w:tcBorders>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1</w:t>
            </w:r>
          </w:p>
        </w:tc>
      </w:tr>
      <w:tr w:rsidR="008F428E" w:rsidRPr="008F428E" w:rsidTr="008F428E">
        <w:trPr>
          <w:trHeight w:val="258"/>
        </w:trPr>
        <w:tc>
          <w:tcPr>
            <w:tcW w:w="3081" w:type="dxa"/>
            <w:tcBorders>
              <w:top w:val="single" w:sz="4" w:space="0" w:color="000000"/>
              <w:left w:val="double" w:sz="4" w:space="0" w:color="000000"/>
              <w:bottom w:val="single" w:sz="4" w:space="0" w:color="000000"/>
              <w:right w:val="nil"/>
            </w:tcBorders>
            <w:shd w:val="clear" w:color="auto" w:fill="EEEEEE"/>
            <w:hideMark/>
          </w:tcPr>
          <w:p w:rsidR="008F428E" w:rsidRPr="008F428E" w:rsidRDefault="008F428E" w:rsidP="008F428E">
            <w:pPr>
              <w:suppressAutoHyphens/>
              <w:spacing w:before="60" w:after="60" w:line="240" w:lineRule="auto"/>
              <w:rPr>
                <w:rFonts w:ascii="Times New Roman" w:hAnsi="Times New Roman"/>
                <w:kern w:val="2"/>
                <w:lang w:eastAsia="zh-CN"/>
              </w:rPr>
            </w:pPr>
            <w:r w:rsidRPr="008F428E">
              <w:rPr>
                <w:rFonts w:ascii="Times New Roman" w:hAnsi="Times New Roman"/>
                <w:kern w:val="2"/>
                <w:lang w:eastAsia="zh-CN"/>
              </w:rPr>
              <w:t>Trudności po zwolnieniu z ZK</w:t>
            </w:r>
          </w:p>
        </w:tc>
        <w:tc>
          <w:tcPr>
            <w:tcW w:w="709" w:type="dxa"/>
            <w:tcBorders>
              <w:top w:val="single" w:sz="4" w:space="0" w:color="000000"/>
              <w:left w:val="double" w:sz="4" w:space="0" w:color="000000"/>
              <w:bottom w:val="single" w:sz="4" w:space="0" w:color="000000"/>
              <w:right w:val="nil"/>
            </w:tcBorders>
            <w:shd w:val="clear" w:color="auto" w:fill="EEEEEE"/>
            <w:hideMark/>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1</w:t>
            </w:r>
          </w:p>
        </w:tc>
        <w:tc>
          <w:tcPr>
            <w:tcW w:w="850" w:type="dxa"/>
            <w:tcBorders>
              <w:top w:val="single" w:sz="4" w:space="0" w:color="000000"/>
              <w:left w:val="single" w:sz="4" w:space="0" w:color="000000"/>
              <w:bottom w:val="single" w:sz="4" w:space="0" w:color="000000"/>
              <w:right w:val="double" w:sz="4" w:space="0" w:color="000000"/>
            </w:tcBorders>
            <w:shd w:val="clear" w:color="auto" w:fill="EEEEEE"/>
            <w:hideMark/>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1</w:t>
            </w:r>
          </w:p>
        </w:tc>
        <w:tc>
          <w:tcPr>
            <w:tcW w:w="851" w:type="dxa"/>
            <w:tcBorders>
              <w:top w:val="single" w:sz="4" w:space="0" w:color="000000"/>
              <w:left w:val="single" w:sz="4" w:space="0" w:color="000000"/>
              <w:bottom w:val="single" w:sz="4" w:space="0" w:color="000000"/>
              <w:right w:val="single" w:sz="4" w:space="0" w:color="auto"/>
            </w:tcBorders>
            <w:shd w:val="clear" w:color="auto" w:fill="EEEEEE"/>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2</w:t>
            </w:r>
          </w:p>
        </w:tc>
        <w:tc>
          <w:tcPr>
            <w:tcW w:w="850" w:type="dxa"/>
            <w:tcBorders>
              <w:top w:val="single" w:sz="4" w:space="0" w:color="000000"/>
              <w:left w:val="single" w:sz="4" w:space="0" w:color="auto"/>
              <w:bottom w:val="single" w:sz="4" w:space="0" w:color="000000"/>
              <w:right w:val="double" w:sz="4" w:space="0" w:color="000000"/>
            </w:tcBorders>
            <w:shd w:val="clear" w:color="auto" w:fill="EEEEEE"/>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3</w:t>
            </w:r>
          </w:p>
        </w:tc>
        <w:tc>
          <w:tcPr>
            <w:tcW w:w="852" w:type="dxa"/>
            <w:tcBorders>
              <w:top w:val="single" w:sz="4" w:space="0" w:color="000000"/>
              <w:left w:val="single" w:sz="4" w:space="0" w:color="auto"/>
              <w:bottom w:val="single" w:sz="4" w:space="0" w:color="000000"/>
              <w:right w:val="double" w:sz="4" w:space="0" w:color="000000"/>
            </w:tcBorders>
            <w:shd w:val="clear" w:color="auto" w:fill="EEEEEE"/>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3</w:t>
            </w:r>
          </w:p>
        </w:tc>
        <w:tc>
          <w:tcPr>
            <w:tcW w:w="849" w:type="dxa"/>
            <w:tcBorders>
              <w:top w:val="single" w:sz="4" w:space="0" w:color="000000"/>
              <w:left w:val="single" w:sz="4" w:space="0" w:color="auto"/>
              <w:bottom w:val="single" w:sz="4" w:space="0" w:color="000000"/>
              <w:right w:val="double" w:sz="4" w:space="0" w:color="000000"/>
            </w:tcBorders>
            <w:shd w:val="clear" w:color="auto" w:fill="EEEEEE"/>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7</w:t>
            </w:r>
          </w:p>
        </w:tc>
        <w:tc>
          <w:tcPr>
            <w:tcW w:w="840" w:type="dxa"/>
            <w:tcBorders>
              <w:top w:val="single" w:sz="4" w:space="0" w:color="000000"/>
              <w:left w:val="single" w:sz="4" w:space="0" w:color="auto"/>
              <w:bottom w:val="single" w:sz="4" w:space="0" w:color="000000"/>
              <w:right w:val="single" w:sz="4" w:space="0" w:color="auto"/>
            </w:tcBorders>
            <w:shd w:val="clear" w:color="auto" w:fill="EEEEEE"/>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6</w:t>
            </w:r>
          </w:p>
        </w:tc>
        <w:tc>
          <w:tcPr>
            <w:tcW w:w="861" w:type="dxa"/>
            <w:gridSpan w:val="2"/>
            <w:tcBorders>
              <w:top w:val="single" w:sz="4" w:space="0" w:color="000000"/>
              <w:left w:val="single" w:sz="4" w:space="0" w:color="auto"/>
              <w:bottom w:val="single" w:sz="4" w:space="0" w:color="000000"/>
              <w:right w:val="double" w:sz="4" w:space="0" w:color="000000"/>
            </w:tcBorders>
            <w:shd w:val="clear" w:color="auto" w:fill="EEEEEE"/>
          </w:tcPr>
          <w:p w:rsidR="008F428E" w:rsidRPr="008F428E" w:rsidRDefault="008F428E" w:rsidP="008F428E">
            <w:pPr>
              <w:suppressAutoHyphens/>
              <w:spacing w:before="60" w:after="60" w:line="240" w:lineRule="auto"/>
              <w:jc w:val="center"/>
              <w:rPr>
                <w:rFonts w:ascii="Times New Roman" w:hAnsi="Times New Roman"/>
                <w:kern w:val="2"/>
                <w:lang w:eastAsia="zh-CN"/>
              </w:rPr>
            </w:pPr>
            <w:r w:rsidRPr="008F428E">
              <w:rPr>
                <w:rFonts w:ascii="Times New Roman" w:hAnsi="Times New Roman"/>
                <w:kern w:val="2"/>
                <w:lang w:eastAsia="zh-CN"/>
              </w:rPr>
              <w:t>17</w:t>
            </w:r>
          </w:p>
        </w:tc>
      </w:tr>
    </w:tbl>
    <w:p w:rsidR="008F428E" w:rsidRPr="008F428E" w:rsidRDefault="008F428E" w:rsidP="008F428E">
      <w:pPr>
        <w:suppressAutoHyphens/>
        <w:spacing w:before="120" w:after="0" w:line="240" w:lineRule="auto"/>
        <w:rPr>
          <w:rFonts w:ascii="Times New Roman" w:hAnsi="Times New Roman"/>
          <w:kern w:val="2"/>
          <w:sz w:val="20"/>
          <w:szCs w:val="20"/>
          <w:lang w:eastAsia="zh-CN"/>
        </w:rPr>
      </w:pPr>
      <w:r w:rsidRPr="008F428E">
        <w:rPr>
          <w:rFonts w:ascii="Times New Roman" w:hAnsi="Times New Roman"/>
          <w:kern w:val="2"/>
          <w:sz w:val="20"/>
          <w:szCs w:val="20"/>
          <w:lang w:eastAsia="zh-CN"/>
        </w:rPr>
        <w:t xml:space="preserve">* powody przyznania pomocy społecznej mogą współwystępować ze sobą, wobec czego nie sumują się </w:t>
      </w:r>
    </w:p>
    <w:p w:rsidR="008F428E" w:rsidRPr="008F428E" w:rsidRDefault="008F428E" w:rsidP="008F428E">
      <w:pPr>
        <w:suppressAutoHyphens/>
        <w:spacing w:after="0" w:line="240" w:lineRule="auto"/>
        <w:jc w:val="center"/>
        <w:outlineLvl w:val="0"/>
        <w:rPr>
          <w:rFonts w:ascii="Times New Roman" w:hAnsi="Times New Roman"/>
          <w:b/>
          <w:kern w:val="2"/>
          <w:sz w:val="24"/>
          <w:szCs w:val="24"/>
          <w:lang w:eastAsia="zh-CN"/>
        </w:rPr>
      </w:pPr>
      <w:r w:rsidRPr="008F428E">
        <w:rPr>
          <w:rFonts w:ascii="Times New Roman" w:hAnsi="Times New Roman"/>
          <w:b/>
          <w:kern w:val="2"/>
          <w:sz w:val="24"/>
          <w:szCs w:val="24"/>
          <w:lang w:eastAsia="zh-CN"/>
        </w:rPr>
        <w:lastRenderedPageBreak/>
        <w:t xml:space="preserve">Powody udzielonej pomocy dla rodzin - wg liczby osób w rodzinach </w:t>
      </w:r>
    </w:p>
    <w:p w:rsidR="008F428E" w:rsidRPr="008F428E" w:rsidRDefault="008F428E" w:rsidP="008F428E">
      <w:pPr>
        <w:suppressAutoHyphens/>
        <w:spacing w:before="240" w:after="0" w:line="240" w:lineRule="auto"/>
        <w:jc w:val="both"/>
        <w:rPr>
          <w:rFonts w:ascii="Times New Roman" w:hAnsi="Times New Roman"/>
          <w:kern w:val="2"/>
          <w:sz w:val="24"/>
          <w:szCs w:val="24"/>
          <w:lang w:eastAsia="zh-CN"/>
        </w:rPr>
      </w:pPr>
      <w:r w:rsidRPr="008F428E">
        <w:rPr>
          <w:rFonts w:ascii="Times New Roman" w:hAnsi="Times New Roman"/>
          <w:noProof/>
          <w:kern w:val="2"/>
          <w:sz w:val="24"/>
          <w:szCs w:val="24"/>
          <w:lang w:eastAsia="pl-PL"/>
        </w:rPr>
        <w:object w:dxaOrig="9774" w:dyaOrig="4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ykres 1" o:spid="_x0000_i1025" type="#_x0000_t75" style="width:489pt;height:232.5pt;visibility:visible" o:ole="">
            <v:imagedata r:id="rId241" o:title=""/>
            <o:lock v:ext="edit" aspectratio="f"/>
          </v:shape>
          <o:OLEObject Type="Embed" ProgID="Excel.Sheet.8" ShapeID="Wykres 1" DrawAspect="Content" ObjectID="_1776584900" r:id="rId242">
            <o:FieldCodes>\s</o:FieldCodes>
          </o:OLEObject>
        </w:object>
      </w:r>
    </w:p>
    <w:p w:rsidR="008F428E" w:rsidRPr="008F428E" w:rsidRDefault="008F428E" w:rsidP="008F428E">
      <w:pPr>
        <w:suppressAutoHyphens/>
        <w:spacing w:after="0" w:line="240" w:lineRule="auto"/>
        <w:jc w:val="both"/>
        <w:rPr>
          <w:rFonts w:ascii="Times New Roman" w:hAnsi="Times New Roman"/>
          <w:kern w:val="2"/>
          <w:sz w:val="18"/>
          <w:szCs w:val="18"/>
          <w:lang w:eastAsia="zh-CN"/>
        </w:rPr>
      </w:pPr>
      <w:r w:rsidRPr="008F428E">
        <w:rPr>
          <w:rFonts w:ascii="Times New Roman" w:hAnsi="Times New Roman"/>
          <w:kern w:val="2"/>
          <w:sz w:val="18"/>
          <w:szCs w:val="18"/>
          <w:lang w:eastAsia="zh-CN"/>
        </w:rPr>
        <w:t>Porównanie wg  liczby osób w rodzinach w 2022 r. i 2023 r.</w:t>
      </w:r>
    </w:p>
    <w:p w:rsidR="008F428E" w:rsidRPr="008F428E" w:rsidRDefault="008F428E" w:rsidP="008F428E">
      <w:pPr>
        <w:suppressAutoHyphens/>
        <w:spacing w:before="240" w:after="0" w:line="240" w:lineRule="auto"/>
        <w:jc w:val="both"/>
        <w:rPr>
          <w:rFonts w:ascii="Times New Roman" w:hAnsi="Times New Roman"/>
          <w:kern w:val="2"/>
          <w:sz w:val="24"/>
          <w:szCs w:val="24"/>
          <w:lang w:eastAsia="zh-CN"/>
        </w:rPr>
      </w:pPr>
      <w:r w:rsidRPr="008F428E">
        <w:rPr>
          <w:rFonts w:ascii="Times New Roman" w:hAnsi="Times New Roman"/>
          <w:kern w:val="2"/>
          <w:sz w:val="24"/>
          <w:szCs w:val="24"/>
          <w:lang w:eastAsia="zh-CN"/>
        </w:rPr>
        <w:t>Udzielenie pomocy jest poprzedzone przeprowadzeniem postępowania i wydaniem decyzji administracyjnej.</w:t>
      </w:r>
    </w:p>
    <w:p w:rsidR="008F428E" w:rsidRPr="008F428E" w:rsidRDefault="008F428E" w:rsidP="008F428E">
      <w:pPr>
        <w:suppressAutoHyphens/>
        <w:spacing w:before="360" w:after="120" w:line="240" w:lineRule="auto"/>
        <w:jc w:val="both"/>
        <w:outlineLvl w:val="0"/>
        <w:rPr>
          <w:rFonts w:ascii="Times New Roman" w:hAnsi="Times New Roman"/>
          <w:kern w:val="2"/>
          <w:sz w:val="24"/>
          <w:szCs w:val="24"/>
          <w:lang w:eastAsia="zh-CN"/>
        </w:rPr>
      </w:pPr>
      <w:r w:rsidRPr="008F428E">
        <w:rPr>
          <w:rFonts w:ascii="Times New Roman" w:hAnsi="Times New Roman"/>
          <w:b/>
          <w:kern w:val="2"/>
          <w:sz w:val="24"/>
          <w:szCs w:val="24"/>
          <w:lang w:eastAsia="zh-CN"/>
        </w:rPr>
        <w:t>Liczba rodzin korzystających ze świadczeń pomocy społecznej - wg rodzajów świadczeń</w:t>
      </w:r>
    </w:p>
    <w:tbl>
      <w:tblPr>
        <w:tblW w:w="9214" w:type="dxa"/>
        <w:tblInd w:w="10" w:type="dxa"/>
        <w:tblLayout w:type="fixed"/>
        <w:tblCellMar>
          <w:left w:w="10" w:type="dxa"/>
          <w:right w:w="10" w:type="dxa"/>
        </w:tblCellMar>
        <w:tblLook w:val="04A0" w:firstRow="1" w:lastRow="0" w:firstColumn="1" w:lastColumn="0" w:noHBand="0" w:noVBand="1"/>
      </w:tblPr>
      <w:tblGrid>
        <w:gridCol w:w="5245"/>
        <w:gridCol w:w="992"/>
        <w:gridCol w:w="992"/>
        <w:gridCol w:w="992"/>
        <w:gridCol w:w="993"/>
      </w:tblGrid>
      <w:tr w:rsidR="008F428E" w:rsidRPr="008F428E" w:rsidTr="008F428E">
        <w:trPr>
          <w:trHeight w:val="429"/>
        </w:trPr>
        <w:tc>
          <w:tcPr>
            <w:tcW w:w="5245" w:type="dxa"/>
            <w:tcBorders>
              <w:top w:val="single" w:sz="4" w:space="0" w:color="000000"/>
              <w:left w:val="single" w:sz="4" w:space="0" w:color="000000"/>
              <w:bottom w:val="single" w:sz="4" w:space="0" w:color="000000"/>
              <w:right w:val="nil"/>
            </w:tcBorders>
            <w:vAlign w:val="center"/>
            <w:hideMark/>
          </w:tcPr>
          <w:p w:rsidR="008F428E" w:rsidRPr="008F428E" w:rsidRDefault="008F428E" w:rsidP="008F428E">
            <w:pPr>
              <w:suppressAutoHyphens/>
              <w:spacing w:before="80" w:after="80" w:line="240" w:lineRule="auto"/>
              <w:jc w:val="center"/>
              <w:rPr>
                <w:rFonts w:ascii="Times New Roman" w:hAnsi="Times New Roman"/>
                <w:kern w:val="2"/>
                <w:sz w:val="24"/>
                <w:szCs w:val="24"/>
                <w:lang w:eastAsia="zh-CN"/>
              </w:rPr>
            </w:pPr>
            <w:r w:rsidRPr="008F428E">
              <w:rPr>
                <w:rFonts w:ascii="Times New Roman" w:hAnsi="Times New Roman"/>
                <w:b/>
                <w:kern w:val="2"/>
                <w:sz w:val="24"/>
                <w:szCs w:val="24"/>
                <w:lang w:eastAsia="zh-CN"/>
              </w:rPr>
              <w:t>Wyszczególnienie</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uppressAutoHyphens/>
              <w:spacing w:before="80" w:after="80" w:line="240" w:lineRule="auto"/>
              <w:jc w:val="center"/>
              <w:rPr>
                <w:rFonts w:ascii="Times New Roman" w:hAnsi="Times New Roman"/>
                <w:kern w:val="2"/>
                <w:lang w:eastAsia="zh-CN"/>
              </w:rPr>
            </w:pPr>
            <w:r w:rsidRPr="008F428E">
              <w:rPr>
                <w:rFonts w:ascii="Times New Roman" w:hAnsi="Times New Roman"/>
                <w:b/>
                <w:kern w:val="2"/>
                <w:lang w:eastAsia="zh-CN"/>
              </w:rPr>
              <w:t>2020 r.</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pacing w:before="80" w:after="80" w:line="240" w:lineRule="auto"/>
              <w:jc w:val="center"/>
              <w:rPr>
                <w:rFonts w:ascii="Times New Roman" w:hAnsi="Times New Roman"/>
                <w:b/>
                <w:kern w:val="2"/>
                <w:lang w:eastAsia="zh-CN"/>
              </w:rPr>
            </w:pPr>
            <w:r w:rsidRPr="008F428E">
              <w:rPr>
                <w:rFonts w:ascii="Times New Roman" w:hAnsi="Times New Roman"/>
                <w:b/>
                <w:kern w:val="2"/>
                <w:lang w:eastAsia="zh-CN"/>
              </w:rPr>
              <w:t>2021 r.</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pacing w:before="80" w:after="80" w:line="240" w:lineRule="auto"/>
              <w:jc w:val="center"/>
              <w:rPr>
                <w:rFonts w:ascii="Times New Roman" w:hAnsi="Times New Roman"/>
                <w:b/>
                <w:kern w:val="2"/>
                <w:lang w:eastAsia="zh-CN"/>
              </w:rPr>
            </w:pPr>
            <w:r w:rsidRPr="008F428E">
              <w:rPr>
                <w:rFonts w:ascii="Times New Roman" w:hAnsi="Times New Roman"/>
                <w:b/>
                <w:kern w:val="2"/>
                <w:lang w:eastAsia="zh-CN"/>
              </w:rPr>
              <w:t>2022 r.</w:t>
            </w:r>
          </w:p>
        </w:tc>
        <w:tc>
          <w:tcPr>
            <w:tcW w:w="993"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pacing w:before="80" w:after="80" w:line="240" w:lineRule="auto"/>
              <w:jc w:val="center"/>
              <w:rPr>
                <w:rFonts w:ascii="Times New Roman" w:hAnsi="Times New Roman"/>
                <w:b/>
                <w:kern w:val="2"/>
                <w:lang w:eastAsia="zh-CN"/>
              </w:rPr>
            </w:pPr>
            <w:r w:rsidRPr="008F428E">
              <w:rPr>
                <w:rFonts w:ascii="Times New Roman" w:hAnsi="Times New Roman"/>
                <w:b/>
                <w:kern w:val="2"/>
                <w:lang w:eastAsia="zh-CN"/>
              </w:rPr>
              <w:t>2023 r.</w:t>
            </w:r>
          </w:p>
        </w:tc>
      </w:tr>
      <w:tr w:rsidR="008F428E" w:rsidRPr="008F428E" w:rsidTr="008F428E">
        <w:trPr>
          <w:trHeight w:val="156"/>
        </w:trPr>
        <w:tc>
          <w:tcPr>
            <w:tcW w:w="5245" w:type="dxa"/>
            <w:tcBorders>
              <w:top w:val="single" w:sz="4" w:space="0" w:color="000000"/>
              <w:left w:val="single" w:sz="4" w:space="0" w:color="000000"/>
              <w:bottom w:val="single" w:sz="4" w:space="0" w:color="000000"/>
              <w:right w:val="nil"/>
            </w:tcBorders>
            <w:shd w:val="clear" w:color="auto" w:fill="F2F2F2"/>
            <w:vAlign w:val="center"/>
            <w:hideMark/>
          </w:tcPr>
          <w:p w:rsidR="008F428E" w:rsidRPr="008F428E" w:rsidRDefault="008F428E" w:rsidP="008F428E">
            <w:pPr>
              <w:suppressAutoHyphens/>
              <w:spacing w:before="80" w:after="80" w:line="240" w:lineRule="auto"/>
              <w:rPr>
                <w:rFonts w:ascii="Times New Roman" w:hAnsi="Times New Roman"/>
                <w:kern w:val="2"/>
                <w:lang w:eastAsia="zh-CN"/>
              </w:rPr>
            </w:pPr>
            <w:r w:rsidRPr="008F428E">
              <w:rPr>
                <w:rFonts w:ascii="Times New Roman" w:hAnsi="Times New Roman"/>
                <w:kern w:val="2"/>
                <w:lang w:eastAsia="zh-CN"/>
              </w:rPr>
              <w:t>Liczba rodzin otrzymujących zasiłki stałe</w:t>
            </w:r>
          </w:p>
        </w:tc>
        <w:tc>
          <w:tcPr>
            <w:tcW w:w="992"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F428E" w:rsidRPr="008F428E" w:rsidRDefault="008F428E" w:rsidP="008F428E">
            <w:pPr>
              <w:suppressAutoHyphens/>
              <w:spacing w:before="80" w:after="8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46</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rsidR="008F428E" w:rsidRPr="008F428E" w:rsidRDefault="008F428E" w:rsidP="008F428E">
            <w:pPr>
              <w:suppressAutoHyphens/>
              <w:spacing w:before="80" w:after="8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39</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rsidR="008F428E" w:rsidRPr="008F428E" w:rsidRDefault="008F428E" w:rsidP="008F428E">
            <w:pPr>
              <w:suppressAutoHyphens/>
              <w:spacing w:before="80" w:after="8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34</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Pr>
          <w:p w:rsidR="008F428E" w:rsidRPr="008F428E" w:rsidRDefault="008F428E" w:rsidP="008F428E">
            <w:pPr>
              <w:suppressAutoHyphens/>
              <w:spacing w:before="80" w:after="8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39</w:t>
            </w:r>
          </w:p>
        </w:tc>
      </w:tr>
      <w:tr w:rsidR="008F428E" w:rsidRPr="008F428E" w:rsidTr="008F428E">
        <w:trPr>
          <w:trHeight w:val="70"/>
        </w:trPr>
        <w:tc>
          <w:tcPr>
            <w:tcW w:w="5245" w:type="dxa"/>
            <w:tcBorders>
              <w:top w:val="single" w:sz="4" w:space="0" w:color="000000"/>
              <w:left w:val="single" w:sz="4" w:space="0" w:color="000000"/>
              <w:bottom w:val="single" w:sz="4" w:space="0" w:color="000000"/>
              <w:right w:val="nil"/>
            </w:tcBorders>
            <w:shd w:val="clear" w:color="auto" w:fill="FFFFFF"/>
            <w:vAlign w:val="center"/>
            <w:hideMark/>
          </w:tcPr>
          <w:p w:rsidR="008F428E" w:rsidRPr="008F428E" w:rsidRDefault="008F428E" w:rsidP="008F428E">
            <w:pPr>
              <w:suppressAutoHyphens/>
              <w:spacing w:before="80" w:after="80" w:line="240" w:lineRule="auto"/>
              <w:rPr>
                <w:rFonts w:ascii="Times New Roman" w:hAnsi="Times New Roman"/>
                <w:kern w:val="2"/>
                <w:lang w:eastAsia="zh-CN"/>
              </w:rPr>
            </w:pPr>
            <w:r w:rsidRPr="008F428E">
              <w:rPr>
                <w:rFonts w:ascii="Times New Roman" w:hAnsi="Times New Roman"/>
                <w:kern w:val="2"/>
                <w:lang w:eastAsia="zh-CN"/>
              </w:rPr>
              <w:t>Liczba rodzin otrzymujących zasiłki okresowe</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F428E" w:rsidRPr="008F428E" w:rsidRDefault="008F428E" w:rsidP="008F428E">
            <w:pPr>
              <w:suppressAutoHyphens/>
              <w:spacing w:before="80" w:after="8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119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8F428E" w:rsidRPr="008F428E" w:rsidRDefault="008F428E" w:rsidP="008F428E">
            <w:pPr>
              <w:suppressAutoHyphens/>
              <w:spacing w:before="80" w:after="8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8F428E" w:rsidRPr="008F428E" w:rsidRDefault="008F428E" w:rsidP="008F428E">
            <w:pPr>
              <w:suppressAutoHyphens/>
              <w:spacing w:before="80" w:after="8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77</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8F428E" w:rsidRPr="008F428E" w:rsidRDefault="008F428E" w:rsidP="008F428E">
            <w:pPr>
              <w:suppressAutoHyphens/>
              <w:spacing w:before="80" w:after="8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84</w:t>
            </w:r>
          </w:p>
        </w:tc>
      </w:tr>
      <w:tr w:rsidR="008F428E" w:rsidRPr="008F428E" w:rsidTr="008F428E">
        <w:trPr>
          <w:trHeight w:val="70"/>
        </w:trPr>
        <w:tc>
          <w:tcPr>
            <w:tcW w:w="5245" w:type="dxa"/>
            <w:tcBorders>
              <w:top w:val="single" w:sz="4" w:space="0" w:color="000000"/>
              <w:left w:val="single" w:sz="4" w:space="0" w:color="000000"/>
              <w:bottom w:val="single" w:sz="4" w:space="0" w:color="000000"/>
              <w:right w:val="nil"/>
            </w:tcBorders>
            <w:shd w:val="clear" w:color="auto" w:fill="F2F2F2"/>
            <w:vAlign w:val="center"/>
            <w:hideMark/>
          </w:tcPr>
          <w:p w:rsidR="008F428E" w:rsidRPr="008F428E" w:rsidRDefault="008F428E" w:rsidP="008F428E">
            <w:pPr>
              <w:suppressAutoHyphens/>
              <w:spacing w:before="80" w:after="80" w:line="240" w:lineRule="auto"/>
              <w:rPr>
                <w:rFonts w:ascii="Times New Roman" w:hAnsi="Times New Roman"/>
                <w:kern w:val="2"/>
                <w:lang w:eastAsia="zh-CN"/>
              </w:rPr>
            </w:pPr>
            <w:r w:rsidRPr="008F428E">
              <w:rPr>
                <w:rFonts w:ascii="Times New Roman" w:hAnsi="Times New Roman"/>
                <w:kern w:val="2"/>
                <w:lang w:eastAsia="zh-CN"/>
              </w:rPr>
              <w:t>Liczba osób - zasiłki celowe na zakup żywności</w:t>
            </w:r>
          </w:p>
        </w:tc>
        <w:tc>
          <w:tcPr>
            <w:tcW w:w="992"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F428E" w:rsidRPr="008F428E" w:rsidRDefault="008F428E" w:rsidP="008F428E">
            <w:pPr>
              <w:suppressAutoHyphens/>
              <w:spacing w:before="80" w:after="8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117</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rsidR="008F428E" w:rsidRPr="008F428E" w:rsidRDefault="008F428E" w:rsidP="008F428E">
            <w:pPr>
              <w:suppressAutoHyphens/>
              <w:spacing w:before="80" w:after="8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246</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rsidR="008F428E" w:rsidRPr="008F428E" w:rsidRDefault="008F428E" w:rsidP="008F428E">
            <w:pPr>
              <w:suppressAutoHyphens/>
              <w:spacing w:before="80" w:after="8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215</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Pr>
          <w:p w:rsidR="008F428E" w:rsidRPr="008F428E" w:rsidRDefault="008F428E" w:rsidP="008F428E">
            <w:pPr>
              <w:suppressAutoHyphens/>
              <w:spacing w:before="80" w:after="8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174</w:t>
            </w:r>
          </w:p>
        </w:tc>
      </w:tr>
      <w:tr w:rsidR="008F428E" w:rsidRPr="008F428E" w:rsidTr="008F428E">
        <w:trPr>
          <w:trHeight w:val="326"/>
        </w:trPr>
        <w:tc>
          <w:tcPr>
            <w:tcW w:w="5245" w:type="dxa"/>
            <w:tcBorders>
              <w:top w:val="single" w:sz="4" w:space="0" w:color="000000"/>
              <w:left w:val="single" w:sz="4" w:space="0" w:color="000000"/>
              <w:bottom w:val="single" w:sz="4" w:space="0" w:color="000000"/>
              <w:right w:val="nil"/>
            </w:tcBorders>
            <w:shd w:val="clear" w:color="auto" w:fill="FFFFFF"/>
            <w:vAlign w:val="center"/>
            <w:hideMark/>
          </w:tcPr>
          <w:p w:rsidR="008F428E" w:rsidRPr="008F428E" w:rsidRDefault="008F428E" w:rsidP="008F428E">
            <w:pPr>
              <w:suppressAutoHyphens/>
              <w:spacing w:before="80" w:after="80" w:line="240" w:lineRule="auto"/>
              <w:rPr>
                <w:rFonts w:ascii="Times New Roman" w:hAnsi="Times New Roman"/>
                <w:kern w:val="2"/>
                <w:lang w:eastAsia="zh-CN"/>
              </w:rPr>
            </w:pPr>
            <w:r w:rsidRPr="008F428E">
              <w:rPr>
                <w:rFonts w:ascii="Times New Roman" w:hAnsi="Times New Roman"/>
                <w:kern w:val="2"/>
                <w:lang w:eastAsia="zh-CN"/>
              </w:rPr>
              <w:t xml:space="preserve">Liczba rodzin - pozostałe zasiłki celowe </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F428E" w:rsidRPr="008F428E" w:rsidRDefault="008F428E" w:rsidP="008F428E">
            <w:pPr>
              <w:suppressAutoHyphens/>
              <w:spacing w:before="80" w:after="8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147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8F428E" w:rsidRPr="008F428E" w:rsidRDefault="008F428E" w:rsidP="008F428E">
            <w:pPr>
              <w:suppressAutoHyphens/>
              <w:spacing w:before="80" w:after="8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134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8F428E" w:rsidRPr="008F428E" w:rsidRDefault="008F428E" w:rsidP="008F428E">
            <w:pPr>
              <w:suppressAutoHyphens/>
              <w:spacing w:before="80" w:after="8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94</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8F428E" w:rsidRPr="008F428E" w:rsidRDefault="008F428E" w:rsidP="008F428E">
            <w:pPr>
              <w:suppressAutoHyphens/>
              <w:spacing w:before="80" w:after="8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113</w:t>
            </w:r>
          </w:p>
        </w:tc>
      </w:tr>
      <w:tr w:rsidR="008F428E" w:rsidRPr="008F428E" w:rsidTr="008F428E">
        <w:trPr>
          <w:trHeight w:val="70"/>
        </w:trPr>
        <w:tc>
          <w:tcPr>
            <w:tcW w:w="5245" w:type="dxa"/>
            <w:tcBorders>
              <w:top w:val="single" w:sz="4" w:space="0" w:color="000000"/>
              <w:left w:val="single" w:sz="4" w:space="0" w:color="000000"/>
              <w:bottom w:val="single" w:sz="4" w:space="0" w:color="000000"/>
              <w:right w:val="nil"/>
            </w:tcBorders>
            <w:shd w:val="clear" w:color="auto" w:fill="F2F2F2"/>
            <w:vAlign w:val="center"/>
            <w:hideMark/>
          </w:tcPr>
          <w:p w:rsidR="008F428E" w:rsidRPr="008F428E" w:rsidRDefault="008F428E" w:rsidP="008F428E">
            <w:pPr>
              <w:suppressAutoHyphens/>
              <w:spacing w:before="80" w:after="80" w:line="240" w:lineRule="auto"/>
              <w:rPr>
                <w:rFonts w:ascii="Times New Roman" w:hAnsi="Times New Roman"/>
                <w:kern w:val="2"/>
                <w:lang w:eastAsia="zh-CN"/>
              </w:rPr>
            </w:pPr>
            <w:r w:rsidRPr="008F428E">
              <w:rPr>
                <w:rFonts w:ascii="Times New Roman" w:hAnsi="Times New Roman"/>
                <w:kern w:val="2"/>
                <w:lang w:eastAsia="zh-CN"/>
              </w:rPr>
              <w:t>Liczba osób korzystających z pomocy w formie posiłków</w:t>
            </w:r>
          </w:p>
        </w:tc>
        <w:tc>
          <w:tcPr>
            <w:tcW w:w="992"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F428E" w:rsidRPr="008F428E" w:rsidRDefault="008F428E" w:rsidP="008F428E">
            <w:pPr>
              <w:suppressAutoHyphens/>
              <w:spacing w:before="80" w:after="8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86</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rsidR="008F428E" w:rsidRPr="008F428E" w:rsidRDefault="008F428E" w:rsidP="008F428E">
            <w:pPr>
              <w:suppressAutoHyphens/>
              <w:spacing w:before="80" w:after="8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77</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rsidR="008F428E" w:rsidRPr="008F428E" w:rsidRDefault="008F428E" w:rsidP="008F428E">
            <w:pPr>
              <w:suppressAutoHyphens/>
              <w:spacing w:before="80" w:after="8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75</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Pr>
          <w:p w:rsidR="008F428E" w:rsidRPr="008F428E" w:rsidRDefault="008F428E" w:rsidP="008F428E">
            <w:pPr>
              <w:suppressAutoHyphens/>
              <w:spacing w:before="80" w:after="8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67</w:t>
            </w:r>
          </w:p>
        </w:tc>
      </w:tr>
      <w:tr w:rsidR="008F428E" w:rsidRPr="008F428E" w:rsidTr="008F428E">
        <w:trPr>
          <w:trHeight w:val="70"/>
        </w:trPr>
        <w:tc>
          <w:tcPr>
            <w:tcW w:w="5245" w:type="dxa"/>
            <w:tcBorders>
              <w:top w:val="single" w:sz="4" w:space="0" w:color="000000"/>
              <w:left w:val="single" w:sz="4" w:space="0" w:color="000000"/>
              <w:bottom w:val="single" w:sz="4" w:space="0" w:color="000000"/>
              <w:right w:val="nil"/>
            </w:tcBorders>
            <w:shd w:val="clear" w:color="auto" w:fill="FFFFFF"/>
            <w:vAlign w:val="center"/>
            <w:hideMark/>
          </w:tcPr>
          <w:p w:rsidR="008F428E" w:rsidRPr="008F428E" w:rsidRDefault="008F428E" w:rsidP="008F428E">
            <w:pPr>
              <w:suppressAutoHyphens/>
              <w:spacing w:before="80" w:after="80" w:line="240" w:lineRule="auto"/>
              <w:rPr>
                <w:rFonts w:ascii="Times New Roman" w:hAnsi="Times New Roman"/>
                <w:kern w:val="2"/>
                <w:lang w:eastAsia="zh-CN"/>
              </w:rPr>
            </w:pPr>
            <w:r w:rsidRPr="008F428E">
              <w:rPr>
                <w:rFonts w:ascii="Times New Roman" w:hAnsi="Times New Roman"/>
                <w:kern w:val="2"/>
                <w:lang w:eastAsia="zh-CN"/>
              </w:rPr>
              <w:t>Liczba osób korzystających z usług opiekuńczych</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F428E" w:rsidRPr="008F428E" w:rsidRDefault="008F428E" w:rsidP="008F428E">
            <w:pPr>
              <w:suppressAutoHyphens/>
              <w:spacing w:before="80" w:after="8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8F428E" w:rsidRPr="008F428E" w:rsidRDefault="008F428E" w:rsidP="008F428E">
            <w:pPr>
              <w:suppressAutoHyphens/>
              <w:spacing w:before="80" w:after="8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34*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8F428E" w:rsidRPr="008F428E" w:rsidRDefault="008F428E" w:rsidP="008F428E">
            <w:pPr>
              <w:suppressAutoHyphens/>
              <w:spacing w:before="80" w:after="8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34</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8F428E" w:rsidRPr="008F428E" w:rsidRDefault="008F428E" w:rsidP="008F428E">
            <w:pPr>
              <w:suppressAutoHyphens/>
              <w:spacing w:before="80" w:after="8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8</w:t>
            </w:r>
          </w:p>
        </w:tc>
      </w:tr>
      <w:tr w:rsidR="008F428E" w:rsidRPr="008F428E" w:rsidTr="008F428E">
        <w:trPr>
          <w:trHeight w:val="248"/>
        </w:trPr>
        <w:tc>
          <w:tcPr>
            <w:tcW w:w="5245" w:type="dxa"/>
            <w:tcBorders>
              <w:top w:val="single" w:sz="4" w:space="0" w:color="000000"/>
              <w:left w:val="single" w:sz="4" w:space="0" w:color="000000"/>
              <w:bottom w:val="single" w:sz="4" w:space="0" w:color="000000"/>
              <w:right w:val="nil"/>
            </w:tcBorders>
            <w:shd w:val="clear" w:color="auto" w:fill="F2F2F2"/>
            <w:vAlign w:val="center"/>
            <w:hideMark/>
          </w:tcPr>
          <w:p w:rsidR="008F428E" w:rsidRPr="008F428E" w:rsidRDefault="008F428E" w:rsidP="008F428E">
            <w:pPr>
              <w:suppressAutoHyphens/>
              <w:spacing w:before="80" w:after="80" w:line="240" w:lineRule="auto"/>
              <w:rPr>
                <w:rFonts w:ascii="Times New Roman" w:hAnsi="Times New Roman"/>
                <w:kern w:val="2"/>
                <w:lang w:eastAsia="zh-CN"/>
              </w:rPr>
            </w:pPr>
            <w:r w:rsidRPr="008F428E">
              <w:rPr>
                <w:rFonts w:ascii="Times New Roman" w:hAnsi="Times New Roman"/>
                <w:kern w:val="2"/>
                <w:lang w:eastAsia="zh-CN"/>
              </w:rPr>
              <w:t>Liczba rodzin korzystających ze specjalistycznych usług opiekuńczych</w:t>
            </w:r>
          </w:p>
        </w:tc>
        <w:tc>
          <w:tcPr>
            <w:tcW w:w="992"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F428E" w:rsidRPr="008F428E" w:rsidRDefault="008F428E" w:rsidP="008F428E">
            <w:pPr>
              <w:suppressAutoHyphens/>
              <w:spacing w:before="80" w:after="8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rsidR="008F428E" w:rsidRPr="008F428E" w:rsidRDefault="008F428E" w:rsidP="008F428E">
            <w:pPr>
              <w:suppressAutoHyphens/>
              <w:spacing w:before="80" w:after="8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rsidR="008F428E" w:rsidRPr="008F428E" w:rsidRDefault="008F428E" w:rsidP="008F428E">
            <w:pPr>
              <w:suppressAutoHyphens/>
              <w:spacing w:before="80" w:after="8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12</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Pr>
          <w:p w:rsidR="008F428E" w:rsidRPr="008F428E" w:rsidRDefault="008F428E" w:rsidP="008F428E">
            <w:pPr>
              <w:suppressAutoHyphens/>
              <w:spacing w:before="80" w:after="8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10</w:t>
            </w:r>
          </w:p>
        </w:tc>
      </w:tr>
      <w:tr w:rsidR="008F428E" w:rsidRPr="008F428E" w:rsidTr="008F428E">
        <w:trPr>
          <w:trHeight w:val="113"/>
        </w:trPr>
        <w:tc>
          <w:tcPr>
            <w:tcW w:w="5245" w:type="dxa"/>
            <w:tcBorders>
              <w:top w:val="single" w:sz="4" w:space="0" w:color="000000"/>
              <w:left w:val="single" w:sz="4" w:space="0" w:color="000000"/>
              <w:bottom w:val="single" w:sz="4" w:space="0" w:color="000000"/>
              <w:right w:val="nil"/>
            </w:tcBorders>
            <w:vAlign w:val="center"/>
            <w:hideMark/>
          </w:tcPr>
          <w:p w:rsidR="008F428E" w:rsidRPr="008F428E" w:rsidRDefault="008F428E" w:rsidP="008F428E">
            <w:pPr>
              <w:suppressAutoHyphens/>
              <w:spacing w:before="80" w:after="80" w:line="240" w:lineRule="auto"/>
              <w:rPr>
                <w:rFonts w:ascii="Times New Roman" w:hAnsi="Times New Roman"/>
                <w:kern w:val="2"/>
                <w:lang w:eastAsia="zh-CN"/>
              </w:rPr>
            </w:pPr>
            <w:r w:rsidRPr="008F428E">
              <w:rPr>
                <w:rFonts w:ascii="Times New Roman" w:hAnsi="Times New Roman"/>
                <w:kern w:val="2"/>
                <w:lang w:eastAsia="zh-CN"/>
              </w:rPr>
              <w:t>Liczba rodzin korzystających z usług rehabilitacyjnych</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uppressAutoHyphens/>
              <w:spacing w:before="80" w:after="8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16</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pacing w:before="80" w:after="8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29*</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pacing w:before="80" w:after="8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13</w:t>
            </w:r>
          </w:p>
        </w:tc>
        <w:tc>
          <w:tcPr>
            <w:tcW w:w="993"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pacing w:before="80" w:after="80" w:line="240" w:lineRule="auto"/>
              <w:jc w:val="center"/>
              <w:rPr>
                <w:rFonts w:ascii="Times New Roman" w:hAnsi="Times New Roman"/>
                <w:kern w:val="2"/>
                <w:sz w:val="24"/>
                <w:szCs w:val="24"/>
                <w:lang w:eastAsia="zh-CN"/>
              </w:rPr>
            </w:pPr>
            <w:r w:rsidRPr="008F428E">
              <w:rPr>
                <w:rFonts w:ascii="Times New Roman" w:hAnsi="Times New Roman"/>
                <w:kern w:val="2"/>
                <w:sz w:val="24"/>
                <w:szCs w:val="24"/>
                <w:lang w:eastAsia="zh-CN"/>
              </w:rPr>
              <w:t>4</w:t>
            </w:r>
          </w:p>
        </w:tc>
      </w:tr>
    </w:tbl>
    <w:p w:rsidR="008F428E" w:rsidRPr="008F428E" w:rsidRDefault="008F428E" w:rsidP="008F428E">
      <w:pPr>
        <w:suppressAutoHyphens/>
        <w:spacing w:before="120" w:after="0" w:line="240" w:lineRule="auto"/>
        <w:outlineLvl w:val="0"/>
        <w:rPr>
          <w:rFonts w:ascii="Times New Roman" w:hAnsi="Times New Roman"/>
          <w:bCs/>
          <w:kern w:val="2"/>
          <w:sz w:val="20"/>
          <w:szCs w:val="20"/>
          <w:lang w:eastAsia="zh-CN"/>
        </w:rPr>
      </w:pPr>
      <w:r w:rsidRPr="008F428E">
        <w:rPr>
          <w:rFonts w:ascii="Times New Roman" w:hAnsi="Times New Roman"/>
          <w:bCs/>
          <w:kern w:val="2"/>
          <w:sz w:val="20"/>
          <w:szCs w:val="20"/>
          <w:lang w:eastAsia="zh-CN"/>
        </w:rPr>
        <w:t>*W tym 24 osoby objęte usługami opiekuńczymi (w tym usługi rehabilitanta) w ramach projektu „Usługi opiekuńcze w Gminie Osielsko” realizowane do końca lipca 2021 r.</w:t>
      </w:r>
    </w:p>
    <w:p w:rsidR="008F428E" w:rsidRPr="008F428E" w:rsidRDefault="008F428E" w:rsidP="008F428E">
      <w:pPr>
        <w:suppressAutoHyphens/>
        <w:spacing w:before="240" w:after="0" w:line="240" w:lineRule="auto"/>
        <w:jc w:val="center"/>
        <w:outlineLvl w:val="0"/>
        <w:rPr>
          <w:rFonts w:ascii="Times New Roman" w:hAnsi="Times New Roman"/>
          <w:b/>
          <w:kern w:val="2"/>
          <w:sz w:val="24"/>
          <w:szCs w:val="24"/>
          <w:lang w:eastAsia="zh-CN"/>
        </w:rPr>
      </w:pPr>
    </w:p>
    <w:p w:rsidR="008F428E" w:rsidRPr="008F428E" w:rsidRDefault="008F428E" w:rsidP="008F428E">
      <w:pPr>
        <w:suppressAutoHyphens/>
        <w:spacing w:before="240" w:after="0" w:line="240" w:lineRule="auto"/>
        <w:jc w:val="center"/>
        <w:outlineLvl w:val="0"/>
        <w:rPr>
          <w:rFonts w:ascii="Times New Roman" w:hAnsi="Times New Roman"/>
          <w:kern w:val="2"/>
          <w:sz w:val="24"/>
          <w:szCs w:val="24"/>
          <w:lang w:eastAsia="zh-CN"/>
        </w:rPr>
      </w:pPr>
      <w:r w:rsidRPr="008F428E">
        <w:rPr>
          <w:rFonts w:ascii="Times New Roman" w:hAnsi="Times New Roman"/>
          <w:b/>
          <w:kern w:val="2"/>
          <w:sz w:val="24"/>
          <w:szCs w:val="24"/>
          <w:lang w:eastAsia="zh-CN"/>
        </w:rPr>
        <w:t>Liczba</w:t>
      </w:r>
      <w:r w:rsidRPr="008F428E">
        <w:rPr>
          <w:rFonts w:ascii="Times New Roman" w:hAnsi="Times New Roman"/>
          <w:b/>
          <w:bCs/>
          <w:kern w:val="2"/>
          <w:sz w:val="24"/>
          <w:szCs w:val="24"/>
          <w:lang w:eastAsia="zh-CN"/>
        </w:rPr>
        <w:t xml:space="preserve"> osób korzystających z pomocy instytucjonalnej</w:t>
      </w:r>
    </w:p>
    <w:tbl>
      <w:tblPr>
        <w:tblW w:w="9190" w:type="dxa"/>
        <w:tblInd w:w="-10" w:type="dxa"/>
        <w:tblLayout w:type="fixed"/>
        <w:tblLook w:val="04A0" w:firstRow="1" w:lastRow="0" w:firstColumn="1" w:lastColumn="0" w:noHBand="0" w:noVBand="1"/>
      </w:tblPr>
      <w:tblGrid>
        <w:gridCol w:w="3946"/>
        <w:gridCol w:w="1417"/>
        <w:gridCol w:w="1276"/>
        <w:gridCol w:w="1276"/>
        <w:gridCol w:w="1275"/>
      </w:tblGrid>
      <w:tr w:rsidR="008F428E" w:rsidRPr="008F428E" w:rsidTr="008F428E">
        <w:tc>
          <w:tcPr>
            <w:tcW w:w="3946" w:type="dxa"/>
            <w:vMerge w:val="restart"/>
            <w:tcBorders>
              <w:top w:val="single" w:sz="4" w:space="0" w:color="000000"/>
              <w:left w:val="single" w:sz="4" w:space="0" w:color="000000"/>
              <w:right w:val="nil"/>
            </w:tcBorders>
            <w:hideMark/>
          </w:tcPr>
          <w:p w:rsidR="008F428E" w:rsidRPr="008F428E" w:rsidRDefault="008F428E" w:rsidP="008F428E">
            <w:pPr>
              <w:suppressAutoHyphens/>
              <w:spacing w:before="60" w:after="60" w:line="240" w:lineRule="auto"/>
              <w:jc w:val="center"/>
              <w:rPr>
                <w:rFonts w:ascii="Times New Roman" w:hAnsi="Times New Roman"/>
                <w:b/>
                <w:bCs/>
                <w:kern w:val="2"/>
                <w:sz w:val="24"/>
                <w:szCs w:val="24"/>
                <w:lang w:eastAsia="zh-CN"/>
              </w:rPr>
            </w:pPr>
          </w:p>
          <w:p w:rsidR="008F428E" w:rsidRPr="008F428E" w:rsidRDefault="008F428E" w:rsidP="008F428E">
            <w:pPr>
              <w:suppressAutoHyphens/>
              <w:spacing w:before="60" w:after="60" w:line="240" w:lineRule="auto"/>
              <w:jc w:val="center"/>
              <w:rPr>
                <w:rFonts w:ascii="Times New Roman" w:hAnsi="Times New Roman"/>
                <w:kern w:val="2"/>
                <w:sz w:val="24"/>
                <w:szCs w:val="24"/>
                <w:lang w:eastAsia="zh-CN"/>
              </w:rPr>
            </w:pPr>
            <w:r w:rsidRPr="008F428E">
              <w:rPr>
                <w:rFonts w:ascii="Times New Roman" w:hAnsi="Times New Roman"/>
                <w:b/>
                <w:bCs/>
                <w:kern w:val="2"/>
                <w:sz w:val="24"/>
                <w:szCs w:val="24"/>
                <w:lang w:eastAsia="zh-CN"/>
              </w:rPr>
              <w:t>Nazwa placówki</w:t>
            </w:r>
          </w:p>
        </w:tc>
        <w:tc>
          <w:tcPr>
            <w:tcW w:w="5244" w:type="dxa"/>
            <w:gridSpan w:val="4"/>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uppressAutoHyphens/>
              <w:spacing w:before="60" w:after="60" w:line="240" w:lineRule="auto"/>
              <w:jc w:val="center"/>
              <w:rPr>
                <w:rFonts w:ascii="Times New Roman" w:hAnsi="Times New Roman"/>
                <w:b/>
                <w:bCs/>
                <w:kern w:val="2"/>
                <w:lang w:eastAsia="zh-CN"/>
              </w:rPr>
            </w:pPr>
            <w:r w:rsidRPr="008F428E">
              <w:rPr>
                <w:rFonts w:ascii="Times New Roman" w:hAnsi="Times New Roman"/>
                <w:b/>
                <w:bCs/>
                <w:kern w:val="2"/>
                <w:lang w:eastAsia="zh-CN"/>
              </w:rPr>
              <w:t>Liczba przebywających osób</w:t>
            </w:r>
          </w:p>
        </w:tc>
      </w:tr>
      <w:tr w:rsidR="008F428E" w:rsidRPr="008F428E" w:rsidTr="008F428E">
        <w:tc>
          <w:tcPr>
            <w:tcW w:w="3946" w:type="dxa"/>
            <w:vMerge/>
            <w:tcBorders>
              <w:left w:val="single" w:sz="4" w:space="0" w:color="000000"/>
              <w:bottom w:val="single" w:sz="4" w:space="0" w:color="000000"/>
              <w:right w:val="nil"/>
            </w:tcBorders>
          </w:tcPr>
          <w:p w:rsidR="008F428E" w:rsidRPr="008F428E" w:rsidRDefault="008F428E" w:rsidP="008F428E">
            <w:pPr>
              <w:suppressAutoHyphens/>
              <w:spacing w:before="60" w:after="60" w:line="240" w:lineRule="auto"/>
              <w:rPr>
                <w:rFonts w:ascii="Times New Roman" w:hAnsi="Times New Roman"/>
                <w:b/>
                <w:bCs/>
                <w:kern w:val="2"/>
                <w:sz w:val="24"/>
                <w:szCs w:val="24"/>
                <w:lang w:eastAsia="zh-CN"/>
              </w:rPr>
            </w:pPr>
          </w:p>
        </w:tc>
        <w:tc>
          <w:tcPr>
            <w:tcW w:w="1417"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pacing w:before="60" w:after="60" w:line="240" w:lineRule="auto"/>
              <w:jc w:val="center"/>
              <w:rPr>
                <w:rFonts w:ascii="Times New Roman" w:hAnsi="Times New Roman"/>
                <w:b/>
                <w:bCs/>
                <w:kern w:val="2"/>
                <w:sz w:val="24"/>
                <w:szCs w:val="24"/>
                <w:lang w:eastAsia="zh-CN"/>
              </w:rPr>
            </w:pPr>
            <w:r w:rsidRPr="008F428E">
              <w:rPr>
                <w:rFonts w:ascii="Times New Roman" w:hAnsi="Times New Roman"/>
                <w:b/>
                <w:bCs/>
                <w:kern w:val="2"/>
                <w:sz w:val="24"/>
                <w:szCs w:val="24"/>
                <w:lang w:eastAsia="zh-CN"/>
              </w:rPr>
              <w:t>2020 r.</w:t>
            </w:r>
          </w:p>
        </w:tc>
        <w:tc>
          <w:tcPr>
            <w:tcW w:w="1276"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pacing w:before="60" w:after="60" w:line="240" w:lineRule="auto"/>
              <w:jc w:val="center"/>
              <w:rPr>
                <w:rFonts w:ascii="Times New Roman" w:hAnsi="Times New Roman"/>
                <w:b/>
                <w:bCs/>
                <w:kern w:val="2"/>
                <w:lang w:eastAsia="zh-CN"/>
              </w:rPr>
            </w:pPr>
            <w:r w:rsidRPr="008F428E">
              <w:rPr>
                <w:rFonts w:ascii="Times New Roman" w:hAnsi="Times New Roman"/>
                <w:b/>
                <w:bCs/>
                <w:kern w:val="2"/>
                <w:lang w:eastAsia="zh-CN"/>
              </w:rPr>
              <w:t>2021 r.</w:t>
            </w:r>
          </w:p>
        </w:tc>
        <w:tc>
          <w:tcPr>
            <w:tcW w:w="1276"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pacing w:before="60" w:after="60" w:line="240" w:lineRule="auto"/>
              <w:jc w:val="center"/>
              <w:rPr>
                <w:rFonts w:ascii="Times New Roman" w:hAnsi="Times New Roman"/>
                <w:b/>
                <w:bCs/>
                <w:kern w:val="2"/>
                <w:lang w:eastAsia="zh-CN"/>
              </w:rPr>
            </w:pPr>
            <w:r w:rsidRPr="008F428E">
              <w:rPr>
                <w:rFonts w:ascii="Times New Roman" w:hAnsi="Times New Roman"/>
                <w:b/>
                <w:bCs/>
                <w:kern w:val="2"/>
                <w:lang w:eastAsia="zh-CN"/>
              </w:rPr>
              <w:t>2022 r.</w:t>
            </w:r>
          </w:p>
        </w:tc>
        <w:tc>
          <w:tcPr>
            <w:tcW w:w="1275"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pacing w:before="60" w:after="60" w:line="240" w:lineRule="auto"/>
              <w:jc w:val="center"/>
              <w:rPr>
                <w:rFonts w:ascii="Times New Roman" w:hAnsi="Times New Roman"/>
                <w:b/>
                <w:bCs/>
                <w:kern w:val="2"/>
                <w:lang w:eastAsia="zh-CN"/>
              </w:rPr>
            </w:pPr>
            <w:r w:rsidRPr="008F428E">
              <w:rPr>
                <w:rFonts w:ascii="Times New Roman" w:hAnsi="Times New Roman"/>
                <w:b/>
                <w:bCs/>
                <w:kern w:val="2"/>
                <w:lang w:eastAsia="zh-CN"/>
              </w:rPr>
              <w:t>2023 r.</w:t>
            </w:r>
          </w:p>
        </w:tc>
      </w:tr>
      <w:tr w:rsidR="008F428E" w:rsidRPr="008F428E" w:rsidTr="008F428E">
        <w:trPr>
          <w:trHeight w:val="177"/>
        </w:trPr>
        <w:tc>
          <w:tcPr>
            <w:tcW w:w="3946" w:type="dxa"/>
            <w:tcBorders>
              <w:top w:val="single" w:sz="4" w:space="0" w:color="000000"/>
              <w:left w:val="single" w:sz="4" w:space="0" w:color="000000"/>
              <w:bottom w:val="single" w:sz="4" w:space="0" w:color="000000"/>
              <w:right w:val="nil"/>
            </w:tcBorders>
            <w:hideMark/>
          </w:tcPr>
          <w:p w:rsidR="008F428E" w:rsidRPr="008F428E" w:rsidRDefault="008F428E" w:rsidP="008F428E">
            <w:pPr>
              <w:suppressAutoHyphens/>
              <w:spacing w:before="60" w:after="60" w:line="240" w:lineRule="auto"/>
              <w:rPr>
                <w:rFonts w:ascii="Times New Roman" w:hAnsi="Times New Roman"/>
                <w:kern w:val="2"/>
                <w:lang w:eastAsia="zh-CN"/>
              </w:rPr>
            </w:pPr>
            <w:r w:rsidRPr="008F428E">
              <w:rPr>
                <w:rFonts w:ascii="Times New Roman" w:hAnsi="Times New Roman"/>
                <w:bCs/>
                <w:kern w:val="2"/>
                <w:lang w:eastAsia="zh-CN"/>
              </w:rPr>
              <w:lastRenderedPageBreak/>
              <w:t>Dom Pomocy Społecznej</w:t>
            </w:r>
          </w:p>
        </w:tc>
        <w:tc>
          <w:tcPr>
            <w:tcW w:w="141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uppressAutoHyphens/>
              <w:spacing w:before="60" w:after="60" w:line="240" w:lineRule="auto"/>
              <w:jc w:val="center"/>
              <w:rPr>
                <w:rFonts w:ascii="Times New Roman" w:hAnsi="Times New Roman"/>
                <w:kern w:val="2"/>
                <w:sz w:val="24"/>
                <w:szCs w:val="24"/>
                <w:lang w:eastAsia="zh-CN"/>
              </w:rPr>
            </w:pPr>
            <w:r w:rsidRPr="008F428E">
              <w:rPr>
                <w:rFonts w:ascii="Times New Roman" w:hAnsi="Times New Roman"/>
                <w:bCs/>
                <w:kern w:val="2"/>
                <w:sz w:val="24"/>
                <w:szCs w:val="24"/>
                <w:lang w:eastAsia="zh-CN"/>
              </w:rPr>
              <w:t>11</w:t>
            </w:r>
          </w:p>
        </w:tc>
        <w:tc>
          <w:tcPr>
            <w:tcW w:w="1276"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pacing w:before="60" w:after="60" w:line="240" w:lineRule="auto"/>
              <w:jc w:val="center"/>
              <w:rPr>
                <w:rFonts w:ascii="Times New Roman" w:hAnsi="Times New Roman"/>
                <w:bCs/>
                <w:kern w:val="2"/>
                <w:sz w:val="24"/>
                <w:szCs w:val="24"/>
                <w:lang w:eastAsia="zh-CN"/>
              </w:rPr>
            </w:pPr>
            <w:r w:rsidRPr="008F428E">
              <w:rPr>
                <w:rFonts w:ascii="Times New Roman" w:hAnsi="Times New Roman"/>
                <w:bCs/>
                <w:kern w:val="2"/>
                <w:sz w:val="24"/>
                <w:szCs w:val="24"/>
                <w:lang w:eastAsia="zh-CN"/>
              </w:rPr>
              <w:t>12</w:t>
            </w:r>
          </w:p>
        </w:tc>
        <w:tc>
          <w:tcPr>
            <w:tcW w:w="1276"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pacing w:before="60" w:after="60" w:line="240" w:lineRule="auto"/>
              <w:jc w:val="center"/>
              <w:rPr>
                <w:rFonts w:ascii="Times New Roman" w:hAnsi="Times New Roman"/>
                <w:bCs/>
                <w:kern w:val="2"/>
                <w:sz w:val="24"/>
                <w:szCs w:val="24"/>
                <w:lang w:eastAsia="zh-CN"/>
              </w:rPr>
            </w:pPr>
            <w:r w:rsidRPr="008F428E">
              <w:rPr>
                <w:rFonts w:ascii="Times New Roman" w:hAnsi="Times New Roman"/>
                <w:bCs/>
                <w:kern w:val="2"/>
                <w:sz w:val="24"/>
                <w:szCs w:val="24"/>
                <w:lang w:eastAsia="zh-CN"/>
              </w:rPr>
              <w:t>12</w:t>
            </w:r>
          </w:p>
        </w:tc>
        <w:tc>
          <w:tcPr>
            <w:tcW w:w="1275"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pacing w:before="60" w:after="60" w:line="240" w:lineRule="auto"/>
              <w:jc w:val="center"/>
              <w:rPr>
                <w:rFonts w:ascii="Times New Roman" w:hAnsi="Times New Roman"/>
                <w:bCs/>
                <w:kern w:val="2"/>
                <w:sz w:val="24"/>
                <w:szCs w:val="24"/>
                <w:lang w:eastAsia="zh-CN"/>
              </w:rPr>
            </w:pPr>
            <w:r w:rsidRPr="008F428E">
              <w:rPr>
                <w:rFonts w:ascii="Times New Roman" w:hAnsi="Times New Roman"/>
                <w:bCs/>
                <w:kern w:val="2"/>
                <w:sz w:val="24"/>
                <w:szCs w:val="24"/>
                <w:lang w:eastAsia="zh-CN"/>
              </w:rPr>
              <w:t>11</w:t>
            </w:r>
          </w:p>
        </w:tc>
      </w:tr>
      <w:tr w:rsidR="008F428E" w:rsidRPr="008F428E" w:rsidTr="008F428E">
        <w:tc>
          <w:tcPr>
            <w:tcW w:w="3946" w:type="dxa"/>
            <w:tcBorders>
              <w:top w:val="single" w:sz="4" w:space="0" w:color="000000"/>
              <w:left w:val="single" w:sz="4" w:space="0" w:color="000000"/>
              <w:bottom w:val="single" w:sz="4" w:space="0" w:color="000000"/>
              <w:right w:val="nil"/>
            </w:tcBorders>
            <w:hideMark/>
          </w:tcPr>
          <w:p w:rsidR="008F428E" w:rsidRPr="008F428E" w:rsidRDefault="008F428E" w:rsidP="008F428E">
            <w:pPr>
              <w:suppressAutoHyphens/>
              <w:spacing w:before="60" w:after="60" w:line="240" w:lineRule="auto"/>
              <w:rPr>
                <w:rFonts w:ascii="Times New Roman" w:hAnsi="Times New Roman"/>
                <w:kern w:val="2"/>
                <w:lang w:eastAsia="zh-CN"/>
              </w:rPr>
            </w:pPr>
            <w:r w:rsidRPr="008F428E">
              <w:rPr>
                <w:rFonts w:ascii="Times New Roman" w:hAnsi="Times New Roman"/>
                <w:bCs/>
                <w:kern w:val="2"/>
                <w:lang w:eastAsia="zh-CN"/>
              </w:rPr>
              <w:t>Schronisko dla Bezdomnych</w:t>
            </w:r>
          </w:p>
        </w:tc>
        <w:tc>
          <w:tcPr>
            <w:tcW w:w="141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uppressAutoHyphens/>
              <w:spacing w:before="60" w:after="60" w:line="240" w:lineRule="auto"/>
              <w:jc w:val="center"/>
              <w:rPr>
                <w:rFonts w:ascii="Times New Roman" w:hAnsi="Times New Roman"/>
                <w:kern w:val="2"/>
                <w:sz w:val="24"/>
                <w:szCs w:val="24"/>
                <w:lang w:eastAsia="zh-CN"/>
              </w:rPr>
            </w:pPr>
            <w:r w:rsidRPr="008F428E">
              <w:rPr>
                <w:rFonts w:ascii="Times New Roman" w:hAnsi="Times New Roman"/>
                <w:bCs/>
                <w:kern w:val="2"/>
                <w:sz w:val="24"/>
                <w:szCs w:val="24"/>
                <w:lang w:eastAsia="zh-CN"/>
              </w:rPr>
              <w:t>9</w:t>
            </w:r>
          </w:p>
        </w:tc>
        <w:tc>
          <w:tcPr>
            <w:tcW w:w="1276"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pacing w:before="60" w:after="60" w:line="240" w:lineRule="auto"/>
              <w:jc w:val="center"/>
              <w:rPr>
                <w:rFonts w:ascii="Times New Roman" w:hAnsi="Times New Roman"/>
                <w:bCs/>
                <w:kern w:val="2"/>
                <w:sz w:val="24"/>
                <w:szCs w:val="24"/>
                <w:lang w:eastAsia="zh-CN"/>
              </w:rPr>
            </w:pPr>
            <w:r w:rsidRPr="008F428E">
              <w:rPr>
                <w:rFonts w:ascii="Times New Roman" w:hAnsi="Times New Roman"/>
                <w:bCs/>
                <w:kern w:val="2"/>
                <w:sz w:val="24"/>
                <w:szCs w:val="24"/>
                <w:lang w:eastAsia="zh-CN"/>
              </w:rPr>
              <w:t>8</w:t>
            </w:r>
          </w:p>
        </w:tc>
        <w:tc>
          <w:tcPr>
            <w:tcW w:w="1276"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pacing w:before="60" w:after="60" w:line="240" w:lineRule="auto"/>
              <w:jc w:val="center"/>
              <w:rPr>
                <w:rFonts w:ascii="Times New Roman" w:hAnsi="Times New Roman"/>
                <w:bCs/>
                <w:kern w:val="2"/>
                <w:sz w:val="24"/>
                <w:szCs w:val="24"/>
                <w:lang w:eastAsia="zh-CN"/>
              </w:rPr>
            </w:pPr>
            <w:r w:rsidRPr="008F428E">
              <w:rPr>
                <w:rFonts w:ascii="Times New Roman" w:hAnsi="Times New Roman"/>
                <w:bCs/>
                <w:kern w:val="2"/>
                <w:sz w:val="24"/>
                <w:szCs w:val="24"/>
                <w:lang w:eastAsia="zh-CN"/>
              </w:rPr>
              <w:t>8</w:t>
            </w:r>
          </w:p>
        </w:tc>
        <w:tc>
          <w:tcPr>
            <w:tcW w:w="1275"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pacing w:before="60" w:after="60" w:line="240" w:lineRule="auto"/>
              <w:jc w:val="center"/>
              <w:rPr>
                <w:rFonts w:ascii="Times New Roman" w:hAnsi="Times New Roman"/>
                <w:bCs/>
                <w:kern w:val="2"/>
                <w:sz w:val="24"/>
                <w:szCs w:val="24"/>
                <w:lang w:eastAsia="zh-CN"/>
              </w:rPr>
            </w:pPr>
            <w:r w:rsidRPr="008F428E">
              <w:rPr>
                <w:rFonts w:ascii="Times New Roman" w:hAnsi="Times New Roman"/>
                <w:bCs/>
                <w:kern w:val="2"/>
                <w:sz w:val="24"/>
                <w:szCs w:val="24"/>
                <w:lang w:eastAsia="zh-CN"/>
              </w:rPr>
              <w:t>5</w:t>
            </w:r>
          </w:p>
        </w:tc>
      </w:tr>
      <w:tr w:rsidR="008F428E" w:rsidRPr="008F428E" w:rsidTr="008F428E">
        <w:tc>
          <w:tcPr>
            <w:tcW w:w="3946" w:type="dxa"/>
            <w:tcBorders>
              <w:top w:val="single" w:sz="4" w:space="0" w:color="000000"/>
              <w:left w:val="single" w:sz="4" w:space="0" w:color="000000"/>
              <w:bottom w:val="single" w:sz="4" w:space="0" w:color="000000"/>
              <w:right w:val="nil"/>
            </w:tcBorders>
            <w:hideMark/>
          </w:tcPr>
          <w:p w:rsidR="008F428E" w:rsidRPr="008F428E" w:rsidRDefault="008F428E" w:rsidP="008F428E">
            <w:pPr>
              <w:suppressAutoHyphens/>
              <w:spacing w:before="60" w:after="60" w:line="240" w:lineRule="auto"/>
              <w:rPr>
                <w:rFonts w:ascii="Times New Roman" w:hAnsi="Times New Roman"/>
                <w:kern w:val="2"/>
                <w:lang w:eastAsia="zh-CN"/>
              </w:rPr>
            </w:pPr>
            <w:r w:rsidRPr="008F428E">
              <w:rPr>
                <w:rFonts w:ascii="Times New Roman" w:hAnsi="Times New Roman"/>
                <w:bCs/>
                <w:kern w:val="2"/>
                <w:lang w:eastAsia="zh-CN"/>
              </w:rPr>
              <w:t>Środowiskowy Dom Samopomocy</w:t>
            </w:r>
          </w:p>
        </w:tc>
        <w:tc>
          <w:tcPr>
            <w:tcW w:w="141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uppressAutoHyphens/>
              <w:spacing w:before="60" w:after="60" w:line="240" w:lineRule="auto"/>
              <w:jc w:val="center"/>
              <w:rPr>
                <w:rFonts w:ascii="Times New Roman" w:hAnsi="Times New Roman"/>
                <w:kern w:val="2"/>
                <w:sz w:val="24"/>
                <w:szCs w:val="24"/>
                <w:lang w:eastAsia="zh-CN"/>
              </w:rPr>
            </w:pPr>
            <w:r w:rsidRPr="008F428E">
              <w:rPr>
                <w:rFonts w:ascii="Times New Roman" w:hAnsi="Times New Roman"/>
                <w:bCs/>
                <w:kern w:val="2"/>
                <w:sz w:val="24"/>
                <w:szCs w:val="24"/>
                <w:lang w:eastAsia="zh-CN"/>
              </w:rPr>
              <w:t>4</w:t>
            </w:r>
          </w:p>
        </w:tc>
        <w:tc>
          <w:tcPr>
            <w:tcW w:w="1276"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pacing w:before="60" w:after="60" w:line="240" w:lineRule="auto"/>
              <w:jc w:val="center"/>
              <w:rPr>
                <w:rFonts w:ascii="Times New Roman" w:hAnsi="Times New Roman"/>
                <w:bCs/>
                <w:kern w:val="2"/>
                <w:sz w:val="24"/>
                <w:szCs w:val="24"/>
                <w:lang w:eastAsia="zh-CN"/>
              </w:rPr>
            </w:pPr>
            <w:r w:rsidRPr="008F428E">
              <w:rPr>
                <w:rFonts w:ascii="Times New Roman" w:hAnsi="Times New Roman"/>
                <w:bCs/>
                <w:kern w:val="2"/>
                <w:sz w:val="24"/>
                <w:szCs w:val="24"/>
                <w:lang w:eastAsia="zh-CN"/>
              </w:rPr>
              <w:t>6</w:t>
            </w:r>
          </w:p>
        </w:tc>
        <w:tc>
          <w:tcPr>
            <w:tcW w:w="1276"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pacing w:before="60" w:after="60" w:line="240" w:lineRule="auto"/>
              <w:jc w:val="center"/>
              <w:rPr>
                <w:rFonts w:ascii="Times New Roman" w:hAnsi="Times New Roman"/>
                <w:bCs/>
                <w:kern w:val="2"/>
                <w:sz w:val="24"/>
                <w:szCs w:val="24"/>
                <w:lang w:eastAsia="zh-CN"/>
              </w:rPr>
            </w:pPr>
            <w:r w:rsidRPr="008F428E">
              <w:rPr>
                <w:rFonts w:ascii="Times New Roman" w:hAnsi="Times New Roman"/>
                <w:bCs/>
                <w:kern w:val="2"/>
                <w:sz w:val="24"/>
                <w:szCs w:val="24"/>
                <w:lang w:eastAsia="zh-CN"/>
              </w:rPr>
              <w:t>8</w:t>
            </w:r>
          </w:p>
        </w:tc>
        <w:tc>
          <w:tcPr>
            <w:tcW w:w="1275"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pacing w:before="60" w:after="60" w:line="240" w:lineRule="auto"/>
              <w:jc w:val="center"/>
              <w:rPr>
                <w:rFonts w:ascii="Times New Roman" w:hAnsi="Times New Roman"/>
                <w:bCs/>
                <w:kern w:val="2"/>
                <w:sz w:val="24"/>
                <w:szCs w:val="24"/>
                <w:lang w:eastAsia="zh-CN"/>
              </w:rPr>
            </w:pPr>
            <w:r w:rsidRPr="008F428E">
              <w:rPr>
                <w:rFonts w:ascii="Times New Roman" w:hAnsi="Times New Roman"/>
                <w:bCs/>
                <w:kern w:val="2"/>
                <w:sz w:val="24"/>
                <w:szCs w:val="24"/>
                <w:lang w:eastAsia="zh-CN"/>
              </w:rPr>
              <w:t>9</w:t>
            </w:r>
          </w:p>
        </w:tc>
      </w:tr>
      <w:tr w:rsidR="008F428E" w:rsidRPr="008F428E" w:rsidTr="008F428E">
        <w:tc>
          <w:tcPr>
            <w:tcW w:w="3946" w:type="dxa"/>
            <w:tcBorders>
              <w:top w:val="single" w:sz="4" w:space="0" w:color="000000"/>
              <w:left w:val="single" w:sz="4" w:space="0" w:color="000000"/>
              <w:bottom w:val="single" w:sz="4" w:space="0" w:color="000000"/>
              <w:right w:val="nil"/>
            </w:tcBorders>
            <w:hideMark/>
          </w:tcPr>
          <w:p w:rsidR="008F428E" w:rsidRPr="008F428E" w:rsidRDefault="008F428E" w:rsidP="008F428E">
            <w:pPr>
              <w:suppressAutoHyphens/>
              <w:spacing w:before="60" w:after="60" w:line="240" w:lineRule="auto"/>
              <w:rPr>
                <w:rFonts w:ascii="Times New Roman" w:hAnsi="Times New Roman"/>
                <w:kern w:val="2"/>
                <w:lang w:eastAsia="zh-CN"/>
              </w:rPr>
            </w:pPr>
            <w:r w:rsidRPr="008F428E">
              <w:rPr>
                <w:rFonts w:ascii="Times New Roman" w:hAnsi="Times New Roman"/>
                <w:bCs/>
                <w:kern w:val="2"/>
                <w:lang w:eastAsia="zh-CN"/>
              </w:rPr>
              <w:t xml:space="preserve">Ośrodek Wsparcia dla Dzieci i Młodzieży Niepełnosprawnej Intelektualnie </w:t>
            </w:r>
          </w:p>
        </w:tc>
        <w:tc>
          <w:tcPr>
            <w:tcW w:w="141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uppressAutoHyphens/>
              <w:spacing w:before="60" w:after="60" w:line="240" w:lineRule="auto"/>
              <w:jc w:val="center"/>
              <w:rPr>
                <w:rFonts w:ascii="Times New Roman" w:hAnsi="Times New Roman"/>
                <w:kern w:val="2"/>
                <w:sz w:val="24"/>
                <w:szCs w:val="24"/>
                <w:lang w:eastAsia="zh-CN"/>
              </w:rPr>
            </w:pPr>
            <w:r w:rsidRPr="008F428E">
              <w:rPr>
                <w:rFonts w:ascii="Times New Roman" w:hAnsi="Times New Roman"/>
                <w:bCs/>
                <w:kern w:val="2"/>
                <w:sz w:val="24"/>
                <w:szCs w:val="24"/>
                <w:lang w:eastAsia="zh-CN"/>
              </w:rPr>
              <w:t>3</w:t>
            </w:r>
          </w:p>
        </w:tc>
        <w:tc>
          <w:tcPr>
            <w:tcW w:w="1276"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pacing w:before="60" w:after="60" w:line="240" w:lineRule="auto"/>
              <w:jc w:val="center"/>
              <w:rPr>
                <w:rFonts w:ascii="Times New Roman" w:hAnsi="Times New Roman"/>
                <w:bCs/>
                <w:kern w:val="2"/>
                <w:sz w:val="24"/>
                <w:szCs w:val="24"/>
                <w:lang w:eastAsia="zh-CN"/>
              </w:rPr>
            </w:pPr>
            <w:r w:rsidRPr="008F428E">
              <w:rPr>
                <w:rFonts w:ascii="Times New Roman" w:hAnsi="Times New Roman"/>
                <w:bCs/>
                <w:kern w:val="2"/>
                <w:sz w:val="24"/>
                <w:szCs w:val="24"/>
                <w:lang w:eastAsia="zh-CN"/>
              </w:rPr>
              <w:t>2</w:t>
            </w:r>
          </w:p>
        </w:tc>
        <w:tc>
          <w:tcPr>
            <w:tcW w:w="1276"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pacing w:before="60" w:after="60" w:line="240" w:lineRule="auto"/>
              <w:jc w:val="center"/>
              <w:rPr>
                <w:rFonts w:ascii="Times New Roman" w:hAnsi="Times New Roman"/>
                <w:bCs/>
                <w:kern w:val="2"/>
                <w:sz w:val="24"/>
                <w:szCs w:val="24"/>
                <w:lang w:eastAsia="zh-CN"/>
              </w:rPr>
            </w:pPr>
            <w:r w:rsidRPr="008F428E">
              <w:rPr>
                <w:rFonts w:ascii="Times New Roman" w:hAnsi="Times New Roman"/>
                <w:bCs/>
                <w:kern w:val="2"/>
                <w:sz w:val="24"/>
                <w:szCs w:val="24"/>
                <w:lang w:eastAsia="zh-CN"/>
              </w:rPr>
              <w:t>2</w:t>
            </w:r>
          </w:p>
        </w:tc>
        <w:tc>
          <w:tcPr>
            <w:tcW w:w="1275"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pacing w:before="60" w:after="60" w:line="240" w:lineRule="auto"/>
              <w:jc w:val="center"/>
              <w:rPr>
                <w:rFonts w:ascii="Times New Roman" w:hAnsi="Times New Roman"/>
                <w:bCs/>
                <w:kern w:val="2"/>
                <w:sz w:val="24"/>
                <w:szCs w:val="24"/>
                <w:lang w:eastAsia="zh-CN"/>
              </w:rPr>
            </w:pPr>
            <w:r w:rsidRPr="008F428E">
              <w:rPr>
                <w:rFonts w:ascii="Times New Roman" w:hAnsi="Times New Roman"/>
                <w:bCs/>
                <w:kern w:val="2"/>
                <w:sz w:val="24"/>
                <w:szCs w:val="24"/>
                <w:lang w:eastAsia="zh-CN"/>
              </w:rPr>
              <w:t>2</w:t>
            </w:r>
          </w:p>
        </w:tc>
      </w:tr>
      <w:tr w:rsidR="008F428E" w:rsidRPr="008F428E" w:rsidTr="008F428E">
        <w:tc>
          <w:tcPr>
            <w:tcW w:w="3946" w:type="dxa"/>
            <w:tcBorders>
              <w:top w:val="single" w:sz="4" w:space="0" w:color="000000"/>
              <w:left w:val="single" w:sz="4" w:space="0" w:color="000000"/>
              <w:bottom w:val="single" w:sz="4" w:space="0" w:color="000000"/>
              <w:right w:val="nil"/>
            </w:tcBorders>
            <w:hideMark/>
          </w:tcPr>
          <w:p w:rsidR="008F428E" w:rsidRPr="008F428E" w:rsidRDefault="008F428E" w:rsidP="008F428E">
            <w:pPr>
              <w:suppressAutoHyphens/>
              <w:spacing w:before="60" w:after="60" w:line="240" w:lineRule="auto"/>
              <w:rPr>
                <w:rFonts w:ascii="Times New Roman" w:hAnsi="Times New Roman"/>
                <w:kern w:val="2"/>
                <w:lang w:eastAsia="zh-CN"/>
              </w:rPr>
            </w:pPr>
            <w:r w:rsidRPr="008F428E">
              <w:rPr>
                <w:rFonts w:ascii="Times New Roman" w:hAnsi="Times New Roman"/>
                <w:bCs/>
                <w:kern w:val="2"/>
                <w:lang w:eastAsia="zh-CN"/>
              </w:rPr>
              <w:t xml:space="preserve">Placówka Opiekuńczo - Wychowawcza </w:t>
            </w:r>
          </w:p>
        </w:tc>
        <w:tc>
          <w:tcPr>
            <w:tcW w:w="141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uppressAutoHyphens/>
              <w:spacing w:before="60" w:after="60" w:line="240" w:lineRule="auto"/>
              <w:jc w:val="center"/>
              <w:rPr>
                <w:rFonts w:ascii="Times New Roman" w:hAnsi="Times New Roman"/>
                <w:kern w:val="2"/>
                <w:sz w:val="24"/>
                <w:szCs w:val="24"/>
                <w:lang w:eastAsia="zh-CN"/>
              </w:rPr>
            </w:pPr>
            <w:r w:rsidRPr="008F428E">
              <w:rPr>
                <w:rFonts w:ascii="Times New Roman" w:hAnsi="Times New Roman"/>
                <w:bCs/>
                <w:kern w:val="2"/>
                <w:sz w:val="24"/>
                <w:szCs w:val="24"/>
                <w:lang w:eastAsia="zh-CN"/>
              </w:rPr>
              <w:t>2</w:t>
            </w:r>
          </w:p>
        </w:tc>
        <w:tc>
          <w:tcPr>
            <w:tcW w:w="1276"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pacing w:before="60" w:after="60" w:line="240" w:lineRule="auto"/>
              <w:jc w:val="center"/>
              <w:rPr>
                <w:rFonts w:ascii="Times New Roman" w:hAnsi="Times New Roman"/>
                <w:bCs/>
                <w:kern w:val="2"/>
                <w:sz w:val="24"/>
                <w:szCs w:val="24"/>
                <w:lang w:eastAsia="zh-CN"/>
              </w:rPr>
            </w:pPr>
            <w:r w:rsidRPr="008F428E">
              <w:rPr>
                <w:rFonts w:ascii="Times New Roman" w:hAnsi="Times New Roman"/>
                <w:bCs/>
                <w:kern w:val="2"/>
                <w:sz w:val="24"/>
                <w:szCs w:val="24"/>
                <w:lang w:eastAsia="zh-CN"/>
              </w:rPr>
              <w:t>3</w:t>
            </w:r>
          </w:p>
        </w:tc>
        <w:tc>
          <w:tcPr>
            <w:tcW w:w="1276"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pacing w:before="60" w:after="60" w:line="240" w:lineRule="auto"/>
              <w:jc w:val="center"/>
              <w:rPr>
                <w:rFonts w:ascii="Times New Roman" w:hAnsi="Times New Roman"/>
                <w:bCs/>
                <w:kern w:val="2"/>
                <w:sz w:val="24"/>
                <w:szCs w:val="24"/>
                <w:lang w:eastAsia="zh-CN"/>
              </w:rPr>
            </w:pPr>
            <w:r w:rsidRPr="008F428E">
              <w:rPr>
                <w:rFonts w:ascii="Times New Roman" w:hAnsi="Times New Roman"/>
                <w:bCs/>
                <w:kern w:val="2"/>
                <w:sz w:val="24"/>
                <w:szCs w:val="24"/>
                <w:lang w:eastAsia="zh-CN"/>
              </w:rPr>
              <w:t>4</w:t>
            </w:r>
          </w:p>
        </w:tc>
        <w:tc>
          <w:tcPr>
            <w:tcW w:w="1275"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pacing w:before="60" w:after="60" w:line="240" w:lineRule="auto"/>
              <w:jc w:val="center"/>
              <w:rPr>
                <w:rFonts w:ascii="Times New Roman" w:hAnsi="Times New Roman"/>
                <w:bCs/>
                <w:kern w:val="2"/>
                <w:sz w:val="24"/>
                <w:szCs w:val="24"/>
                <w:lang w:eastAsia="zh-CN"/>
              </w:rPr>
            </w:pPr>
            <w:r w:rsidRPr="008F428E">
              <w:rPr>
                <w:rFonts w:ascii="Times New Roman" w:hAnsi="Times New Roman"/>
                <w:bCs/>
                <w:kern w:val="2"/>
                <w:sz w:val="24"/>
                <w:szCs w:val="24"/>
                <w:lang w:eastAsia="zh-CN"/>
              </w:rPr>
              <w:t>11</w:t>
            </w:r>
          </w:p>
        </w:tc>
      </w:tr>
      <w:tr w:rsidR="008F428E" w:rsidRPr="008F428E" w:rsidTr="008F428E">
        <w:tc>
          <w:tcPr>
            <w:tcW w:w="3946" w:type="dxa"/>
            <w:tcBorders>
              <w:top w:val="single" w:sz="4" w:space="0" w:color="000000"/>
              <w:left w:val="single" w:sz="4" w:space="0" w:color="000000"/>
              <w:bottom w:val="single" w:sz="4" w:space="0" w:color="000000"/>
              <w:right w:val="nil"/>
            </w:tcBorders>
          </w:tcPr>
          <w:p w:rsidR="008F428E" w:rsidRPr="008F428E" w:rsidRDefault="008F428E" w:rsidP="008F428E">
            <w:pPr>
              <w:suppressAutoHyphens/>
              <w:spacing w:before="60" w:after="60" w:line="240" w:lineRule="auto"/>
              <w:jc w:val="right"/>
              <w:rPr>
                <w:rFonts w:ascii="Times New Roman" w:hAnsi="Times New Roman"/>
                <w:b/>
                <w:bCs/>
                <w:kern w:val="2"/>
                <w:lang w:eastAsia="zh-CN"/>
              </w:rPr>
            </w:pPr>
            <w:r w:rsidRPr="008F428E">
              <w:rPr>
                <w:rFonts w:ascii="Times New Roman" w:hAnsi="Times New Roman"/>
                <w:b/>
                <w:bCs/>
                <w:kern w:val="2"/>
                <w:lang w:eastAsia="zh-CN"/>
              </w:rPr>
              <w:t>RAZEM:</w:t>
            </w:r>
          </w:p>
        </w:tc>
        <w:tc>
          <w:tcPr>
            <w:tcW w:w="1417"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pacing w:before="60" w:after="60" w:line="240" w:lineRule="auto"/>
              <w:jc w:val="center"/>
              <w:rPr>
                <w:rFonts w:ascii="Times New Roman" w:hAnsi="Times New Roman"/>
                <w:b/>
                <w:bCs/>
                <w:kern w:val="2"/>
                <w:lang w:eastAsia="zh-CN"/>
              </w:rPr>
            </w:pPr>
            <w:r w:rsidRPr="008F428E">
              <w:rPr>
                <w:rFonts w:ascii="Times New Roman" w:hAnsi="Times New Roman"/>
                <w:b/>
                <w:bCs/>
                <w:kern w:val="2"/>
                <w:lang w:eastAsia="zh-CN"/>
              </w:rPr>
              <w:t>29</w:t>
            </w:r>
          </w:p>
        </w:tc>
        <w:tc>
          <w:tcPr>
            <w:tcW w:w="1276"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pacing w:before="60" w:after="60" w:line="240" w:lineRule="auto"/>
              <w:jc w:val="center"/>
              <w:rPr>
                <w:rFonts w:ascii="Times New Roman" w:hAnsi="Times New Roman"/>
                <w:b/>
                <w:bCs/>
                <w:kern w:val="2"/>
                <w:lang w:eastAsia="zh-CN"/>
              </w:rPr>
            </w:pPr>
            <w:r w:rsidRPr="008F428E">
              <w:rPr>
                <w:rFonts w:ascii="Times New Roman" w:hAnsi="Times New Roman"/>
                <w:b/>
                <w:bCs/>
                <w:kern w:val="2"/>
                <w:lang w:eastAsia="zh-CN"/>
              </w:rPr>
              <w:t>31</w:t>
            </w:r>
          </w:p>
        </w:tc>
        <w:tc>
          <w:tcPr>
            <w:tcW w:w="1276"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pacing w:before="60" w:after="60" w:line="240" w:lineRule="auto"/>
              <w:jc w:val="center"/>
              <w:rPr>
                <w:rFonts w:ascii="Times New Roman" w:hAnsi="Times New Roman"/>
                <w:b/>
                <w:bCs/>
                <w:kern w:val="2"/>
                <w:lang w:eastAsia="zh-CN"/>
              </w:rPr>
            </w:pPr>
            <w:r w:rsidRPr="008F428E">
              <w:rPr>
                <w:rFonts w:ascii="Times New Roman" w:hAnsi="Times New Roman"/>
                <w:b/>
                <w:bCs/>
                <w:kern w:val="2"/>
                <w:lang w:eastAsia="zh-CN"/>
              </w:rPr>
              <w:t>34</w:t>
            </w:r>
          </w:p>
        </w:tc>
        <w:tc>
          <w:tcPr>
            <w:tcW w:w="1275"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uppressAutoHyphens/>
              <w:spacing w:before="60" w:after="60" w:line="240" w:lineRule="auto"/>
              <w:jc w:val="center"/>
              <w:rPr>
                <w:rFonts w:ascii="Times New Roman" w:hAnsi="Times New Roman"/>
                <w:b/>
                <w:bCs/>
                <w:kern w:val="2"/>
                <w:lang w:eastAsia="zh-CN"/>
              </w:rPr>
            </w:pPr>
            <w:r w:rsidRPr="008F428E">
              <w:rPr>
                <w:rFonts w:ascii="Times New Roman" w:hAnsi="Times New Roman"/>
                <w:b/>
                <w:bCs/>
                <w:kern w:val="2"/>
                <w:lang w:eastAsia="zh-CN"/>
              </w:rPr>
              <w:t>38</w:t>
            </w:r>
          </w:p>
        </w:tc>
      </w:tr>
    </w:tbl>
    <w:p w:rsidR="008F428E" w:rsidRPr="008F428E" w:rsidRDefault="008F428E" w:rsidP="008F428E">
      <w:pPr>
        <w:suppressAutoHyphens/>
        <w:spacing w:before="240" w:after="120"/>
        <w:outlineLvl w:val="0"/>
        <w:rPr>
          <w:rFonts w:ascii="Times New Roman" w:hAnsi="Times New Roman"/>
          <w:kern w:val="2"/>
          <w:sz w:val="24"/>
          <w:szCs w:val="24"/>
          <w:lang w:eastAsia="zh-CN"/>
        </w:rPr>
      </w:pPr>
      <w:r w:rsidRPr="008F428E">
        <w:rPr>
          <w:rFonts w:ascii="Times New Roman" w:hAnsi="Times New Roman"/>
          <w:b/>
          <w:bCs/>
          <w:kern w:val="2"/>
          <w:sz w:val="24"/>
          <w:szCs w:val="24"/>
          <w:lang w:eastAsia="zh-CN"/>
        </w:rPr>
        <w:t>Wspieranie dziecka i rodziny w środowisku oraz asysta rodzinna</w:t>
      </w:r>
    </w:p>
    <w:p w:rsidR="008F428E" w:rsidRPr="008F428E" w:rsidRDefault="008F428E" w:rsidP="008F428E">
      <w:pPr>
        <w:suppressAutoHyphens/>
        <w:spacing w:after="120"/>
        <w:ind w:firstLine="708"/>
        <w:jc w:val="both"/>
        <w:rPr>
          <w:rFonts w:ascii="Times New Roman" w:hAnsi="Times New Roman"/>
          <w:kern w:val="2"/>
          <w:sz w:val="24"/>
          <w:szCs w:val="24"/>
          <w:lang w:eastAsia="zh-CN"/>
        </w:rPr>
      </w:pPr>
      <w:r w:rsidRPr="008F428E">
        <w:rPr>
          <w:rFonts w:ascii="Times New Roman" w:hAnsi="Times New Roman"/>
          <w:bCs/>
          <w:kern w:val="2"/>
          <w:sz w:val="24"/>
          <w:szCs w:val="24"/>
          <w:lang w:eastAsia="zh-CN"/>
        </w:rPr>
        <w:t>Wsparcie dziecka i rodziny w środowisku opiera się głównie na prowadzonej pracy socjalnej, w ramach której rodziny mogą korzystać z takich instrumentów, jak: poradnictwo specjalistyczne, praca asystenta rodziny, praca zespołów interdyscyplinarnych</w:t>
      </w:r>
      <w:r w:rsidRPr="008F428E">
        <w:rPr>
          <w:rFonts w:ascii="Times New Roman" w:hAnsi="Times New Roman"/>
          <w:b/>
          <w:bCs/>
          <w:kern w:val="2"/>
          <w:sz w:val="24"/>
          <w:szCs w:val="24"/>
          <w:lang w:eastAsia="zh-CN"/>
        </w:rPr>
        <w:t>.</w:t>
      </w:r>
    </w:p>
    <w:p w:rsidR="008F428E" w:rsidRPr="008F428E" w:rsidRDefault="008F428E" w:rsidP="008F428E">
      <w:pPr>
        <w:suppressAutoHyphens/>
        <w:spacing w:after="0"/>
        <w:ind w:firstLine="708"/>
        <w:jc w:val="both"/>
        <w:rPr>
          <w:rFonts w:ascii="Times New Roman" w:hAnsi="Times New Roman"/>
          <w:bCs/>
          <w:iCs/>
          <w:kern w:val="2"/>
          <w:sz w:val="24"/>
          <w:szCs w:val="24"/>
          <w:lang w:eastAsia="zh-CN"/>
        </w:rPr>
      </w:pPr>
      <w:r w:rsidRPr="008F428E">
        <w:rPr>
          <w:rFonts w:ascii="Times New Roman" w:hAnsi="Times New Roman"/>
          <w:bCs/>
          <w:iCs/>
          <w:kern w:val="2"/>
          <w:sz w:val="24"/>
          <w:szCs w:val="24"/>
          <w:lang w:eastAsia="zh-CN"/>
        </w:rPr>
        <w:t>W gminie Osielsko w 2023 roku zatrudniony był jeden asystent rodziny. Wsparciem asystenta rodziny objęte były rodziny przeżywające trudności w wypełnianiu funkcji opiekuńczo-wychowawczej oraz rodziny biologiczne w dążeniu do powrotu dzieci z pieczy zastępczej. Asystent rodziny w 2023 r. w ramach pomocy wspierał łącznie 18 rodzin (w 2022 r. także 18 rodzin).</w:t>
      </w:r>
    </w:p>
    <w:p w:rsidR="008F428E" w:rsidRPr="008F428E" w:rsidRDefault="008F428E" w:rsidP="008F428E">
      <w:pPr>
        <w:suppressAutoHyphens/>
        <w:spacing w:after="0"/>
        <w:jc w:val="center"/>
        <w:rPr>
          <w:rFonts w:ascii="Times New Roman" w:hAnsi="Times New Roman"/>
          <w:kern w:val="2"/>
          <w:sz w:val="24"/>
          <w:szCs w:val="24"/>
          <w:lang w:eastAsia="zh-CN"/>
        </w:rPr>
      </w:pPr>
      <w:r w:rsidRPr="008F428E">
        <w:rPr>
          <w:rFonts w:ascii="Times New Roman" w:hAnsi="Times New Roman"/>
          <w:b/>
          <w:kern w:val="2"/>
          <w:sz w:val="24"/>
          <w:szCs w:val="24"/>
          <w:lang w:eastAsia="zh-CN"/>
        </w:rPr>
        <w:t>Struktura świadczeń rodzinnych i alimentacyjnych</w:t>
      </w:r>
    </w:p>
    <w:tbl>
      <w:tblPr>
        <w:tblW w:w="10207" w:type="dxa"/>
        <w:tblInd w:w="-176" w:type="dxa"/>
        <w:tblLayout w:type="fixed"/>
        <w:tblLook w:val="04A0" w:firstRow="1" w:lastRow="0" w:firstColumn="1" w:lastColumn="0" w:noHBand="0" w:noVBand="1"/>
      </w:tblPr>
      <w:tblGrid>
        <w:gridCol w:w="568"/>
        <w:gridCol w:w="2693"/>
        <w:gridCol w:w="992"/>
        <w:gridCol w:w="851"/>
        <w:gridCol w:w="992"/>
        <w:gridCol w:w="709"/>
        <w:gridCol w:w="992"/>
        <w:gridCol w:w="709"/>
        <w:gridCol w:w="992"/>
        <w:gridCol w:w="709"/>
      </w:tblGrid>
      <w:tr w:rsidR="008F428E" w:rsidRPr="008F428E" w:rsidTr="008F428E">
        <w:trPr>
          <w:trHeight w:val="352"/>
        </w:trPr>
        <w:tc>
          <w:tcPr>
            <w:tcW w:w="568" w:type="dxa"/>
            <w:vMerge w:val="restart"/>
            <w:tcBorders>
              <w:top w:val="single" w:sz="4" w:space="0" w:color="000000"/>
              <w:left w:val="single" w:sz="4" w:space="0" w:color="000000"/>
              <w:right w:val="nil"/>
            </w:tcBorders>
          </w:tcPr>
          <w:p w:rsidR="008F428E" w:rsidRPr="008F428E" w:rsidRDefault="008F428E" w:rsidP="008F428E">
            <w:pPr>
              <w:widowControl w:val="0"/>
              <w:suppressAutoHyphens/>
              <w:spacing w:before="60" w:after="60" w:line="240" w:lineRule="auto"/>
              <w:jc w:val="both"/>
              <w:rPr>
                <w:rFonts w:ascii="Times New Roman" w:hAnsi="Times New Roman"/>
                <w:b/>
              </w:rPr>
            </w:pPr>
            <w:r w:rsidRPr="008F428E">
              <w:rPr>
                <w:rFonts w:ascii="Times New Roman" w:hAnsi="Times New Roman"/>
                <w:b/>
              </w:rPr>
              <w:t>Lp.</w:t>
            </w:r>
          </w:p>
        </w:tc>
        <w:tc>
          <w:tcPr>
            <w:tcW w:w="2693" w:type="dxa"/>
            <w:vMerge w:val="restart"/>
            <w:tcBorders>
              <w:top w:val="single" w:sz="4" w:space="0" w:color="000000"/>
              <w:left w:val="single" w:sz="4" w:space="0" w:color="000000"/>
              <w:right w:val="nil"/>
            </w:tcBorders>
          </w:tcPr>
          <w:p w:rsidR="008F428E" w:rsidRPr="008F428E" w:rsidRDefault="008F428E" w:rsidP="008F428E">
            <w:pPr>
              <w:widowControl w:val="0"/>
              <w:suppressAutoHyphens/>
              <w:spacing w:before="60" w:after="60" w:line="240" w:lineRule="auto"/>
              <w:jc w:val="both"/>
              <w:rPr>
                <w:rFonts w:ascii="Times New Roman" w:hAnsi="Times New Roman"/>
                <w:b/>
              </w:rPr>
            </w:pPr>
            <w:r w:rsidRPr="008F428E">
              <w:rPr>
                <w:rFonts w:ascii="Times New Roman" w:hAnsi="Times New Roman"/>
                <w:b/>
              </w:rPr>
              <w:t>Rodzaj świadczenia</w:t>
            </w:r>
          </w:p>
          <w:p w:rsidR="008F428E" w:rsidRPr="008F428E" w:rsidRDefault="008F428E" w:rsidP="008F428E">
            <w:pPr>
              <w:widowControl w:val="0"/>
              <w:suppressAutoHyphens/>
              <w:spacing w:before="60" w:after="60" w:line="240" w:lineRule="auto"/>
              <w:jc w:val="both"/>
              <w:rPr>
                <w:rFonts w:ascii="Times New Roman" w:hAnsi="Times New Roman"/>
                <w:b/>
              </w:rPr>
            </w:pPr>
            <w:r w:rsidRPr="008F428E">
              <w:rPr>
                <w:rFonts w:ascii="Times New Roman" w:hAnsi="Times New Roman"/>
                <w:b/>
              </w:rPr>
              <w:t>(z tytułu)</w:t>
            </w:r>
          </w:p>
        </w:tc>
        <w:tc>
          <w:tcPr>
            <w:tcW w:w="1843" w:type="dxa"/>
            <w:gridSpan w:val="2"/>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hAnsi="Times New Roman"/>
                <w:b/>
              </w:rPr>
            </w:pPr>
            <w:r w:rsidRPr="008F428E">
              <w:rPr>
                <w:rFonts w:ascii="Times New Roman" w:hAnsi="Times New Roman"/>
                <w:b/>
              </w:rPr>
              <w:t>2020 r.</w:t>
            </w:r>
          </w:p>
        </w:tc>
        <w:tc>
          <w:tcPr>
            <w:tcW w:w="1701" w:type="dxa"/>
            <w:gridSpan w:val="2"/>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hAnsi="Times New Roman"/>
                <w:b/>
              </w:rPr>
            </w:pPr>
            <w:r w:rsidRPr="008F428E">
              <w:rPr>
                <w:rFonts w:ascii="Times New Roman" w:hAnsi="Times New Roman"/>
                <w:b/>
              </w:rPr>
              <w:t>2021 r.</w:t>
            </w:r>
          </w:p>
        </w:tc>
        <w:tc>
          <w:tcPr>
            <w:tcW w:w="1701" w:type="dxa"/>
            <w:gridSpan w:val="2"/>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hAnsi="Times New Roman"/>
                <w:b/>
              </w:rPr>
            </w:pPr>
            <w:r w:rsidRPr="008F428E">
              <w:rPr>
                <w:rFonts w:ascii="Times New Roman" w:hAnsi="Times New Roman"/>
                <w:b/>
              </w:rPr>
              <w:t>2022 r.</w:t>
            </w:r>
          </w:p>
        </w:tc>
        <w:tc>
          <w:tcPr>
            <w:tcW w:w="1701" w:type="dxa"/>
            <w:gridSpan w:val="2"/>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hAnsi="Times New Roman"/>
                <w:b/>
              </w:rPr>
            </w:pPr>
            <w:r w:rsidRPr="008F428E">
              <w:rPr>
                <w:rFonts w:ascii="Times New Roman" w:hAnsi="Times New Roman"/>
                <w:b/>
              </w:rPr>
              <w:t>2023 r.</w:t>
            </w:r>
          </w:p>
        </w:tc>
      </w:tr>
      <w:tr w:rsidR="008F428E" w:rsidRPr="008F428E" w:rsidTr="008F428E">
        <w:trPr>
          <w:trHeight w:val="488"/>
        </w:trPr>
        <w:tc>
          <w:tcPr>
            <w:tcW w:w="568" w:type="dxa"/>
            <w:vMerge/>
            <w:tcBorders>
              <w:left w:val="single" w:sz="4" w:space="0" w:color="000000"/>
              <w:bottom w:val="single" w:sz="4" w:space="0" w:color="000000"/>
              <w:right w:val="nil"/>
            </w:tcBorders>
            <w:hideMark/>
          </w:tcPr>
          <w:p w:rsidR="008F428E" w:rsidRPr="008F428E" w:rsidRDefault="008F428E" w:rsidP="008F428E">
            <w:pPr>
              <w:spacing w:before="60" w:after="60" w:line="240" w:lineRule="auto"/>
              <w:jc w:val="both"/>
              <w:rPr>
                <w:rFonts w:ascii="Times New Roman" w:eastAsia="SimSun" w:hAnsi="Times New Roman"/>
                <w:kern w:val="2"/>
                <w:lang w:eastAsia="zh-CN" w:bidi="hi-IN"/>
              </w:rPr>
            </w:pPr>
          </w:p>
        </w:tc>
        <w:tc>
          <w:tcPr>
            <w:tcW w:w="2693" w:type="dxa"/>
            <w:vMerge/>
            <w:tcBorders>
              <w:left w:val="single" w:sz="4" w:space="0" w:color="000000"/>
              <w:bottom w:val="single" w:sz="4" w:space="0" w:color="000000"/>
              <w:right w:val="nil"/>
            </w:tcBorders>
            <w:hideMark/>
          </w:tcPr>
          <w:p w:rsidR="008F428E" w:rsidRPr="008F428E" w:rsidRDefault="008F428E" w:rsidP="008F428E">
            <w:pPr>
              <w:spacing w:before="60" w:after="60" w:line="240" w:lineRule="auto"/>
              <w:jc w:val="both"/>
              <w:rPr>
                <w:rFonts w:ascii="Times New Roman" w:eastAsia="SimSun" w:hAnsi="Times New Roman"/>
                <w:kern w:val="2"/>
                <w:lang w:eastAsia="zh-CN" w:bidi="hi-IN"/>
              </w:rPr>
            </w:pPr>
          </w:p>
        </w:tc>
        <w:tc>
          <w:tcPr>
            <w:tcW w:w="992"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40" w:after="40" w:line="240" w:lineRule="auto"/>
              <w:ind w:right="-108"/>
              <w:jc w:val="center"/>
              <w:rPr>
                <w:rFonts w:ascii="Times New Roman" w:eastAsia="SimSun" w:hAnsi="Times New Roman"/>
                <w:kern w:val="2"/>
                <w:sz w:val="20"/>
                <w:szCs w:val="20"/>
                <w:lang w:eastAsia="zh-CN" w:bidi="hi-IN"/>
              </w:rPr>
            </w:pPr>
            <w:r w:rsidRPr="008F428E">
              <w:rPr>
                <w:rFonts w:ascii="Times New Roman" w:hAnsi="Times New Roman"/>
                <w:b/>
                <w:sz w:val="20"/>
                <w:szCs w:val="20"/>
              </w:rPr>
              <w:t>Liczba świadczeń</w:t>
            </w:r>
          </w:p>
        </w:tc>
        <w:tc>
          <w:tcPr>
            <w:tcW w:w="851"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line="240" w:lineRule="auto"/>
              <w:jc w:val="center"/>
              <w:rPr>
                <w:rFonts w:ascii="Times New Roman" w:eastAsia="SimSun" w:hAnsi="Times New Roman"/>
                <w:kern w:val="2"/>
                <w:sz w:val="20"/>
                <w:szCs w:val="20"/>
                <w:lang w:eastAsia="zh-CN" w:bidi="hi-IN"/>
              </w:rPr>
            </w:pPr>
            <w:r w:rsidRPr="008F428E">
              <w:rPr>
                <w:rFonts w:ascii="Times New Roman" w:hAnsi="Times New Roman"/>
                <w:b/>
                <w:sz w:val="20"/>
                <w:szCs w:val="20"/>
              </w:rPr>
              <w:t>Liczba rodzin</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ind w:right="-108"/>
              <w:jc w:val="center"/>
              <w:rPr>
                <w:rFonts w:ascii="Times New Roman" w:eastAsia="SimSun" w:hAnsi="Times New Roman"/>
                <w:kern w:val="2"/>
                <w:sz w:val="20"/>
                <w:szCs w:val="20"/>
                <w:lang w:eastAsia="zh-CN" w:bidi="hi-IN"/>
              </w:rPr>
            </w:pPr>
            <w:r w:rsidRPr="008F428E">
              <w:rPr>
                <w:rFonts w:ascii="Times New Roman" w:hAnsi="Times New Roman"/>
                <w:b/>
                <w:sz w:val="20"/>
                <w:szCs w:val="20"/>
              </w:rPr>
              <w:t>Liczba świadczeń</w:t>
            </w:r>
          </w:p>
        </w:tc>
        <w:tc>
          <w:tcPr>
            <w:tcW w:w="70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ind w:right="-108"/>
              <w:jc w:val="center"/>
              <w:rPr>
                <w:rFonts w:ascii="Times New Roman" w:eastAsia="SimSun" w:hAnsi="Times New Roman"/>
                <w:kern w:val="2"/>
                <w:sz w:val="20"/>
                <w:szCs w:val="20"/>
                <w:lang w:eastAsia="zh-CN" w:bidi="hi-IN"/>
              </w:rPr>
            </w:pPr>
            <w:r w:rsidRPr="008F428E">
              <w:rPr>
                <w:rFonts w:ascii="Times New Roman" w:hAnsi="Times New Roman"/>
                <w:b/>
                <w:sz w:val="20"/>
                <w:szCs w:val="20"/>
              </w:rPr>
              <w:t>Liczba rodzin</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ind w:right="-108"/>
              <w:jc w:val="center"/>
              <w:rPr>
                <w:rFonts w:ascii="Times New Roman" w:hAnsi="Times New Roman"/>
                <w:b/>
                <w:sz w:val="20"/>
                <w:szCs w:val="20"/>
              </w:rPr>
            </w:pPr>
            <w:r w:rsidRPr="008F428E">
              <w:rPr>
                <w:rFonts w:ascii="Times New Roman" w:hAnsi="Times New Roman"/>
                <w:b/>
                <w:sz w:val="20"/>
                <w:szCs w:val="20"/>
              </w:rPr>
              <w:t>Liczba świadczeń</w:t>
            </w:r>
          </w:p>
        </w:tc>
        <w:tc>
          <w:tcPr>
            <w:tcW w:w="70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ind w:right="-108"/>
              <w:jc w:val="center"/>
              <w:rPr>
                <w:rFonts w:ascii="Times New Roman" w:hAnsi="Times New Roman"/>
                <w:b/>
                <w:sz w:val="20"/>
                <w:szCs w:val="20"/>
              </w:rPr>
            </w:pPr>
            <w:r w:rsidRPr="008F428E">
              <w:rPr>
                <w:rFonts w:ascii="Times New Roman" w:hAnsi="Times New Roman"/>
                <w:b/>
                <w:sz w:val="20"/>
                <w:szCs w:val="20"/>
              </w:rPr>
              <w:t>Liczba rodzin</w:t>
            </w:r>
          </w:p>
        </w:tc>
        <w:tc>
          <w:tcPr>
            <w:tcW w:w="992"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pacing w:before="40" w:after="40" w:line="240" w:lineRule="auto"/>
              <w:ind w:right="-108"/>
              <w:jc w:val="center"/>
              <w:rPr>
                <w:rFonts w:ascii="Times New Roman" w:hAnsi="Times New Roman"/>
                <w:b/>
                <w:sz w:val="20"/>
                <w:szCs w:val="20"/>
              </w:rPr>
            </w:pPr>
            <w:r w:rsidRPr="008F428E">
              <w:rPr>
                <w:rFonts w:ascii="Times New Roman" w:hAnsi="Times New Roman"/>
                <w:b/>
                <w:sz w:val="20"/>
                <w:szCs w:val="20"/>
              </w:rPr>
              <w:t>Liczba świadczeń</w:t>
            </w:r>
          </w:p>
        </w:tc>
        <w:tc>
          <w:tcPr>
            <w:tcW w:w="709" w:type="dxa"/>
            <w:tcBorders>
              <w:top w:val="single" w:sz="4" w:space="0" w:color="000000"/>
              <w:left w:val="single" w:sz="4" w:space="0" w:color="auto"/>
              <w:bottom w:val="single" w:sz="4" w:space="0" w:color="000000"/>
              <w:right w:val="single" w:sz="4" w:space="0" w:color="000000"/>
            </w:tcBorders>
          </w:tcPr>
          <w:p w:rsidR="008F428E" w:rsidRPr="008F428E" w:rsidRDefault="008F428E" w:rsidP="008F428E">
            <w:pPr>
              <w:spacing w:before="40" w:after="40" w:line="240" w:lineRule="auto"/>
              <w:ind w:right="-108"/>
              <w:jc w:val="center"/>
              <w:rPr>
                <w:rFonts w:ascii="Times New Roman" w:hAnsi="Times New Roman"/>
                <w:b/>
                <w:sz w:val="20"/>
                <w:szCs w:val="20"/>
              </w:rPr>
            </w:pPr>
            <w:r w:rsidRPr="008F428E">
              <w:rPr>
                <w:rFonts w:ascii="Times New Roman" w:hAnsi="Times New Roman"/>
                <w:b/>
                <w:sz w:val="20"/>
                <w:szCs w:val="20"/>
              </w:rPr>
              <w:t>Liczba rodzin</w:t>
            </w:r>
          </w:p>
        </w:tc>
      </w:tr>
      <w:tr w:rsidR="008F428E" w:rsidRPr="008F428E" w:rsidTr="008F428E">
        <w:trPr>
          <w:trHeight w:val="150"/>
        </w:trPr>
        <w:tc>
          <w:tcPr>
            <w:tcW w:w="568"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40" w:after="40" w:line="240" w:lineRule="auto"/>
              <w:jc w:val="both"/>
              <w:rPr>
                <w:rFonts w:ascii="Times New Roman" w:eastAsia="SimSun" w:hAnsi="Times New Roman"/>
                <w:kern w:val="2"/>
                <w:lang w:eastAsia="zh-CN" w:bidi="hi-IN"/>
              </w:rPr>
            </w:pPr>
            <w:r w:rsidRPr="008F428E">
              <w:rPr>
                <w:rFonts w:ascii="Times New Roman" w:hAnsi="Times New Roman"/>
              </w:rPr>
              <w:t>1.</w:t>
            </w:r>
          </w:p>
        </w:tc>
        <w:tc>
          <w:tcPr>
            <w:tcW w:w="2693" w:type="dxa"/>
            <w:tcBorders>
              <w:top w:val="single" w:sz="4" w:space="0" w:color="000000"/>
              <w:left w:val="single" w:sz="4" w:space="0" w:color="000000"/>
              <w:bottom w:val="single" w:sz="4" w:space="0" w:color="000000"/>
              <w:right w:val="nil"/>
            </w:tcBorders>
          </w:tcPr>
          <w:p w:rsidR="008F428E" w:rsidRPr="008F428E" w:rsidRDefault="008F428E" w:rsidP="008F428E">
            <w:pPr>
              <w:spacing w:before="40" w:after="40" w:line="240" w:lineRule="auto"/>
              <w:ind w:right="-108"/>
              <w:jc w:val="both"/>
              <w:rPr>
                <w:rFonts w:ascii="Times New Roman" w:eastAsia="SimSun" w:hAnsi="Times New Roman"/>
                <w:kern w:val="2"/>
                <w:lang w:eastAsia="zh-CN" w:bidi="hi-IN"/>
              </w:rPr>
            </w:pPr>
            <w:r w:rsidRPr="008F428E">
              <w:rPr>
                <w:rFonts w:ascii="Times New Roman" w:hAnsi="Times New Roman"/>
              </w:rPr>
              <w:t>Świadczenia rodzicielskie</w:t>
            </w:r>
          </w:p>
        </w:tc>
        <w:tc>
          <w:tcPr>
            <w:tcW w:w="992"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314</w:t>
            </w:r>
          </w:p>
        </w:tc>
        <w:tc>
          <w:tcPr>
            <w:tcW w:w="851"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50</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281</w:t>
            </w:r>
          </w:p>
        </w:tc>
        <w:tc>
          <w:tcPr>
            <w:tcW w:w="70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47</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288</w:t>
            </w:r>
          </w:p>
        </w:tc>
        <w:tc>
          <w:tcPr>
            <w:tcW w:w="70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38</w:t>
            </w:r>
          </w:p>
        </w:tc>
        <w:tc>
          <w:tcPr>
            <w:tcW w:w="992"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226</w:t>
            </w:r>
          </w:p>
        </w:tc>
        <w:tc>
          <w:tcPr>
            <w:tcW w:w="709" w:type="dxa"/>
            <w:tcBorders>
              <w:top w:val="single" w:sz="4" w:space="0" w:color="000000"/>
              <w:left w:val="single" w:sz="4" w:space="0" w:color="auto"/>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39</w:t>
            </w:r>
          </w:p>
        </w:tc>
      </w:tr>
      <w:tr w:rsidR="008F428E" w:rsidRPr="008F428E" w:rsidTr="008F428E">
        <w:trPr>
          <w:trHeight w:val="439"/>
        </w:trPr>
        <w:tc>
          <w:tcPr>
            <w:tcW w:w="568"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40" w:after="40" w:line="240" w:lineRule="auto"/>
              <w:jc w:val="both"/>
              <w:rPr>
                <w:rFonts w:ascii="Times New Roman" w:eastAsia="SimSun" w:hAnsi="Times New Roman"/>
                <w:kern w:val="2"/>
                <w:lang w:eastAsia="zh-CN" w:bidi="hi-IN"/>
              </w:rPr>
            </w:pPr>
            <w:r w:rsidRPr="008F428E">
              <w:rPr>
                <w:rFonts w:ascii="Times New Roman" w:hAnsi="Times New Roman"/>
              </w:rPr>
              <w:t>2.</w:t>
            </w:r>
          </w:p>
        </w:tc>
        <w:tc>
          <w:tcPr>
            <w:tcW w:w="2693" w:type="dxa"/>
            <w:tcBorders>
              <w:top w:val="single" w:sz="4" w:space="0" w:color="000000"/>
              <w:left w:val="single" w:sz="4" w:space="0" w:color="000000"/>
              <w:bottom w:val="single" w:sz="4" w:space="0" w:color="000000"/>
              <w:right w:val="nil"/>
            </w:tcBorders>
          </w:tcPr>
          <w:p w:rsidR="008F428E" w:rsidRPr="008F428E" w:rsidRDefault="008F428E" w:rsidP="008F428E">
            <w:pPr>
              <w:spacing w:before="40" w:after="40" w:line="240" w:lineRule="auto"/>
              <w:ind w:right="-108"/>
              <w:jc w:val="both"/>
              <w:rPr>
                <w:rFonts w:ascii="Times New Roman" w:eastAsia="SimSun" w:hAnsi="Times New Roman"/>
                <w:kern w:val="2"/>
                <w:lang w:eastAsia="zh-CN" w:bidi="hi-IN"/>
              </w:rPr>
            </w:pPr>
            <w:r w:rsidRPr="008F428E">
              <w:rPr>
                <w:rFonts w:ascii="Times New Roman" w:hAnsi="Times New Roman"/>
              </w:rPr>
              <w:t>Zasiłki rodzinne</w:t>
            </w:r>
          </w:p>
        </w:tc>
        <w:tc>
          <w:tcPr>
            <w:tcW w:w="992"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4256</w:t>
            </w:r>
          </w:p>
        </w:tc>
        <w:tc>
          <w:tcPr>
            <w:tcW w:w="851"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219</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3875</w:t>
            </w:r>
          </w:p>
        </w:tc>
        <w:tc>
          <w:tcPr>
            <w:tcW w:w="70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196</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3222</w:t>
            </w:r>
          </w:p>
        </w:tc>
        <w:tc>
          <w:tcPr>
            <w:tcW w:w="70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128</w:t>
            </w:r>
          </w:p>
        </w:tc>
        <w:tc>
          <w:tcPr>
            <w:tcW w:w="992"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2680</w:t>
            </w:r>
          </w:p>
        </w:tc>
        <w:tc>
          <w:tcPr>
            <w:tcW w:w="709" w:type="dxa"/>
            <w:tcBorders>
              <w:top w:val="single" w:sz="4" w:space="0" w:color="000000"/>
              <w:left w:val="single" w:sz="4" w:space="0" w:color="auto"/>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138</w:t>
            </w:r>
          </w:p>
        </w:tc>
      </w:tr>
      <w:tr w:rsidR="008F428E" w:rsidRPr="008F428E" w:rsidTr="008F428E">
        <w:trPr>
          <w:trHeight w:val="418"/>
        </w:trPr>
        <w:tc>
          <w:tcPr>
            <w:tcW w:w="568"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40" w:after="40" w:line="240" w:lineRule="auto"/>
              <w:jc w:val="both"/>
              <w:rPr>
                <w:rFonts w:ascii="Times New Roman" w:eastAsia="SimSun" w:hAnsi="Times New Roman"/>
                <w:kern w:val="2"/>
                <w:lang w:eastAsia="zh-CN" w:bidi="hi-IN"/>
              </w:rPr>
            </w:pPr>
            <w:r w:rsidRPr="008F428E">
              <w:rPr>
                <w:rFonts w:ascii="Times New Roman" w:hAnsi="Times New Roman"/>
              </w:rPr>
              <w:t>3.</w:t>
            </w:r>
          </w:p>
        </w:tc>
        <w:tc>
          <w:tcPr>
            <w:tcW w:w="2693" w:type="dxa"/>
            <w:tcBorders>
              <w:top w:val="single" w:sz="4" w:space="0" w:color="000000"/>
              <w:left w:val="single" w:sz="4" w:space="0" w:color="000000"/>
              <w:bottom w:val="single" w:sz="4" w:space="0" w:color="000000"/>
              <w:right w:val="nil"/>
            </w:tcBorders>
          </w:tcPr>
          <w:p w:rsidR="008F428E" w:rsidRPr="008F428E" w:rsidRDefault="008F428E" w:rsidP="008F428E">
            <w:pPr>
              <w:spacing w:before="40" w:after="40" w:line="240" w:lineRule="auto"/>
              <w:ind w:right="-108"/>
              <w:rPr>
                <w:rFonts w:ascii="Times New Roman" w:eastAsia="SimSun" w:hAnsi="Times New Roman"/>
                <w:kern w:val="2"/>
                <w:lang w:eastAsia="zh-CN" w:bidi="hi-IN"/>
              </w:rPr>
            </w:pPr>
            <w:r w:rsidRPr="008F428E">
              <w:rPr>
                <w:rFonts w:ascii="Times New Roman" w:hAnsi="Times New Roman"/>
              </w:rPr>
              <w:t>Dodatki do zasiłków rodzinnych: w tym z tytułu:</w:t>
            </w:r>
          </w:p>
        </w:tc>
        <w:tc>
          <w:tcPr>
            <w:tcW w:w="992"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2384</w:t>
            </w:r>
          </w:p>
        </w:tc>
        <w:tc>
          <w:tcPr>
            <w:tcW w:w="851"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357</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2344</w:t>
            </w:r>
          </w:p>
        </w:tc>
        <w:tc>
          <w:tcPr>
            <w:tcW w:w="70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312</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1797</w:t>
            </w:r>
          </w:p>
        </w:tc>
        <w:tc>
          <w:tcPr>
            <w:tcW w:w="70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247</w:t>
            </w:r>
          </w:p>
        </w:tc>
        <w:tc>
          <w:tcPr>
            <w:tcW w:w="992"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1658</w:t>
            </w:r>
          </w:p>
        </w:tc>
        <w:tc>
          <w:tcPr>
            <w:tcW w:w="709" w:type="dxa"/>
            <w:tcBorders>
              <w:top w:val="single" w:sz="4" w:space="0" w:color="000000"/>
              <w:left w:val="single" w:sz="4" w:space="0" w:color="auto"/>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239</w:t>
            </w:r>
          </w:p>
        </w:tc>
      </w:tr>
      <w:tr w:rsidR="008F428E" w:rsidRPr="008F428E" w:rsidTr="008F428E">
        <w:trPr>
          <w:trHeight w:val="410"/>
        </w:trPr>
        <w:tc>
          <w:tcPr>
            <w:tcW w:w="568"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40" w:after="40" w:line="240" w:lineRule="auto"/>
              <w:jc w:val="both"/>
              <w:rPr>
                <w:rFonts w:ascii="Times New Roman" w:eastAsia="SimSun" w:hAnsi="Times New Roman"/>
                <w:kern w:val="2"/>
                <w:lang w:eastAsia="zh-CN" w:bidi="hi-IN"/>
              </w:rPr>
            </w:pPr>
            <w:r w:rsidRPr="008F428E">
              <w:rPr>
                <w:rFonts w:ascii="Times New Roman" w:hAnsi="Times New Roman"/>
              </w:rPr>
              <w:t>3.1</w:t>
            </w:r>
          </w:p>
        </w:tc>
        <w:tc>
          <w:tcPr>
            <w:tcW w:w="2693" w:type="dxa"/>
            <w:tcBorders>
              <w:top w:val="single" w:sz="4" w:space="0" w:color="000000"/>
              <w:left w:val="single" w:sz="4" w:space="0" w:color="000000"/>
              <w:bottom w:val="single" w:sz="4" w:space="0" w:color="000000"/>
              <w:right w:val="nil"/>
            </w:tcBorders>
          </w:tcPr>
          <w:p w:rsidR="008F428E" w:rsidRPr="008F428E" w:rsidRDefault="008F428E" w:rsidP="008F428E">
            <w:pPr>
              <w:spacing w:before="40" w:after="40" w:line="240" w:lineRule="auto"/>
              <w:ind w:right="-108"/>
              <w:jc w:val="both"/>
              <w:rPr>
                <w:rFonts w:ascii="Times New Roman" w:eastAsia="SimSun" w:hAnsi="Times New Roman"/>
                <w:kern w:val="2"/>
                <w:lang w:eastAsia="zh-CN" w:bidi="hi-IN"/>
              </w:rPr>
            </w:pPr>
            <w:r w:rsidRPr="008F428E">
              <w:rPr>
                <w:rFonts w:ascii="Times New Roman" w:hAnsi="Times New Roman"/>
              </w:rPr>
              <w:t>Urodzenia dziecka</w:t>
            </w:r>
          </w:p>
        </w:tc>
        <w:tc>
          <w:tcPr>
            <w:tcW w:w="992"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16</w:t>
            </w:r>
          </w:p>
        </w:tc>
        <w:tc>
          <w:tcPr>
            <w:tcW w:w="851"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16</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13</w:t>
            </w:r>
          </w:p>
        </w:tc>
        <w:tc>
          <w:tcPr>
            <w:tcW w:w="70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13</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8</w:t>
            </w:r>
          </w:p>
        </w:tc>
        <w:tc>
          <w:tcPr>
            <w:tcW w:w="70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8</w:t>
            </w:r>
          </w:p>
        </w:tc>
        <w:tc>
          <w:tcPr>
            <w:tcW w:w="992"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10</w:t>
            </w:r>
          </w:p>
        </w:tc>
        <w:tc>
          <w:tcPr>
            <w:tcW w:w="709" w:type="dxa"/>
            <w:tcBorders>
              <w:top w:val="single" w:sz="4" w:space="0" w:color="000000"/>
              <w:left w:val="single" w:sz="4" w:space="0" w:color="auto"/>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10</w:t>
            </w:r>
          </w:p>
        </w:tc>
      </w:tr>
      <w:tr w:rsidR="008F428E" w:rsidRPr="008F428E" w:rsidTr="008F428E">
        <w:trPr>
          <w:trHeight w:val="556"/>
        </w:trPr>
        <w:tc>
          <w:tcPr>
            <w:tcW w:w="568"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40" w:after="40" w:line="240" w:lineRule="auto"/>
              <w:jc w:val="both"/>
              <w:rPr>
                <w:rFonts w:ascii="Times New Roman" w:eastAsia="SimSun" w:hAnsi="Times New Roman"/>
                <w:kern w:val="2"/>
                <w:lang w:eastAsia="zh-CN" w:bidi="hi-IN"/>
              </w:rPr>
            </w:pPr>
            <w:r w:rsidRPr="008F428E">
              <w:rPr>
                <w:rFonts w:ascii="Times New Roman" w:hAnsi="Times New Roman"/>
              </w:rPr>
              <w:t>3.2</w:t>
            </w:r>
          </w:p>
        </w:tc>
        <w:tc>
          <w:tcPr>
            <w:tcW w:w="2693" w:type="dxa"/>
            <w:tcBorders>
              <w:top w:val="single" w:sz="4" w:space="0" w:color="000000"/>
              <w:left w:val="single" w:sz="4" w:space="0" w:color="000000"/>
              <w:bottom w:val="single" w:sz="4" w:space="0" w:color="000000"/>
              <w:right w:val="nil"/>
            </w:tcBorders>
          </w:tcPr>
          <w:p w:rsidR="008F428E" w:rsidRPr="008F428E" w:rsidRDefault="008F428E" w:rsidP="008F428E">
            <w:pPr>
              <w:spacing w:before="40" w:after="40" w:line="240" w:lineRule="auto"/>
              <w:ind w:right="-108"/>
              <w:rPr>
                <w:rFonts w:ascii="Times New Roman" w:eastAsia="SimSun" w:hAnsi="Times New Roman"/>
                <w:kern w:val="2"/>
                <w:lang w:eastAsia="zh-CN" w:bidi="hi-IN"/>
              </w:rPr>
            </w:pPr>
            <w:r w:rsidRPr="008F428E">
              <w:rPr>
                <w:rFonts w:ascii="Times New Roman" w:hAnsi="Times New Roman"/>
              </w:rPr>
              <w:t>Opieki nad dzieckiem w okresie korzystania z urlopu wychowawczego</w:t>
            </w:r>
          </w:p>
        </w:tc>
        <w:tc>
          <w:tcPr>
            <w:tcW w:w="992"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126</w:t>
            </w:r>
          </w:p>
        </w:tc>
        <w:tc>
          <w:tcPr>
            <w:tcW w:w="851"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14</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110</w:t>
            </w:r>
          </w:p>
        </w:tc>
        <w:tc>
          <w:tcPr>
            <w:tcW w:w="70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14</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83</w:t>
            </w:r>
          </w:p>
        </w:tc>
        <w:tc>
          <w:tcPr>
            <w:tcW w:w="70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10</w:t>
            </w:r>
          </w:p>
        </w:tc>
        <w:tc>
          <w:tcPr>
            <w:tcW w:w="992"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29</w:t>
            </w:r>
          </w:p>
        </w:tc>
        <w:tc>
          <w:tcPr>
            <w:tcW w:w="709" w:type="dxa"/>
            <w:tcBorders>
              <w:top w:val="single" w:sz="4" w:space="0" w:color="000000"/>
              <w:left w:val="single" w:sz="4" w:space="0" w:color="auto"/>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7</w:t>
            </w:r>
          </w:p>
        </w:tc>
      </w:tr>
      <w:tr w:rsidR="008F428E" w:rsidRPr="008F428E" w:rsidTr="008F428E">
        <w:trPr>
          <w:trHeight w:val="156"/>
        </w:trPr>
        <w:tc>
          <w:tcPr>
            <w:tcW w:w="568"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40" w:after="40" w:line="240" w:lineRule="auto"/>
              <w:jc w:val="both"/>
              <w:rPr>
                <w:rFonts w:ascii="Times New Roman" w:eastAsia="SimSun" w:hAnsi="Times New Roman"/>
                <w:kern w:val="2"/>
                <w:lang w:eastAsia="zh-CN" w:bidi="hi-IN"/>
              </w:rPr>
            </w:pPr>
            <w:r w:rsidRPr="008F428E">
              <w:rPr>
                <w:rFonts w:ascii="Times New Roman" w:hAnsi="Times New Roman"/>
              </w:rPr>
              <w:t>3.3</w:t>
            </w:r>
          </w:p>
        </w:tc>
        <w:tc>
          <w:tcPr>
            <w:tcW w:w="2693" w:type="dxa"/>
            <w:tcBorders>
              <w:top w:val="single" w:sz="4" w:space="0" w:color="000000"/>
              <w:left w:val="single" w:sz="4" w:space="0" w:color="000000"/>
              <w:bottom w:val="single" w:sz="4" w:space="0" w:color="000000"/>
              <w:right w:val="nil"/>
            </w:tcBorders>
          </w:tcPr>
          <w:p w:rsidR="008F428E" w:rsidRPr="008F428E" w:rsidRDefault="008F428E" w:rsidP="008F428E">
            <w:pPr>
              <w:spacing w:before="40" w:after="40" w:line="240" w:lineRule="auto"/>
              <w:ind w:right="-108"/>
              <w:jc w:val="both"/>
              <w:rPr>
                <w:rFonts w:ascii="Times New Roman" w:eastAsia="SimSun" w:hAnsi="Times New Roman"/>
                <w:kern w:val="2"/>
                <w:lang w:eastAsia="zh-CN" w:bidi="hi-IN"/>
              </w:rPr>
            </w:pPr>
            <w:r w:rsidRPr="008F428E">
              <w:rPr>
                <w:rFonts w:ascii="Times New Roman" w:hAnsi="Times New Roman"/>
              </w:rPr>
              <w:t>Samotnego wychowywania dziecka</w:t>
            </w:r>
          </w:p>
        </w:tc>
        <w:tc>
          <w:tcPr>
            <w:tcW w:w="992"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285</w:t>
            </w:r>
          </w:p>
        </w:tc>
        <w:tc>
          <w:tcPr>
            <w:tcW w:w="851"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25</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229</w:t>
            </w:r>
          </w:p>
        </w:tc>
        <w:tc>
          <w:tcPr>
            <w:tcW w:w="70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24</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206</w:t>
            </w:r>
          </w:p>
        </w:tc>
        <w:tc>
          <w:tcPr>
            <w:tcW w:w="70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17</w:t>
            </w:r>
          </w:p>
        </w:tc>
        <w:tc>
          <w:tcPr>
            <w:tcW w:w="992"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189</w:t>
            </w:r>
          </w:p>
        </w:tc>
        <w:tc>
          <w:tcPr>
            <w:tcW w:w="709" w:type="dxa"/>
            <w:tcBorders>
              <w:top w:val="single" w:sz="4" w:space="0" w:color="000000"/>
              <w:left w:val="single" w:sz="4" w:space="0" w:color="auto"/>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18</w:t>
            </w:r>
          </w:p>
        </w:tc>
      </w:tr>
      <w:tr w:rsidR="008F428E" w:rsidRPr="008F428E" w:rsidTr="008F428E">
        <w:trPr>
          <w:trHeight w:val="536"/>
        </w:trPr>
        <w:tc>
          <w:tcPr>
            <w:tcW w:w="568"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40" w:after="40" w:line="240" w:lineRule="auto"/>
              <w:jc w:val="both"/>
              <w:rPr>
                <w:rFonts w:ascii="Times New Roman" w:eastAsia="SimSun" w:hAnsi="Times New Roman"/>
                <w:kern w:val="2"/>
                <w:lang w:eastAsia="zh-CN" w:bidi="hi-IN"/>
              </w:rPr>
            </w:pPr>
            <w:r w:rsidRPr="008F428E">
              <w:rPr>
                <w:rFonts w:ascii="Times New Roman" w:hAnsi="Times New Roman"/>
              </w:rPr>
              <w:t>3.4</w:t>
            </w:r>
          </w:p>
        </w:tc>
        <w:tc>
          <w:tcPr>
            <w:tcW w:w="2693" w:type="dxa"/>
            <w:tcBorders>
              <w:top w:val="single" w:sz="4" w:space="0" w:color="000000"/>
              <w:left w:val="single" w:sz="4" w:space="0" w:color="000000"/>
              <w:bottom w:val="single" w:sz="4" w:space="0" w:color="000000"/>
              <w:right w:val="nil"/>
            </w:tcBorders>
          </w:tcPr>
          <w:p w:rsidR="008F428E" w:rsidRPr="008F428E" w:rsidRDefault="008F428E" w:rsidP="008F428E">
            <w:pPr>
              <w:spacing w:before="40" w:after="40" w:line="240" w:lineRule="auto"/>
              <w:ind w:right="-108"/>
              <w:jc w:val="both"/>
              <w:rPr>
                <w:rFonts w:ascii="Times New Roman" w:eastAsia="SimSun" w:hAnsi="Times New Roman"/>
                <w:kern w:val="2"/>
                <w:lang w:eastAsia="zh-CN" w:bidi="hi-IN"/>
              </w:rPr>
            </w:pPr>
            <w:r w:rsidRPr="008F428E">
              <w:rPr>
                <w:rFonts w:ascii="Times New Roman" w:hAnsi="Times New Roman"/>
              </w:rPr>
              <w:t>Kształcenia i rehabilitacji dziecka niepełnosprawnego do 5 roku życia</w:t>
            </w:r>
          </w:p>
        </w:tc>
        <w:tc>
          <w:tcPr>
            <w:tcW w:w="992"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15</w:t>
            </w:r>
          </w:p>
        </w:tc>
        <w:tc>
          <w:tcPr>
            <w:tcW w:w="851"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2</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13</w:t>
            </w:r>
          </w:p>
        </w:tc>
        <w:tc>
          <w:tcPr>
            <w:tcW w:w="70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4</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19</w:t>
            </w:r>
          </w:p>
        </w:tc>
        <w:tc>
          <w:tcPr>
            <w:tcW w:w="70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2</w:t>
            </w:r>
          </w:p>
        </w:tc>
        <w:tc>
          <w:tcPr>
            <w:tcW w:w="992"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4</w:t>
            </w:r>
          </w:p>
        </w:tc>
        <w:tc>
          <w:tcPr>
            <w:tcW w:w="709" w:type="dxa"/>
            <w:tcBorders>
              <w:top w:val="single" w:sz="4" w:space="0" w:color="000000"/>
              <w:left w:val="single" w:sz="4" w:space="0" w:color="auto"/>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2</w:t>
            </w:r>
          </w:p>
        </w:tc>
      </w:tr>
      <w:tr w:rsidR="008F428E" w:rsidRPr="008F428E" w:rsidTr="008F428E">
        <w:trPr>
          <w:trHeight w:val="283"/>
        </w:trPr>
        <w:tc>
          <w:tcPr>
            <w:tcW w:w="568"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40" w:after="40" w:line="240" w:lineRule="auto"/>
              <w:jc w:val="both"/>
              <w:rPr>
                <w:rFonts w:ascii="Times New Roman" w:eastAsia="SimSun" w:hAnsi="Times New Roman"/>
                <w:kern w:val="2"/>
                <w:sz w:val="24"/>
                <w:szCs w:val="24"/>
                <w:lang w:eastAsia="zh-CN" w:bidi="hi-IN"/>
              </w:rPr>
            </w:pPr>
            <w:r w:rsidRPr="008F428E">
              <w:rPr>
                <w:rFonts w:ascii="Times New Roman" w:hAnsi="Times New Roman"/>
                <w:sz w:val="24"/>
                <w:szCs w:val="24"/>
              </w:rPr>
              <w:t>3.5</w:t>
            </w:r>
          </w:p>
        </w:tc>
        <w:tc>
          <w:tcPr>
            <w:tcW w:w="2693" w:type="dxa"/>
            <w:tcBorders>
              <w:top w:val="single" w:sz="4" w:space="0" w:color="000000"/>
              <w:left w:val="single" w:sz="4" w:space="0" w:color="000000"/>
              <w:bottom w:val="single" w:sz="4" w:space="0" w:color="000000"/>
              <w:right w:val="nil"/>
            </w:tcBorders>
          </w:tcPr>
          <w:p w:rsidR="008F428E" w:rsidRPr="008F428E" w:rsidRDefault="008F428E" w:rsidP="008F428E">
            <w:pPr>
              <w:spacing w:before="40" w:after="40" w:line="240" w:lineRule="auto"/>
              <w:ind w:right="-108"/>
              <w:jc w:val="both"/>
              <w:rPr>
                <w:rFonts w:ascii="Times New Roman" w:eastAsia="SimSun" w:hAnsi="Times New Roman"/>
                <w:kern w:val="2"/>
                <w:lang w:eastAsia="zh-CN" w:bidi="hi-IN"/>
              </w:rPr>
            </w:pPr>
            <w:r w:rsidRPr="008F428E">
              <w:rPr>
                <w:rFonts w:ascii="Times New Roman" w:hAnsi="Times New Roman"/>
              </w:rPr>
              <w:t>Kształcenia i rehabilitacji dziecka niepełnosprawnego pow. 5 roku życia</w:t>
            </w:r>
          </w:p>
        </w:tc>
        <w:tc>
          <w:tcPr>
            <w:tcW w:w="992"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205</w:t>
            </w:r>
          </w:p>
        </w:tc>
        <w:tc>
          <w:tcPr>
            <w:tcW w:w="851"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20</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232</w:t>
            </w:r>
          </w:p>
        </w:tc>
        <w:tc>
          <w:tcPr>
            <w:tcW w:w="70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20</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175</w:t>
            </w:r>
          </w:p>
        </w:tc>
        <w:tc>
          <w:tcPr>
            <w:tcW w:w="70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17</w:t>
            </w:r>
          </w:p>
        </w:tc>
        <w:tc>
          <w:tcPr>
            <w:tcW w:w="992"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230</w:t>
            </w:r>
          </w:p>
        </w:tc>
        <w:tc>
          <w:tcPr>
            <w:tcW w:w="709" w:type="dxa"/>
            <w:tcBorders>
              <w:top w:val="single" w:sz="4" w:space="0" w:color="000000"/>
              <w:left w:val="single" w:sz="4" w:space="0" w:color="auto"/>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23</w:t>
            </w:r>
          </w:p>
        </w:tc>
      </w:tr>
      <w:tr w:rsidR="008F428E" w:rsidRPr="008F428E" w:rsidTr="008F428E">
        <w:trPr>
          <w:trHeight w:val="298"/>
        </w:trPr>
        <w:tc>
          <w:tcPr>
            <w:tcW w:w="568"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40" w:after="40" w:line="240" w:lineRule="auto"/>
              <w:jc w:val="both"/>
              <w:rPr>
                <w:rFonts w:ascii="Times New Roman" w:eastAsia="SimSun" w:hAnsi="Times New Roman"/>
                <w:kern w:val="2"/>
                <w:sz w:val="24"/>
                <w:szCs w:val="24"/>
                <w:lang w:eastAsia="zh-CN" w:bidi="hi-IN"/>
              </w:rPr>
            </w:pPr>
            <w:r w:rsidRPr="008F428E">
              <w:rPr>
                <w:rFonts w:ascii="Times New Roman" w:hAnsi="Times New Roman"/>
                <w:sz w:val="24"/>
                <w:szCs w:val="24"/>
              </w:rPr>
              <w:t>3.6</w:t>
            </w:r>
          </w:p>
        </w:tc>
        <w:tc>
          <w:tcPr>
            <w:tcW w:w="2693" w:type="dxa"/>
            <w:tcBorders>
              <w:top w:val="single" w:sz="4" w:space="0" w:color="000000"/>
              <w:left w:val="single" w:sz="4" w:space="0" w:color="000000"/>
              <w:bottom w:val="single" w:sz="4" w:space="0" w:color="000000"/>
              <w:right w:val="nil"/>
            </w:tcBorders>
          </w:tcPr>
          <w:p w:rsidR="008F428E" w:rsidRPr="008F428E" w:rsidRDefault="008F428E" w:rsidP="008F428E">
            <w:pPr>
              <w:spacing w:before="40" w:after="40" w:line="240" w:lineRule="auto"/>
              <w:ind w:right="-108"/>
              <w:jc w:val="both"/>
              <w:rPr>
                <w:rFonts w:ascii="Times New Roman" w:eastAsia="SimSun" w:hAnsi="Times New Roman"/>
                <w:kern w:val="2"/>
                <w:lang w:eastAsia="zh-CN" w:bidi="hi-IN"/>
              </w:rPr>
            </w:pPr>
            <w:r w:rsidRPr="008F428E">
              <w:rPr>
                <w:rFonts w:ascii="Times New Roman" w:hAnsi="Times New Roman"/>
              </w:rPr>
              <w:t>Rozpoczęcia roku szkolnego</w:t>
            </w:r>
          </w:p>
        </w:tc>
        <w:tc>
          <w:tcPr>
            <w:tcW w:w="992"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436</w:t>
            </w:r>
          </w:p>
        </w:tc>
        <w:tc>
          <w:tcPr>
            <w:tcW w:w="851"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153</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453</w:t>
            </w:r>
          </w:p>
        </w:tc>
        <w:tc>
          <w:tcPr>
            <w:tcW w:w="70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133</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313</w:t>
            </w:r>
          </w:p>
        </w:tc>
        <w:tc>
          <w:tcPr>
            <w:tcW w:w="70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110</w:t>
            </w:r>
          </w:p>
        </w:tc>
        <w:tc>
          <w:tcPr>
            <w:tcW w:w="992"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289</w:t>
            </w:r>
          </w:p>
        </w:tc>
        <w:tc>
          <w:tcPr>
            <w:tcW w:w="709" w:type="dxa"/>
            <w:tcBorders>
              <w:top w:val="single" w:sz="4" w:space="0" w:color="000000"/>
              <w:left w:val="single" w:sz="4" w:space="0" w:color="auto"/>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94</w:t>
            </w:r>
          </w:p>
        </w:tc>
      </w:tr>
      <w:tr w:rsidR="008F428E" w:rsidRPr="008F428E" w:rsidTr="008F428E">
        <w:trPr>
          <w:trHeight w:val="587"/>
        </w:trPr>
        <w:tc>
          <w:tcPr>
            <w:tcW w:w="568"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40" w:after="40" w:line="240" w:lineRule="auto"/>
              <w:jc w:val="both"/>
              <w:rPr>
                <w:rFonts w:ascii="Times New Roman" w:eastAsia="SimSun" w:hAnsi="Times New Roman"/>
                <w:kern w:val="2"/>
                <w:sz w:val="24"/>
                <w:szCs w:val="24"/>
                <w:lang w:eastAsia="zh-CN" w:bidi="hi-IN"/>
              </w:rPr>
            </w:pPr>
            <w:r w:rsidRPr="008F428E">
              <w:rPr>
                <w:rFonts w:ascii="Times New Roman" w:hAnsi="Times New Roman"/>
                <w:sz w:val="24"/>
                <w:szCs w:val="24"/>
              </w:rPr>
              <w:t>3.7</w:t>
            </w:r>
          </w:p>
        </w:tc>
        <w:tc>
          <w:tcPr>
            <w:tcW w:w="2693" w:type="dxa"/>
            <w:tcBorders>
              <w:top w:val="single" w:sz="4" w:space="0" w:color="000000"/>
              <w:left w:val="single" w:sz="4" w:space="0" w:color="000000"/>
              <w:bottom w:val="single" w:sz="4" w:space="0" w:color="000000"/>
              <w:right w:val="nil"/>
            </w:tcBorders>
          </w:tcPr>
          <w:p w:rsidR="008F428E" w:rsidRPr="008F428E" w:rsidRDefault="008F428E" w:rsidP="008F428E">
            <w:pPr>
              <w:spacing w:before="40" w:after="40" w:line="240" w:lineRule="auto"/>
              <w:ind w:right="-108"/>
              <w:jc w:val="both"/>
              <w:rPr>
                <w:rFonts w:ascii="Times New Roman" w:eastAsia="SimSun" w:hAnsi="Times New Roman"/>
                <w:kern w:val="2"/>
                <w:lang w:eastAsia="zh-CN" w:bidi="hi-IN"/>
              </w:rPr>
            </w:pPr>
            <w:r w:rsidRPr="008F428E">
              <w:rPr>
                <w:rFonts w:ascii="Times New Roman" w:hAnsi="Times New Roman"/>
              </w:rPr>
              <w:t>zamieszk. w miejscowości siedziby szkoły</w:t>
            </w:r>
          </w:p>
        </w:tc>
        <w:tc>
          <w:tcPr>
            <w:tcW w:w="992"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6</w:t>
            </w:r>
          </w:p>
        </w:tc>
        <w:tc>
          <w:tcPr>
            <w:tcW w:w="851"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2</w:t>
            </w:r>
          </w:p>
        </w:tc>
        <w:tc>
          <w:tcPr>
            <w:tcW w:w="70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0</w:t>
            </w:r>
          </w:p>
        </w:tc>
        <w:tc>
          <w:tcPr>
            <w:tcW w:w="70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0</w:t>
            </w:r>
          </w:p>
        </w:tc>
        <w:tc>
          <w:tcPr>
            <w:tcW w:w="992"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0</w:t>
            </w:r>
          </w:p>
        </w:tc>
        <w:tc>
          <w:tcPr>
            <w:tcW w:w="709" w:type="dxa"/>
            <w:tcBorders>
              <w:top w:val="single" w:sz="4" w:space="0" w:color="000000"/>
              <w:left w:val="single" w:sz="4" w:space="0" w:color="auto"/>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0</w:t>
            </w:r>
          </w:p>
        </w:tc>
      </w:tr>
      <w:tr w:rsidR="008F428E" w:rsidRPr="008F428E" w:rsidTr="008F428E">
        <w:trPr>
          <w:trHeight w:val="371"/>
        </w:trPr>
        <w:tc>
          <w:tcPr>
            <w:tcW w:w="568"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40" w:after="40" w:line="240" w:lineRule="auto"/>
              <w:jc w:val="both"/>
              <w:rPr>
                <w:rFonts w:ascii="Times New Roman" w:eastAsia="SimSun" w:hAnsi="Times New Roman"/>
                <w:kern w:val="2"/>
                <w:sz w:val="24"/>
                <w:szCs w:val="24"/>
                <w:lang w:eastAsia="zh-CN" w:bidi="hi-IN"/>
              </w:rPr>
            </w:pPr>
            <w:r w:rsidRPr="008F428E">
              <w:rPr>
                <w:rFonts w:ascii="Times New Roman" w:hAnsi="Times New Roman"/>
                <w:sz w:val="24"/>
                <w:szCs w:val="24"/>
              </w:rPr>
              <w:t>3.8</w:t>
            </w:r>
          </w:p>
        </w:tc>
        <w:tc>
          <w:tcPr>
            <w:tcW w:w="2693" w:type="dxa"/>
            <w:tcBorders>
              <w:top w:val="single" w:sz="4" w:space="0" w:color="000000"/>
              <w:left w:val="single" w:sz="4" w:space="0" w:color="000000"/>
              <w:bottom w:val="single" w:sz="4" w:space="0" w:color="000000"/>
              <w:right w:val="nil"/>
            </w:tcBorders>
          </w:tcPr>
          <w:p w:rsidR="008F428E" w:rsidRPr="008F428E" w:rsidRDefault="008F428E" w:rsidP="008F428E">
            <w:pPr>
              <w:spacing w:before="40" w:after="40" w:line="240" w:lineRule="auto"/>
              <w:ind w:right="-108"/>
              <w:jc w:val="both"/>
              <w:rPr>
                <w:rFonts w:ascii="Times New Roman" w:eastAsia="SimSun" w:hAnsi="Times New Roman"/>
                <w:kern w:val="2"/>
                <w:lang w:eastAsia="zh-CN" w:bidi="hi-IN"/>
              </w:rPr>
            </w:pPr>
            <w:r w:rsidRPr="008F428E">
              <w:rPr>
                <w:rFonts w:ascii="Times New Roman" w:hAnsi="Times New Roman"/>
              </w:rPr>
              <w:t>Wydatki - dojazdy do szkoły</w:t>
            </w:r>
          </w:p>
        </w:tc>
        <w:tc>
          <w:tcPr>
            <w:tcW w:w="992"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567</w:t>
            </w:r>
          </w:p>
        </w:tc>
        <w:tc>
          <w:tcPr>
            <w:tcW w:w="851"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62</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540</w:t>
            </w:r>
          </w:p>
        </w:tc>
        <w:tc>
          <w:tcPr>
            <w:tcW w:w="70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54</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391</w:t>
            </w:r>
          </w:p>
        </w:tc>
        <w:tc>
          <w:tcPr>
            <w:tcW w:w="70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44</w:t>
            </w:r>
          </w:p>
        </w:tc>
        <w:tc>
          <w:tcPr>
            <w:tcW w:w="992"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420</w:t>
            </w:r>
          </w:p>
        </w:tc>
        <w:tc>
          <w:tcPr>
            <w:tcW w:w="709" w:type="dxa"/>
            <w:tcBorders>
              <w:top w:val="single" w:sz="4" w:space="0" w:color="000000"/>
              <w:left w:val="single" w:sz="4" w:space="0" w:color="auto"/>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50</w:t>
            </w:r>
          </w:p>
        </w:tc>
      </w:tr>
      <w:tr w:rsidR="008F428E" w:rsidRPr="008F428E" w:rsidTr="008F428E">
        <w:trPr>
          <w:trHeight w:val="70"/>
        </w:trPr>
        <w:tc>
          <w:tcPr>
            <w:tcW w:w="568"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40" w:after="40" w:line="240" w:lineRule="auto"/>
              <w:jc w:val="both"/>
              <w:rPr>
                <w:rFonts w:ascii="Times New Roman" w:eastAsia="SimSun" w:hAnsi="Times New Roman"/>
                <w:kern w:val="2"/>
                <w:sz w:val="24"/>
                <w:szCs w:val="24"/>
                <w:lang w:eastAsia="zh-CN" w:bidi="hi-IN"/>
              </w:rPr>
            </w:pPr>
            <w:r w:rsidRPr="008F428E">
              <w:rPr>
                <w:rFonts w:ascii="Times New Roman" w:hAnsi="Times New Roman"/>
                <w:sz w:val="24"/>
                <w:szCs w:val="24"/>
              </w:rPr>
              <w:t>3.9</w:t>
            </w:r>
          </w:p>
        </w:tc>
        <w:tc>
          <w:tcPr>
            <w:tcW w:w="2693" w:type="dxa"/>
            <w:tcBorders>
              <w:top w:val="single" w:sz="4" w:space="0" w:color="000000"/>
              <w:left w:val="single" w:sz="4" w:space="0" w:color="000000"/>
              <w:bottom w:val="single" w:sz="4" w:space="0" w:color="000000"/>
              <w:right w:val="nil"/>
            </w:tcBorders>
          </w:tcPr>
          <w:p w:rsidR="008F428E" w:rsidRPr="008F428E" w:rsidRDefault="008F428E" w:rsidP="008F428E">
            <w:pPr>
              <w:spacing w:before="40" w:after="40" w:line="240" w:lineRule="auto"/>
              <w:ind w:right="-108"/>
              <w:jc w:val="both"/>
              <w:rPr>
                <w:rFonts w:ascii="Times New Roman" w:eastAsia="SimSun" w:hAnsi="Times New Roman"/>
                <w:kern w:val="2"/>
                <w:lang w:eastAsia="zh-CN" w:bidi="hi-IN"/>
              </w:rPr>
            </w:pPr>
            <w:r w:rsidRPr="008F428E">
              <w:rPr>
                <w:rFonts w:ascii="Times New Roman" w:hAnsi="Times New Roman"/>
              </w:rPr>
              <w:t xml:space="preserve">Wychowywania dziecka w </w:t>
            </w:r>
            <w:r w:rsidRPr="008F428E">
              <w:rPr>
                <w:rFonts w:ascii="Times New Roman" w:hAnsi="Times New Roman"/>
              </w:rPr>
              <w:lastRenderedPageBreak/>
              <w:t>rodzinie wielodzietnej</w:t>
            </w:r>
          </w:p>
        </w:tc>
        <w:tc>
          <w:tcPr>
            <w:tcW w:w="992"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lastRenderedPageBreak/>
              <w:t>736</w:t>
            </w:r>
          </w:p>
        </w:tc>
        <w:tc>
          <w:tcPr>
            <w:tcW w:w="851"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64</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752</w:t>
            </w:r>
          </w:p>
        </w:tc>
        <w:tc>
          <w:tcPr>
            <w:tcW w:w="70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49</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602</w:t>
            </w:r>
          </w:p>
        </w:tc>
        <w:tc>
          <w:tcPr>
            <w:tcW w:w="70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39</w:t>
            </w:r>
          </w:p>
        </w:tc>
        <w:tc>
          <w:tcPr>
            <w:tcW w:w="992"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491</w:t>
            </w:r>
          </w:p>
        </w:tc>
        <w:tc>
          <w:tcPr>
            <w:tcW w:w="709" w:type="dxa"/>
            <w:tcBorders>
              <w:top w:val="single" w:sz="4" w:space="0" w:color="000000"/>
              <w:left w:val="single" w:sz="4" w:space="0" w:color="auto"/>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35</w:t>
            </w:r>
          </w:p>
        </w:tc>
      </w:tr>
      <w:tr w:rsidR="008F428E" w:rsidRPr="008F428E" w:rsidTr="008F428E">
        <w:trPr>
          <w:trHeight w:val="194"/>
        </w:trPr>
        <w:tc>
          <w:tcPr>
            <w:tcW w:w="568"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40" w:after="40" w:line="240" w:lineRule="auto"/>
              <w:jc w:val="both"/>
              <w:rPr>
                <w:rFonts w:ascii="Times New Roman" w:eastAsia="SimSun" w:hAnsi="Times New Roman"/>
                <w:kern w:val="2"/>
                <w:sz w:val="24"/>
                <w:szCs w:val="24"/>
                <w:lang w:eastAsia="zh-CN" w:bidi="hi-IN"/>
              </w:rPr>
            </w:pPr>
            <w:r w:rsidRPr="008F428E">
              <w:rPr>
                <w:rFonts w:ascii="Times New Roman" w:hAnsi="Times New Roman"/>
                <w:sz w:val="24"/>
                <w:szCs w:val="24"/>
              </w:rPr>
              <w:lastRenderedPageBreak/>
              <w:t>4.</w:t>
            </w:r>
          </w:p>
        </w:tc>
        <w:tc>
          <w:tcPr>
            <w:tcW w:w="2693" w:type="dxa"/>
            <w:tcBorders>
              <w:top w:val="single" w:sz="4" w:space="0" w:color="000000"/>
              <w:left w:val="single" w:sz="4" w:space="0" w:color="000000"/>
              <w:bottom w:val="single" w:sz="4" w:space="0" w:color="000000"/>
              <w:right w:val="nil"/>
            </w:tcBorders>
          </w:tcPr>
          <w:p w:rsidR="008F428E" w:rsidRPr="008F428E" w:rsidRDefault="008F428E" w:rsidP="008F428E">
            <w:pPr>
              <w:spacing w:before="40" w:after="40" w:line="240" w:lineRule="auto"/>
              <w:ind w:right="-108"/>
              <w:jc w:val="both"/>
              <w:rPr>
                <w:rFonts w:ascii="Times New Roman" w:eastAsia="SimSun" w:hAnsi="Times New Roman"/>
                <w:kern w:val="2"/>
                <w:lang w:eastAsia="zh-CN" w:bidi="hi-IN"/>
              </w:rPr>
            </w:pPr>
            <w:r w:rsidRPr="008F428E">
              <w:rPr>
                <w:rFonts w:ascii="Times New Roman" w:hAnsi="Times New Roman"/>
              </w:rPr>
              <w:t>Zasiłki pielęgnacyjne</w:t>
            </w:r>
          </w:p>
        </w:tc>
        <w:tc>
          <w:tcPr>
            <w:tcW w:w="992"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2449</w:t>
            </w:r>
          </w:p>
        </w:tc>
        <w:tc>
          <w:tcPr>
            <w:tcW w:w="851"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233</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2618</w:t>
            </w:r>
          </w:p>
        </w:tc>
        <w:tc>
          <w:tcPr>
            <w:tcW w:w="70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234</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2780</w:t>
            </w:r>
          </w:p>
        </w:tc>
        <w:tc>
          <w:tcPr>
            <w:tcW w:w="70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240</w:t>
            </w:r>
          </w:p>
        </w:tc>
        <w:tc>
          <w:tcPr>
            <w:tcW w:w="992"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3099</w:t>
            </w:r>
          </w:p>
        </w:tc>
        <w:tc>
          <w:tcPr>
            <w:tcW w:w="709" w:type="dxa"/>
            <w:tcBorders>
              <w:top w:val="single" w:sz="4" w:space="0" w:color="000000"/>
              <w:left w:val="single" w:sz="4" w:space="0" w:color="auto"/>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287</w:t>
            </w:r>
          </w:p>
        </w:tc>
      </w:tr>
      <w:tr w:rsidR="008F428E" w:rsidRPr="008F428E" w:rsidTr="008F428E">
        <w:trPr>
          <w:trHeight w:val="344"/>
        </w:trPr>
        <w:tc>
          <w:tcPr>
            <w:tcW w:w="568"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40" w:after="40" w:line="240" w:lineRule="auto"/>
              <w:jc w:val="both"/>
              <w:rPr>
                <w:rFonts w:ascii="Times New Roman" w:eastAsia="SimSun" w:hAnsi="Times New Roman"/>
                <w:kern w:val="2"/>
                <w:sz w:val="24"/>
                <w:szCs w:val="24"/>
                <w:lang w:eastAsia="zh-CN" w:bidi="hi-IN"/>
              </w:rPr>
            </w:pPr>
            <w:r w:rsidRPr="008F428E">
              <w:rPr>
                <w:rFonts w:ascii="Times New Roman" w:hAnsi="Times New Roman"/>
                <w:sz w:val="24"/>
                <w:szCs w:val="24"/>
              </w:rPr>
              <w:t>5.</w:t>
            </w:r>
          </w:p>
        </w:tc>
        <w:tc>
          <w:tcPr>
            <w:tcW w:w="2693" w:type="dxa"/>
            <w:tcBorders>
              <w:top w:val="single" w:sz="4" w:space="0" w:color="000000"/>
              <w:left w:val="single" w:sz="4" w:space="0" w:color="000000"/>
              <w:bottom w:val="single" w:sz="4" w:space="0" w:color="000000"/>
              <w:right w:val="nil"/>
            </w:tcBorders>
          </w:tcPr>
          <w:p w:rsidR="008F428E" w:rsidRPr="008F428E" w:rsidRDefault="008F428E" w:rsidP="008F428E">
            <w:pPr>
              <w:spacing w:before="40" w:after="40" w:line="240" w:lineRule="auto"/>
              <w:ind w:right="-108"/>
              <w:jc w:val="both"/>
              <w:rPr>
                <w:rFonts w:ascii="Times New Roman" w:eastAsia="SimSun" w:hAnsi="Times New Roman"/>
                <w:kern w:val="2"/>
                <w:lang w:eastAsia="zh-CN" w:bidi="hi-IN"/>
              </w:rPr>
            </w:pPr>
            <w:r w:rsidRPr="008F428E">
              <w:rPr>
                <w:rFonts w:ascii="Times New Roman" w:hAnsi="Times New Roman"/>
              </w:rPr>
              <w:t>Świadczenia pielęgnacyjne</w:t>
            </w:r>
          </w:p>
        </w:tc>
        <w:tc>
          <w:tcPr>
            <w:tcW w:w="992"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693</w:t>
            </w:r>
          </w:p>
        </w:tc>
        <w:tc>
          <w:tcPr>
            <w:tcW w:w="851"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65</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838</w:t>
            </w:r>
          </w:p>
        </w:tc>
        <w:tc>
          <w:tcPr>
            <w:tcW w:w="70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77</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923</w:t>
            </w:r>
          </w:p>
        </w:tc>
        <w:tc>
          <w:tcPr>
            <w:tcW w:w="70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85</w:t>
            </w:r>
          </w:p>
        </w:tc>
        <w:tc>
          <w:tcPr>
            <w:tcW w:w="992"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1096</w:t>
            </w:r>
          </w:p>
        </w:tc>
        <w:tc>
          <w:tcPr>
            <w:tcW w:w="709" w:type="dxa"/>
            <w:tcBorders>
              <w:top w:val="single" w:sz="4" w:space="0" w:color="000000"/>
              <w:left w:val="single" w:sz="4" w:space="0" w:color="auto"/>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103</w:t>
            </w:r>
          </w:p>
        </w:tc>
      </w:tr>
      <w:tr w:rsidR="008F428E" w:rsidRPr="008F428E" w:rsidTr="008F428E">
        <w:trPr>
          <w:trHeight w:val="324"/>
        </w:trPr>
        <w:tc>
          <w:tcPr>
            <w:tcW w:w="568"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40" w:after="40" w:line="240" w:lineRule="auto"/>
              <w:jc w:val="both"/>
              <w:rPr>
                <w:rFonts w:ascii="Times New Roman" w:eastAsia="SimSun" w:hAnsi="Times New Roman"/>
                <w:kern w:val="2"/>
                <w:sz w:val="24"/>
                <w:szCs w:val="24"/>
                <w:lang w:eastAsia="zh-CN" w:bidi="hi-IN"/>
              </w:rPr>
            </w:pPr>
            <w:r w:rsidRPr="008F428E">
              <w:rPr>
                <w:rFonts w:ascii="Times New Roman" w:hAnsi="Times New Roman"/>
                <w:sz w:val="24"/>
                <w:szCs w:val="24"/>
              </w:rPr>
              <w:t>6.</w:t>
            </w:r>
          </w:p>
        </w:tc>
        <w:tc>
          <w:tcPr>
            <w:tcW w:w="2693" w:type="dxa"/>
            <w:tcBorders>
              <w:top w:val="single" w:sz="4" w:space="0" w:color="000000"/>
              <w:left w:val="single" w:sz="4" w:space="0" w:color="000000"/>
              <w:bottom w:val="single" w:sz="4" w:space="0" w:color="000000"/>
              <w:right w:val="nil"/>
            </w:tcBorders>
          </w:tcPr>
          <w:p w:rsidR="008F428E" w:rsidRPr="008F428E" w:rsidRDefault="008F428E" w:rsidP="008F428E">
            <w:pPr>
              <w:spacing w:before="40" w:after="40" w:line="240" w:lineRule="auto"/>
              <w:ind w:right="-108"/>
              <w:jc w:val="both"/>
              <w:rPr>
                <w:rFonts w:ascii="Times New Roman" w:eastAsia="SimSun" w:hAnsi="Times New Roman"/>
                <w:kern w:val="2"/>
                <w:lang w:eastAsia="zh-CN" w:bidi="hi-IN"/>
              </w:rPr>
            </w:pPr>
            <w:r w:rsidRPr="008F428E">
              <w:rPr>
                <w:rFonts w:ascii="Times New Roman" w:hAnsi="Times New Roman"/>
              </w:rPr>
              <w:t>Jednorazowa zapomoga z tytułu urodzenia się dziecka</w:t>
            </w:r>
          </w:p>
        </w:tc>
        <w:tc>
          <w:tcPr>
            <w:tcW w:w="992"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59</w:t>
            </w:r>
          </w:p>
        </w:tc>
        <w:tc>
          <w:tcPr>
            <w:tcW w:w="851"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59</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75</w:t>
            </w:r>
          </w:p>
        </w:tc>
        <w:tc>
          <w:tcPr>
            <w:tcW w:w="70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74</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52</w:t>
            </w:r>
          </w:p>
        </w:tc>
        <w:tc>
          <w:tcPr>
            <w:tcW w:w="70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50</w:t>
            </w:r>
          </w:p>
        </w:tc>
        <w:tc>
          <w:tcPr>
            <w:tcW w:w="992"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34</w:t>
            </w:r>
          </w:p>
        </w:tc>
        <w:tc>
          <w:tcPr>
            <w:tcW w:w="709" w:type="dxa"/>
            <w:tcBorders>
              <w:top w:val="single" w:sz="4" w:space="0" w:color="000000"/>
              <w:left w:val="single" w:sz="4" w:space="0" w:color="auto"/>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33</w:t>
            </w:r>
          </w:p>
        </w:tc>
      </w:tr>
      <w:tr w:rsidR="008F428E" w:rsidRPr="008F428E" w:rsidTr="008F428E">
        <w:trPr>
          <w:trHeight w:val="218"/>
        </w:trPr>
        <w:tc>
          <w:tcPr>
            <w:tcW w:w="568"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40" w:after="40" w:line="240" w:lineRule="auto"/>
              <w:jc w:val="both"/>
              <w:rPr>
                <w:rFonts w:ascii="Times New Roman" w:eastAsia="SimSun" w:hAnsi="Times New Roman"/>
                <w:kern w:val="2"/>
                <w:sz w:val="24"/>
                <w:szCs w:val="24"/>
                <w:lang w:eastAsia="zh-CN" w:bidi="hi-IN"/>
              </w:rPr>
            </w:pPr>
            <w:r w:rsidRPr="008F428E">
              <w:rPr>
                <w:rFonts w:ascii="Times New Roman" w:hAnsi="Times New Roman"/>
                <w:sz w:val="24"/>
                <w:szCs w:val="24"/>
              </w:rPr>
              <w:t>7.</w:t>
            </w:r>
          </w:p>
        </w:tc>
        <w:tc>
          <w:tcPr>
            <w:tcW w:w="2693" w:type="dxa"/>
            <w:tcBorders>
              <w:top w:val="single" w:sz="4" w:space="0" w:color="000000"/>
              <w:left w:val="single" w:sz="4" w:space="0" w:color="000000"/>
              <w:bottom w:val="single" w:sz="4" w:space="0" w:color="000000"/>
              <w:right w:val="nil"/>
            </w:tcBorders>
          </w:tcPr>
          <w:p w:rsidR="008F428E" w:rsidRPr="008F428E" w:rsidRDefault="008F428E" w:rsidP="008F428E">
            <w:pPr>
              <w:spacing w:before="40" w:after="40" w:line="240" w:lineRule="auto"/>
              <w:ind w:right="-108"/>
              <w:jc w:val="both"/>
              <w:rPr>
                <w:rFonts w:ascii="Times New Roman" w:eastAsia="SimSun" w:hAnsi="Times New Roman"/>
                <w:kern w:val="2"/>
                <w:lang w:eastAsia="zh-CN" w:bidi="hi-IN"/>
              </w:rPr>
            </w:pPr>
            <w:r w:rsidRPr="008F428E">
              <w:rPr>
                <w:rFonts w:ascii="Times New Roman" w:hAnsi="Times New Roman"/>
              </w:rPr>
              <w:t>Zasiłki dla opiekunów</w:t>
            </w:r>
          </w:p>
        </w:tc>
        <w:tc>
          <w:tcPr>
            <w:tcW w:w="992"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12</w:t>
            </w:r>
          </w:p>
        </w:tc>
        <w:tc>
          <w:tcPr>
            <w:tcW w:w="851"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12</w:t>
            </w:r>
          </w:p>
        </w:tc>
        <w:tc>
          <w:tcPr>
            <w:tcW w:w="70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12</w:t>
            </w:r>
          </w:p>
        </w:tc>
        <w:tc>
          <w:tcPr>
            <w:tcW w:w="70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w:t>
            </w:r>
          </w:p>
        </w:tc>
        <w:tc>
          <w:tcPr>
            <w:tcW w:w="992"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12</w:t>
            </w:r>
          </w:p>
        </w:tc>
        <w:tc>
          <w:tcPr>
            <w:tcW w:w="709" w:type="dxa"/>
            <w:tcBorders>
              <w:top w:val="single" w:sz="4" w:space="0" w:color="000000"/>
              <w:left w:val="single" w:sz="4" w:space="0" w:color="auto"/>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w:t>
            </w:r>
          </w:p>
        </w:tc>
      </w:tr>
      <w:tr w:rsidR="008F428E" w:rsidRPr="008F428E" w:rsidTr="008F428E">
        <w:trPr>
          <w:trHeight w:val="450"/>
        </w:trPr>
        <w:tc>
          <w:tcPr>
            <w:tcW w:w="568"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40" w:after="40" w:line="240" w:lineRule="auto"/>
              <w:jc w:val="both"/>
              <w:rPr>
                <w:rFonts w:ascii="Times New Roman" w:eastAsia="SimSun" w:hAnsi="Times New Roman"/>
                <w:kern w:val="2"/>
                <w:sz w:val="24"/>
                <w:szCs w:val="24"/>
                <w:lang w:eastAsia="zh-CN" w:bidi="hi-IN"/>
              </w:rPr>
            </w:pPr>
            <w:r w:rsidRPr="008F428E">
              <w:rPr>
                <w:rFonts w:ascii="Times New Roman" w:hAnsi="Times New Roman"/>
                <w:sz w:val="24"/>
                <w:szCs w:val="24"/>
              </w:rPr>
              <w:t>8.</w:t>
            </w:r>
          </w:p>
        </w:tc>
        <w:tc>
          <w:tcPr>
            <w:tcW w:w="2693" w:type="dxa"/>
            <w:tcBorders>
              <w:top w:val="single" w:sz="4" w:space="0" w:color="000000"/>
              <w:left w:val="single" w:sz="4" w:space="0" w:color="000000"/>
              <w:bottom w:val="single" w:sz="4" w:space="0" w:color="000000"/>
              <w:right w:val="nil"/>
            </w:tcBorders>
          </w:tcPr>
          <w:p w:rsidR="008F428E" w:rsidRPr="008F428E" w:rsidRDefault="008F428E" w:rsidP="008F428E">
            <w:pPr>
              <w:spacing w:before="40" w:after="40" w:line="240" w:lineRule="auto"/>
              <w:ind w:right="-108"/>
              <w:jc w:val="both"/>
              <w:rPr>
                <w:rFonts w:ascii="Times New Roman" w:eastAsia="SimSun" w:hAnsi="Times New Roman"/>
                <w:kern w:val="2"/>
                <w:lang w:eastAsia="zh-CN" w:bidi="hi-IN"/>
              </w:rPr>
            </w:pPr>
            <w:r w:rsidRPr="008F428E">
              <w:rPr>
                <w:rFonts w:ascii="Times New Roman" w:hAnsi="Times New Roman"/>
              </w:rPr>
              <w:t>Specjalne zasiłki opiekuńcze</w:t>
            </w:r>
          </w:p>
        </w:tc>
        <w:tc>
          <w:tcPr>
            <w:tcW w:w="992"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7</w:t>
            </w:r>
          </w:p>
        </w:tc>
        <w:tc>
          <w:tcPr>
            <w:tcW w:w="851"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4</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0</w:t>
            </w:r>
          </w:p>
        </w:tc>
        <w:tc>
          <w:tcPr>
            <w:tcW w:w="70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0</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0</w:t>
            </w:r>
          </w:p>
        </w:tc>
        <w:tc>
          <w:tcPr>
            <w:tcW w:w="70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0</w:t>
            </w:r>
          </w:p>
        </w:tc>
        <w:tc>
          <w:tcPr>
            <w:tcW w:w="992"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0</w:t>
            </w:r>
          </w:p>
        </w:tc>
        <w:tc>
          <w:tcPr>
            <w:tcW w:w="709" w:type="dxa"/>
            <w:tcBorders>
              <w:top w:val="single" w:sz="4" w:space="0" w:color="000000"/>
              <w:left w:val="single" w:sz="4" w:space="0" w:color="auto"/>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0</w:t>
            </w:r>
          </w:p>
        </w:tc>
      </w:tr>
      <w:tr w:rsidR="008F428E" w:rsidRPr="008F428E" w:rsidTr="008F428E">
        <w:trPr>
          <w:trHeight w:val="234"/>
        </w:trPr>
        <w:tc>
          <w:tcPr>
            <w:tcW w:w="568" w:type="dxa"/>
            <w:tcBorders>
              <w:top w:val="single" w:sz="4" w:space="0" w:color="000000"/>
              <w:left w:val="single" w:sz="4" w:space="0" w:color="000000"/>
              <w:bottom w:val="single" w:sz="4" w:space="0" w:color="000000"/>
              <w:right w:val="nil"/>
            </w:tcBorders>
          </w:tcPr>
          <w:p w:rsidR="008F428E" w:rsidRPr="008F428E" w:rsidRDefault="008F428E" w:rsidP="008F428E">
            <w:pPr>
              <w:spacing w:before="40" w:after="40" w:line="240" w:lineRule="auto"/>
              <w:jc w:val="both"/>
              <w:rPr>
                <w:rFonts w:ascii="Times New Roman" w:eastAsia="SimSun" w:hAnsi="Times New Roman"/>
                <w:kern w:val="2"/>
                <w:sz w:val="24"/>
                <w:szCs w:val="24"/>
                <w:lang w:eastAsia="zh-CN" w:bidi="hi-IN"/>
              </w:rPr>
            </w:pPr>
            <w:r w:rsidRPr="008F428E">
              <w:rPr>
                <w:rFonts w:ascii="Times New Roman" w:hAnsi="Times New Roman"/>
                <w:sz w:val="24"/>
                <w:szCs w:val="24"/>
              </w:rPr>
              <w:t>9.</w:t>
            </w:r>
          </w:p>
        </w:tc>
        <w:tc>
          <w:tcPr>
            <w:tcW w:w="2693"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40" w:after="40" w:line="240" w:lineRule="auto"/>
              <w:ind w:right="-108"/>
              <w:jc w:val="both"/>
              <w:rPr>
                <w:rFonts w:ascii="Times New Roman" w:eastAsia="SimSun" w:hAnsi="Times New Roman"/>
                <w:kern w:val="2"/>
                <w:lang w:eastAsia="zh-CN" w:bidi="hi-IN"/>
              </w:rPr>
            </w:pPr>
            <w:r w:rsidRPr="008F428E">
              <w:rPr>
                <w:rFonts w:ascii="Times New Roman" w:hAnsi="Times New Roman"/>
              </w:rPr>
              <w:t>Składka ubezpiecz. Społ.</w:t>
            </w:r>
          </w:p>
        </w:tc>
        <w:tc>
          <w:tcPr>
            <w:tcW w:w="992"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511</w:t>
            </w:r>
          </w:p>
        </w:tc>
        <w:tc>
          <w:tcPr>
            <w:tcW w:w="851"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54</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295</w:t>
            </w:r>
          </w:p>
        </w:tc>
        <w:tc>
          <w:tcPr>
            <w:tcW w:w="70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56</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662</w:t>
            </w:r>
          </w:p>
        </w:tc>
        <w:tc>
          <w:tcPr>
            <w:tcW w:w="70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62</w:t>
            </w:r>
          </w:p>
        </w:tc>
        <w:tc>
          <w:tcPr>
            <w:tcW w:w="992"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721</w:t>
            </w:r>
          </w:p>
        </w:tc>
        <w:tc>
          <w:tcPr>
            <w:tcW w:w="709" w:type="dxa"/>
            <w:tcBorders>
              <w:top w:val="single" w:sz="4" w:space="0" w:color="000000"/>
              <w:left w:val="single" w:sz="4" w:space="0" w:color="auto"/>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82</w:t>
            </w:r>
          </w:p>
        </w:tc>
      </w:tr>
      <w:tr w:rsidR="008F428E" w:rsidRPr="008F428E" w:rsidTr="008F428E">
        <w:trPr>
          <w:trHeight w:val="270"/>
        </w:trPr>
        <w:tc>
          <w:tcPr>
            <w:tcW w:w="568"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40" w:after="40" w:line="240" w:lineRule="auto"/>
              <w:jc w:val="both"/>
              <w:rPr>
                <w:rFonts w:ascii="Times New Roman" w:eastAsia="SimSun" w:hAnsi="Times New Roman"/>
                <w:kern w:val="2"/>
                <w:sz w:val="24"/>
                <w:szCs w:val="24"/>
                <w:lang w:eastAsia="zh-CN" w:bidi="hi-IN"/>
              </w:rPr>
            </w:pPr>
            <w:r w:rsidRPr="008F428E">
              <w:rPr>
                <w:rFonts w:ascii="Times New Roman" w:hAnsi="Times New Roman"/>
                <w:sz w:val="24"/>
                <w:szCs w:val="24"/>
              </w:rPr>
              <w:t>10.</w:t>
            </w:r>
          </w:p>
        </w:tc>
        <w:tc>
          <w:tcPr>
            <w:tcW w:w="2693"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40" w:after="40" w:line="240" w:lineRule="auto"/>
              <w:ind w:right="-108"/>
              <w:jc w:val="both"/>
              <w:rPr>
                <w:rFonts w:ascii="Times New Roman" w:eastAsia="SimSun" w:hAnsi="Times New Roman"/>
                <w:kern w:val="2"/>
                <w:lang w:eastAsia="zh-CN" w:bidi="hi-IN"/>
              </w:rPr>
            </w:pPr>
            <w:r w:rsidRPr="008F428E">
              <w:rPr>
                <w:rFonts w:ascii="Times New Roman" w:hAnsi="Times New Roman"/>
              </w:rPr>
              <w:t>Świadczenie „Za życiem”</w:t>
            </w:r>
          </w:p>
        </w:tc>
        <w:tc>
          <w:tcPr>
            <w:tcW w:w="992"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w:t>
            </w:r>
          </w:p>
        </w:tc>
        <w:tc>
          <w:tcPr>
            <w:tcW w:w="851"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w:t>
            </w:r>
          </w:p>
        </w:tc>
        <w:tc>
          <w:tcPr>
            <w:tcW w:w="70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w:t>
            </w:r>
          </w:p>
        </w:tc>
        <w:tc>
          <w:tcPr>
            <w:tcW w:w="70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w:t>
            </w:r>
          </w:p>
        </w:tc>
        <w:tc>
          <w:tcPr>
            <w:tcW w:w="992"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w:t>
            </w:r>
          </w:p>
        </w:tc>
        <w:tc>
          <w:tcPr>
            <w:tcW w:w="709" w:type="dxa"/>
            <w:tcBorders>
              <w:top w:val="single" w:sz="4" w:space="0" w:color="000000"/>
              <w:left w:val="single" w:sz="4" w:space="0" w:color="auto"/>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w:t>
            </w:r>
          </w:p>
        </w:tc>
      </w:tr>
      <w:tr w:rsidR="008F428E" w:rsidRPr="008F428E" w:rsidTr="008F428E">
        <w:trPr>
          <w:trHeight w:val="232"/>
        </w:trPr>
        <w:tc>
          <w:tcPr>
            <w:tcW w:w="568"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40" w:after="40" w:line="240" w:lineRule="auto"/>
              <w:jc w:val="both"/>
              <w:rPr>
                <w:rFonts w:ascii="Times New Roman" w:eastAsia="SimSun" w:hAnsi="Times New Roman"/>
                <w:kern w:val="2"/>
                <w:sz w:val="24"/>
                <w:szCs w:val="24"/>
                <w:lang w:eastAsia="zh-CN" w:bidi="hi-IN"/>
              </w:rPr>
            </w:pPr>
            <w:r w:rsidRPr="008F428E">
              <w:rPr>
                <w:rFonts w:ascii="Times New Roman" w:hAnsi="Times New Roman"/>
                <w:sz w:val="24"/>
                <w:szCs w:val="24"/>
              </w:rPr>
              <w:t>11.</w:t>
            </w:r>
          </w:p>
        </w:tc>
        <w:tc>
          <w:tcPr>
            <w:tcW w:w="2693"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40" w:after="40" w:line="240" w:lineRule="auto"/>
              <w:ind w:right="-108"/>
              <w:rPr>
                <w:rFonts w:ascii="Times New Roman" w:eastAsia="SimSun" w:hAnsi="Times New Roman"/>
                <w:kern w:val="2"/>
                <w:lang w:eastAsia="zh-CN" w:bidi="hi-IN"/>
              </w:rPr>
            </w:pPr>
            <w:r w:rsidRPr="008F428E">
              <w:rPr>
                <w:rFonts w:ascii="Times New Roman" w:hAnsi="Times New Roman"/>
              </w:rPr>
              <w:t>Świadczenia z funduszu alimentacyjnego</w:t>
            </w:r>
          </w:p>
        </w:tc>
        <w:tc>
          <w:tcPr>
            <w:tcW w:w="992" w:type="dxa"/>
            <w:tcBorders>
              <w:top w:val="single" w:sz="4" w:space="0" w:color="000000"/>
              <w:left w:val="single" w:sz="4" w:space="0" w:color="000000"/>
              <w:bottom w:val="single" w:sz="4" w:space="0" w:color="000000"/>
              <w:right w:val="nil"/>
            </w:tcBorders>
            <w:hideMark/>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716</w:t>
            </w:r>
          </w:p>
        </w:tc>
        <w:tc>
          <w:tcPr>
            <w:tcW w:w="851"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51</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660</w:t>
            </w:r>
          </w:p>
        </w:tc>
        <w:tc>
          <w:tcPr>
            <w:tcW w:w="70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44</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565</w:t>
            </w:r>
          </w:p>
        </w:tc>
        <w:tc>
          <w:tcPr>
            <w:tcW w:w="70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38</w:t>
            </w:r>
          </w:p>
        </w:tc>
        <w:tc>
          <w:tcPr>
            <w:tcW w:w="992"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591</w:t>
            </w:r>
          </w:p>
        </w:tc>
        <w:tc>
          <w:tcPr>
            <w:tcW w:w="709" w:type="dxa"/>
            <w:tcBorders>
              <w:top w:val="single" w:sz="4" w:space="0" w:color="000000"/>
              <w:left w:val="single" w:sz="4" w:space="0" w:color="auto"/>
              <w:bottom w:val="single" w:sz="4" w:space="0" w:color="000000"/>
              <w:right w:val="single" w:sz="4" w:space="0" w:color="000000"/>
            </w:tcBorders>
          </w:tcPr>
          <w:p w:rsidR="008F428E" w:rsidRPr="008F428E" w:rsidRDefault="008F428E" w:rsidP="008F428E">
            <w:pPr>
              <w:spacing w:before="40" w:after="4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40</w:t>
            </w:r>
          </w:p>
        </w:tc>
      </w:tr>
    </w:tbl>
    <w:p w:rsidR="008F428E" w:rsidRPr="008F428E" w:rsidRDefault="008F428E" w:rsidP="008F428E">
      <w:pPr>
        <w:spacing w:before="120" w:after="0" w:line="240" w:lineRule="auto"/>
        <w:jc w:val="both"/>
        <w:rPr>
          <w:rFonts w:ascii="Times New Roman" w:eastAsia="SimSun" w:hAnsi="Times New Roman"/>
          <w:kern w:val="2"/>
          <w:sz w:val="24"/>
          <w:szCs w:val="24"/>
          <w:lang w:eastAsia="zh-CN" w:bidi="hi-IN"/>
        </w:rPr>
      </w:pPr>
      <w:r w:rsidRPr="008F428E">
        <w:rPr>
          <w:rFonts w:ascii="Times New Roman" w:hAnsi="Times New Roman"/>
          <w:sz w:val="24"/>
          <w:szCs w:val="24"/>
        </w:rPr>
        <w:t>* liczba rodzin, którym przysługuje przynajmniej jeden dodatek do zasiłków rodzinnych</w:t>
      </w:r>
    </w:p>
    <w:p w:rsidR="008F428E" w:rsidRPr="008F428E" w:rsidRDefault="008F428E" w:rsidP="008F428E">
      <w:pPr>
        <w:suppressAutoHyphens/>
        <w:spacing w:before="240" w:after="120"/>
        <w:ind w:firstLine="708"/>
        <w:jc w:val="both"/>
        <w:rPr>
          <w:rFonts w:ascii="Times New Roman" w:hAnsi="Times New Roman"/>
          <w:kern w:val="2"/>
          <w:sz w:val="24"/>
          <w:szCs w:val="24"/>
          <w:lang w:eastAsia="zh-CN"/>
        </w:rPr>
      </w:pPr>
      <w:r w:rsidRPr="008F428E">
        <w:rPr>
          <w:rFonts w:ascii="Times New Roman" w:hAnsi="Times New Roman"/>
          <w:kern w:val="2"/>
          <w:sz w:val="24"/>
          <w:szCs w:val="24"/>
          <w:lang w:eastAsia="zh-CN"/>
        </w:rPr>
        <w:t xml:space="preserve">Świadczenia rodzinne wraz z systemem pomocy społecznej w sposób istotny wspierały w szczególności rodziny z dziećmi. Łącznie w 2023 r. ze świadczeń rodzinnych skorzystało 479 rodzin, co oznacza wzrost rodzin korzystających w stosunku do roku 2022, </w:t>
      </w:r>
      <w:r w:rsidRPr="008F428E">
        <w:rPr>
          <w:rFonts w:ascii="Times New Roman" w:hAnsi="Times New Roman"/>
          <w:kern w:val="2"/>
          <w:sz w:val="24"/>
          <w:szCs w:val="24"/>
          <w:lang w:eastAsia="zh-CN"/>
        </w:rPr>
        <w:br/>
        <w:t>w którym skorzystało 467 rodzin</w:t>
      </w:r>
      <w:r w:rsidRPr="008F428E">
        <w:rPr>
          <w:rFonts w:ascii="Times New Roman" w:hAnsi="Times New Roman"/>
          <w:color w:val="FF0000"/>
          <w:kern w:val="2"/>
          <w:sz w:val="24"/>
          <w:szCs w:val="24"/>
          <w:lang w:eastAsia="zh-CN"/>
        </w:rPr>
        <w:t xml:space="preserve">. </w:t>
      </w:r>
      <w:r w:rsidRPr="008F428E">
        <w:rPr>
          <w:rFonts w:ascii="Times New Roman" w:hAnsi="Times New Roman"/>
          <w:kern w:val="2"/>
          <w:sz w:val="24"/>
          <w:szCs w:val="24"/>
          <w:lang w:eastAsia="zh-CN"/>
        </w:rPr>
        <w:t>GOPS realizował wypłatę świadczenia wychowawczego „500+” do 31.05.2022 r. Od 1 czerwca 2022 r. zadanie to zostało przekazane do Zakładu Ubezpieczeń Społecznych. Ze świadczeń wychowawczych „500+” w 2023 r. na podstawie informacji wydanych przez Wojewodę Kujawsko- Pomorskiego, dotyczących okresu zasiłkowego 2021/2022 korzystało 3 dzieci (liczba rodzin 3).</w:t>
      </w:r>
    </w:p>
    <w:p w:rsidR="008F428E" w:rsidRPr="008F428E" w:rsidRDefault="008F428E" w:rsidP="008F428E">
      <w:pPr>
        <w:suppressAutoHyphens/>
        <w:spacing w:before="240" w:after="120"/>
        <w:ind w:firstLine="708"/>
        <w:jc w:val="both"/>
        <w:rPr>
          <w:rFonts w:ascii="Times New Roman" w:hAnsi="Times New Roman"/>
          <w:kern w:val="2"/>
          <w:sz w:val="24"/>
          <w:szCs w:val="24"/>
          <w:lang w:eastAsia="zh-CN"/>
        </w:rPr>
      </w:pPr>
    </w:p>
    <w:p w:rsidR="008F428E" w:rsidRPr="008F428E" w:rsidRDefault="008F428E" w:rsidP="008F428E">
      <w:pPr>
        <w:suppressAutoHyphens/>
        <w:spacing w:before="240" w:after="0" w:line="240" w:lineRule="auto"/>
        <w:jc w:val="center"/>
        <w:outlineLvl w:val="0"/>
        <w:rPr>
          <w:rFonts w:ascii="Times New Roman" w:hAnsi="Times New Roman"/>
          <w:b/>
          <w:bCs/>
          <w:kern w:val="2"/>
          <w:sz w:val="24"/>
          <w:szCs w:val="24"/>
          <w:lang w:eastAsia="zh-CN"/>
        </w:rPr>
      </w:pPr>
      <w:r w:rsidRPr="008F428E">
        <w:rPr>
          <w:rFonts w:ascii="Times New Roman" w:hAnsi="Times New Roman"/>
          <w:b/>
          <w:bCs/>
          <w:kern w:val="2"/>
          <w:sz w:val="24"/>
          <w:szCs w:val="24"/>
          <w:lang w:eastAsia="zh-CN"/>
        </w:rPr>
        <w:t>Liczba osób korzystających ze świadczenia wychowawczego w latach 2019-2023</w:t>
      </w:r>
    </w:p>
    <w:p w:rsidR="008F428E" w:rsidRPr="008F428E" w:rsidRDefault="008F428E" w:rsidP="008F428E">
      <w:pPr>
        <w:suppressAutoHyphens/>
        <w:spacing w:after="0" w:line="240" w:lineRule="auto"/>
        <w:outlineLvl w:val="0"/>
        <w:rPr>
          <w:rFonts w:ascii="Times New Roman" w:hAnsi="Times New Roman"/>
          <w:b/>
          <w:bCs/>
          <w:kern w:val="2"/>
          <w:sz w:val="24"/>
          <w:szCs w:val="24"/>
          <w:lang w:eastAsia="zh-CN"/>
        </w:rPr>
      </w:pPr>
      <w:r w:rsidRPr="008F428E">
        <w:rPr>
          <w:rFonts w:ascii="Times New Roman" w:hAnsi="Times New Roman"/>
          <w:noProof/>
          <w:kern w:val="2"/>
          <w:sz w:val="24"/>
          <w:szCs w:val="24"/>
          <w:lang w:eastAsia="pl-PL"/>
        </w:rPr>
        <w:drawing>
          <wp:inline distT="0" distB="0" distL="0" distR="0" wp14:anchorId="36AF2724" wp14:editId="787D6D70">
            <wp:extent cx="6210935" cy="2458720"/>
            <wp:effectExtent l="0" t="0" r="0" b="0"/>
            <wp:docPr id="41" name="Obraz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3"/>
                    <pic:cNvPicPr>
                      <a:picLocks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210935" cy="2458720"/>
                    </a:xfrm>
                    <a:prstGeom prst="rect">
                      <a:avLst/>
                    </a:prstGeom>
                    <a:noFill/>
                    <a:ln>
                      <a:noFill/>
                    </a:ln>
                  </pic:spPr>
                </pic:pic>
              </a:graphicData>
            </a:graphic>
          </wp:inline>
        </w:drawing>
      </w:r>
    </w:p>
    <w:p w:rsidR="008F428E" w:rsidRPr="008F428E" w:rsidRDefault="008F428E" w:rsidP="008F428E">
      <w:pPr>
        <w:suppressAutoHyphens/>
        <w:spacing w:after="0" w:line="240" w:lineRule="auto"/>
        <w:outlineLvl w:val="0"/>
        <w:rPr>
          <w:rFonts w:ascii="Times New Roman" w:hAnsi="Times New Roman"/>
          <w:b/>
          <w:bCs/>
          <w:kern w:val="2"/>
          <w:sz w:val="24"/>
          <w:szCs w:val="24"/>
          <w:lang w:eastAsia="zh-CN"/>
        </w:rPr>
      </w:pPr>
    </w:p>
    <w:p w:rsidR="008F428E" w:rsidRPr="008F428E" w:rsidRDefault="008F428E" w:rsidP="008F428E">
      <w:pPr>
        <w:suppressAutoHyphens/>
        <w:spacing w:after="0" w:line="240" w:lineRule="auto"/>
        <w:outlineLvl w:val="0"/>
        <w:rPr>
          <w:rFonts w:ascii="Times New Roman" w:hAnsi="Times New Roman"/>
          <w:b/>
          <w:bCs/>
          <w:kern w:val="2"/>
          <w:sz w:val="24"/>
          <w:szCs w:val="24"/>
          <w:lang w:eastAsia="zh-CN"/>
        </w:rPr>
      </w:pPr>
    </w:p>
    <w:p w:rsidR="008F428E" w:rsidRPr="008F428E" w:rsidRDefault="008F428E" w:rsidP="008F428E">
      <w:pPr>
        <w:suppressAutoHyphens/>
        <w:spacing w:after="0" w:line="240" w:lineRule="auto"/>
        <w:outlineLvl w:val="0"/>
        <w:rPr>
          <w:rFonts w:ascii="Times New Roman" w:hAnsi="Times New Roman"/>
          <w:kern w:val="2"/>
          <w:sz w:val="24"/>
          <w:szCs w:val="24"/>
          <w:lang w:eastAsia="zh-CN"/>
        </w:rPr>
      </w:pPr>
      <w:r w:rsidRPr="008F428E">
        <w:rPr>
          <w:rFonts w:ascii="Times New Roman" w:hAnsi="Times New Roman"/>
          <w:b/>
          <w:bCs/>
          <w:kern w:val="2"/>
          <w:sz w:val="24"/>
          <w:szCs w:val="24"/>
          <w:lang w:eastAsia="zh-CN"/>
        </w:rPr>
        <w:t xml:space="preserve">Pomoc materialna o charakterze socjalnym dla uczniów </w:t>
      </w:r>
    </w:p>
    <w:p w:rsidR="008F428E" w:rsidRPr="008F428E" w:rsidRDefault="008F428E" w:rsidP="008F428E">
      <w:pPr>
        <w:suppressAutoHyphens/>
        <w:spacing w:before="120" w:after="0"/>
        <w:ind w:firstLine="709"/>
        <w:jc w:val="both"/>
        <w:rPr>
          <w:rFonts w:ascii="Times New Roman" w:hAnsi="Times New Roman"/>
          <w:kern w:val="2"/>
          <w:sz w:val="24"/>
          <w:szCs w:val="24"/>
          <w:lang w:eastAsia="zh-CN"/>
        </w:rPr>
      </w:pPr>
      <w:r w:rsidRPr="008F428E">
        <w:rPr>
          <w:rFonts w:ascii="Times New Roman" w:hAnsi="Times New Roman"/>
          <w:kern w:val="2"/>
          <w:sz w:val="24"/>
          <w:szCs w:val="24"/>
          <w:lang w:eastAsia="zh-CN"/>
        </w:rPr>
        <w:t xml:space="preserve">GOPS realizuje zadanie własne gminy zgodnie z art. 90b ustawy z dnia 7 września 1991 r. o systemie oświaty oraz uchwały Rady Gminy Nr VII/74/2019, tj. zapewnienie pomocy materialnej o charakterze socjalnym i motywacyjnym uczniom zamieszkałym na </w:t>
      </w:r>
      <w:r w:rsidRPr="008F428E">
        <w:rPr>
          <w:rFonts w:ascii="Times New Roman" w:hAnsi="Times New Roman"/>
          <w:kern w:val="2"/>
          <w:sz w:val="24"/>
          <w:szCs w:val="24"/>
          <w:lang w:eastAsia="zh-CN"/>
        </w:rPr>
        <w:lastRenderedPageBreak/>
        <w:t xml:space="preserve">terenie Gminy Osielsko. Zasady przyznawania i wypłaty tych świadczeń określa Uchwała Rady Gminy Osielsko Nr II/13/05 z dnia 30 marca 2005 r. w sprawie regulaminu udzielania pomocy materialnej o charakterze socjalnym uczniom zamieszkałym na terenie Gminy Osielsko. W 2022 r. pomoc materialną otrzymało: 20 rodzin, 37 uczniów. Wydatkowano środki finansowe w wysokości 24.204,80 zł, z tego z dotacji budżetu państwa w kwocie 19.363,84 zł oraz 4.840,96 zł ze środków własnych gminy. </w:t>
      </w:r>
    </w:p>
    <w:p w:rsidR="008F428E" w:rsidRPr="008F428E" w:rsidRDefault="008F428E" w:rsidP="008F428E">
      <w:pPr>
        <w:suppressAutoHyphens/>
        <w:spacing w:after="0"/>
        <w:ind w:firstLine="709"/>
        <w:jc w:val="both"/>
        <w:rPr>
          <w:rFonts w:ascii="Times New Roman" w:hAnsi="Times New Roman"/>
          <w:kern w:val="2"/>
          <w:sz w:val="24"/>
          <w:szCs w:val="24"/>
          <w:lang w:eastAsia="zh-CN"/>
        </w:rPr>
      </w:pPr>
      <w:r w:rsidRPr="008F428E">
        <w:rPr>
          <w:rFonts w:ascii="Times New Roman" w:hAnsi="Times New Roman"/>
          <w:kern w:val="2"/>
          <w:sz w:val="24"/>
          <w:szCs w:val="24"/>
          <w:lang w:eastAsia="zh-CN"/>
        </w:rPr>
        <w:t xml:space="preserve">W 2023 roku  z pomocy materialnej skorzystało 24 uczniów z 17 rodzin oraz 1 uczeń skorzystał z zasiłku szkolnego. Wydano 2 decyzje uchylające świadczenia ze względu na niespełnienie warunku przedłożenia rachunków lub faktur potwierdzających wydatki. Stypendium szkolne uchylono 2 uczniom uczęszczającym do szkoły podstawowej </w:t>
      </w:r>
      <w:r w:rsidRPr="008F428E">
        <w:rPr>
          <w:rFonts w:ascii="Times New Roman" w:hAnsi="Times New Roman"/>
          <w:kern w:val="2"/>
          <w:sz w:val="24"/>
          <w:szCs w:val="24"/>
          <w:lang w:eastAsia="zh-CN"/>
        </w:rPr>
        <w:br/>
        <w:t>w Maksymilianowie. W okresie od stycznia do grudnia 2023 r. wydatkowano środki finansowe w wysokości 17 838,40 zł, z tego z dotacji budżetu państwa – 14 270,72 zł oraz 3 567,68 zł ze środków własnych gminy, w tym na zasiłek szkolny z budżetu państwa - 224,00 zł oraz ze środków własnych gminy - 56,00 zł.</w:t>
      </w:r>
    </w:p>
    <w:p w:rsidR="008F428E" w:rsidRPr="008F428E" w:rsidRDefault="008F428E" w:rsidP="008F428E">
      <w:pPr>
        <w:suppressAutoHyphens/>
        <w:spacing w:after="0"/>
        <w:jc w:val="both"/>
        <w:rPr>
          <w:rFonts w:ascii="Times New Roman" w:hAnsi="Times New Roman"/>
          <w:kern w:val="2"/>
          <w:sz w:val="16"/>
          <w:szCs w:val="16"/>
          <w:lang w:eastAsia="zh-CN"/>
        </w:rPr>
      </w:pPr>
    </w:p>
    <w:p w:rsidR="008F428E" w:rsidRPr="008F428E" w:rsidRDefault="008F428E" w:rsidP="008F428E">
      <w:pPr>
        <w:suppressAutoHyphens/>
        <w:spacing w:after="0" w:line="240" w:lineRule="auto"/>
        <w:jc w:val="center"/>
        <w:rPr>
          <w:rFonts w:ascii="Times New Roman" w:hAnsi="Times New Roman"/>
          <w:bCs/>
          <w:kern w:val="2"/>
          <w:sz w:val="24"/>
          <w:szCs w:val="24"/>
          <w:lang w:eastAsia="zh-CN"/>
        </w:rPr>
      </w:pPr>
      <w:r w:rsidRPr="008F428E">
        <w:rPr>
          <w:rFonts w:ascii="Times New Roman" w:hAnsi="Times New Roman"/>
          <w:bCs/>
          <w:kern w:val="2"/>
          <w:sz w:val="24"/>
          <w:szCs w:val="24"/>
          <w:lang w:eastAsia="zh-CN"/>
        </w:rPr>
        <w:t>„Pomoc państwa w zakresie dożywiania” z bezpłatnych obiadów skorzystało łącznie:</w:t>
      </w:r>
    </w:p>
    <w:p w:rsidR="008F428E" w:rsidRPr="008F428E" w:rsidRDefault="008F428E" w:rsidP="008F428E">
      <w:pPr>
        <w:suppressAutoHyphens/>
        <w:spacing w:after="0" w:line="240" w:lineRule="auto"/>
        <w:rPr>
          <w:rFonts w:ascii="Times New Roman" w:hAnsi="Times New Roman"/>
          <w:bCs/>
          <w:kern w:val="2"/>
          <w:sz w:val="12"/>
          <w:szCs w:val="12"/>
          <w:lang w:eastAsia="zh-C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1235"/>
        <w:gridCol w:w="1235"/>
        <w:gridCol w:w="1235"/>
        <w:gridCol w:w="1236"/>
      </w:tblGrid>
      <w:tr w:rsidR="008F428E" w:rsidRPr="008F428E" w:rsidTr="008F428E">
        <w:trPr>
          <w:trHeight w:val="382"/>
        </w:trPr>
        <w:tc>
          <w:tcPr>
            <w:tcW w:w="4352" w:type="dxa"/>
            <w:shd w:val="clear" w:color="auto" w:fill="auto"/>
          </w:tcPr>
          <w:p w:rsidR="008F428E" w:rsidRPr="008F428E" w:rsidRDefault="008F428E" w:rsidP="008F428E">
            <w:pPr>
              <w:widowControl w:val="0"/>
              <w:suppressAutoHyphens/>
              <w:spacing w:before="40" w:after="40" w:line="240" w:lineRule="auto"/>
              <w:jc w:val="center"/>
              <w:rPr>
                <w:rFonts w:ascii="Times New Roman" w:hAnsi="Times New Roman"/>
                <w:b/>
                <w:bCs/>
                <w:kern w:val="2"/>
                <w:sz w:val="24"/>
                <w:szCs w:val="24"/>
                <w:lang w:eastAsia="zh-CN"/>
              </w:rPr>
            </w:pPr>
            <w:r w:rsidRPr="008F428E">
              <w:rPr>
                <w:rFonts w:ascii="Times New Roman" w:hAnsi="Times New Roman"/>
                <w:b/>
                <w:bCs/>
                <w:kern w:val="2"/>
                <w:sz w:val="24"/>
                <w:szCs w:val="24"/>
                <w:lang w:eastAsia="zh-CN"/>
              </w:rPr>
              <w:t>Placówka</w:t>
            </w:r>
          </w:p>
        </w:tc>
        <w:tc>
          <w:tcPr>
            <w:tcW w:w="1235" w:type="dxa"/>
            <w:shd w:val="clear" w:color="auto" w:fill="auto"/>
          </w:tcPr>
          <w:p w:rsidR="008F428E" w:rsidRPr="008F428E" w:rsidRDefault="008F428E" w:rsidP="008F428E">
            <w:pPr>
              <w:widowControl w:val="0"/>
              <w:suppressAutoHyphens/>
              <w:spacing w:before="40" w:after="40" w:line="240" w:lineRule="auto"/>
              <w:jc w:val="center"/>
              <w:rPr>
                <w:rFonts w:ascii="Times New Roman" w:hAnsi="Times New Roman"/>
                <w:b/>
                <w:bCs/>
                <w:kern w:val="2"/>
                <w:sz w:val="24"/>
                <w:szCs w:val="24"/>
                <w:lang w:eastAsia="zh-CN"/>
              </w:rPr>
            </w:pPr>
            <w:r w:rsidRPr="008F428E">
              <w:rPr>
                <w:rFonts w:ascii="Times New Roman" w:hAnsi="Times New Roman"/>
                <w:b/>
                <w:bCs/>
                <w:kern w:val="2"/>
                <w:sz w:val="24"/>
                <w:szCs w:val="24"/>
                <w:lang w:eastAsia="zh-CN"/>
              </w:rPr>
              <w:t>2020 r.</w:t>
            </w:r>
          </w:p>
        </w:tc>
        <w:tc>
          <w:tcPr>
            <w:tcW w:w="1235" w:type="dxa"/>
            <w:shd w:val="clear" w:color="auto" w:fill="auto"/>
          </w:tcPr>
          <w:p w:rsidR="008F428E" w:rsidRPr="008F428E" w:rsidRDefault="008F428E" w:rsidP="008F428E">
            <w:pPr>
              <w:widowControl w:val="0"/>
              <w:suppressAutoHyphens/>
              <w:spacing w:before="40" w:after="40" w:line="240" w:lineRule="auto"/>
              <w:jc w:val="center"/>
              <w:rPr>
                <w:rFonts w:ascii="Times New Roman" w:hAnsi="Times New Roman"/>
                <w:b/>
                <w:bCs/>
                <w:kern w:val="2"/>
                <w:sz w:val="24"/>
                <w:szCs w:val="24"/>
                <w:lang w:eastAsia="zh-CN"/>
              </w:rPr>
            </w:pPr>
            <w:r w:rsidRPr="008F428E">
              <w:rPr>
                <w:rFonts w:ascii="Times New Roman" w:hAnsi="Times New Roman"/>
                <w:b/>
                <w:bCs/>
                <w:kern w:val="2"/>
                <w:sz w:val="24"/>
                <w:szCs w:val="24"/>
                <w:lang w:eastAsia="zh-CN"/>
              </w:rPr>
              <w:t>2021 r.</w:t>
            </w:r>
          </w:p>
        </w:tc>
        <w:tc>
          <w:tcPr>
            <w:tcW w:w="1235" w:type="dxa"/>
            <w:shd w:val="clear" w:color="auto" w:fill="auto"/>
          </w:tcPr>
          <w:p w:rsidR="008F428E" w:rsidRPr="008F428E" w:rsidRDefault="008F428E" w:rsidP="008F428E">
            <w:pPr>
              <w:widowControl w:val="0"/>
              <w:suppressAutoHyphens/>
              <w:spacing w:before="40" w:after="40" w:line="240" w:lineRule="auto"/>
              <w:jc w:val="center"/>
              <w:rPr>
                <w:rFonts w:ascii="Times New Roman" w:hAnsi="Times New Roman"/>
                <w:b/>
                <w:bCs/>
                <w:kern w:val="2"/>
                <w:sz w:val="24"/>
                <w:szCs w:val="24"/>
                <w:lang w:eastAsia="zh-CN"/>
              </w:rPr>
            </w:pPr>
            <w:r w:rsidRPr="008F428E">
              <w:rPr>
                <w:rFonts w:ascii="Times New Roman" w:hAnsi="Times New Roman"/>
                <w:b/>
                <w:bCs/>
                <w:kern w:val="2"/>
                <w:sz w:val="24"/>
                <w:szCs w:val="24"/>
                <w:lang w:eastAsia="zh-CN"/>
              </w:rPr>
              <w:t>2022 r.</w:t>
            </w:r>
          </w:p>
        </w:tc>
        <w:tc>
          <w:tcPr>
            <w:tcW w:w="1236" w:type="dxa"/>
            <w:shd w:val="clear" w:color="auto" w:fill="auto"/>
          </w:tcPr>
          <w:p w:rsidR="008F428E" w:rsidRPr="008F428E" w:rsidRDefault="008F428E" w:rsidP="008F428E">
            <w:pPr>
              <w:widowControl w:val="0"/>
              <w:suppressAutoHyphens/>
              <w:spacing w:before="40" w:after="40" w:line="240" w:lineRule="auto"/>
              <w:jc w:val="center"/>
              <w:rPr>
                <w:rFonts w:ascii="Times New Roman" w:hAnsi="Times New Roman"/>
                <w:b/>
                <w:bCs/>
                <w:kern w:val="2"/>
                <w:sz w:val="24"/>
                <w:szCs w:val="24"/>
                <w:lang w:eastAsia="zh-CN"/>
              </w:rPr>
            </w:pPr>
            <w:r w:rsidRPr="008F428E">
              <w:rPr>
                <w:rFonts w:ascii="Times New Roman" w:hAnsi="Times New Roman"/>
                <w:b/>
                <w:bCs/>
                <w:kern w:val="2"/>
                <w:sz w:val="24"/>
                <w:szCs w:val="24"/>
                <w:lang w:eastAsia="zh-CN"/>
              </w:rPr>
              <w:t>2023 r.</w:t>
            </w:r>
          </w:p>
        </w:tc>
      </w:tr>
      <w:tr w:rsidR="008F428E" w:rsidRPr="008F428E" w:rsidTr="008F428E">
        <w:trPr>
          <w:trHeight w:val="274"/>
        </w:trPr>
        <w:tc>
          <w:tcPr>
            <w:tcW w:w="4352" w:type="dxa"/>
            <w:shd w:val="clear" w:color="auto" w:fill="auto"/>
          </w:tcPr>
          <w:p w:rsidR="008F428E" w:rsidRPr="008F428E" w:rsidRDefault="008F428E" w:rsidP="008F428E">
            <w:pPr>
              <w:widowControl w:val="0"/>
              <w:suppressAutoHyphens/>
              <w:spacing w:before="40" w:after="40" w:line="240" w:lineRule="auto"/>
              <w:rPr>
                <w:rFonts w:ascii="Times New Roman" w:hAnsi="Times New Roman"/>
                <w:bCs/>
                <w:kern w:val="2"/>
                <w:sz w:val="24"/>
                <w:szCs w:val="24"/>
                <w:lang w:eastAsia="zh-CN"/>
              </w:rPr>
            </w:pPr>
            <w:r w:rsidRPr="008F428E">
              <w:rPr>
                <w:rFonts w:ascii="Times New Roman" w:hAnsi="Times New Roman"/>
                <w:bCs/>
                <w:kern w:val="2"/>
                <w:sz w:val="24"/>
                <w:szCs w:val="24"/>
                <w:lang w:eastAsia="zh-CN"/>
              </w:rPr>
              <w:t>Szkoła  Podstawowa w Maksymilianowie</w:t>
            </w:r>
          </w:p>
        </w:tc>
        <w:tc>
          <w:tcPr>
            <w:tcW w:w="1235" w:type="dxa"/>
            <w:shd w:val="clear" w:color="auto" w:fill="auto"/>
          </w:tcPr>
          <w:p w:rsidR="008F428E" w:rsidRPr="008F428E" w:rsidRDefault="008F428E" w:rsidP="008F428E">
            <w:pPr>
              <w:widowControl w:val="0"/>
              <w:suppressAutoHyphens/>
              <w:spacing w:before="40" w:after="40" w:line="240" w:lineRule="auto"/>
              <w:jc w:val="center"/>
              <w:rPr>
                <w:rFonts w:ascii="Times New Roman" w:hAnsi="Times New Roman"/>
                <w:bCs/>
                <w:kern w:val="2"/>
                <w:sz w:val="24"/>
                <w:szCs w:val="24"/>
                <w:lang w:eastAsia="zh-CN"/>
              </w:rPr>
            </w:pPr>
            <w:r w:rsidRPr="008F428E">
              <w:rPr>
                <w:rFonts w:ascii="Times New Roman" w:hAnsi="Times New Roman"/>
                <w:bCs/>
                <w:kern w:val="2"/>
                <w:sz w:val="24"/>
                <w:szCs w:val="24"/>
                <w:lang w:eastAsia="zh-CN"/>
              </w:rPr>
              <w:t>32</w:t>
            </w:r>
          </w:p>
        </w:tc>
        <w:tc>
          <w:tcPr>
            <w:tcW w:w="1235" w:type="dxa"/>
            <w:shd w:val="clear" w:color="auto" w:fill="auto"/>
          </w:tcPr>
          <w:p w:rsidR="008F428E" w:rsidRPr="008F428E" w:rsidRDefault="008F428E" w:rsidP="008F428E">
            <w:pPr>
              <w:widowControl w:val="0"/>
              <w:suppressAutoHyphens/>
              <w:spacing w:before="40" w:after="40" w:line="240" w:lineRule="auto"/>
              <w:jc w:val="center"/>
              <w:rPr>
                <w:rFonts w:ascii="Times New Roman" w:hAnsi="Times New Roman"/>
                <w:bCs/>
                <w:kern w:val="2"/>
                <w:sz w:val="24"/>
                <w:szCs w:val="24"/>
                <w:lang w:eastAsia="zh-CN"/>
              </w:rPr>
            </w:pPr>
            <w:r w:rsidRPr="008F428E">
              <w:rPr>
                <w:rFonts w:ascii="Times New Roman" w:hAnsi="Times New Roman"/>
                <w:bCs/>
                <w:kern w:val="2"/>
                <w:sz w:val="24"/>
                <w:szCs w:val="24"/>
                <w:lang w:eastAsia="zh-CN"/>
              </w:rPr>
              <w:t>18</w:t>
            </w:r>
          </w:p>
        </w:tc>
        <w:tc>
          <w:tcPr>
            <w:tcW w:w="1235" w:type="dxa"/>
            <w:shd w:val="clear" w:color="auto" w:fill="auto"/>
          </w:tcPr>
          <w:p w:rsidR="008F428E" w:rsidRPr="008F428E" w:rsidRDefault="008F428E" w:rsidP="008F428E">
            <w:pPr>
              <w:widowControl w:val="0"/>
              <w:suppressAutoHyphens/>
              <w:spacing w:before="40" w:after="40" w:line="240" w:lineRule="auto"/>
              <w:jc w:val="center"/>
              <w:rPr>
                <w:rFonts w:ascii="Times New Roman" w:hAnsi="Times New Roman"/>
                <w:bCs/>
                <w:kern w:val="2"/>
                <w:sz w:val="24"/>
                <w:szCs w:val="24"/>
                <w:lang w:eastAsia="zh-CN"/>
              </w:rPr>
            </w:pPr>
            <w:r w:rsidRPr="008F428E">
              <w:rPr>
                <w:rFonts w:ascii="Times New Roman" w:hAnsi="Times New Roman"/>
                <w:bCs/>
                <w:kern w:val="2"/>
                <w:sz w:val="24"/>
                <w:szCs w:val="24"/>
                <w:lang w:eastAsia="zh-CN"/>
              </w:rPr>
              <w:t>38</w:t>
            </w:r>
          </w:p>
        </w:tc>
        <w:tc>
          <w:tcPr>
            <w:tcW w:w="1236" w:type="dxa"/>
            <w:shd w:val="clear" w:color="auto" w:fill="auto"/>
          </w:tcPr>
          <w:p w:rsidR="008F428E" w:rsidRPr="008F428E" w:rsidRDefault="008F428E" w:rsidP="008F428E">
            <w:pPr>
              <w:widowControl w:val="0"/>
              <w:suppressAutoHyphens/>
              <w:spacing w:before="40" w:after="40" w:line="240" w:lineRule="auto"/>
              <w:jc w:val="center"/>
              <w:rPr>
                <w:rFonts w:ascii="Times New Roman" w:hAnsi="Times New Roman"/>
                <w:bCs/>
                <w:kern w:val="2"/>
                <w:sz w:val="24"/>
                <w:szCs w:val="24"/>
                <w:lang w:eastAsia="zh-CN"/>
              </w:rPr>
            </w:pPr>
            <w:r w:rsidRPr="008F428E">
              <w:rPr>
                <w:rFonts w:ascii="Times New Roman" w:hAnsi="Times New Roman"/>
                <w:bCs/>
                <w:kern w:val="2"/>
                <w:sz w:val="24"/>
                <w:szCs w:val="24"/>
                <w:lang w:eastAsia="zh-CN"/>
              </w:rPr>
              <w:t>35</w:t>
            </w:r>
          </w:p>
        </w:tc>
      </w:tr>
      <w:tr w:rsidR="008F428E" w:rsidRPr="008F428E" w:rsidTr="008F428E">
        <w:trPr>
          <w:trHeight w:val="441"/>
        </w:trPr>
        <w:tc>
          <w:tcPr>
            <w:tcW w:w="4352" w:type="dxa"/>
            <w:shd w:val="clear" w:color="auto" w:fill="auto"/>
          </w:tcPr>
          <w:p w:rsidR="008F428E" w:rsidRPr="008F428E" w:rsidRDefault="008F428E" w:rsidP="008F428E">
            <w:pPr>
              <w:widowControl w:val="0"/>
              <w:suppressAutoHyphens/>
              <w:spacing w:before="40" w:after="40" w:line="240" w:lineRule="auto"/>
              <w:rPr>
                <w:rFonts w:ascii="Times New Roman" w:hAnsi="Times New Roman"/>
                <w:bCs/>
                <w:kern w:val="2"/>
                <w:sz w:val="24"/>
                <w:szCs w:val="24"/>
                <w:lang w:eastAsia="zh-CN"/>
              </w:rPr>
            </w:pPr>
            <w:r w:rsidRPr="008F428E">
              <w:rPr>
                <w:rFonts w:ascii="Times New Roman" w:hAnsi="Times New Roman"/>
                <w:bCs/>
                <w:kern w:val="2"/>
                <w:sz w:val="24"/>
                <w:szCs w:val="24"/>
                <w:lang w:eastAsia="zh-CN"/>
              </w:rPr>
              <w:t>Szkoła Podstawowa w Żołędowie</w:t>
            </w:r>
          </w:p>
        </w:tc>
        <w:tc>
          <w:tcPr>
            <w:tcW w:w="1235" w:type="dxa"/>
            <w:shd w:val="clear" w:color="auto" w:fill="auto"/>
          </w:tcPr>
          <w:p w:rsidR="008F428E" w:rsidRPr="008F428E" w:rsidRDefault="008F428E" w:rsidP="008F428E">
            <w:pPr>
              <w:widowControl w:val="0"/>
              <w:suppressAutoHyphens/>
              <w:spacing w:before="40" w:after="40" w:line="240" w:lineRule="auto"/>
              <w:jc w:val="center"/>
              <w:rPr>
                <w:rFonts w:ascii="Times New Roman" w:hAnsi="Times New Roman"/>
                <w:bCs/>
                <w:kern w:val="2"/>
                <w:sz w:val="24"/>
                <w:szCs w:val="24"/>
                <w:lang w:eastAsia="zh-CN"/>
              </w:rPr>
            </w:pPr>
            <w:r w:rsidRPr="008F428E">
              <w:rPr>
                <w:rFonts w:ascii="Times New Roman" w:hAnsi="Times New Roman"/>
                <w:bCs/>
                <w:kern w:val="2"/>
                <w:sz w:val="24"/>
                <w:szCs w:val="24"/>
                <w:lang w:eastAsia="zh-CN"/>
              </w:rPr>
              <w:t>7</w:t>
            </w:r>
          </w:p>
        </w:tc>
        <w:tc>
          <w:tcPr>
            <w:tcW w:w="1235" w:type="dxa"/>
            <w:shd w:val="clear" w:color="auto" w:fill="auto"/>
          </w:tcPr>
          <w:p w:rsidR="008F428E" w:rsidRPr="008F428E" w:rsidRDefault="008F428E" w:rsidP="008F428E">
            <w:pPr>
              <w:widowControl w:val="0"/>
              <w:suppressAutoHyphens/>
              <w:spacing w:before="40" w:after="40" w:line="240" w:lineRule="auto"/>
              <w:jc w:val="center"/>
              <w:rPr>
                <w:rFonts w:ascii="Times New Roman" w:hAnsi="Times New Roman"/>
                <w:bCs/>
                <w:kern w:val="2"/>
                <w:sz w:val="24"/>
                <w:szCs w:val="24"/>
                <w:lang w:eastAsia="zh-CN"/>
              </w:rPr>
            </w:pPr>
            <w:r w:rsidRPr="008F428E">
              <w:rPr>
                <w:rFonts w:ascii="Times New Roman" w:hAnsi="Times New Roman"/>
                <w:bCs/>
                <w:kern w:val="2"/>
                <w:sz w:val="24"/>
                <w:szCs w:val="24"/>
                <w:lang w:eastAsia="zh-CN"/>
              </w:rPr>
              <w:t>3</w:t>
            </w:r>
          </w:p>
        </w:tc>
        <w:tc>
          <w:tcPr>
            <w:tcW w:w="1235" w:type="dxa"/>
            <w:shd w:val="clear" w:color="auto" w:fill="auto"/>
          </w:tcPr>
          <w:p w:rsidR="008F428E" w:rsidRPr="008F428E" w:rsidRDefault="008F428E" w:rsidP="008F428E">
            <w:pPr>
              <w:widowControl w:val="0"/>
              <w:suppressAutoHyphens/>
              <w:spacing w:before="40" w:after="40" w:line="240" w:lineRule="auto"/>
              <w:jc w:val="center"/>
              <w:rPr>
                <w:rFonts w:ascii="Times New Roman" w:hAnsi="Times New Roman"/>
                <w:bCs/>
                <w:kern w:val="2"/>
                <w:sz w:val="24"/>
                <w:szCs w:val="24"/>
                <w:lang w:eastAsia="zh-CN"/>
              </w:rPr>
            </w:pPr>
            <w:r w:rsidRPr="008F428E">
              <w:rPr>
                <w:rFonts w:ascii="Times New Roman" w:hAnsi="Times New Roman"/>
                <w:bCs/>
                <w:kern w:val="2"/>
                <w:sz w:val="24"/>
                <w:szCs w:val="24"/>
                <w:lang w:eastAsia="zh-CN"/>
              </w:rPr>
              <w:t>2</w:t>
            </w:r>
          </w:p>
        </w:tc>
        <w:tc>
          <w:tcPr>
            <w:tcW w:w="1236" w:type="dxa"/>
            <w:shd w:val="clear" w:color="auto" w:fill="auto"/>
          </w:tcPr>
          <w:p w:rsidR="008F428E" w:rsidRPr="008F428E" w:rsidRDefault="008F428E" w:rsidP="008F428E">
            <w:pPr>
              <w:widowControl w:val="0"/>
              <w:suppressAutoHyphens/>
              <w:spacing w:before="40" w:after="40" w:line="240" w:lineRule="auto"/>
              <w:jc w:val="center"/>
              <w:rPr>
                <w:rFonts w:ascii="Times New Roman" w:hAnsi="Times New Roman"/>
                <w:bCs/>
                <w:kern w:val="2"/>
                <w:sz w:val="24"/>
                <w:szCs w:val="24"/>
                <w:lang w:eastAsia="zh-CN"/>
              </w:rPr>
            </w:pPr>
            <w:r w:rsidRPr="008F428E">
              <w:rPr>
                <w:rFonts w:ascii="Times New Roman" w:hAnsi="Times New Roman"/>
                <w:bCs/>
                <w:kern w:val="2"/>
                <w:sz w:val="24"/>
                <w:szCs w:val="24"/>
                <w:lang w:eastAsia="zh-CN"/>
              </w:rPr>
              <w:t>4</w:t>
            </w:r>
          </w:p>
        </w:tc>
      </w:tr>
      <w:tr w:rsidR="008F428E" w:rsidRPr="008F428E" w:rsidTr="008F428E">
        <w:trPr>
          <w:trHeight w:val="244"/>
        </w:trPr>
        <w:tc>
          <w:tcPr>
            <w:tcW w:w="4352" w:type="dxa"/>
            <w:shd w:val="clear" w:color="auto" w:fill="auto"/>
          </w:tcPr>
          <w:p w:rsidR="008F428E" w:rsidRPr="008F428E" w:rsidRDefault="008F428E" w:rsidP="008F428E">
            <w:pPr>
              <w:widowControl w:val="0"/>
              <w:suppressAutoHyphens/>
              <w:spacing w:before="40" w:after="40" w:line="240" w:lineRule="auto"/>
              <w:rPr>
                <w:rFonts w:ascii="Times New Roman" w:hAnsi="Times New Roman"/>
                <w:bCs/>
                <w:kern w:val="2"/>
                <w:sz w:val="24"/>
                <w:szCs w:val="24"/>
                <w:lang w:eastAsia="zh-CN"/>
              </w:rPr>
            </w:pPr>
            <w:r w:rsidRPr="008F428E">
              <w:rPr>
                <w:rFonts w:ascii="Times New Roman" w:hAnsi="Times New Roman"/>
                <w:bCs/>
                <w:kern w:val="2"/>
                <w:sz w:val="24"/>
                <w:szCs w:val="24"/>
                <w:lang w:eastAsia="zh-CN"/>
              </w:rPr>
              <w:t>Szkoła Podstawowa w Osielsku</w:t>
            </w:r>
          </w:p>
        </w:tc>
        <w:tc>
          <w:tcPr>
            <w:tcW w:w="1235" w:type="dxa"/>
            <w:shd w:val="clear" w:color="auto" w:fill="auto"/>
          </w:tcPr>
          <w:p w:rsidR="008F428E" w:rsidRPr="008F428E" w:rsidRDefault="008F428E" w:rsidP="008F428E">
            <w:pPr>
              <w:widowControl w:val="0"/>
              <w:suppressAutoHyphens/>
              <w:spacing w:before="40" w:after="40" w:line="240" w:lineRule="auto"/>
              <w:jc w:val="center"/>
              <w:rPr>
                <w:rFonts w:ascii="Times New Roman" w:hAnsi="Times New Roman"/>
                <w:bCs/>
                <w:kern w:val="2"/>
                <w:sz w:val="24"/>
                <w:szCs w:val="24"/>
                <w:lang w:eastAsia="zh-CN"/>
              </w:rPr>
            </w:pPr>
            <w:r w:rsidRPr="008F428E">
              <w:rPr>
                <w:rFonts w:ascii="Times New Roman" w:hAnsi="Times New Roman"/>
                <w:bCs/>
                <w:kern w:val="2"/>
                <w:sz w:val="24"/>
                <w:szCs w:val="24"/>
                <w:lang w:eastAsia="zh-CN"/>
              </w:rPr>
              <w:t>17</w:t>
            </w:r>
          </w:p>
        </w:tc>
        <w:tc>
          <w:tcPr>
            <w:tcW w:w="1235" w:type="dxa"/>
            <w:shd w:val="clear" w:color="auto" w:fill="auto"/>
          </w:tcPr>
          <w:p w:rsidR="008F428E" w:rsidRPr="008F428E" w:rsidRDefault="008F428E" w:rsidP="008F428E">
            <w:pPr>
              <w:widowControl w:val="0"/>
              <w:suppressAutoHyphens/>
              <w:spacing w:before="40" w:after="40" w:line="240" w:lineRule="auto"/>
              <w:jc w:val="center"/>
              <w:rPr>
                <w:rFonts w:ascii="Times New Roman" w:hAnsi="Times New Roman"/>
                <w:bCs/>
                <w:kern w:val="2"/>
                <w:sz w:val="24"/>
                <w:szCs w:val="24"/>
                <w:lang w:eastAsia="zh-CN"/>
              </w:rPr>
            </w:pPr>
            <w:r w:rsidRPr="008F428E">
              <w:rPr>
                <w:rFonts w:ascii="Times New Roman" w:hAnsi="Times New Roman"/>
                <w:bCs/>
                <w:kern w:val="2"/>
                <w:sz w:val="24"/>
                <w:szCs w:val="24"/>
                <w:lang w:eastAsia="zh-CN"/>
              </w:rPr>
              <w:t>4</w:t>
            </w:r>
          </w:p>
        </w:tc>
        <w:tc>
          <w:tcPr>
            <w:tcW w:w="1235" w:type="dxa"/>
            <w:shd w:val="clear" w:color="auto" w:fill="auto"/>
          </w:tcPr>
          <w:p w:rsidR="008F428E" w:rsidRPr="008F428E" w:rsidRDefault="008F428E" w:rsidP="008F428E">
            <w:pPr>
              <w:widowControl w:val="0"/>
              <w:suppressAutoHyphens/>
              <w:spacing w:before="40" w:after="40" w:line="240" w:lineRule="auto"/>
              <w:jc w:val="center"/>
              <w:rPr>
                <w:rFonts w:ascii="Times New Roman" w:hAnsi="Times New Roman"/>
                <w:bCs/>
                <w:kern w:val="2"/>
                <w:sz w:val="24"/>
                <w:szCs w:val="24"/>
                <w:lang w:eastAsia="zh-CN"/>
              </w:rPr>
            </w:pPr>
            <w:r w:rsidRPr="008F428E">
              <w:rPr>
                <w:rFonts w:ascii="Times New Roman" w:hAnsi="Times New Roman"/>
                <w:bCs/>
                <w:kern w:val="2"/>
                <w:sz w:val="24"/>
                <w:szCs w:val="24"/>
                <w:lang w:eastAsia="zh-CN"/>
              </w:rPr>
              <w:t>13</w:t>
            </w:r>
          </w:p>
        </w:tc>
        <w:tc>
          <w:tcPr>
            <w:tcW w:w="1236" w:type="dxa"/>
            <w:shd w:val="clear" w:color="auto" w:fill="auto"/>
          </w:tcPr>
          <w:p w:rsidR="008F428E" w:rsidRPr="008F428E" w:rsidRDefault="008F428E" w:rsidP="008F428E">
            <w:pPr>
              <w:widowControl w:val="0"/>
              <w:suppressAutoHyphens/>
              <w:spacing w:before="40" w:after="40" w:line="240" w:lineRule="auto"/>
              <w:jc w:val="center"/>
              <w:rPr>
                <w:rFonts w:ascii="Times New Roman" w:hAnsi="Times New Roman"/>
                <w:bCs/>
                <w:kern w:val="2"/>
                <w:sz w:val="24"/>
                <w:szCs w:val="24"/>
                <w:lang w:eastAsia="zh-CN"/>
              </w:rPr>
            </w:pPr>
            <w:r w:rsidRPr="008F428E">
              <w:rPr>
                <w:rFonts w:ascii="Times New Roman" w:hAnsi="Times New Roman"/>
                <w:bCs/>
                <w:kern w:val="2"/>
                <w:sz w:val="24"/>
                <w:szCs w:val="24"/>
                <w:lang w:eastAsia="zh-CN"/>
              </w:rPr>
              <w:t>11</w:t>
            </w:r>
          </w:p>
        </w:tc>
      </w:tr>
      <w:tr w:rsidR="008F428E" w:rsidRPr="008F428E" w:rsidTr="008F428E">
        <w:trPr>
          <w:trHeight w:val="264"/>
        </w:trPr>
        <w:tc>
          <w:tcPr>
            <w:tcW w:w="4352" w:type="dxa"/>
            <w:shd w:val="clear" w:color="auto" w:fill="auto"/>
          </w:tcPr>
          <w:p w:rsidR="008F428E" w:rsidRPr="008F428E" w:rsidRDefault="008F428E" w:rsidP="008F428E">
            <w:pPr>
              <w:widowControl w:val="0"/>
              <w:suppressAutoHyphens/>
              <w:spacing w:before="40" w:after="40" w:line="240" w:lineRule="auto"/>
              <w:rPr>
                <w:rFonts w:ascii="Times New Roman" w:hAnsi="Times New Roman"/>
                <w:bCs/>
                <w:kern w:val="2"/>
                <w:sz w:val="24"/>
                <w:szCs w:val="24"/>
                <w:lang w:eastAsia="zh-CN"/>
              </w:rPr>
            </w:pPr>
            <w:r w:rsidRPr="008F428E">
              <w:rPr>
                <w:rFonts w:ascii="Times New Roman" w:hAnsi="Times New Roman"/>
                <w:bCs/>
                <w:kern w:val="2"/>
                <w:sz w:val="24"/>
                <w:szCs w:val="24"/>
                <w:lang w:eastAsia="zh-CN"/>
              </w:rPr>
              <w:t>Szkoła Podstawowa w Niemczu</w:t>
            </w:r>
          </w:p>
        </w:tc>
        <w:tc>
          <w:tcPr>
            <w:tcW w:w="1235" w:type="dxa"/>
            <w:shd w:val="clear" w:color="auto" w:fill="auto"/>
          </w:tcPr>
          <w:p w:rsidR="008F428E" w:rsidRPr="008F428E" w:rsidRDefault="008F428E" w:rsidP="008F428E">
            <w:pPr>
              <w:widowControl w:val="0"/>
              <w:suppressAutoHyphens/>
              <w:spacing w:before="40" w:after="40" w:line="240" w:lineRule="auto"/>
              <w:jc w:val="center"/>
              <w:rPr>
                <w:rFonts w:ascii="Times New Roman" w:hAnsi="Times New Roman"/>
                <w:bCs/>
                <w:kern w:val="2"/>
                <w:sz w:val="24"/>
                <w:szCs w:val="24"/>
                <w:lang w:eastAsia="zh-CN"/>
              </w:rPr>
            </w:pPr>
            <w:r w:rsidRPr="008F428E">
              <w:rPr>
                <w:rFonts w:ascii="Times New Roman" w:hAnsi="Times New Roman"/>
                <w:bCs/>
                <w:kern w:val="2"/>
                <w:sz w:val="24"/>
                <w:szCs w:val="24"/>
                <w:lang w:eastAsia="zh-CN"/>
              </w:rPr>
              <w:t>7</w:t>
            </w:r>
          </w:p>
        </w:tc>
        <w:tc>
          <w:tcPr>
            <w:tcW w:w="1235" w:type="dxa"/>
            <w:shd w:val="clear" w:color="auto" w:fill="auto"/>
          </w:tcPr>
          <w:p w:rsidR="008F428E" w:rsidRPr="008F428E" w:rsidRDefault="008F428E" w:rsidP="008F428E">
            <w:pPr>
              <w:widowControl w:val="0"/>
              <w:suppressAutoHyphens/>
              <w:spacing w:before="40" w:after="40" w:line="240" w:lineRule="auto"/>
              <w:jc w:val="center"/>
              <w:rPr>
                <w:rFonts w:ascii="Times New Roman" w:hAnsi="Times New Roman"/>
                <w:bCs/>
                <w:kern w:val="2"/>
                <w:sz w:val="24"/>
                <w:szCs w:val="24"/>
                <w:lang w:eastAsia="zh-CN"/>
              </w:rPr>
            </w:pPr>
            <w:r w:rsidRPr="008F428E">
              <w:rPr>
                <w:rFonts w:ascii="Times New Roman" w:hAnsi="Times New Roman"/>
                <w:bCs/>
                <w:kern w:val="2"/>
                <w:sz w:val="24"/>
                <w:szCs w:val="24"/>
                <w:lang w:eastAsia="zh-CN"/>
              </w:rPr>
              <w:t>1</w:t>
            </w:r>
          </w:p>
        </w:tc>
        <w:tc>
          <w:tcPr>
            <w:tcW w:w="1235" w:type="dxa"/>
            <w:shd w:val="clear" w:color="auto" w:fill="auto"/>
          </w:tcPr>
          <w:p w:rsidR="008F428E" w:rsidRPr="008F428E" w:rsidRDefault="008F428E" w:rsidP="008F428E">
            <w:pPr>
              <w:widowControl w:val="0"/>
              <w:suppressAutoHyphens/>
              <w:spacing w:before="40" w:after="40" w:line="240" w:lineRule="auto"/>
              <w:jc w:val="center"/>
              <w:rPr>
                <w:rFonts w:ascii="Times New Roman" w:hAnsi="Times New Roman"/>
                <w:bCs/>
                <w:kern w:val="2"/>
                <w:sz w:val="24"/>
                <w:szCs w:val="24"/>
                <w:lang w:eastAsia="zh-CN"/>
              </w:rPr>
            </w:pPr>
            <w:r w:rsidRPr="008F428E">
              <w:rPr>
                <w:rFonts w:ascii="Times New Roman" w:hAnsi="Times New Roman"/>
                <w:bCs/>
                <w:kern w:val="2"/>
                <w:sz w:val="24"/>
                <w:szCs w:val="24"/>
                <w:lang w:eastAsia="zh-CN"/>
              </w:rPr>
              <w:t>3</w:t>
            </w:r>
          </w:p>
        </w:tc>
        <w:tc>
          <w:tcPr>
            <w:tcW w:w="1236" w:type="dxa"/>
            <w:shd w:val="clear" w:color="auto" w:fill="auto"/>
          </w:tcPr>
          <w:p w:rsidR="008F428E" w:rsidRPr="008F428E" w:rsidRDefault="008F428E" w:rsidP="008F428E">
            <w:pPr>
              <w:widowControl w:val="0"/>
              <w:suppressAutoHyphens/>
              <w:spacing w:before="40" w:after="40" w:line="240" w:lineRule="auto"/>
              <w:jc w:val="center"/>
              <w:rPr>
                <w:rFonts w:ascii="Times New Roman" w:hAnsi="Times New Roman"/>
                <w:bCs/>
                <w:kern w:val="2"/>
                <w:sz w:val="24"/>
                <w:szCs w:val="24"/>
                <w:lang w:eastAsia="zh-CN"/>
              </w:rPr>
            </w:pPr>
            <w:r w:rsidRPr="008F428E">
              <w:rPr>
                <w:rFonts w:ascii="Times New Roman" w:hAnsi="Times New Roman"/>
                <w:bCs/>
                <w:kern w:val="2"/>
                <w:sz w:val="24"/>
                <w:szCs w:val="24"/>
                <w:lang w:eastAsia="zh-CN"/>
              </w:rPr>
              <w:t>2</w:t>
            </w:r>
          </w:p>
        </w:tc>
      </w:tr>
      <w:tr w:rsidR="008F428E" w:rsidRPr="008F428E" w:rsidTr="008F428E">
        <w:trPr>
          <w:trHeight w:val="142"/>
        </w:trPr>
        <w:tc>
          <w:tcPr>
            <w:tcW w:w="4352" w:type="dxa"/>
            <w:shd w:val="clear" w:color="auto" w:fill="auto"/>
          </w:tcPr>
          <w:p w:rsidR="008F428E" w:rsidRPr="008F428E" w:rsidRDefault="008F428E" w:rsidP="008F428E">
            <w:pPr>
              <w:widowControl w:val="0"/>
              <w:suppressAutoHyphens/>
              <w:spacing w:before="40" w:after="40" w:line="240" w:lineRule="auto"/>
              <w:rPr>
                <w:rFonts w:ascii="Times New Roman" w:hAnsi="Times New Roman"/>
                <w:bCs/>
                <w:kern w:val="2"/>
                <w:sz w:val="24"/>
                <w:szCs w:val="24"/>
                <w:lang w:eastAsia="zh-CN"/>
              </w:rPr>
            </w:pPr>
            <w:r w:rsidRPr="008F428E">
              <w:rPr>
                <w:rFonts w:ascii="Times New Roman" w:hAnsi="Times New Roman"/>
                <w:bCs/>
                <w:kern w:val="2"/>
                <w:sz w:val="24"/>
                <w:szCs w:val="24"/>
                <w:lang w:eastAsia="zh-CN"/>
              </w:rPr>
              <w:t>Publiczne Przedszkole nr 1 w Osielsku</w:t>
            </w:r>
          </w:p>
        </w:tc>
        <w:tc>
          <w:tcPr>
            <w:tcW w:w="1235" w:type="dxa"/>
            <w:shd w:val="clear" w:color="auto" w:fill="auto"/>
          </w:tcPr>
          <w:p w:rsidR="008F428E" w:rsidRPr="008F428E" w:rsidRDefault="008F428E" w:rsidP="008F428E">
            <w:pPr>
              <w:widowControl w:val="0"/>
              <w:suppressAutoHyphens/>
              <w:spacing w:before="40" w:after="40" w:line="240" w:lineRule="auto"/>
              <w:jc w:val="center"/>
              <w:rPr>
                <w:rFonts w:ascii="Times New Roman" w:hAnsi="Times New Roman"/>
                <w:bCs/>
                <w:kern w:val="2"/>
                <w:sz w:val="24"/>
                <w:szCs w:val="24"/>
                <w:lang w:eastAsia="zh-CN"/>
              </w:rPr>
            </w:pPr>
            <w:r w:rsidRPr="008F428E">
              <w:rPr>
                <w:rFonts w:ascii="Times New Roman" w:hAnsi="Times New Roman"/>
                <w:bCs/>
                <w:kern w:val="2"/>
                <w:sz w:val="24"/>
                <w:szCs w:val="24"/>
                <w:lang w:eastAsia="zh-CN"/>
              </w:rPr>
              <w:t>1</w:t>
            </w:r>
          </w:p>
        </w:tc>
        <w:tc>
          <w:tcPr>
            <w:tcW w:w="1235" w:type="dxa"/>
            <w:shd w:val="clear" w:color="auto" w:fill="auto"/>
          </w:tcPr>
          <w:p w:rsidR="008F428E" w:rsidRPr="008F428E" w:rsidRDefault="008F428E" w:rsidP="008F428E">
            <w:pPr>
              <w:widowControl w:val="0"/>
              <w:suppressAutoHyphens/>
              <w:spacing w:before="40" w:after="40" w:line="240" w:lineRule="auto"/>
              <w:jc w:val="center"/>
              <w:rPr>
                <w:rFonts w:ascii="Times New Roman" w:hAnsi="Times New Roman"/>
                <w:bCs/>
                <w:kern w:val="2"/>
                <w:sz w:val="24"/>
                <w:szCs w:val="24"/>
                <w:lang w:eastAsia="zh-CN"/>
              </w:rPr>
            </w:pPr>
            <w:r w:rsidRPr="008F428E">
              <w:rPr>
                <w:rFonts w:ascii="Times New Roman" w:hAnsi="Times New Roman"/>
                <w:bCs/>
                <w:kern w:val="2"/>
                <w:sz w:val="24"/>
                <w:szCs w:val="24"/>
                <w:lang w:eastAsia="zh-CN"/>
              </w:rPr>
              <w:t>2</w:t>
            </w:r>
          </w:p>
        </w:tc>
        <w:tc>
          <w:tcPr>
            <w:tcW w:w="1235" w:type="dxa"/>
            <w:shd w:val="clear" w:color="auto" w:fill="auto"/>
          </w:tcPr>
          <w:p w:rsidR="008F428E" w:rsidRPr="008F428E" w:rsidRDefault="008F428E" w:rsidP="008F428E">
            <w:pPr>
              <w:widowControl w:val="0"/>
              <w:suppressAutoHyphens/>
              <w:spacing w:before="40" w:after="40" w:line="240" w:lineRule="auto"/>
              <w:jc w:val="center"/>
              <w:rPr>
                <w:rFonts w:ascii="Times New Roman" w:hAnsi="Times New Roman"/>
                <w:bCs/>
                <w:kern w:val="2"/>
                <w:sz w:val="24"/>
                <w:szCs w:val="24"/>
                <w:lang w:eastAsia="zh-CN"/>
              </w:rPr>
            </w:pPr>
            <w:r w:rsidRPr="008F428E">
              <w:rPr>
                <w:rFonts w:ascii="Times New Roman" w:hAnsi="Times New Roman"/>
                <w:bCs/>
                <w:kern w:val="2"/>
                <w:sz w:val="24"/>
                <w:szCs w:val="24"/>
                <w:lang w:eastAsia="zh-CN"/>
              </w:rPr>
              <w:t>1</w:t>
            </w:r>
          </w:p>
        </w:tc>
        <w:tc>
          <w:tcPr>
            <w:tcW w:w="1236" w:type="dxa"/>
            <w:shd w:val="clear" w:color="auto" w:fill="auto"/>
          </w:tcPr>
          <w:p w:rsidR="008F428E" w:rsidRPr="008F428E" w:rsidRDefault="008F428E" w:rsidP="008F428E">
            <w:pPr>
              <w:widowControl w:val="0"/>
              <w:suppressAutoHyphens/>
              <w:spacing w:before="40" w:after="40" w:line="240" w:lineRule="auto"/>
              <w:jc w:val="center"/>
              <w:rPr>
                <w:rFonts w:ascii="Times New Roman" w:hAnsi="Times New Roman"/>
                <w:bCs/>
                <w:kern w:val="2"/>
                <w:sz w:val="24"/>
                <w:szCs w:val="24"/>
                <w:lang w:eastAsia="zh-CN"/>
              </w:rPr>
            </w:pPr>
            <w:r w:rsidRPr="008F428E">
              <w:rPr>
                <w:rFonts w:ascii="Times New Roman" w:hAnsi="Times New Roman"/>
                <w:bCs/>
                <w:kern w:val="2"/>
                <w:sz w:val="24"/>
                <w:szCs w:val="24"/>
                <w:lang w:eastAsia="zh-CN"/>
              </w:rPr>
              <w:t>1</w:t>
            </w:r>
          </w:p>
        </w:tc>
      </w:tr>
      <w:tr w:rsidR="008F428E" w:rsidRPr="008F428E" w:rsidTr="008F428E">
        <w:trPr>
          <w:trHeight w:val="304"/>
        </w:trPr>
        <w:tc>
          <w:tcPr>
            <w:tcW w:w="4352" w:type="dxa"/>
            <w:shd w:val="clear" w:color="auto" w:fill="auto"/>
          </w:tcPr>
          <w:p w:rsidR="008F428E" w:rsidRPr="008F428E" w:rsidRDefault="008F428E" w:rsidP="008F428E">
            <w:pPr>
              <w:widowControl w:val="0"/>
              <w:suppressAutoHyphens/>
              <w:spacing w:before="40" w:after="40" w:line="240" w:lineRule="auto"/>
              <w:rPr>
                <w:rFonts w:ascii="Times New Roman" w:hAnsi="Times New Roman"/>
                <w:bCs/>
                <w:kern w:val="2"/>
                <w:sz w:val="24"/>
                <w:szCs w:val="24"/>
                <w:lang w:eastAsia="zh-CN"/>
              </w:rPr>
            </w:pPr>
            <w:r w:rsidRPr="008F428E">
              <w:rPr>
                <w:rFonts w:ascii="Times New Roman" w:hAnsi="Times New Roman"/>
                <w:bCs/>
                <w:kern w:val="2"/>
                <w:sz w:val="24"/>
                <w:szCs w:val="24"/>
                <w:lang w:eastAsia="zh-CN"/>
              </w:rPr>
              <w:t>Szkoły na terenie Bydgoszczy</w:t>
            </w:r>
          </w:p>
        </w:tc>
        <w:tc>
          <w:tcPr>
            <w:tcW w:w="1235" w:type="dxa"/>
            <w:shd w:val="clear" w:color="auto" w:fill="auto"/>
          </w:tcPr>
          <w:p w:rsidR="008F428E" w:rsidRPr="008F428E" w:rsidRDefault="008F428E" w:rsidP="008F428E">
            <w:pPr>
              <w:widowControl w:val="0"/>
              <w:suppressAutoHyphens/>
              <w:spacing w:before="40" w:after="40" w:line="240" w:lineRule="auto"/>
              <w:jc w:val="center"/>
              <w:rPr>
                <w:rFonts w:ascii="Times New Roman" w:hAnsi="Times New Roman"/>
                <w:bCs/>
                <w:kern w:val="2"/>
                <w:sz w:val="24"/>
                <w:szCs w:val="24"/>
                <w:lang w:eastAsia="zh-CN"/>
              </w:rPr>
            </w:pPr>
            <w:r w:rsidRPr="008F428E">
              <w:rPr>
                <w:rFonts w:ascii="Times New Roman" w:hAnsi="Times New Roman"/>
                <w:bCs/>
                <w:kern w:val="2"/>
                <w:sz w:val="24"/>
                <w:szCs w:val="24"/>
                <w:lang w:eastAsia="zh-CN"/>
              </w:rPr>
              <w:t>1</w:t>
            </w:r>
          </w:p>
        </w:tc>
        <w:tc>
          <w:tcPr>
            <w:tcW w:w="1235" w:type="dxa"/>
            <w:shd w:val="clear" w:color="auto" w:fill="auto"/>
          </w:tcPr>
          <w:p w:rsidR="008F428E" w:rsidRPr="008F428E" w:rsidRDefault="008F428E" w:rsidP="008F428E">
            <w:pPr>
              <w:widowControl w:val="0"/>
              <w:suppressAutoHyphens/>
              <w:spacing w:before="40" w:after="40" w:line="240" w:lineRule="auto"/>
              <w:jc w:val="center"/>
              <w:rPr>
                <w:rFonts w:ascii="Times New Roman" w:hAnsi="Times New Roman"/>
                <w:bCs/>
                <w:kern w:val="2"/>
                <w:sz w:val="24"/>
                <w:szCs w:val="24"/>
                <w:lang w:eastAsia="zh-CN"/>
              </w:rPr>
            </w:pPr>
            <w:r w:rsidRPr="008F428E">
              <w:rPr>
                <w:rFonts w:ascii="Times New Roman" w:hAnsi="Times New Roman"/>
                <w:bCs/>
                <w:kern w:val="2"/>
                <w:sz w:val="24"/>
                <w:szCs w:val="24"/>
                <w:lang w:eastAsia="zh-CN"/>
              </w:rPr>
              <w:t>0</w:t>
            </w:r>
          </w:p>
        </w:tc>
        <w:tc>
          <w:tcPr>
            <w:tcW w:w="1235" w:type="dxa"/>
            <w:shd w:val="clear" w:color="auto" w:fill="auto"/>
          </w:tcPr>
          <w:p w:rsidR="008F428E" w:rsidRPr="008F428E" w:rsidRDefault="008F428E" w:rsidP="008F428E">
            <w:pPr>
              <w:widowControl w:val="0"/>
              <w:suppressAutoHyphens/>
              <w:spacing w:before="40" w:after="40" w:line="240" w:lineRule="auto"/>
              <w:jc w:val="center"/>
              <w:rPr>
                <w:rFonts w:ascii="Times New Roman" w:hAnsi="Times New Roman"/>
                <w:bCs/>
                <w:kern w:val="2"/>
                <w:sz w:val="24"/>
                <w:szCs w:val="24"/>
                <w:lang w:eastAsia="zh-CN"/>
              </w:rPr>
            </w:pPr>
            <w:r w:rsidRPr="008F428E">
              <w:rPr>
                <w:rFonts w:ascii="Times New Roman" w:hAnsi="Times New Roman"/>
                <w:bCs/>
                <w:kern w:val="2"/>
                <w:sz w:val="24"/>
                <w:szCs w:val="24"/>
                <w:lang w:eastAsia="zh-CN"/>
              </w:rPr>
              <w:t>0</w:t>
            </w:r>
          </w:p>
        </w:tc>
        <w:tc>
          <w:tcPr>
            <w:tcW w:w="1236" w:type="dxa"/>
            <w:shd w:val="clear" w:color="auto" w:fill="auto"/>
          </w:tcPr>
          <w:p w:rsidR="008F428E" w:rsidRPr="008F428E" w:rsidRDefault="008F428E" w:rsidP="008F428E">
            <w:pPr>
              <w:widowControl w:val="0"/>
              <w:suppressAutoHyphens/>
              <w:spacing w:before="40" w:after="40" w:line="240" w:lineRule="auto"/>
              <w:jc w:val="center"/>
              <w:rPr>
                <w:rFonts w:ascii="Times New Roman" w:hAnsi="Times New Roman"/>
                <w:bCs/>
                <w:kern w:val="2"/>
                <w:sz w:val="24"/>
                <w:szCs w:val="24"/>
                <w:lang w:eastAsia="zh-CN"/>
              </w:rPr>
            </w:pPr>
            <w:r w:rsidRPr="008F428E">
              <w:rPr>
                <w:rFonts w:ascii="Times New Roman" w:hAnsi="Times New Roman"/>
                <w:bCs/>
                <w:kern w:val="2"/>
                <w:sz w:val="24"/>
                <w:szCs w:val="24"/>
                <w:lang w:eastAsia="zh-CN"/>
              </w:rPr>
              <w:t>0</w:t>
            </w:r>
          </w:p>
        </w:tc>
      </w:tr>
      <w:tr w:rsidR="008F428E" w:rsidRPr="008F428E" w:rsidTr="008F428E">
        <w:trPr>
          <w:trHeight w:val="183"/>
        </w:trPr>
        <w:tc>
          <w:tcPr>
            <w:tcW w:w="4352" w:type="dxa"/>
            <w:shd w:val="clear" w:color="auto" w:fill="auto"/>
          </w:tcPr>
          <w:p w:rsidR="008F428E" w:rsidRPr="008F428E" w:rsidRDefault="008F428E" w:rsidP="008F428E">
            <w:pPr>
              <w:widowControl w:val="0"/>
              <w:suppressAutoHyphens/>
              <w:spacing w:before="40" w:after="40" w:line="240" w:lineRule="auto"/>
              <w:jc w:val="right"/>
              <w:rPr>
                <w:rFonts w:ascii="Times New Roman" w:hAnsi="Times New Roman"/>
                <w:bCs/>
                <w:kern w:val="2"/>
                <w:sz w:val="24"/>
                <w:szCs w:val="24"/>
                <w:lang w:eastAsia="zh-CN"/>
              </w:rPr>
            </w:pPr>
            <w:r w:rsidRPr="008F428E">
              <w:rPr>
                <w:rFonts w:ascii="Times New Roman" w:hAnsi="Times New Roman"/>
                <w:bCs/>
                <w:kern w:val="2"/>
                <w:sz w:val="24"/>
                <w:szCs w:val="24"/>
                <w:lang w:eastAsia="zh-CN"/>
              </w:rPr>
              <w:t>RAZEM</w:t>
            </w:r>
          </w:p>
        </w:tc>
        <w:tc>
          <w:tcPr>
            <w:tcW w:w="1235" w:type="dxa"/>
            <w:shd w:val="clear" w:color="auto" w:fill="auto"/>
          </w:tcPr>
          <w:p w:rsidR="008F428E" w:rsidRPr="008F428E" w:rsidRDefault="008F428E" w:rsidP="008F428E">
            <w:pPr>
              <w:widowControl w:val="0"/>
              <w:suppressAutoHyphens/>
              <w:spacing w:before="40" w:after="40" w:line="240" w:lineRule="auto"/>
              <w:jc w:val="center"/>
              <w:rPr>
                <w:rFonts w:ascii="Times New Roman" w:hAnsi="Times New Roman"/>
                <w:bCs/>
                <w:kern w:val="2"/>
                <w:sz w:val="24"/>
                <w:szCs w:val="24"/>
                <w:lang w:eastAsia="zh-CN"/>
              </w:rPr>
            </w:pPr>
            <w:r w:rsidRPr="008F428E">
              <w:rPr>
                <w:rFonts w:ascii="Times New Roman" w:hAnsi="Times New Roman"/>
                <w:bCs/>
                <w:kern w:val="2"/>
                <w:sz w:val="24"/>
                <w:szCs w:val="24"/>
                <w:lang w:eastAsia="zh-CN"/>
              </w:rPr>
              <w:t>65</w:t>
            </w:r>
          </w:p>
        </w:tc>
        <w:tc>
          <w:tcPr>
            <w:tcW w:w="1235" w:type="dxa"/>
            <w:shd w:val="clear" w:color="auto" w:fill="auto"/>
          </w:tcPr>
          <w:p w:rsidR="008F428E" w:rsidRPr="008F428E" w:rsidRDefault="008F428E" w:rsidP="008F428E">
            <w:pPr>
              <w:widowControl w:val="0"/>
              <w:suppressAutoHyphens/>
              <w:spacing w:before="40" w:after="40" w:line="240" w:lineRule="auto"/>
              <w:jc w:val="center"/>
              <w:rPr>
                <w:rFonts w:ascii="Times New Roman" w:hAnsi="Times New Roman"/>
                <w:bCs/>
                <w:kern w:val="2"/>
                <w:sz w:val="24"/>
                <w:szCs w:val="24"/>
                <w:lang w:eastAsia="zh-CN"/>
              </w:rPr>
            </w:pPr>
            <w:r w:rsidRPr="008F428E">
              <w:rPr>
                <w:rFonts w:ascii="Times New Roman" w:hAnsi="Times New Roman"/>
                <w:bCs/>
                <w:kern w:val="2"/>
                <w:sz w:val="24"/>
                <w:szCs w:val="24"/>
                <w:lang w:eastAsia="zh-CN"/>
              </w:rPr>
              <w:t>28</w:t>
            </w:r>
          </w:p>
        </w:tc>
        <w:tc>
          <w:tcPr>
            <w:tcW w:w="1235" w:type="dxa"/>
            <w:shd w:val="clear" w:color="auto" w:fill="auto"/>
          </w:tcPr>
          <w:p w:rsidR="008F428E" w:rsidRPr="008F428E" w:rsidRDefault="008F428E" w:rsidP="008F428E">
            <w:pPr>
              <w:widowControl w:val="0"/>
              <w:suppressAutoHyphens/>
              <w:spacing w:before="40" w:after="40" w:line="240" w:lineRule="auto"/>
              <w:jc w:val="center"/>
              <w:rPr>
                <w:rFonts w:ascii="Times New Roman" w:hAnsi="Times New Roman"/>
                <w:bCs/>
                <w:kern w:val="2"/>
                <w:sz w:val="24"/>
                <w:szCs w:val="24"/>
                <w:lang w:eastAsia="zh-CN"/>
              </w:rPr>
            </w:pPr>
            <w:r w:rsidRPr="008F428E">
              <w:rPr>
                <w:rFonts w:ascii="Times New Roman" w:hAnsi="Times New Roman"/>
                <w:bCs/>
                <w:kern w:val="2"/>
                <w:sz w:val="24"/>
                <w:szCs w:val="24"/>
                <w:lang w:eastAsia="zh-CN"/>
              </w:rPr>
              <w:t>57</w:t>
            </w:r>
          </w:p>
        </w:tc>
        <w:tc>
          <w:tcPr>
            <w:tcW w:w="1236" w:type="dxa"/>
            <w:shd w:val="clear" w:color="auto" w:fill="auto"/>
          </w:tcPr>
          <w:p w:rsidR="008F428E" w:rsidRPr="008F428E" w:rsidRDefault="008F428E" w:rsidP="008F428E">
            <w:pPr>
              <w:widowControl w:val="0"/>
              <w:suppressAutoHyphens/>
              <w:spacing w:before="40" w:after="40" w:line="240" w:lineRule="auto"/>
              <w:jc w:val="center"/>
              <w:rPr>
                <w:rFonts w:ascii="Times New Roman" w:hAnsi="Times New Roman"/>
                <w:bCs/>
                <w:kern w:val="2"/>
                <w:sz w:val="24"/>
                <w:szCs w:val="24"/>
                <w:lang w:eastAsia="zh-CN"/>
              </w:rPr>
            </w:pPr>
            <w:r w:rsidRPr="008F428E">
              <w:rPr>
                <w:rFonts w:ascii="Times New Roman" w:hAnsi="Times New Roman"/>
                <w:bCs/>
                <w:kern w:val="2"/>
                <w:sz w:val="24"/>
                <w:szCs w:val="24"/>
                <w:lang w:eastAsia="zh-CN"/>
              </w:rPr>
              <w:t>53</w:t>
            </w:r>
          </w:p>
        </w:tc>
      </w:tr>
    </w:tbl>
    <w:p w:rsidR="008F428E" w:rsidRPr="008F428E" w:rsidRDefault="008F428E" w:rsidP="008F428E">
      <w:pPr>
        <w:suppressAutoHyphens/>
        <w:spacing w:before="240" w:after="0" w:line="240" w:lineRule="auto"/>
        <w:outlineLvl w:val="0"/>
        <w:rPr>
          <w:rFonts w:ascii="Times New Roman" w:hAnsi="Times New Roman"/>
          <w:b/>
          <w:bCs/>
          <w:kern w:val="2"/>
          <w:sz w:val="24"/>
          <w:szCs w:val="24"/>
          <w:lang w:eastAsia="zh-CN"/>
        </w:rPr>
      </w:pPr>
      <w:r w:rsidRPr="008F428E">
        <w:rPr>
          <w:rFonts w:ascii="Times New Roman" w:hAnsi="Times New Roman"/>
          <w:b/>
          <w:bCs/>
          <w:kern w:val="2"/>
          <w:sz w:val="24"/>
          <w:szCs w:val="24"/>
          <w:lang w:eastAsia="zh-CN"/>
        </w:rPr>
        <w:t>Problemy uzależnień i przemocy w rodzinie</w:t>
      </w:r>
    </w:p>
    <w:p w:rsidR="008F428E" w:rsidRPr="008F428E" w:rsidRDefault="008F428E" w:rsidP="008F428E">
      <w:pPr>
        <w:widowControl w:val="0"/>
        <w:suppressAutoHyphens/>
        <w:spacing w:before="240" w:after="0" w:line="240" w:lineRule="auto"/>
        <w:outlineLvl w:val="0"/>
        <w:rPr>
          <w:rFonts w:ascii="Times New Roman" w:eastAsia="SimSun" w:hAnsi="Times New Roman"/>
          <w:kern w:val="2"/>
          <w:lang w:eastAsia="zh-CN" w:bidi="hi-IN"/>
        </w:rPr>
      </w:pPr>
      <w:r w:rsidRPr="008F428E">
        <w:rPr>
          <w:rFonts w:ascii="Times New Roman" w:eastAsia="SimSun" w:hAnsi="Times New Roman"/>
          <w:b/>
          <w:kern w:val="2"/>
          <w:lang w:eastAsia="zh-CN" w:bidi="hi-IN"/>
        </w:rPr>
        <w:t>Działalność Gminnej Komisji Rozwiązywania Problemów Alkoholowych (GKRPA)</w:t>
      </w:r>
    </w:p>
    <w:p w:rsidR="008F428E" w:rsidRPr="008F428E" w:rsidRDefault="008F428E" w:rsidP="008F428E">
      <w:pPr>
        <w:widowControl w:val="0"/>
        <w:suppressAutoHyphens/>
        <w:spacing w:after="120" w:line="240" w:lineRule="auto"/>
        <w:jc w:val="both"/>
        <w:outlineLvl w:val="0"/>
        <w:rPr>
          <w:rFonts w:ascii="Times New Roman" w:hAnsi="Times New Roman"/>
          <w:b/>
          <w:bCs/>
          <w:kern w:val="2"/>
          <w:lang w:bidi="hi-IN"/>
        </w:rPr>
      </w:pPr>
      <w:r w:rsidRPr="008F428E">
        <w:rPr>
          <w:rFonts w:ascii="Times New Roman" w:hAnsi="Times New Roman"/>
          <w:b/>
          <w:bCs/>
          <w:kern w:val="2"/>
          <w:lang w:bidi="hi-IN"/>
        </w:rPr>
        <w:t>w latach 2020-2023</w:t>
      </w:r>
    </w:p>
    <w:tbl>
      <w:tblPr>
        <w:tblW w:w="9072" w:type="dxa"/>
        <w:tblInd w:w="108" w:type="dxa"/>
        <w:tblLayout w:type="fixed"/>
        <w:tblLook w:val="04A0" w:firstRow="1" w:lastRow="0" w:firstColumn="1" w:lastColumn="0" w:noHBand="0" w:noVBand="1"/>
      </w:tblPr>
      <w:tblGrid>
        <w:gridCol w:w="4678"/>
        <w:gridCol w:w="1098"/>
        <w:gridCol w:w="1099"/>
        <w:gridCol w:w="1098"/>
        <w:gridCol w:w="1099"/>
      </w:tblGrid>
      <w:tr w:rsidR="008F428E" w:rsidRPr="008F428E" w:rsidTr="008F428E">
        <w:trPr>
          <w:trHeight w:val="254"/>
        </w:trPr>
        <w:tc>
          <w:tcPr>
            <w:tcW w:w="4678" w:type="dxa"/>
            <w:tcBorders>
              <w:top w:val="single" w:sz="4" w:space="0" w:color="000000"/>
              <w:left w:val="single" w:sz="4" w:space="0" w:color="000000"/>
              <w:bottom w:val="single" w:sz="4" w:space="0" w:color="000000"/>
              <w:right w:val="nil"/>
            </w:tcBorders>
          </w:tcPr>
          <w:p w:rsidR="008F428E" w:rsidRPr="008F428E" w:rsidRDefault="008F428E" w:rsidP="008F428E">
            <w:pPr>
              <w:widowControl w:val="0"/>
              <w:suppressAutoHyphens/>
              <w:overflowPunct w:val="0"/>
              <w:autoSpaceDE w:val="0"/>
              <w:snapToGrid w:val="0"/>
              <w:spacing w:before="80" w:after="0" w:line="240" w:lineRule="auto"/>
              <w:jc w:val="both"/>
              <w:rPr>
                <w:rFonts w:ascii="Times New Roman" w:eastAsia="Times New Roman" w:hAnsi="Times New Roman"/>
                <w:kern w:val="2"/>
                <w:sz w:val="24"/>
                <w:szCs w:val="24"/>
                <w:lang w:bidi="hi-IN"/>
              </w:rPr>
            </w:pPr>
          </w:p>
        </w:tc>
        <w:tc>
          <w:tcPr>
            <w:tcW w:w="1098"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widowControl w:val="0"/>
              <w:suppressAutoHyphens/>
              <w:overflowPunct w:val="0"/>
              <w:autoSpaceDE w:val="0"/>
              <w:spacing w:before="80" w:after="0" w:line="240" w:lineRule="auto"/>
              <w:jc w:val="center"/>
              <w:rPr>
                <w:rFonts w:ascii="Times New Roman" w:eastAsia="SimSun" w:hAnsi="Times New Roman"/>
                <w:kern w:val="2"/>
                <w:lang w:eastAsia="zh-CN" w:bidi="hi-IN"/>
              </w:rPr>
            </w:pPr>
            <w:r w:rsidRPr="008F428E">
              <w:rPr>
                <w:rFonts w:ascii="Times New Roman" w:eastAsia="SimSun" w:hAnsi="Times New Roman"/>
                <w:b/>
                <w:kern w:val="2"/>
                <w:lang w:bidi="hi-IN"/>
              </w:rPr>
              <w:t>2020 r.</w:t>
            </w:r>
          </w:p>
        </w:tc>
        <w:tc>
          <w:tcPr>
            <w:tcW w:w="109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widowControl w:val="0"/>
              <w:suppressAutoHyphens/>
              <w:overflowPunct w:val="0"/>
              <w:autoSpaceDE w:val="0"/>
              <w:spacing w:before="80" w:after="0" w:line="240" w:lineRule="auto"/>
              <w:jc w:val="center"/>
              <w:rPr>
                <w:rFonts w:ascii="Times New Roman" w:eastAsia="SimSun" w:hAnsi="Times New Roman"/>
                <w:b/>
                <w:kern w:val="2"/>
                <w:lang w:bidi="hi-IN"/>
              </w:rPr>
            </w:pPr>
            <w:r w:rsidRPr="008F428E">
              <w:rPr>
                <w:rFonts w:ascii="Times New Roman" w:eastAsia="SimSun" w:hAnsi="Times New Roman"/>
                <w:b/>
                <w:kern w:val="2"/>
                <w:lang w:bidi="hi-IN"/>
              </w:rPr>
              <w:t>2021 r.</w:t>
            </w:r>
          </w:p>
        </w:tc>
        <w:tc>
          <w:tcPr>
            <w:tcW w:w="1098"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widowControl w:val="0"/>
              <w:suppressAutoHyphens/>
              <w:overflowPunct w:val="0"/>
              <w:autoSpaceDE w:val="0"/>
              <w:spacing w:before="80" w:after="0" w:line="240" w:lineRule="auto"/>
              <w:jc w:val="center"/>
              <w:rPr>
                <w:rFonts w:ascii="Times New Roman" w:eastAsia="SimSun" w:hAnsi="Times New Roman"/>
                <w:b/>
                <w:kern w:val="2"/>
                <w:lang w:bidi="hi-IN"/>
              </w:rPr>
            </w:pPr>
            <w:r w:rsidRPr="008F428E">
              <w:rPr>
                <w:rFonts w:ascii="Times New Roman" w:eastAsia="SimSun" w:hAnsi="Times New Roman"/>
                <w:b/>
                <w:kern w:val="2"/>
                <w:lang w:bidi="hi-IN"/>
              </w:rPr>
              <w:t>2022 r.</w:t>
            </w:r>
          </w:p>
        </w:tc>
        <w:tc>
          <w:tcPr>
            <w:tcW w:w="109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widowControl w:val="0"/>
              <w:suppressAutoHyphens/>
              <w:overflowPunct w:val="0"/>
              <w:autoSpaceDE w:val="0"/>
              <w:spacing w:before="80" w:after="0" w:line="240" w:lineRule="auto"/>
              <w:jc w:val="center"/>
              <w:rPr>
                <w:rFonts w:ascii="Times New Roman" w:eastAsia="SimSun" w:hAnsi="Times New Roman"/>
                <w:b/>
                <w:kern w:val="2"/>
                <w:lang w:bidi="hi-IN"/>
              </w:rPr>
            </w:pPr>
            <w:r w:rsidRPr="008F428E">
              <w:rPr>
                <w:rFonts w:ascii="Times New Roman" w:eastAsia="SimSun" w:hAnsi="Times New Roman"/>
                <w:b/>
                <w:kern w:val="2"/>
                <w:lang w:bidi="hi-IN"/>
              </w:rPr>
              <w:t>2023 r.</w:t>
            </w:r>
          </w:p>
        </w:tc>
      </w:tr>
      <w:tr w:rsidR="008F428E" w:rsidRPr="008F428E" w:rsidTr="008F428E">
        <w:trPr>
          <w:trHeight w:val="70"/>
        </w:trPr>
        <w:tc>
          <w:tcPr>
            <w:tcW w:w="4678" w:type="dxa"/>
            <w:tcBorders>
              <w:top w:val="single" w:sz="4" w:space="0" w:color="000000"/>
              <w:left w:val="single" w:sz="4" w:space="0" w:color="000000"/>
              <w:bottom w:val="single" w:sz="4" w:space="0" w:color="000000"/>
              <w:right w:val="nil"/>
            </w:tcBorders>
            <w:hideMark/>
          </w:tcPr>
          <w:p w:rsidR="008F428E" w:rsidRPr="008F428E" w:rsidRDefault="008F428E" w:rsidP="008F428E">
            <w:pPr>
              <w:widowControl w:val="0"/>
              <w:suppressAutoHyphens/>
              <w:overflowPunct w:val="0"/>
              <w:autoSpaceDE w:val="0"/>
              <w:spacing w:before="80" w:after="80" w:line="240" w:lineRule="auto"/>
              <w:jc w:val="both"/>
              <w:rPr>
                <w:rFonts w:ascii="Times New Roman" w:eastAsia="SimSun" w:hAnsi="Times New Roman"/>
                <w:kern w:val="2"/>
                <w:lang w:eastAsia="zh-CN" w:bidi="hi-IN"/>
              </w:rPr>
            </w:pPr>
            <w:r w:rsidRPr="008F428E">
              <w:rPr>
                <w:rFonts w:ascii="Times New Roman" w:eastAsia="SimSun" w:hAnsi="Times New Roman"/>
                <w:kern w:val="2"/>
                <w:lang w:bidi="hi-IN"/>
              </w:rPr>
              <w:t>Liczba osób zgłoszonych do GKRPA</w:t>
            </w:r>
          </w:p>
        </w:tc>
        <w:tc>
          <w:tcPr>
            <w:tcW w:w="1098"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widowControl w:val="0"/>
              <w:suppressAutoHyphens/>
              <w:overflowPunct w:val="0"/>
              <w:autoSpaceDE w:val="0"/>
              <w:spacing w:before="80" w:after="8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30</w:t>
            </w:r>
          </w:p>
        </w:tc>
        <w:tc>
          <w:tcPr>
            <w:tcW w:w="109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widowControl w:val="0"/>
              <w:suppressAutoHyphens/>
              <w:overflowPunct w:val="0"/>
              <w:autoSpaceDE w:val="0"/>
              <w:spacing w:before="80" w:after="8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22</w:t>
            </w:r>
          </w:p>
        </w:tc>
        <w:tc>
          <w:tcPr>
            <w:tcW w:w="1098"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widowControl w:val="0"/>
              <w:suppressAutoHyphens/>
              <w:overflowPunct w:val="0"/>
              <w:autoSpaceDE w:val="0"/>
              <w:spacing w:before="80" w:after="8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24</w:t>
            </w:r>
          </w:p>
        </w:tc>
        <w:tc>
          <w:tcPr>
            <w:tcW w:w="109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widowControl w:val="0"/>
              <w:suppressAutoHyphens/>
              <w:overflowPunct w:val="0"/>
              <w:autoSpaceDE w:val="0"/>
              <w:spacing w:before="80" w:after="8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14</w:t>
            </w:r>
          </w:p>
        </w:tc>
      </w:tr>
      <w:tr w:rsidR="008F428E" w:rsidRPr="008F428E" w:rsidTr="008F428E">
        <w:trPr>
          <w:trHeight w:val="155"/>
        </w:trPr>
        <w:tc>
          <w:tcPr>
            <w:tcW w:w="4678" w:type="dxa"/>
            <w:tcBorders>
              <w:top w:val="single" w:sz="4" w:space="0" w:color="000000"/>
              <w:left w:val="single" w:sz="4" w:space="0" w:color="000000"/>
              <w:bottom w:val="single" w:sz="4" w:space="0" w:color="000000"/>
              <w:right w:val="nil"/>
            </w:tcBorders>
            <w:hideMark/>
          </w:tcPr>
          <w:p w:rsidR="008F428E" w:rsidRPr="008F428E" w:rsidRDefault="008F428E" w:rsidP="008F428E">
            <w:pPr>
              <w:widowControl w:val="0"/>
              <w:suppressAutoHyphens/>
              <w:overflowPunct w:val="0"/>
              <w:autoSpaceDE w:val="0"/>
              <w:spacing w:before="80" w:after="80" w:line="240" w:lineRule="auto"/>
              <w:jc w:val="both"/>
              <w:rPr>
                <w:rFonts w:ascii="Times New Roman" w:eastAsia="SimSun" w:hAnsi="Times New Roman"/>
                <w:kern w:val="2"/>
                <w:lang w:eastAsia="zh-CN" w:bidi="hi-IN"/>
              </w:rPr>
            </w:pPr>
            <w:r w:rsidRPr="008F428E">
              <w:rPr>
                <w:rFonts w:ascii="Times New Roman" w:eastAsia="SimSun" w:hAnsi="Times New Roman"/>
                <w:kern w:val="2"/>
                <w:lang w:bidi="hi-IN"/>
              </w:rPr>
              <w:t>Liczba wniosków skierowanych do sądu</w:t>
            </w:r>
          </w:p>
        </w:tc>
        <w:tc>
          <w:tcPr>
            <w:tcW w:w="1098"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widowControl w:val="0"/>
              <w:suppressAutoHyphens/>
              <w:overflowPunct w:val="0"/>
              <w:autoSpaceDE w:val="0"/>
              <w:spacing w:before="80" w:after="8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12</w:t>
            </w:r>
          </w:p>
        </w:tc>
        <w:tc>
          <w:tcPr>
            <w:tcW w:w="109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widowControl w:val="0"/>
              <w:suppressAutoHyphens/>
              <w:overflowPunct w:val="0"/>
              <w:autoSpaceDE w:val="0"/>
              <w:spacing w:before="80" w:after="8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5</w:t>
            </w:r>
          </w:p>
        </w:tc>
        <w:tc>
          <w:tcPr>
            <w:tcW w:w="1098"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widowControl w:val="0"/>
              <w:suppressAutoHyphens/>
              <w:overflowPunct w:val="0"/>
              <w:autoSpaceDE w:val="0"/>
              <w:spacing w:before="80" w:after="8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9</w:t>
            </w:r>
          </w:p>
        </w:tc>
        <w:tc>
          <w:tcPr>
            <w:tcW w:w="109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widowControl w:val="0"/>
              <w:suppressAutoHyphens/>
              <w:overflowPunct w:val="0"/>
              <w:autoSpaceDE w:val="0"/>
              <w:spacing w:before="80" w:after="8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6</w:t>
            </w:r>
          </w:p>
        </w:tc>
      </w:tr>
      <w:tr w:rsidR="008F428E" w:rsidRPr="008F428E" w:rsidTr="008F428E">
        <w:trPr>
          <w:trHeight w:val="283"/>
        </w:trPr>
        <w:tc>
          <w:tcPr>
            <w:tcW w:w="4678" w:type="dxa"/>
            <w:tcBorders>
              <w:top w:val="single" w:sz="4" w:space="0" w:color="000000"/>
              <w:left w:val="single" w:sz="4" w:space="0" w:color="000000"/>
              <w:bottom w:val="single" w:sz="4" w:space="0" w:color="000000"/>
              <w:right w:val="nil"/>
            </w:tcBorders>
            <w:hideMark/>
          </w:tcPr>
          <w:p w:rsidR="008F428E" w:rsidRPr="008F428E" w:rsidRDefault="008F428E" w:rsidP="008F428E">
            <w:pPr>
              <w:widowControl w:val="0"/>
              <w:suppressAutoHyphens/>
              <w:overflowPunct w:val="0"/>
              <w:autoSpaceDE w:val="0"/>
              <w:spacing w:before="80" w:after="0" w:line="240" w:lineRule="auto"/>
              <w:rPr>
                <w:rFonts w:ascii="Times New Roman" w:eastAsia="SimSun" w:hAnsi="Times New Roman"/>
                <w:kern w:val="2"/>
                <w:lang w:eastAsia="zh-CN" w:bidi="hi-IN"/>
              </w:rPr>
            </w:pPr>
            <w:r w:rsidRPr="008F428E">
              <w:rPr>
                <w:rFonts w:ascii="Times New Roman" w:eastAsia="SimSun" w:hAnsi="Times New Roman"/>
                <w:kern w:val="2"/>
                <w:lang w:bidi="hi-IN"/>
              </w:rPr>
              <w:t>Liczba osób, z którymi prowadzono rozmowy interwencyjno-motywujące</w:t>
            </w:r>
          </w:p>
        </w:tc>
        <w:tc>
          <w:tcPr>
            <w:tcW w:w="1098"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widowControl w:val="0"/>
              <w:suppressAutoHyphens/>
              <w:overflowPunct w:val="0"/>
              <w:autoSpaceDE w:val="0"/>
              <w:spacing w:before="80" w:after="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49 osób/</w:t>
            </w:r>
          </w:p>
          <w:p w:rsidR="008F428E" w:rsidRPr="008F428E" w:rsidRDefault="008F428E" w:rsidP="008F428E">
            <w:pPr>
              <w:widowControl w:val="0"/>
              <w:suppressAutoHyphens/>
              <w:overflowPunct w:val="0"/>
              <w:autoSpaceDE w:val="0"/>
              <w:spacing w:before="80" w:after="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 xml:space="preserve">89 </w:t>
            </w:r>
            <w:r w:rsidRPr="008F428E">
              <w:rPr>
                <w:rFonts w:ascii="Times New Roman" w:eastAsia="SimSun" w:hAnsi="Times New Roman"/>
                <w:kern w:val="2"/>
                <w:sz w:val="18"/>
                <w:szCs w:val="18"/>
                <w:lang w:eastAsia="zh-CN" w:bidi="hi-IN"/>
              </w:rPr>
              <w:t>konsultacji</w:t>
            </w:r>
          </w:p>
        </w:tc>
        <w:tc>
          <w:tcPr>
            <w:tcW w:w="109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widowControl w:val="0"/>
              <w:suppressAutoHyphens/>
              <w:overflowPunct w:val="0"/>
              <w:autoSpaceDE w:val="0"/>
              <w:spacing w:before="80" w:after="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 xml:space="preserve">39/ </w:t>
            </w:r>
          </w:p>
          <w:p w:rsidR="008F428E" w:rsidRPr="008F428E" w:rsidRDefault="008F428E" w:rsidP="008F428E">
            <w:pPr>
              <w:widowControl w:val="0"/>
              <w:suppressAutoHyphens/>
              <w:overflowPunct w:val="0"/>
              <w:autoSpaceDE w:val="0"/>
              <w:spacing w:before="80" w:after="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 xml:space="preserve">80 </w:t>
            </w:r>
            <w:r w:rsidRPr="008F428E">
              <w:rPr>
                <w:rFonts w:ascii="Times New Roman" w:eastAsia="SimSun" w:hAnsi="Times New Roman"/>
                <w:kern w:val="2"/>
                <w:sz w:val="18"/>
                <w:szCs w:val="18"/>
                <w:lang w:eastAsia="zh-CN" w:bidi="hi-IN"/>
              </w:rPr>
              <w:t>konsultacji</w:t>
            </w:r>
          </w:p>
        </w:tc>
        <w:tc>
          <w:tcPr>
            <w:tcW w:w="1098"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widowControl w:val="0"/>
              <w:suppressAutoHyphens/>
              <w:overflowPunct w:val="0"/>
              <w:autoSpaceDE w:val="0"/>
              <w:spacing w:before="80" w:after="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100/</w:t>
            </w:r>
          </w:p>
          <w:p w:rsidR="008F428E" w:rsidRPr="008F428E" w:rsidRDefault="008F428E" w:rsidP="008F428E">
            <w:pPr>
              <w:widowControl w:val="0"/>
              <w:suppressAutoHyphens/>
              <w:overflowPunct w:val="0"/>
              <w:autoSpaceDE w:val="0"/>
              <w:spacing w:before="80" w:after="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 xml:space="preserve">90 </w:t>
            </w:r>
            <w:r w:rsidRPr="008F428E">
              <w:rPr>
                <w:rFonts w:ascii="Times New Roman" w:eastAsia="SimSun" w:hAnsi="Times New Roman"/>
                <w:kern w:val="2"/>
                <w:sz w:val="18"/>
                <w:szCs w:val="18"/>
                <w:lang w:eastAsia="zh-CN" w:bidi="hi-IN"/>
              </w:rPr>
              <w:t>konsultacji</w:t>
            </w:r>
          </w:p>
        </w:tc>
        <w:tc>
          <w:tcPr>
            <w:tcW w:w="1099"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widowControl w:val="0"/>
              <w:suppressAutoHyphens/>
              <w:overflowPunct w:val="0"/>
              <w:autoSpaceDE w:val="0"/>
              <w:spacing w:before="80" w:after="0" w:line="240" w:lineRule="auto"/>
              <w:jc w:val="center"/>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br/>
              <w:t>/112</w:t>
            </w:r>
          </w:p>
          <w:p w:rsidR="008F428E" w:rsidRPr="008F428E" w:rsidRDefault="008F428E" w:rsidP="008F428E">
            <w:pPr>
              <w:widowControl w:val="0"/>
              <w:suppressAutoHyphens/>
              <w:overflowPunct w:val="0"/>
              <w:autoSpaceDE w:val="0"/>
              <w:spacing w:before="80" w:after="0" w:line="240" w:lineRule="auto"/>
              <w:jc w:val="center"/>
              <w:rPr>
                <w:rFonts w:ascii="Times New Roman" w:eastAsia="SimSun" w:hAnsi="Times New Roman"/>
                <w:kern w:val="2"/>
                <w:sz w:val="18"/>
                <w:szCs w:val="18"/>
                <w:lang w:eastAsia="zh-CN" w:bidi="hi-IN"/>
              </w:rPr>
            </w:pPr>
            <w:r w:rsidRPr="008F428E">
              <w:rPr>
                <w:rFonts w:ascii="Times New Roman" w:eastAsia="SimSun" w:hAnsi="Times New Roman"/>
                <w:kern w:val="2"/>
                <w:sz w:val="18"/>
                <w:szCs w:val="18"/>
                <w:lang w:eastAsia="zh-CN" w:bidi="hi-IN"/>
              </w:rPr>
              <w:t>konsultacji</w:t>
            </w:r>
          </w:p>
        </w:tc>
      </w:tr>
    </w:tbl>
    <w:p w:rsidR="008F428E" w:rsidRPr="008F428E" w:rsidRDefault="008F428E" w:rsidP="008F428E">
      <w:pPr>
        <w:widowControl w:val="0"/>
        <w:suppressAutoHyphens/>
        <w:spacing w:before="360" w:after="240" w:line="240" w:lineRule="auto"/>
        <w:outlineLvl w:val="0"/>
        <w:rPr>
          <w:rFonts w:ascii="Times New Roman" w:eastAsia="SimSun" w:hAnsi="Times New Roman"/>
          <w:b/>
          <w:kern w:val="2"/>
          <w:sz w:val="24"/>
          <w:szCs w:val="24"/>
          <w:lang w:eastAsia="zh-CN" w:bidi="hi-IN"/>
        </w:rPr>
      </w:pPr>
      <w:r w:rsidRPr="008F428E">
        <w:rPr>
          <w:rFonts w:ascii="Times New Roman" w:eastAsia="SimSun" w:hAnsi="Times New Roman"/>
          <w:b/>
          <w:kern w:val="2"/>
          <w:sz w:val="24"/>
          <w:szCs w:val="24"/>
          <w:lang w:eastAsia="zh-CN" w:bidi="hi-IN"/>
        </w:rPr>
        <w:t>Rodzinny Punkt Konsultacyjny w Osielsku</w:t>
      </w:r>
    </w:p>
    <w:p w:rsidR="008F428E" w:rsidRPr="008F428E" w:rsidRDefault="008F428E" w:rsidP="008F428E">
      <w:pPr>
        <w:widowControl w:val="0"/>
        <w:suppressAutoHyphens/>
        <w:spacing w:after="0"/>
        <w:jc w:val="both"/>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 xml:space="preserve">Celem działalności Rodzinnego Punktu Konsultacyjnego (dalej RPK) jest zdiagnozowanie problemów Mieszkańców Gminy Osielsko w zakresie uzależnień, współuzależnienia, przemocy w rodzinie oraz zaplanowania pomocy i udzielenie wsparcia dla osób i rodzin korzystających z jego usług. </w:t>
      </w:r>
    </w:p>
    <w:p w:rsidR="008F428E" w:rsidRPr="008F428E" w:rsidRDefault="008F428E" w:rsidP="008F428E">
      <w:pPr>
        <w:widowControl w:val="0"/>
        <w:suppressAutoHyphens/>
        <w:spacing w:before="120" w:after="120" w:line="240" w:lineRule="auto"/>
        <w:jc w:val="center"/>
        <w:outlineLvl w:val="0"/>
        <w:rPr>
          <w:rFonts w:ascii="Times New Roman" w:eastAsia="SimSun" w:hAnsi="Times New Roman"/>
          <w:kern w:val="2"/>
          <w:sz w:val="24"/>
          <w:szCs w:val="24"/>
          <w:lang w:eastAsia="zh-CN" w:bidi="hi-IN"/>
        </w:rPr>
      </w:pPr>
      <w:r w:rsidRPr="008F428E">
        <w:rPr>
          <w:rFonts w:ascii="Times New Roman" w:eastAsia="SimSun" w:hAnsi="Times New Roman"/>
          <w:b/>
          <w:bCs/>
          <w:kern w:val="2"/>
          <w:sz w:val="24"/>
          <w:szCs w:val="24"/>
          <w:lang w:eastAsia="zh-CN" w:bidi="hi-IN"/>
        </w:rPr>
        <w:lastRenderedPageBreak/>
        <w:t>Liczba klientów RPK w Osielsku w latach 2020 - 2023</w:t>
      </w:r>
    </w:p>
    <w:tbl>
      <w:tblPr>
        <w:tblW w:w="9072" w:type="dxa"/>
        <w:tblInd w:w="108" w:type="dxa"/>
        <w:tblLayout w:type="fixed"/>
        <w:tblLook w:val="04A0" w:firstRow="1" w:lastRow="0" w:firstColumn="1" w:lastColumn="0" w:noHBand="0" w:noVBand="1"/>
      </w:tblPr>
      <w:tblGrid>
        <w:gridCol w:w="3119"/>
        <w:gridCol w:w="1488"/>
        <w:gridCol w:w="1488"/>
        <w:gridCol w:w="1488"/>
        <w:gridCol w:w="1489"/>
      </w:tblGrid>
      <w:tr w:rsidR="008F428E" w:rsidRPr="008F428E" w:rsidTr="008F428E">
        <w:trPr>
          <w:trHeight w:val="65"/>
        </w:trPr>
        <w:tc>
          <w:tcPr>
            <w:tcW w:w="3119" w:type="dxa"/>
            <w:tcBorders>
              <w:top w:val="single" w:sz="4" w:space="0" w:color="000000"/>
              <w:left w:val="single" w:sz="4" w:space="0" w:color="000000"/>
              <w:bottom w:val="single" w:sz="4" w:space="0" w:color="000000"/>
              <w:right w:val="nil"/>
            </w:tcBorders>
          </w:tcPr>
          <w:p w:rsidR="008F428E" w:rsidRPr="008F428E" w:rsidRDefault="008F428E" w:rsidP="008F428E">
            <w:pPr>
              <w:widowControl w:val="0"/>
              <w:suppressAutoHyphens/>
              <w:overflowPunct w:val="0"/>
              <w:autoSpaceDE w:val="0"/>
              <w:snapToGrid w:val="0"/>
              <w:spacing w:before="60" w:after="60" w:line="240" w:lineRule="auto"/>
              <w:jc w:val="both"/>
              <w:rPr>
                <w:rFonts w:ascii="Times New Roman" w:eastAsia="Times New Roman" w:hAnsi="Times New Roman"/>
                <w:kern w:val="2"/>
                <w:sz w:val="24"/>
                <w:szCs w:val="24"/>
                <w:lang w:bidi="hi-IN"/>
              </w:rPr>
            </w:pPr>
          </w:p>
        </w:tc>
        <w:tc>
          <w:tcPr>
            <w:tcW w:w="1488" w:type="dxa"/>
            <w:tcBorders>
              <w:top w:val="single" w:sz="4" w:space="0" w:color="000000"/>
              <w:left w:val="single" w:sz="4" w:space="0" w:color="000000"/>
              <w:bottom w:val="single" w:sz="4" w:space="0" w:color="000000"/>
              <w:right w:val="single" w:sz="4" w:space="0" w:color="auto"/>
            </w:tcBorders>
            <w:hideMark/>
          </w:tcPr>
          <w:p w:rsidR="008F428E" w:rsidRPr="008F428E" w:rsidRDefault="008F428E" w:rsidP="008F428E">
            <w:pPr>
              <w:widowControl w:val="0"/>
              <w:suppressAutoHyphens/>
              <w:overflowPunct w:val="0"/>
              <w:autoSpaceDE w:val="0"/>
              <w:spacing w:before="60" w:after="60" w:line="240" w:lineRule="auto"/>
              <w:jc w:val="center"/>
              <w:rPr>
                <w:rFonts w:ascii="Times New Roman" w:eastAsia="SimSun" w:hAnsi="Times New Roman"/>
                <w:b/>
                <w:kern w:val="2"/>
                <w:lang w:eastAsia="zh-CN" w:bidi="hi-IN"/>
              </w:rPr>
            </w:pPr>
            <w:r w:rsidRPr="008F428E">
              <w:rPr>
                <w:rFonts w:ascii="Times New Roman" w:eastAsia="SimSun" w:hAnsi="Times New Roman"/>
                <w:b/>
                <w:kern w:val="2"/>
                <w:lang w:eastAsia="zh-CN" w:bidi="hi-IN"/>
              </w:rPr>
              <w:t>2020 r.</w:t>
            </w:r>
          </w:p>
        </w:tc>
        <w:tc>
          <w:tcPr>
            <w:tcW w:w="1488"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widowControl w:val="0"/>
              <w:suppressAutoHyphens/>
              <w:overflowPunct w:val="0"/>
              <w:autoSpaceDE w:val="0"/>
              <w:spacing w:before="60" w:after="60" w:line="240" w:lineRule="auto"/>
              <w:jc w:val="center"/>
              <w:rPr>
                <w:rFonts w:ascii="Times New Roman" w:eastAsia="SimSun" w:hAnsi="Times New Roman"/>
                <w:b/>
                <w:kern w:val="2"/>
                <w:lang w:eastAsia="zh-CN" w:bidi="hi-IN"/>
              </w:rPr>
            </w:pPr>
            <w:r w:rsidRPr="008F428E">
              <w:rPr>
                <w:rFonts w:ascii="Times New Roman" w:eastAsia="SimSun" w:hAnsi="Times New Roman"/>
                <w:b/>
                <w:kern w:val="2"/>
                <w:lang w:eastAsia="zh-CN" w:bidi="hi-IN"/>
              </w:rPr>
              <w:t>2021 r.</w:t>
            </w:r>
          </w:p>
        </w:tc>
        <w:tc>
          <w:tcPr>
            <w:tcW w:w="1488"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widowControl w:val="0"/>
              <w:suppressAutoHyphens/>
              <w:overflowPunct w:val="0"/>
              <w:autoSpaceDE w:val="0"/>
              <w:spacing w:before="60" w:after="60" w:line="240" w:lineRule="auto"/>
              <w:jc w:val="center"/>
              <w:rPr>
                <w:rFonts w:ascii="Times New Roman" w:eastAsia="SimSun" w:hAnsi="Times New Roman"/>
                <w:b/>
                <w:kern w:val="2"/>
                <w:lang w:eastAsia="zh-CN" w:bidi="hi-IN"/>
              </w:rPr>
            </w:pPr>
            <w:r w:rsidRPr="008F428E">
              <w:rPr>
                <w:rFonts w:ascii="Times New Roman" w:eastAsia="SimSun" w:hAnsi="Times New Roman"/>
                <w:b/>
                <w:kern w:val="2"/>
                <w:lang w:eastAsia="zh-CN" w:bidi="hi-IN"/>
              </w:rPr>
              <w:t>2022 r.</w:t>
            </w:r>
          </w:p>
        </w:tc>
        <w:tc>
          <w:tcPr>
            <w:tcW w:w="1489"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widowControl w:val="0"/>
              <w:suppressAutoHyphens/>
              <w:overflowPunct w:val="0"/>
              <w:autoSpaceDE w:val="0"/>
              <w:spacing w:before="60" w:after="60" w:line="240" w:lineRule="auto"/>
              <w:jc w:val="center"/>
              <w:rPr>
                <w:rFonts w:ascii="Times New Roman" w:eastAsia="SimSun" w:hAnsi="Times New Roman"/>
                <w:b/>
                <w:kern w:val="2"/>
                <w:lang w:eastAsia="zh-CN" w:bidi="hi-IN"/>
              </w:rPr>
            </w:pPr>
            <w:r w:rsidRPr="008F428E">
              <w:rPr>
                <w:rFonts w:ascii="Times New Roman" w:eastAsia="SimSun" w:hAnsi="Times New Roman"/>
                <w:b/>
                <w:kern w:val="2"/>
                <w:lang w:eastAsia="zh-CN" w:bidi="hi-IN"/>
              </w:rPr>
              <w:t>2023 r.</w:t>
            </w:r>
          </w:p>
        </w:tc>
      </w:tr>
      <w:tr w:rsidR="008F428E" w:rsidRPr="008F428E" w:rsidTr="008F428E">
        <w:trPr>
          <w:trHeight w:val="122"/>
        </w:trPr>
        <w:tc>
          <w:tcPr>
            <w:tcW w:w="3119" w:type="dxa"/>
            <w:tcBorders>
              <w:top w:val="single" w:sz="4" w:space="0" w:color="000000"/>
              <w:left w:val="single" w:sz="4" w:space="0" w:color="000000"/>
              <w:bottom w:val="single" w:sz="4" w:space="0" w:color="000000"/>
              <w:right w:val="nil"/>
            </w:tcBorders>
            <w:hideMark/>
          </w:tcPr>
          <w:p w:rsidR="008F428E" w:rsidRPr="008F428E" w:rsidRDefault="008F428E" w:rsidP="001804A1">
            <w:pPr>
              <w:widowControl w:val="0"/>
              <w:suppressAutoHyphens/>
              <w:overflowPunct w:val="0"/>
              <w:autoSpaceDE w:val="0"/>
              <w:spacing w:before="40" w:after="40" w:line="240" w:lineRule="auto"/>
              <w:rPr>
                <w:rFonts w:ascii="Times New Roman" w:eastAsia="SimSun" w:hAnsi="Times New Roman"/>
                <w:kern w:val="2"/>
                <w:lang w:eastAsia="zh-CN" w:bidi="hi-IN"/>
              </w:rPr>
            </w:pPr>
            <w:r w:rsidRPr="008F428E">
              <w:rPr>
                <w:rFonts w:ascii="Times New Roman" w:eastAsia="SimSun" w:hAnsi="Times New Roman"/>
                <w:kern w:val="2"/>
                <w:lang w:bidi="hi-IN"/>
              </w:rPr>
              <w:t>Osoby dorosłe korzystające z konsultacji psychologicznej</w:t>
            </w:r>
          </w:p>
        </w:tc>
        <w:tc>
          <w:tcPr>
            <w:tcW w:w="1488" w:type="dxa"/>
            <w:tcBorders>
              <w:top w:val="single" w:sz="4" w:space="0" w:color="000000"/>
              <w:left w:val="single" w:sz="4" w:space="0" w:color="000000"/>
              <w:bottom w:val="single" w:sz="4" w:space="0" w:color="000000"/>
              <w:right w:val="single" w:sz="4" w:space="0" w:color="auto"/>
            </w:tcBorders>
            <w:hideMark/>
          </w:tcPr>
          <w:p w:rsidR="008F428E" w:rsidRPr="008F428E" w:rsidRDefault="008F428E" w:rsidP="001804A1">
            <w:pPr>
              <w:widowControl w:val="0"/>
              <w:suppressAutoHyphens/>
              <w:overflowPunct w:val="0"/>
              <w:autoSpaceDE w:val="0"/>
              <w:spacing w:before="40" w:after="40" w:line="240" w:lineRule="auto"/>
              <w:jc w:val="center"/>
              <w:rPr>
                <w:rFonts w:ascii="Times New Roman" w:eastAsia="SimSun" w:hAnsi="Times New Roman"/>
                <w:kern w:val="2"/>
                <w:lang w:eastAsia="zh-CN" w:bidi="hi-IN"/>
              </w:rPr>
            </w:pPr>
            <w:r w:rsidRPr="008F428E">
              <w:rPr>
                <w:rFonts w:ascii="Times New Roman" w:eastAsia="SimSun" w:hAnsi="Times New Roman"/>
                <w:kern w:val="2"/>
                <w:lang w:eastAsia="zh-CN" w:bidi="hi-IN"/>
              </w:rPr>
              <w:t>38 osób</w:t>
            </w:r>
          </w:p>
          <w:p w:rsidR="008F428E" w:rsidRPr="008F428E" w:rsidRDefault="008F428E" w:rsidP="001804A1">
            <w:pPr>
              <w:widowControl w:val="0"/>
              <w:suppressAutoHyphens/>
              <w:overflowPunct w:val="0"/>
              <w:autoSpaceDE w:val="0"/>
              <w:spacing w:before="40" w:after="40" w:line="240" w:lineRule="auto"/>
              <w:jc w:val="center"/>
              <w:rPr>
                <w:rFonts w:ascii="Times New Roman" w:eastAsia="SimSun" w:hAnsi="Times New Roman"/>
                <w:kern w:val="2"/>
                <w:lang w:eastAsia="zh-CN" w:bidi="hi-IN"/>
              </w:rPr>
            </w:pPr>
            <w:r w:rsidRPr="008F428E">
              <w:rPr>
                <w:rFonts w:ascii="Times New Roman" w:eastAsia="SimSun" w:hAnsi="Times New Roman"/>
                <w:kern w:val="2"/>
                <w:lang w:eastAsia="zh-CN" w:bidi="hi-IN"/>
              </w:rPr>
              <w:t>171 porad</w:t>
            </w:r>
          </w:p>
        </w:tc>
        <w:tc>
          <w:tcPr>
            <w:tcW w:w="1488" w:type="dxa"/>
            <w:tcBorders>
              <w:top w:val="single" w:sz="4" w:space="0" w:color="000000"/>
              <w:left w:val="single" w:sz="4" w:space="0" w:color="000000"/>
              <w:bottom w:val="single" w:sz="4" w:space="0" w:color="000000"/>
              <w:right w:val="single" w:sz="4" w:space="0" w:color="auto"/>
            </w:tcBorders>
          </w:tcPr>
          <w:p w:rsidR="008F428E" w:rsidRPr="008F428E" w:rsidRDefault="008F428E" w:rsidP="001804A1">
            <w:pPr>
              <w:widowControl w:val="0"/>
              <w:suppressAutoHyphens/>
              <w:overflowPunct w:val="0"/>
              <w:autoSpaceDE w:val="0"/>
              <w:spacing w:before="40" w:after="40" w:line="240" w:lineRule="auto"/>
              <w:jc w:val="center"/>
              <w:rPr>
                <w:rFonts w:ascii="Times New Roman" w:eastAsia="SimSun" w:hAnsi="Times New Roman"/>
                <w:kern w:val="2"/>
                <w:lang w:eastAsia="zh-CN" w:bidi="hi-IN"/>
              </w:rPr>
            </w:pPr>
            <w:r w:rsidRPr="008F428E">
              <w:rPr>
                <w:rFonts w:ascii="Times New Roman" w:eastAsia="SimSun" w:hAnsi="Times New Roman"/>
                <w:kern w:val="2"/>
                <w:lang w:eastAsia="zh-CN" w:bidi="hi-IN"/>
              </w:rPr>
              <w:t>59 osób</w:t>
            </w:r>
          </w:p>
          <w:p w:rsidR="008F428E" w:rsidRPr="008F428E" w:rsidRDefault="008F428E" w:rsidP="001804A1">
            <w:pPr>
              <w:widowControl w:val="0"/>
              <w:suppressAutoHyphens/>
              <w:overflowPunct w:val="0"/>
              <w:autoSpaceDE w:val="0"/>
              <w:spacing w:before="40" w:after="40" w:line="240" w:lineRule="auto"/>
              <w:jc w:val="center"/>
              <w:rPr>
                <w:rFonts w:ascii="Times New Roman" w:eastAsia="SimSun" w:hAnsi="Times New Roman"/>
                <w:kern w:val="2"/>
                <w:lang w:eastAsia="zh-CN" w:bidi="hi-IN"/>
              </w:rPr>
            </w:pPr>
            <w:r w:rsidRPr="008F428E">
              <w:rPr>
                <w:rFonts w:ascii="Times New Roman" w:eastAsia="SimSun" w:hAnsi="Times New Roman"/>
                <w:kern w:val="2"/>
                <w:lang w:eastAsia="zh-CN" w:bidi="hi-IN"/>
              </w:rPr>
              <w:t>232 porad</w:t>
            </w:r>
          </w:p>
        </w:tc>
        <w:tc>
          <w:tcPr>
            <w:tcW w:w="1488" w:type="dxa"/>
            <w:tcBorders>
              <w:top w:val="single" w:sz="4" w:space="0" w:color="000000"/>
              <w:left w:val="single" w:sz="4" w:space="0" w:color="000000"/>
              <w:bottom w:val="single" w:sz="4" w:space="0" w:color="000000"/>
              <w:right w:val="single" w:sz="4" w:space="0" w:color="auto"/>
            </w:tcBorders>
          </w:tcPr>
          <w:p w:rsidR="008F428E" w:rsidRPr="008F428E" w:rsidRDefault="008F428E" w:rsidP="001804A1">
            <w:pPr>
              <w:widowControl w:val="0"/>
              <w:suppressAutoHyphens/>
              <w:overflowPunct w:val="0"/>
              <w:autoSpaceDE w:val="0"/>
              <w:spacing w:before="40" w:after="40" w:line="240" w:lineRule="auto"/>
              <w:jc w:val="center"/>
              <w:rPr>
                <w:rFonts w:ascii="Times New Roman" w:eastAsia="SimSun" w:hAnsi="Times New Roman"/>
                <w:kern w:val="2"/>
                <w:lang w:eastAsia="zh-CN" w:bidi="hi-IN"/>
              </w:rPr>
            </w:pPr>
            <w:r w:rsidRPr="008F428E">
              <w:rPr>
                <w:rFonts w:ascii="Times New Roman" w:eastAsia="SimSun" w:hAnsi="Times New Roman"/>
                <w:kern w:val="2"/>
                <w:lang w:eastAsia="zh-CN" w:bidi="hi-IN"/>
              </w:rPr>
              <w:t>40 osób</w:t>
            </w:r>
          </w:p>
          <w:p w:rsidR="008F428E" w:rsidRPr="008F428E" w:rsidRDefault="008F428E" w:rsidP="001804A1">
            <w:pPr>
              <w:widowControl w:val="0"/>
              <w:suppressAutoHyphens/>
              <w:overflowPunct w:val="0"/>
              <w:autoSpaceDE w:val="0"/>
              <w:spacing w:before="40" w:after="40" w:line="240" w:lineRule="auto"/>
              <w:jc w:val="center"/>
              <w:rPr>
                <w:rFonts w:ascii="Times New Roman" w:eastAsia="SimSun" w:hAnsi="Times New Roman"/>
                <w:kern w:val="2"/>
                <w:lang w:eastAsia="zh-CN" w:bidi="hi-IN"/>
              </w:rPr>
            </w:pPr>
            <w:r w:rsidRPr="008F428E">
              <w:rPr>
                <w:rFonts w:ascii="Times New Roman" w:eastAsia="SimSun" w:hAnsi="Times New Roman"/>
                <w:kern w:val="2"/>
                <w:lang w:eastAsia="zh-CN" w:bidi="hi-IN"/>
              </w:rPr>
              <w:t>203 porad</w:t>
            </w:r>
          </w:p>
        </w:tc>
        <w:tc>
          <w:tcPr>
            <w:tcW w:w="1489" w:type="dxa"/>
            <w:tcBorders>
              <w:top w:val="single" w:sz="4" w:space="0" w:color="000000"/>
              <w:left w:val="single" w:sz="4" w:space="0" w:color="000000"/>
              <w:bottom w:val="single" w:sz="4" w:space="0" w:color="000000"/>
              <w:right w:val="single" w:sz="4" w:space="0" w:color="auto"/>
            </w:tcBorders>
          </w:tcPr>
          <w:p w:rsidR="008F428E" w:rsidRPr="008F428E" w:rsidRDefault="008F428E" w:rsidP="001804A1">
            <w:pPr>
              <w:widowControl w:val="0"/>
              <w:suppressAutoHyphens/>
              <w:overflowPunct w:val="0"/>
              <w:autoSpaceDE w:val="0"/>
              <w:spacing w:before="40" w:after="40" w:line="240" w:lineRule="auto"/>
              <w:ind w:right="-108"/>
              <w:jc w:val="center"/>
              <w:rPr>
                <w:rFonts w:ascii="Times New Roman" w:eastAsia="SimSun" w:hAnsi="Times New Roman"/>
                <w:kern w:val="2"/>
                <w:lang w:eastAsia="zh-CN" w:bidi="hi-IN"/>
              </w:rPr>
            </w:pPr>
            <w:r w:rsidRPr="008F428E">
              <w:rPr>
                <w:rFonts w:ascii="Times New Roman" w:eastAsia="SimSun" w:hAnsi="Times New Roman"/>
                <w:kern w:val="2"/>
                <w:lang w:eastAsia="zh-CN" w:bidi="hi-IN"/>
              </w:rPr>
              <w:t>130 osób 203 porady</w:t>
            </w:r>
          </w:p>
        </w:tc>
      </w:tr>
      <w:tr w:rsidR="008F428E" w:rsidRPr="008F428E" w:rsidTr="008F428E">
        <w:trPr>
          <w:trHeight w:val="86"/>
        </w:trPr>
        <w:tc>
          <w:tcPr>
            <w:tcW w:w="3119" w:type="dxa"/>
            <w:tcBorders>
              <w:top w:val="single" w:sz="4" w:space="0" w:color="000000"/>
              <w:left w:val="single" w:sz="4" w:space="0" w:color="000000"/>
              <w:bottom w:val="single" w:sz="4" w:space="0" w:color="000000"/>
              <w:right w:val="nil"/>
            </w:tcBorders>
            <w:hideMark/>
          </w:tcPr>
          <w:p w:rsidR="008F428E" w:rsidRPr="008F428E" w:rsidRDefault="008F428E" w:rsidP="001804A1">
            <w:pPr>
              <w:widowControl w:val="0"/>
              <w:suppressAutoHyphens/>
              <w:overflowPunct w:val="0"/>
              <w:autoSpaceDE w:val="0"/>
              <w:spacing w:before="40" w:after="40" w:line="240" w:lineRule="auto"/>
              <w:rPr>
                <w:rFonts w:ascii="Times New Roman" w:eastAsia="SimSun" w:hAnsi="Times New Roman"/>
                <w:kern w:val="2"/>
                <w:lang w:eastAsia="zh-CN" w:bidi="hi-IN"/>
              </w:rPr>
            </w:pPr>
            <w:r w:rsidRPr="008F428E">
              <w:rPr>
                <w:rFonts w:ascii="Times New Roman" w:eastAsia="SimSun" w:hAnsi="Times New Roman"/>
                <w:kern w:val="2"/>
                <w:lang w:bidi="hi-IN"/>
              </w:rPr>
              <w:t>Dzieci korzystające z konsultacji psychologicznej</w:t>
            </w:r>
          </w:p>
        </w:tc>
        <w:tc>
          <w:tcPr>
            <w:tcW w:w="1488" w:type="dxa"/>
            <w:tcBorders>
              <w:top w:val="single" w:sz="4" w:space="0" w:color="000000"/>
              <w:left w:val="single" w:sz="4" w:space="0" w:color="000000"/>
              <w:bottom w:val="single" w:sz="4" w:space="0" w:color="000000"/>
              <w:right w:val="single" w:sz="4" w:space="0" w:color="auto"/>
            </w:tcBorders>
            <w:hideMark/>
          </w:tcPr>
          <w:p w:rsidR="008F428E" w:rsidRPr="008F428E" w:rsidRDefault="008F428E" w:rsidP="001804A1">
            <w:pPr>
              <w:widowControl w:val="0"/>
              <w:suppressAutoHyphens/>
              <w:overflowPunct w:val="0"/>
              <w:autoSpaceDE w:val="0"/>
              <w:spacing w:before="40" w:after="40" w:line="240" w:lineRule="auto"/>
              <w:jc w:val="center"/>
              <w:rPr>
                <w:rFonts w:ascii="Times New Roman" w:eastAsia="SimSun" w:hAnsi="Times New Roman"/>
                <w:kern w:val="2"/>
                <w:lang w:eastAsia="zh-CN" w:bidi="hi-IN"/>
              </w:rPr>
            </w:pPr>
            <w:r w:rsidRPr="008F428E">
              <w:rPr>
                <w:rFonts w:ascii="Times New Roman" w:eastAsia="SimSun" w:hAnsi="Times New Roman"/>
                <w:kern w:val="2"/>
                <w:lang w:eastAsia="zh-CN" w:bidi="hi-IN"/>
              </w:rPr>
              <w:t>52 osoby</w:t>
            </w:r>
          </w:p>
          <w:p w:rsidR="008F428E" w:rsidRPr="008F428E" w:rsidRDefault="008F428E" w:rsidP="001804A1">
            <w:pPr>
              <w:widowControl w:val="0"/>
              <w:suppressAutoHyphens/>
              <w:overflowPunct w:val="0"/>
              <w:autoSpaceDE w:val="0"/>
              <w:spacing w:before="40" w:after="40" w:line="240" w:lineRule="auto"/>
              <w:jc w:val="center"/>
              <w:rPr>
                <w:rFonts w:ascii="Times New Roman" w:eastAsia="SimSun" w:hAnsi="Times New Roman"/>
                <w:kern w:val="2"/>
                <w:lang w:eastAsia="zh-CN" w:bidi="hi-IN"/>
              </w:rPr>
            </w:pPr>
            <w:r w:rsidRPr="008F428E">
              <w:rPr>
                <w:rFonts w:ascii="Times New Roman" w:eastAsia="SimSun" w:hAnsi="Times New Roman"/>
                <w:kern w:val="2"/>
                <w:lang w:eastAsia="zh-CN" w:bidi="hi-IN"/>
              </w:rPr>
              <w:t>278 porad</w:t>
            </w:r>
          </w:p>
        </w:tc>
        <w:tc>
          <w:tcPr>
            <w:tcW w:w="1488" w:type="dxa"/>
            <w:tcBorders>
              <w:top w:val="single" w:sz="4" w:space="0" w:color="000000"/>
              <w:left w:val="single" w:sz="4" w:space="0" w:color="000000"/>
              <w:bottom w:val="single" w:sz="4" w:space="0" w:color="000000"/>
              <w:right w:val="single" w:sz="4" w:space="0" w:color="auto"/>
            </w:tcBorders>
          </w:tcPr>
          <w:p w:rsidR="008F428E" w:rsidRPr="008F428E" w:rsidRDefault="008F428E" w:rsidP="001804A1">
            <w:pPr>
              <w:widowControl w:val="0"/>
              <w:suppressAutoHyphens/>
              <w:overflowPunct w:val="0"/>
              <w:autoSpaceDE w:val="0"/>
              <w:spacing w:before="40" w:after="40" w:line="240" w:lineRule="auto"/>
              <w:jc w:val="center"/>
              <w:rPr>
                <w:rFonts w:ascii="Times New Roman" w:eastAsia="SimSun" w:hAnsi="Times New Roman"/>
                <w:kern w:val="2"/>
                <w:lang w:eastAsia="zh-CN" w:bidi="hi-IN"/>
              </w:rPr>
            </w:pPr>
            <w:r w:rsidRPr="008F428E">
              <w:rPr>
                <w:rFonts w:ascii="Times New Roman" w:eastAsia="SimSun" w:hAnsi="Times New Roman"/>
                <w:kern w:val="2"/>
                <w:lang w:eastAsia="zh-CN" w:bidi="hi-IN"/>
              </w:rPr>
              <w:t>110 dzieci</w:t>
            </w:r>
          </w:p>
          <w:p w:rsidR="008F428E" w:rsidRPr="008F428E" w:rsidRDefault="008F428E" w:rsidP="001804A1">
            <w:pPr>
              <w:widowControl w:val="0"/>
              <w:suppressAutoHyphens/>
              <w:overflowPunct w:val="0"/>
              <w:autoSpaceDE w:val="0"/>
              <w:spacing w:before="40" w:after="40" w:line="240" w:lineRule="auto"/>
              <w:jc w:val="center"/>
              <w:rPr>
                <w:rFonts w:ascii="Times New Roman" w:eastAsia="SimSun" w:hAnsi="Times New Roman"/>
                <w:kern w:val="2"/>
                <w:lang w:eastAsia="zh-CN" w:bidi="hi-IN"/>
              </w:rPr>
            </w:pPr>
            <w:r w:rsidRPr="008F428E">
              <w:rPr>
                <w:rFonts w:ascii="Times New Roman" w:eastAsia="SimSun" w:hAnsi="Times New Roman"/>
                <w:kern w:val="2"/>
                <w:lang w:eastAsia="zh-CN" w:bidi="hi-IN"/>
              </w:rPr>
              <w:t>456 porad</w:t>
            </w:r>
          </w:p>
        </w:tc>
        <w:tc>
          <w:tcPr>
            <w:tcW w:w="1488" w:type="dxa"/>
            <w:tcBorders>
              <w:top w:val="single" w:sz="4" w:space="0" w:color="000000"/>
              <w:left w:val="single" w:sz="4" w:space="0" w:color="000000"/>
              <w:bottom w:val="single" w:sz="4" w:space="0" w:color="000000"/>
              <w:right w:val="single" w:sz="4" w:space="0" w:color="auto"/>
            </w:tcBorders>
          </w:tcPr>
          <w:p w:rsidR="008F428E" w:rsidRPr="008F428E" w:rsidRDefault="008F428E" w:rsidP="001804A1">
            <w:pPr>
              <w:widowControl w:val="0"/>
              <w:suppressAutoHyphens/>
              <w:overflowPunct w:val="0"/>
              <w:autoSpaceDE w:val="0"/>
              <w:spacing w:before="40" w:after="40" w:line="240" w:lineRule="auto"/>
              <w:jc w:val="center"/>
              <w:rPr>
                <w:rFonts w:ascii="Times New Roman" w:eastAsia="SimSun" w:hAnsi="Times New Roman"/>
                <w:kern w:val="2"/>
                <w:lang w:eastAsia="zh-CN" w:bidi="hi-IN"/>
              </w:rPr>
            </w:pPr>
            <w:r w:rsidRPr="008F428E">
              <w:rPr>
                <w:rFonts w:ascii="Times New Roman" w:eastAsia="SimSun" w:hAnsi="Times New Roman"/>
                <w:kern w:val="2"/>
                <w:lang w:eastAsia="zh-CN" w:bidi="hi-IN"/>
              </w:rPr>
              <w:t>93 dzieci</w:t>
            </w:r>
          </w:p>
          <w:p w:rsidR="008F428E" w:rsidRPr="008F428E" w:rsidRDefault="008F428E" w:rsidP="001804A1">
            <w:pPr>
              <w:widowControl w:val="0"/>
              <w:suppressAutoHyphens/>
              <w:overflowPunct w:val="0"/>
              <w:autoSpaceDE w:val="0"/>
              <w:spacing w:before="40" w:after="40" w:line="240" w:lineRule="auto"/>
              <w:jc w:val="center"/>
              <w:rPr>
                <w:rFonts w:ascii="Times New Roman" w:eastAsia="SimSun" w:hAnsi="Times New Roman"/>
                <w:kern w:val="2"/>
                <w:lang w:eastAsia="zh-CN" w:bidi="hi-IN"/>
              </w:rPr>
            </w:pPr>
            <w:r w:rsidRPr="008F428E">
              <w:rPr>
                <w:rFonts w:ascii="Times New Roman" w:eastAsia="SimSun" w:hAnsi="Times New Roman"/>
                <w:kern w:val="2"/>
                <w:lang w:eastAsia="zh-CN" w:bidi="hi-IN"/>
              </w:rPr>
              <w:t>413 porad</w:t>
            </w:r>
          </w:p>
        </w:tc>
        <w:tc>
          <w:tcPr>
            <w:tcW w:w="1489" w:type="dxa"/>
            <w:tcBorders>
              <w:top w:val="single" w:sz="4" w:space="0" w:color="000000"/>
              <w:left w:val="single" w:sz="4" w:space="0" w:color="000000"/>
              <w:bottom w:val="single" w:sz="4" w:space="0" w:color="000000"/>
              <w:right w:val="single" w:sz="4" w:space="0" w:color="auto"/>
            </w:tcBorders>
          </w:tcPr>
          <w:p w:rsidR="008F428E" w:rsidRPr="008F428E" w:rsidRDefault="008F428E" w:rsidP="001804A1">
            <w:pPr>
              <w:widowControl w:val="0"/>
              <w:suppressAutoHyphens/>
              <w:overflowPunct w:val="0"/>
              <w:autoSpaceDE w:val="0"/>
              <w:spacing w:before="40" w:after="40" w:line="240" w:lineRule="auto"/>
              <w:ind w:right="-108"/>
              <w:jc w:val="center"/>
              <w:rPr>
                <w:rFonts w:ascii="Times New Roman" w:eastAsia="SimSun" w:hAnsi="Times New Roman"/>
                <w:kern w:val="2"/>
                <w:lang w:eastAsia="zh-CN" w:bidi="hi-IN"/>
              </w:rPr>
            </w:pPr>
            <w:r w:rsidRPr="008F428E">
              <w:rPr>
                <w:rFonts w:ascii="Times New Roman" w:eastAsia="SimSun" w:hAnsi="Times New Roman"/>
                <w:kern w:val="2"/>
                <w:lang w:eastAsia="zh-CN" w:bidi="hi-IN"/>
              </w:rPr>
              <w:t>87 dzieci 302 porady</w:t>
            </w:r>
          </w:p>
        </w:tc>
      </w:tr>
      <w:tr w:rsidR="008F428E" w:rsidRPr="008F428E" w:rsidTr="008F428E">
        <w:trPr>
          <w:trHeight w:val="84"/>
        </w:trPr>
        <w:tc>
          <w:tcPr>
            <w:tcW w:w="3119" w:type="dxa"/>
            <w:tcBorders>
              <w:top w:val="single" w:sz="4" w:space="0" w:color="000000"/>
              <w:left w:val="single" w:sz="4" w:space="0" w:color="000000"/>
              <w:bottom w:val="single" w:sz="4" w:space="0" w:color="000000"/>
              <w:right w:val="nil"/>
            </w:tcBorders>
          </w:tcPr>
          <w:p w:rsidR="008F428E" w:rsidRPr="008F428E" w:rsidRDefault="008F428E" w:rsidP="001804A1">
            <w:pPr>
              <w:widowControl w:val="0"/>
              <w:suppressAutoHyphens/>
              <w:overflowPunct w:val="0"/>
              <w:autoSpaceDE w:val="0"/>
              <w:spacing w:before="40" w:after="40" w:line="240" w:lineRule="auto"/>
              <w:rPr>
                <w:rFonts w:ascii="Times New Roman" w:eastAsia="SimSun" w:hAnsi="Times New Roman"/>
                <w:kern w:val="2"/>
                <w:lang w:eastAsia="zh-CN" w:bidi="hi-IN"/>
              </w:rPr>
            </w:pPr>
            <w:r w:rsidRPr="008F428E">
              <w:rPr>
                <w:rFonts w:ascii="Times New Roman" w:eastAsia="SimSun" w:hAnsi="Times New Roman"/>
                <w:kern w:val="2"/>
                <w:lang w:bidi="hi-IN"/>
              </w:rPr>
              <w:t>Osoby dorosłe korzystające z konsultacji prawnych</w:t>
            </w:r>
          </w:p>
        </w:tc>
        <w:tc>
          <w:tcPr>
            <w:tcW w:w="1488" w:type="dxa"/>
            <w:tcBorders>
              <w:top w:val="single" w:sz="4" w:space="0" w:color="000000"/>
              <w:left w:val="single" w:sz="4" w:space="0" w:color="000000"/>
              <w:bottom w:val="single" w:sz="4" w:space="0" w:color="000000"/>
              <w:right w:val="single" w:sz="4" w:space="0" w:color="auto"/>
            </w:tcBorders>
            <w:hideMark/>
          </w:tcPr>
          <w:p w:rsidR="008F428E" w:rsidRPr="008F428E" w:rsidRDefault="008F428E" w:rsidP="001804A1">
            <w:pPr>
              <w:widowControl w:val="0"/>
              <w:suppressAutoHyphens/>
              <w:overflowPunct w:val="0"/>
              <w:autoSpaceDE w:val="0"/>
              <w:spacing w:before="40" w:after="40" w:line="240" w:lineRule="auto"/>
              <w:jc w:val="center"/>
              <w:rPr>
                <w:rFonts w:ascii="Times New Roman" w:eastAsia="SimSun" w:hAnsi="Times New Roman"/>
                <w:kern w:val="2"/>
                <w:lang w:eastAsia="zh-CN" w:bidi="hi-IN"/>
              </w:rPr>
            </w:pPr>
            <w:r w:rsidRPr="008F428E">
              <w:rPr>
                <w:rFonts w:ascii="Times New Roman" w:eastAsia="SimSun" w:hAnsi="Times New Roman"/>
                <w:kern w:val="2"/>
                <w:lang w:eastAsia="zh-CN" w:bidi="hi-IN"/>
              </w:rPr>
              <w:t>49</w:t>
            </w:r>
          </w:p>
        </w:tc>
        <w:tc>
          <w:tcPr>
            <w:tcW w:w="1488" w:type="dxa"/>
            <w:tcBorders>
              <w:top w:val="single" w:sz="4" w:space="0" w:color="000000"/>
              <w:left w:val="single" w:sz="4" w:space="0" w:color="000000"/>
              <w:bottom w:val="single" w:sz="4" w:space="0" w:color="000000"/>
              <w:right w:val="single" w:sz="4" w:space="0" w:color="auto"/>
            </w:tcBorders>
          </w:tcPr>
          <w:p w:rsidR="008F428E" w:rsidRPr="008F428E" w:rsidRDefault="008F428E" w:rsidP="001804A1">
            <w:pPr>
              <w:widowControl w:val="0"/>
              <w:suppressAutoHyphens/>
              <w:overflowPunct w:val="0"/>
              <w:autoSpaceDE w:val="0"/>
              <w:spacing w:before="40" w:after="40" w:line="240" w:lineRule="auto"/>
              <w:jc w:val="center"/>
              <w:rPr>
                <w:rFonts w:ascii="Times New Roman" w:eastAsia="SimSun" w:hAnsi="Times New Roman"/>
                <w:kern w:val="2"/>
                <w:lang w:eastAsia="zh-CN" w:bidi="hi-IN"/>
              </w:rPr>
            </w:pPr>
            <w:r w:rsidRPr="008F428E">
              <w:rPr>
                <w:rFonts w:ascii="Times New Roman" w:eastAsia="SimSun" w:hAnsi="Times New Roman"/>
                <w:kern w:val="2"/>
                <w:lang w:eastAsia="zh-CN" w:bidi="hi-IN"/>
              </w:rPr>
              <w:t>126</w:t>
            </w:r>
          </w:p>
        </w:tc>
        <w:tc>
          <w:tcPr>
            <w:tcW w:w="1488" w:type="dxa"/>
            <w:tcBorders>
              <w:top w:val="single" w:sz="4" w:space="0" w:color="000000"/>
              <w:left w:val="single" w:sz="4" w:space="0" w:color="000000"/>
              <w:bottom w:val="single" w:sz="4" w:space="0" w:color="000000"/>
              <w:right w:val="single" w:sz="4" w:space="0" w:color="auto"/>
            </w:tcBorders>
          </w:tcPr>
          <w:p w:rsidR="008F428E" w:rsidRPr="008F428E" w:rsidRDefault="008F428E" w:rsidP="001804A1">
            <w:pPr>
              <w:widowControl w:val="0"/>
              <w:suppressAutoHyphens/>
              <w:overflowPunct w:val="0"/>
              <w:autoSpaceDE w:val="0"/>
              <w:spacing w:before="40" w:after="40" w:line="240" w:lineRule="auto"/>
              <w:jc w:val="center"/>
              <w:rPr>
                <w:rFonts w:ascii="Times New Roman" w:eastAsia="SimSun" w:hAnsi="Times New Roman"/>
                <w:kern w:val="2"/>
                <w:lang w:eastAsia="zh-CN" w:bidi="hi-IN"/>
              </w:rPr>
            </w:pPr>
            <w:r w:rsidRPr="008F428E">
              <w:rPr>
                <w:rFonts w:ascii="Times New Roman" w:eastAsia="SimSun" w:hAnsi="Times New Roman"/>
                <w:kern w:val="2"/>
                <w:lang w:eastAsia="zh-CN" w:bidi="hi-IN"/>
              </w:rPr>
              <w:t>184</w:t>
            </w:r>
          </w:p>
        </w:tc>
        <w:tc>
          <w:tcPr>
            <w:tcW w:w="1489" w:type="dxa"/>
            <w:tcBorders>
              <w:top w:val="single" w:sz="4" w:space="0" w:color="000000"/>
              <w:left w:val="single" w:sz="4" w:space="0" w:color="000000"/>
              <w:bottom w:val="single" w:sz="4" w:space="0" w:color="000000"/>
              <w:right w:val="single" w:sz="4" w:space="0" w:color="auto"/>
            </w:tcBorders>
          </w:tcPr>
          <w:p w:rsidR="008F428E" w:rsidRPr="008F428E" w:rsidRDefault="008F428E" w:rsidP="001804A1">
            <w:pPr>
              <w:widowControl w:val="0"/>
              <w:suppressAutoHyphens/>
              <w:overflowPunct w:val="0"/>
              <w:autoSpaceDE w:val="0"/>
              <w:spacing w:before="40" w:after="40" w:line="240" w:lineRule="auto"/>
              <w:jc w:val="center"/>
              <w:rPr>
                <w:rFonts w:ascii="Times New Roman" w:eastAsia="SimSun" w:hAnsi="Times New Roman"/>
                <w:kern w:val="2"/>
                <w:lang w:eastAsia="zh-CN" w:bidi="hi-IN"/>
              </w:rPr>
            </w:pPr>
            <w:r w:rsidRPr="008F428E">
              <w:rPr>
                <w:rFonts w:ascii="Times New Roman" w:eastAsia="SimSun" w:hAnsi="Times New Roman"/>
                <w:kern w:val="2"/>
                <w:lang w:eastAsia="zh-CN" w:bidi="hi-IN"/>
              </w:rPr>
              <w:t>189</w:t>
            </w:r>
          </w:p>
        </w:tc>
      </w:tr>
      <w:tr w:rsidR="008F428E" w:rsidRPr="008F428E" w:rsidTr="008F428E">
        <w:trPr>
          <w:trHeight w:val="84"/>
        </w:trPr>
        <w:tc>
          <w:tcPr>
            <w:tcW w:w="3119" w:type="dxa"/>
            <w:tcBorders>
              <w:top w:val="single" w:sz="4" w:space="0" w:color="000000"/>
              <w:left w:val="single" w:sz="4" w:space="0" w:color="000000"/>
              <w:bottom w:val="single" w:sz="4" w:space="0" w:color="000000"/>
              <w:right w:val="nil"/>
            </w:tcBorders>
          </w:tcPr>
          <w:p w:rsidR="008F428E" w:rsidRPr="008F428E" w:rsidRDefault="008F428E" w:rsidP="001804A1">
            <w:pPr>
              <w:widowControl w:val="0"/>
              <w:suppressAutoHyphens/>
              <w:overflowPunct w:val="0"/>
              <w:autoSpaceDE w:val="0"/>
              <w:spacing w:before="40" w:after="40" w:line="240" w:lineRule="auto"/>
              <w:rPr>
                <w:rFonts w:ascii="Times New Roman" w:eastAsia="SimSun" w:hAnsi="Times New Roman"/>
                <w:kern w:val="2"/>
                <w:lang w:eastAsia="zh-CN" w:bidi="hi-IN"/>
              </w:rPr>
            </w:pPr>
            <w:r w:rsidRPr="008F428E">
              <w:rPr>
                <w:rFonts w:ascii="Times New Roman" w:eastAsia="SimSun" w:hAnsi="Times New Roman"/>
                <w:kern w:val="2"/>
                <w:lang w:bidi="hi-IN"/>
              </w:rPr>
              <w:t>Osoby współuzależnione uczestniczące w grupie terapeutycznej (1 x w tygodniu)</w:t>
            </w:r>
          </w:p>
        </w:tc>
        <w:tc>
          <w:tcPr>
            <w:tcW w:w="1488" w:type="dxa"/>
            <w:tcBorders>
              <w:top w:val="single" w:sz="4" w:space="0" w:color="000000"/>
              <w:left w:val="single" w:sz="4" w:space="0" w:color="000000"/>
              <w:bottom w:val="single" w:sz="4" w:space="0" w:color="000000"/>
              <w:right w:val="single" w:sz="4" w:space="0" w:color="auto"/>
            </w:tcBorders>
            <w:hideMark/>
          </w:tcPr>
          <w:p w:rsidR="008F428E" w:rsidRPr="008F428E" w:rsidRDefault="008F428E" w:rsidP="001804A1">
            <w:pPr>
              <w:widowControl w:val="0"/>
              <w:suppressAutoHyphens/>
              <w:overflowPunct w:val="0"/>
              <w:autoSpaceDE w:val="0"/>
              <w:spacing w:before="40" w:after="40" w:line="240" w:lineRule="auto"/>
              <w:jc w:val="center"/>
              <w:rPr>
                <w:rFonts w:ascii="Times New Roman" w:eastAsia="SimSun" w:hAnsi="Times New Roman"/>
                <w:kern w:val="2"/>
                <w:lang w:eastAsia="zh-CN" w:bidi="hi-IN"/>
              </w:rPr>
            </w:pPr>
            <w:r w:rsidRPr="008F428E">
              <w:rPr>
                <w:rFonts w:ascii="Times New Roman" w:eastAsia="SimSun" w:hAnsi="Times New Roman"/>
                <w:kern w:val="2"/>
                <w:lang w:eastAsia="zh-CN" w:bidi="hi-IN"/>
              </w:rPr>
              <w:t>9*</w:t>
            </w:r>
          </w:p>
        </w:tc>
        <w:tc>
          <w:tcPr>
            <w:tcW w:w="1488" w:type="dxa"/>
            <w:tcBorders>
              <w:top w:val="single" w:sz="4" w:space="0" w:color="000000"/>
              <w:left w:val="single" w:sz="4" w:space="0" w:color="000000"/>
              <w:bottom w:val="single" w:sz="4" w:space="0" w:color="000000"/>
              <w:right w:val="single" w:sz="4" w:space="0" w:color="auto"/>
            </w:tcBorders>
          </w:tcPr>
          <w:p w:rsidR="008F428E" w:rsidRPr="008F428E" w:rsidRDefault="008F428E" w:rsidP="001804A1">
            <w:pPr>
              <w:widowControl w:val="0"/>
              <w:suppressAutoHyphens/>
              <w:overflowPunct w:val="0"/>
              <w:autoSpaceDE w:val="0"/>
              <w:spacing w:before="40" w:after="40" w:line="240" w:lineRule="auto"/>
              <w:jc w:val="center"/>
              <w:rPr>
                <w:rFonts w:ascii="Times New Roman" w:eastAsia="SimSun" w:hAnsi="Times New Roman"/>
                <w:kern w:val="2"/>
                <w:lang w:eastAsia="zh-CN" w:bidi="hi-IN"/>
              </w:rPr>
            </w:pPr>
            <w:r w:rsidRPr="008F428E">
              <w:rPr>
                <w:rFonts w:ascii="Times New Roman" w:eastAsia="SimSun" w:hAnsi="Times New Roman"/>
                <w:kern w:val="2"/>
                <w:lang w:eastAsia="zh-CN" w:bidi="hi-IN"/>
              </w:rPr>
              <w:t>6*</w:t>
            </w:r>
          </w:p>
        </w:tc>
        <w:tc>
          <w:tcPr>
            <w:tcW w:w="1488" w:type="dxa"/>
            <w:tcBorders>
              <w:top w:val="single" w:sz="4" w:space="0" w:color="000000"/>
              <w:left w:val="single" w:sz="4" w:space="0" w:color="000000"/>
              <w:bottom w:val="single" w:sz="4" w:space="0" w:color="000000"/>
              <w:right w:val="single" w:sz="4" w:space="0" w:color="auto"/>
            </w:tcBorders>
          </w:tcPr>
          <w:p w:rsidR="008F428E" w:rsidRPr="008F428E" w:rsidRDefault="008F428E" w:rsidP="001804A1">
            <w:pPr>
              <w:widowControl w:val="0"/>
              <w:suppressAutoHyphens/>
              <w:overflowPunct w:val="0"/>
              <w:autoSpaceDE w:val="0"/>
              <w:spacing w:before="40" w:after="40" w:line="240" w:lineRule="auto"/>
              <w:jc w:val="center"/>
              <w:rPr>
                <w:rFonts w:ascii="Times New Roman" w:eastAsia="SimSun" w:hAnsi="Times New Roman"/>
                <w:kern w:val="2"/>
                <w:lang w:eastAsia="zh-CN" w:bidi="hi-IN"/>
              </w:rPr>
            </w:pPr>
            <w:r w:rsidRPr="008F428E">
              <w:rPr>
                <w:rFonts w:ascii="Times New Roman" w:eastAsia="SimSun" w:hAnsi="Times New Roman"/>
                <w:kern w:val="2"/>
                <w:lang w:eastAsia="zh-CN" w:bidi="hi-IN"/>
              </w:rPr>
              <w:t>7*</w:t>
            </w:r>
          </w:p>
        </w:tc>
        <w:tc>
          <w:tcPr>
            <w:tcW w:w="1489" w:type="dxa"/>
            <w:tcBorders>
              <w:top w:val="single" w:sz="4" w:space="0" w:color="000000"/>
              <w:left w:val="single" w:sz="4" w:space="0" w:color="000000"/>
              <w:bottom w:val="single" w:sz="4" w:space="0" w:color="000000"/>
              <w:right w:val="single" w:sz="4" w:space="0" w:color="auto"/>
            </w:tcBorders>
          </w:tcPr>
          <w:p w:rsidR="008F428E" w:rsidRPr="008F428E" w:rsidRDefault="008F428E" w:rsidP="001804A1">
            <w:pPr>
              <w:widowControl w:val="0"/>
              <w:suppressAutoHyphens/>
              <w:overflowPunct w:val="0"/>
              <w:autoSpaceDE w:val="0"/>
              <w:spacing w:before="40" w:after="40" w:line="240" w:lineRule="auto"/>
              <w:jc w:val="center"/>
              <w:rPr>
                <w:rFonts w:ascii="Times New Roman" w:eastAsia="SimSun" w:hAnsi="Times New Roman"/>
                <w:kern w:val="2"/>
                <w:lang w:eastAsia="zh-CN" w:bidi="hi-IN"/>
              </w:rPr>
            </w:pPr>
            <w:r w:rsidRPr="008F428E">
              <w:rPr>
                <w:rFonts w:ascii="Times New Roman" w:eastAsia="SimSun" w:hAnsi="Times New Roman"/>
                <w:kern w:val="2"/>
                <w:lang w:eastAsia="zh-CN" w:bidi="hi-IN"/>
              </w:rPr>
              <w:t>6*</w:t>
            </w:r>
          </w:p>
        </w:tc>
      </w:tr>
      <w:tr w:rsidR="008F428E" w:rsidRPr="008F428E" w:rsidTr="008F428E">
        <w:trPr>
          <w:trHeight w:val="84"/>
        </w:trPr>
        <w:tc>
          <w:tcPr>
            <w:tcW w:w="3119" w:type="dxa"/>
            <w:tcBorders>
              <w:top w:val="single" w:sz="4" w:space="0" w:color="000000"/>
              <w:left w:val="single" w:sz="4" w:space="0" w:color="000000"/>
              <w:bottom w:val="single" w:sz="4" w:space="0" w:color="000000"/>
              <w:right w:val="nil"/>
            </w:tcBorders>
          </w:tcPr>
          <w:p w:rsidR="008F428E" w:rsidRPr="008F428E" w:rsidRDefault="008F428E" w:rsidP="001804A1">
            <w:pPr>
              <w:widowControl w:val="0"/>
              <w:suppressAutoHyphens/>
              <w:overflowPunct w:val="0"/>
              <w:autoSpaceDE w:val="0"/>
              <w:spacing w:before="40" w:after="40" w:line="240" w:lineRule="auto"/>
              <w:rPr>
                <w:rFonts w:ascii="Times New Roman" w:eastAsia="SimSun" w:hAnsi="Times New Roman"/>
                <w:kern w:val="2"/>
                <w:lang w:eastAsia="zh-CN" w:bidi="hi-IN"/>
              </w:rPr>
            </w:pPr>
            <w:r w:rsidRPr="008F428E">
              <w:rPr>
                <w:rFonts w:ascii="Times New Roman" w:eastAsia="SimSun" w:hAnsi="Times New Roman"/>
                <w:kern w:val="2"/>
                <w:lang w:bidi="hi-IN"/>
              </w:rPr>
              <w:t>Osoby uzależnione uczestniczące w grupie AA</w:t>
            </w:r>
          </w:p>
        </w:tc>
        <w:tc>
          <w:tcPr>
            <w:tcW w:w="1488" w:type="dxa"/>
            <w:tcBorders>
              <w:top w:val="single" w:sz="4" w:space="0" w:color="000000"/>
              <w:left w:val="single" w:sz="4" w:space="0" w:color="000000"/>
              <w:bottom w:val="single" w:sz="4" w:space="0" w:color="000000"/>
              <w:right w:val="single" w:sz="4" w:space="0" w:color="auto"/>
            </w:tcBorders>
            <w:hideMark/>
          </w:tcPr>
          <w:p w:rsidR="008F428E" w:rsidRPr="008F428E" w:rsidRDefault="008F428E" w:rsidP="001804A1">
            <w:pPr>
              <w:widowControl w:val="0"/>
              <w:suppressAutoHyphens/>
              <w:overflowPunct w:val="0"/>
              <w:autoSpaceDE w:val="0"/>
              <w:spacing w:before="40" w:after="40" w:line="240" w:lineRule="auto"/>
              <w:jc w:val="center"/>
              <w:rPr>
                <w:rFonts w:ascii="Times New Roman" w:eastAsia="SimSun" w:hAnsi="Times New Roman"/>
                <w:kern w:val="2"/>
                <w:lang w:eastAsia="zh-CN" w:bidi="hi-IN"/>
              </w:rPr>
            </w:pPr>
            <w:r w:rsidRPr="008F428E">
              <w:rPr>
                <w:rFonts w:ascii="Times New Roman" w:eastAsia="SimSun" w:hAnsi="Times New Roman"/>
                <w:kern w:val="2"/>
                <w:lang w:eastAsia="zh-CN" w:bidi="hi-IN"/>
              </w:rPr>
              <w:t>14*</w:t>
            </w:r>
          </w:p>
        </w:tc>
        <w:tc>
          <w:tcPr>
            <w:tcW w:w="1488" w:type="dxa"/>
            <w:tcBorders>
              <w:top w:val="single" w:sz="4" w:space="0" w:color="000000"/>
              <w:left w:val="single" w:sz="4" w:space="0" w:color="000000"/>
              <w:bottom w:val="single" w:sz="4" w:space="0" w:color="000000"/>
              <w:right w:val="single" w:sz="4" w:space="0" w:color="auto"/>
            </w:tcBorders>
          </w:tcPr>
          <w:p w:rsidR="008F428E" w:rsidRPr="008F428E" w:rsidRDefault="008F428E" w:rsidP="001804A1">
            <w:pPr>
              <w:widowControl w:val="0"/>
              <w:suppressAutoHyphens/>
              <w:overflowPunct w:val="0"/>
              <w:autoSpaceDE w:val="0"/>
              <w:spacing w:before="40" w:after="40" w:line="240" w:lineRule="auto"/>
              <w:jc w:val="center"/>
              <w:rPr>
                <w:rFonts w:ascii="Times New Roman" w:eastAsia="SimSun" w:hAnsi="Times New Roman"/>
                <w:kern w:val="2"/>
                <w:lang w:eastAsia="zh-CN" w:bidi="hi-IN"/>
              </w:rPr>
            </w:pPr>
            <w:r w:rsidRPr="008F428E">
              <w:rPr>
                <w:rFonts w:ascii="Times New Roman" w:eastAsia="SimSun" w:hAnsi="Times New Roman"/>
                <w:kern w:val="2"/>
                <w:lang w:eastAsia="zh-CN" w:bidi="hi-IN"/>
              </w:rPr>
              <w:t>14*</w:t>
            </w:r>
          </w:p>
        </w:tc>
        <w:tc>
          <w:tcPr>
            <w:tcW w:w="1488" w:type="dxa"/>
            <w:tcBorders>
              <w:top w:val="single" w:sz="4" w:space="0" w:color="000000"/>
              <w:left w:val="single" w:sz="4" w:space="0" w:color="000000"/>
              <w:bottom w:val="single" w:sz="4" w:space="0" w:color="000000"/>
              <w:right w:val="single" w:sz="4" w:space="0" w:color="auto"/>
            </w:tcBorders>
          </w:tcPr>
          <w:p w:rsidR="008F428E" w:rsidRPr="008F428E" w:rsidRDefault="008F428E" w:rsidP="001804A1">
            <w:pPr>
              <w:widowControl w:val="0"/>
              <w:suppressAutoHyphens/>
              <w:overflowPunct w:val="0"/>
              <w:autoSpaceDE w:val="0"/>
              <w:spacing w:before="40" w:after="40" w:line="240" w:lineRule="auto"/>
              <w:jc w:val="center"/>
              <w:rPr>
                <w:rFonts w:ascii="Times New Roman" w:eastAsia="SimSun" w:hAnsi="Times New Roman"/>
                <w:kern w:val="2"/>
                <w:lang w:eastAsia="zh-CN" w:bidi="hi-IN"/>
              </w:rPr>
            </w:pPr>
            <w:r w:rsidRPr="008F428E">
              <w:rPr>
                <w:rFonts w:ascii="Times New Roman" w:eastAsia="SimSun" w:hAnsi="Times New Roman"/>
                <w:kern w:val="2"/>
                <w:lang w:eastAsia="zh-CN" w:bidi="hi-IN"/>
              </w:rPr>
              <w:t>12*</w:t>
            </w:r>
          </w:p>
        </w:tc>
        <w:tc>
          <w:tcPr>
            <w:tcW w:w="1489" w:type="dxa"/>
            <w:tcBorders>
              <w:top w:val="single" w:sz="4" w:space="0" w:color="000000"/>
              <w:left w:val="single" w:sz="4" w:space="0" w:color="000000"/>
              <w:bottom w:val="single" w:sz="4" w:space="0" w:color="000000"/>
              <w:right w:val="single" w:sz="4" w:space="0" w:color="auto"/>
            </w:tcBorders>
          </w:tcPr>
          <w:p w:rsidR="008F428E" w:rsidRPr="008F428E" w:rsidRDefault="008F428E" w:rsidP="001804A1">
            <w:pPr>
              <w:widowControl w:val="0"/>
              <w:suppressAutoHyphens/>
              <w:overflowPunct w:val="0"/>
              <w:autoSpaceDE w:val="0"/>
              <w:spacing w:before="40" w:after="40" w:line="240" w:lineRule="auto"/>
              <w:jc w:val="center"/>
              <w:rPr>
                <w:rFonts w:ascii="Times New Roman" w:eastAsia="SimSun" w:hAnsi="Times New Roman"/>
                <w:kern w:val="2"/>
                <w:lang w:eastAsia="zh-CN" w:bidi="hi-IN"/>
              </w:rPr>
            </w:pPr>
            <w:r w:rsidRPr="008F428E">
              <w:rPr>
                <w:rFonts w:ascii="Times New Roman" w:eastAsia="SimSun" w:hAnsi="Times New Roman"/>
                <w:kern w:val="2"/>
                <w:lang w:eastAsia="zh-CN" w:bidi="hi-IN"/>
              </w:rPr>
              <w:t>12*</w:t>
            </w:r>
          </w:p>
        </w:tc>
      </w:tr>
    </w:tbl>
    <w:p w:rsidR="008F428E" w:rsidRPr="008F428E" w:rsidRDefault="008F428E" w:rsidP="008F428E">
      <w:pPr>
        <w:widowControl w:val="0"/>
        <w:suppressAutoHyphens/>
        <w:spacing w:before="120" w:after="0" w:line="240" w:lineRule="auto"/>
        <w:jc w:val="both"/>
        <w:rPr>
          <w:rFonts w:ascii="Times New Roman" w:eastAsia="SimSun" w:hAnsi="Times New Roman"/>
          <w:kern w:val="2"/>
          <w:sz w:val="24"/>
          <w:szCs w:val="24"/>
          <w:lang w:eastAsia="zh-CN" w:bidi="hi-IN"/>
        </w:rPr>
      </w:pPr>
      <w:r w:rsidRPr="008F428E">
        <w:rPr>
          <w:rFonts w:ascii="Times New Roman" w:eastAsia="SimSun" w:hAnsi="Times New Roman"/>
          <w:kern w:val="2"/>
          <w:sz w:val="24"/>
          <w:szCs w:val="24"/>
          <w:lang w:eastAsia="zh-CN" w:bidi="hi-IN"/>
        </w:rPr>
        <w:t xml:space="preserve">*średnia liczba osób w grupie  </w:t>
      </w:r>
    </w:p>
    <w:p w:rsidR="008F428E" w:rsidRPr="001804A1" w:rsidRDefault="008F428E" w:rsidP="008F428E">
      <w:pPr>
        <w:widowControl w:val="0"/>
        <w:suppressAutoHyphens/>
        <w:spacing w:after="0" w:line="240" w:lineRule="auto"/>
        <w:jc w:val="both"/>
        <w:rPr>
          <w:rFonts w:ascii="Times New Roman" w:eastAsia="SimSun" w:hAnsi="Times New Roman"/>
          <w:kern w:val="2"/>
          <w:sz w:val="16"/>
          <w:szCs w:val="16"/>
          <w:lang w:eastAsia="zh-CN" w:bidi="hi-IN"/>
        </w:rPr>
      </w:pPr>
    </w:p>
    <w:p w:rsidR="008F428E" w:rsidRPr="008F428E" w:rsidRDefault="008F428E" w:rsidP="008F428E">
      <w:pPr>
        <w:suppressAutoHyphens/>
        <w:spacing w:before="120" w:after="0"/>
        <w:jc w:val="both"/>
        <w:rPr>
          <w:rFonts w:ascii="Times New Roman" w:hAnsi="Times New Roman"/>
          <w:b/>
          <w:bCs/>
          <w:kern w:val="2"/>
          <w:sz w:val="24"/>
          <w:szCs w:val="24"/>
          <w:lang w:eastAsia="zh-CN"/>
        </w:rPr>
      </w:pPr>
      <w:r w:rsidRPr="008F428E">
        <w:rPr>
          <w:rFonts w:ascii="Times New Roman" w:hAnsi="Times New Roman"/>
          <w:bCs/>
          <w:kern w:val="2"/>
          <w:sz w:val="24"/>
          <w:szCs w:val="24"/>
          <w:lang w:eastAsia="zh-CN"/>
        </w:rPr>
        <w:t xml:space="preserve">W zakresie przeciwdziałania przemocy w rodzinie działania proceduralne podejmuje </w:t>
      </w:r>
      <w:r w:rsidRPr="008F428E">
        <w:rPr>
          <w:rFonts w:ascii="Times New Roman" w:hAnsi="Times New Roman"/>
          <w:b/>
          <w:bCs/>
          <w:kern w:val="2"/>
          <w:sz w:val="24"/>
          <w:szCs w:val="24"/>
          <w:lang w:eastAsia="zh-CN"/>
        </w:rPr>
        <w:t xml:space="preserve">Zespół Interdyscyplinarny. </w:t>
      </w:r>
    </w:p>
    <w:p w:rsidR="008F428E" w:rsidRPr="008F428E" w:rsidRDefault="008F428E" w:rsidP="008F428E">
      <w:pPr>
        <w:suppressAutoHyphens/>
        <w:spacing w:before="120" w:after="0"/>
        <w:jc w:val="both"/>
        <w:rPr>
          <w:rFonts w:ascii="Times New Roman" w:hAnsi="Times New Roman"/>
          <w:bCs/>
          <w:kern w:val="2"/>
          <w:sz w:val="24"/>
          <w:szCs w:val="24"/>
          <w:lang w:eastAsia="zh-CN"/>
        </w:rPr>
      </w:pPr>
      <w:r w:rsidRPr="008F428E">
        <w:rPr>
          <w:rFonts w:ascii="Times New Roman" w:hAnsi="Times New Roman"/>
          <w:bCs/>
          <w:kern w:val="2"/>
          <w:sz w:val="24"/>
          <w:szCs w:val="24"/>
          <w:lang w:eastAsia="zh-CN"/>
        </w:rPr>
        <w:t>Kadencja Zespołu powołanego Zarządzeniem Wójta Nr 29/2020 upłynęła z dniem 4.05.2023 r. Został powołany Zespół na kolejną kadencję Zarządzeniem Nr 39/2023.</w:t>
      </w:r>
    </w:p>
    <w:p w:rsidR="008F428E" w:rsidRPr="008F428E" w:rsidRDefault="00311BBD" w:rsidP="008F428E">
      <w:pPr>
        <w:suppressAutoHyphens/>
        <w:spacing w:after="0"/>
        <w:jc w:val="both"/>
        <w:rPr>
          <w:rFonts w:ascii="Times New Roman" w:hAnsi="Times New Roman"/>
          <w:bCs/>
          <w:kern w:val="2"/>
          <w:sz w:val="24"/>
          <w:szCs w:val="24"/>
          <w:lang w:eastAsia="zh-CN"/>
        </w:rPr>
      </w:pPr>
      <w:hyperlink r:id="rId244" w:history="1">
        <w:r w:rsidR="008F428E" w:rsidRPr="008F428E">
          <w:rPr>
            <w:rFonts w:ascii="Times New Roman" w:hAnsi="Times New Roman"/>
            <w:bCs/>
            <w:color w:val="0000FF"/>
            <w:kern w:val="2"/>
            <w:sz w:val="24"/>
            <w:szCs w:val="24"/>
            <w:u w:val="single"/>
            <w:lang w:eastAsia="zh-CN"/>
          </w:rPr>
          <w:t>https://bip.osielsko.pl/zarzadzenie/19411/zarzadzenie-nr-39-2023</w:t>
        </w:r>
      </w:hyperlink>
      <w:r w:rsidR="008F428E" w:rsidRPr="008F428E">
        <w:rPr>
          <w:rFonts w:ascii="Times New Roman" w:hAnsi="Times New Roman"/>
          <w:bCs/>
          <w:kern w:val="2"/>
          <w:sz w:val="24"/>
          <w:szCs w:val="24"/>
          <w:lang w:eastAsia="zh-CN"/>
        </w:rPr>
        <w:t xml:space="preserve"> </w:t>
      </w:r>
    </w:p>
    <w:p w:rsidR="008F428E" w:rsidRPr="008F428E" w:rsidRDefault="008F428E" w:rsidP="008F428E">
      <w:pPr>
        <w:suppressAutoHyphens/>
        <w:spacing w:before="120" w:after="0"/>
        <w:jc w:val="both"/>
        <w:rPr>
          <w:rFonts w:ascii="Times New Roman" w:hAnsi="Times New Roman"/>
          <w:bCs/>
          <w:kern w:val="2"/>
          <w:sz w:val="24"/>
          <w:szCs w:val="24"/>
          <w:lang w:eastAsia="zh-CN"/>
        </w:rPr>
      </w:pPr>
      <w:r w:rsidRPr="008F428E">
        <w:rPr>
          <w:rFonts w:ascii="Times New Roman" w:hAnsi="Times New Roman"/>
          <w:bCs/>
          <w:kern w:val="2"/>
          <w:sz w:val="24"/>
          <w:szCs w:val="24"/>
          <w:lang w:eastAsia="zh-CN"/>
        </w:rPr>
        <w:t xml:space="preserve">Dnia 10 października 2023 roku, zarządzeniem nr 88/2023 powołano nowy skład Zespołu. </w:t>
      </w:r>
    </w:p>
    <w:p w:rsidR="008F428E" w:rsidRPr="008F428E" w:rsidRDefault="00311BBD" w:rsidP="008F428E">
      <w:pPr>
        <w:suppressAutoHyphens/>
        <w:spacing w:after="0"/>
        <w:jc w:val="both"/>
        <w:rPr>
          <w:rFonts w:ascii="Times New Roman" w:hAnsi="Times New Roman"/>
          <w:bCs/>
          <w:kern w:val="2"/>
          <w:sz w:val="24"/>
          <w:szCs w:val="24"/>
          <w:lang w:eastAsia="zh-CN"/>
        </w:rPr>
      </w:pPr>
      <w:hyperlink r:id="rId245" w:history="1">
        <w:r w:rsidR="008F428E" w:rsidRPr="008F428E">
          <w:rPr>
            <w:rFonts w:ascii="Times New Roman" w:hAnsi="Times New Roman"/>
            <w:bCs/>
            <w:color w:val="0000FF"/>
            <w:kern w:val="2"/>
            <w:sz w:val="24"/>
            <w:szCs w:val="24"/>
            <w:u w:val="single"/>
            <w:lang w:eastAsia="zh-CN"/>
          </w:rPr>
          <w:t>https://bip.osielsko.pl/zarzadzenie/19689/zarzadzenie-nr-88-2023</w:t>
        </w:r>
      </w:hyperlink>
      <w:r w:rsidR="008F428E" w:rsidRPr="008F428E">
        <w:rPr>
          <w:rFonts w:ascii="Times New Roman" w:hAnsi="Times New Roman"/>
          <w:bCs/>
          <w:kern w:val="2"/>
          <w:sz w:val="24"/>
          <w:szCs w:val="24"/>
          <w:lang w:eastAsia="zh-CN"/>
        </w:rPr>
        <w:t xml:space="preserve"> </w:t>
      </w:r>
    </w:p>
    <w:p w:rsidR="008F428E" w:rsidRPr="008F428E" w:rsidRDefault="008F428E" w:rsidP="008F428E">
      <w:pPr>
        <w:suppressAutoHyphens/>
        <w:spacing w:before="120" w:after="0"/>
        <w:jc w:val="both"/>
        <w:rPr>
          <w:rFonts w:ascii="Times New Roman" w:hAnsi="Times New Roman"/>
          <w:bCs/>
          <w:kern w:val="2"/>
          <w:sz w:val="24"/>
          <w:szCs w:val="24"/>
          <w:lang w:eastAsia="zh-CN"/>
        </w:rPr>
      </w:pPr>
      <w:r w:rsidRPr="008F428E">
        <w:rPr>
          <w:rFonts w:ascii="Times New Roman" w:hAnsi="Times New Roman"/>
          <w:bCs/>
          <w:kern w:val="2"/>
          <w:sz w:val="24"/>
          <w:szCs w:val="24"/>
          <w:lang w:eastAsia="zh-CN"/>
        </w:rPr>
        <w:t xml:space="preserve">Dnia 2 listopada 2023 roku nastąpiło uzupełnienie składu Zespołu Interdyscyplinarnego zarządzeniem nr 94/2023 </w:t>
      </w:r>
      <w:hyperlink r:id="rId246" w:history="1">
        <w:r w:rsidRPr="008F428E">
          <w:rPr>
            <w:rFonts w:ascii="Times New Roman" w:hAnsi="Times New Roman"/>
            <w:bCs/>
            <w:color w:val="0000FF"/>
            <w:kern w:val="2"/>
            <w:sz w:val="24"/>
            <w:szCs w:val="24"/>
            <w:u w:val="single"/>
            <w:lang w:eastAsia="zh-CN"/>
          </w:rPr>
          <w:t>https://bip.osielsko.pl/zarzadzenie/19756/zarzadzenie-nr-94-2023</w:t>
        </w:r>
      </w:hyperlink>
      <w:r w:rsidRPr="008F428E">
        <w:rPr>
          <w:rFonts w:ascii="Times New Roman" w:hAnsi="Times New Roman"/>
          <w:bCs/>
          <w:kern w:val="2"/>
          <w:sz w:val="24"/>
          <w:szCs w:val="24"/>
          <w:lang w:eastAsia="zh-CN"/>
        </w:rPr>
        <w:t xml:space="preserve"> </w:t>
      </w:r>
    </w:p>
    <w:p w:rsidR="008F428E" w:rsidRPr="008F428E" w:rsidRDefault="008F428E" w:rsidP="008F428E">
      <w:pPr>
        <w:suppressAutoHyphens/>
        <w:spacing w:before="120" w:after="0"/>
        <w:jc w:val="both"/>
        <w:rPr>
          <w:rFonts w:ascii="Times New Roman" w:hAnsi="Times New Roman"/>
          <w:bCs/>
          <w:kern w:val="2"/>
          <w:sz w:val="24"/>
          <w:szCs w:val="24"/>
          <w:lang w:eastAsia="zh-CN"/>
        </w:rPr>
      </w:pPr>
      <w:r w:rsidRPr="008F428E">
        <w:rPr>
          <w:rFonts w:ascii="Times New Roman" w:hAnsi="Times New Roman"/>
          <w:kern w:val="2"/>
          <w:sz w:val="24"/>
          <w:szCs w:val="24"/>
          <w:lang w:eastAsia="zh-CN"/>
        </w:rPr>
        <w:t>T</w:t>
      </w:r>
      <w:r w:rsidRPr="008F428E">
        <w:rPr>
          <w:rFonts w:ascii="Times New Roman" w:hAnsi="Times New Roman"/>
          <w:bCs/>
          <w:kern w:val="2"/>
          <w:sz w:val="24"/>
          <w:szCs w:val="24"/>
          <w:lang w:eastAsia="zh-CN"/>
        </w:rPr>
        <w:t xml:space="preserve">ryb i sposób powoływania i odwoływania członków zespołu interdyscyplinarnego oraz szczegółowe warunki jego funkcjonowania określała uchwała Nr X/86/10 Rady Gminy Osielsko z dnia 5 listopada 2010 r. (Dz. Urz.  Woj. Kuj. – Pom. z 2010 r., poz. 2591 z późn. zm.: z 2014 r., poz. 3012 oraz z 2020 r., poz. 10). Dnia 5 września 2023 roku Rada Gminy Osielsko podjęła nową uchwałę w sprawie trybu i sposobu powoływania i odwoływania członków Zespołu Interdyscyplinarnego ds. Przeciwdziałania Przemocy Domowej (Dz. Urz. Woj. poz. 5685) </w:t>
      </w:r>
      <w:hyperlink r:id="rId247" w:history="1">
        <w:r w:rsidRPr="008F428E">
          <w:rPr>
            <w:rFonts w:ascii="Times New Roman" w:hAnsi="Times New Roman"/>
            <w:bCs/>
            <w:color w:val="0000FF"/>
            <w:kern w:val="2"/>
            <w:sz w:val="24"/>
            <w:szCs w:val="24"/>
            <w:u w:val="single"/>
            <w:lang w:eastAsia="zh-CN"/>
          </w:rPr>
          <w:t>https://edzienniki.bydgoszcz.uw.gov.pl/legalact/2023/5685/</w:t>
        </w:r>
      </w:hyperlink>
      <w:r w:rsidRPr="008F428E">
        <w:rPr>
          <w:rFonts w:ascii="Times New Roman" w:hAnsi="Times New Roman"/>
          <w:bCs/>
          <w:kern w:val="2"/>
          <w:sz w:val="24"/>
          <w:szCs w:val="24"/>
          <w:lang w:eastAsia="zh-CN"/>
        </w:rPr>
        <w:t xml:space="preserve"> </w:t>
      </w:r>
    </w:p>
    <w:p w:rsidR="008F428E" w:rsidRPr="008F428E" w:rsidRDefault="008F428E" w:rsidP="008F428E">
      <w:pPr>
        <w:suppressAutoHyphens/>
        <w:spacing w:before="120" w:after="0"/>
        <w:jc w:val="both"/>
        <w:rPr>
          <w:rFonts w:ascii="Times New Roman" w:hAnsi="Times New Roman"/>
          <w:bCs/>
          <w:kern w:val="2"/>
          <w:sz w:val="24"/>
          <w:szCs w:val="24"/>
          <w:lang w:eastAsia="zh-CN"/>
        </w:rPr>
      </w:pPr>
      <w:r w:rsidRPr="008F428E">
        <w:rPr>
          <w:rFonts w:ascii="Times New Roman" w:hAnsi="Times New Roman"/>
          <w:bCs/>
          <w:kern w:val="2"/>
          <w:sz w:val="24"/>
          <w:szCs w:val="24"/>
          <w:lang w:eastAsia="zh-CN"/>
        </w:rPr>
        <w:t xml:space="preserve">Uchwałę zmieniono dnia 29 grudnia 2023 r. w drodze uchwały Nr IX/79/2023. Publikacja </w:t>
      </w:r>
      <w:r w:rsidRPr="008F428E">
        <w:rPr>
          <w:rFonts w:ascii="Times New Roman" w:hAnsi="Times New Roman"/>
          <w:bCs/>
          <w:kern w:val="2"/>
          <w:sz w:val="24"/>
          <w:szCs w:val="24"/>
          <w:lang w:eastAsia="zh-CN"/>
        </w:rPr>
        <w:br/>
        <w:t xml:space="preserve">w Dzienniku Urzędowym Woj.: </w:t>
      </w:r>
      <w:hyperlink r:id="rId248" w:history="1">
        <w:r w:rsidRPr="008F428E">
          <w:rPr>
            <w:rFonts w:ascii="Times New Roman" w:hAnsi="Times New Roman"/>
            <w:bCs/>
            <w:color w:val="0000FF"/>
            <w:kern w:val="2"/>
            <w:sz w:val="24"/>
            <w:szCs w:val="24"/>
            <w:u w:val="single"/>
            <w:lang w:eastAsia="zh-CN"/>
          </w:rPr>
          <w:t>https://edzienniki.bydgoszcz.uw.gov.pl/legalact/2023/8650/</w:t>
        </w:r>
      </w:hyperlink>
      <w:r w:rsidRPr="008F428E">
        <w:rPr>
          <w:rFonts w:ascii="Times New Roman" w:hAnsi="Times New Roman"/>
          <w:bCs/>
          <w:kern w:val="2"/>
          <w:sz w:val="24"/>
          <w:szCs w:val="24"/>
          <w:lang w:eastAsia="zh-CN"/>
        </w:rPr>
        <w:t xml:space="preserve"> </w:t>
      </w:r>
    </w:p>
    <w:p w:rsidR="008F428E" w:rsidRPr="008F428E" w:rsidRDefault="008F428E" w:rsidP="008F428E">
      <w:pPr>
        <w:suppressAutoHyphens/>
        <w:spacing w:before="120" w:after="60" w:line="240" w:lineRule="auto"/>
        <w:jc w:val="center"/>
        <w:outlineLvl w:val="0"/>
        <w:rPr>
          <w:rFonts w:ascii="Times New Roman" w:hAnsi="Times New Roman"/>
          <w:kern w:val="2"/>
          <w:sz w:val="24"/>
          <w:szCs w:val="24"/>
          <w:lang w:eastAsia="zh-CN"/>
        </w:rPr>
      </w:pPr>
      <w:r w:rsidRPr="008F428E">
        <w:rPr>
          <w:rFonts w:ascii="Times New Roman" w:hAnsi="Times New Roman"/>
          <w:b/>
          <w:bCs/>
          <w:kern w:val="2"/>
          <w:sz w:val="24"/>
          <w:szCs w:val="24"/>
          <w:lang w:eastAsia="zh-CN"/>
        </w:rPr>
        <w:t>Działalność Zespołu Interdyscyplinarnego</w:t>
      </w:r>
    </w:p>
    <w:tbl>
      <w:tblPr>
        <w:tblW w:w="9376" w:type="dxa"/>
        <w:tblInd w:w="-10" w:type="dxa"/>
        <w:tblLayout w:type="fixed"/>
        <w:tblCellMar>
          <w:left w:w="10" w:type="dxa"/>
          <w:right w:w="10" w:type="dxa"/>
        </w:tblCellMar>
        <w:tblLook w:val="04A0" w:firstRow="1" w:lastRow="0" w:firstColumn="1" w:lastColumn="0" w:noHBand="0" w:noVBand="1"/>
      </w:tblPr>
      <w:tblGrid>
        <w:gridCol w:w="4273"/>
        <w:gridCol w:w="1204"/>
        <w:gridCol w:w="1205"/>
        <w:gridCol w:w="1205"/>
        <w:gridCol w:w="1489"/>
      </w:tblGrid>
      <w:tr w:rsidR="008F428E" w:rsidRPr="008F428E" w:rsidTr="008F428E">
        <w:trPr>
          <w:trHeight w:val="297"/>
        </w:trPr>
        <w:tc>
          <w:tcPr>
            <w:tcW w:w="4273" w:type="dxa"/>
            <w:tcBorders>
              <w:top w:val="single" w:sz="4" w:space="0" w:color="000000"/>
              <w:left w:val="single" w:sz="4" w:space="0" w:color="000000"/>
              <w:bottom w:val="single" w:sz="4" w:space="0" w:color="000000"/>
              <w:right w:val="nil"/>
            </w:tcBorders>
            <w:hideMark/>
          </w:tcPr>
          <w:p w:rsidR="008F428E" w:rsidRPr="008F428E" w:rsidRDefault="008F428E" w:rsidP="008F428E">
            <w:pPr>
              <w:suppressAutoHyphens/>
              <w:spacing w:before="80" w:after="80" w:line="240" w:lineRule="auto"/>
              <w:jc w:val="center"/>
              <w:rPr>
                <w:rFonts w:ascii="Times New Roman" w:hAnsi="Times New Roman"/>
                <w:kern w:val="2"/>
                <w:lang w:eastAsia="zh-CN"/>
              </w:rPr>
            </w:pPr>
            <w:r w:rsidRPr="008F428E">
              <w:rPr>
                <w:rFonts w:ascii="Times New Roman" w:hAnsi="Times New Roman"/>
                <w:b/>
                <w:bCs/>
                <w:kern w:val="2"/>
                <w:lang w:eastAsia="zh-CN"/>
              </w:rPr>
              <w:t>Prace Zespołu</w:t>
            </w:r>
          </w:p>
        </w:tc>
        <w:tc>
          <w:tcPr>
            <w:tcW w:w="1204" w:type="dxa"/>
            <w:tcBorders>
              <w:top w:val="single" w:sz="4" w:space="0" w:color="000000"/>
              <w:left w:val="single" w:sz="4" w:space="0" w:color="000000"/>
              <w:bottom w:val="single" w:sz="4" w:space="0" w:color="000000"/>
              <w:right w:val="single" w:sz="4" w:space="0" w:color="auto"/>
            </w:tcBorders>
            <w:hideMark/>
          </w:tcPr>
          <w:p w:rsidR="008F428E" w:rsidRPr="008F428E" w:rsidRDefault="008F428E" w:rsidP="008F428E">
            <w:pPr>
              <w:suppressAutoHyphens/>
              <w:spacing w:before="80" w:after="80" w:line="240" w:lineRule="auto"/>
              <w:jc w:val="center"/>
              <w:rPr>
                <w:rFonts w:ascii="Times New Roman" w:hAnsi="Times New Roman"/>
                <w:b/>
                <w:kern w:val="2"/>
                <w:lang w:eastAsia="zh-CN"/>
              </w:rPr>
            </w:pPr>
            <w:r w:rsidRPr="008F428E">
              <w:rPr>
                <w:rFonts w:ascii="Times New Roman" w:hAnsi="Times New Roman"/>
                <w:b/>
                <w:kern w:val="2"/>
                <w:lang w:eastAsia="zh-CN"/>
              </w:rPr>
              <w:t>2020 r.</w:t>
            </w:r>
          </w:p>
        </w:tc>
        <w:tc>
          <w:tcPr>
            <w:tcW w:w="1205"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uppressAutoHyphens/>
              <w:spacing w:before="80" w:after="80" w:line="240" w:lineRule="auto"/>
              <w:jc w:val="center"/>
              <w:rPr>
                <w:rFonts w:ascii="Times New Roman" w:hAnsi="Times New Roman"/>
                <w:b/>
                <w:kern w:val="2"/>
                <w:lang w:eastAsia="zh-CN"/>
              </w:rPr>
            </w:pPr>
            <w:r w:rsidRPr="008F428E">
              <w:rPr>
                <w:rFonts w:ascii="Times New Roman" w:hAnsi="Times New Roman"/>
                <w:b/>
                <w:kern w:val="2"/>
                <w:lang w:eastAsia="zh-CN"/>
              </w:rPr>
              <w:t>2021 r.</w:t>
            </w:r>
          </w:p>
        </w:tc>
        <w:tc>
          <w:tcPr>
            <w:tcW w:w="1205"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uppressAutoHyphens/>
              <w:spacing w:before="80" w:after="80" w:line="240" w:lineRule="auto"/>
              <w:jc w:val="center"/>
              <w:rPr>
                <w:rFonts w:ascii="Times New Roman" w:hAnsi="Times New Roman"/>
                <w:b/>
                <w:kern w:val="2"/>
                <w:lang w:eastAsia="zh-CN"/>
              </w:rPr>
            </w:pPr>
            <w:r w:rsidRPr="008F428E">
              <w:rPr>
                <w:rFonts w:ascii="Times New Roman" w:hAnsi="Times New Roman"/>
                <w:b/>
                <w:kern w:val="2"/>
                <w:lang w:eastAsia="zh-CN"/>
              </w:rPr>
              <w:t>2022 r.</w:t>
            </w:r>
          </w:p>
        </w:tc>
        <w:tc>
          <w:tcPr>
            <w:tcW w:w="1489"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uppressAutoHyphens/>
              <w:spacing w:before="80" w:after="80" w:line="240" w:lineRule="auto"/>
              <w:jc w:val="center"/>
              <w:rPr>
                <w:rFonts w:ascii="Times New Roman" w:hAnsi="Times New Roman"/>
                <w:b/>
                <w:kern w:val="2"/>
                <w:lang w:eastAsia="zh-CN"/>
              </w:rPr>
            </w:pPr>
            <w:r w:rsidRPr="008F428E">
              <w:rPr>
                <w:rFonts w:ascii="Times New Roman" w:hAnsi="Times New Roman"/>
                <w:b/>
                <w:kern w:val="2"/>
                <w:lang w:eastAsia="zh-CN"/>
              </w:rPr>
              <w:t>2023 r.</w:t>
            </w:r>
          </w:p>
        </w:tc>
      </w:tr>
      <w:tr w:rsidR="008F428E" w:rsidRPr="008F428E" w:rsidTr="008F428E">
        <w:trPr>
          <w:trHeight w:val="285"/>
        </w:trPr>
        <w:tc>
          <w:tcPr>
            <w:tcW w:w="4273" w:type="dxa"/>
            <w:tcBorders>
              <w:top w:val="single" w:sz="4" w:space="0" w:color="000000"/>
              <w:left w:val="single" w:sz="4" w:space="0" w:color="000000"/>
              <w:bottom w:val="single" w:sz="4" w:space="0" w:color="000000"/>
              <w:right w:val="nil"/>
            </w:tcBorders>
            <w:hideMark/>
          </w:tcPr>
          <w:p w:rsidR="008F428E" w:rsidRPr="008F428E" w:rsidRDefault="008F428E" w:rsidP="008F428E">
            <w:pPr>
              <w:suppressAutoHyphens/>
              <w:spacing w:before="80" w:after="80" w:line="240" w:lineRule="auto"/>
              <w:jc w:val="both"/>
              <w:rPr>
                <w:rFonts w:ascii="Times New Roman" w:hAnsi="Times New Roman"/>
                <w:kern w:val="2"/>
                <w:lang w:eastAsia="zh-CN"/>
              </w:rPr>
            </w:pPr>
            <w:r w:rsidRPr="008F428E">
              <w:rPr>
                <w:rFonts w:ascii="Times New Roman" w:hAnsi="Times New Roman"/>
                <w:bCs/>
                <w:kern w:val="2"/>
                <w:lang w:eastAsia="zh-CN"/>
              </w:rPr>
              <w:t>Liczba „Niebieskich Kart”</w:t>
            </w:r>
          </w:p>
        </w:tc>
        <w:tc>
          <w:tcPr>
            <w:tcW w:w="1204" w:type="dxa"/>
            <w:tcBorders>
              <w:top w:val="single" w:sz="4" w:space="0" w:color="000000"/>
              <w:left w:val="single" w:sz="4" w:space="0" w:color="000000"/>
              <w:bottom w:val="single" w:sz="4" w:space="0" w:color="000000"/>
              <w:right w:val="single" w:sz="4" w:space="0" w:color="auto"/>
            </w:tcBorders>
            <w:hideMark/>
          </w:tcPr>
          <w:p w:rsidR="008F428E" w:rsidRPr="008F428E" w:rsidRDefault="008F428E" w:rsidP="008F428E">
            <w:pPr>
              <w:suppressAutoHyphens/>
              <w:snapToGrid w:val="0"/>
              <w:spacing w:before="80" w:after="80" w:line="240" w:lineRule="auto"/>
              <w:jc w:val="center"/>
              <w:rPr>
                <w:rFonts w:ascii="Times New Roman" w:hAnsi="Times New Roman"/>
                <w:kern w:val="2"/>
                <w:lang w:eastAsia="zh-CN"/>
              </w:rPr>
            </w:pPr>
            <w:r w:rsidRPr="008F428E">
              <w:rPr>
                <w:rFonts w:ascii="Times New Roman" w:hAnsi="Times New Roman"/>
                <w:kern w:val="2"/>
                <w:lang w:eastAsia="zh-CN"/>
              </w:rPr>
              <w:t>36*</w:t>
            </w:r>
          </w:p>
        </w:tc>
        <w:tc>
          <w:tcPr>
            <w:tcW w:w="1205"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uppressAutoHyphens/>
              <w:snapToGrid w:val="0"/>
              <w:spacing w:before="80" w:after="80" w:line="240" w:lineRule="auto"/>
              <w:jc w:val="center"/>
              <w:rPr>
                <w:rFonts w:ascii="Times New Roman" w:hAnsi="Times New Roman"/>
                <w:kern w:val="2"/>
                <w:lang w:eastAsia="zh-CN"/>
              </w:rPr>
            </w:pPr>
            <w:r w:rsidRPr="008F428E">
              <w:rPr>
                <w:rFonts w:ascii="Times New Roman" w:hAnsi="Times New Roman"/>
                <w:kern w:val="2"/>
                <w:lang w:eastAsia="zh-CN"/>
              </w:rPr>
              <w:t xml:space="preserve">   41**</w:t>
            </w:r>
          </w:p>
        </w:tc>
        <w:tc>
          <w:tcPr>
            <w:tcW w:w="1205"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uppressAutoHyphens/>
              <w:snapToGrid w:val="0"/>
              <w:spacing w:before="80" w:after="80" w:line="240" w:lineRule="auto"/>
              <w:jc w:val="center"/>
              <w:rPr>
                <w:rFonts w:ascii="Times New Roman" w:hAnsi="Times New Roman"/>
                <w:kern w:val="2"/>
                <w:lang w:eastAsia="zh-CN"/>
              </w:rPr>
            </w:pPr>
            <w:r w:rsidRPr="008F428E">
              <w:rPr>
                <w:rFonts w:ascii="Times New Roman" w:hAnsi="Times New Roman"/>
                <w:kern w:val="2"/>
                <w:lang w:eastAsia="zh-CN"/>
              </w:rPr>
              <w:t xml:space="preserve">      34***</w:t>
            </w:r>
          </w:p>
        </w:tc>
        <w:tc>
          <w:tcPr>
            <w:tcW w:w="1489"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uppressAutoHyphens/>
              <w:snapToGrid w:val="0"/>
              <w:spacing w:before="80" w:after="80" w:line="240" w:lineRule="auto"/>
              <w:jc w:val="center"/>
              <w:rPr>
                <w:rFonts w:ascii="Times New Roman" w:hAnsi="Times New Roman"/>
                <w:kern w:val="2"/>
                <w:lang w:eastAsia="zh-CN"/>
              </w:rPr>
            </w:pPr>
            <w:r w:rsidRPr="008F428E">
              <w:rPr>
                <w:rFonts w:ascii="Times New Roman" w:hAnsi="Times New Roman"/>
                <w:kern w:val="2"/>
                <w:lang w:eastAsia="zh-CN"/>
              </w:rPr>
              <w:t xml:space="preserve">        49****</w:t>
            </w:r>
          </w:p>
        </w:tc>
      </w:tr>
      <w:tr w:rsidR="008F428E" w:rsidRPr="008F428E" w:rsidTr="008F428E">
        <w:trPr>
          <w:trHeight w:val="297"/>
        </w:trPr>
        <w:tc>
          <w:tcPr>
            <w:tcW w:w="4273" w:type="dxa"/>
            <w:tcBorders>
              <w:top w:val="single" w:sz="4" w:space="0" w:color="000000"/>
              <w:left w:val="single" w:sz="4" w:space="0" w:color="000000"/>
              <w:bottom w:val="single" w:sz="4" w:space="0" w:color="000000"/>
              <w:right w:val="nil"/>
            </w:tcBorders>
            <w:hideMark/>
          </w:tcPr>
          <w:p w:rsidR="008F428E" w:rsidRPr="008F428E" w:rsidRDefault="008F428E" w:rsidP="008F428E">
            <w:pPr>
              <w:suppressAutoHyphens/>
              <w:spacing w:before="80" w:after="80" w:line="240" w:lineRule="auto"/>
              <w:jc w:val="both"/>
              <w:rPr>
                <w:rFonts w:ascii="Times New Roman" w:hAnsi="Times New Roman"/>
                <w:kern w:val="2"/>
                <w:lang w:eastAsia="zh-CN"/>
              </w:rPr>
            </w:pPr>
            <w:r w:rsidRPr="008F428E">
              <w:rPr>
                <w:rFonts w:ascii="Times New Roman" w:hAnsi="Times New Roman"/>
                <w:bCs/>
                <w:kern w:val="2"/>
                <w:lang w:eastAsia="zh-CN"/>
              </w:rPr>
              <w:t>Liczba rodzin</w:t>
            </w:r>
          </w:p>
        </w:tc>
        <w:tc>
          <w:tcPr>
            <w:tcW w:w="1204" w:type="dxa"/>
            <w:tcBorders>
              <w:top w:val="single" w:sz="4" w:space="0" w:color="000000"/>
              <w:left w:val="single" w:sz="4" w:space="0" w:color="000000"/>
              <w:bottom w:val="single" w:sz="4" w:space="0" w:color="000000"/>
              <w:right w:val="single" w:sz="4" w:space="0" w:color="auto"/>
            </w:tcBorders>
            <w:hideMark/>
          </w:tcPr>
          <w:p w:rsidR="008F428E" w:rsidRPr="008F428E" w:rsidRDefault="008F428E" w:rsidP="008F428E">
            <w:pPr>
              <w:suppressAutoHyphens/>
              <w:snapToGrid w:val="0"/>
              <w:spacing w:before="80" w:after="80" w:line="240" w:lineRule="auto"/>
              <w:jc w:val="center"/>
              <w:rPr>
                <w:rFonts w:ascii="Times New Roman" w:hAnsi="Times New Roman"/>
                <w:kern w:val="2"/>
                <w:lang w:eastAsia="zh-CN"/>
              </w:rPr>
            </w:pPr>
            <w:r w:rsidRPr="008F428E">
              <w:rPr>
                <w:rFonts w:ascii="Times New Roman" w:hAnsi="Times New Roman"/>
                <w:kern w:val="2"/>
                <w:lang w:eastAsia="zh-CN"/>
              </w:rPr>
              <w:t>29</w:t>
            </w:r>
          </w:p>
        </w:tc>
        <w:tc>
          <w:tcPr>
            <w:tcW w:w="1205"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uppressAutoHyphens/>
              <w:snapToGrid w:val="0"/>
              <w:spacing w:before="80" w:after="80" w:line="240" w:lineRule="auto"/>
              <w:jc w:val="center"/>
              <w:rPr>
                <w:rFonts w:ascii="Times New Roman" w:hAnsi="Times New Roman"/>
                <w:kern w:val="2"/>
                <w:lang w:eastAsia="zh-CN"/>
              </w:rPr>
            </w:pPr>
            <w:r w:rsidRPr="008F428E">
              <w:rPr>
                <w:rFonts w:ascii="Times New Roman" w:hAnsi="Times New Roman"/>
                <w:kern w:val="2"/>
                <w:lang w:eastAsia="zh-CN"/>
              </w:rPr>
              <w:t>41</w:t>
            </w:r>
          </w:p>
        </w:tc>
        <w:tc>
          <w:tcPr>
            <w:tcW w:w="1205"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uppressAutoHyphens/>
              <w:snapToGrid w:val="0"/>
              <w:spacing w:before="80" w:after="80" w:line="240" w:lineRule="auto"/>
              <w:jc w:val="center"/>
              <w:rPr>
                <w:rFonts w:ascii="Times New Roman" w:hAnsi="Times New Roman"/>
                <w:kern w:val="2"/>
                <w:lang w:eastAsia="zh-CN"/>
              </w:rPr>
            </w:pPr>
            <w:r w:rsidRPr="008F428E">
              <w:rPr>
                <w:rFonts w:ascii="Times New Roman" w:hAnsi="Times New Roman"/>
                <w:kern w:val="2"/>
                <w:lang w:eastAsia="zh-CN"/>
              </w:rPr>
              <w:t>34</w:t>
            </w:r>
          </w:p>
        </w:tc>
        <w:tc>
          <w:tcPr>
            <w:tcW w:w="1489"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uppressAutoHyphens/>
              <w:snapToGrid w:val="0"/>
              <w:spacing w:before="80" w:after="80" w:line="240" w:lineRule="auto"/>
              <w:jc w:val="center"/>
              <w:rPr>
                <w:rFonts w:ascii="Times New Roman" w:hAnsi="Times New Roman"/>
                <w:kern w:val="2"/>
                <w:lang w:eastAsia="zh-CN"/>
              </w:rPr>
            </w:pPr>
            <w:r w:rsidRPr="008F428E">
              <w:rPr>
                <w:rFonts w:ascii="Times New Roman" w:hAnsi="Times New Roman"/>
                <w:kern w:val="2"/>
                <w:lang w:eastAsia="zh-CN"/>
              </w:rPr>
              <w:t>49</w:t>
            </w:r>
          </w:p>
        </w:tc>
      </w:tr>
      <w:tr w:rsidR="008F428E" w:rsidRPr="008F428E" w:rsidTr="008F428E">
        <w:trPr>
          <w:trHeight w:val="285"/>
        </w:trPr>
        <w:tc>
          <w:tcPr>
            <w:tcW w:w="4273" w:type="dxa"/>
            <w:tcBorders>
              <w:top w:val="single" w:sz="4" w:space="0" w:color="000000"/>
              <w:left w:val="single" w:sz="4" w:space="0" w:color="000000"/>
              <w:bottom w:val="single" w:sz="4" w:space="0" w:color="000000"/>
              <w:right w:val="nil"/>
            </w:tcBorders>
            <w:hideMark/>
          </w:tcPr>
          <w:p w:rsidR="008F428E" w:rsidRPr="008F428E" w:rsidRDefault="008F428E" w:rsidP="008F428E">
            <w:pPr>
              <w:suppressAutoHyphens/>
              <w:spacing w:before="80" w:after="80" w:line="240" w:lineRule="auto"/>
              <w:jc w:val="both"/>
              <w:rPr>
                <w:rFonts w:ascii="Times New Roman" w:hAnsi="Times New Roman"/>
                <w:kern w:val="2"/>
                <w:lang w:eastAsia="zh-CN"/>
              </w:rPr>
            </w:pPr>
            <w:r w:rsidRPr="008F428E">
              <w:rPr>
                <w:rFonts w:ascii="Times New Roman" w:hAnsi="Times New Roman"/>
                <w:bCs/>
                <w:kern w:val="2"/>
                <w:lang w:eastAsia="zh-CN"/>
              </w:rPr>
              <w:t>Liczba spotkań grup roboczych</w:t>
            </w:r>
          </w:p>
        </w:tc>
        <w:tc>
          <w:tcPr>
            <w:tcW w:w="1204" w:type="dxa"/>
            <w:tcBorders>
              <w:top w:val="single" w:sz="4" w:space="0" w:color="000000"/>
              <w:left w:val="single" w:sz="4" w:space="0" w:color="000000"/>
              <w:bottom w:val="single" w:sz="4" w:space="0" w:color="000000"/>
              <w:right w:val="single" w:sz="4" w:space="0" w:color="auto"/>
            </w:tcBorders>
            <w:hideMark/>
          </w:tcPr>
          <w:p w:rsidR="008F428E" w:rsidRPr="008F428E" w:rsidRDefault="008F428E" w:rsidP="008F428E">
            <w:pPr>
              <w:suppressAutoHyphens/>
              <w:snapToGrid w:val="0"/>
              <w:spacing w:before="80" w:after="80" w:line="240" w:lineRule="auto"/>
              <w:jc w:val="center"/>
              <w:rPr>
                <w:rFonts w:ascii="Times New Roman" w:hAnsi="Times New Roman"/>
                <w:kern w:val="2"/>
                <w:lang w:eastAsia="zh-CN"/>
              </w:rPr>
            </w:pPr>
            <w:r w:rsidRPr="008F428E">
              <w:rPr>
                <w:rFonts w:ascii="Times New Roman" w:hAnsi="Times New Roman"/>
                <w:kern w:val="2"/>
                <w:lang w:eastAsia="zh-CN"/>
              </w:rPr>
              <w:t>111</w:t>
            </w:r>
          </w:p>
        </w:tc>
        <w:tc>
          <w:tcPr>
            <w:tcW w:w="1205"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uppressAutoHyphens/>
              <w:snapToGrid w:val="0"/>
              <w:spacing w:before="80" w:after="80" w:line="240" w:lineRule="auto"/>
              <w:jc w:val="center"/>
              <w:rPr>
                <w:rFonts w:ascii="Times New Roman" w:hAnsi="Times New Roman"/>
                <w:kern w:val="2"/>
                <w:lang w:eastAsia="zh-CN"/>
              </w:rPr>
            </w:pPr>
            <w:r w:rsidRPr="008F428E">
              <w:rPr>
                <w:rFonts w:ascii="Times New Roman" w:hAnsi="Times New Roman"/>
                <w:kern w:val="2"/>
                <w:lang w:eastAsia="zh-CN"/>
              </w:rPr>
              <w:t>137</w:t>
            </w:r>
          </w:p>
        </w:tc>
        <w:tc>
          <w:tcPr>
            <w:tcW w:w="1205"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uppressAutoHyphens/>
              <w:snapToGrid w:val="0"/>
              <w:spacing w:before="80" w:after="80" w:line="240" w:lineRule="auto"/>
              <w:jc w:val="center"/>
              <w:rPr>
                <w:rFonts w:ascii="Times New Roman" w:hAnsi="Times New Roman"/>
                <w:kern w:val="2"/>
                <w:lang w:eastAsia="zh-CN"/>
              </w:rPr>
            </w:pPr>
            <w:r w:rsidRPr="008F428E">
              <w:rPr>
                <w:rFonts w:ascii="Times New Roman" w:hAnsi="Times New Roman"/>
                <w:kern w:val="2"/>
                <w:lang w:eastAsia="zh-CN"/>
              </w:rPr>
              <w:t>82</w:t>
            </w:r>
          </w:p>
        </w:tc>
        <w:tc>
          <w:tcPr>
            <w:tcW w:w="1489"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uppressAutoHyphens/>
              <w:snapToGrid w:val="0"/>
              <w:spacing w:before="80" w:after="80" w:line="240" w:lineRule="auto"/>
              <w:jc w:val="center"/>
              <w:rPr>
                <w:rFonts w:ascii="Times New Roman" w:hAnsi="Times New Roman"/>
                <w:kern w:val="2"/>
                <w:lang w:eastAsia="zh-CN"/>
              </w:rPr>
            </w:pPr>
            <w:r w:rsidRPr="008F428E">
              <w:rPr>
                <w:rFonts w:ascii="Times New Roman" w:hAnsi="Times New Roman"/>
                <w:kern w:val="2"/>
                <w:lang w:eastAsia="zh-CN"/>
              </w:rPr>
              <w:t>111</w:t>
            </w:r>
          </w:p>
        </w:tc>
      </w:tr>
      <w:tr w:rsidR="008F428E" w:rsidRPr="008F428E" w:rsidTr="008F428E">
        <w:trPr>
          <w:trHeight w:val="285"/>
        </w:trPr>
        <w:tc>
          <w:tcPr>
            <w:tcW w:w="4273" w:type="dxa"/>
            <w:tcBorders>
              <w:top w:val="single" w:sz="4" w:space="0" w:color="000000"/>
              <w:left w:val="single" w:sz="4" w:space="0" w:color="000000"/>
              <w:bottom w:val="single" w:sz="4" w:space="0" w:color="000000"/>
              <w:right w:val="nil"/>
            </w:tcBorders>
            <w:hideMark/>
          </w:tcPr>
          <w:p w:rsidR="008F428E" w:rsidRPr="008F428E" w:rsidRDefault="008F428E" w:rsidP="008F428E">
            <w:pPr>
              <w:suppressAutoHyphens/>
              <w:spacing w:before="80" w:after="80" w:line="240" w:lineRule="auto"/>
              <w:rPr>
                <w:rFonts w:ascii="Times New Roman" w:hAnsi="Times New Roman"/>
                <w:kern w:val="2"/>
                <w:lang w:eastAsia="zh-CN"/>
              </w:rPr>
            </w:pPr>
            <w:r w:rsidRPr="008F428E">
              <w:rPr>
                <w:rFonts w:ascii="Times New Roman" w:hAnsi="Times New Roman"/>
                <w:bCs/>
                <w:kern w:val="2"/>
                <w:lang w:eastAsia="zh-CN"/>
              </w:rPr>
              <w:t>Liczba posiedzeń Zespołu Interdyscyplinarnego</w:t>
            </w:r>
          </w:p>
        </w:tc>
        <w:tc>
          <w:tcPr>
            <w:tcW w:w="1204" w:type="dxa"/>
            <w:tcBorders>
              <w:top w:val="single" w:sz="4" w:space="0" w:color="000000"/>
              <w:left w:val="single" w:sz="4" w:space="0" w:color="000000"/>
              <w:bottom w:val="single" w:sz="4" w:space="0" w:color="000000"/>
              <w:right w:val="single" w:sz="4" w:space="0" w:color="auto"/>
            </w:tcBorders>
            <w:hideMark/>
          </w:tcPr>
          <w:p w:rsidR="008F428E" w:rsidRPr="008F428E" w:rsidRDefault="008F428E" w:rsidP="008F428E">
            <w:pPr>
              <w:suppressAutoHyphens/>
              <w:snapToGrid w:val="0"/>
              <w:spacing w:before="80" w:after="80" w:line="240" w:lineRule="auto"/>
              <w:jc w:val="center"/>
              <w:rPr>
                <w:rFonts w:ascii="Times New Roman" w:hAnsi="Times New Roman"/>
                <w:kern w:val="2"/>
                <w:lang w:eastAsia="zh-CN"/>
              </w:rPr>
            </w:pPr>
            <w:r w:rsidRPr="008F428E">
              <w:rPr>
                <w:rFonts w:ascii="Times New Roman" w:hAnsi="Times New Roman"/>
                <w:kern w:val="2"/>
                <w:lang w:eastAsia="zh-CN"/>
              </w:rPr>
              <w:t>4</w:t>
            </w:r>
          </w:p>
        </w:tc>
        <w:tc>
          <w:tcPr>
            <w:tcW w:w="1205"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uppressAutoHyphens/>
              <w:snapToGrid w:val="0"/>
              <w:spacing w:before="80" w:after="80" w:line="240" w:lineRule="auto"/>
              <w:jc w:val="center"/>
              <w:rPr>
                <w:rFonts w:ascii="Times New Roman" w:hAnsi="Times New Roman"/>
                <w:kern w:val="2"/>
                <w:lang w:eastAsia="zh-CN"/>
              </w:rPr>
            </w:pPr>
            <w:r w:rsidRPr="008F428E">
              <w:rPr>
                <w:rFonts w:ascii="Times New Roman" w:hAnsi="Times New Roman"/>
                <w:kern w:val="2"/>
                <w:lang w:eastAsia="zh-CN"/>
              </w:rPr>
              <w:t>5</w:t>
            </w:r>
          </w:p>
        </w:tc>
        <w:tc>
          <w:tcPr>
            <w:tcW w:w="1205"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uppressAutoHyphens/>
              <w:snapToGrid w:val="0"/>
              <w:spacing w:before="80" w:after="80" w:line="240" w:lineRule="auto"/>
              <w:jc w:val="center"/>
              <w:rPr>
                <w:rFonts w:ascii="Times New Roman" w:hAnsi="Times New Roman"/>
                <w:kern w:val="2"/>
                <w:lang w:eastAsia="zh-CN"/>
              </w:rPr>
            </w:pPr>
            <w:r w:rsidRPr="008F428E">
              <w:rPr>
                <w:rFonts w:ascii="Times New Roman" w:hAnsi="Times New Roman"/>
                <w:kern w:val="2"/>
                <w:lang w:eastAsia="zh-CN"/>
              </w:rPr>
              <w:t>4</w:t>
            </w:r>
          </w:p>
        </w:tc>
        <w:tc>
          <w:tcPr>
            <w:tcW w:w="1489" w:type="dxa"/>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uppressAutoHyphens/>
              <w:snapToGrid w:val="0"/>
              <w:spacing w:before="80" w:after="80" w:line="240" w:lineRule="auto"/>
              <w:jc w:val="center"/>
              <w:rPr>
                <w:rFonts w:ascii="Times New Roman" w:hAnsi="Times New Roman"/>
                <w:kern w:val="2"/>
                <w:lang w:eastAsia="zh-CN"/>
              </w:rPr>
            </w:pPr>
            <w:r w:rsidRPr="008F428E">
              <w:rPr>
                <w:rFonts w:ascii="Times New Roman" w:hAnsi="Times New Roman"/>
                <w:kern w:val="2"/>
                <w:lang w:eastAsia="zh-CN"/>
              </w:rPr>
              <w:t>4</w:t>
            </w:r>
          </w:p>
        </w:tc>
      </w:tr>
    </w:tbl>
    <w:p w:rsidR="008F428E" w:rsidRPr="008F428E" w:rsidRDefault="008F428E" w:rsidP="008F428E">
      <w:pPr>
        <w:suppressAutoHyphens/>
        <w:spacing w:after="0" w:line="240" w:lineRule="auto"/>
        <w:jc w:val="both"/>
        <w:rPr>
          <w:rFonts w:ascii="Times New Roman" w:hAnsi="Times New Roman"/>
          <w:bCs/>
          <w:kern w:val="2"/>
          <w:sz w:val="24"/>
          <w:szCs w:val="24"/>
          <w:lang w:eastAsia="zh-CN"/>
        </w:rPr>
      </w:pPr>
      <w:r w:rsidRPr="008F428E">
        <w:rPr>
          <w:rFonts w:ascii="Times New Roman" w:hAnsi="Times New Roman"/>
          <w:bCs/>
          <w:kern w:val="2"/>
          <w:sz w:val="24"/>
          <w:szCs w:val="24"/>
          <w:lang w:eastAsia="zh-CN"/>
        </w:rPr>
        <w:t xml:space="preserve">*    w tym 31 kart założonych w 2020r. oraz 5 kart kontynuowanych z 2019 r. </w:t>
      </w:r>
    </w:p>
    <w:p w:rsidR="008F428E" w:rsidRPr="008F428E" w:rsidRDefault="008F428E" w:rsidP="008F428E">
      <w:pPr>
        <w:suppressAutoHyphens/>
        <w:spacing w:after="0" w:line="240" w:lineRule="auto"/>
        <w:jc w:val="both"/>
        <w:rPr>
          <w:rFonts w:ascii="Times New Roman" w:hAnsi="Times New Roman"/>
          <w:bCs/>
          <w:kern w:val="2"/>
          <w:sz w:val="24"/>
          <w:szCs w:val="24"/>
          <w:lang w:eastAsia="zh-CN"/>
        </w:rPr>
      </w:pPr>
      <w:r w:rsidRPr="008F428E">
        <w:rPr>
          <w:rFonts w:ascii="Times New Roman" w:hAnsi="Times New Roman"/>
          <w:bCs/>
          <w:kern w:val="2"/>
          <w:sz w:val="24"/>
          <w:szCs w:val="24"/>
          <w:lang w:eastAsia="zh-CN"/>
        </w:rPr>
        <w:lastRenderedPageBreak/>
        <w:t xml:space="preserve">**  w tym 34 karty założone w 2021 r. oraz 7 kart kontynuowanych z 2020 r. </w:t>
      </w:r>
    </w:p>
    <w:p w:rsidR="008F428E" w:rsidRPr="008F428E" w:rsidRDefault="008F428E" w:rsidP="008F428E">
      <w:pPr>
        <w:suppressAutoHyphens/>
        <w:spacing w:after="0" w:line="240" w:lineRule="auto"/>
        <w:jc w:val="both"/>
        <w:rPr>
          <w:rFonts w:ascii="Times New Roman" w:hAnsi="Times New Roman"/>
          <w:bCs/>
          <w:kern w:val="2"/>
          <w:sz w:val="24"/>
          <w:szCs w:val="24"/>
          <w:lang w:eastAsia="zh-CN"/>
        </w:rPr>
      </w:pPr>
      <w:r w:rsidRPr="008F428E">
        <w:rPr>
          <w:rFonts w:ascii="Times New Roman" w:hAnsi="Times New Roman"/>
          <w:bCs/>
          <w:kern w:val="2"/>
          <w:sz w:val="24"/>
          <w:szCs w:val="24"/>
          <w:lang w:eastAsia="zh-CN"/>
        </w:rPr>
        <w:t>***w tym 29 karty założone w 2022 r. oraz 5 kart kontynuowanych z 2021 r.</w:t>
      </w:r>
    </w:p>
    <w:p w:rsidR="008F428E" w:rsidRPr="008F428E" w:rsidRDefault="008F428E" w:rsidP="008F428E">
      <w:pPr>
        <w:suppressAutoHyphens/>
        <w:spacing w:after="0" w:line="240" w:lineRule="auto"/>
        <w:jc w:val="both"/>
        <w:rPr>
          <w:rFonts w:ascii="Times New Roman" w:hAnsi="Times New Roman"/>
          <w:bCs/>
          <w:kern w:val="2"/>
          <w:sz w:val="24"/>
          <w:szCs w:val="24"/>
          <w:lang w:eastAsia="zh-CN"/>
        </w:rPr>
      </w:pPr>
      <w:r w:rsidRPr="008F428E">
        <w:rPr>
          <w:rFonts w:ascii="Times New Roman" w:hAnsi="Times New Roman"/>
          <w:bCs/>
          <w:kern w:val="2"/>
          <w:sz w:val="24"/>
          <w:szCs w:val="24"/>
          <w:lang w:eastAsia="zh-CN"/>
        </w:rPr>
        <w:t>**** w tym 42 karty założone w 2023 r. oraz 7 kart kontynuowanych z 2022 r.</w:t>
      </w:r>
    </w:p>
    <w:p w:rsidR="008F428E" w:rsidRPr="008F428E" w:rsidRDefault="008F428E" w:rsidP="008F428E">
      <w:pPr>
        <w:suppressAutoHyphens/>
        <w:spacing w:before="120" w:after="0" w:line="240" w:lineRule="auto"/>
        <w:jc w:val="center"/>
        <w:outlineLvl w:val="0"/>
        <w:rPr>
          <w:rFonts w:ascii="Times New Roman" w:hAnsi="Times New Roman"/>
          <w:b/>
          <w:bCs/>
          <w:kern w:val="2"/>
          <w:sz w:val="24"/>
          <w:szCs w:val="24"/>
          <w:lang w:eastAsia="zh-CN"/>
        </w:rPr>
      </w:pPr>
      <w:r w:rsidRPr="008F428E">
        <w:rPr>
          <w:rFonts w:ascii="Times New Roman" w:hAnsi="Times New Roman"/>
          <w:b/>
          <w:bCs/>
          <w:kern w:val="2"/>
          <w:sz w:val="24"/>
          <w:szCs w:val="24"/>
          <w:lang w:eastAsia="zh-CN"/>
        </w:rPr>
        <w:t>Pomoc w formie dodatków mieszkaniowych i energetycznych</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1311"/>
        <w:gridCol w:w="1311"/>
        <w:gridCol w:w="1311"/>
        <w:gridCol w:w="1312"/>
      </w:tblGrid>
      <w:tr w:rsidR="008F428E" w:rsidRPr="008F428E" w:rsidTr="008F428E">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8F428E" w:rsidRPr="008F428E" w:rsidRDefault="008F428E" w:rsidP="008F428E">
            <w:pPr>
              <w:widowControl w:val="0"/>
              <w:suppressAutoHyphens/>
              <w:spacing w:before="80" w:after="80" w:line="240" w:lineRule="auto"/>
              <w:jc w:val="both"/>
              <w:outlineLvl w:val="0"/>
              <w:rPr>
                <w:rFonts w:ascii="Times New Roman" w:hAnsi="Times New Roman"/>
                <w:b/>
                <w:bCs/>
                <w:kern w:val="2"/>
                <w:lang w:eastAsia="zh-CN"/>
              </w:rPr>
            </w:pPr>
          </w:p>
        </w:tc>
        <w:tc>
          <w:tcPr>
            <w:tcW w:w="1311" w:type="dxa"/>
            <w:tcBorders>
              <w:top w:val="single" w:sz="4" w:space="0" w:color="auto"/>
              <w:left w:val="single" w:sz="4" w:space="0" w:color="auto"/>
              <w:bottom w:val="single" w:sz="4" w:space="0" w:color="auto"/>
              <w:right w:val="single" w:sz="4" w:space="0" w:color="auto"/>
            </w:tcBorders>
            <w:shd w:val="clear" w:color="auto" w:fill="auto"/>
            <w:hideMark/>
          </w:tcPr>
          <w:p w:rsidR="008F428E" w:rsidRPr="008F428E" w:rsidRDefault="008F428E" w:rsidP="008F428E">
            <w:pPr>
              <w:widowControl w:val="0"/>
              <w:suppressAutoHyphens/>
              <w:spacing w:before="80" w:after="80" w:line="240" w:lineRule="auto"/>
              <w:outlineLvl w:val="0"/>
              <w:rPr>
                <w:rFonts w:ascii="Times New Roman" w:hAnsi="Times New Roman"/>
                <w:b/>
                <w:bCs/>
                <w:kern w:val="2"/>
                <w:lang w:eastAsia="zh-CN"/>
              </w:rPr>
            </w:pPr>
            <w:r w:rsidRPr="008F428E">
              <w:rPr>
                <w:rFonts w:ascii="Times New Roman" w:hAnsi="Times New Roman"/>
                <w:b/>
                <w:bCs/>
                <w:kern w:val="2"/>
                <w:lang w:eastAsia="zh-CN"/>
              </w:rPr>
              <w:t>2020 r.</w:t>
            </w:r>
          </w:p>
        </w:tc>
        <w:tc>
          <w:tcPr>
            <w:tcW w:w="1311" w:type="dxa"/>
            <w:tcBorders>
              <w:top w:val="single" w:sz="4" w:space="0" w:color="auto"/>
              <w:left w:val="single" w:sz="4" w:space="0" w:color="auto"/>
              <w:bottom w:val="single" w:sz="4" w:space="0" w:color="auto"/>
              <w:right w:val="single" w:sz="4" w:space="0" w:color="auto"/>
            </w:tcBorders>
            <w:shd w:val="clear" w:color="auto" w:fill="auto"/>
          </w:tcPr>
          <w:p w:rsidR="008F428E" w:rsidRPr="008F428E" w:rsidRDefault="008F428E" w:rsidP="00771FC9">
            <w:pPr>
              <w:widowControl w:val="0"/>
              <w:numPr>
                <w:ilvl w:val="0"/>
                <w:numId w:val="108"/>
              </w:numPr>
              <w:suppressAutoHyphens/>
              <w:spacing w:before="80" w:after="80" w:line="240" w:lineRule="auto"/>
              <w:outlineLvl w:val="0"/>
              <w:rPr>
                <w:rFonts w:ascii="Times New Roman" w:hAnsi="Times New Roman"/>
                <w:b/>
                <w:bCs/>
                <w:kern w:val="2"/>
                <w:lang w:eastAsia="zh-CN"/>
              </w:rPr>
            </w:pPr>
            <w:r w:rsidRPr="008F428E">
              <w:rPr>
                <w:rFonts w:ascii="Times New Roman" w:hAnsi="Times New Roman"/>
                <w:b/>
                <w:bCs/>
                <w:kern w:val="2"/>
                <w:lang w:eastAsia="zh-CN"/>
              </w:rPr>
              <w:t>r.</w:t>
            </w:r>
          </w:p>
        </w:tc>
        <w:tc>
          <w:tcPr>
            <w:tcW w:w="1311" w:type="dxa"/>
            <w:tcBorders>
              <w:top w:val="single" w:sz="4" w:space="0" w:color="auto"/>
              <w:left w:val="single" w:sz="4" w:space="0" w:color="auto"/>
              <w:bottom w:val="single" w:sz="4" w:space="0" w:color="auto"/>
              <w:right w:val="single" w:sz="4" w:space="0" w:color="auto"/>
            </w:tcBorders>
            <w:shd w:val="clear" w:color="auto" w:fill="auto"/>
          </w:tcPr>
          <w:p w:rsidR="008F428E" w:rsidRPr="008F428E" w:rsidRDefault="008F428E" w:rsidP="00771FC9">
            <w:pPr>
              <w:widowControl w:val="0"/>
              <w:numPr>
                <w:ilvl w:val="0"/>
                <w:numId w:val="108"/>
              </w:numPr>
              <w:suppressAutoHyphens/>
              <w:spacing w:before="80" w:after="80" w:line="240" w:lineRule="auto"/>
              <w:outlineLvl w:val="0"/>
              <w:rPr>
                <w:rFonts w:ascii="Times New Roman" w:hAnsi="Times New Roman"/>
                <w:b/>
                <w:bCs/>
                <w:kern w:val="2"/>
                <w:lang w:eastAsia="zh-CN"/>
              </w:rPr>
            </w:pPr>
            <w:r w:rsidRPr="008F428E">
              <w:rPr>
                <w:rFonts w:ascii="Times New Roman" w:hAnsi="Times New Roman"/>
                <w:b/>
                <w:bCs/>
                <w:kern w:val="2"/>
                <w:lang w:eastAsia="zh-CN"/>
              </w:rPr>
              <w:t>r.</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8F428E" w:rsidRPr="008F428E" w:rsidRDefault="008F428E" w:rsidP="008F428E">
            <w:pPr>
              <w:widowControl w:val="0"/>
              <w:suppressAutoHyphens/>
              <w:spacing w:before="80" w:after="80" w:line="240" w:lineRule="auto"/>
              <w:outlineLvl w:val="0"/>
              <w:rPr>
                <w:rFonts w:ascii="Times New Roman" w:hAnsi="Times New Roman"/>
                <w:b/>
                <w:bCs/>
                <w:kern w:val="2"/>
                <w:lang w:eastAsia="zh-CN"/>
              </w:rPr>
            </w:pPr>
            <w:r w:rsidRPr="008F428E">
              <w:rPr>
                <w:rFonts w:ascii="Times New Roman" w:hAnsi="Times New Roman"/>
                <w:b/>
                <w:bCs/>
                <w:kern w:val="2"/>
                <w:lang w:eastAsia="zh-CN"/>
              </w:rPr>
              <w:t>2023 r.</w:t>
            </w:r>
          </w:p>
        </w:tc>
      </w:tr>
      <w:tr w:rsidR="008F428E" w:rsidRPr="008F428E" w:rsidTr="008F428E">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8F428E" w:rsidRPr="008F428E" w:rsidRDefault="008F428E" w:rsidP="008F428E">
            <w:pPr>
              <w:widowControl w:val="0"/>
              <w:tabs>
                <w:tab w:val="left" w:pos="34"/>
                <w:tab w:val="left" w:pos="4003"/>
              </w:tabs>
              <w:suppressAutoHyphens/>
              <w:spacing w:before="80" w:after="80" w:line="240" w:lineRule="auto"/>
              <w:jc w:val="both"/>
              <w:outlineLvl w:val="0"/>
              <w:rPr>
                <w:rFonts w:ascii="Times New Roman" w:hAnsi="Times New Roman"/>
                <w:bCs/>
                <w:kern w:val="2"/>
                <w:lang w:eastAsia="zh-CN"/>
              </w:rPr>
            </w:pPr>
            <w:r w:rsidRPr="008F428E">
              <w:rPr>
                <w:rFonts w:ascii="Times New Roman" w:hAnsi="Times New Roman"/>
                <w:bCs/>
                <w:kern w:val="2"/>
                <w:lang w:eastAsia="zh-CN"/>
              </w:rPr>
              <w:t>1. Dodatki mieszkaniowe – liczba decyzji</w:t>
            </w:r>
          </w:p>
        </w:tc>
        <w:tc>
          <w:tcPr>
            <w:tcW w:w="1311" w:type="dxa"/>
            <w:tcBorders>
              <w:top w:val="single" w:sz="4" w:space="0" w:color="auto"/>
              <w:left w:val="single" w:sz="4" w:space="0" w:color="auto"/>
              <w:bottom w:val="single" w:sz="4" w:space="0" w:color="auto"/>
              <w:right w:val="single" w:sz="4" w:space="0" w:color="auto"/>
            </w:tcBorders>
            <w:shd w:val="clear" w:color="auto" w:fill="auto"/>
          </w:tcPr>
          <w:p w:rsidR="008F428E" w:rsidRPr="008F428E" w:rsidRDefault="008F428E" w:rsidP="008F428E">
            <w:pPr>
              <w:widowControl w:val="0"/>
              <w:suppressAutoHyphens/>
              <w:spacing w:before="80" w:after="80" w:line="240" w:lineRule="auto"/>
              <w:jc w:val="center"/>
              <w:outlineLvl w:val="0"/>
              <w:rPr>
                <w:rFonts w:ascii="Times New Roman" w:hAnsi="Times New Roman"/>
                <w:bCs/>
                <w:kern w:val="2"/>
                <w:lang w:eastAsia="zh-CN"/>
              </w:rPr>
            </w:pPr>
            <w:r w:rsidRPr="008F428E">
              <w:rPr>
                <w:rFonts w:ascii="Times New Roman" w:hAnsi="Times New Roman"/>
                <w:bCs/>
                <w:kern w:val="2"/>
                <w:lang w:eastAsia="zh-CN"/>
              </w:rPr>
              <w:t>62</w:t>
            </w:r>
          </w:p>
        </w:tc>
        <w:tc>
          <w:tcPr>
            <w:tcW w:w="1311" w:type="dxa"/>
            <w:tcBorders>
              <w:top w:val="single" w:sz="4" w:space="0" w:color="auto"/>
              <w:left w:val="single" w:sz="4" w:space="0" w:color="auto"/>
              <w:bottom w:val="single" w:sz="4" w:space="0" w:color="auto"/>
              <w:right w:val="single" w:sz="4" w:space="0" w:color="auto"/>
            </w:tcBorders>
            <w:shd w:val="clear" w:color="auto" w:fill="auto"/>
          </w:tcPr>
          <w:p w:rsidR="008F428E" w:rsidRPr="008F428E" w:rsidRDefault="008F428E" w:rsidP="008F428E">
            <w:pPr>
              <w:widowControl w:val="0"/>
              <w:suppressAutoHyphens/>
              <w:spacing w:before="80" w:after="80" w:line="240" w:lineRule="auto"/>
              <w:jc w:val="center"/>
              <w:outlineLvl w:val="0"/>
              <w:rPr>
                <w:rFonts w:ascii="Times New Roman" w:hAnsi="Times New Roman"/>
                <w:bCs/>
                <w:kern w:val="2"/>
                <w:lang w:eastAsia="zh-CN"/>
              </w:rPr>
            </w:pPr>
            <w:r w:rsidRPr="008F428E">
              <w:rPr>
                <w:rFonts w:ascii="Times New Roman" w:hAnsi="Times New Roman"/>
                <w:bCs/>
                <w:kern w:val="2"/>
                <w:lang w:eastAsia="zh-CN"/>
              </w:rPr>
              <w:t>60</w:t>
            </w:r>
          </w:p>
        </w:tc>
        <w:tc>
          <w:tcPr>
            <w:tcW w:w="1311" w:type="dxa"/>
            <w:tcBorders>
              <w:top w:val="single" w:sz="4" w:space="0" w:color="auto"/>
              <w:left w:val="single" w:sz="4" w:space="0" w:color="auto"/>
              <w:bottom w:val="single" w:sz="4" w:space="0" w:color="auto"/>
              <w:right w:val="single" w:sz="4" w:space="0" w:color="auto"/>
            </w:tcBorders>
            <w:shd w:val="clear" w:color="auto" w:fill="auto"/>
          </w:tcPr>
          <w:p w:rsidR="008F428E" w:rsidRPr="008F428E" w:rsidRDefault="008F428E" w:rsidP="008F428E">
            <w:pPr>
              <w:widowControl w:val="0"/>
              <w:suppressAutoHyphens/>
              <w:spacing w:before="80" w:after="80" w:line="240" w:lineRule="auto"/>
              <w:jc w:val="center"/>
              <w:outlineLvl w:val="0"/>
              <w:rPr>
                <w:rFonts w:ascii="Times New Roman" w:hAnsi="Times New Roman"/>
                <w:bCs/>
                <w:kern w:val="2"/>
                <w:lang w:eastAsia="zh-CN"/>
              </w:rPr>
            </w:pPr>
            <w:r w:rsidRPr="008F428E">
              <w:rPr>
                <w:rFonts w:ascii="Times New Roman" w:hAnsi="Times New Roman"/>
                <w:bCs/>
                <w:kern w:val="2"/>
                <w:lang w:eastAsia="zh-CN"/>
              </w:rPr>
              <w:t>61</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8F428E" w:rsidRPr="008F428E" w:rsidRDefault="008F428E" w:rsidP="008F428E">
            <w:pPr>
              <w:widowControl w:val="0"/>
              <w:suppressAutoHyphens/>
              <w:spacing w:before="80" w:after="80" w:line="240" w:lineRule="auto"/>
              <w:jc w:val="center"/>
              <w:outlineLvl w:val="0"/>
              <w:rPr>
                <w:rFonts w:ascii="Times New Roman" w:hAnsi="Times New Roman"/>
                <w:bCs/>
                <w:kern w:val="2"/>
                <w:lang w:eastAsia="zh-CN"/>
              </w:rPr>
            </w:pPr>
            <w:r w:rsidRPr="008F428E">
              <w:rPr>
                <w:rFonts w:ascii="Times New Roman" w:hAnsi="Times New Roman"/>
                <w:bCs/>
                <w:kern w:val="2"/>
                <w:lang w:eastAsia="zh-CN"/>
              </w:rPr>
              <w:t>69</w:t>
            </w:r>
          </w:p>
        </w:tc>
      </w:tr>
      <w:tr w:rsidR="008F428E" w:rsidRPr="008F428E" w:rsidTr="008F428E">
        <w:tc>
          <w:tcPr>
            <w:tcW w:w="4111" w:type="dxa"/>
            <w:tcBorders>
              <w:top w:val="single" w:sz="4" w:space="0" w:color="auto"/>
              <w:left w:val="single" w:sz="4" w:space="0" w:color="auto"/>
              <w:bottom w:val="single" w:sz="4" w:space="0" w:color="auto"/>
              <w:right w:val="single" w:sz="4" w:space="0" w:color="auto"/>
            </w:tcBorders>
            <w:shd w:val="clear" w:color="auto" w:fill="auto"/>
          </w:tcPr>
          <w:p w:rsidR="008F428E" w:rsidRPr="008F428E" w:rsidRDefault="008F428E" w:rsidP="008F428E">
            <w:pPr>
              <w:widowControl w:val="0"/>
              <w:tabs>
                <w:tab w:val="left" w:pos="297"/>
              </w:tabs>
              <w:suppressAutoHyphens/>
              <w:spacing w:before="80" w:after="80" w:line="240" w:lineRule="auto"/>
              <w:outlineLvl w:val="0"/>
              <w:rPr>
                <w:rFonts w:ascii="Times New Roman" w:hAnsi="Times New Roman"/>
                <w:bCs/>
                <w:kern w:val="2"/>
                <w:lang w:eastAsia="zh-CN"/>
              </w:rPr>
            </w:pPr>
            <w:r w:rsidRPr="008F428E">
              <w:rPr>
                <w:rFonts w:ascii="Times New Roman" w:hAnsi="Times New Roman"/>
                <w:bCs/>
                <w:kern w:val="2"/>
                <w:lang w:eastAsia="zh-CN"/>
              </w:rPr>
              <w:t>Dodatki mieszkaniowe – liczba gosp. dom.</w:t>
            </w:r>
          </w:p>
        </w:tc>
        <w:tc>
          <w:tcPr>
            <w:tcW w:w="1311" w:type="dxa"/>
            <w:tcBorders>
              <w:top w:val="single" w:sz="4" w:space="0" w:color="auto"/>
              <w:left w:val="single" w:sz="4" w:space="0" w:color="auto"/>
              <w:bottom w:val="single" w:sz="4" w:space="0" w:color="auto"/>
              <w:right w:val="single" w:sz="4" w:space="0" w:color="auto"/>
            </w:tcBorders>
            <w:shd w:val="clear" w:color="auto" w:fill="auto"/>
          </w:tcPr>
          <w:p w:rsidR="008F428E" w:rsidRPr="008F428E" w:rsidRDefault="008F428E" w:rsidP="008F428E">
            <w:pPr>
              <w:widowControl w:val="0"/>
              <w:suppressAutoHyphens/>
              <w:spacing w:before="80" w:after="80" w:line="240" w:lineRule="auto"/>
              <w:jc w:val="center"/>
              <w:outlineLvl w:val="0"/>
              <w:rPr>
                <w:rFonts w:ascii="Times New Roman" w:hAnsi="Times New Roman"/>
                <w:bCs/>
                <w:kern w:val="2"/>
                <w:lang w:eastAsia="zh-CN"/>
              </w:rPr>
            </w:pPr>
            <w:r w:rsidRPr="008F428E">
              <w:rPr>
                <w:rFonts w:ascii="Times New Roman" w:hAnsi="Times New Roman"/>
                <w:bCs/>
                <w:kern w:val="2"/>
                <w:lang w:eastAsia="zh-CN"/>
              </w:rPr>
              <w:t>43</w:t>
            </w:r>
          </w:p>
        </w:tc>
        <w:tc>
          <w:tcPr>
            <w:tcW w:w="1311" w:type="dxa"/>
            <w:tcBorders>
              <w:top w:val="single" w:sz="4" w:space="0" w:color="auto"/>
              <w:left w:val="single" w:sz="4" w:space="0" w:color="auto"/>
              <w:bottom w:val="single" w:sz="4" w:space="0" w:color="auto"/>
              <w:right w:val="single" w:sz="4" w:space="0" w:color="auto"/>
            </w:tcBorders>
            <w:shd w:val="clear" w:color="auto" w:fill="auto"/>
          </w:tcPr>
          <w:p w:rsidR="008F428E" w:rsidRPr="008F428E" w:rsidRDefault="008F428E" w:rsidP="008F428E">
            <w:pPr>
              <w:widowControl w:val="0"/>
              <w:suppressAutoHyphens/>
              <w:spacing w:before="80" w:after="80" w:line="240" w:lineRule="auto"/>
              <w:jc w:val="center"/>
              <w:outlineLvl w:val="0"/>
              <w:rPr>
                <w:rFonts w:ascii="Times New Roman" w:hAnsi="Times New Roman"/>
                <w:bCs/>
                <w:kern w:val="2"/>
                <w:lang w:eastAsia="zh-CN"/>
              </w:rPr>
            </w:pPr>
            <w:r w:rsidRPr="008F428E">
              <w:rPr>
                <w:rFonts w:ascii="Times New Roman" w:hAnsi="Times New Roman"/>
                <w:bCs/>
                <w:kern w:val="2"/>
                <w:lang w:eastAsia="zh-CN"/>
              </w:rPr>
              <w:t>36</w:t>
            </w:r>
          </w:p>
        </w:tc>
        <w:tc>
          <w:tcPr>
            <w:tcW w:w="1311" w:type="dxa"/>
            <w:tcBorders>
              <w:top w:val="single" w:sz="4" w:space="0" w:color="auto"/>
              <w:left w:val="single" w:sz="4" w:space="0" w:color="auto"/>
              <w:bottom w:val="single" w:sz="4" w:space="0" w:color="auto"/>
              <w:right w:val="single" w:sz="4" w:space="0" w:color="auto"/>
            </w:tcBorders>
            <w:shd w:val="clear" w:color="auto" w:fill="auto"/>
          </w:tcPr>
          <w:p w:rsidR="008F428E" w:rsidRPr="008F428E" w:rsidRDefault="008F428E" w:rsidP="008F428E">
            <w:pPr>
              <w:widowControl w:val="0"/>
              <w:suppressAutoHyphens/>
              <w:spacing w:before="80" w:after="80" w:line="240" w:lineRule="auto"/>
              <w:jc w:val="center"/>
              <w:outlineLvl w:val="0"/>
              <w:rPr>
                <w:rFonts w:ascii="Times New Roman" w:hAnsi="Times New Roman"/>
                <w:bCs/>
                <w:kern w:val="2"/>
                <w:lang w:eastAsia="zh-CN"/>
              </w:rPr>
            </w:pPr>
            <w:r w:rsidRPr="008F428E">
              <w:rPr>
                <w:rFonts w:ascii="Times New Roman" w:hAnsi="Times New Roman"/>
                <w:bCs/>
                <w:kern w:val="2"/>
                <w:lang w:eastAsia="zh-CN"/>
              </w:rPr>
              <w:t>41</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8F428E" w:rsidRPr="008F428E" w:rsidRDefault="008F428E" w:rsidP="008F428E">
            <w:pPr>
              <w:widowControl w:val="0"/>
              <w:suppressAutoHyphens/>
              <w:spacing w:before="80" w:after="80" w:line="240" w:lineRule="auto"/>
              <w:jc w:val="center"/>
              <w:outlineLvl w:val="0"/>
              <w:rPr>
                <w:rFonts w:ascii="Times New Roman" w:hAnsi="Times New Roman"/>
                <w:bCs/>
                <w:kern w:val="2"/>
                <w:lang w:eastAsia="zh-CN"/>
              </w:rPr>
            </w:pPr>
            <w:r w:rsidRPr="008F428E">
              <w:rPr>
                <w:rFonts w:ascii="Times New Roman" w:hAnsi="Times New Roman"/>
                <w:bCs/>
                <w:kern w:val="2"/>
                <w:lang w:eastAsia="zh-CN"/>
              </w:rPr>
              <w:t>44</w:t>
            </w:r>
          </w:p>
        </w:tc>
      </w:tr>
      <w:tr w:rsidR="008F428E" w:rsidRPr="008F428E" w:rsidTr="008F428E">
        <w:tc>
          <w:tcPr>
            <w:tcW w:w="4111" w:type="dxa"/>
            <w:tcBorders>
              <w:top w:val="single" w:sz="4" w:space="0" w:color="auto"/>
              <w:left w:val="single" w:sz="4" w:space="0" w:color="auto"/>
              <w:bottom w:val="single" w:sz="4" w:space="0" w:color="auto"/>
              <w:right w:val="single" w:sz="4" w:space="0" w:color="auto"/>
            </w:tcBorders>
            <w:shd w:val="clear" w:color="auto" w:fill="auto"/>
          </w:tcPr>
          <w:p w:rsidR="008F428E" w:rsidRPr="008F428E" w:rsidRDefault="008F428E" w:rsidP="008F428E">
            <w:pPr>
              <w:widowControl w:val="0"/>
              <w:tabs>
                <w:tab w:val="left" w:pos="297"/>
              </w:tabs>
              <w:suppressAutoHyphens/>
              <w:spacing w:before="80" w:after="80" w:line="240" w:lineRule="auto"/>
              <w:jc w:val="center"/>
              <w:outlineLvl w:val="0"/>
              <w:rPr>
                <w:rFonts w:ascii="Times New Roman" w:hAnsi="Times New Roman"/>
                <w:bCs/>
                <w:kern w:val="2"/>
                <w:lang w:eastAsia="zh-CN"/>
              </w:rPr>
            </w:pPr>
            <w:r w:rsidRPr="008F428E">
              <w:rPr>
                <w:rFonts w:ascii="Times New Roman" w:hAnsi="Times New Roman"/>
                <w:bCs/>
                <w:kern w:val="2"/>
                <w:lang w:eastAsia="zh-CN"/>
              </w:rPr>
              <w:t>Łączna kwota wydatków (zł)</w:t>
            </w:r>
          </w:p>
        </w:tc>
        <w:tc>
          <w:tcPr>
            <w:tcW w:w="1311" w:type="dxa"/>
            <w:tcBorders>
              <w:top w:val="single" w:sz="4" w:space="0" w:color="auto"/>
              <w:left w:val="single" w:sz="4" w:space="0" w:color="auto"/>
              <w:bottom w:val="single" w:sz="4" w:space="0" w:color="auto"/>
              <w:right w:val="single" w:sz="4" w:space="0" w:color="auto"/>
            </w:tcBorders>
            <w:shd w:val="clear" w:color="auto" w:fill="auto"/>
          </w:tcPr>
          <w:p w:rsidR="008F428E" w:rsidRPr="008F428E" w:rsidRDefault="008F428E" w:rsidP="008F428E">
            <w:pPr>
              <w:widowControl w:val="0"/>
              <w:suppressAutoHyphens/>
              <w:spacing w:before="80" w:after="80" w:line="240" w:lineRule="auto"/>
              <w:ind w:right="-52"/>
              <w:jc w:val="center"/>
              <w:outlineLvl w:val="0"/>
              <w:rPr>
                <w:rFonts w:ascii="Times New Roman" w:hAnsi="Times New Roman"/>
                <w:bCs/>
                <w:kern w:val="2"/>
                <w:lang w:eastAsia="zh-CN"/>
              </w:rPr>
            </w:pPr>
            <w:r w:rsidRPr="008F428E">
              <w:rPr>
                <w:rFonts w:ascii="Times New Roman" w:hAnsi="Times New Roman"/>
                <w:bCs/>
                <w:kern w:val="2"/>
                <w:lang w:eastAsia="zh-CN"/>
              </w:rPr>
              <w:t>136.712,94</w:t>
            </w:r>
          </w:p>
        </w:tc>
        <w:tc>
          <w:tcPr>
            <w:tcW w:w="1311" w:type="dxa"/>
            <w:tcBorders>
              <w:top w:val="single" w:sz="4" w:space="0" w:color="auto"/>
              <w:left w:val="single" w:sz="4" w:space="0" w:color="auto"/>
              <w:bottom w:val="single" w:sz="4" w:space="0" w:color="auto"/>
              <w:right w:val="single" w:sz="4" w:space="0" w:color="auto"/>
            </w:tcBorders>
            <w:shd w:val="clear" w:color="auto" w:fill="auto"/>
          </w:tcPr>
          <w:p w:rsidR="008F428E" w:rsidRPr="008F428E" w:rsidRDefault="008F428E" w:rsidP="008F428E">
            <w:pPr>
              <w:widowControl w:val="0"/>
              <w:suppressAutoHyphens/>
              <w:spacing w:before="80" w:after="80" w:line="240" w:lineRule="auto"/>
              <w:ind w:right="-52"/>
              <w:jc w:val="center"/>
              <w:outlineLvl w:val="0"/>
              <w:rPr>
                <w:rFonts w:ascii="Times New Roman" w:hAnsi="Times New Roman"/>
                <w:bCs/>
                <w:kern w:val="2"/>
                <w:lang w:eastAsia="zh-CN"/>
              </w:rPr>
            </w:pPr>
            <w:r w:rsidRPr="008F428E">
              <w:rPr>
                <w:rFonts w:ascii="Times New Roman" w:hAnsi="Times New Roman"/>
                <w:bCs/>
                <w:kern w:val="2"/>
                <w:lang w:eastAsia="zh-CN"/>
              </w:rPr>
              <w:t xml:space="preserve">128.598,89 </w:t>
            </w:r>
          </w:p>
        </w:tc>
        <w:tc>
          <w:tcPr>
            <w:tcW w:w="1311" w:type="dxa"/>
            <w:tcBorders>
              <w:top w:val="single" w:sz="4" w:space="0" w:color="auto"/>
              <w:left w:val="single" w:sz="4" w:space="0" w:color="auto"/>
              <w:bottom w:val="single" w:sz="4" w:space="0" w:color="auto"/>
              <w:right w:val="single" w:sz="4" w:space="0" w:color="auto"/>
            </w:tcBorders>
            <w:shd w:val="clear" w:color="auto" w:fill="auto"/>
          </w:tcPr>
          <w:p w:rsidR="008F428E" w:rsidRPr="008F428E" w:rsidRDefault="008F428E" w:rsidP="008F428E">
            <w:pPr>
              <w:widowControl w:val="0"/>
              <w:suppressAutoHyphens/>
              <w:spacing w:before="80" w:after="80" w:line="240" w:lineRule="auto"/>
              <w:ind w:right="-52"/>
              <w:jc w:val="center"/>
              <w:outlineLvl w:val="0"/>
              <w:rPr>
                <w:rFonts w:ascii="Times New Roman" w:hAnsi="Times New Roman"/>
                <w:bCs/>
                <w:kern w:val="2"/>
                <w:lang w:eastAsia="zh-CN"/>
              </w:rPr>
            </w:pPr>
            <w:r w:rsidRPr="008F428E">
              <w:rPr>
                <w:rFonts w:ascii="Times New Roman" w:hAnsi="Times New Roman"/>
                <w:bCs/>
                <w:kern w:val="2"/>
                <w:lang w:eastAsia="zh-CN"/>
              </w:rPr>
              <w:t>141.463,53</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8F428E" w:rsidRPr="008F428E" w:rsidRDefault="008F428E" w:rsidP="008F428E">
            <w:pPr>
              <w:widowControl w:val="0"/>
              <w:suppressAutoHyphens/>
              <w:spacing w:before="80" w:after="80" w:line="240" w:lineRule="auto"/>
              <w:ind w:right="-52"/>
              <w:jc w:val="center"/>
              <w:outlineLvl w:val="0"/>
              <w:rPr>
                <w:rFonts w:ascii="Times New Roman" w:hAnsi="Times New Roman"/>
                <w:bCs/>
                <w:kern w:val="2"/>
                <w:lang w:eastAsia="zh-CN"/>
              </w:rPr>
            </w:pPr>
            <w:r w:rsidRPr="008F428E">
              <w:rPr>
                <w:rFonts w:ascii="Times New Roman" w:hAnsi="Times New Roman"/>
                <w:bCs/>
                <w:kern w:val="2"/>
                <w:lang w:eastAsia="zh-CN"/>
              </w:rPr>
              <w:t>187.247,00</w:t>
            </w:r>
          </w:p>
        </w:tc>
      </w:tr>
      <w:tr w:rsidR="008F428E" w:rsidRPr="008F428E" w:rsidTr="008F428E">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8F428E" w:rsidRPr="008F428E" w:rsidRDefault="008F428E" w:rsidP="00771FC9">
            <w:pPr>
              <w:widowControl w:val="0"/>
              <w:numPr>
                <w:ilvl w:val="0"/>
                <w:numId w:val="109"/>
              </w:numPr>
              <w:tabs>
                <w:tab w:val="left" w:pos="102"/>
                <w:tab w:val="left" w:pos="297"/>
              </w:tabs>
              <w:suppressAutoHyphens/>
              <w:spacing w:before="80" w:after="80" w:line="240" w:lineRule="auto"/>
              <w:ind w:left="-108" w:right="-108"/>
              <w:outlineLvl w:val="0"/>
              <w:rPr>
                <w:rFonts w:ascii="Times New Roman" w:hAnsi="Times New Roman"/>
                <w:bCs/>
                <w:kern w:val="2"/>
                <w:lang w:eastAsia="zh-CN"/>
              </w:rPr>
            </w:pPr>
            <w:r w:rsidRPr="008F428E">
              <w:rPr>
                <w:rFonts w:ascii="Times New Roman" w:hAnsi="Times New Roman"/>
                <w:bCs/>
                <w:kern w:val="2"/>
                <w:lang w:eastAsia="zh-CN"/>
              </w:rPr>
              <w:t>Dodatki energetyczne  (gosp. dom.)</w:t>
            </w:r>
          </w:p>
        </w:tc>
        <w:tc>
          <w:tcPr>
            <w:tcW w:w="1311" w:type="dxa"/>
            <w:tcBorders>
              <w:top w:val="single" w:sz="4" w:space="0" w:color="auto"/>
              <w:left w:val="single" w:sz="4" w:space="0" w:color="auto"/>
              <w:bottom w:val="single" w:sz="4" w:space="0" w:color="auto"/>
              <w:right w:val="single" w:sz="4" w:space="0" w:color="auto"/>
            </w:tcBorders>
            <w:shd w:val="clear" w:color="auto" w:fill="auto"/>
            <w:hideMark/>
          </w:tcPr>
          <w:p w:rsidR="008F428E" w:rsidRPr="008F428E" w:rsidRDefault="008F428E" w:rsidP="008F428E">
            <w:pPr>
              <w:widowControl w:val="0"/>
              <w:suppressAutoHyphens/>
              <w:spacing w:before="80" w:after="80" w:line="240" w:lineRule="auto"/>
              <w:jc w:val="center"/>
              <w:outlineLvl w:val="0"/>
              <w:rPr>
                <w:rFonts w:ascii="Times New Roman" w:hAnsi="Times New Roman"/>
                <w:bCs/>
                <w:kern w:val="2"/>
                <w:lang w:eastAsia="zh-CN"/>
              </w:rPr>
            </w:pPr>
            <w:r w:rsidRPr="008F428E">
              <w:rPr>
                <w:rFonts w:ascii="Times New Roman" w:hAnsi="Times New Roman"/>
                <w:bCs/>
                <w:kern w:val="2"/>
                <w:lang w:eastAsia="zh-CN"/>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Pr>
          <w:p w:rsidR="008F428E" w:rsidRPr="008F428E" w:rsidRDefault="008F428E" w:rsidP="008F428E">
            <w:pPr>
              <w:widowControl w:val="0"/>
              <w:suppressAutoHyphens/>
              <w:spacing w:before="80" w:after="80" w:line="240" w:lineRule="auto"/>
              <w:jc w:val="center"/>
              <w:outlineLvl w:val="0"/>
              <w:rPr>
                <w:rFonts w:ascii="Times New Roman" w:hAnsi="Times New Roman"/>
                <w:bCs/>
                <w:kern w:val="2"/>
                <w:lang w:eastAsia="zh-CN"/>
              </w:rPr>
            </w:pPr>
            <w:r w:rsidRPr="008F428E">
              <w:rPr>
                <w:rFonts w:ascii="Times New Roman" w:hAnsi="Times New Roman"/>
                <w:bCs/>
                <w:kern w:val="2"/>
                <w:lang w:eastAsia="zh-CN"/>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Pr>
          <w:p w:rsidR="008F428E" w:rsidRPr="008F428E" w:rsidRDefault="008F428E" w:rsidP="008F428E">
            <w:pPr>
              <w:widowControl w:val="0"/>
              <w:suppressAutoHyphens/>
              <w:spacing w:before="80" w:after="80" w:line="240" w:lineRule="auto"/>
              <w:jc w:val="center"/>
              <w:outlineLvl w:val="0"/>
              <w:rPr>
                <w:rFonts w:ascii="Times New Roman" w:hAnsi="Times New Roman"/>
                <w:bCs/>
                <w:kern w:val="2"/>
                <w:lang w:eastAsia="zh-CN"/>
              </w:rPr>
            </w:pPr>
            <w:r w:rsidRPr="008F428E">
              <w:rPr>
                <w:rFonts w:ascii="Times New Roman" w:hAnsi="Times New Roman"/>
                <w:bCs/>
                <w:kern w:val="2"/>
                <w:lang w:eastAsia="zh-CN"/>
              </w:rPr>
              <w:t>3</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8F428E" w:rsidRPr="008F428E" w:rsidRDefault="008F428E" w:rsidP="008F428E">
            <w:pPr>
              <w:widowControl w:val="0"/>
              <w:suppressAutoHyphens/>
              <w:spacing w:before="80" w:after="80" w:line="240" w:lineRule="auto"/>
              <w:jc w:val="center"/>
              <w:outlineLvl w:val="0"/>
              <w:rPr>
                <w:rFonts w:ascii="Times New Roman" w:hAnsi="Times New Roman"/>
                <w:bCs/>
                <w:kern w:val="2"/>
                <w:lang w:eastAsia="zh-CN"/>
              </w:rPr>
            </w:pPr>
            <w:r w:rsidRPr="008F428E">
              <w:rPr>
                <w:rFonts w:ascii="Times New Roman" w:hAnsi="Times New Roman"/>
                <w:bCs/>
                <w:kern w:val="2"/>
                <w:lang w:eastAsia="zh-CN"/>
              </w:rPr>
              <w:t>0</w:t>
            </w:r>
          </w:p>
        </w:tc>
      </w:tr>
      <w:tr w:rsidR="008F428E" w:rsidRPr="008F428E" w:rsidTr="008F428E">
        <w:tc>
          <w:tcPr>
            <w:tcW w:w="4111" w:type="dxa"/>
            <w:tcBorders>
              <w:top w:val="single" w:sz="4" w:space="0" w:color="auto"/>
              <w:left w:val="single" w:sz="4" w:space="0" w:color="auto"/>
              <w:bottom w:val="single" w:sz="4" w:space="0" w:color="auto"/>
              <w:right w:val="single" w:sz="4" w:space="0" w:color="auto"/>
            </w:tcBorders>
            <w:shd w:val="clear" w:color="auto" w:fill="auto"/>
          </w:tcPr>
          <w:p w:rsidR="008F428E" w:rsidRPr="008F428E" w:rsidRDefault="008F428E" w:rsidP="008F428E">
            <w:pPr>
              <w:widowControl w:val="0"/>
              <w:tabs>
                <w:tab w:val="left" w:pos="34"/>
              </w:tabs>
              <w:suppressAutoHyphens/>
              <w:spacing w:before="80" w:after="80" w:line="240" w:lineRule="auto"/>
              <w:jc w:val="both"/>
              <w:outlineLvl w:val="0"/>
              <w:rPr>
                <w:rFonts w:ascii="Times New Roman" w:hAnsi="Times New Roman"/>
                <w:bCs/>
                <w:kern w:val="2"/>
                <w:lang w:eastAsia="zh-CN"/>
              </w:rPr>
            </w:pPr>
            <w:r w:rsidRPr="008F428E">
              <w:rPr>
                <w:rFonts w:ascii="Times New Roman" w:hAnsi="Times New Roman"/>
                <w:bCs/>
                <w:kern w:val="2"/>
                <w:lang w:eastAsia="zh-CN"/>
              </w:rPr>
              <w:t xml:space="preserve"> Łączna kwota wydatków (zł)</w:t>
            </w:r>
          </w:p>
        </w:tc>
        <w:tc>
          <w:tcPr>
            <w:tcW w:w="1311" w:type="dxa"/>
            <w:tcBorders>
              <w:top w:val="single" w:sz="4" w:space="0" w:color="auto"/>
              <w:left w:val="single" w:sz="4" w:space="0" w:color="auto"/>
              <w:bottom w:val="single" w:sz="4" w:space="0" w:color="auto"/>
              <w:right w:val="single" w:sz="4" w:space="0" w:color="auto"/>
            </w:tcBorders>
            <w:shd w:val="clear" w:color="auto" w:fill="auto"/>
          </w:tcPr>
          <w:p w:rsidR="008F428E" w:rsidRPr="008F428E" w:rsidRDefault="008F428E" w:rsidP="008F428E">
            <w:pPr>
              <w:widowControl w:val="0"/>
              <w:suppressAutoHyphens/>
              <w:spacing w:before="80" w:after="80" w:line="240" w:lineRule="auto"/>
              <w:jc w:val="center"/>
              <w:outlineLvl w:val="0"/>
              <w:rPr>
                <w:rFonts w:ascii="Times New Roman" w:hAnsi="Times New Roman"/>
                <w:bCs/>
                <w:kern w:val="2"/>
                <w:lang w:eastAsia="zh-CN"/>
              </w:rPr>
            </w:pPr>
            <w:r w:rsidRPr="008F428E">
              <w:rPr>
                <w:rFonts w:ascii="Times New Roman" w:hAnsi="Times New Roman"/>
                <w:bCs/>
                <w:kern w:val="2"/>
                <w:lang w:eastAsia="zh-CN"/>
              </w:rPr>
              <w:t>503,28</w:t>
            </w:r>
          </w:p>
        </w:tc>
        <w:tc>
          <w:tcPr>
            <w:tcW w:w="1311" w:type="dxa"/>
            <w:tcBorders>
              <w:top w:val="single" w:sz="4" w:space="0" w:color="auto"/>
              <w:left w:val="single" w:sz="4" w:space="0" w:color="auto"/>
              <w:bottom w:val="single" w:sz="4" w:space="0" w:color="auto"/>
              <w:right w:val="single" w:sz="4" w:space="0" w:color="auto"/>
            </w:tcBorders>
            <w:shd w:val="clear" w:color="auto" w:fill="auto"/>
          </w:tcPr>
          <w:p w:rsidR="008F428E" w:rsidRPr="008F428E" w:rsidRDefault="008F428E" w:rsidP="008F428E">
            <w:pPr>
              <w:widowControl w:val="0"/>
              <w:suppressAutoHyphens/>
              <w:spacing w:before="80" w:after="80" w:line="240" w:lineRule="auto"/>
              <w:jc w:val="center"/>
              <w:outlineLvl w:val="0"/>
              <w:rPr>
                <w:rFonts w:ascii="Times New Roman" w:hAnsi="Times New Roman"/>
                <w:bCs/>
                <w:kern w:val="2"/>
                <w:lang w:eastAsia="zh-CN"/>
              </w:rPr>
            </w:pPr>
            <w:r w:rsidRPr="008F428E">
              <w:rPr>
                <w:rFonts w:ascii="Times New Roman" w:hAnsi="Times New Roman"/>
                <w:bCs/>
                <w:kern w:val="2"/>
                <w:lang w:eastAsia="zh-CN"/>
              </w:rPr>
              <w:t>590,40</w:t>
            </w:r>
          </w:p>
        </w:tc>
        <w:tc>
          <w:tcPr>
            <w:tcW w:w="1311" w:type="dxa"/>
            <w:tcBorders>
              <w:top w:val="single" w:sz="4" w:space="0" w:color="auto"/>
              <w:left w:val="single" w:sz="4" w:space="0" w:color="auto"/>
              <w:bottom w:val="single" w:sz="4" w:space="0" w:color="auto"/>
              <w:right w:val="single" w:sz="4" w:space="0" w:color="auto"/>
            </w:tcBorders>
            <w:shd w:val="clear" w:color="auto" w:fill="auto"/>
          </w:tcPr>
          <w:p w:rsidR="008F428E" w:rsidRPr="008F428E" w:rsidRDefault="008F428E" w:rsidP="008F428E">
            <w:pPr>
              <w:widowControl w:val="0"/>
              <w:suppressAutoHyphens/>
              <w:spacing w:before="80" w:after="80" w:line="240" w:lineRule="auto"/>
              <w:jc w:val="center"/>
              <w:outlineLvl w:val="0"/>
              <w:rPr>
                <w:rFonts w:ascii="Times New Roman" w:hAnsi="Times New Roman"/>
                <w:bCs/>
                <w:kern w:val="2"/>
                <w:lang w:eastAsia="zh-CN"/>
              </w:rPr>
            </w:pPr>
            <w:r w:rsidRPr="008F428E">
              <w:rPr>
                <w:rFonts w:ascii="Times New Roman" w:hAnsi="Times New Roman"/>
                <w:bCs/>
                <w:kern w:val="2"/>
                <w:lang w:eastAsia="zh-CN"/>
              </w:rPr>
              <w:t>190,22</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8F428E" w:rsidRPr="008F428E" w:rsidRDefault="008F428E" w:rsidP="008F428E">
            <w:pPr>
              <w:widowControl w:val="0"/>
              <w:suppressAutoHyphens/>
              <w:spacing w:before="80" w:after="80" w:line="240" w:lineRule="auto"/>
              <w:jc w:val="center"/>
              <w:outlineLvl w:val="0"/>
              <w:rPr>
                <w:rFonts w:ascii="Times New Roman" w:hAnsi="Times New Roman"/>
                <w:bCs/>
                <w:kern w:val="2"/>
                <w:lang w:eastAsia="zh-CN"/>
              </w:rPr>
            </w:pPr>
            <w:r w:rsidRPr="008F428E">
              <w:rPr>
                <w:rFonts w:ascii="Times New Roman" w:hAnsi="Times New Roman"/>
                <w:bCs/>
                <w:kern w:val="2"/>
                <w:lang w:eastAsia="zh-CN"/>
              </w:rPr>
              <w:t>0</w:t>
            </w:r>
          </w:p>
        </w:tc>
      </w:tr>
    </w:tbl>
    <w:p w:rsidR="008F428E" w:rsidRPr="008F428E" w:rsidRDefault="008F428E" w:rsidP="008F428E">
      <w:pPr>
        <w:widowControl w:val="0"/>
        <w:suppressAutoHyphens/>
        <w:spacing w:after="0" w:line="240" w:lineRule="auto"/>
        <w:jc w:val="both"/>
        <w:rPr>
          <w:rFonts w:ascii="Times New Roman" w:eastAsia="SimSun" w:hAnsi="Times New Roman"/>
          <w:color w:val="000000"/>
          <w:kern w:val="2"/>
          <w:sz w:val="24"/>
          <w:szCs w:val="24"/>
          <w:lang w:eastAsia="zh-CN" w:bidi="hi-IN"/>
        </w:rPr>
      </w:pPr>
    </w:p>
    <w:p w:rsidR="008F428E" w:rsidRPr="008F428E" w:rsidRDefault="008F428E" w:rsidP="008F428E">
      <w:pPr>
        <w:suppressAutoHyphens/>
        <w:spacing w:before="120" w:after="120" w:line="264" w:lineRule="auto"/>
        <w:jc w:val="both"/>
        <w:rPr>
          <w:rFonts w:ascii="Times New Roman" w:hAnsi="Times New Roman"/>
          <w:bCs/>
          <w:kern w:val="2"/>
          <w:sz w:val="24"/>
          <w:szCs w:val="24"/>
          <w:u w:val="single"/>
          <w:lang w:eastAsia="zh-CN"/>
        </w:rPr>
      </w:pPr>
      <w:r w:rsidRPr="008F428E">
        <w:rPr>
          <w:rFonts w:ascii="Times New Roman" w:hAnsi="Times New Roman"/>
          <w:bCs/>
          <w:kern w:val="2"/>
          <w:sz w:val="24"/>
          <w:szCs w:val="24"/>
          <w:u w:val="single"/>
          <w:lang w:eastAsia="zh-CN"/>
        </w:rPr>
        <w:t>Działalność GOPS w związku z rządową Tarczą Antyinflacyjną</w:t>
      </w:r>
    </w:p>
    <w:p w:rsidR="008F428E" w:rsidRPr="008F428E" w:rsidRDefault="008F428E" w:rsidP="008F428E">
      <w:pPr>
        <w:shd w:val="clear" w:color="auto" w:fill="FFFFFF"/>
        <w:spacing w:after="0"/>
        <w:jc w:val="both"/>
        <w:textAlignment w:val="baseline"/>
        <w:rPr>
          <w:rFonts w:ascii="Times New Roman" w:eastAsia="Times New Roman" w:hAnsi="Times New Roman"/>
          <w:sz w:val="24"/>
          <w:szCs w:val="24"/>
          <w:lang w:eastAsia="pl-PL"/>
        </w:rPr>
      </w:pPr>
      <w:r w:rsidRPr="008F428E">
        <w:rPr>
          <w:rFonts w:ascii="Times New Roman" w:eastAsia="SimSun" w:hAnsi="Times New Roman"/>
          <w:kern w:val="2"/>
          <w:sz w:val="24"/>
          <w:szCs w:val="24"/>
          <w:lang w:eastAsia="zh-CN" w:bidi="hi-IN"/>
        </w:rPr>
        <w:t xml:space="preserve">Z dniem 4 stycznia 2022 r. weszła w życie ustawa z dnia 17 grudnia 2021 r. o dodatku osłonowym. Wypłata dodatku osłonowego jest zadaniem z zakresu administracji rządowej. Dodatek osłonowy finansowany był z dotacji z budżetu państwa. </w:t>
      </w:r>
      <w:r w:rsidRPr="008F428E">
        <w:rPr>
          <w:rFonts w:ascii="Times New Roman" w:eastAsia="SimSun" w:hAnsi="Times New Roman"/>
          <w:kern w:val="2"/>
          <w:sz w:val="24"/>
          <w:szCs w:val="24"/>
          <w:shd w:val="clear" w:color="auto" w:fill="FFFFFF"/>
          <w:lang w:eastAsia="zh-CN" w:bidi="hi-IN"/>
        </w:rPr>
        <w:t xml:space="preserve">Zgodnie z ustawą przysługiwał gospodarstwu domowemu, którego przeciętne miesięczne dochody nie przekraczały 2.100 zł w gospodarstwie jednoosobowym albo 1.500 zł na osobę </w:t>
      </w:r>
      <w:r w:rsidRPr="008F428E">
        <w:rPr>
          <w:rFonts w:ascii="Times New Roman" w:eastAsia="SimSun" w:hAnsi="Times New Roman"/>
          <w:kern w:val="2"/>
          <w:sz w:val="24"/>
          <w:szCs w:val="24"/>
          <w:shd w:val="clear" w:color="auto" w:fill="FFFFFF"/>
          <w:lang w:eastAsia="zh-CN" w:bidi="hi-IN"/>
        </w:rPr>
        <w:br/>
        <w:t>w gospodarstwie wieloosobowym</w:t>
      </w:r>
      <w:r w:rsidRPr="008F428E">
        <w:rPr>
          <w:rFonts w:ascii="Times New Roman" w:eastAsia="SimSun" w:hAnsi="Times New Roman"/>
          <w:color w:val="333333"/>
          <w:kern w:val="2"/>
          <w:sz w:val="24"/>
          <w:szCs w:val="24"/>
          <w:shd w:val="clear" w:color="auto" w:fill="FFFFFF"/>
          <w:lang w:eastAsia="zh-CN" w:bidi="hi-IN"/>
        </w:rPr>
        <w:t>.</w:t>
      </w:r>
      <w:r w:rsidRPr="008F428E">
        <w:rPr>
          <w:rFonts w:ascii="Times New Roman" w:eastAsia="Times New Roman" w:hAnsi="Times New Roman"/>
          <w:color w:val="333333"/>
          <w:sz w:val="24"/>
          <w:szCs w:val="24"/>
          <w:bdr w:val="none" w:sz="0" w:space="0" w:color="auto" w:frame="1"/>
          <w:lang w:eastAsia="pl-PL"/>
        </w:rPr>
        <w:t xml:space="preserve"> </w:t>
      </w:r>
      <w:r w:rsidRPr="008F428E">
        <w:rPr>
          <w:rFonts w:ascii="Times New Roman" w:eastAsia="Times New Roman" w:hAnsi="Times New Roman"/>
          <w:sz w:val="24"/>
          <w:szCs w:val="24"/>
          <w:bdr w:val="none" w:sz="0" w:space="0" w:color="auto" w:frame="1"/>
          <w:lang w:eastAsia="pl-PL"/>
        </w:rPr>
        <w:t>Wysokość dodatku osłonowego wynosiła:</w:t>
      </w:r>
    </w:p>
    <w:p w:rsidR="008F428E" w:rsidRPr="008F428E" w:rsidRDefault="008F428E" w:rsidP="00771FC9">
      <w:pPr>
        <w:widowControl w:val="0"/>
        <w:numPr>
          <w:ilvl w:val="0"/>
          <w:numId w:val="110"/>
        </w:numPr>
        <w:suppressAutoHyphens/>
        <w:spacing w:after="0"/>
        <w:ind w:left="714" w:hanging="357"/>
        <w:jc w:val="both"/>
        <w:textAlignment w:val="baseline"/>
        <w:rPr>
          <w:rFonts w:ascii="Times New Roman" w:eastAsia="Times New Roman" w:hAnsi="Times New Roman"/>
          <w:sz w:val="24"/>
          <w:szCs w:val="24"/>
          <w:lang w:eastAsia="pl-PL"/>
        </w:rPr>
      </w:pPr>
      <w:r w:rsidRPr="008F428E">
        <w:rPr>
          <w:rFonts w:ascii="Times New Roman" w:eastAsia="Times New Roman" w:hAnsi="Times New Roman"/>
          <w:sz w:val="24"/>
          <w:szCs w:val="24"/>
          <w:bdr w:val="none" w:sz="0" w:space="0" w:color="auto" w:frame="1"/>
          <w:lang w:eastAsia="pl-PL"/>
        </w:rPr>
        <w:t xml:space="preserve">Jednoosobowe gospodarstwo domowe -  400/500 zł, </w:t>
      </w:r>
    </w:p>
    <w:p w:rsidR="008F428E" w:rsidRPr="008F428E" w:rsidRDefault="008F428E" w:rsidP="00771FC9">
      <w:pPr>
        <w:widowControl w:val="0"/>
        <w:numPr>
          <w:ilvl w:val="0"/>
          <w:numId w:val="110"/>
        </w:numPr>
        <w:suppressAutoHyphens/>
        <w:spacing w:after="0"/>
        <w:ind w:left="714" w:hanging="357"/>
        <w:jc w:val="both"/>
        <w:textAlignment w:val="baseline"/>
        <w:rPr>
          <w:rFonts w:ascii="Times New Roman" w:eastAsia="Times New Roman" w:hAnsi="Times New Roman"/>
          <w:sz w:val="24"/>
          <w:szCs w:val="24"/>
          <w:lang w:eastAsia="pl-PL"/>
        </w:rPr>
      </w:pPr>
      <w:r w:rsidRPr="008F428E">
        <w:rPr>
          <w:rFonts w:ascii="Times New Roman" w:eastAsia="Times New Roman" w:hAnsi="Times New Roman"/>
          <w:sz w:val="24"/>
          <w:szCs w:val="24"/>
          <w:bdr w:val="none" w:sz="0" w:space="0" w:color="auto" w:frame="1"/>
          <w:lang w:eastAsia="pl-PL"/>
        </w:rPr>
        <w:t>Gospodarstwo 2-3 osobowe  - 600/750 zł,</w:t>
      </w:r>
    </w:p>
    <w:p w:rsidR="008F428E" w:rsidRPr="008F428E" w:rsidRDefault="008F428E" w:rsidP="00771FC9">
      <w:pPr>
        <w:widowControl w:val="0"/>
        <w:numPr>
          <w:ilvl w:val="0"/>
          <w:numId w:val="110"/>
        </w:numPr>
        <w:suppressAutoHyphens/>
        <w:spacing w:after="0"/>
        <w:ind w:left="714" w:hanging="357"/>
        <w:jc w:val="both"/>
        <w:textAlignment w:val="baseline"/>
        <w:rPr>
          <w:rFonts w:ascii="Times New Roman" w:eastAsia="Times New Roman" w:hAnsi="Times New Roman"/>
          <w:sz w:val="24"/>
          <w:szCs w:val="24"/>
          <w:lang w:eastAsia="pl-PL"/>
        </w:rPr>
      </w:pPr>
      <w:r w:rsidRPr="008F428E">
        <w:rPr>
          <w:rFonts w:ascii="Times New Roman" w:eastAsia="Times New Roman" w:hAnsi="Times New Roman"/>
          <w:sz w:val="24"/>
          <w:szCs w:val="24"/>
          <w:bdr w:val="none" w:sz="0" w:space="0" w:color="auto" w:frame="1"/>
          <w:lang w:eastAsia="pl-PL"/>
        </w:rPr>
        <w:t>Gospodarstwo 4-5 osobowe  - 850 zł/1062,50 zł,</w:t>
      </w:r>
    </w:p>
    <w:p w:rsidR="008F428E" w:rsidRPr="008F428E" w:rsidRDefault="008F428E" w:rsidP="00771FC9">
      <w:pPr>
        <w:widowControl w:val="0"/>
        <w:numPr>
          <w:ilvl w:val="0"/>
          <w:numId w:val="110"/>
        </w:numPr>
        <w:suppressAutoHyphens/>
        <w:spacing w:after="0"/>
        <w:ind w:left="714" w:hanging="357"/>
        <w:jc w:val="both"/>
        <w:textAlignment w:val="baseline"/>
        <w:rPr>
          <w:rFonts w:ascii="Times New Roman" w:eastAsia="Times New Roman" w:hAnsi="Times New Roman"/>
          <w:sz w:val="24"/>
          <w:szCs w:val="24"/>
          <w:lang w:eastAsia="pl-PL"/>
        </w:rPr>
      </w:pPr>
      <w:r w:rsidRPr="008F428E">
        <w:rPr>
          <w:rFonts w:ascii="Times New Roman" w:eastAsia="Times New Roman" w:hAnsi="Times New Roman"/>
          <w:sz w:val="24"/>
          <w:szCs w:val="24"/>
          <w:bdr w:val="none" w:sz="0" w:space="0" w:color="auto" w:frame="1"/>
          <w:lang w:eastAsia="pl-PL"/>
        </w:rPr>
        <w:t>Gospodarstwo 6 i więcej osobowe -  1150 zł/ 1437,50 zł.</w:t>
      </w:r>
    </w:p>
    <w:p w:rsidR="008F428E" w:rsidRPr="008F428E" w:rsidRDefault="008F428E" w:rsidP="008F428E">
      <w:pPr>
        <w:spacing w:after="0"/>
        <w:jc w:val="both"/>
        <w:textAlignment w:val="baseline"/>
        <w:rPr>
          <w:rFonts w:ascii="Times New Roman" w:eastAsia="Times New Roman" w:hAnsi="Times New Roman"/>
          <w:sz w:val="24"/>
          <w:szCs w:val="24"/>
          <w:bdr w:val="none" w:sz="0" w:space="0" w:color="auto" w:frame="1"/>
          <w:lang w:eastAsia="pl-PL"/>
        </w:rPr>
      </w:pPr>
      <w:r w:rsidRPr="008F428E">
        <w:rPr>
          <w:rFonts w:ascii="Times New Roman" w:eastAsia="Times New Roman" w:hAnsi="Times New Roman"/>
          <w:sz w:val="24"/>
          <w:szCs w:val="24"/>
          <w:bdr w:val="none" w:sz="0" w:space="0" w:color="auto" w:frame="1"/>
          <w:lang w:eastAsia="pl-PL"/>
        </w:rPr>
        <w:t xml:space="preserve">Kwota dodatku uzależniona była od rodzaju źródła ogrzewania w gospodarstwie domowym. </w:t>
      </w:r>
      <w:r w:rsidR="00D31A74">
        <w:rPr>
          <w:rFonts w:ascii="Times New Roman" w:eastAsia="Times New Roman" w:hAnsi="Times New Roman"/>
          <w:sz w:val="24"/>
          <w:szCs w:val="24"/>
          <w:bdr w:val="none" w:sz="0" w:space="0" w:color="auto" w:frame="1"/>
          <w:lang w:eastAsia="pl-PL"/>
        </w:rPr>
        <w:t>K</w:t>
      </w:r>
      <w:r w:rsidR="00D31A74" w:rsidRPr="00D31A74">
        <w:rPr>
          <w:rFonts w:ascii="Times New Roman" w:eastAsia="Times New Roman" w:hAnsi="Times New Roman"/>
          <w:sz w:val="24"/>
          <w:szCs w:val="24"/>
          <w:bdr w:val="none" w:sz="0" w:space="0" w:color="auto" w:frame="1"/>
          <w:lang w:eastAsia="pl-PL"/>
        </w:rPr>
        <w:t>wota wypłaconych świadczeń</w:t>
      </w:r>
      <w:r w:rsidR="00D31A74">
        <w:rPr>
          <w:rFonts w:ascii="Times New Roman" w:eastAsia="Times New Roman" w:hAnsi="Times New Roman"/>
          <w:sz w:val="24"/>
          <w:szCs w:val="24"/>
          <w:bdr w:val="none" w:sz="0" w:space="0" w:color="auto" w:frame="1"/>
          <w:lang w:eastAsia="pl-PL"/>
        </w:rPr>
        <w:t xml:space="preserve"> wyniosła </w:t>
      </w:r>
      <w:r w:rsidR="00D31A74" w:rsidRPr="00D31A74">
        <w:rPr>
          <w:rFonts w:ascii="Times New Roman" w:eastAsia="Times New Roman" w:hAnsi="Times New Roman"/>
          <w:sz w:val="24"/>
          <w:szCs w:val="24"/>
          <w:bdr w:val="none" w:sz="0" w:space="0" w:color="auto" w:frame="1"/>
          <w:lang w:eastAsia="pl-PL"/>
        </w:rPr>
        <w:t>553.770,50 zł</w:t>
      </w:r>
      <w:r w:rsidR="003239B7">
        <w:rPr>
          <w:rFonts w:ascii="Times New Roman" w:eastAsia="Times New Roman" w:hAnsi="Times New Roman"/>
          <w:sz w:val="24"/>
          <w:szCs w:val="24"/>
          <w:bdr w:val="none" w:sz="0" w:space="0" w:color="auto" w:frame="1"/>
          <w:lang w:eastAsia="pl-PL"/>
        </w:rPr>
        <w:t>. Objęto wsparciem 853 gospodarstwa domowe.</w:t>
      </w:r>
      <w:r w:rsidR="000415CF">
        <w:rPr>
          <w:rFonts w:ascii="Times New Roman" w:eastAsia="Times New Roman" w:hAnsi="Times New Roman"/>
          <w:sz w:val="24"/>
          <w:szCs w:val="24"/>
          <w:bdr w:val="none" w:sz="0" w:space="0" w:color="auto" w:frame="1"/>
          <w:lang w:eastAsia="pl-PL"/>
        </w:rPr>
        <w:t xml:space="preserve"> Średnia wysokość świadczenia – 649,20 zł.</w:t>
      </w:r>
    </w:p>
    <w:p w:rsidR="008F428E" w:rsidRPr="008F428E" w:rsidRDefault="008F428E" w:rsidP="008F428E">
      <w:pPr>
        <w:spacing w:after="0"/>
        <w:jc w:val="both"/>
        <w:textAlignment w:val="baseline"/>
        <w:rPr>
          <w:rFonts w:ascii="Times New Roman" w:eastAsia="Times New Roman" w:hAnsi="Times New Roman"/>
          <w:sz w:val="24"/>
          <w:szCs w:val="24"/>
          <w:lang w:eastAsia="pl-PL"/>
        </w:rPr>
      </w:pPr>
      <w:r w:rsidRPr="008F428E">
        <w:rPr>
          <w:rFonts w:ascii="Times New Roman" w:eastAsia="Times New Roman" w:hAnsi="Times New Roman"/>
          <w:sz w:val="24"/>
          <w:szCs w:val="24"/>
          <w:bdr w:val="none" w:sz="0" w:space="0" w:color="auto" w:frame="1"/>
          <w:lang w:eastAsia="pl-PL"/>
        </w:rPr>
        <w:t>W 2023 roku dodatek osłonowy nie był kontynuowany, natomiast przyjmowanie wniosków oraz wypłata świadczeń została ponownie realizowana w 2024 roku.</w:t>
      </w:r>
    </w:p>
    <w:p w:rsidR="008F428E" w:rsidRPr="008F428E" w:rsidRDefault="008F428E" w:rsidP="00526EDF">
      <w:pPr>
        <w:suppressAutoHyphens/>
        <w:spacing w:before="200" w:after="100"/>
        <w:jc w:val="both"/>
        <w:rPr>
          <w:rFonts w:ascii="Times New Roman" w:hAnsi="Times New Roman"/>
          <w:b/>
          <w:kern w:val="2"/>
          <w:sz w:val="24"/>
          <w:szCs w:val="24"/>
          <w:lang w:eastAsia="zh-CN"/>
        </w:rPr>
      </w:pPr>
      <w:r w:rsidRPr="008F428E">
        <w:rPr>
          <w:rFonts w:ascii="Times New Roman" w:hAnsi="Times New Roman"/>
          <w:b/>
          <w:kern w:val="2"/>
          <w:sz w:val="24"/>
          <w:szCs w:val="24"/>
          <w:lang w:eastAsia="zh-CN"/>
        </w:rPr>
        <w:t>Projekty unijne i pozostała działalność Ośrodka</w:t>
      </w:r>
    </w:p>
    <w:p w:rsidR="008F428E" w:rsidRPr="008F428E" w:rsidRDefault="008F428E" w:rsidP="009B6DAD">
      <w:pPr>
        <w:suppressAutoHyphens/>
        <w:spacing w:after="0" w:line="264" w:lineRule="auto"/>
        <w:jc w:val="both"/>
        <w:rPr>
          <w:rFonts w:ascii="Times New Roman" w:hAnsi="Times New Roman"/>
          <w:b/>
          <w:kern w:val="2"/>
          <w:sz w:val="24"/>
          <w:szCs w:val="24"/>
          <w:lang w:eastAsia="zh-CN"/>
        </w:rPr>
      </w:pPr>
      <w:r w:rsidRPr="008F428E">
        <w:rPr>
          <w:rFonts w:ascii="Times New Roman" w:hAnsi="Times New Roman"/>
          <w:b/>
          <w:kern w:val="2"/>
          <w:sz w:val="24"/>
          <w:szCs w:val="24"/>
          <w:lang w:eastAsia="zh-CN"/>
        </w:rPr>
        <w:t>1. Kujawsko – Pomorska Teleopieka</w:t>
      </w:r>
    </w:p>
    <w:p w:rsidR="008F428E" w:rsidRPr="008F428E" w:rsidRDefault="008F428E" w:rsidP="009B6DAD">
      <w:pPr>
        <w:suppressAutoHyphens/>
        <w:spacing w:after="0" w:line="264" w:lineRule="auto"/>
        <w:jc w:val="both"/>
        <w:rPr>
          <w:rFonts w:ascii="Times New Roman" w:hAnsi="Times New Roman"/>
          <w:bCs/>
          <w:kern w:val="2"/>
          <w:sz w:val="24"/>
          <w:szCs w:val="24"/>
          <w:lang w:eastAsia="zh-CN"/>
        </w:rPr>
      </w:pPr>
      <w:r w:rsidRPr="008F428E">
        <w:rPr>
          <w:rFonts w:ascii="Times New Roman" w:hAnsi="Times New Roman"/>
          <w:bCs/>
          <w:kern w:val="2"/>
          <w:sz w:val="24"/>
          <w:szCs w:val="24"/>
          <w:lang w:eastAsia="zh-CN"/>
        </w:rPr>
        <w:t xml:space="preserve">W 2022 roku GOPS przystąpił jako partner do projektu unijnego </w:t>
      </w:r>
      <w:r w:rsidRPr="008F428E">
        <w:rPr>
          <w:rFonts w:ascii="Times New Roman" w:hAnsi="Times New Roman"/>
          <w:kern w:val="2"/>
          <w:sz w:val="24"/>
          <w:szCs w:val="24"/>
          <w:lang w:eastAsia="zh-CN"/>
        </w:rPr>
        <w:t xml:space="preserve">„Kujawsko-Pomorska Teleopieka” współfinansowanego w ramach Regionalnego Programu Operacyjnego Województwa Kujawsko-Pomorskiego. </w:t>
      </w:r>
      <w:r w:rsidRPr="008F428E">
        <w:rPr>
          <w:rFonts w:ascii="Times New Roman" w:hAnsi="Times New Roman"/>
          <w:bCs/>
          <w:kern w:val="2"/>
          <w:sz w:val="24"/>
          <w:szCs w:val="24"/>
          <w:lang w:eastAsia="zh-CN"/>
        </w:rPr>
        <w:t xml:space="preserve">Udział w projekcie skierowany został do mieszkańców Gminy Osielsko, którzy potrzebują wsparcia w codziennym funkcjonowaniu </w:t>
      </w:r>
      <w:r w:rsidR="007626DD">
        <w:rPr>
          <w:rFonts w:ascii="Times New Roman" w:hAnsi="Times New Roman"/>
          <w:bCs/>
          <w:kern w:val="2"/>
          <w:sz w:val="24"/>
          <w:szCs w:val="24"/>
          <w:lang w:eastAsia="zh-CN"/>
        </w:rPr>
        <w:br/>
      </w:r>
      <w:r w:rsidRPr="008F428E">
        <w:rPr>
          <w:rFonts w:ascii="Times New Roman" w:hAnsi="Times New Roman"/>
          <w:bCs/>
          <w:kern w:val="2"/>
          <w:sz w:val="24"/>
          <w:szCs w:val="24"/>
          <w:lang w:eastAsia="zh-CN"/>
        </w:rPr>
        <w:t>z uwagi na stan zdrowia lub niepełnosprawność.</w:t>
      </w:r>
      <w:r w:rsidRPr="008F428E">
        <w:rPr>
          <w:rFonts w:ascii="Arial" w:hAnsi="Arial" w:cs="Arial"/>
          <w:b/>
          <w:bCs/>
          <w:kern w:val="2"/>
          <w:sz w:val="24"/>
          <w:szCs w:val="24"/>
          <w:bdr w:val="none" w:sz="0" w:space="0" w:color="auto" w:frame="1"/>
          <w:shd w:val="clear" w:color="auto" w:fill="FFFFFF"/>
          <w:lang w:eastAsia="zh-CN"/>
        </w:rPr>
        <w:t xml:space="preserve"> </w:t>
      </w:r>
      <w:r w:rsidRPr="008F428E">
        <w:rPr>
          <w:rFonts w:ascii="Times New Roman" w:hAnsi="Times New Roman"/>
          <w:kern w:val="2"/>
          <w:sz w:val="24"/>
          <w:szCs w:val="24"/>
          <w:bdr w:val="none" w:sz="0" w:space="0" w:color="auto" w:frame="1"/>
          <w:shd w:val="clear" w:color="auto" w:fill="FFFFFF"/>
          <w:lang w:eastAsia="zh-CN"/>
        </w:rPr>
        <w:t xml:space="preserve">W ramach udziału w projekcie osoby otrzymały "opaskę życia" - czyli telemedyczną opaskę monitorującą ważne czynności życiowe, umożliwiającą wezwanie pomocy oraz pomiar tętna, czujnik upadku oraz lokalizację GPS. </w:t>
      </w:r>
      <w:r w:rsidRPr="008F428E">
        <w:rPr>
          <w:rFonts w:ascii="Times New Roman" w:hAnsi="Times New Roman"/>
          <w:bCs/>
          <w:kern w:val="2"/>
          <w:sz w:val="24"/>
          <w:szCs w:val="24"/>
          <w:lang w:eastAsia="zh-CN"/>
        </w:rPr>
        <w:t xml:space="preserve">Do projektu zakwalifikowano 20 uczestników, osoby te zostały wyposażone w dedykowane (imienne) bransoletki życia. Łączna wartość projektu: 31.878,59 zł, w tym dofinansowanie z EFS – 18.578,59 zł, udział własny – 13.300,00 zł. </w:t>
      </w:r>
      <w:r w:rsidRPr="008F428E">
        <w:rPr>
          <w:rFonts w:ascii="Times New Roman" w:hAnsi="Times New Roman"/>
          <w:kern w:val="2"/>
          <w:sz w:val="24"/>
          <w:szCs w:val="24"/>
          <w:lang w:eastAsia="zh-CN"/>
        </w:rPr>
        <w:t xml:space="preserve">W  2022 r. wydatkowano kwotę 16.815,27 zł, z tego: środki z EFS – 7. 187,99 zł, środki własne – 5.700 zł. </w:t>
      </w:r>
      <w:r w:rsidRPr="008F428E">
        <w:rPr>
          <w:rFonts w:ascii="Times New Roman" w:hAnsi="Times New Roman"/>
          <w:kern w:val="2"/>
          <w:sz w:val="24"/>
          <w:szCs w:val="24"/>
          <w:lang w:eastAsia="zh-CN"/>
        </w:rPr>
        <w:br/>
      </w:r>
      <w:r w:rsidRPr="008F428E">
        <w:rPr>
          <w:rFonts w:ascii="Times New Roman" w:hAnsi="Times New Roman"/>
          <w:bCs/>
          <w:kern w:val="2"/>
          <w:sz w:val="24"/>
          <w:szCs w:val="24"/>
          <w:lang w:eastAsia="zh-CN"/>
        </w:rPr>
        <w:t xml:space="preserve">W roku 2023 wydatkowano kwotę 15.063,32 zł, z tego: środki z EFS – 11.390,60 zł, wkład </w:t>
      </w:r>
      <w:r w:rsidRPr="008F428E">
        <w:rPr>
          <w:rFonts w:ascii="Times New Roman" w:hAnsi="Times New Roman"/>
          <w:bCs/>
          <w:kern w:val="2"/>
          <w:sz w:val="24"/>
          <w:szCs w:val="24"/>
          <w:lang w:eastAsia="zh-CN"/>
        </w:rPr>
        <w:lastRenderedPageBreak/>
        <w:t>własny niefinansowy w postaci oddelegowania pracowników o wartości – 3.672,72 zł. Realizację projektu zakończono 31 grudnia 2023 r. Projekt będzie kontynuowany z nowej perspektywy finansowej UE w latach 2024-2026.</w:t>
      </w:r>
    </w:p>
    <w:p w:rsidR="008F428E" w:rsidRPr="008F428E" w:rsidRDefault="008F428E" w:rsidP="009B6DAD">
      <w:pPr>
        <w:suppressAutoHyphens/>
        <w:spacing w:after="0" w:line="264" w:lineRule="auto"/>
        <w:jc w:val="both"/>
        <w:rPr>
          <w:rFonts w:ascii="Times New Roman" w:hAnsi="Times New Roman"/>
          <w:b/>
          <w:iCs/>
          <w:kern w:val="2"/>
          <w:sz w:val="24"/>
          <w:szCs w:val="24"/>
          <w:lang w:eastAsia="zh-CN"/>
        </w:rPr>
      </w:pPr>
      <w:r w:rsidRPr="008F428E">
        <w:rPr>
          <w:rFonts w:ascii="Times New Roman" w:hAnsi="Times New Roman"/>
          <w:b/>
          <w:iCs/>
          <w:kern w:val="2"/>
          <w:sz w:val="24"/>
          <w:szCs w:val="24"/>
          <w:lang w:eastAsia="zh-CN"/>
        </w:rPr>
        <w:t>2. Asystent Osobisty Osoby Niepełnosprawnej oraz Opieka Wytchnieniowa - edycja 2023</w:t>
      </w:r>
    </w:p>
    <w:p w:rsidR="008F428E" w:rsidRPr="008F428E" w:rsidRDefault="008F428E" w:rsidP="009B6DAD">
      <w:pPr>
        <w:suppressAutoHyphens/>
        <w:spacing w:after="0" w:line="264" w:lineRule="auto"/>
        <w:ind w:firstLine="709"/>
        <w:jc w:val="both"/>
        <w:rPr>
          <w:rFonts w:ascii="Times New Roman" w:hAnsi="Times New Roman"/>
          <w:bCs/>
          <w:iCs/>
          <w:kern w:val="2"/>
          <w:sz w:val="24"/>
          <w:szCs w:val="24"/>
          <w:lang w:eastAsia="zh-CN"/>
        </w:rPr>
      </w:pPr>
      <w:r w:rsidRPr="008F428E">
        <w:rPr>
          <w:rFonts w:ascii="Times New Roman" w:hAnsi="Times New Roman"/>
          <w:bCs/>
          <w:iCs/>
          <w:kern w:val="2"/>
          <w:sz w:val="24"/>
          <w:szCs w:val="24"/>
          <w:lang w:eastAsia="zh-CN"/>
        </w:rPr>
        <w:t xml:space="preserve">W 2023 roku </w:t>
      </w:r>
      <w:r w:rsidR="001D155A">
        <w:rPr>
          <w:rFonts w:ascii="Times New Roman" w:hAnsi="Times New Roman"/>
          <w:bCs/>
          <w:iCs/>
          <w:kern w:val="2"/>
          <w:sz w:val="24"/>
          <w:szCs w:val="24"/>
          <w:lang w:eastAsia="zh-CN"/>
        </w:rPr>
        <w:t>GOPS</w:t>
      </w:r>
      <w:r w:rsidRPr="008F428E">
        <w:rPr>
          <w:rFonts w:ascii="Times New Roman" w:hAnsi="Times New Roman"/>
          <w:bCs/>
          <w:iCs/>
          <w:kern w:val="2"/>
          <w:sz w:val="24"/>
          <w:szCs w:val="24"/>
          <w:lang w:eastAsia="zh-CN"/>
        </w:rPr>
        <w:t xml:space="preserve"> prowadził nabór do Programów Ministerstwa Rodziny i Polityki Społecznej, finansowany</w:t>
      </w:r>
      <w:r w:rsidR="001D155A">
        <w:rPr>
          <w:rFonts w:ascii="Times New Roman" w:hAnsi="Times New Roman"/>
          <w:bCs/>
          <w:iCs/>
          <w:kern w:val="2"/>
          <w:sz w:val="24"/>
          <w:szCs w:val="24"/>
          <w:lang w:eastAsia="zh-CN"/>
        </w:rPr>
        <w:t>ch</w:t>
      </w:r>
      <w:r w:rsidRPr="008F428E">
        <w:rPr>
          <w:rFonts w:ascii="Times New Roman" w:hAnsi="Times New Roman"/>
          <w:bCs/>
          <w:iCs/>
          <w:kern w:val="2"/>
          <w:sz w:val="24"/>
          <w:szCs w:val="24"/>
          <w:lang w:eastAsia="zh-CN"/>
        </w:rPr>
        <w:t xml:space="preserve"> ze środków pochodzących z Funduszu Solidarnościowego. </w:t>
      </w:r>
    </w:p>
    <w:p w:rsidR="008F428E" w:rsidRPr="008F428E" w:rsidRDefault="008F428E" w:rsidP="009B6DAD">
      <w:pPr>
        <w:widowControl w:val="0"/>
        <w:shd w:val="clear" w:color="auto" w:fill="FFFFFF"/>
        <w:suppressAutoHyphens/>
        <w:spacing w:after="0" w:line="264" w:lineRule="auto"/>
        <w:ind w:firstLine="708"/>
        <w:jc w:val="both"/>
        <w:textAlignment w:val="baseline"/>
        <w:rPr>
          <w:rFonts w:ascii="Times New Roman" w:eastAsia="Times New Roman" w:hAnsi="Times New Roman"/>
          <w:iCs/>
          <w:sz w:val="24"/>
          <w:szCs w:val="24"/>
          <w:lang w:eastAsia="pl-PL"/>
        </w:rPr>
      </w:pPr>
      <w:r w:rsidRPr="008F428E">
        <w:rPr>
          <w:rFonts w:ascii="Times New Roman" w:eastAsia="SimSun" w:hAnsi="Times New Roman"/>
          <w:bCs/>
          <w:iCs/>
          <w:kern w:val="2"/>
          <w:sz w:val="24"/>
          <w:szCs w:val="24"/>
          <w:lang w:eastAsia="zh-CN" w:bidi="hi-IN"/>
        </w:rPr>
        <w:t xml:space="preserve">Celem programu „Asystent Osobisty Osoby Niepełnosprawnej” </w:t>
      </w:r>
      <w:r w:rsidRPr="008F428E">
        <w:rPr>
          <w:rFonts w:ascii="Times New Roman" w:eastAsia="Times New Roman" w:hAnsi="Times New Roman"/>
          <w:iCs/>
          <w:sz w:val="24"/>
          <w:szCs w:val="24"/>
          <w:lang w:eastAsia="pl-PL"/>
        </w:rPr>
        <w:t>było wprowadzenie usługi asystenta jako formy ogólnodostępnego wsparcia dla osób niepełnosprawnych przy wykonywaniu czynności dnia codziennego, ograniczeniu skutków niepełnosprawności, stymulowaniu do podejmowania aktywności i umożliwieniu jak najbardziej niezależnego życia. Ponadto zamiarem było przeciwdziałanie dyskryminacji ze względu na niepełnosprawność oraz wykluczenie społeczne, poprzez umożliwienie osobom niepełnosprawnym uczestnictwa w wydarzeniach społecznych, kulturalnych, rozrywkowych czy sportowych. Osoby te miały możliwość </w:t>
      </w:r>
      <w:r w:rsidRPr="008F428E">
        <w:rPr>
          <w:rFonts w:ascii="Times New Roman" w:eastAsia="Times New Roman" w:hAnsi="Times New Roman"/>
          <w:bCs/>
          <w:iCs/>
          <w:sz w:val="24"/>
          <w:szCs w:val="24"/>
          <w:bdr w:val="none" w:sz="0" w:space="0" w:color="auto" w:frame="1"/>
          <w:lang w:eastAsia="pl-PL"/>
        </w:rPr>
        <w:t>bezpłatnego</w:t>
      </w:r>
      <w:r w:rsidRPr="008F428E">
        <w:rPr>
          <w:rFonts w:ascii="Times New Roman" w:eastAsia="Times New Roman" w:hAnsi="Times New Roman"/>
          <w:iCs/>
          <w:sz w:val="24"/>
          <w:szCs w:val="24"/>
          <w:lang w:eastAsia="pl-PL"/>
        </w:rPr>
        <w:t> skorzystania z pomocy asystenta m.in. przy: wykonywaniu czynności dnia codziennego, załatwianiu spraw urzędowych; wyjściu, powrocie lub dojazdach do wybranych przez uczestnika miejsc, korzystaniu z dóbr kultury, a w przypadku dzieci z orzeczeniem o niepełnosprawności - w zaprowadzaniu do placówki oświatowej lub przyprowadzaniu z niej.</w:t>
      </w:r>
      <w:bookmarkStart w:id="8" w:name="_Hlk130740934"/>
      <w:r w:rsidRPr="008F428E">
        <w:rPr>
          <w:rFonts w:ascii="Times New Roman" w:eastAsia="Times New Roman" w:hAnsi="Times New Roman"/>
          <w:iCs/>
          <w:sz w:val="24"/>
          <w:szCs w:val="24"/>
          <w:lang w:eastAsia="pl-PL"/>
        </w:rPr>
        <w:t xml:space="preserve"> </w:t>
      </w:r>
    </w:p>
    <w:p w:rsidR="008F428E" w:rsidRPr="008F428E" w:rsidRDefault="008F428E" w:rsidP="009B6DAD">
      <w:pPr>
        <w:widowControl w:val="0"/>
        <w:shd w:val="clear" w:color="auto" w:fill="FFFFFF"/>
        <w:suppressAutoHyphens/>
        <w:spacing w:after="0" w:line="264" w:lineRule="auto"/>
        <w:jc w:val="both"/>
        <w:textAlignment w:val="baseline"/>
        <w:rPr>
          <w:rFonts w:ascii="Times New Roman" w:eastAsia="SimSun" w:hAnsi="Times New Roman"/>
          <w:bCs/>
          <w:iCs/>
          <w:kern w:val="2"/>
          <w:sz w:val="24"/>
          <w:szCs w:val="24"/>
          <w:lang w:eastAsia="zh-CN" w:bidi="hi-IN"/>
        </w:rPr>
      </w:pPr>
      <w:r w:rsidRPr="008F428E">
        <w:rPr>
          <w:rFonts w:ascii="Times New Roman" w:eastAsia="SimSun" w:hAnsi="Times New Roman"/>
          <w:bCs/>
          <w:iCs/>
          <w:kern w:val="2"/>
          <w:sz w:val="24"/>
          <w:szCs w:val="24"/>
          <w:lang w:eastAsia="zh-CN" w:bidi="hi-IN"/>
        </w:rPr>
        <w:t>Na terenie Gminy Osielsko program realizowany był w okresie od 1 kwietnia 2023 r. do 31.11.2023 r. Do programu „Asystent Osobisty Osoby Niepełnosprawnej – edycja 2023 zakwalifikowało się 15 osób niepełnosprawnych z terenu Gminy Osielsko oraz 9 osób pełniących rolę asystentów osobistych osób niepełnosprawnych. Zrealizowanych zostało łącznie 5665 godzin usług asystenckich. Kwota środków z Funduszu Solidarnościowego przekazana przez Wojewodę wyniosła 273.411,00 zł, wykonanie 229.755,55 zł.</w:t>
      </w:r>
    </w:p>
    <w:bookmarkEnd w:id="8"/>
    <w:p w:rsidR="008F428E" w:rsidRPr="008F428E" w:rsidRDefault="008F428E" w:rsidP="009B6DAD">
      <w:pPr>
        <w:suppressAutoHyphens/>
        <w:spacing w:after="0" w:line="264" w:lineRule="auto"/>
        <w:jc w:val="both"/>
        <w:rPr>
          <w:rFonts w:ascii="Times New Roman" w:hAnsi="Times New Roman"/>
          <w:bCs/>
          <w:iCs/>
          <w:kern w:val="2"/>
          <w:sz w:val="24"/>
          <w:szCs w:val="24"/>
          <w:lang w:eastAsia="zh-CN"/>
        </w:rPr>
      </w:pPr>
      <w:r w:rsidRPr="008F428E">
        <w:rPr>
          <w:rFonts w:ascii="Times New Roman" w:hAnsi="Times New Roman"/>
          <w:b/>
          <w:iCs/>
          <w:kern w:val="2"/>
          <w:sz w:val="24"/>
          <w:szCs w:val="24"/>
          <w:lang w:eastAsia="zh-CN"/>
        </w:rPr>
        <w:t xml:space="preserve">Program „Opieka Wytchnieniowa – edycja 2023” </w:t>
      </w:r>
      <w:r w:rsidRPr="008F428E">
        <w:rPr>
          <w:rFonts w:ascii="Times New Roman" w:hAnsi="Times New Roman"/>
          <w:iCs/>
          <w:kern w:val="2"/>
          <w:sz w:val="24"/>
          <w:szCs w:val="24"/>
          <w:bdr w:val="none" w:sz="0" w:space="0" w:color="auto" w:frame="1"/>
          <w:shd w:val="clear" w:color="auto" w:fill="FFFFFF"/>
          <w:lang w:eastAsia="zh-CN"/>
        </w:rPr>
        <w:t>adresowany był do</w:t>
      </w:r>
      <w:r w:rsidRPr="008F428E">
        <w:rPr>
          <w:rFonts w:ascii="Times New Roman" w:hAnsi="Times New Roman"/>
          <w:iCs/>
          <w:kern w:val="2"/>
          <w:sz w:val="24"/>
          <w:szCs w:val="24"/>
          <w:shd w:val="clear" w:color="auto" w:fill="FFFFFF"/>
          <w:lang w:eastAsia="zh-CN"/>
        </w:rPr>
        <w:t xml:space="preserve"> członków rodzin lub opiekunów sprawujących bezpośrednią opiekę nad dziećmi z orzeczeniem </w:t>
      </w:r>
      <w:r w:rsidRPr="008F428E">
        <w:rPr>
          <w:rFonts w:ascii="Times New Roman" w:hAnsi="Times New Roman"/>
          <w:iCs/>
          <w:kern w:val="2"/>
          <w:sz w:val="24"/>
          <w:szCs w:val="24"/>
          <w:shd w:val="clear" w:color="auto" w:fill="FFFFFF"/>
          <w:lang w:eastAsia="zh-CN"/>
        </w:rPr>
        <w:br/>
        <w:t>o niepełnosprawności i osobami posiadającymi orzeczenie o znacznym stopniu niepełnosprawności albo orzeczenie traktowane na równi z orzeczeniem o znacznym stopniu niepełnosprawności, którzy wymagają usługi opieki wytchnieniowej.</w:t>
      </w:r>
      <w:r w:rsidRPr="008F428E">
        <w:rPr>
          <w:rFonts w:ascii="Times New Roman" w:hAnsi="Times New Roman"/>
          <w:iCs/>
          <w:kern w:val="2"/>
          <w:sz w:val="24"/>
          <w:szCs w:val="24"/>
          <w:lang w:eastAsia="zh-CN"/>
        </w:rPr>
        <w:t xml:space="preserve"> </w:t>
      </w:r>
      <w:r w:rsidRPr="008F428E">
        <w:rPr>
          <w:rFonts w:ascii="Times New Roman" w:hAnsi="Times New Roman"/>
          <w:iCs/>
          <w:kern w:val="2"/>
          <w:sz w:val="24"/>
          <w:szCs w:val="24"/>
          <w:bdr w:val="none" w:sz="0" w:space="0" w:color="auto" w:frame="1"/>
          <w:shd w:val="clear" w:color="auto" w:fill="FFFFFF"/>
          <w:lang w:eastAsia="zh-CN"/>
        </w:rPr>
        <w:t xml:space="preserve">Usługi opieki wytchnieniowej przysługiwały w przypadku zamieszkiwania członka rodziny lub opiekuna we wspólnym gospodarstwie domowym z osobą niepełnosprawną i sprawowania całodobową opiekę nad osobą niepełnosprawną. </w:t>
      </w:r>
      <w:r w:rsidRPr="008F428E">
        <w:rPr>
          <w:rFonts w:ascii="Times New Roman" w:hAnsi="Times New Roman"/>
          <w:bCs/>
          <w:iCs/>
          <w:kern w:val="2"/>
          <w:sz w:val="24"/>
          <w:szCs w:val="24"/>
          <w:lang w:eastAsia="zh-CN"/>
        </w:rPr>
        <w:t xml:space="preserve">Na terenie Gminy Osielsko program realizowany był w okresie od 1 kwietnia 2023 r. do 31.11.2023 r.  Do programu „Opieka wytchnieniowa” – edycja 2023 zakwalifikowało się 11 rodzin z terenu Gminy Osielsko. Liczba osób sprawujących opiekę wyniosła 10 osób.  Łącznie zrealizowano 2439 godzin. Kwota środków przekazana przez Wojewodę 113.095,00 zł, wykonanie 90.962,90 zł. </w:t>
      </w:r>
    </w:p>
    <w:p w:rsidR="008F428E" w:rsidRPr="008F428E" w:rsidRDefault="008F428E" w:rsidP="009B6DAD">
      <w:pPr>
        <w:suppressAutoHyphens/>
        <w:spacing w:after="0" w:line="264" w:lineRule="auto"/>
        <w:jc w:val="both"/>
        <w:rPr>
          <w:rFonts w:ascii="Times New Roman" w:hAnsi="Times New Roman"/>
          <w:b/>
          <w:iCs/>
          <w:kern w:val="2"/>
          <w:sz w:val="24"/>
          <w:szCs w:val="24"/>
          <w:lang w:eastAsia="zh-CN"/>
        </w:rPr>
      </w:pPr>
      <w:r w:rsidRPr="008F428E">
        <w:rPr>
          <w:rFonts w:ascii="Times New Roman" w:hAnsi="Times New Roman"/>
          <w:b/>
          <w:iCs/>
          <w:kern w:val="2"/>
          <w:sz w:val="24"/>
          <w:szCs w:val="24"/>
          <w:lang w:eastAsia="zh-CN"/>
        </w:rPr>
        <w:t>3. Dom Dziennego Pobytu i usługi opiekuńcze w miejscu zamieszkania dla osób potrzebujących wsparcia w codziennym funkcjonowaniu</w:t>
      </w:r>
    </w:p>
    <w:p w:rsidR="008F428E" w:rsidRPr="008F428E" w:rsidRDefault="008F428E" w:rsidP="009B6DAD">
      <w:pPr>
        <w:suppressAutoHyphens/>
        <w:spacing w:after="0" w:line="264" w:lineRule="auto"/>
        <w:jc w:val="both"/>
        <w:rPr>
          <w:rFonts w:ascii="Times New Roman" w:hAnsi="Times New Roman"/>
          <w:bCs/>
          <w:iCs/>
          <w:kern w:val="2"/>
          <w:sz w:val="24"/>
          <w:szCs w:val="24"/>
          <w:lang w:eastAsia="zh-CN"/>
        </w:rPr>
      </w:pPr>
      <w:r w:rsidRPr="008F428E">
        <w:rPr>
          <w:rFonts w:ascii="Times New Roman" w:hAnsi="Times New Roman"/>
          <w:bCs/>
          <w:iCs/>
          <w:kern w:val="2"/>
          <w:sz w:val="24"/>
          <w:szCs w:val="24"/>
          <w:lang w:eastAsia="zh-CN"/>
        </w:rPr>
        <w:t xml:space="preserve">Gmina Osielsko od 2022 roku realizowała projekt pn. „Dom Dziennego Pobytu i usługi opiekuńcze w miejscu zamieszkania dla osób potrzebujących wsparcia w codziennym funkcjonowaniu” współfinansowany ze środków EFS w ramach Regionalnego Programu Operacyjnego Województwa Kuj- Pom.  Gmina Osielsko była partnerem projektu, natomiast realizatorem z ramienia Gminy - </w:t>
      </w:r>
      <w:r w:rsidR="00094BB1">
        <w:rPr>
          <w:rFonts w:ascii="Times New Roman" w:hAnsi="Times New Roman"/>
          <w:bCs/>
          <w:iCs/>
          <w:kern w:val="2"/>
          <w:sz w:val="24"/>
          <w:szCs w:val="24"/>
          <w:lang w:eastAsia="zh-CN"/>
        </w:rPr>
        <w:t>GOPS</w:t>
      </w:r>
      <w:r w:rsidRPr="008F428E">
        <w:rPr>
          <w:rFonts w:ascii="Times New Roman" w:hAnsi="Times New Roman"/>
          <w:bCs/>
          <w:iCs/>
          <w:kern w:val="2"/>
          <w:sz w:val="24"/>
          <w:szCs w:val="24"/>
          <w:lang w:eastAsia="zh-CN"/>
        </w:rPr>
        <w:t xml:space="preserve"> w Osielsku. W ramach projektu realizowane były dwie formy wsparcia: udział w zajęciach Domu Dziennego  Pobytu oraz usługa opiekuńcza </w:t>
      </w:r>
      <w:r w:rsidR="00094BB1">
        <w:rPr>
          <w:rFonts w:ascii="Times New Roman" w:hAnsi="Times New Roman"/>
          <w:bCs/>
          <w:iCs/>
          <w:kern w:val="2"/>
          <w:sz w:val="24"/>
          <w:szCs w:val="24"/>
          <w:lang w:eastAsia="zh-CN"/>
        </w:rPr>
        <w:br/>
      </w:r>
      <w:r w:rsidRPr="008F428E">
        <w:rPr>
          <w:rFonts w:ascii="Times New Roman" w:hAnsi="Times New Roman"/>
          <w:bCs/>
          <w:iCs/>
          <w:kern w:val="2"/>
          <w:sz w:val="24"/>
          <w:szCs w:val="24"/>
          <w:lang w:eastAsia="zh-CN"/>
        </w:rPr>
        <w:t xml:space="preserve">w miejscu zamieszkania. Dom Dziennego Pobytu w Maksymilianowie w 2023 roku prowadził zajęcia od poniedziałku do piątku w  godzinach od 8.00 do 16.00. Dom zapewniał </w:t>
      </w:r>
      <w:r w:rsidRPr="008F428E">
        <w:rPr>
          <w:rFonts w:ascii="Times New Roman" w:hAnsi="Times New Roman"/>
          <w:bCs/>
          <w:iCs/>
          <w:kern w:val="2"/>
          <w:sz w:val="24"/>
          <w:szCs w:val="24"/>
          <w:lang w:eastAsia="zh-CN"/>
        </w:rPr>
        <w:lastRenderedPageBreak/>
        <w:t xml:space="preserve">uczestnikom wyżywienie, całodzienną pomoc opiekunów, zajęcia terapeutyczne, cykliczne spotkania z psychologiem, fizjoterapeutą, organizację imprez rekreacyjnych, kulturalnych </w:t>
      </w:r>
      <w:r w:rsidR="000C7759">
        <w:rPr>
          <w:rFonts w:ascii="Times New Roman" w:hAnsi="Times New Roman"/>
          <w:bCs/>
          <w:iCs/>
          <w:kern w:val="2"/>
          <w:sz w:val="24"/>
          <w:szCs w:val="24"/>
          <w:lang w:eastAsia="zh-CN"/>
        </w:rPr>
        <w:br/>
      </w:r>
      <w:r w:rsidRPr="008F428E">
        <w:rPr>
          <w:rFonts w:ascii="Times New Roman" w:hAnsi="Times New Roman"/>
          <w:bCs/>
          <w:iCs/>
          <w:kern w:val="2"/>
          <w:sz w:val="24"/>
          <w:szCs w:val="24"/>
          <w:lang w:eastAsia="zh-CN"/>
        </w:rPr>
        <w:t xml:space="preserve">i towarzyskich. W 2023 roku z pobytu dziennego skorzystało 40 kobiet oraz 10 mężczyzn, łącznie 50 uczestników. Natomiast usługi opiekuńcze w miejscu zamieszkania, realizowane były u 3 kobiet i 2 mężczyzny, łącznie u 5 mieszkańców Gminy Osielsko. Realizacja projektu miała miejsce od 16 maja 2022 roku  31 grudnia 2023 roku. </w:t>
      </w:r>
    </w:p>
    <w:p w:rsidR="008F428E" w:rsidRPr="008F428E" w:rsidRDefault="008F428E" w:rsidP="009B6DAD">
      <w:pPr>
        <w:widowControl w:val="0"/>
        <w:numPr>
          <w:ilvl w:val="0"/>
          <w:numId w:val="111"/>
        </w:numPr>
        <w:tabs>
          <w:tab w:val="left" w:pos="284"/>
        </w:tabs>
        <w:suppressAutoHyphens/>
        <w:spacing w:after="0" w:line="264" w:lineRule="auto"/>
        <w:jc w:val="both"/>
        <w:rPr>
          <w:rFonts w:ascii="Times New Roman" w:hAnsi="Times New Roman"/>
          <w:b/>
          <w:bCs/>
          <w:kern w:val="2"/>
          <w:sz w:val="24"/>
          <w:szCs w:val="24"/>
          <w:lang w:eastAsia="zh-CN"/>
        </w:rPr>
      </w:pPr>
      <w:r w:rsidRPr="008F428E">
        <w:rPr>
          <w:rFonts w:ascii="Times New Roman" w:hAnsi="Times New Roman"/>
          <w:b/>
          <w:bCs/>
          <w:kern w:val="2"/>
          <w:sz w:val="24"/>
          <w:szCs w:val="24"/>
          <w:lang w:eastAsia="zh-CN"/>
        </w:rPr>
        <w:t>Inne działania</w:t>
      </w:r>
    </w:p>
    <w:p w:rsidR="008F428E" w:rsidRPr="008F428E" w:rsidRDefault="008F428E" w:rsidP="009B6DAD">
      <w:pPr>
        <w:suppressAutoHyphens/>
        <w:spacing w:after="0" w:line="264" w:lineRule="auto"/>
        <w:ind w:firstLine="360"/>
        <w:jc w:val="both"/>
        <w:rPr>
          <w:rFonts w:ascii="Times New Roman" w:hAnsi="Times New Roman"/>
          <w:bCs/>
          <w:kern w:val="2"/>
          <w:sz w:val="24"/>
          <w:szCs w:val="24"/>
          <w:lang w:eastAsia="zh-CN"/>
        </w:rPr>
      </w:pPr>
      <w:r w:rsidRPr="008F428E">
        <w:rPr>
          <w:rFonts w:ascii="Times New Roman" w:hAnsi="Times New Roman"/>
          <w:bCs/>
          <w:kern w:val="2"/>
          <w:sz w:val="24"/>
          <w:szCs w:val="24"/>
          <w:lang w:eastAsia="zh-CN"/>
        </w:rPr>
        <w:t xml:space="preserve">W 2023 roku GOPS w Osielsku realizował dowóz podopiecznych do Środowiskowego Domu Samopomocy w Gądeczu. Dowóz podopiecznych był realizowany na rzecz 9 osób. Podopieczni korzystają z porad lekarza psychiatry, psychologa i pielęgniarki. Uczestniczą </w:t>
      </w:r>
      <w:r w:rsidR="007626DD">
        <w:rPr>
          <w:rFonts w:ascii="Times New Roman" w:hAnsi="Times New Roman"/>
          <w:bCs/>
          <w:kern w:val="2"/>
          <w:sz w:val="24"/>
          <w:szCs w:val="24"/>
          <w:lang w:eastAsia="zh-CN"/>
        </w:rPr>
        <w:br/>
      </w:r>
      <w:r w:rsidRPr="008F428E">
        <w:rPr>
          <w:rFonts w:ascii="Times New Roman" w:hAnsi="Times New Roman"/>
          <w:bCs/>
          <w:kern w:val="2"/>
          <w:sz w:val="24"/>
          <w:szCs w:val="24"/>
          <w:lang w:eastAsia="zh-CN"/>
        </w:rPr>
        <w:t>w zajęciach terapeutycznych oraz mają zapewniony ciepły posiłek. Dowóz realizowany był ze środków własnych Gminy w wysokości 76.045,35 zł</w:t>
      </w:r>
    </w:p>
    <w:p w:rsidR="008F428E" w:rsidRPr="008F428E" w:rsidRDefault="00D151DE" w:rsidP="009B6DAD">
      <w:pPr>
        <w:widowControl w:val="0"/>
        <w:suppressAutoHyphens/>
        <w:spacing w:after="0" w:line="264" w:lineRule="auto"/>
        <w:ind w:firstLine="360"/>
        <w:jc w:val="both"/>
        <w:rPr>
          <w:rFonts w:ascii="Times New Roman" w:eastAsia="SimSun" w:hAnsi="Times New Roman"/>
          <w:kern w:val="2"/>
          <w:sz w:val="24"/>
          <w:szCs w:val="24"/>
          <w:lang w:eastAsia="zh-CN" w:bidi="hi-IN"/>
        </w:rPr>
      </w:pPr>
      <w:r>
        <w:rPr>
          <w:rFonts w:ascii="Times New Roman" w:eastAsia="SimSun" w:hAnsi="Times New Roman"/>
          <w:kern w:val="2"/>
          <w:sz w:val="24"/>
          <w:szCs w:val="24"/>
          <w:lang w:eastAsia="zh-CN" w:bidi="hi-IN"/>
        </w:rPr>
        <w:t>Na podstawie ustawy</w:t>
      </w:r>
      <w:r w:rsidR="008F428E" w:rsidRPr="008F428E">
        <w:rPr>
          <w:rFonts w:ascii="Times New Roman" w:eastAsia="SimSun" w:hAnsi="Times New Roman"/>
          <w:kern w:val="2"/>
          <w:sz w:val="24"/>
          <w:szCs w:val="24"/>
          <w:lang w:eastAsia="zh-CN" w:bidi="hi-IN"/>
        </w:rPr>
        <w:t xml:space="preserve"> z dnia 5 sierpnia 2022r. o dodatku węglowym</w:t>
      </w:r>
      <w:r w:rsidR="00AE37C5">
        <w:rPr>
          <w:rFonts w:ascii="Times New Roman" w:eastAsia="SimSun" w:hAnsi="Times New Roman"/>
          <w:kern w:val="2"/>
          <w:sz w:val="24"/>
          <w:szCs w:val="24"/>
          <w:lang w:eastAsia="zh-CN" w:bidi="hi-IN"/>
        </w:rPr>
        <w:t>, d</w:t>
      </w:r>
      <w:r w:rsidR="008F428E" w:rsidRPr="008F428E">
        <w:rPr>
          <w:rFonts w:ascii="Times New Roman" w:eastAsia="SimSun" w:hAnsi="Times New Roman"/>
          <w:kern w:val="2"/>
          <w:sz w:val="24"/>
          <w:szCs w:val="24"/>
          <w:lang w:eastAsia="zh-CN" w:bidi="hi-IN"/>
        </w:rPr>
        <w:t xml:space="preserve">odatek przysługiwał  gospodarstwom domowym, dla których głównym źródłem ogrzewania </w:t>
      </w:r>
      <w:r w:rsidR="00AE37C5">
        <w:rPr>
          <w:rFonts w:ascii="Times New Roman" w:eastAsia="SimSun" w:hAnsi="Times New Roman"/>
          <w:kern w:val="2"/>
          <w:sz w:val="24"/>
          <w:szCs w:val="24"/>
          <w:lang w:eastAsia="zh-CN" w:bidi="hi-IN"/>
        </w:rPr>
        <w:t>był</w:t>
      </w:r>
      <w:r w:rsidR="008F428E" w:rsidRPr="008F428E">
        <w:rPr>
          <w:rFonts w:ascii="Times New Roman" w:eastAsia="SimSun" w:hAnsi="Times New Roman"/>
          <w:kern w:val="2"/>
          <w:sz w:val="24"/>
          <w:szCs w:val="24"/>
          <w:lang w:eastAsia="zh-CN" w:bidi="hi-IN"/>
        </w:rPr>
        <w:t xml:space="preserve"> kocioł na paliwo stałe, kominek, koza, ogrzewacz powietrza, trzon kuchenny, piecokuchnia, kuchnia węglowa lub piec kaflowy na paliwo stałe</w:t>
      </w:r>
      <w:r w:rsidR="00BA3AE7">
        <w:rPr>
          <w:rFonts w:ascii="Times New Roman" w:eastAsia="SimSun" w:hAnsi="Times New Roman"/>
          <w:kern w:val="2"/>
          <w:sz w:val="24"/>
          <w:szCs w:val="24"/>
          <w:lang w:eastAsia="zh-CN" w:bidi="hi-IN"/>
        </w:rPr>
        <w:t xml:space="preserve">, </w:t>
      </w:r>
      <w:r w:rsidR="008F428E" w:rsidRPr="008F428E">
        <w:rPr>
          <w:rFonts w:ascii="Times New Roman" w:eastAsia="SimSun" w:hAnsi="Times New Roman"/>
          <w:kern w:val="2"/>
          <w:sz w:val="24"/>
          <w:szCs w:val="24"/>
          <w:lang w:eastAsia="zh-CN" w:bidi="hi-IN"/>
        </w:rPr>
        <w:t xml:space="preserve">zasilane węglem kamiennym, brykietem lub peletem, zawierającymi co najmniej 85% węgla kamiennego. </w:t>
      </w:r>
      <w:r w:rsidR="008809AB">
        <w:rPr>
          <w:rFonts w:ascii="Times New Roman" w:eastAsia="SimSun" w:hAnsi="Times New Roman"/>
          <w:kern w:val="2"/>
          <w:sz w:val="24"/>
          <w:szCs w:val="24"/>
          <w:lang w:eastAsia="zh-CN" w:bidi="hi-IN"/>
        </w:rPr>
        <w:t>W 2023 roku skorzystały</w:t>
      </w:r>
      <w:r w:rsidR="008F428E" w:rsidRPr="008F428E">
        <w:rPr>
          <w:rFonts w:ascii="Times New Roman" w:eastAsia="SimSun" w:hAnsi="Times New Roman"/>
          <w:kern w:val="2"/>
          <w:sz w:val="24"/>
          <w:szCs w:val="24"/>
          <w:lang w:eastAsia="zh-CN" w:bidi="hi-IN"/>
        </w:rPr>
        <w:t xml:space="preserve"> </w:t>
      </w:r>
      <w:r w:rsidR="008F428E" w:rsidRPr="008F428E">
        <w:rPr>
          <w:rFonts w:ascii="Times New Roman" w:eastAsia="SimSun" w:hAnsi="Times New Roman"/>
          <w:b/>
          <w:bCs/>
          <w:kern w:val="2"/>
          <w:sz w:val="24"/>
          <w:szCs w:val="24"/>
          <w:lang w:eastAsia="zh-CN" w:bidi="hi-IN"/>
        </w:rPr>
        <w:t xml:space="preserve">124 </w:t>
      </w:r>
      <w:r w:rsidR="008F428E" w:rsidRPr="008F428E">
        <w:rPr>
          <w:rFonts w:ascii="Times New Roman" w:eastAsia="SimSun" w:hAnsi="Times New Roman"/>
          <w:kern w:val="2"/>
          <w:sz w:val="24"/>
          <w:szCs w:val="24"/>
          <w:lang w:eastAsia="zh-CN" w:bidi="hi-IN"/>
        </w:rPr>
        <w:t>gospodarstw</w:t>
      </w:r>
      <w:r w:rsidR="008809AB">
        <w:rPr>
          <w:rFonts w:ascii="Times New Roman" w:eastAsia="SimSun" w:hAnsi="Times New Roman"/>
          <w:kern w:val="2"/>
          <w:sz w:val="24"/>
          <w:szCs w:val="24"/>
          <w:lang w:eastAsia="zh-CN" w:bidi="hi-IN"/>
        </w:rPr>
        <w:t>a</w:t>
      </w:r>
      <w:r w:rsidR="008F428E" w:rsidRPr="008F428E">
        <w:rPr>
          <w:rFonts w:ascii="Times New Roman" w:eastAsia="SimSun" w:hAnsi="Times New Roman"/>
          <w:kern w:val="2"/>
          <w:sz w:val="24"/>
          <w:szCs w:val="24"/>
          <w:lang w:eastAsia="zh-CN" w:bidi="hi-IN"/>
        </w:rPr>
        <w:t xml:space="preserve"> domow</w:t>
      </w:r>
      <w:r w:rsidR="008809AB">
        <w:rPr>
          <w:rFonts w:ascii="Times New Roman" w:eastAsia="SimSun" w:hAnsi="Times New Roman"/>
          <w:kern w:val="2"/>
          <w:sz w:val="24"/>
          <w:szCs w:val="24"/>
          <w:lang w:eastAsia="zh-CN" w:bidi="hi-IN"/>
        </w:rPr>
        <w:t>e,</w:t>
      </w:r>
      <w:r w:rsidR="008F428E" w:rsidRPr="008F428E">
        <w:rPr>
          <w:rFonts w:ascii="Times New Roman" w:eastAsia="SimSun" w:hAnsi="Times New Roman"/>
          <w:kern w:val="2"/>
          <w:sz w:val="24"/>
          <w:szCs w:val="24"/>
          <w:lang w:eastAsia="zh-CN" w:bidi="hi-IN"/>
        </w:rPr>
        <w:t xml:space="preserve"> a kwota wypłaconych świadczeń wyniosła </w:t>
      </w:r>
      <w:r w:rsidR="008F428E" w:rsidRPr="008F428E">
        <w:rPr>
          <w:rFonts w:ascii="Times New Roman" w:eastAsia="SimSun" w:hAnsi="Times New Roman"/>
          <w:b/>
          <w:bCs/>
          <w:kern w:val="2"/>
          <w:sz w:val="24"/>
          <w:szCs w:val="24"/>
          <w:lang w:eastAsia="zh-CN" w:bidi="hi-IN"/>
        </w:rPr>
        <w:t>372 000,00 zł.</w:t>
      </w:r>
      <w:r w:rsidR="008F428E" w:rsidRPr="008F428E">
        <w:rPr>
          <w:rFonts w:ascii="Times New Roman" w:eastAsia="SimSun" w:hAnsi="Times New Roman"/>
          <w:kern w:val="2"/>
          <w:sz w:val="24"/>
          <w:szCs w:val="24"/>
          <w:lang w:eastAsia="zh-CN" w:bidi="hi-IN"/>
        </w:rPr>
        <w:t xml:space="preserve"> </w:t>
      </w:r>
    </w:p>
    <w:p w:rsidR="008F428E" w:rsidRPr="008F428E" w:rsidRDefault="008809AB" w:rsidP="009B6DAD">
      <w:pPr>
        <w:suppressAutoHyphens/>
        <w:spacing w:after="0" w:line="264" w:lineRule="auto"/>
        <w:ind w:firstLine="357"/>
        <w:jc w:val="both"/>
        <w:rPr>
          <w:rFonts w:ascii="Times New Roman" w:hAnsi="Times New Roman"/>
          <w:color w:val="FF0000"/>
          <w:kern w:val="2"/>
          <w:sz w:val="24"/>
          <w:szCs w:val="24"/>
          <w:lang w:eastAsia="zh-CN"/>
        </w:rPr>
      </w:pPr>
      <w:r>
        <w:rPr>
          <w:rFonts w:ascii="Times New Roman" w:hAnsi="Times New Roman"/>
          <w:kern w:val="2"/>
          <w:sz w:val="24"/>
          <w:szCs w:val="24"/>
          <w:lang w:eastAsia="zh-CN"/>
        </w:rPr>
        <w:t>Na podstawie ustawy</w:t>
      </w:r>
      <w:r w:rsidR="008F428E" w:rsidRPr="008F428E">
        <w:rPr>
          <w:rFonts w:ascii="Times New Roman" w:hAnsi="Times New Roman"/>
          <w:kern w:val="2"/>
          <w:sz w:val="24"/>
          <w:szCs w:val="24"/>
          <w:lang w:eastAsia="zh-CN"/>
        </w:rPr>
        <w:t xml:space="preserve"> z dnia 15 września 2022 r. o szczególnych rozwiązaniach w zakresie niektórych źródeł ciepła w związku z sytuacją na rynku paliw dotyczący m.in. dodatku dla gospodarstw domowych ogrzewanych peletem, olejem opałowym, drewnem lub gazem LPG</w:t>
      </w:r>
      <w:r w:rsidR="00546843">
        <w:rPr>
          <w:rFonts w:ascii="Times New Roman" w:hAnsi="Times New Roman"/>
          <w:kern w:val="2"/>
          <w:sz w:val="24"/>
          <w:szCs w:val="24"/>
          <w:lang w:eastAsia="zh-CN"/>
        </w:rPr>
        <w:t>, w</w:t>
      </w:r>
      <w:r w:rsidR="008F428E" w:rsidRPr="008F428E">
        <w:rPr>
          <w:rFonts w:ascii="Times New Roman" w:hAnsi="Times New Roman"/>
          <w:kern w:val="2"/>
          <w:sz w:val="24"/>
          <w:szCs w:val="24"/>
          <w:lang w:eastAsia="zh-CN"/>
        </w:rPr>
        <w:t xml:space="preserve"> 2023 r. kontynuowano wypłatę świadczenia dla wniosków złożonych do 30</w:t>
      </w:r>
      <w:r w:rsidR="00546843">
        <w:rPr>
          <w:rFonts w:ascii="Times New Roman" w:hAnsi="Times New Roman"/>
          <w:kern w:val="2"/>
          <w:sz w:val="24"/>
          <w:szCs w:val="24"/>
          <w:lang w:eastAsia="zh-CN"/>
        </w:rPr>
        <w:t>.11.</w:t>
      </w:r>
      <w:r w:rsidR="008F428E" w:rsidRPr="008F428E">
        <w:rPr>
          <w:rFonts w:ascii="Times New Roman" w:hAnsi="Times New Roman"/>
          <w:kern w:val="2"/>
          <w:sz w:val="24"/>
          <w:szCs w:val="24"/>
          <w:lang w:eastAsia="zh-CN"/>
        </w:rPr>
        <w:t>2022 r. - dodatek otrzymały 232 gospodarstwa domowe na kwotę 333</w:t>
      </w:r>
      <w:r w:rsidR="00095E6D">
        <w:rPr>
          <w:rFonts w:ascii="Times New Roman" w:hAnsi="Times New Roman"/>
          <w:kern w:val="2"/>
          <w:sz w:val="24"/>
          <w:szCs w:val="24"/>
          <w:lang w:eastAsia="zh-CN"/>
        </w:rPr>
        <w:t>.</w:t>
      </w:r>
      <w:r w:rsidR="008F428E" w:rsidRPr="008F428E">
        <w:rPr>
          <w:rFonts w:ascii="Times New Roman" w:hAnsi="Times New Roman"/>
          <w:kern w:val="2"/>
          <w:sz w:val="24"/>
          <w:szCs w:val="24"/>
          <w:lang w:eastAsia="zh-CN"/>
        </w:rPr>
        <w:t>000zł (śr</w:t>
      </w:r>
      <w:r w:rsidR="00095E6D">
        <w:rPr>
          <w:rFonts w:ascii="Times New Roman" w:hAnsi="Times New Roman"/>
          <w:kern w:val="2"/>
          <w:sz w:val="24"/>
          <w:szCs w:val="24"/>
          <w:lang w:eastAsia="zh-CN"/>
        </w:rPr>
        <w:t xml:space="preserve">. </w:t>
      </w:r>
      <w:r w:rsidR="008F428E" w:rsidRPr="008F428E">
        <w:rPr>
          <w:rFonts w:ascii="Times New Roman" w:hAnsi="Times New Roman"/>
          <w:kern w:val="2"/>
          <w:sz w:val="24"/>
          <w:szCs w:val="24"/>
          <w:lang w:eastAsia="zh-CN"/>
        </w:rPr>
        <w:t>wysokość świadczenia – 1 435,34 zł). Dodatek węglowy finansowany jest z Funduszu Przeciwdziałania COVID-19.</w:t>
      </w:r>
    </w:p>
    <w:p w:rsidR="008F428E" w:rsidRPr="008F428E" w:rsidRDefault="008F428E" w:rsidP="009B6DAD">
      <w:pPr>
        <w:widowControl w:val="0"/>
        <w:shd w:val="clear" w:color="auto" w:fill="FFFFFF"/>
        <w:suppressAutoHyphens/>
        <w:spacing w:after="0" w:line="264" w:lineRule="auto"/>
        <w:ind w:firstLine="708"/>
        <w:jc w:val="both"/>
        <w:textAlignment w:val="baseline"/>
        <w:rPr>
          <w:rFonts w:ascii="Times New Roman" w:eastAsia="Times New Roman" w:hAnsi="Times New Roman"/>
          <w:kern w:val="2"/>
          <w:sz w:val="24"/>
          <w:szCs w:val="24"/>
          <w:bdr w:val="none" w:sz="0" w:space="0" w:color="auto" w:frame="1"/>
          <w:lang w:eastAsia="pl-PL" w:bidi="hi-IN"/>
        </w:rPr>
      </w:pPr>
      <w:r w:rsidRPr="008F428E">
        <w:rPr>
          <w:rFonts w:ascii="Times New Roman" w:eastAsia="SimSun" w:hAnsi="Times New Roman"/>
          <w:kern w:val="2"/>
          <w:sz w:val="24"/>
          <w:szCs w:val="24"/>
          <w:shd w:val="clear" w:color="auto" w:fill="FFFFFF"/>
          <w:lang w:eastAsia="zh-CN" w:bidi="hi-IN"/>
        </w:rPr>
        <w:t xml:space="preserve">W 2023 roku </w:t>
      </w:r>
      <w:r w:rsidR="000F59AE">
        <w:rPr>
          <w:rFonts w:ascii="Times New Roman" w:eastAsia="SimSun" w:hAnsi="Times New Roman"/>
          <w:kern w:val="2"/>
          <w:sz w:val="24"/>
          <w:szCs w:val="24"/>
          <w:shd w:val="clear" w:color="auto" w:fill="FFFFFF"/>
          <w:lang w:eastAsia="zh-CN" w:bidi="hi-IN"/>
        </w:rPr>
        <w:t>GOPS</w:t>
      </w:r>
      <w:r w:rsidRPr="008F428E">
        <w:rPr>
          <w:rFonts w:ascii="Times New Roman" w:eastAsia="SimSun" w:hAnsi="Times New Roman"/>
          <w:kern w:val="2"/>
          <w:sz w:val="24"/>
          <w:szCs w:val="24"/>
          <w:shd w:val="clear" w:color="auto" w:fill="FFFFFF"/>
          <w:lang w:eastAsia="zh-CN" w:bidi="hi-IN"/>
        </w:rPr>
        <w:t xml:space="preserve"> przyjmował również wnioski dotyczących wypłaty dodatku elektrycznego. Dodatek wypłacany był na podstawie ustawy o szczególnych rozwiązaniach służących ochronie odbiorców energii elektrycznej w związku z sytuacją na rynku energii elektrycznej. Zgodnie z ustawą </w:t>
      </w:r>
      <w:r w:rsidR="000F59AE">
        <w:rPr>
          <w:rFonts w:ascii="Times New Roman" w:eastAsia="SimSun" w:hAnsi="Times New Roman"/>
          <w:kern w:val="2"/>
          <w:sz w:val="24"/>
          <w:szCs w:val="24"/>
          <w:shd w:val="clear" w:color="auto" w:fill="FFFFFF"/>
          <w:lang w:eastAsia="zh-CN" w:bidi="hi-IN"/>
        </w:rPr>
        <w:t>jego wysokość</w:t>
      </w:r>
      <w:r w:rsidRPr="008F428E">
        <w:rPr>
          <w:rFonts w:ascii="Times New Roman" w:eastAsia="SimSun" w:hAnsi="Times New Roman"/>
          <w:kern w:val="2"/>
          <w:sz w:val="24"/>
          <w:szCs w:val="24"/>
          <w:shd w:val="clear" w:color="auto" w:fill="FFFFFF"/>
          <w:lang w:eastAsia="zh-CN" w:bidi="hi-IN"/>
        </w:rPr>
        <w:t xml:space="preserve"> dla gospodarstwa domowego</w:t>
      </w:r>
      <w:r w:rsidRPr="008F428E">
        <w:rPr>
          <w:rFonts w:ascii="Times New Roman" w:eastAsia="SimSun" w:hAnsi="Times New Roman"/>
          <w:b/>
          <w:bCs/>
          <w:kern w:val="2"/>
          <w:sz w:val="24"/>
          <w:szCs w:val="24"/>
          <w:bdr w:val="none" w:sz="0" w:space="0" w:color="auto" w:frame="1"/>
          <w:shd w:val="clear" w:color="auto" w:fill="FFFFFF"/>
          <w:lang w:eastAsia="zh-CN" w:bidi="hi-IN"/>
        </w:rPr>
        <w:t> wynosi 1000 z</w:t>
      </w:r>
      <w:r w:rsidRPr="008F428E">
        <w:rPr>
          <w:rFonts w:ascii="Times New Roman" w:eastAsia="SimSun" w:hAnsi="Times New Roman"/>
          <w:kern w:val="2"/>
          <w:sz w:val="24"/>
          <w:szCs w:val="24"/>
          <w:shd w:val="clear" w:color="auto" w:fill="FFFFFF"/>
          <w:lang w:eastAsia="zh-CN" w:bidi="hi-IN"/>
        </w:rPr>
        <w:t>ł, a w przypadku gdy zużycie energii elektrycznej w gospodarstwie domowym w tym samym miejscu zamieszkania w 2021 r. wyniosło więcej niż 5 MWh, dodatek elektryczny wynosi</w:t>
      </w:r>
      <w:r w:rsidRPr="008F428E">
        <w:rPr>
          <w:rFonts w:ascii="Times New Roman" w:eastAsia="SimSun" w:hAnsi="Times New Roman"/>
          <w:b/>
          <w:bCs/>
          <w:kern w:val="2"/>
          <w:sz w:val="24"/>
          <w:szCs w:val="24"/>
          <w:bdr w:val="none" w:sz="0" w:space="0" w:color="auto" w:frame="1"/>
          <w:shd w:val="clear" w:color="auto" w:fill="FFFFFF"/>
          <w:lang w:eastAsia="zh-CN" w:bidi="hi-IN"/>
        </w:rPr>
        <w:t> 1500 zł. </w:t>
      </w:r>
      <w:r w:rsidRPr="008F428E">
        <w:rPr>
          <w:rFonts w:ascii="Times New Roman" w:eastAsia="Times New Roman" w:hAnsi="Times New Roman"/>
          <w:kern w:val="2"/>
          <w:sz w:val="24"/>
          <w:szCs w:val="24"/>
          <w:lang w:eastAsia="pl-PL" w:bidi="hi-IN"/>
        </w:rPr>
        <w:t>Wnioski o wypłatę dodatku elektrycznego można było składać</w:t>
      </w:r>
      <w:r w:rsidRPr="008F428E">
        <w:rPr>
          <w:rFonts w:ascii="Times New Roman" w:eastAsia="Times New Roman" w:hAnsi="Times New Roman"/>
          <w:kern w:val="2"/>
          <w:sz w:val="24"/>
          <w:szCs w:val="24"/>
          <w:u w:val="single"/>
          <w:bdr w:val="none" w:sz="0" w:space="0" w:color="auto" w:frame="1"/>
          <w:lang w:eastAsia="pl-PL" w:bidi="hi-IN"/>
        </w:rPr>
        <w:t> </w:t>
      </w:r>
      <w:r w:rsidRPr="008F428E">
        <w:rPr>
          <w:rFonts w:ascii="Times New Roman" w:eastAsia="Times New Roman" w:hAnsi="Times New Roman"/>
          <w:kern w:val="2"/>
          <w:sz w:val="24"/>
          <w:szCs w:val="24"/>
          <w:bdr w:val="none" w:sz="0" w:space="0" w:color="auto" w:frame="1"/>
          <w:lang w:eastAsia="pl-PL" w:bidi="hi-IN"/>
        </w:rPr>
        <w:t xml:space="preserve">do 1 lutego 2023 r. </w:t>
      </w:r>
      <w:r w:rsidRPr="008F428E">
        <w:rPr>
          <w:rFonts w:ascii="Times New Roman" w:hAnsi="Times New Roman"/>
          <w:kern w:val="2"/>
          <w:sz w:val="24"/>
          <w:szCs w:val="24"/>
          <w:lang w:eastAsia="zh-CN" w:bidi="hi-IN"/>
        </w:rPr>
        <w:t xml:space="preserve">Świadczenie wypłacane na podstawie z dnia 07 października 2022 r. o szczególnych rozwiązaniach służących ochronie odbiorców </w:t>
      </w:r>
      <w:r w:rsidR="002C52A7">
        <w:rPr>
          <w:rFonts w:ascii="Times New Roman" w:hAnsi="Times New Roman"/>
          <w:kern w:val="2"/>
          <w:sz w:val="24"/>
          <w:szCs w:val="24"/>
          <w:lang w:eastAsia="zh-CN" w:bidi="hi-IN"/>
        </w:rPr>
        <w:t>energii elektrycznej w 2023 r.</w:t>
      </w:r>
      <w:r w:rsidRPr="008F428E">
        <w:rPr>
          <w:rFonts w:ascii="Times New Roman" w:hAnsi="Times New Roman"/>
          <w:kern w:val="2"/>
          <w:sz w:val="24"/>
          <w:szCs w:val="24"/>
          <w:lang w:eastAsia="zh-CN" w:bidi="hi-IN"/>
        </w:rPr>
        <w:t xml:space="preserve"> w związku </w:t>
      </w:r>
      <w:r w:rsidR="002C52A7">
        <w:rPr>
          <w:rFonts w:ascii="Times New Roman" w:hAnsi="Times New Roman"/>
          <w:kern w:val="2"/>
          <w:sz w:val="24"/>
          <w:szCs w:val="24"/>
          <w:lang w:eastAsia="zh-CN" w:bidi="hi-IN"/>
        </w:rPr>
        <w:br/>
      </w:r>
      <w:r w:rsidRPr="008F428E">
        <w:rPr>
          <w:rFonts w:ascii="Times New Roman" w:hAnsi="Times New Roman"/>
          <w:kern w:val="2"/>
          <w:sz w:val="24"/>
          <w:szCs w:val="24"/>
          <w:lang w:eastAsia="zh-CN" w:bidi="hi-IN"/>
        </w:rPr>
        <w:t xml:space="preserve">z sytuacją na rynku energii elektrycznej. W 2023 r. dodatek otrzymało </w:t>
      </w:r>
      <w:r w:rsidRPr="008F428E">
        <w:rPr>
          <w:rFonts w:ascii="Times New Roman" w:hAnsi="Times New Roman"/>
          <w:b/>
          <w:kern w:val="2"/>
          <w:sz w:val="24"/>
          <w:szCs w:val="24"/>
          <w:lang w:eastAsia="zh-CN" w:bidi="hi-IN"/>
        </w:rPr>
        <w:t>134</w:t>
      </w:r>
      <w:r w:rsidRPr="008F428E">
        <w:rPr>
          <w:rFonts w:ascii="Times New Roman" w:hAnsi="Times New Roman"/>
          <w:kern w:val="2"/>
          <w:sz w:val="24"/>
          <w:szCs w:val="24"/>
          <w:lang w:eastAsia="zh-CN" w:bidi="hi-IN"/>
        </w:rPr>
        <w:t xml:space="preserve"> gospodarstw domowych na kwotę </w:t>
      </w:r>
      <w:r w:rsidRPr="008F428E">
        <w:rPr>
          <w:rFonts w:ascii="Times New Roman" w:hAnsi="Times New Roman"/>
          <w:b/>
          <w:kern w:val="2"/>
          <w:sz w:val="24"/>
          <w:szCs w:val="24"/>
          <w:lang w:eastAsia="zh-CN" w:bidi="hi-IN"/>
        </w:rPr>
        <w:t>167 500 zł</w:t>
      </w:r>
      <w:r w:rsidRPr="008F428E">
        <w:rPr>
          <w:rFonts w:ascii="Times New Roman" w:hAnsi="Times New Roman"/>
          <w:kern w:val="2"/>
          <w:sz w:val="24"/>
          <w:szCs w:val="24"/>
          <w:lang w:eastAsia="zh-CN" w:bidi="hi-IN"/>
        </w:rPr>
        <w:t xml:space="preserve"> (śr</w:t>
      </w:r>
      <w:r w:rsidR="002C52A7">
        <w:rPr>
          <w:rFonts w:ascii="Times New Roman" w:hAnsi="Times New Roman"/>
          <w:kern w:val="2"/>
          <w:sz w:val="24"/>
          <w:szCs w:val="24"/>
          <w:lang w:eastAsia="zh-CN" w:bidi="hi-IN"/>
        </w:rPr>
        <w:t xml:space="preserve">. </w:t>
      </w:r>
      <w:r w:rsidRPr="008F428E">
        <w:rPr>
          <w:rFonts w:ascii="Times New Roman" w:hAnsi="Times New Roman"/>
          <w:kern w:val="2"/>
          <w:sz w:val="24"/>
          <w:szCs w:val="24"/>
          <w:lang w:eastAsia="zh-CN" w:bidi="hi-IN"/>
        </w:rPr>
        <w:t>wysokość świadczenia – 1250 zł). Dodatek finansowany był z Funduszu Przeciwdziałania COVID-19.</w:t>
      </w:r>
      <w:r w:rsidRPr="008F428E">
        <w:rPr>
          <w:rFonts w:ascii="Times New Roman" w:eastAsia="Times New Roman" w:hAnsi="Times New Roman"/>
          <w:kern w:val="2"/>
          <w:sz w:val="24"/>
          <w:szCs w:val="24"/>
          <w:bdr w:val="none" w:sz="0" w:space="0" w:color="auto" w:frame="1"/>
          <w:lang w:eastAsia="pl-PL" w:bidi="hi-IN"/>
        </w:rPr>
        <w:t xml:space="preserve"> W 2023 r. zostało złożonych </w:t>
      </w:r>
      <w:r w:rsidRPr="008F428E">
        <w:rPr>
          <w:rFonts w:ascii="Times New Roman" w:eastAsia="Times New Roman" w:hAnsi="Times New Roman"/>
          <w:b/>
          <w:kern w:val="2"/>
          <w:sz w:val="24"/>
          <w:szCs w:val="24"/>
          <w:bdr w:val="none" w:sz="0" w:space="0" w:color="auto" w:frame="1"/>
          <w:lang w:eastAsia="pl-PL" w:bidi="hi-IN"/>
        </w:rPr>
        <w:t>115</w:t>
      </w:r>
      <w:r w:rsidRPr="008F428E">
        <w:rPr>
          <w:rFonts w:ascii="Times New Roman" w:eastAsia="Times New Roman" w:hAnsi="Times New Roman"/>
          <w:kern w:val="2"/>
          <w:sz w:val="24"/>
          <w:szCs w:val="24"/>
          <w:bdr w:val="none" w:sz="0" w:space="0" w:color="auto" w:frame="1"/>
          <w:lang w:eastAsia="pl-PL" w:bidi="hi-IN"/>
        </w:rPr>
        <w:t xml:space="preserve"> wniosków </w:t>
      </w:r>
      <w:r w:rsidR="00094BB1">
        <w:rPr>
          <w:rFonts w:ascii="Times New Roman" w:eastAsia="Times New Roman" w:hAnsi="Times New Roman"/>
          <w:kern w:val="2"/>
          <w:sz w:val="24"/>
          <w:szCs w:val="24"/>
          <w:bdr w:val="none" w:sz="0" w:space="0" w:color="auto" w:frame="1"/>
          <w:lang w:eastAsia="pl-PL" w:bidi="hi-IN"/>
        </w:rPr>
        <w:br/>
      </w:r>
      <w:r w:rsidRPr="008F428E">
        <w:rPr>
          <w:rFonts w:ascii="Times New Roman" w:eastAsia="Times New Roman" w:hAnsi="Times New Roman"/>
          <w:kern w:val="2"/>
          <w:sz w:val="24"/>
          <w:szCs w:val="24"/>
          <w:bdr w:val="none" w:sz="0" w:space="0" w:color="auto" w:frame="1"/>
          <w:lang w:eastAsia="pl-PL" w:bidi="hi-IN"/>
        </w:rPr>
        <w:t xml:space="preserve">o przyznanie dodatku elektrycznego. </w:t>
      </w:r>
    </w:p>
    <w:p w:rsidR="008F428E" w:rsidRPr="008F428E" w:rsidRDefault="00D12CAA" w:rsidP="009B6DAD">
      <w:pPr>
        <w:widowControl w:val="0"/>
        <w:shd w:val="clear" w:color="auto" w:fill="FFFFFF"/>
        <w:suppressAutoHyphens/>
        <w:spacing w:after="0" w:line="264" w:lineRule="auto"/>
        <w:ind w:firstLine="708"/>
        <w:jc w:val="both"/>
        <w:textAlignment w:val="baseline"/>
        <w:rPr>
          <w:rFonts w:ascii="Times New Roman" w:hAnsi="Times New Roman"/>
          <w:b/>
          <w:color w:val="000000"/>
          <w:kern w:val="2"/>
          <w:sz w:val="24"/>
          <w:szCs w:val="24"/>
          <w:lang w:eastAsia="zh-CN" w:bidi="hi-IN"/>
        </w:rPr>
      </w:pPr>
      <w:r>
        <w:rPr>
          <w:rFonts w:ascii="Times New Roman" w:eastAsia="SimSun" w:hAnsi="Times New Roman"/>
          <w:kern w:val="2"/>
          <w:sz w:val="24"/>
          <w:szCs w:val="24"/>
          <w:lang w:eastAsia="zh-CN" w:bidi="hi-IN"/>
        </w:rPr>
        <w:t>Na podstawie ustawy</w:t>
      </w:r>
      <w:r w:rsidR="008F428E" w:rsidRPr="008F428E">
        <w:rPr>
          <w:rFonts w:ascii="Times New Roman" w:hAnsi="Times New Roman"/>
          <w:color w:val="000000"/>
          <w:kern w:val="2"/>
          <w:sz w:val="24"/>
          <w:szCs w:val="24"/>
          <w:lang w:eastAsia="zh-CN" w:bidi="hi-IN"/>
        </w:rPr>
        <w:t xml:space="preserve"> z dnia 15 grudnia 2022 r. o szczególnej ochronie niektórych odbiorców paliw gazowych w 2023 r. w związku z sytuacją na rynku gazu dotycząca m.in. refundacji podatku VAT za dostarczone paliwa gazowe w 2023 r. Świadczenie skierowane jest do mieszkańców, którzy używają gazu ziemnego („sieciowego”) do ogrzewania swoich domów. Wnioski o wypłatę świadczenia można było składać od 15 lutego 2023 r. W roku 2023 r. refundację otrzymało </w:t>
      </w:r>
      <w:r w:rsidR="008F428E" w:rsidRPr="008F428E">
        <w:rPr>
          <w:rFonts w:ascii="Times New Roman" w:hAnsi="Times New Roman"/>
          <w:b/>
          <w:color w:val="000000"/>
          <w:kern w:val="2"/>
          <w:sz w:val="24"/>
          <w:szCs w:val="24"/>
          <w:lang w:eastAsia="zh-CN" w:bidi="hi-IN"/>
        </w:rPr>
        <w:t>40 rodzin</w:t>
      </w:r>
      <w:r w:rsidR="008F428E" w:rsidRPr="008F428E">
        <w:rPr>
          <w:rFonts w:ascii="Times New Roman" w:hAnsi="Times New Roman"/>
          <w:color w:val="000000"/>
          <w:kern w:val="2"/>
          <w:sz w:val="24"/>
          <w:szCs w:val="24"/>
          <w:lang w:eastAsia="zh-CN" w:bidi="hi-IN"/>
        </w:rPr>
        <w:t xml:space="preserve"> na kwotę </w:t>
      </w:r>
      <w:r w:rsidR="008F428E" w:rsidRPr="008F428E">
        <w:rPr>
          <w:rFonts w:ascii="Times New Roman" w:hAnsi="Times New Roman"/>
          <w:b/>
          <w:color w:val="000000"/>
          <w:kern w:val="2"/>
          <w:sz w:val="24"/>
          <w:szCs w:val="24"/>
          <w:lang w:eastAsia="zh-CN" w:bidi="hi-IN"/>
        </w:rPr>
        <w:t>18 845,14 zł.</w:t>
      </w:r>
    </w:p>
    <w:p w:rsidR="008F428E" w:rsidRPr="008F428E" w:rsidRDefault="008F428E" w:rsidP="009B6DAD">
      <w:pPr>
        <w:suppressAutoHyphens/>
        <w:spacing w:after="0" w:line="264" w:lineRule="auto"/>
        <w:ind w:firstLine="708"/>
        <w:jc w:val="both"/>
        <w:rPr>
          <w:rFonts w:ascii="Times New Roman" w:hAnsi="Times New Roman"/>
          <w:bCs/>
          <w:kern w:val="2"/>
          <w:sz w:val="24"/>
          <w:szCs w:val="24"/>
          <w:lang w:eastAsia="zh-CN"/>
        </w:rPr>
      </w:pPr>
      <w:r w:rsidRPr="008F428E">
        <w:rPr>
          <w:rFonts w:ascii="Times New Roman" w:hAnsi="Times New Roman"/>
          <w:bCs/>
          <w:kern w:val="2"/>
          <w:sz w:val="24"/>
          <w:szCs w:val="24"/>
          <w:lang w:eastAsia="zh-CN"/>
        </w:rPr>
        <w:t xml:space="preserve">Działania </w:t>
      </w:r>
      <w:r w:rsidR="00BE6EAA">
        <w:rPr>
          <w:rFonts w:ascii="Times New Roman" w:hAnsi="Times New Roman"/>
          <w:bCs/>
          <w:kern w:val="2"/>
          <w:sz w:val="24"/>
          <w:szCs w:val="24"/>
          <w:lang w:eastAsia="zh-CN"/>
        </w:rPr>
        <w:t>GOPS w</w:t>
      </w:r>
      <w:r w:rsidRPr="008F428E">
        <w:rPr>
          <w:rFonts w:ascii="Times New Roman" w:hAnsi="Times New Roman"/>
          <w:bCs/>
          <w:kern w:val="2"/>
          <w:sz w:val="24"/>
          <w:szCs w:val="24"/>
          <w:lang w:eastAsia="zh-CN"/>
        </w:rPr>
        <w:t xml:space="preserve"> zakresie </w:t>
      </w:r>
      <w:r w:rsidR="00BE6EAA">
        <w:rPr>
          <w:rFonts w:ascii="Times New Roman" w:hAnsi="Times New Roman"/>
          <w:bCs/>
          <w:kern w:val="2"/>
          <w:sz w:val="24"/>
          <w:szCs w:val="24"/>
          <w:lang w:eastAsia="zh-CN"/>
        </w:rPr>
        <w:t xml:space="preserve">pomocy obywatelom Ukrainy </w:t>
      </w:r>
      <w:r w:rsidRPr="008F428E">
        <w:rPr>
          <w:rFonts w:ascii="Times New Roman" w:hAnsi="Times New Roman"/>
          <w:bCs/>
          <w:kern w:val="2"/>
          <w:sz w:val="24"/>
          <w:szCs w:val="24"/>
          <w:lang w:eastAsia="zh-CN"/>
        </w:rPr>
        <w:t>przedstawiono w odrębnym rozdziale „Pomoc obywatelom Ukrainy”.</w:t>
      </w:r>
    </w:p>
    <w:p w:rsidR="008F428E" w:rsidRPr="008F428E" w:rsidRDefault="008F428E" w:rsidP="008F428E">
      <w:pPr>
        <w:rPr>
          <w:rFonts w:asciiTheme="minorHAnsi" w:eastAsiaTheme="minorHAnsi" w:hAnsiTheme="minorHAnsi" w:cstheme="minorBidi"/>
        </w:rPr>
      </w:pPr>
    </w:p>
    <w:p w:rsidR="008F428E" w:rsidRPr="008F428E" w:rsidRDefault="008F428E" w:rsidP="008F428E">
      <w:pPr>
        <w:spacing w:after="120" w:line="360" w:lineRule="auto"/>
        <w:rPr>
          <w:rFonts w:ascii="Times New Roman" w:eastAsia="MS Mincho" w:hAnsi="Times New Roman"/>
          <w:b/>
          <w:sz w:val="24"/>
          <w:szCs w:val="24"/>
          <w:lang w:eastAsia="pl-PL"/>
        </w:rPr>
      </w:pPr>
      <w:r w:rsidRPr="008F428E">
        <w:rPr>
          <w:rFonts w:ascii="Times New Roman" w:eastAsia="MS Mincho" w:hAnsi="Times New Roman"/>
          <w:b/>
          <w:sz w:val="24"/>
          <w:szCs w:val="24"/>
          <w:lang w:eastAsia="pl-PL"/>
        </w:rPr>
        <w:lastRenderedPageBreak/>
        <w:t>XIV. Oświata w Gminie Osielsko w 2023 roku</w:t>
      </w:r>
    </w:p>
    <w:p w:rsidR="008F428E" w:rsidRPr="008F428E" w:rsidRDefault="008F428E" w:rsidP="008F428E">
      <w:pPr>
        <w:spacing w:after="0"/>
        <w:ind w:firstLine="708"/>
        <w:jc w:val="both"/>
        <w:rPr>
          <w:rFonts w:ascii="Times New Roman" w:hAnsi="Times New Roman"/>
          <w:sz w:val="24"/>
          <w:szCs w:val="24"/>
          <w:lang w:eastAsia="pl-PL"/>
        </w:rPr>
      </w:pPr>
      <w:r w:rsidRPr="008F428E">
        <w:rPr>
          <w:rFonts w:ascii="Times New Roman" w:hAnsi="Times New Roman"/>
          <w:sz w:val="24"/>
          <w:szCs w:val="24"/>
          <w:lang w:eastAsia="pl-PL"/>
        </w:rPr>
        <w:t>W Gminie Osielsko funkcjonuje:</w:t>
      </w:r>
    </w:p>
    <w:p w:rsidR="008F428E" w:rsidRPr="008F428E" w:rsidRDefault="008F428E" w:rsidP="00771FC9">
      <w:pPr>
        <w:numPr>
          <w:ilvl w:val="0"/>
          <w:numId w:val="112"/>
        </w:numPr>
        <w:spacing w:after="0"/>
        <w:ind w:left="284" w:hanging="284"/>
        <w:contextualSpacing/>
        <w:jc w:val="both"/>
        <w:rPr>
          <w:rFonts w:ascii="Times New Roman" w:hAnsi="Times New Roman"/>
          <w:sz w:val="24"/>
          <w:szCs w:val="24"/>
          <w:lang w:eastAsia="pl-PL"/>
        </w:rPr>
      </w:pPr>
      <w:r w:rsidRPr="008F428E">
        <w:rPr>
          <w:rFonts w:ascii="Times New Roman" w:hAnsi="Times New Roman"/>
          <w:sz w:val="24"/>
          <w:szCs w:val="24"/>
          <w:lang w:eastAsia="pl-PL"/>
        </w:rPr>
        <w:t xml:space="preserve">oświata publiczna, zapewniająca dzieciom i uczniom będącym mieszkańcami gminy bezpłatną naukę, wychowanie oraz opiekę w publicznych szkołach podstawowych </w:t>
      </w:r>
      <w:r w:rsidRPr="008F428E">
        <w:rPr>
          <w:rFonts w:ascii="Times New Roman" w:hAnsi="Times New Roman"/>
          <w:sz w:val="24"/>
          <w:szCs w:val="24"/>
          <w:lang w:eastAsia="pl-PL"/>
        </w:rPr>
        <w:br/>
        <w:t xml:space="preserve">i przedszkolu prowadzonym przez Gminę, </w:t>
      </w:r>
    </w:p>
    <w:p w:rsidR="008F428E" w:rsidRPr="008F428E" w:rsidRDefault="008F428E" w:rsidP="00771FC9">
      <w:pPr>
        <w:numPr>
          <w:ilvl w:val="0"/>
          <w:numId w:val="112"/>
        </w:numPr>
        <w:spacing w:after="0"/>
        <w:ind w:left="284" w:hanging="284"/>
        <w:contextualSpacing/>
        <w:jc w:val="both"/>
        <w:rPr>
          <w:rFonts w:ascii="Times New Roman" w:hAnsi="Times New Roman"/>
          <w:sz w:val="24"/>
          <w:szCs w:val="24"/>
          <w:lang w:eastAsia="pl-PL"/>
        </w:rPr>
      </w:pPr>
      <w:r w:rsidRPr="008F428E">
        <w:rPr>
          <w:rFonts w:ascii="Times New Roman" w:hAnsi="Times New Roman"/>
          <w:sz w:val="24"/>
          <w:szCs w:val="24"/>
          <w:lang w:eastAsia="pl-PL"/>
        </w:rPr>
        <w:t xml:space="preserve">oświata niepubliczna, oferująca odpłatne wychowanie przedszkolne w niepublicznych przedszkolach oraz punkcie przedszkolnym prowadzonych przez osoby fizyczne oraz osoby prawne. </w:t>
      </w:r>
    </w:p>
    <w:p w:rsidR="008F428E" w:rsidRPr="008F428E" w:rsidRDefault="008F428E" w:rsidP="00771FC9">
      <w:pPr>
        <w:numPr>
          <w:ilvl w:val="0"/>
          <w:numId w:val="113"/>
        </w:numPr>
        <w:spacing w:before="240" w:after="120"/>
        <w:jc w:val="both"/>
        <w:rPr>
          <w:rFonts w:ascii="Times New Roman" w:hAnsi="Times New Roman"/>
          <w:sz w:val="24"/>
          <w:szCs w:val="24"/>
          <w:u w:val="single"/>
          <w:lang w:eastAsia="pl-PL"/>
        </w:rPr>
      </w:pPr>
      <w:r w:rsidRPr="008F428E">
        <w:rPr>
          <w:rFonts w:ascii="Times New Roman" w:hAnsi="Times New Roman"/>
          <w:sz w:val="24"/>
          <w:szCs w:val="24"/>
          <w:u w:val="single"/>
          <w:lang w:eastAsia="pl-PL"/>
        </w:rPr>
        <w:t>Oświata publiczna:</w:t>
      </w:r>
    </w:p>
    <w:p w:rsidR="008F428E" w:rsidRPr="008F428E" w:rsidRDefault="008F428E" w:rsidP="00771FC9">
      <w:pPr>
        <w:numPr>
          <w:ilvl w:val="0"/>
          <w:numId w:val="114"/>
        </w:numPr>
        <w:spacing w:before="240" w:after="120"/>
        <w:jc w:val="both"/>
        <w:rPr>
          <w:rFonts w:ascii="Times New Roman" w:hAnsi="Times New Roman"/>
          <w:sz w:val="24"/>
          <w:szCs w:val="24"/>
          <w:u w:val="single"/>
          <w:lang w:eastAsia="pl-PL"/>
        </w:rPr>
      </w:pPr>
      <w:r w:rsidRPr="008F428E">
        <w:rPr>
          <w:rFonts w:ascii="Times New Roman" w:hAnsi="Times New Roman"/>
          <w:sz w:val="24"/>
          <w:szCs w:val="24"/>
          <w:u w:val="single"/>
          <w:lang w:eastAsia="pl-PL"/>
        </w:rPr>
        <w:t>Gminne jednostki oświatowe</w:t>
      </w:r>
    </w:p>
    <w:p w:rsidR="008F428E" w:rsidRPr="008F428E" w:rsidRDefault="008F428E" w:rsidP="008F428E">
      <w:pPr>
        <w:spacing w:before="120" w:after="0"/>
        <w:jc w:val="both"/>
        <w:rPr>
          <w:rFonts w:ascii="Times New Roman" w:hAnsi="Times New Roman"/>
          <w:sz w:val="24"/>
          <w:szCs w:val="24"/>
          <w:lang w:eastAsia="pl-PL"/>
        </w:rPr>
      </w:pPr>
      <w:r w:rsidRPr="008F428E">
        <w:rPr>
          <w:rFonts w:ascii="Times New Roman" w:hAnsi="Times New Roman"/>
          <w:sz w:val="24"/>
          <w:szCs w:val="24"/>
          <w:lang w:eastAsia="pl-PL"/>
        </w:rPr>
        <w:t>Gmina Osielsko prowadzi następujące publiczne jednostki oświatowe:</w:t>
      </w:r>
    </w:p>
    <w:p w:rsidR="008F428E" w:rsidRPr="008F428E" w:rsidRDefault="008F428E" w:rsidP="00771FC9">
      <w:pPr>
        <w:numPr>
          <w:ilvl w:val="0"/>
          <w:numId w:val="115"/>
        </w:numPr>
        <w:spacing w:after="0"/>
        <w:ind w:left="426" w:hanging="426"/>
        <w:jc w:val="both"/>
        <w:rPr>
          <w:rFonts w:ascii="Times New Roman" w:hAnsi="Times New Roman"/>
          <w:sz w:val="24"/>
          <w:szCs w:val="24"/>
          <w:lang w:eastAsia="pl-PL"/>
        </w:rPr>
      </w:pPr>
      <w:r w:rsidRPr="008F428E">
        <w:rPr>
          <w:rFonts w:ascii="Times New Roman" w:hAnsi="Times New Roman"/>
          <w:sz w:val="24"/>
          <w:szCs w:val="24"/>
          <w:lang w:eastAsia="pl-PL"/>
        </w:rPr>
        <w:t>Szkołę Podstawową im. Agaty Mróz w Niemczu, zwaną dalej SPN;</w:t>
      </w:r>
    </w:p>
    <w:p w:rsidR="008F428E" w:rsidRPr="008F428E" w:rsidRDefault="008F428E" w:rsidP="00771FC9">
      <w:pPr>
        <w:numPr>
          <w:ilvl w:val="0"/>
          <w:numId w:val="115"/>
        </w:numPr>
        <w:spacing w:after="0"/>
        <w:ind w:left="426" w:hanging="426"/>
        <w:jc w:val="both"/>
        <w:rPr>
          <w:rFonts w:ascii="Times New Roman" w:hAnsi="Times New Roman"/>
          <w:sz w:val="24"/>
          <w:szCs w:val="24"/>
          <w:lang w:eastAsia="pl-PL"/>
        </w:rPr>
      </w:pPr>
      <w:r w:rsidRPr="008F428E">
        <w:rPr>
          <w:rFonts w:ascii="Times New Roman" w:hAnsi="Times New Roman"/>
          <w:sz w:val="24"/>
          <w:szCs w:val="24"/>
          <w:lang w:eastAsia="pl-PL"/>
        </w:rPr>
        <w:t>Szkołę Podstawową im. Jana Pawła II w Maksymilianowie, zwaną dalej SPM;</w:t>
      </w:r>
    </w:p>
    <w:p w:rsidR="008F428E" w:rsidRPr="008F428E" w:rsidRDefault="008F428E" w:rsidP="00771FC9">
      <w:pPr>
        <w:numPr>
          <w:ilvl w:val="0"/>
          <w:numId w:val="115"/>
        </w:numPr>
        <w:spacing w:after="0"/>
        <w:ind w:left="426" w:hanging="426"/>
        <w:jc w:val="both"/>
        <w:rPr>
          <w:rFonts w:ascii="Times New Roman" w:hAnsi="Times New Roman"/>
          <w:sz w:val="24"/>
          <w:szCs w:val="24"/>
          <w:lang w:eastAsia="pl-PL"/>
        </w:rPr>
      </w:pPr>
      <w:r w:rsidRPr="008F428E">
        <w:rPr>
          <w:rFonts w:ascii="Times New Roman" w:hAnsi="Times New Roman"/>
          <w:sz w:val="24"/>
          <w:szCs w:val="24"/>
          <w:lang w:eastAsia="pl-PL"/>
        </w:rPr>
        <w:t>Szkołę Podstawową im. Janusza Korczaka w Żołędowie, zwaną dalej SPŻ;</w:t>
      </w:r>
    </w:p>
    <w:p w:rsidR="008F428E" w:rsidRPr="008F428E" w:rsidRDefault="008F428E" w:rsidP="00771FC9">
      <w:pPr>
        <w:numPr>
          <w:ilvl w:val="0"/>
          <w:numId w:val="115"/>
        </w:numPr>
        <w:spacing w:after="0"/>
        <w:ind w:left="426" w:hanging="426"/>
        <w:jc w:val="both"/>
        <w:rPr>
          <w:rFonts w:ascii="Times New Roman" w:hAnsi="Times New Roman"/>
          <w:sz w:val="24"/>
          <w:szCs w:val="24"/>
          <w:lang w:eastAsia="pl-PL"/>
        </w:rPr>
      </w:pPr>
      <w:r w:rsidRPr="008F428E">
        <w:rPr>
          <w:rFonts w:ascii="Times New Roman" w:hAnsi="Times New Roman"/>
          <w:sz w:val="24"/>
          <w:szCs w:val="24"/>
          <w:lang w:eastAsia="pl-PL"/>
        </w:rPr>
        <w:t>Szkołę Podstawową im. Polskich Olimpijczyków w Osielsku, zwaną dalej SPO;</w:t>
      </w:r>
    </w:p>
    <w:p w:rsidR="008F428E" w:rsidRPr="008F428E" w:rsidRDefault="008F428E" w:rsidP="00771FC9">
      <w:pPr>
        <w:numPr>
          <w:ilvl w:val="0"/>
          <w:numId w:val="115"/>
        </w:numPr>
        <w:tabs>
          <w:tab w:val="left" w:pos="426"/>
        </w:tabs>
        <w:spacing w:after="0"/>
        <w:ind w:left="426" w:hanging="426"/>
        <w:jc w:val="both"/>
        <w:rPr>
          <w:rFonts w:ascii="Times New Roman" w:hAnsi="Times New Roman"/>
          <w:sz w:val="24"/>
          <w:szCs w:val="24"/>
          <w:lang w:eastAsia="pl-PL"/>
        </w:rPr>
      </w:pPr>
      <w:r w:rsidRPr="008F428E">
        <w:rPr>
          <w:rFonts w:ascii="Times New Roman" w:hAnsi="Times New Roman"/>
          <w:sz w:val="24"/>
          <w:szCs w:val="24"/>
          <w:lang w:eastAsia="pl-PL"/>
        </w:rPr>
        <w:t>Publiczne Przedszkole nr 1 w Osielsku, zwane dalej PPO.</w:t>
      </w:r>
    </w:p>
    <w:p w:rsidR="008F428E" w:rsidRPr="008F428E" w:rsidRDefault="008F428E" w:rsidP="00771FC9">
      <w:pPr>
        <w:numPr>
          <w:ilvl w:val="0"/>
          <w:numId w:val="114"/>
        </w:numPr>
        <w:tabs>
          <w:tab w:val="left" w:pos="426"/>
        </w:tabs>
        <w:spacing w:before="240" w:after="120"/>
        <w:jc w:val="both"/>
        <w:rPr>
          <w:rFonts w:ascii="Times New Roman" w:hAnsi="Times New Roman"/>
          <w:sz w:val="24"/>
          <w:szCs w:val="24"/>
          <w:u w:val="single"/>
          <w:lang w:eastAsia="pl-PL"/>
        </w:rPr>
      </w:pPr>
      <w:r w:rsidRPr="008F428E">
        <w:rPr>
          <w:rFonts w:ascii="Times New Roman" w:hAnsi="Times New Roman"/>
          <w:sz w:val="24"/>
          <w:szCs w:val="24"/>
          <w:u w:val="single"/>
          <w:lang w:eastAsia="pl-PL"/>
        </w:rPr>
        <w:t xml:space="preserve">Liczba uczniów </w:t>
      </w:r>
    </w:p>
    <w:tbl>
      <w:tblPr>
        <w:tblW w:w="9495" w:type="dxa"/>
        <w:tblInd w:w="108" w:type="dxa"/>
        <w:tblLayout w:type="fixed"/>
        <w:tblLook w:val="04A0" w:firstRow="1" w:lastRow="0" w:firstColumn="1" w:lastColumn="0" w:noHBand="0" w:noVBand="1"/>
      </w:tblPr>
      <w:tblGrid>
        <w:gridCol w:w="1558"/>
        <w:gridCol w:w="955"/>
        <w:gridCol w:w="957"/>
        <w:gridCol w:w="957"/>
        <w:gridCol w:w="957"/>
        <w:gridCol w:w="956"/>
        <w:gridCol w:w="957"/>
        <w:gridCol w:w="957"/>
        <w:gridCol w:w="1241"/>
      </w:tblGrid>
      <w:tr w:rsidR="008F428E" w:rsidRPr="008F428E" w:rsidTr="008F428E">
        <w:tc>
          <w:tcPr>
            <w:tcW w:w="1560"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jc w:val="center"/>
              <w:rPr>
                <w:rFonts w:ascii="Times New Roman" w:hAnsi="Times New Roman"/>
                <w:b/>
                <w:sz w:val="24"/>
                <w:szCs w:val="24"/>
                <w:lang w:eastAsia="pl-PL"/>
              </w:rPr>
            </w:pPr>
            <w:bookmarkStart w:id="9" w:name="_Hlk128559301"/>
            <w:r w:rsidRPr="008F428E">
              <w:rPr>
                <w:rFonts w:ascii="Times New Roman" w:hAnsi="Times New Roman"/>
                <w:b/>
                <w:sz w:val="24"/>
                <w:szCs w:val="24"/>
                <w:lang w:eastAsia="pl-PL"/>
              </w:rPr>
              <w:t>Wskaźnik</w:t>
            </w:r>
          </w:p>
        </w:tc>
        <w:tc>
          <w:tcPr>
            <w:tcW w:w="956"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ind w:leftChars="-100" w:left="-220" w:rightChars="-72" w:right="-158"/>
              <w:jc w:val="center"/>
              <w:rPr>
                <w:rFonts w:ascii="Times New Roman" w:hAnsi="Times New Roman"/>
                <w:b/>
                <w:sz w:val="24"/>
                <w:szCs w:val="24"/>
                <w:lang w:eastAsia="pl-PL"/>
              </w:rPr>
            </w:pPr>
            <w:r w:rsidRPr="008F428E">
              <w:rPr>
                <w:rFonts w:ascii="Times New Roman" w:hAnsi="Times New Roman"/>
                <w:b/>
                <w:sz w:val="24"/>
                <w:szCs w:val="24"/>
                <w:lang w:eastAsia="pl-PL"/>
              </w:rPr>
              <w:t>Oddział</w:t>
            </w:r>
          </w:p>
        </w:tc>
        <w:tc>
          <w:tcPr>
            <w:tcW w:w="957"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jc w:val="center"/>
              <w:rPr>
                <w:rFonts w:ascii="Times New Roman" w:hAnsi="Times New Roman"/>
                <w:b/>
                <w:sz w:val="24"/>
                <w:szCs w:val="24"/>
                <w:lang w:eastAsia="pl-PL"/>
              </w:rPr>
            </w:pPr>
            <w:r w:rsidRPr="008F428E">
              <w:rPr>
                <w:rFonts w:ascii="Times New Roman" w:hAnsi="Times New Roman"/>
                <w:b/>
                <w:sz w:val="24"/>
                <w:szCs w:val="24"/>
                <w:lang w:eastAsia="pl-PL"/>
              </w:rPr>
              <w:t>SPN</w:t>
            </w:r>
          </w:p>
        </w:tc>
        <w:tc>
          <w:tcPr>
            <w:tcW w:w="957"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jc w:val="center"/>
              <w:rPr>
                <w:rFonts w:ascii="Times New Roman" w:hAnsi="Times New Roman"/>
                <w:b/>
                <w:sz w:val="24"/>
                <w:szCs w:val="24"/>
                <w:lang w:eastAsia="pl-PL"/>
              </w:rPr>
            </w:pPr>
            <w:r w:rsidRPr="008F428E">
              <w:rPr>
                <w:rFonts w:ascii="Times New Roman" w:hAnsi="Times New Roman"/>
                <w:b/>
                <w:sz w:val="24"/>
                <w:szCs w:val="24"/>
                <w:lang w:eastAsia="pl-PL"/>
              </w:rPr>
              <w:t>SPM</w:t>
            </w:r>
          </w:p>
        </w:tc>
        <w:tc>
          <w:tcPr>
            <w:tcW w:w="957"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jc w:val="center"/>
              <w:rPr>
                <w:rFonts w:ascii="Times New Roman" w:hAnsi="Times New Roman"/>
                <w:b/>
                <w:sz w:val="24"/>
                <w:szCs w:val="24"/>
                <w:lang w:eastAsia="pl-PL"/>
              </w:rPr>
            </w:pPr>
            <w:r w:rsidRPr="008F428E">
              <w:rPr>
                <w:rFonts w:ascii="Times New Roman" w:hAnsi="Times New Roman"/>
                <w:b/>
                <w:sz w:val="24"/>
                <w:szCs w:val="24"/>
                <w:lang w:eastAsia="pl-PL"/>
              </w:rPr>
              <w:t>SPŻ</w:t>
            </w:r>
          </w:p>
        </w:tc>
        <w:tc>
          <w:tcPr>
            <w:tcW w:w="956"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jc w:val="center"/>
              <w:rPr>
                <w:rFonts w:ascii="Times New Roman" w:hAnsi="Times New Roman"/>
                <w:b/>
                <w:sz w:val="24"/>
                <w:szCs w:val="24"/>
                <w:lang w:eastAsia="pl-PL"/>
              </w:rPr>
            </w:pPr>
            <w:r w:rsidRPr="008F428E">
              <w:rPr>
                <w:rFonts w:ascii="Times New Roman" w:hAnsi="Times New Roman"/>
                <w:b/>
                <w:sz w:val="24"/>
                <w:szCs w:val="24"/>
                <w:lang w:eastAsia="pl-PL"/>
              </w:rPr>
              <w:t>SPO</w:t>
            </w:r>
          </w:p>
        </w:tc>
        <w:tc>
          <w:tcPr>
            <w:tcW w:w="957"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jc w:val="center"/>
              <w:rPr>
                <w:rFonts w:ascii="Times New Roman" w:hAnsi="Times New Roman"/>
                <w:b/>
                <w:sz w:val="24"/>
                <w:szCs w:val="24"/>
                <w:lang w:eastAsia="pl-PL"/>
              </w:rPr>
            </w:pPr>
            <w:r w:rsidRPr="008F428E">
              <w:rPr>
                <w:rFonts w:ascii="Times New Roman" w:hAnsi="Times New Roman"/>
                <w:b/>
                <w:sz w:val="24"/>
                <w:szCs w:val="24"/>
                <w:lang w:eastAsia="pl-PL"/>
              </w:rPr>
              <w:t>PPO</w:t>
            </w:r>
          </w:p>
        </w:tc>
        <w:tc>
          <w:tcPr>
            <w:tcW w:w="957"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jc w:val="center"/>
              <w:rPr>
                <w:rFonts w:ascii="Times New Roman" w:hAnsi="Times New Roman"/>
                <w:b/>
                <w:sz w:val="24"/>
                <w:szCs w:val="24"/>
                <w:lang w:eastAsia="pl-PL"/>
              </w:rPr>
            </w:pPr>
            <w:r w:rsidRPr="008F428E">
              <w:rPr>
                <w:rFonts w:ascii="Times New Roman" w:hAnsi="Times New Roman"/>
                <w:b/>
                <w:sz w:val="24"/>
                <w:szCs w:val="24"/>
                <w:lang w:eastAsia="pl-PL"/>
              </w:rPr>
              <w:t>Razem</w:t>
            </w:r>
          </w:p>
        </w:tc>
        <w:tc>
          <w:tcPr>
            <w:tcW w:w="1241"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ind w:right="-108"/>
              <w:jc w:val="center"/>
              <w:rPr>
                <w:rFonts w:ascii="Times New Roman" w:hAnsi="Times New Roman"/>
                <w:b/>
                <w:sz w:val="16"/>
                <w:szCs w:val="16"/>
                <w:lang w:eastAsia="pl-PL"/>
              </w:rPr>
            </w:pPr>
            <w:r w:rsidRPr="008F428E">
              <w:rPr>
                <w:rFonts w:ascii="Times New Roman" w:hAnsi="Times New Roman"/>
                <w:b/>
                <w:sz w:val="16"/>
                <w:szCs w:val="16"/>
                <w:lang w:eastAsia="pl-PL"/>
              </w:rPr>
              <w:t>Dla porównania dane za 2022r</w:t>
            </w:r>
          </w:p>
        </w:tc>
      </w:tr>
      <w:tr w:rsidR="008F428E" w:rsidRPr="008F428E" w:rsidTr="008F428E">
        <w:trPr>
          <w:trHeight w:val="229"/>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80" w:after="80"/>
              <w:jc w:val="center"/>
              <w:rPr>
                <w:rFonts w:ascii="Times New Roman" w:hAnsi="Times New Roman"/>
                <w:lang w:eastAsia="pl-PL"/>
              </w:rPr>
            </w:pPr>
            <w:r w:rsidRPr="008F428E">
              <w:rPr>
                <w:rFonts w:ascii="Times New Roman" w:hAnsi="Times New Roman"/>
                <w:lang w:eastAsia="pl-PL"/>
              </w:rPr>
              <w:t>liczba uczniów wg stanu na 1.01.2023 r.</w:t>
            </w:r>
          </w:p>
        </w:tc>
        <w:tc>
          <w:tcPr>
            <w:tcW w:w="956"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New Roman" w:hAnsi="Times New Roman"/>
                <w:vertAlign w:val="superscript"/>
                <w:lang w:eastAsia="pl-PL"/>
              </w:rPr>
            </w:pPr>
            <w:r w:rsidRPr="008F428E">
              <w:rPr>
                <w:rFonts w:ascii="Times New Roman" w:hAnsi="Times New Roman"/>
                <w:lang w:eastAsia="pl-PL"/>
              </w:rPr>
              <w:t xml:space="preserve">P </w:t>
            </w:r>
            <w:r w:rsidRPr="008F428E">
              <w:rPr>
                <w:rFonts w:ascii="Times New Roman" w:hAnsi="Times New Roman"/>
                <w:vertAlign w:val="superscript"/>
                <w:lang w:eastAsia="pl-PL"/>
              </w:rPr>
              <w:t>1</w:t>
            </w:r>
          </w:p>
        </w:tc>
        <w:tc>
          <w:tcPr>
            <w:tcW w:w="957"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0</w:t>
            </w:r>
          </w:p>
        </w:tc>
        <w:tc>
          <w:tcPr>
            <w:tcW w:w="957"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0</w:t>
            </w:r>
          </w:p>
        </w:tc>
        <w:tc>
          <w:tcPr>
            <w:tcW w:w="957"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0</w:t>
            </w:r>
          </w:p>
        </w:tc>
        <w:tc>
          <w:tcPr>
            <w:tcW w:w="956"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0</w:t>
            </w:r>
          </w:p>
        </w:tc>
        <w:tc>
          <w:tcPr>
            <w:tcW w:w="957"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150</w:t>
            </w:r>
          </w:p>
        </w:tc>
        <w:tc>
          <w:tcPr>
            <w:tcW w:w="957"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New Roman" w:hAnsi="Times New Roman"/>
                <w:b/>
              </w:rPr>
            </w:pPr>
            <w:r w:rsidRPr="008F428E">
              <w:rPr>
                <w:rFonts w:ascii="Times New Roman" w:hAnsi="Times New Roman"/>
                <w:b/>
              </w:rPr>
              <w:t>150</w:t>
            </w:r>
          </w:p>
        </w:tc>
        <w:tc>
          <w:tcPr>
            <w:tcW w:w="1241"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New Roman" w:hAnsi="Times New Roman"/>
                <w:bCs/>
                <w:lang w:eastAsia="pl-PL"/>
              </w:rPr>
            </w:pPr>
            <w:r w:rsidRPr="008F428E">
              <w:rPr>
                <w:rFonts w:ascii="Times New Roman" w:hAnsi="Times New Roman"/>
                <w:b/>
              </w:rPr>
              <w:t>150</w:t>
            </w:r>
          </w:p>
        </w:tc>
      </w:tr>
      <w:tr w:rsidR="008F428E" w:rsidRPr="008F428E" w:rsidTr="008F428E">
        <w:trPr>
          <w:trHeight w:val="255"/>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after="0" w:line="240" w:lineRule="auto"/>
              <w:rPr>
                <w:rFonts w:ascii="Times New Roman" w:hAnsi="Times New Roman"/>
                <w:lang w:eastAsia="pl-PL"/>
              </w:rPr>
            </w:pPr>
          </w:p>
        </w:tc>
        <w:tc>
          <w:tcPr>
            <w:tcW w:w="956"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New Roman" w:hAnsi="Times New Roman"/>
                <w:vertAlign w:val="superscript"/>
                <w:lang w:eastAsia="pl-PL"/>
              </w:rPr>
            </w:pPr>
            <w:r w:rsidRPr="008F428E">
              <w:rPr>
                <w:rFonts w:ascii="Times New Roman" w:hAnsi="Times New Roman"/>
                <w:lang w:eastAsia="pl-PL"/>
              </w:rPr>
              <w:t xml:space="preserve">OP </w:t>
            </w:r>
            <w:r w:rsidRPr="008F428E">
              <w:rPr>
                <w:rFonts w:ascii="Times New Roman" w:hAnsi="Times New Roman"/>
                <w:vertAlign w:val="superscript"/>
                <w:lang w:eastAsia="pl-PL"/>
              </w:rPr>
              <w:t>2</w:t>
            </w:r>
          </w:p>
        </w:tc>
        <w:tc>
          <w:tcPr>
            <w:tcW w:w="957"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54</w:t>
            </w:r>
          </w:p>
        </w:tc>
        <w:tc>
          <w:tcPr>
            <w:tcW w:w="957"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71</w:t>
            </w:r>
          </w:p>
        </w:tc>
        <w:tc>
          <w:tcPr>
            <w:tcW w:w="957"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0</w:t>
            </w:r>
          </w:p>
        </w:tc>
        <w:tc>
          <w:tcPr>
            <w:tcW w:w="956"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94</w:t>
            </w:r>
          </w:p>
        </w:tc>
        <w:tc>
          <w:tcPr>
            <w:tcW w:w="957"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0</w:t>
            </w:r>
          </w:p>
        </w:tc>
        <w:tc>
          <w:tcPr>
            <w:tcW w:w="957"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New Roman" w:hAnsi="Times New Roman"/>
                <w:b/>
              </w:rPr>
            </w:pPr>
            <w:r w:rsidRPr="008F428E">
              <w:rPr>
                <w:rFonts w:ascii="Times New Roman" w:hAnsi="Times New Roman"/>
                <w:b/>
              </w:rPr>
              <w:t>219</w:t>
            </w:r>
          </w:p>
        </w:tc>
        <w:tc>
          <w:tcPr>
            <w:tcW w:w="1241"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New Roman" w:hAnsi="Times New Roman"/>
                <w:bCs/>
                <w:lang w:eastAsia="pl-PL"/>
              </w:rPr>
            </w:pPr>
            <w:r w:rsidRPr="008F428E">
              <w:rPr>
                <w:rFonts w:ascii="Times New Roman" w:hAnsi="Times New Roman"/>
                <w:b/>
              </w:rPr>
              <w:t>185</w:t>
            </w:r>
          </w:p>
        </w:tc>
      </w:tr>
      <w:tr w:rsidR="008F428E" w:rsidRPr="008F428E" w:rsidTr="008F428E">
        <w:trPr>
          <w:trHeight w:val="225"/>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after="0" w:line="240" w:lineRule="auto"/>
              <w:rPr>
                <w:rFonts w:ascii="Times New Roman" w:hAnsi="Times New Roman"/>
                <w:lang w:eastAsia="pl-PL"/>
              </w:rPr>
            </w:pPr>
          </w:p>
        </w:tc>
        <w:tc>
          <w:tcPr>
            <w:tcW w:w="956"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New Roman" w:hAnsi="Times New Roman"/>
                <w:vertAlign w:val="superscript"/>
                <w:lang w:eastAsia="pl-PL"/>
              </w:rPr>
            </w:pPr>
            <w:r w:rsidRPr="008F428E">
              <w:rPr>
                <w:rFonts w:ascii="Times New Roman" w:hAnsi="Times New Roman"/>
                <w:lang w:eastAsia="pl-PL"/>
              </w:rPr>
              <w:t xml:space="preserve">SP </w:t>
            </w:r>
            <w:r w:rsidRPr="008F428E">
              <w:rPr>
                <w:rFonts w:ascii="Times New Roman" w:hAnsi="Times New Roman"/>
                <w:vertAlign w:val="superscript"/>
                <w:lang w:eastAsia="pl-PL"/>
              </w:rPr>
              <w:t>3</w:t>
            </w:r>
          </w:p>
        </w:tc>
        <w:tc>
          <w:tcPr>
            <w:tcW w:w="957"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492</w:t>
            </w:r>
          </w:p>
        </w:tc>
        <w:tc>
          <w:tcPr>
            <w:tcW w:w="957"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186</w:t>
            </w:r>
          </w:p>
        </w:tc>
        <w:tc>
          <w:tcPr>
            <w:tcW w:w="957"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272</w:t>
            </w:r>
          </w:p>
        </w:tc>
        <w:tc>
          <w:tcPr>
            <w:tcW w:w="956"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843</w:t>
            </w:r>
          </w:p>
        </w:tc>
        <w:tc>
          <w:tcPr>
            <w:tcW w:w="957"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0</w:t>
            </w:r>
          </w:p>
        </w:tc>
        <w:tc>
          <w:tcPr>
            <w:tcW w:w="957"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New Roman" w:hAnsi="Times New Roman"/>
                <w:b/>
              </w:rPr>
            </w:pPr>
            <w:r w:rsidRPr="008F428E">
              <w:rPr>
                <w:rFonts w:ascii="Times New Roman" w:hAnsi="Times New Roman"/>
                <w:b/>
              </w:rPr>
              <w:t>1793</w:t>
            </w:r>
          </w:p>
        </w:tc>
        <w:tc>
          <w:tcPr>
            <w:tcW w:w="1241"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New Roman" w:hAnsi="Times New Roman"/>
                <w:bCs/>
                <w:lang w:eastAsia="pl-PL"/>
              </w:rPr>
            </w:pPr>
            <w:r w:rsidRPr="008F428E">
              <w:rPr>
                <w:rFonts w:ascii="Times New Roman" w:hAnsi="Times New Roman"/>
                <w:b/>
              </w:rPr>
              <w:t>1775</w:t>
            </w:r>
          </w:p>
        </w:tc>
      </w:tr>
      <w:tr w:rsidR="008F428E" w:rsidRPr="008F428E" w:rsidTr="008F428E">
        <w:trPr>
          <w:trHeight w:val="21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after="0" w:line="240" w:lineRule="auto"/>
              <w:rPr>
                <w:rFonts w:ascii="Times New Roman" w:hAnsi="Times New Roman"/>
                <w:lang w:eastAsia="pl-PL"/>
              </w:rPr>
            </w:pPr>
          </w:p>
        </w:tc>
        <w:tc>
          <w:tcPr>
            <w:tcW w:w="956"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New Roman" w:hAnsi="Times New Roman"/>
                <w:b/>
                <w:bCs/>
                <w:lang w:eastAsia="pl-PL"/>
              </w:rPr>
            </w:pPr>
            <w:r w:rsidRPr="008F428E">
              <w:rPr>
                <w:rFonts w:ascii="Times New Roman" w:eastAsia="Times New Roman" w:hAnsi="Times New Roman"/>
                <w:b/>
                <w:bCs/>
                <w:lang w:eastAsia="pl-PL"/>
              </w:rPr>
              <w:t>suma</w:t>
            </w:r>
          </w:p>
        </w:tc>
        <w:tc>
          <w:tcPr>
            <w:tcW w:w="957"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
                <w:bCs/>
                <w:lang w:eastAsia="pl-PL"/>
              </w:rPr>
            </w:pPr>
            <w:r w:rsidRPr="008F428E">
              <w:rPr>
                <w:rFonts w:ascii="Times New Roman" w:hAnsi="Times New Roman"/>
                <w:b/>
                <w:bCs/>
                <w:lang w:eastAsia="pl-PL"/>
              </w:rPr>
              <w:t>546</w:t>
            </w:r>
          </w:p>
        </w:tc>
        <w:tc>
          <w:tcPr>
            <w:tcW w:w="957"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
                <w:bCs/>
                <w:lang w:eastAsia="pl-PL"/>
              </w:rPr>
            </w:pPr>
            <w:r w:rsidRPr="008F428E">
              <w:rPr>
                <w:rFonts w:ascii="Times New Roman" w:hAnsi="Times New Roman"/>
                <w:b/>
                <w:bCs/>
                <w:lang w:eastAsia="pl-PL"/>
              </w:rPr>
              <w:t>257</w:t>
            </w:r>
          </w:p>
        </w:tc>
        <w:tc>
          <w:tcPr>
            <w:tcW w:w="957"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
                <w:bCs/>
                <w:lang w:eastAsia="pl-PL"/>
              </w:rPr>
            </w:pPr>
            <w:r w:rsidRPr="008F428E">
              <w:rPr>
                <w:rFonts w:ascii="Times New Roman" w:hAnsi="Times New Roman"/>
                <w:b/>
                <w:bCs/>
                <w:lang w:eastAsia="pl-PL"/>
              </w:rPr>
              <w:t>272</w:t>
            </w:r>
          </w:p>
        </w:tc>
        <w:tc>
          <w:tcPr>
            <w:tcW w:w="956"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
                <w:bCs/>
                <w:lang w:eastAsia="pl-PL"/>
              </w:rPr>
            </w:pPr>
            <w:r w:rsidRPr="008F428E">
              <w:rPr>
                <w:rFonts w:ascii="Times New Roman" w:hAnsi="Times New Roman"/>
                <w:b/>
                <w:bCs/>
                <w:lang w:eastAsia="pl-PL"/>
              </w:rPr>
              <w:t>937</w:t>
            </w:r>
          </w:p>
        </w:tc>
        <w:tc>
          <w:tcPr>
            <w:tcW w:w="957"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
                <w:bCs/>
                <w:lang w:eastAsia="pl-PL"/>
              </w:rPr>
            </w:pPr>
            <w:r w:rsidRPr="008F428E">
              <w:rPr>
                <w:rFonts w:ascii="Times New Roman" w:hAnsi="Times New Roman"/>
                <w:b/>
                <w:bCs/>
                <w:lang w:eastAsia="pl-PL"/>
              </w:rPr>
              <w:t>150</w:t>
            </w:r>
          </w:p>
        </w:tc>
        <w:tc>
          <w:tcPr>
            <w:tcW w:w="957"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New Roman" w:hAnsi="Times New Roman"/>
                <w:b/>
                <w:bCs/>
              </w:rPr>
            </w:pPr>
            <w:r w:rsidRPr="008F428E">
              <w:rPr>
                <w:rFonts w:ascii="Times New Roman" w:hAnsi="Times New Roman"/>
                <w:b/>
                <w:bCs/>
              </w:rPr>
              <w:t>2162</w:t>
            </w:r>
          </w:p>
        </w:tc>
        <w:tc>
          <w:tcPr>
            <w:tcW w:w="1241"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New Roman" w:hAnsi="Times New Roman"/>
                <w:bCs/>
                <w:lang w:eastAsia="pl-PL"/>
              </w:rPr>
            </w:pPr>
            <w:r w:rsidRPr="008F428E">
              <w:rPr>
                <w:rFonts w:ascii="Times New Roman" w:hAnsi="Times New Roman"/>
                <w:b/>
                <w:bCs/>
              </w:rPr>
              <w:t>2110</w:t>
            </w:r>
          </w:p>
        </w:tc>
      </w:tr>
      <w:tr w:rsidR="008F428E" w:rsidRPr="008F428E" w:rsidTr="008F428E">
        <w:trPr>
          <w:trHeight w:val="229"/>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80" w:after="80"/>
              <w:jc w:val="center"/>
              <w:rPr>
                <w:rFonts w:ascii="Times New Roman" w:hAnsi="Times New Roman"/>
                <w:lang w:eastAsia="pl-PL"/>
              </w:rPr>
            </w:pPr>
            <w:r w:rsidRPr="008F428E">
              <w:rPr>
                <w:rFonts w:ascii="Times New Roman" w:hAnsi="Times New Roman"/>
                <w:lang w:eastAsia="pl-PL"/>
              </w:rPr>
              <w:t>liczba uczniów wg stanu na 31.12.2023 r.</w:t>
            </w:r>
          </w:p>
        </w:tc>
        <w:tc>
          <w:tcPr>
            <w:tcW w:w="956"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New Roman" w:hAnsi="Times New Roman"/>
                <w:b/>
                <w:vertAlign w:val="superscript"/>
                <w:lang w:eastAsia="pl-PL"/>
              </w:rPr>
            </w:pPr>
            <w:r w:rsidRPr="008F428E">
              <w:rPr>
                <w:rFonts w:ascii="Times New Roman" w:hAnsi="Times New Roman"/>
                <w:b/>
                <w:lang w:eastAsia="pl-PL"/>
              </w:rPr>
              <w:t xml:space="preserve">P </w:t>
            </w:r>
            <w:r w:rsidRPr="008F428E">
              <w:rPr>
                <w:rFonts w:ascii="Times New Roman" w:hAnsi="Times New Roman"/>
                <w:b/>
                <w:vertAlign w:val="superscript"/>
                <w:lang w:eastAsia="pl-PL"/>
              </w:rPr>
              <w:t>1</w:t>
            </w:r>
          </w:p>
        </w:tc>
        <w:tc>
          <w:tcPr>
            <w:tcW w:w="957"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
                <w:lang w:eastAsia="pl-PL"/>
              </w:rPr>
            </w:pPr>
            <w:r w:rsidRPr="008F428E">
              <w:rPr>
                <w:rFonts w:ascii="Times New Roman" w:hAnsi="Times New Roman"/>
                <w:b/>
                <w:lang w:eastAsia="pl-PL"/>
              </w:rPr>
              <w:t>0</w:t>
            </w:r>
          </w:p>
        </w:tc>
        <w:tc>
          <w:tcPr>
            <w:tcW w:w="957"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
                <w:lang w:eastAsia="pl-PL"/>
              </w:rPr>
            </w:pPr>
            <w:r w:rsidRPr="008F428E">
              <w:rPr>
                <w:rFonts w:ascii="Times New Roman" w:hAnsi="Times New Roman"/>
                <w:b/>
                <w:lang w:eastAsia="pl-PL"/>
              </w:rPr>
              <w:t>0</w:t>
            </w:r>
          </w:p>
        </w:tc>
        <w:tc>
          <w:tcPr>
            <w:tcW w:w="957"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
                <w:lang w:eastAsia="pl-PL"/>
              </w:rPr>
            </w:pPr>
            <w:r w:rsidRPr="008F428E">
              <w:rPr>
                <w:rFonts w:ascii="Times New Roman" w:hAnsi="Times New Roman"/>
                <w:b/>
                <w:lang w:eastAsia="pl-PL"/>
              </w:rPr>
              <w:t>0</w:t>
            </w:r>
          </w:p>
        </w:tc>
        <w:tc>
          <w:tcPr>
            <w:tcW w:w="956"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
                <w:lang w:eastAsia="pl-PL"/>
              </w:rPr>
            </w:pPr>
            <w:r w:rsidRPr="008F428E">
              <w:rPr>
                <w:rFonts w:ascii="Times New Roman" w:hAnsi="Times New Roman"/>
                <w:b/>
                <w:lang w:eastAsia="pl-PL"/>
              </w:rPr>
              <w:t>0</w:t>
            </w:r>
          </w:p>
        </w:tc>
        <w:tc>
          <w:tcPr>
            <w:tcW w:w="957"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
                <w:lang w:eastAsia="pl-PL"/>
              </w:rPr>
            </w:pPr>
            <w:r w:rsidRPr="008F428E">
              <w:rPr>
                <w:rFonts w:ascii="Times New Roman" w:hAnsi="Times New Roman"/>
                <w:b/>
                <w:lang w:eastAsia="pl-PL"/>
              </w:rPr>
              <w:t>150</w:t>
            </w:r>
          </w:p>
        </w:tc>
        <w:tc>
          <w:tcPr>
            <w:tcW w:w="957"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New Roman" w:hAnsi="Times New Roman"/>
                <w:b/>
              </w:rPr>
            </w:pPr>
            <w:r w:rsidRPr="008F428E">
              <w:rPr>
                <w:rFonts w:ascii="Times New Roman" w:hAnsi="Times New Roman"/>
                <w:b/>
              </w:rPr>
              <w:t>150</w:t>
            </w:r>
          </w:p>
        </w:tc>
        <w:tc>
          <w:tcPr>
            <w:tcW w:w="1241"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New Roman" w:hAnsi="Times New Roman"/>
                <w:bCs/>
                <w:lang w:eastAsia="pl-PL"/>
              </w:rPr>
            </w:pPr>
            <w:r w:rsidRPr="008F428E">
              <w:rPr>
                <w:rFonts w:ascii="Times New Roman" w:hAnsi="Times New Roman"/>
                <w:b/>
              </w:rPr>
              <w:t>150</w:t>
            </w:r>
          </w:p>
        </w:tc>
      </w:tr>
      <w:tr w:rsidR="008F428E" w:rsidRPr="008F428E" w:rsidTr="008F428E">
        <w:trPr>
          <w:trHeight w:val="255"/>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after="0" w:line="240" w:lineRule="auto"/>
              <w:rPr>
                <w:rFonts w:ascii="Times New Roman" w:hAnsi="Times New Roman"/>
                <w:lang w:eastAsia="pl-PL"/>
              </w:rPr>
            </w:pPr>
          </w:p>
        </w:tc>
        <w:tc>
          <w:tcPr>
            <w:tcW w:w="956"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New Roman" w:hAnsi="Times New Roman"/>
                <w:b/>
                <w:vertAlign w:val="superscript"/>
                <w:lang w:eastAsia="pl-PL"/>
              </w:rPr>
            </w:pPr>
            <w:r w:rsidRPr="008F428E">
              <w:rPr>
                <w:rFonts w:ascii="Times New Roman" w:hAnsi="Times New Roman"/>
                <w:b/>
                <w:lang w:eastAsia="pl-PL"/>
              </w:rPr>
              <w:t xml:space="preserve">OP </w:t>
            </w:r>
            <w:r w:rsidRPr="008F428E">
              <w:rPr>
                <w:rFonts w:ascii="Times New Roman" w:hAnsi="Times New Roman"/>
                <w:b/>
                <w:vertAlign w:val="superscript"/>
                <w:lang w:eastAsia="pl-PL"/>
              </w:rPr>
              <w:t>2</w:t>
            </w:r>
          </w:p>
        </w:tc>
        <w:tc>
          <w:tcPr>
            <w:tcW w:w="957"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Cs/>
                <w:lang w:eastAsia="pl-PL"/>
              </w:rPr>
            </w:pPr>
            <w:r w:rsidRPr="008F428E">
              <w:rPr>
                <w:rFonts w:ascii="Times New Roman" w:hAnsi="Times New Roman"/>
                <w:bCs/>
                <w:lang w:eastAsia="pl-PL"/>
              </w:rPr>
              <w:t>74</w:t>
            </w:r>
          </w:p>
        </w:tc>
        <w:tc>
          <w:tcPr>
            <w:tcW w:w="957"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Cs/>
                <w:lang w:eastAsia="pl-PL"/>
              </w:rPr>
            </w:pPr>
            <w:r w:rsidRPr="008F428E">
              <w:rPr>
                <w:rFonts w:ascii="Times New Roman" w:hAnsi="Times New Roman"/>
                <w:bCs/>
                <w:lang w:eastAsia="pl-PL"/>
              </w:rPr>
              <w:t>70</w:t>
            </w:r>
          </w:p>
        </w:tc>
        <w:tc>
          <w:tcPr>
            <w:tcW w:w="957"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Cs/>
                <w:lang w:eastAsia="pl-PL"/>
              </w:rPr>
            </w:pPr>
            <w:r w:rsidRPr="008F428E">
              <w:rPr>
                <w:rFonts w:ascii="Times New Roman" w:hAnsi="Times New Roman"/>
                <w:bCs/>
                <w:lang w:eastAsia="pl-PL"/>
              </w:rPr>
              <w:t>0</w:t>
            </w:r>
          </w:p>
        </w:tc>
        <w:tc>
          <w:tcPr>
            <w:tcW w:w="956"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Cs/>
                <w:lang w:eastAsia="pl-PL"/>
              </w:rPr>
            </w:pPr>
            <w:r w:rsidRPr="008F428E">
              <w:rPr>
                <w:rFonts w:ascii="Times New Roman" w:hAnsi="Times New Roman"/>
                <w:bCs/>
                <w:lang w:eastAsia="pl-PL"/>
              </w:rPr>
              <w:t>95</w:t>
            </w:r>
          </w:p>
        </w:tc>
        <w:tc>
          <w:tcPr>
            <w:tcW w:w="957"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
                <w:lang w:eastAsia="pl-PL"/>
              </w:rPr>
            </w:pPr>
            <w:r w:rsidRPr="008F428E">
              <w:rPr>
                <w:rFonts w:ascii="Times New Roman" w:hAnsi="Times New Roman"/>
                <w:b/>
                <w:lang w:eastAsia="pl-PL"/>
              </w:rPr>
              <w:t>0</w:t>
            </w:r>
          </w:p>
        </w:tc>
        <w:tc>
          <w:tcPr>
            <w:tcW w:w="957"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New Roman" w:hAnsi="Times New Roman"/>
                <w:b/>
              </w:rPr>
            </w:pPr>
            <w:r w:rsidRPr="008F428E">
              <w:rPr>
                <w:rFonts w:ascii="Times New Roman" w:hAnsi="Times New Roman"/>
                <w:b/>
              </w:rPr>
              <w:t>239</w:t>
            </w:r>
          </w:p>
        </w:tc>
        <w:tc>
          <w:tcPr>
            <w:tcW w:w="1241"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New Roman" w:hAnsi="Times New Roman"/>
                <w:bCs/>
                <w:lang w:eastAsia="pl-PL"/>
              </w:rPr>
            </w:pPr>
            <w:r w:rsidRPr="008F428E">
              <w:rPr>
                <w:rFonts w:ascii="Times New Roman" w:hAnsi="Times New Roman"/>
                <w:b/>
              </w:rPr>
              <w:t>219</w:t>
            </w:r>
          </w:p>
        </w:tc>
      </w:tr>
      <w:tr w:rsidR="008F428E" w:rsidRPr="008F428E" w:rsidTr="008F428E">
        <w:trPr>
          <w:trHeight w:val="225"/>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after="0" w:line="240" w:lineRule="auto"/>
              <w:rPr>
                <w:rFonts w:ascii="Times New Roman" w:hAnsi="Times New Roman"/>
                <w:lang w:eastAsia="pl-PL"/>
              </w:rPr>
            </w:pPr>
          </w:p>
        </w:tc>
        <w:tc>
          <w:tcPr>
            <w:tcW w:w="956"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New Roman" w:hAnsi="Times New Roman"/>
                <w:b/>
                <w:vertAlign w:val="superscript"/>
                <w:lang w:eastAsia="pl-PL"/>
              </w:rPr>
            </w:pPr>
            <w:r w:rsidRPr="008F428E">
              <w:rPr>
                <w:rFonts w:ascii="Times New Roman" w:hAnsi="Times New Roman"/>
                <w:b/>
                <w:lang w:eastAsia="pl-PL"/>
              </w:rPr>
              <w:t xml:space="preserve">SP </w:t>
            </w:r>
            <w:r w:rsidRPr="008F428E">
              <w:rPr>
                <w:rFonts w:ascii="Times New Roman" w:hAnsi="Times New Roman"/>
                <w:b/>
                <w:vertAlign w:val="superscript"/>
                <w:lang w:eastAsia="pl-PL"/>
              </w:rPr>
              <w:t>3</w:t>
            </w:r>
          </w:p>
        </w:tc>
        <w:tc>
          <w:tcPr>
            <w:tcW w:w="957"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Cs/>
                <w:lang w:eastAsia="pl-PL"/>
              </w:rPr>
            </w:pPr>
            <w:r w:rsidRPr="008F428E">
              <w:rPr>
                <w:rFonts w:ascii="Times New Roman" w:hAnsi="Times New Roman"/>
                <w:bCs/>
                <w:lang w:eastAsia="pl-PL"/>
              </w:rPr>
              <w:t>474</w:t>
            </w:r>
          </w:p>
        </w:tc>
        <w:tc>
          <w:tcPr>
            <w:tcW w:w="957"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Cs/>
                <w:lang w:eastAsia="pl-PL"/>
              </w:rPr>
            </w:pPr>
            <w:r w:rsidRPr="008F428E">
              <w:rPr>
                <w:rFonts w:ascii="Times New Roman" w:hAnsi="Times New Roman"/>
                <w:bCs/>
                <w:lang w:eastAsia="pl-PL"/>
              </w:rPr>
              <w:t>187</w:t>
            </w:r>
          </w:p>
        </w:tc>
        <w:tc>
          <w:tcPr>
            <w:tcW w:w="957"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Cs/>
                <w:lang w:eastAsia="pl-PL"/>
              </w:rPr>
            </w:pPr>
            <w:r w:rsidRPr="008F428E">
              <w:rPr>
                <w:rFonts w:ascii="Times New Roman" w:hAnsi="Times New Roman"/>
                <w:bCs/>
                <w:lang w:eastAsia="pl-PL"/>
              </w:rPr>
              <w:t>290</w:t>
            </w:r>
          </w:p>
        </w:tc>
        <w:tc>
          <w:tcPr>
            <w:tcW w:w="956"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Cs/>
                <w:lang w:eastAsia="pl-PL"/>
              </w:rPr>
            </w:pPr>
            <w:r w:rsidRPr="008F428E">
              <w:rPr>
                <w:rFonts w:ascii="Times New Roman" w:hAnsi="Times New Roman"/>
                <w:bCs/>
                <w:lang w:eastAsia="pl-PL"/>
              </w:rPr>
              <w:t>808</w:t>
            </w:r>
          </w:p>
        </w:tc>
        <w:tc>
          <w:tcPr>
            <w:tcW w:w="957"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
                <w:lang w:eastAsia="pl-PL"/>
              </w:rPr>
            </w:pPr>
            <w:r w:rsidRPr="008F428E">
              <w:rPr>
                <w:rFonts w:ascii="Times New Roman" w:hAnsi="Times New Roman"/>
                <w:b/>
                <w:lang w:eastAsia="pl-PL"/>
              </w:rPr>
              <w:t>0</w:t>
            </w:r>
          </w:p>
        </w:tc>
        <w:tc>
          <w:tcPr>
            <w:tcW w:w="957"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New Roman" w:hAnsi="Times New Roman"/>
                <w:b/>
              </w:rPr>
            </w:pPr>
            <w:r w:rsidRPr="008F428E">
              <w:rPr>
                <w:rFonts w:ascii="Times New Roman" w:hAnsi="Times New Roman"/>
                <w:b/>
              </w:rPr>
              <w:t>1759</w:t>
            </w:r>
          </w:p>
        </w:tc>
        <w:tc>
          <w:tcPr>
            <w:tcW w:w="1241"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New Roman" w:hAnsi="Times New Roman"/>
                <w:bCs/>
                <w:lang w:eastAsia="pl-PL"/>
              </w:rPr>
            </w:pPr>
            <w:r w:rsidRPr="008F428E">
              <w:rPr>
                <w:rFonts w:ascii="Times New Roman" w:hAnsi="Times New Roman"/>
                <w:b/>
              </w:rPr>
              <w:t>1793</w:t>
            </w:r>
          </w:p>
        </w:tc>
      </w:tr>
      <w:tr w:rsidR="008F428E" w:rsidRPr="008F428E" w:rsidTr="008F428E">
        <w:trPr>
          <w:trHeight w:val="21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after="0" w:line="240" w:lineRule="auto"/>
              <w:rPr>
                <w:rFonts w:ascii="Times New Roman" w:hAnsi="Times New Roman"/>
                <w:lang w:eastAsia="pl-PL"/>
              </w:rPr>
            </w:pPr>
          </w:p>
        </w:tc>
        <w:tc>
          <w:tcPr>
            <w:tcW w:w="956"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New Roman" w:hAnsi="Times New Roman"/>
                <w:b/>
                <w:bCs/>
                <w:lang w:eastAsia="pl-PL"/>
              </w:rPr>
            </w:pPr>
            <w:r w:rsidRPr="008F428E">
              <w:rPr>
                <w:rFonts w:ascii="Times New Roman" w:hAnsi="Times New Roman"/>
                <w:b/>
                <w:bCs/>
                <w:lang w:eastAsia="pl-PL"/>
              </w:rPr>
              <w:t>suma</w:t>
            </w:r>
          </w:p>
        </w:tc>
        <w:tc>
          <w:tcPr>
            <w:tcW w:w="957"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
                <w:bCs/>
                <w:lang w:eastAsia="pl-PL"/>
              </w:rPr>
            </w:pPr>
            <w:r w:rsidRPr="008F428E">
              <w:rPr>
                <w:rFonts w:ascii="Times New Roman" w:hAnsi="Times New Roman"/>
                <w:b/>
                <w:bCs/>
                <w:lang w:eastAsia="pl-PL"/>
              </w:rPr>
              <w:t>548</w:t>
            </w:r>
          </w:p>
        </w:tc>
        <w:tc>
          <w:tcPr>
            <w:tcW w:w="957"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
                <w:bCs/>
                <w:lang w:eastAsia="pl-PL"/>
              </w:rPr>
            </w:pPr>
            <w:r w:rsidRPr="008F428E">
              <w:rPr>
                <w:rFonts w:ascii="Times New Roman" w:hAnsi="Times New Roman"/>
                <w:b/>
                <w:bCs/>
                <w:lang w:eastAsia="pl-PL"/>
              </w:rPr>
              <w:t>257</w:t>
            </w:r>
          </w:p>
        </w:tc>
        <w:tc>
          <w:tcPr>
            <w:tcW w:w="957"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
                <w:bCs/>
                <w:lang w:eastAsia="pl-PL"/>
              </w:rPr>
            </w:pPr>
            <w:r w:rsidRPr="008F428E">
              <w:rPr>
                <w:rFonts w:ascii="Times New Roman" w:hAnsi="Times New Roman"/>
                <w:b/>
                <w:bCs/>
                <w:lang w:eastAsia="pl-PL"/>
              </w:rPr>
              <w:t>290</w:t>
            </w:r>
          </w:p>
        </w:tc>
        <w:tc>
          <w:tcPr>
            <w:tcW w:w="956"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
                <w:bCs/>
                <w:lang w:eastAsia="pl-PL"/>
              </w:rPr>
            </w:pPr>
            <w:r w:rsidRPr="008F428E">
              <w:rPr>
                <w:rFonts w:ascii="Times New Roman" w:hAnsi="Times New Roman"/>
                <w:b/>
                <w:bCs/>
                <w:lang w:eastAsia="pl-PL"/>
              </w:rPr>
              <w:t>903</w:t>
            </w:r>
          </w:p>
        </w:tc>
        <w:tc>
          <w:tcPr>
            <w:tcW w:w="957"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
                <w:bCs/>
                <w:lang w:eastAsia="pl-PL"/>
              </w:rPr>
            </w:pPr>
            <w:r w:rsidRPr="008F428E">
              <w:rPr>
                <w:rFonts w:ascii="Times New Roman" w:hAnsi="Times New Roman"/>
                <w:b/>
                <w:bCs/>
                <w:lang w:eastAsia="pl-PL"/>
              </w:rPr>
              <w:t>150</w:t>
            </w:r>
          </w:p>
        </w:tc>
        <w:tc>
          <w:tcPr>
            <w:tcW w:w="957"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New Roman" w:hAnsi="Times New Roman"/>
                <w:b/>
                <w:bCs/>
              </w:rPr>
            </w:pPr>
            <w:r w:rsidRPr="008F428E">
              <w:rPr>
                <w:rFonts w:ascii="Times New Roman" w:hAnsi="Times New Roman"/>
                <w:b/>
                <w:bCs/>
              </w:rPr>
              <w:t>2148</w:t>
            </w:r>
          </w:p>
        </w:tc>
        <w:tc>
          <w:tcPr>
            <w:tcW w:w="1241"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New Roman" w:hAnsi="Times New Roman"/>
                <w:bCs/>
                <w:lang w:eastAsia="pl-PL"/>
              </w:rPr>
            </w:pPr>
            <w:r w:rsidRPr="008F428E">
              <w:rPr>
                <w:rFonts w:ascii="Times New Roman" w:hAnsi="Times New Roman"/>
                <w:b/>
                <w:bCs/>
              </w:rPr>
              <w:t>2162</w:t>
            </w:r>
          </w:p>
        </w:tc>
      </w:tr>
      <w:tr w:rsidR="008F428E" w:rsidRPr="008F428E" w:rsidTr="008F428E">
        <w:trPr>
          <w:trHeight w:val="210"/>
        </w:trPr>
        <w:tc>
          <w:tcPr>
            <w:tcW w:w="1560"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after="0"/>
              <w:jc w:val="center"/>
              <w:rPr>
                <w:rFonts w:ascii="Times New Roman" w:hAnsi="Times New Roman"/>
                <w:b/>
                <w:bCs/>
                <w:sz w:val="16"/>
                <w:szCs w:val="16"/>
                <w:lang w:eastAsia="pl-PL"/>
              </w:rPr>
            </w:pPr>
            <w:r w:rsidRPr="008F428E">
              <w:rPr>
                <w:rFonts w:ascii="Times New Roman" w:hAnsi="Times New Roman"/>
                <w:b/>
                <w:sz w:val="16"/>
                <w:szCs w:val="16"/>
                <w:lang w:eastAsia="pl-PL"/>
              </w:rPr>
              <w:t>Różnica wg stanów na</w:t>
            </w:r>
            <w:r w:rsidRPr="008F428E">
              <w:rPr>
                <w:rFonts w:ascii="Times New Roman" w:eastAsia="Times New Roman" w:hAnsi="Times New Roman"/>
                <w:b/>
                <w:bCs/>
                <w:sz w:val="16"/>
                <w:szCs w:val="16"/>
                <w:lang w:eastAsia="pl-PL"/>
              </w:rPr>
              <w:t xml:space="preserve"> 1.01., a 31.12.</w:t>
            </w:r>
          </w:p>
        </w:tc>
        <w:tc>
          <w:tcPr>
            <w:tcW w:w="956"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
                <w:bCs/>
                <w:sz w:val="24"/>
                <w:szCs w:val="24"/>
                <w:lang w:eastAsia="pl-PL"/>
              </w:rPr>
            </w:pPr>
            <w:r w:rsidRPr="008F428E">
              <w:rPr>
                <w:rFonts w:ascii="Times New Roman" w:eastAsia="Times New Roman" w:hAnsi="Times New Roman"/>
                <w:b/>
                <w:bCs/>
                <w:sz w:val="24"/>
                <w:szCs w:val="24"/>
                <w:lang w:eastAsia="pl-PL"/>
              </w:rPr>
              <w:t>x</w:t>
            </w:r>
          </w:p>
        </w:tc>
        <w:tc>
          <w:tcPr>
            <w:tcW w:w="957"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
                <w:lang w:eastAsia="pl-PL"/>
              </w:rPr>
            </w:pPr>
            <w:r w:rsidRPr="008F428E">
              <w:rPr>
                <w:rFonts w:ascii="Times New Roman" w:hAnsi="Times New Roman"/>
                <w:b/>
                <w:lang w:eastAsia="pl-PL"/>
              </w:rPr>
              <w:t>+2</w:t>
            </w:r>
          </w:p>
        </w:tc>
        <w:tc>
          <w:tcPr>
            <w:tcW w:w="957"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
                <w:lang w:eastAsia="pl-PL"/>
              </w:rPr>
            </w:pPr>
            <w:r w:rsidRPr="008F428E">
              <w:rPr>
                <w:rFonts w:ascii="Times New Roman" w:hAnsi="Times New Roman"/>
                <w:b/>
                <w:lang w:eastAsia="pl-PL"/>
              </w:rPr>
              <w:t>0</w:t>
            </w:r>
          </w:p>
        </w:tc>
        <w:tc>
          <w:tcPr>
            <w:tcW w:w="957"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
                <w:lang w:eastAsia="pl-PL"/>
              </w:rPr>
            </w:pPr>
            <w:r w:rsidRPr="008F428E">
              <w:rPr>
                <w:rFonts w:ascii="Times New Roman" w:hAnsi="Times New Roman"/>
                <w:b/>
                <w:lang w:eastAsia="pl-PL"/>
              </w:rPr>
              <w:t>+18</w:t>
            </w:r>
          </w:p>
        </w:tc>
        <w:tc>
          <w:tcPr>
            <w:tcW w:w="956"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
                <w:lang w:eastAsia="pl-PL"/>
              </w:rPr>
            </w:pPr>
            <w:r w:rsidRPr="008F428E">
              <w:rPr>
                <w:rFonts w:ascii="Times New Roman" w:hAnsi="Times New Roman"/>
                <w:b/>
                <w:lang w:eastAsia="pl-PL"/>
              </w:rPr>
              <w:t>-34</w:t>
            </w:r>
          </w:p>
        </w:tc>
        <w:tc>
          <w:tcPr>
            <w:tcW w:w="957"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
                <w:lang w:eastAsia="pl-PL"/>
              </w:rPr>
            </w:pPr>
            <w:r w:rsidRPr="008F428E">
              <w:rPr>
                <w:rFonts w:ascii="Times New Roman" w:hAnsi="Times New Roman"/>
                <w:b/>
                <w:lang w:eastAsia="pl-PL"/>
              </w:rPr>
              <w:t>0</w:t>
            </w:r>
          </w:p>
        </w:tc>
        <w:tc>
          <w:tcPr>
            <w:tcW w:w="957"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New Roman" w:hAnsi="Times New Roman"/>
                <w:b/>
                <w:lang w:eastAsia="pl-PL"/>
              </w:rPr>
            </w:pPr>
            <w:r w:rsidRPr="008F428E">
              <w:rPr>
                <w:rFonts w:ascii="Times New Roman" w:hAnsi="Times New Roman"/>
                <w:b/>
                <w:lang w:eastAsia="pl-PL"/>
              </w:rPr>
              <w:t>-14</w:t>
            </w:r>
          </w:p>
        </w:tc>
        <w:tc>
          <w:tcPr>
            <w:tcW w:w="1241"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b/>
                <w:lang w:eastAsia="pl-PL"/>
              </w:rPr>
              <w:t>+52</w:t>
            </w:r>
          </w:p>
        </w:tc>
      </w:tr>
    </w:tbl>
    <w:p w:rsidR="008F428E" w:rsidRPr="008F428E" w:rsidRDefault="008F428E" w:rsidP="008F428E">
      <w:pPr>
        <w:tabs>
          <w:tab w:val="left" w:pos="142"/>
        </w:tabs>
        <w:spacing w:after="0"/>
        <w:jc w:val="both"/>
        <w:rPr>
          <w:rFonts w:ascii="Times New Roman" w:hAnsi="Times New Roman"/>
          <w:b/>
          <w:i/>
          <w:sz w:val="18"/>
          <w:szCs w:val="18"/>
          <w:vertAlign w:val="superscript"/>
          <w:lang w:eastAsia="pl-PL"/>
        </w:rPr>
      </w:pPr>
    </w:p>
    <w:p w:rsidR="008F428E" w:rsidRPr="008F428E" w:rsidRDefault="008F428E" w:rsidP="008F428E">
      <w:pPr>
        <w:tabs>
          <w:tab w:val="left" w:pos="142"/>
        </w:tabs>
        <w:spacing w:after="0"/>
        <w:jc w:val="both"/>
        <w:rPr>
          <w:rFonts w:ascii="Times New Roman" w:hAnsi="Times New Roman"/>
          <w:b/>
          <w:i/>
          <w:sz w:val="18"/>
          <w:szCs w:val="18"/>
          <w:lang w:eastAsia="pl-PL"/>
        </w:rPr>
      </w:pPr>
      <w:r w:rsidRPr="008F428E">
        <w:rPr>
          <w:rFonts w:ascii="Times New Roman" w:hAnsi="Times New Roman"/>
          <w:b/>
          <w:i/>
          <w:sz w:val="18"/>
          <w:szCs w:val="18"/>
          <w:vertAlign w:val="superscript"/>
          <w:lang w:eastAsia="pl-PL"/>
        </w:rPr>
        <w:t xml:space="preserve">1 </w:t>
      </w:r>
      <w:r w:rsidRPr="008F428E">
        <w:rPr>
          <w:rFonts w:ascii="Times New Roman" w:hAnsi="Times New Roman"/>
          <w:b/>
          <w:i/>
          <w:sz w:val="18"/>
          <w:szCs w:val="18"/>
          <w:vertAlign w:val="superscript"/>
          <w:lang w:eastAsia="pl-PL"/>
        </w:rPr>
        <w:tab/>
      </w:r>
      <w:r w:rsidRPr="008F428E">
        <w:rPr>
          <w:rFonts w:ascii="Times New Roman" w:hAnsi="Times New Roman"/>
          <w:b/>
          <w:i/>
          <w:sz w:val="18"/>
          <w:szCs w:val="18"/>
          <w:lang w:eastAsia="pl-PL"/>
        </w:rPr>
        <w:t>liczba uczniów w przedszkolu</w:t>
      </w:r>
    </w:p>
    <w:p w:rsidR="008F428E" w:rsidRPr="008F428E" w:rsidRDefault="008F428E" w:rsidP="008F428E">
      <w:pPr>
        <w:tabs>
          <w:tab w:val="left" w:pos="142"/>
        </w:tabs>
        <w:spacing w:after="0"/>
        <w:jc w:val="both"/>
        <w:rPr>
          <w:rFonts w:ascii="Times New Roman" w:hAnsi="Times New Roman"/>
          <w:b/>
          <w:i/>
          <w:sz w:val="18"/>
          <w:szCs w:val="18"/>
          <w:lang w:eastAsia="pl-PL"/>
        </w:rPr>
      </w:pPr>
      <w:r w:rsidRPr="008F428E">
        <w:rPr>
          <w:rFonts w:ascii="Times New Roman" w:hAnsi="Times New Roman"/>
          <w:b/>
          <w:i/>
          <w:sz w:val="18"/>
          <w:szCs w:val="18"/>
          <w:vertAlign w:val="superscript"/>
          <w:lang w:eastAsia="pl-PL"/>
        </w:rPr>
        <w:t xml:space="preserve">2 </w:t>
      </w:r>
      <w:r w:rsidRPr="008F428E">
        <w:rPr>
          <w:rFonts w:ascii="Times New Roman" w:hAnsi="Times New Roman"/>
          <w:b/>
          <w:i/>
          <w:sz w:val="18"/>
          <w:szCs w:val="18"/>
          <w:vertAlign w:val="superscript"/>
          <w:lang w:eastAsia="pl-PL"/>
        </w:rPr>
        <w:tab/>
      </w:r>
      <w:r w:rsidRPr="008F428E">
        <w:rPr>
          <w:rFonts w:ascii="Times New Roman" w:hAnsi="Times New Roman"/>
          <w:b/>
          <w:i/>
          <w:sz w:val="18"/>
          <w:szCs w:val="18"/>
          <w:lang w:eastAsia="pl-PL"/>
        </w:rPr>
        <w:t>liczba uczniów w oddziałach przedszkolnych w szkole podstawowej</w:t>
      </w:r>
    </w:p>
    <w:p w:rsidR="008F428E" w:rsidRPr="008F428E" w:rsidRDefault="008F428E" w:rsidP="008F428E">
      <w:pPr>
        <w:tabs>
          <w:tab w:val="left" w:pos="142"/>
        </w:tabs>
        <w:spacing w:after="0"/>
        <w:jc w:val="both"/>
        <w:rPr>
          <w:rFonts w:ascii="Times New Roman" w:hAnsi="Times New Roman"/>
          <w:b/>
          <w:i/>
          <w:sz w:val="18"/>
          <w:szCs w:val="18"/>
          <w:lang w:eastAsia="pl-PL"/>
        </w:rPr>
      </w:pPr>
      <w:r w:rsidRPr="008F428E">
        <w:rPr>
          <w:rFonts w:ascii="Times New Roman" w:hAnsi="Times New Roman"/>
          <w:b/>
          <w:i/>
          <w:sz w:val="18"/>
          <w:szCs w:val="18"/>
          <w:vertAlign w:val="superscript"/>
          <w:lang w:eastAsia="pl-PL"/>
        </w:rPr>
        <w:t xml:space="preserve">3 </w:t>
      </w:r>
      <w:r w:rsidRPr="008F428E">
        <w:rPr>
          <w:rFonts w:ascii="Times New Roman" w:hAnsi="Times New Roman"/>
          <w:b/>
          <w:i/>
          <w:sz w:val="18"/>
          <w:szCs w:val="18"/>
          <w:vertAlign w:val="superscript"/>
          <w:lang w:eastAsia="pl-PL"/>
        </w:rPr>
        <w:tab/>
      </w:r>
      <w:r w:rsidRPr="008F428E">
        <w:rPr>
          <w:rFonts w:ascii="Times New Roman" w:hAnsi="Times New Roman"/>
          <w:b/>
          <w:i/>
          <w:sz w:val="18"/>
          <w:szCs w:val="18"/>
          <w:lang w:eastAsia="pl-PL"/>
        </w:rPr>
        <w:t>liczba uczniów w oddziałach szkoły podstawowej</w:t>
      </w:r>
    </w:p>
    <w:bookmarkEnd w:id="9"/>
    <w:p w:rsidR="008F428E" w:rsidRPr="008F428E" w:rsidRDefault="008F428E" w:rsidP="008F428E">
      <w:pPr>
        <w:tabs>
          <w:tab w:val="left" w:pos="142"/>
        </w:tabs>
        <w:spacing w:after="0"/>
        <w:jc w:val="both"/>
        <w:rPr>
          <w:rFonts w:ascii="Times New Roman" w:hAnsi="Times New Roman"/>
          <w:b/>
          <w:i/>
          <w:sz w:val="18"/>
          <w:szCs w:val="18"/>
          <w:lang w:eastAsia="pl-PL"/>
        </w:rPr>
      </w:pPr>
    </w:p>
    <w:p w:rsidR="008F428E" w:rsidRPr="008F428E" w:rsidRDefault="008F428E" w:rsidP="008F428E">
      <w:pPr>
        <w:spacing w:after="0"/>
        <w:ind w:firstLine="708"/>
        <w:jc w:val="both"/>
        <w:rPr>
          <w:rFonts w:ascii="Times New Roman" w:hAnsi="Times New Roman"/>
          <w:sz w:val="24"/>
          <w:szCs w:val="24"/>
          <w:lang w:eastAsia="pl-PL"/>
        </w:rPr>
      </w:pPr>
      <w:r w:rsidRPr="008F428E">
        <w:rPr>
          <w:rFonts w:ascii="Times New Roman" w:hAnsi="Times New Roman"/>
          <w:sz w:val="24"/>
          <w:szCs w:val="24"/>
          <w:lang w:eastAsia="pl-PL"/>
        </w:rPr>
        <w:t xml:space="preserve">Największe zmiany nastąpiły w liczbie uczniów w Szkole Podstawowej im. Polskich Olimpijczyków w Osielsku, w którym łączna liczba uczniów zmniejszyła się o 34 osoby </w:t>
      </w:r>
      <w:r w:rsidR="002732F8">
        <w:rPr>
          <w:rFonts w:ascii="Times New Roman" w:hAnsi="Times New Roman"/>
          <w:sz w:val="24"/>
          <w:szCs w:val="24"/>
          <w:lang w:eastAsia="pl-PL"/>
        </w:rPr>
        <w:br/>
      </w:r>
      <w:r w:rsidRPr="008F428E">
        <w:rPr>
          <w:rFonts w:ascii="Times New Roman" w:hAnsi="Times New Roman"/>
          <w:sz w:val="24"/>
          <w:szCs w:val="24"/>
          <w:lang w:eastAsia="pl-PL"/>
        </w:rPr>
        <w:t>w ciągu roku.</w:t>
      </w:r>
    </w:p>
    <w:p w:rsidR="008F428E" w:rsidRPr="008F428E" w:rsidRDefault="008F428E" w:rsidP="008F428E">
      <w:pPr>
        <w:spacing w:after="0"/>
        <w:ind w:firstLine="708"/>
        <w:jc w:val="both"/>
        <w:rPr>
          <w:rFonts w:ascii="Times New Roman" w:hAnsi="Times New Roman"/>
          <w:sz w:val="24"/>
          <w:szCs w:val="24"/>
          <w:lang w:eastAsia="pl-PL"/>
        </w:rPr>
      </w:pPr>
    </w:p>
    <w:p w:rsidR="008F428E" w:rsidRPr="008F428E" w:rsidRDefault="008F428E" w:rsidP="008F428E">
      <w:pPr>
        <w:spacing w:after="0"/>
        <w:ind w:firstLine="708"/>
        <w:jc w:val="both"/>
        <w:rPr>
          <w:rFonts w:ascii="Times New Roman" w:hAnsi="Times New Roman"/>
          <w:sz w:val="24"/>
          <w:szCs w:val="24"/>
          <w:lang w:eastAsia="pl-PL"/>
        </w:rPr>
      </w:pPr>
    </w:p>
    <w:p w:rsidR="008F428E" w:rsidRPr="008F428E" w:rsidRDefault="008F428E" w:rsidP="008F428E">
      <w:pPr>
        <w:spacing w:after="0"/>
        <w:ind w:firstLine="708"/>
        <w:jc w:val="both"/>
        <w:rPr>
          <w:rFonts w:ascii="Times New Roman" w:hAnsi="Times New Roman"/>
          <w:sz w:val="24"/>
          <w:szCs w:val="24"/>
          <w:lang w:eastAsia="pl-PL"/>
        </w:rPr>
      </w:pPr>
    </w:p>
    <w:p w:rsidR="008F428E" w:rsidRPr="008F428E" w:rsidRDefault="008F428E" w:rsidP="008F428E">
      <w:pPr>
        <w:spacing w:after="0"/>
        <w:ind w:firstLine="708"/>
        <w:jc w:val="both"/>
        <w:rPr>
          <w:rFonts w:ascii="Times New Roman" w:hAnsi="Times New Roman"/>
          <w:sz w:val="24"/>
          <w:szCs w:val="24"/>
          <w:lang w:eastAsia="pl-PL"/>
        </w:rPr>
      </w:pPr>
    </w:p>
    <w:p w:rsidR="008F428E" w:rsidRPr="008F428E" w:rsidRDefault="008F428E" w:rsidP="008F428E">
      <w:pPr>
        <w:spacing w:after="0" w:line="240" w:lineRule="auto"/>
        <w:ind w:firstLine="709"/>
        <w:jc w:val="both"/>
        <w:rPr>
          <w:rFonts w:ascii="Times New Roman" w:hAnsi="Times New Roman"/>
          <w:sz w:val="24"/>
          <w:szCs w:val="24"/>
          <w:u w:val="single"/>
          <w:lang w:eastAsia="pl-PL"/>
        </w:rPr>
      </w:pPr>
      <w:r w:rsidRPr="008F428E">
        <w:rPr>
          <w:rFonts w:ascii="Times New Roman" w:hAnsi="Times New Roman"/>
          <w:sz w:val="24"/>
          <w:szCs w:val="24"/>
          <w:u w:val="single"/>
          <w:lang w:eastAsia="pl-PL"/>
        </w:rPr>
        <w:lastRenderedPageBreak/>
        <w:t>2 a. Liczba oddziałów</w:t>
      </w:r>
    </w:p>
    <w:tbl>
      <w:tblPr>
        <w:tblW w:w="9495" w:type="dxa"/>
        <w:tblInd w:w="108" w:type="dxa"/>
        <w:tblLayout w:type="fixed"/>
        <w:tblLook w:val="04A0" w:firstRow="1" w:lastRow="0" w:firstColumn="1" w:lastColumn="0" w:noHBand="0" w:noVBand="1"/>
      </w:tblPr>
      <w:tblGrid>
        <w:gridCol w:w="2833"/>
        <w:gridCol w:w="910"/>
        <w:gridCol w:w="911"/>
        <w:gridCol w:w="911"/>
        <w:gridCol w:w="912"/>
        <w:gridCol w:w="911"/>
        <w:gridCol w:w="911"/>
        <w:gridCol w:w="1196"/>
      </w:tblGrid>
      <w:tr w:rsidR="008F428E" w:rsidRPr="008F428E" w:rsidTr="008F428E">
        <w:tc>
          <w:tcPr>
            <w:tcW w:w="2835"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
                <w:sz w:val="24"/>
                <w:szCs w:val="24"/>
                <w:lang w:eastAsia="pl-PL"/>
              </w:rPr>
            </w:pPr>
            <w:bookmarkStart w:id="10" w:name="_Hlk128559494"/>
            <w:r w:rsidRPr="008F428E">
              <w:rPr>
                <w:rFonts w:ascii="Times New Roman" w:hAnsi="Times New Roman"/>
                <w:b/>
                <w:sz w:val="24"/>
                <w:szCs w:val="24"/>
                <w:lang w:eastAsia="pl-PL"/>
              </w:rPr>
              <w:t xml:space="preserve">Wskaźnik </w:t>
            </w:r>
          </w:p>
        </w:tc>
        <w:tc>
          <w:tcPr>
            <w:tcW w:w="911"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
                <w:lang w:eastAsia="pl-PL"/>
              </w:rPr>
            </w:pPr>
            <w:r w:rsidRPr="008F428E">
              <w:rPr>
                <w:rFonts w:ascii="Times New Roman" w:hAnsi="Times New Roman"/>
                <w:b/>
                <w:lang w:eastAsia="pl-PL"/>
              </w:rPr>
              <w:t>SPN</w:t>
            </w:r>
          </w:p>
        </w:tc>
        <w:tc>
          <w:tcPr>
            <w:tcW w:w="911"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
                <w:lang w:eastAsia="pl-PL"/>
              </w:rPr>
            </w:pPr>
            <w:r w:rsidRPr="008F428E">
              <w:rPr>
                <w:rFonts w:ascii="Times New Roman" w:hAnsi="Times New Roman"/>
                <w:b/>
                <w:lang w:eastAsia="pl-PL"/>
              </w:rPr>
              <w:t>SPM</w:t>
            </w:r>
          </w:p>
        </w:tc>
        <w:tc>
          <w:tcPr>
            <w:tcW w:w="911"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
                <w:lang w:eastAsia="pl-PL"/>
              </w:rPr>
            </w:pPr>
            <w:r w:rsidRPr="008F428E">
              <w:rPr>
                <w:rFonts w:ascii="Times New Roman" w:hAnsi="Times New Roman"/>
                <w:b/>
                <w:lang w:eastAsia="pl-PL"/>
              </w:rPr>
              <w:t>SPŻ</w:t>
            </w:r>
          </w:p>
        </w:tc>
        <w:tc>
          <w:tcPr>
            <w:tcW w:w="912"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
                <w:lang w:eastAsia="pl-PL"/>
              </w:rPr>
            </w:pPr>
            <w:r w:rsidRPr="008F428E">
              <w:rPr>
                <w:rFonts w:ascii="Times New Roman" w:hAnsi="Times New Roman"/>
                <w:b/>
                <w:lang w:eastAsia="pl-PL"/>
              </w:rPr>
              <w:t>SPO</w:t>
            </w:r>
          </w:p>
        </w:tc>
        <w:tc>
          <w:tcPr>
            <w:tcW w:w="911"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
                <w:lang w:eastAsia="pl-PL"/>
              </w:rPr>
            </w:pPr>
            <w:r w:rsidRPr="008F428E">
              <w:rPr>
                <w:rFonts w:ascii="Times New Roman" w:hAnsi="Times New Roman"/>
                <w:b/>
                <w:lang w:eastAsia="pl-PL"/>
              </w:rPr>
              <w:t>PPO</w:t>
            </w:r>
          </w:p>
        </w:tc>
        <w:tc>
          <w:tcPr>
            <w:tcW w:w="911"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
                <w:lang w:eastAsia="pl-PL"/>
              </w:rPr>
            </w:pPr>
            <w:r w:rsidRPr="008F428E">
              <w:rPr>
                <w:rFonts w:ascii="Times New Roman" w:hAnsi="Times New Roman"/>
                <w:b/>
                <w:lang w:eastAsia="pl-PL"/>
              </w:rPr>
              <w:t>Razem</w:t>
            </w:r>
          </w:p>
        </w:tc>
        <w:tc>
          <w:tcPr>
            <w:tcW w:w="1196"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60" w:after="60" w:line="240" w:lineRule="auto"/>
              <w:ind w:right="-108"/>
              <w:jc w:val="center"/>
              <w:rPr>
                <w:rFonts w:ascii="Times New Roman" w:hAnsi="Times New Roman"/>
                <w:b/>
                <w:sz w:val="16"/>
                <w:szCs w:val="16"/>
                <w:lang w:eastAsia="pl-PL"/>
              </w:rPr>
            </w:pPr>
            <w:r w:rsidRPr="008F428E">
              <w:rPr>
                <w:rFonts w:ascii="Times New Roman" w:hAnsi="Times New Roman"/>
                <w:b/>
                <w:sz w:val="16"/>
                <w:szCs w:val="16"/>
                <w:lang w:eastAsia="pl-PL"/>
              </w:rPr>
              <w:t>Dla porównania dane za 2022r.</w:t>
            </w:r>
          </w:p>
        </w:tc>
      </w:tr>
      <w:bookmarkEnd w:id="10"/>
      <w:tr w:rsidR="008F428E" w:rsidRPr="008F428E" w:rsidTr="008F428E">
        <w:tc>
          <w:tcPr>
            <w:tcW w:w="2835" w:type="dxa"/>
            <w:tcBorders>
              <w:top w:val="single" w:sz="4" w:space="0" w:color="auto"/>
              <w:left w:val="single" w:sz="4" w:space="0" w:color="auto"/>
              <w:bottom w:val="nil"/>
              <w:right w:val="single" w:sz="4" w:space="0" w:color="auto"/>
            </w:tcBorders>
            <w:vAlign w:val="center"/>
            <w:hideMark/>
          </w:tcPr>
          <w:p w:rsidR="008F428E" w:rsidRPr="008F428E" w:rsidRDefault="008F428E" w:rsidP="008F428E">
            <w:pPr>
              <w:spacing w:before="40" w:after="40" w:line="240" w:lineRule="auto"/>
              <w:jc w:val="center"/>
              <w:rPr>
                <w:rFonts w:ascii="Times New Roman" w:hAnsi="Times New Roman"/>
                <w:b/>
                <w:lang w:eastAsia="pl-PL"/>
              </w:rPr>
            </w:pPr>
            <w:r w:rsidRPr="008F428E">
              <w:rPr>
                <w:rFonts w:ascii="Times New Roman" w:hAnsi="Times New Roman"/>
                <w:b/>
                <w:lang w:eastAsia="pl-PL"/>
              </w:rPr>
              <w:t>liczba oddz. przedszkol.</w:t>
            </w:r>
            <w:r w:rsidRPr="008F428E">
              <w:rPr>
                <w:rFonts w:ascii="Times New Roman" w:hAnsi="Times New Roman"/>
                <w:b/>
                <w:lang w:eastAsia="pl-PL"/>
              </w:rPr>
              <w:br/>
              <w:t>wg stanu na 1.01.2023</w:t>
            </w:r>
          </w:p>
        </w:tc>
        <w:tc>
          <w:tcPr>
            <w:tcW w:w="911"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40" w:after="40" w:line="240" w:lineRule="auto"/>
              <w:jc w:val="center"/>
              <w:rPr>
                <w:rFonts w:ascii="Times New Roman" w:hAnsi="Times New Roman"/>
                <w:bCs/>
                <w:lang w:eastAsia="pl-PL"/>
              </w:rPr>
            </w:pPr>
            <w:r w:rsidRPr="008F428E">
              <w:rPr>
                <w:rFonts w:ascii="Times New Roman" w:hAnsi="Times New Roman"/>
                <w:bCs/>
                <w:lang w:eastAsia="pl-PL"/>
              </w:rPr>
              <w:t>2</w:t>
            </w:r>
          </w:p>
        </w:tc>
        <w:tc>
          <w:tcPr>
            <w:tcW w:w="911"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40" w:after="40" w:line="240" w:lineRule="auto"/>
              <w:jc w:val="center"/>
              <w:rPr>
                <w:rFonts w:ascii="Times New Roman" w:hAnsi="Times New Roman"/>
                <w:bCs/>
                <w:lang w:eastAsia="pl-PL"/>
              </w:rPr>
            </w:pPr>
            <w:r w:rsidRPr="008F428E">
              <w:rPr>
                <w:rFonts w:ascii="Times New Roman" w:hAnsi="Times New Roman"/>
                <w:bCs/>
                <w:lang w:eastAsia="pl-PL"/>
              </w:rPr>
              <w:t>3</w:t>
            </w:r>
          </w:p>
        </w:tc>
        <w:tc>
          <w:tcPr>
            <w:tcW w:w="911"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40" w:after="40" w:line="240" w:lineRule="auto"/>
              <w:jc w:val="center"/>
              <w:rPr>
                <w:rFonts w:ascii="Times New Roman" w:hAnsi="Times New Roman"/>
                <w:bCs/>
                <w:lang w:eastAsia="pl-PL"/>
              </w:rPr>
            </w:pPr>
            <w:r w:rsidRPr="008F428E">
              <w:rPr>
                <w:rFonts w:ascii="Times New Roman" w:hAnsi="Times New Roman"/>
                <w:bCs/>
                <w:lang w:eastAsia="pl-PL"/>
              </w:rPr>
              <w:t>0</w:t>
            </w:r>
          </w:p>
        </w:tc>
        <w:tc>
          <w:tcPr>
            <w:tcW w:w="912"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40" w:after="40" w:line="240" w:lineRule="auto"/>
              <w:jc w:val="center"/>
              <w:rPr>
                <w:rFonts w:ascii="Times New Roman" w:hAnsi="Times New Roman"/>
                <w:bCs/>
                <w:lang w:eastAsia="pl-PL"/>
              </w:rPr>
            </w:pPr>
            <w:r w:rsidRPr="008F428E">
              <w:rPr>
                <w:rFonts w:ascii="Times New Roman" w:hAnsi="Times New Roman"/>
                <w:bCs/>
                <w:lang w:eastAsia="pl-PL"/>
              </w:rPr>
              <w:t>4</w:t>
            </w:r>
          </w:p>
        </w:tc>
        <w:tc>
          <w:tcPr>
            <w:tcW w:w="911"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40" w:after="40" w:line="240" w:lineRule="auto"/>
              <w:jc w:val="center"/>
              <w:rPr>
                <w:rFonts w:ascii="Times New Roman" w:hAnsi="Times New Roman"/>
                <w:bCs/>
                <w:lang w:eastAsia="pl-PL"/>
              </w:rPr>
            </w:pPr>
            <w:r w:rsidRPr="008F428E">
              <w:rPr>
                <w:rFonts w:ascii="Times New Roman" w:hAnsi="Times New Roman"/>
                <w:bCs/>
                <w:lang w:eastAsia="pl-PL"/>
              </w:rPr>
              <w:t>6</w:t>
            </w:r>
          </w:p>
        </w:tc>
        <w:tc>
          <w:tcPr>
            <w:tcW w:w="911"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40" w:after="40" w:line="240" w:lineRule="auto"/>
              <w:jc w:val="center"/>
              <w:rPr>
                <w:rFonts w:ascii="Times New Roman" w:hAnsi="Times New Roman"/>
                <w:bCs/>
              </w:rPr>
            </w:pPr>
            <w:r w:rsidRPr="008F428E">
              <w:rPr>
                <w:rFonts w:ascii="Times New Roman" w:hAnsi="Times New Roman"/>
                <w:bCs/>
              </w:rPr>
              <w:t>15</w:t>
            </w:r>
          </w:p>
        </w:tc>
        <w:tc>
          <w:tcPr>
            <w:tcW w:w="1196"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40" w:after="40" w:line="240" w:lineRule="auto"/>
              <w:jc w:val="center"/>
              <w:rPr>
                <w:rFonts w:ascii="Times New Roman" w:hAnsi="Times New Roman"/>
                <w:bCs/>
                <w:lang w:eastAsia="pl-PL"/>
              </w:rPr>
            </w:pPr>
            <w:r w:rsidRPr="008F428E">
              <w:rPr>
                <w:rFonts w:ascii="Times New Roman" w:hAnsi="Times New Roman"/>
                <w:b/>
                <w:bCs/>
              </w:rPr>
              <w:t>14</w:t>
            </w:r>
          </w:p>
        </w:tc>
      </w:tr>
      <w:tr w:rsidR="008F428E" w:rsidRPr="008F428E" w:rsidTr="008F428E">
        <w:tc>
          <w:tcPr>
            <w:tcW w:w="2835"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40" w:after="40" w:line="240" w:lineRule="auto"/>
              <w:jc w:val="center"/>
              <w:rPr>
                <w:rFonts w:ascii="Times New Roman" w:hAnsi="Times New Roman"/>
                <w:lang w:eastAsia="pl-PL"/>
              </w:rPr>
            </w:pPr>
            <w:r w:rsidRPr="008F428E">
              <w:rPr>
                <w:rFonts w:ascii="Times New Roman" w:hAnsi="Times New Roman"/>
                <w:lang w:eastAsia="pl-PL"/>
              </w:rPr>
              <w:t xml:space="preserve">liczba oddziałów SP </w:t>
            </w:r>
            <w:r w:rsidRPr="008F428E">
              <w:rPr>
                <w:rFonts w:ascii="Times New Roman" w:hAnsi="Times New Roman"/>
                <w:lang w:eastAsia="pl-PL"/>
              </w:rPr>
              <w:br/>
              <w:t>wg stanu na 1.01.2023</w:t>
            </w:r>
          </w:p>
        </w:tc>
        <w:tc>
          <w:tcPr>
            <w:tcW w:w="911"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40" w:after="40" w:line="240" w:lineRule="auto"/>
              <w:jc w:val="center"/>
              <w:rPr>
                <w:rFonts w:ascii="Times New Roman" w:hAnsi="Times New Roman"/>
                <w:lang w:eastAsia="pl-PL"/>
              </w:rPr>
            </w:pPr>
            <w:r w:rsidRPr="008F428E">
              <w:rPr>
                <w:rFonts w:ascii="Times New Roman" w:hAnsi="Times New Roman"/>
                <w:lang w:eastAsia="pl-PL"/>
              </w:rPr>
              <w:t>24</w:t>
            </w:r>
          </w:p>
        </w:tc>
        <w:tc>
          <w:tcPr>
            <w:tcW w:w="911"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40" w:after="40" w:line="240" w:lineRule="auto"/>
              <w:jc w:val="center"/>
              <w:rPr>
                <w:rFonts w:ascii="Times New Roman" w:hAnsi="Times New Roman"/>
                <w:lang w:eastAsia="pl-PL"/>
              </w:rPr>
            </w:pPr>
            <w:r w:rsidRPr="008F428E">
              <w:rPr>
                <w:rFonts w:ascii="Times New Roman" w:hAnsi="Times New Roman"/>
                <w:lang w:eastAsia="pl-PL"/>
              </w:rPr>
              <w:t>12</w:t>
            </w:r>
          </w:p>
        </w:tc>
        <w:tc>
          <w:tcPr>
            <w:tcW w:w="911"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40" w:after="40" w:line="240" w:lineRule="auto"/>
              <w:jc w:val="center"/>
              <w:rPr>
                <w:rFonts w:ascii="Times New Roman" w:hAnsi="Times New Roman"/>
                <w:lang w:eastAsia="pl-PL"/>
              </w:rPr>
            </w:pPr>
            <w:r w:rsidRPr="008F428E">
              <w:rPr>
                <w:rFonts w:ascii="Times New Roman" w:hAnsi="Times New Roman"/>
                <w:lang w:eastAsia="pl-PL"/>
              </w:rPr>
              <w:t>13</w:t>
            </w:r>
          </w:p>
        </w:tc>
        <w:tc>
          <w:tcPr>
            <w:tcW w:w="912"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40" w:after="40" w:line="240" w:lineRule="auto"/>
              <w:jc w:val="center"/>
              <w:rPr>
                <w:rFonts w:ascii="Times New Roman" w:hAnsi="Times New Roman"/>
                <w:lang w:eastAsia="pl-PL"/>
              </w:rPr>
            </w:pPr>
            <w:r w:rsidRPr="008F428E">
              <w:rPr>
                <w:rFonts w:ascii="Times New Roman" w:hAnsi="Times New Roman"/>
                <w:lang w:eastAsia="pl-PL"/>
              </w:rPr>
              <w:t>36</w:t>
            </w:r>
          </w:p>
        </w:tc>
        <w:tc>
          <w:tcPr>
            <w:tcW w:w="911"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40" w:after="40" w:line="240" w:lineRule="auto"/>
              <w:jc w:val="center"/>
              <w:rPr>
                <w:rFonts w:ascii="Times New Roman" w:hAnsi="Times New Roman"/>
                <w:lang w:eastAsia="pl-PL"/>
              </w:rPr>
            </w:pPr>
            <w:r w:rsidRPr="008F428E">
              <w:rPr>
                <w:rFonts w:ascii="Times New Roman" w:hAnsi="Times New Roman"/>
                <w:lang w:eastAsia="pl-PL"/>
              </w:rPr>
              <w:t>0</w:t>
            </w:r>
          </w:p>
        </w:tc>
        <w:tc>
          <w:tcPr>
            <w:tcW w:w="911"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40" w:after="40" w:line="240" w:lineRule="auto"/>
              <w:jc w:val="center"/>
              <w:rPr>
                <w:rFonts w:ascii="Times New Roman" w:hAnsi="Times New Roman"/>
                <w:b/>
                <w:bCs/>
              </w:rPr>
            </w:pPr>
            <w:r w:rsidRPr="008F428E">
              <w:rPr>
                <w:rFonts w:ascii="Times New Roman" w:hAnsi="Times New Roman"/>
                <w:b/>
                <w:bCs/>
              </w:rPr>
              <w:t>85</w:t>
            </w:r>
          </w:p>
        </w:tc>
        <w:tc>
          <w:tcPr>
            <w:tcW w:w="1196" w:type="dxa"/>
            <w:tcBorders>
              <w:top w:val="single" w:sz="4" w:space="0" w:color="auto"/>
              <w:left w:val="single" w:sz="4" w:space="0" w:color="auto"/>
              <w:bottom w:val="single" w:sz="4" w:space="0" w:color="auto"/>
              <w:right w:val="single" w:sz="4" w:space="0" w:color="auto"/>
            </w:tcBorders>
            <w:vAlign w:val="center"/>
            <w:hideMark/>
          </w:tcPr>
          <w:p w:rsidR="008F428E" w:rsidRPr="008F428E" w:rsidRDefault="008F428E" w:rsidP="008F428E">
            <w:pPr>
              <w:spacing w:before="40" w:after="40" w:line="240" w:lineRule="auto"/>
              <w:jc w:val="center"/>
              <w:rPr>
                <w:rFonts w:ascii="Times New Roman" w:hAnsi="Times New Roman"/>
                <w:bCs/>
                <w:lang w:eastAsia="pl-PL"/>
              </w:rPr>
            </w:pPr>
            <w:r w:rsidRPr="008F428E">
              <w:rPr>
                <w:rFonts w:ascii="Times New Roman" w:hAnsi="Times New Roman"/>
                <w:b/>
                <w:bCs/>
              </w:rPr>
              <w:t>85</w:t>
            </w:r>
          </w:p>
        </w:tc>
      </w:tr>
      <w:tr w:rsidR="008F428E" w:rsidRPr="008F428E" w:rsidTr="008F428E">
        <w:tc>
          <w:tcPr>
            <w:tcW w:w="2835" w:type="dxa"/>
            <w:tcBorders>
              <w:top w:val="single" w:sz="4" w:space="0" w:color="auto"/>
              <w:left w:val="single" w:sz="4" w:space="0" w:color="000000"/>
              <w:bottom w:val="single" w:sz="4" w:space="0" w:color="auto"/>
              <w:right w:val="single" w:sz="4" w:space="0" w:color="000000"/>
            </w:tcBorders>
            <w:hideMark/>
          </w:tcPr>
          <w:p w:rsidR="008F428E" w:rsidRPr="008F428E" w:rsidRDefault="008F428E" w:rsidP="008F428E">
            <w:pPr>
              <w:spacing w:before="40" w:after="40" w:line="240" w:lineRule="auto"/>
              <w:jc w:val="center"/>
              <w:rPr>
                <w:rFonts w:ascii="Times New Roman" w:hAnsi="Times New Roman"/>
                <w:b/>
                <w:bCs/>
                <w:lang w:eastAsia="pl-PL"/>
              </w:rPr>
            </w:pPr>
            <w:r w:rsidRPr="008F428E">
              <w:rPr>
                <w:rFonts w:ascii="Times New Roman" w:hAnsi="Times New Roman"/>
                <w:b/>
                <w:bCs/>
                <w:lang w:eastAsia="pl-PL"/>
              </w:rPr>
              <w:t xml:space="preserve">łączna liczba oddziałów </w:t>
            </w:r>
            <w:r w:rsidRPr="008F428E">
              <w:rPr>
                <w:rFonts w:ascii="Times New Roman" w:hAnsi="Times New Roman"/>
                <w:b/>
                <w:bCs/>
                <w:lang w:eastAsia="pl-PL"/>
              </w:rPr>
              <w:br/>
            </w:r>
            <w:r w:rsidRPr="008F428E">
              <w:rPr>
                <w:rFonts w:ascii="Times New Roman" w:hAnsi="Times New Roman"/>
                <w:b/>
                <w:lang w:eastAsia="pl-PL"/>
              </w:rPr>
              <w:t>wg stanu na 1.01.2023</w:t>
            </w:r>
          </w:p>
        </w:tc>
        <w:tc>
          <w:tcPr>
            <w:tcW w:w="911" w:type="dxa"/>
            <w:tcBorders>
              <w:top w:val="single" w:sz="4" w:space="0" w:color="auto"/>
              <w:left w:val="single" w:sz="4" w:space="0" w:color="000000"/>
              <w:bottom w:val="single" w:sz="4" w:space="0" w:color="auto"/>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b/>
                <w:bCs/>
                <w:lang w:eastAsia="pl-PL"/>
              </w:rPr>
            </w:pPr>
            <w:r w:rsidRPr="008F428E">
              <w:rPr>
                <w:rFonts w:ascii="Times New Roman" w:hAnsi="Times New Roman"/>
                <w:b/>
                <w:bCs/>
                <w:lang w:eastAsia="pl-PL"/>
              </w:rPr>
              <w:t>26</w:t>
            </w:r>
          </w:p>
        </w:tc>
        <w:tc>
          <w:tcPr>
            <w:tcW w:w="911" w:type="dxa"/>
            <w:tcBorders>
              <w:top w:val="single" w:sz="4" w:space="0" w:color="auto"/>
              <w:left w:val="single" w:sz="4" w:space="0" w:color="000000"/>
              <w:bottom w:val="single" w:sz="4" w:space="0" w:color="auto"/>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b/>
                <w:bCs/>
                <w:lang w:eastAsia="pl-PL"/>
              </w:rPr>
            </w:pPr>
            <w:r w:rsidRPr="008F428E">
              <w:rPr>
                <w:rFonts w:ascii="Times New Roman" w:hAnsi="Times New Roman"/>
                <w:b/>
                <w:bCs/>
                <w:lang w:eastAsia="pl-PL"/>
              </w:rPr>
              <w:t>15</w:t>
            </w:r>
          </w:p>
        </w:tc>
        <w:tc>
          <w:tcPr>
            <w:tcW w:w="911" w:type="dxa"/>
            <w:tcBorders>
              <w:top w:val="single" w:sz="4" w:space="0" w:color="auto"/>
              <w:left w:val="single" w:sz="4" w:space="0" w:color="000000"/>
              <w:bottom w:val="single" w:sz="4" w:space="0" w:color="auto"/>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b/>
                <w:bCs/>
                <w:lang w:eastAsia="pl-PL"/>
              </w:rPr>
            </w:pPr>
            <w:r w:rsidRPr="008F428E">
              <w:rPr>
                <w:rFonts w:ascii="Times New Roman" w:hAnsi="Times New Roman"/>
                <w:b/>
                <w:bCs/>
                <w:lang w:eastAsia="pl-PL"/>
              </w:rPr>
              <w:t>13</w:t>
            </w:r>
          </w:p>
        </w:tc>
        <w:tc>
          <w:tcPr>
            <w:tcW w:w="912" w:type="dxa"/>
            <w:tcBorders>
              <w:top w:val="single" w:sz="4" w:space="0" w:color="auto"/>
              <w:left w:val="single" w:sz="4" w:space="0" w:color="000000"/>
              <w:bottom w:val="single" w:sz="4" w:space="0" w:color="auto"/>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b/>
                <w:bCs/>
                <w:lang w:eastAsia="pl-PL"/>
              </w:rPr>
            </w:pPr>
            <w:r w:rsidRPr="008F428E">
              <w:rPr>
                <w:rFonts w:ascii="Times New Roman" w:hAnsi="Times New Roman"/>
                <w:b/>
                <w:bCs/>
                <w:lang w:eastAsia="pl-PL"/>
              </w:rPr>
              <w:t>40</w:t>
            </w:r>
          </w:p>
        </w:tc>
        <w:tc>
          <w:tcPr>
            <w:tcW w:w="911" w:type="dxa"/>
            <w:tcBorders>
              <w:top w:val="single" w:sz="4" w:space="0" w:color="auto"/>
              <w:left w:val="single" w:sz="4" w:space="0" w:color="000000"/>
              <w:bottom w:val="single" w:sz="4" w:space="0" w:color="auto"/>
              <w:right w:val="single" w:sz="4" w:space="0" w:color="auto"/>
            </w:tcBorders>
            <w:vAlign w:val="center"/>
            <w:hideMark/>
          </w:tcPr>
          <w:p w:rsidR="008F428E" w:rsidRPr="008F428E" w:rsidRDefault="008F428E" w:rsidP="008F428E">
            <w:pPr>
              <w:spacing w:before="40" w:after="40" w:line="240" w:lineRule="auto"/>
              <w:jc w:val="center"/>
              <w:rPr>
                <w:rFonts w:ascii="Times New Roman" w:hAnsi="Times New Roman"/>
                <w:b/>
                <w:bCs/>
                <w:lang w:eastAsia="pl-PL"/>
              </w:rPr>
            </w:pPr>
            <w:r w:rsidRPr="008F428E">
              <w:rPr>
                <w:rFonts w:ascii="Times New Roman" w:hAnsi="Times New Roman"/>
                <w:b/>
                <w:bCs/>
                <w:lang w:eastAsia="pl-PL"/>
              </w:rPr>
              <w:t>6</w:t>
            </w:r>
          </w:p>
        </w:tc>
        <w:tc>
          <w:tcPr>
            <w:tcW w:w="911" w:type="dxa"/>
            <w:tcBorders>
              <w:top w:val="single" w:sz="4" w:space="0" w:color="auto"/>
              <w:left w:val="single" w:sz="4" w:space="0" w:color="000000"/>
              <w:bottom w:val="single" w:sz="4" w:space="0" w:color="auto"/>
              <w:right w:val="single" w:sz="4" w:space="0" w:color="auto"/>
            </w:tcBorders>
            <w:vAlign w:val="center"/>
            <w:hideMark/>
          </w:tcPr>
          <w:p w:rsidR="008F428E" w:rsidRPr="008F428E" w:rsidRDefault="008F428E" w:rsidP="008F428E">
            <w:pPr>
              <w:spacing w:before="40" w:after="40" w:line="240" w:lineRule="auto"/>
              <w:jc w:val="center"/>
              <w:rPr>
                <w:rFonts w:ascii="Times New Roman" w:hAnsi="Times New Roman"/>
                <w:b/>
                <w:bCs/>
              </w:rPr>
            </w:pPr>
            <w:r w:rsidRPr="008F428E">
              <w:rPr>
                <w:rFonts w:ascii="Times New Roman" w:hAnsi="Times New Roman"/>
                <w:b/>
                <w:bCs/>
              </w:rPr>
              <w:t>100</w:t>
            </w:r>
          </w:p>
        </w:tc>
        <w:tc>
          <w:tcPr>
            <w:tcW w:w="1196" w:type="dxa"/>
            <w:tcBorders>
              <w:top w:val="single" w:sz="4" w:space="0" w:color="auto"/>
              <w:left w:val="single" w:sz="4" w:space="0" w:color="auto"/>
              <w:bottom w:val="single" w:sz="4" w:space="0" w:color="auto"/>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bCs/>
                <w:lang w:eastAsia="pl-PL"/>
              </w:rPr>
            </w:pPr>
            <w:r w:rsidRPr="008F428E">
              <w:rPr>
                <w:rFonts w:ascii="Times New Roman" w:hAnsi="Times New Roman"/>
                <w:b/>
                <w:bCs/>
              </w:rPr>
              <w:t>99</w:t>
            </w:r>
          </w:p>
        </w:tc>
      </w:tr>
      <w:tr w:rsidR="008F428E" w:rsidRPr="008F428E" w:rsidTr="008F428E">
        <w:tc>
          <w:tcPr>
            <w:tcW w:w="2835" w:type="dxa"/>
            <w:tcBorders>
              <w:top w:val="single" w:sz="4" w:space="0" w:color="auto"/>
              <w:left w:val="single" w:sz="4" w:space="0" w:color="000000"/>
              <w:bottom w:val="single" w:sz="4" w:space="0" w:color="auto"/>
              <w:right w:val="single" w:sz="4" w:space="0" w:color="000000"/>
            </w:tcBorders>
            <w:vAlign w:val="center"/>
            <w:hideMark/>
          </w:tcPr>
          <w:p w:rsidR="008F428E" w:rsidRPr="008F428E" w:rsidRDefault="008F428E" w:rsidP="008F428E">
            <w:pPr>
              <w:spacing w:before="40" w:after="40" w:line="240" w:lineRule="auto"/>
              <w:jc w:val="center"/>
              <w:rPr>
                <w:rFonts w:ascii="Times New Roman" w:eastAsia="Times New Roman" w:hAnsi="Times New Roman"/>
                <w:lang w:eastAsia="pl-PL"/>
              </w:rPr>
            </w:pPr>
            <w:r w:rsidRPr="008F428E">
              <w:rPr>
                <w:rFonts w:ascii="Times New Roman" w:eastAsia="Times New Roman" w:hAnsi="Times New Roman"/>
                <w:lang w:eastAsia="pl-PL"/>
              </w:rPr>
              <w:t xml:space="preserve">liczba oddz. przedszkol. </w:t>
            </w:r>
            <w:r w:rsidRPr="008F428E">
              <w:rPr>
                <w:rFonts w:ascii="Times New Roman" w:hAnsi="Times New Roman"/>
                <w:lang w:eastAsia="pl-PL"/>
              </w:rPr>
              <w:t>wg stanu na 31.12.2023</w:t>
            </w:r>
          </w:p>
        </w:tc>
        <w:tc>
          <w:tcPr>
            <w:tcW w:w="911" w:type="dxa"/>
            <w:tcBorders>
              <w:top w:val="single" w:sz="4" w:space="0" w:color="auto"/>
              <w:left w:val="single" w:sz="4" w:space="0" w:color="000000"/>
              <w:bottom w:val="single" w:sz="4" w:space="0" w:color="auto"/>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lang w:eastAsia="pl-PL"/>
              </w:rPr>
            </w:pPr>
            <w:r w:rsidRPr="008F428E">
              <w:rPr>
                <w:rFonts w:ascii="Times New Roman" w:hAnsi="Times New Roman"/>
                <w:lang w:eastAsia="pl-PL"/>
              </w:rPr>
              <w:t>3</w:t>
            </w:r>
          </w:p>
        </w:tc>
        <w:tc>
          <w:tcPr>
            <w:tcW w:w="911" w:type="dxa"/>
            <w:tcBorders>
              <w:top w:val="single" w:sz="4" w:space="0" w:color="auto"/>
              <w:left w:val="single" w:sz="4" w:space="0" w:color="000000"/>
              <w:bottom w:val="single" w:sz="4" w:space="0" w:color="auto"/>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lang w:eastAsia="pl-PL"/>
              </w:rPr>
            </w:pPr>
            <w:r w:rsidRPr="008F428E">
              <w:rPr>
                <w:rFonts w:ascii="Times New Roman" w:hAnsi="Times New Roman"/>
                <w:lang w:eastAsia="pl-PL"/>
              </w:rPr>
              <w:t>3</w:t>
            </w:r>
          </w:p>
        </w:tc>
        <w:tc>
          <w:tcPr>
            <w:tcW w:w="911" w:type="dxa"/>
            <w:tcBorders>
              <w:top w:val="single" w:sz="4" w:space="0" w:color="auto"/>
              <w:left w:val="single" w:sz="4" w:space="0" w:color="000000"/>
              <w:bottom w:val="single" w:sz="4" w:space="0" w:color="auto"/>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lang w:eastAsia="pl-PL"/>
              </w:rPr>
            </w:pPr>
            <w:r w:rsidRPr="008F428E">
              <w:rPr>
                <w:rFonts w:ascii="Times New Roman" w:hAnsi="Times New Roman"/>
                <w:lang w:eastAsia="pl-PL"/>
              </w:rPr>
              <w:t>0</w:t>
            </w:r>
          </w:p>
        </w:tc>
        <w:tc>
          <w:tcPr>
            <w:tcW w:w="912" w:type="dxa"/>
            <w:tcBorders>
              <w:top w:val="single" w:sz="4" w:space="0" w:color="auto"/>
              <w:left w:val="single" w:sz="4" w:space="0" w:color="000000"/>
              <w:bottom w:val="single" w:sz="4" w:space="0" w:color="auto"/>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lang w:eastAsia="pl-PL"/>
              </w:rPr>
            </w:pPr>
            <w:r w:rsidRPr="008F428E">
              <w:rPr>
                <w:rFonts w:ascii="Times New Roman" w:hAnsi="Times New Roman"/>
                <w:lang w:eastAsia="pl-PL"/>
              </w:rPr>
              <w:t>4</w:t>
            </w:r>
          </w:p>
        </w:tc>
        <w:tc>
          <w:tcPr>
            <w:tcW w:w="911" w:type="dxa"/>
            <w:tcBorders>
              <w:top w:val="single" w:sz="4" w:space="0" w:color="auto"/>
              <w:left w:val="single" w:sz="4" w:space="0" w:color="000000"/>
              <w:bottom w:val="single" w:sz="4" w:space="0" w:color="auto"/>
              <w:right w:val="single" w:sz="4" w:space="0" w:color="auto"/>
            </w:tcBorders>
            <w:vAlign w:val="center"/>
            <w:hideMark/>
          </w:tcPr>
          <w:p w:rsidR="008F428E" w:rsidRPr="008F428E" w:rsidRDefault="008F428E" w:rsidP="008F428E">
            <w:pPr>
              <w:spacing w:before="40" w:after="40" w:line="240" w:lineRule="auto"/>
              <w:jc w:val="center"/>
              <w:rPr>
                <w:rFonts w:ascii="Times New Roman" w:hAnsi="Times New Roman"/>
                <w:lang w:eastAsia="pl-PL"/>
              </w:rPr>
            </w:pPr>
            <w:r w:rsidRPr="008F428E">
              <w:rPr>
                <w:rFonts w:ascii="Times New Roman" w:hAnsi="Times New Roman"/>
                <w:lang w:eastAsia="pl-PL"/>
              </w:rPr>
              <w:t>6</w:t>
            </w:r>
          </w:p>
        </w:tc>
        <w:tc>
          <w:tcPr>
            <w:tcW w:w="911" w:type="dxa"/>
            <w:tcBorders>
              <w:top w:val="single" w:sz="4" w:space="0" w:color="auto"/>
              <w:left w:val="single" w:sz="4" w:space="0" w:color="000000"/>
              <w:bottom w:val="single" w:sz="4" w:space="0" w:color="auto"/>
              <w:right w:val="single" w:sz="4" w:space="0" w:color="auto"/>
            </w:tcBorders>
            <w:vAlign w:val="center"/>
            <w:hideMark/>
          </w:tcPr>
          <w:p w:rsidR="008F428E" w:rsidRPr="008F428E" w:rsidRDefault="008F428E" w:rsidP="008F428E">
            <w:pPr>
              <w:spacing w:before="40" w:after="40" w:line="240" w:lineRule="auto"/>
              <w:jc w:val="center"/>
              <w:rPr>
                <w:rFonts w:ascii="Times New Roman" w:hAnsi="Times New Roman"/>
                <w:b/>
                <w:bCs/>
              </w:rPr>
            </w:pPr>
            <w:r w:rsidRPr="008F428E">
              <w:rPr>
                <w:rFonts w:ascii="Times New Roman" w:hAnsi="Times New Roman"/>
                <w:b/>
                <w:bCs/>
              </w:rPr>
              <w:t>16</w:t>
            </w:r>
          </w:p>
        </w:tc>
        <w:tc>
          <w:tcPr>
            <w:tcW w:w="1196" w:type="dxa"/>
            <w:tcBorders>
              <w:top w:val="single" w:sz="4" w:space="0" w:color="auto"/>
              <w:left w:val="single" w:sz="4" w:space="0" w:color="auto"/>
              <w:bottom w:val="single" w:sz="4" w:space="0" w:color="auto"/>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bCs/>
                <w:lang w:eastAsia="pl-PL"/>
              </w:rPr>
            </w:pPr>
            <w:r w:rsidRPr="008F428E">
              <w:rPr>
                <w:rFonts w:ascii="Times New Roman" w:hAnsi="Times New Roman"/>
                <w:b/>
                <w:bCs/>
              </w:rPr>
              <w:t>15</w:t>
            </w:r>
          </w:p>
        </w:tc>
      </w:tr>
      <w:tr w:rsidR="008F428E" w:rsidRPr="008F428E" w:rsidTr="008F428E">
        <w:tc>
          <w:tcPr>
            <w:tcW w:w="2835" w:type="dxa"/>
            <w:tcBorders>
              <w:top w:val="single" w:sz="4" w:space="0" w:color="auto"/>
              <w:left w:val="single" w:sz="4" w:space="0" w:color="000000"/>
              <w:bottom w:val="single" w:sz="4" w:space="0" w:color="auto"/>
              <w:right w:val="single" w:sz="4" w:space="0" w:color="000000"/>
            </w:tcBorders>
            <w:vAlign w:val="center"/>
            <w:hideMark/>
          </w:tcPr>
          <w:p w:rsidR="008F428E" w:rsidRPr="008F428E" w:rsidRDefault="008F428E" w:rsidP="008F428E">
            <w:pPr>
              <w:spacing w:before="40" w:after="40" w:line="240" w:lineRule="auto"/>
              <w:jc w:val="center"/>
              <w:rPr>
                <w:rFonts w:ascii="Times New Roman" w:eastAsia="Times New Roman" w:hAnsi="Times New Roman"/>
                <w:lang w:eastAsia="pl-PL"/>
              </w:rPr>
            </w:pPr>
            <w:r w:rsidRPr="008F428E">
              <w:rPr>
                <w:rFonts w:ascii="Times New Roman" w:eastAsia="Times New Roman" w:hAnsi="Times New Roman"/>
                <w:lang w:eastAsia="pl-PL"/>
              </w:rPr>
              <w:t xml:space="preserve">liczba oddziałów SP </w:t>
            </w:r>
            <w:r w:rsidRPr="008F428E">
              <w:rPr>
                <w:rFonts w:ascii="Times New Roman" w:eastAsia="Times New Roman" w:hAnsi="Times New Roman"/>
                <w:lang w:eastAsia="pl-PL"/>
              </w:rPr>
              <w:br/>
            </w:r>
            <w:r w:rsidRPr="008F428E">
              <w:rPr>
                <w:rFonts w:ascii="Times New Roman" w:hAnsi="Times New Roman"/>
                <w:lang w:eastAsia="pl-PL"/>
              </w:rPr>
              <w:t>wg stanu na 31.12.2023</w:t>
            </w:r>
          </w:p>
        </w:tc>
        <w:tc>
          <w:tcPr>
            <w:tcW w:w="911" w:type="dxa"/>
            <w:tcBorders>
              <w:top w:val="single" w:sz="4" w:space="0" w:color="auto"/>
              <w:left w:val="single" w:sz="4" w:space="0" w:color="000000"/>
              <w:bottom w:val="single" w:sz="4" w:space="0" w:color="auto"/>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lang w:eastAsia="pl-PL"/>
              </w:rPr>
            </w:pPr>
            <w:r w:rsidRPr="008F428E">
              <w:rPr>
                <w:rFonts w:ascii="Times New Roman" w:hAnsi="Times New Roman"/>
                <w:lang w:eastAsia="pl-PL"/>
              </w:rPr>
              <w:t>23</w:t>
            </w:r>
          </w:p>
        </w:tc>
        <w:tc>
          <w:tcPr>
            <w:tcW w:w="911" w:type="dxa"/>
            <w:tcBorders>
              <w:top w:val="single" w:sz="4" w:space="0" w:color="auto"/>
              <w:left w:val="single" w:sz="4" w:space="0" w:color="000000"/>
              <w:bottom w:val="single" w:sz="4" w:space="0" w:color="auto"/>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lang w:eastAsia="pl-PL"/>
              </w:rPr>
            </w:pPr>
            <w:r w:rsidRPr="008F428E">
              <w:rPr>
                <w:rFonts w:ascii="Times New Roman" w:hAnsi="Times New Roman"/>
                <w:lang w:eastAsia="pl-PL"/>
              </w:rPr>
              <w:t>10</w:t>
            </w:r>
          </w:p>
        </w:tc>
        <w:tc>
          <w:tcPr>
            <w:tcW w:w="911" w:type="dxa"/>
            <w:tcBorders>
              <w:top w:val="single" w:sz="4" w:space="0" w:color="auto"/>
              <w:left w:val="single" w:sz="4" w:space="0" w:color="000000"/>
              <w:bottom w:val="single" w:sz="4" w:space="0" w:color="auto"/>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lang w:eastAsia="pl-PL"/>
              </w:rPr>
            </w:pPr>
            <w:r w:rsidRPr="008F428E">
              <w:rPr>
                <w:rFonts w:ascii="Times New Roman" w:hAnsi="Times New Roman"/>
                <w:lang w:eastAsia="pl-PL"/>
              </w:rPr>
              <w:t>13</w:t>
            </w:r>
          </w:p>
        </w:tc>
        <w:tc>
          <w:tcPr>
            <w:tcW w:w="912" w:type="dxa"/>
            <w:tcBorders>
              <w:top w:val="single" w:sz="4" w:space="0" w:color="auto"/>
              <w:left w:val="single" w:sz="4" w:space="0" w:color="000000"/>
              <w:bottom w:val="single" w:sz="4" w:space="0" w:color="auto"/>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lang w:eastAsia="pl-PL"/>
              </w:rPr>
            </w:pPr>
            <w:r w:rsidRPr="008F428E">
              <w:rPr>
                <w:rFonts w:ascii="Times New Roman" w:hAnsi="Times New Roman"/>
                <w:lang w:eastAsia="pl-PL"/>
              </w:rPr>
              <w:t>35</w:t>
            </w:r>
          </w:p>
        </w:tc>
        <w:tc>
          <w:tcPr>
            <w:tcW w:w="911" w:type="dxa"/>
            <w:tcBorders>
              <w:top w:val="single" w:sz="4" w:space="0" w:color="auto"/>
              <w:left w:val="single" w:sz="4" w:space="0" w:color="000000"/>
              <w:bottom w:val="single" w:sz="4" w:space="0" w:color="auto"/>
              <w:right w:val="single" w:sz="4" w:space="0" w:color="auto"/>
            </w:tcBorders>
            <w:vAlign w:val="center"/>
            <w:hideMark/>
          </w:tcPr>
          <w:p w:rsidR="008F428E" w:rsidRPr="008F428E" w:rsidRDefault="008F428E" w:rsidP="008F428E">
            <w:pPr>
              <w:spacing w:before="40" w:after="40" w:line="240" w:lineRule="auto"/>
              <w:jc w:val="center"/>
              <w:rPr>
                <w:rFonts w:ascii="Times New Roman" w:hAnsi="Times New Roman"/>
                <w:lang w:eastAsia="pl-PL"/>
              </w:rPr>
            </w:pPr>
            <w:r w:rsidRPr="008F428E">
              <w:rPr>
                <w:rFonts w:ascii="Times New Roman" w:hAnsi="Times New Roman"/>
                <w:lang w:eastAsia="pl-PL"/>
              </w:rPr>
              <w:t>0</w:t>
            </w:r>
          </w:p>
        </w:tc>
        <w:tc>
          <w:tcPr>
            <w:tcW w:w="911" w:type="dxa"/>
            <w:tcBorders>
              <w:top w:val="single" w:sz="4" w:space="0" w:color="auto"/>
              <w:left w:val="single" w:sz="4" w:space="0" w:color="000000"/>
              <w:bottom w:val="single" w:sz="4" w:space="0" w:color="auto"/>
              <w:right w:val="single" w:sz="4" w:space="0" w:color="auto"/>
            </w:tcBorders>
            <w:vAlign w:val="center"/>
            <w:hideMark/>
          </w:tcPr>
          <w:p w:rsidR="008F428E" w:rsidRPr="008F428E" w:rsidRDefault="008F428E" w:rsidP="008F428E">
            <w:pPr>
              <w:spacing w:before="40" w:after="40" w:line="240" w:lineRule="auto"/>
              <w:jc w:val="center"/>
              <w:rPr>
                <w:rFonts w:ascii="Times New Roman" w:hAnsi="Times New Roman"/>
                <w:b/>
                <w:bCs/>
              </w:rPr>
            </w:pPr>
            <w:r w:rsidRPr="008F428E">
              <w:rPr>
                <w:rFonts w:ascii="Times New Roman" w:hAnsi="Times New Roman"/>
                <w:b/>
                <w:bCs/>
              </w:rPr>
              <w:t>81</w:t>
            </w:r>
          </w:p>
        </w:tc>
        <w:tc>
          <w:tcPr>
            <w:tcW w:w="1196" w:type="dxa"/>
            <w:tcBorders>
              <w:top w:val="single" w:sz="4" w:space="0" w:color="auto"/>
              <w:left w:val="single" w:sz="4" w:space="0" w:color="auto"/>
              <w:bottom w:val="single" w:sz="4" w:space="0" w:color="auto"/>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bCs/>
                <w:lang w:eastAsia="pl-PL"/>
              </w:rPr>
            </w:pPr>
            <w:r w:rsidRPr="008F428E">
              <w:rPr>
                <w:rFonts w:ascii="Times New Roman" w:hAnsi="Times New Roman"/>
                <w:b/>
                <w:bCs/>
              </w:rPr>
              <w:t>85</w:t>
            </w:r>
          </w:p>
        </w:tc>
      </w:tr>
      <w:tr w:rsidR="008F428E" w:rsidRPr="008F428E" w:rsidTr="008F428E">
        <w:tc>
          <w:tcPr>
            <w:tcW w:w="2835" w:type="dxa"/>
            <w:tcBorders>
              <w:top w:val="single" w:sz="4" w:space="0" w:color="auto"/>
              <w:left w:val="single" w:sz="4" w:space="0" w:color="000000"/>
              <w:bottom w:val="single" w:sz="4" w:space="0" w:color="auto"/>
              <w:right w:val="single" w:sz="4" w:space="0" w:color="000000"/>
            </w:tcBorders>
            <w:vAlign w:val="center"/>
            <w:hideMark/>
          </w:tcPr>
          <w:p w:rsidR="008F428E" w:rsidRPr="008F428E" w:rsidRDefault="008F428E" w:rsidP="008F428E">
            <w:pPr>
              <w:spacing w:before="40" w:after="40" w:line="240" w:lineRule="auto"/>
              <w:ind w:right="-24"/>
              <w:jc w:val="center"/>
              <w:rPr>
                <w:rFonts w:ascii="Times New Roman" w:eastAsia="Times New Roman" w:hAnsi="Times New Roman"/>
                <w:b/>
                <w:bCs/>
                <w:lang w:eastAsia="pl-PL"/>
              </w:rPr>
            </w:pPr>
            <w:r w:rsidRPr="008F428E">
              <w:rPr>
                <w:rFonts w:ascii="Times New Roman" w:eastAsia="Times New Roman" w:hAnsi="Times New Roman"/>
                <w:b/>
                <w:bCs/>
                <w:lang w:eastAsia="pl-PL"/>
              </w:rPr>
              <w:t xml:space="preserve">łączna liczba oddziałów </w:t>
            </w:r>
            <w:r w:rsidRPr="008F428E">
              <w:rPr>
                <w:rFonts w:ascii="Times New Roman" w:eastAsia="Times New Roman" w:hAnsi="Times New Roman"/>
                <w:b/>
                <w:bCs/>
                <w:lang w:eastAsia="pl-PL"/>
              </w:rPr>
              <w:br/>
            </w:r>
            <w:r w:rsidRPr="008F428E">
              <w:rPr>
                <w:rFonts w:ascii="Times New Roman" w:hAnsi="Times New Roman"/>
                <w:b/>
                <w:lang w:eastAsia="pl-PL"/>
              </w:rPr>
              <w:t>wg stanu na 31.12.2023</w:t>
            </w:r>
          </w:p>
        </w:tc>
        <w:tc>
          <w:tcPr>
            <w:tcW w:w="911" w:type="dxa"/>
            <w:tcBorders>
              <w:top w:val="single" w:sz="4" w:space="0" w:color="auto"/>
              <w:left w:val="single" w:sz="4" w:space="0" w:color="000000"/>
              <w:bottom w:val="single" w:sz="4" w:space="0" w:color="auto"/>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b/>
                <w:bCs/>
                <w:lang w:eastAsia="pl-PL"/>
              </w:rPr>
            </w:pPr>
            <w:r w:rsidRPr="008F428E">
              <w:rPr>
                <w:rFonts w:ascii="Times New Roman" w:hAnsi="Times New Roman"/>
                <w:b/>
                <w:bCs/>
                <w:lang w:eastAsia="pl-PL"/>
              </w:rPr>
              <w:t>26</w:t>
            </w:r>
          </w:p>
        </w:tc>
        <w:tc>
          <w:tcPr>
            <w:tcW w:w="911" w:type="dxa"/>
            <w:tcBorders>
              <w:top w:val="single" w:sz="4" w:space="0" w:color="auto"/>
              <w:left w:val="single" w:sz="4" w:space="0" w:color="000000"/>
              <w:bottom w:val="single" w:sz="4" w:space="0" w:color="auto"/>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b/>
                <w:bCs/>
                <w:lang w:eastAsia="pl-PL"/>
              </w:rPr>
            </w:pPr>
            <w:r w:rsidRPr="008F428E">
              <w:rPr>
                <w:rFonts w:ascii="Times New Roman" w:hAnsi="Times New Roman"/>
                <w:b/>
                <w:bCs/>
                <w:lang w:eastAsia="pl-PL"/>
              </w:rPr>
              <w:t>13</w:t>
            </w:r>
          </w:p>
        </w:tc>
        <w:tc>
          <w:tcPr>
            <w:tcW w:w="911" w:type="dxa"/>
            <w:tcBorders>
              <w:top w:val="single" w:sz="4" w:space="0" w:color="auto"/>
              <w:left w:val="single" w:sz="4" w:space="0" w:color="000000"/>
              <w:bottom w:val="single" w:sz="4" w:space="0" w:color="auto"/>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b/>
                <w:bCs/>
                <w:lang w:eastAsia="pl-PL"/>
              </w:rPr>
            </w:pPr>
            <w:r w:rsidRPr="008F428E">
              <w:rPr>
                <w:rFonts w:ascii="Times New Roman" w:hAnsi="Times New Roman"/>
                <w:b/>
                <w:bCs/>
                <w:lang w:eastAsia="pl-PL"/>
              </w:rPr>
              <w:t>13</w:t>
            </w:r>
          </w:p>
        </w:tc>
        <w:tc>
          <w:tcPr>
            <w:tcW w:w="912" w:type="dxa"/>
            <w:tcBorders>
              <w:top w:val="single" w:sz="4" w:space="0" w:color="auto"/>
              <w:left w:val="single" w:sz="4" w:space="0" w:color="000000"/>
              <w:bottom w:val="single" w:sz="4" w:space="0" w:color="auto"/>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b/>
                <w:bCs/>
                <w:lang w:eastAsia="pl-PL"/>
              </w:rPr>
            </w:pPr>
            <w:r w:rsidRPr="008F428E">
              <w:rPr>
                <w:rFonts w:ascii="Times New Roman" w:hAnsi="Times New Roman"/>
                <w:b/>
                <w:bCs/>
                <w:lang w:eastAsia="pl-PL"/>
              </w:rPr>
              <w:t>39</w:t>
            </w:r>
          </w:p>
        </w:tc>
        <w:tc>
          <w:tcPr>
            <w:tcW w:w="911" w:type="dxa"/>
            <w:tcBorders>
              <w:top w:val="single" w:sz="4" w:space="0" w:color="auto"/>
              <w:left w:val="single" w:sz="4" w:space="0" w:color="000000"/>
              <w:bottom w:val="single" w:sz="4" w:space="0" w:color="auto"/>
              <w:right w:val="single" w:sz="4" w:space="0" w:color="auto"/>
            </w:tcBorders>
            <w:vAlign w:val="center"/>
            <w:hideMark/>
          </w:tcPr>
          <w:p w:rsidR="008F428E" w:rsidRPr="008F428E" w:rsidRDefault="008F428E" w:rsidP="008F428E">
            <w:pPr>
              <w:spacing w:before="40" w:after="40" w:line="240" w:lineRule="auto"/>
              <w:jc w:val="center"/>
              <w:rPr>
                <w:rFonts w:ascii="Times New Roman" w:hAnsi="Times New Roman"/>
                <w:b/>
                <w:bCs/>
                <w:lang w:eastAsia="pl-PL"/>
              </w:rPr>
            </w:pPr>
            <w:r w:rsidRPr="008F428E">
              <w:rPr>
                <w:rFonts w:ascii="Times New Roman" w:hAnsi="Times New Roman"/>
                <w:b/>
                <w:bCs/>
                <w:lang w:eastAsia="pl-PL"/>
              </w:rPr>
              <w:t>6</w:t>
            </w:r>
          </w:p>
        </w:tc>
        <w:tc>
          <w:tcPr>
            <w:tcW w:w="911" w:type="dxa"/>
            <w:tcBorders>
              <w:top w:val="single" w:sz="4" w:space="0" w:color="auto"/>
              <w:left w:val="single" w:sz="4" w:space="0" w:color="000000"/>
              <w:bottom w:val="single" w:sz="4" w:space="0" w:color="auto"/>
              <w:right w:val="single" w:sz="4" w:space="0" w:color="auto"/>
            </w:tcBorders>
            <w:vAlign w:val="center"/>
            <w:hideMark/>
          </w:tcPr>
          <w:p w:rsidR="008F428E" w:rsidRPr="008F428E" w:rsidRDefault="008F428E" w:rsidP="008F428E">
            <w:pPr>
              <w:spacing w:before="40" w:after="40" w:line="240" w:lineRule="auto"/>
              <w:jc w:val="center"/>
              <w:rPr>
                <w:rFonts w:ascii="Times New Roman" w:hAnsi="Times New Roman"/>
                <w:b/>
                <w:bCs/>
              </w:rPr>
            </w:pPr>
            <w:r w:rsidRPr="008F428E">
              <w:rPr>
                <w:rFonts w:ascii="Times New Roman" w:hAnsi="Times New Roman"/>
                <w:b/>
                <w:bCs/>
              </w:rPr>
              <w:t>97</w:t>
            </w:r>
          </w:p>
        </w:tc>
        <w:tc>
          <w:tcPr>
            <w:tcW w:w="1196" w:type="dxa"/>
            <w:tcBorders>
              <w:top w:val="single" w:sz="4" w:space="0" w:color="auto"/>
              <w:left w:val="single" w:sz="4" w:space="0" w:color="auto"/>
              <w:bottom w:val="single" w:sz="4" w:space="0" w:color="auto"/>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bCs/>
                <w:lang w:eastAsia="pl-PL"/>
              </w:rPr>
            </w:pPr>
            <w:r w:rsidRPr="008F428E">
              <w:rPr>
                <w:rFonts w:ascii="Times New Roman" w:hAnsi="Times New Roman"/>
                <w:b/>
                <w:bCs/>
              </w:rPr>
              <w:t>100</w:t>
            </w:r>
          </w:p>
        </w:tc>
      </w:tr>
      <w:tr w:rsidR="008F428E" w:rsidRPr="008F428E" w:rsidTr="008F428E">
        <w:tc>
          <w:tcPr>
            <w:tcW w:w="2835" w:type="dxa"/>
            <w:tcBorders>
              <w:top w:val="single" w:sz="4" w:space="0" w:color="auto"/>
              <w:left w:val="single" w:sz="4" w:space="0" w:color="000000"/>
              <w:bottom w:val="single" w:sz="4" w:space="0" w:color="auto"/>
              <w:right w:val="single" w:sz="4" w:space="0" w:color="000000"/>
            </w:tcBorders>
            <w:vAlign w:val="center"/>
            <w:hideMark/>
          </w:tcPr>
          <w:p w:rsidR="008F428E" w:rsidRPr="008F428E" w:rsidRDefault="008F428E" w:rsidP="008F428E">
            <w:pPr>
              <w:spacing w:before="60" w:after="60" w:line="240" w:lineRule="auto"/>
              <w:jc w:val="center"/>
              <w:rPr>
                <w:rFonts w:ascii="Times New Roman" w:eastAsia="Times New Roman" w:hAnsi="Times New Roman"/>
                <w:bCs/>
                <w:sz w:val="24"/>
                <w:szCs w:val="24"/>
                <w:lang w:eastAsia="pl-PL"/>
              </w:rPr>
            </w:pPr>
            <w:r w:rsidRPr="008F428E">
              <w:rPr>
                <w:rFonts w:ascii="Times New Roman" w:hAnsi="Times New Roman"/>
                <w:sz w:val="16"/>
                <w:szCs w:val="16"/>
                <w:lang w:eastAsia="pl-PL"/>
              </w:rPr>
              <w:t xml:space="preserve">Różnica wg </w:t>
            </w:r>
            <w:r w:rsidRPr="008F428E">
              <w:rPr>
                <w:rFonts w:ascii="Times New Roman" w:eastAsia="Times New Roman" w:hAnsi="Times New Roman"/>
                <w:bCs/>
                <w:sz w:val="16"/>
                <w:szCs w:val="16"/>
                <w:lang w:eastAsia="pl-PL"/>
              </w:rPr>
              <w:t>1.01., a 31.12.</w:t>
            </w:r>
          </w:p>
        </w:tc>
        <w:tc>
          <w:tcPr>
            <w:tcW w:w="911" w:type="dxa"/>
            <w:tcBorders>
              <w:top w:val="single" w:sz="4" w:space="0" w:color="auto"/>
              <w:left w:val="single" w:sz="4" w:space="0" w:color="000000"/>
              <w:bottom w:val="single" w:sz="4" w:space="0" w:color="auto"/>
              <w:right w:val="single" w:sz="4" w:space="0" w:color="000000"/>
            </w:tcBorders>
            <w:vAlign w:val="center"/>
            <w:hideMark/>
          </w:tcPr>
          <w:p w:rsidR="008F428E" w:rsidRPr="008F428E" w:rsidRDefault="008F428E" w:rsidP="008F428E">
            <w:pPr>
              <w:spacing w:before="60" w:after="60" w:line="240" w:lineRule="auto"/>
              <w:jc w:val="center"/>
              <w:rPr>
                <w:rFonts w:ascii="Times New Roman" w:eastAsia="Times New Roman" w:hAnsi="Times New Roman"/>
                <w:bCs/>
                <w:lang w:eastAsia="pl-PL"/>
              </w:rPr>
            </w:pPr>
            <w:r w:rsidRPr="008F428E">
              <w:rPr>
                <w:rFonts w:ascii="Times New Roman" w:eastAsia="Times New Roman" w:hAnsi="Times New Roman"/>
                <w:bCs/>
                <w:lang w:eastAsia="pl-PL"/>
              </w:rPr>
              <w:t>0</w:t>
            </w:r>
          </w:p>
        </w:tc>
        <w:tc>
          <w:tcPr>
            <w:tcW w:w="911" w:type="dxa"/>
            <w:tcBorders>
              <w:top w:val="single" w:sz="4" w:space="0" w:color="auto"/>
              <w:left w:val="single" w:sz="4" w:space="0" w:color="000000"/>
              <w:bottom w:val="single" w:sz="4" w:space="0" w:color="auto"/>
              <w:right w:val="single" w:sz="4" w:space="0" w:color="000000"/>
            </w:tcBorders>
            <w:vAlign w:val="center"/>
            <w:hideMark/>
          </w:tcPr>
          <w:p w:rsidR="008F428E" w:rsidRPr="008F428E" w:rsidRDefault="008F428E" w:rsidP="008F428E">
            <w:pPr>
              <w:spacing w:before="60" w:after="60" w:line="240" w:lineRule="auto"/>
              <w:jc w:val="center"/>
              <w:rPr>
                <w:rFonts w:ascii="Times New Roman" w:eastAsia="Times New Roman" w:hAnsi="Times New Roman"/>
                <w:bCs/>
                <w:lang w:eastAsia="pl-PL"/>
              </w:rPr>
            </w:pPr>
            <w:r w:rsidRPr="008F428E">
              <w:rPr>
                <w:rFonts w:ascii="Times New Roman" w:eastAsia="Times New Roman" w:hAnsi="Times New Roman"/>
                <w:bCs/>
                <w:lang w:eastAsia="pl-PL"/>
              </w:rPr>
              <w:t>-2</w:t>
            </w:r>
          </w:p>
        </w:tc>
        <w:tc>
          <w:tcPr>
            <w:tcW w:w="911" w:type="dxa"/>
            <w:tcBorders>
              <w:top w:val="single" w:sz="4" w:space="0" w:color="auto"/>
              <w:left w:val="single" w:sz="4" w:space="0" w:color="000000"/>
              <w:bottom w:val="single" w:sz="4" w:space="0" w:color="auto"/>
              <w:right w:val="single" w:sz="4" w:space="0" w:color="000000"/>
            </w:tcBorders>
            <w:vAlign w:val="center"/>
            <w:hideMark/>
          </w:tcPr>
          <w:p w:rsidR="008F428E" w:rsidRPr="008F428E" w:rsidRDefault="008F428E" w:rsidP="008F428E">
            <w:pPr>
              <w:spacing w:before="60" w:after="60" w:line="240" w:lineRule="auto"/>
              <w:jc w:val="center"/>
              <w:rPr>
                <w:rFonts w:ascii="Times New Roman" w:eastAsia="Times New Roman" w:hAnsi="Times New Roman"/>
                <w:bCs/>
                <w:lang w:eastAsia="pl-PL"/>
              </w:rPr>
            </w:pPr>
            <w:r w:rsidRPr="008F428E">
              <w:rPr>
                <w:rFonts w:ascii="Times New Roman" w:eastAsia="Times New Roman" w:hAnsi="Times New Roman"/>
                <w:bCs/>
                <w:lang w:eastAsia="pl-PL"/>
              </w:rPr>
              <w:t>0</w:t>
            </w:r>
          </w:p>
        </w:tc>
        <w:tc>
          <w:tcPr>
            <w:tcW w:w="912" w:type="dxa"/>
            <w:tcBorders>
              <w:top w:val="single" w:sz="4" w:space="0" w:color="auto"/>
              <w:left w:val="single" w:sz="4" w:space="0" w:color="000000"/>
              <w:bottom w:val="single" w:sz="4" w:space="0" w:color="auto"/>
              <w:right w:val="single" w:sz="4" w:space="0" w:color="000000"/>
            </w:tcBorders>
            <w:vAlign w:val="center"/>
            <w:hideMark/>
          </w:tcPr>
          <w:p w:rsidR="008F428E" w:rsidRPr="008F428E" w:rsidRDefault="008F428E" w:rsidP="008F428E">
            <w:pPr>
              <w:spacing w:before="60" w:after="60" w:line="240" w:lineRule="auto"/>
              <w:jc w:val="center"/>
              <w:rPr>
                <w:rFonts w:ascii="Times New Roman" w:eastAsia="Times New Roman" w:hAnsi="Times New Roman"/>
                <w:bCs/>
                <w:lang w:eastAsia="pl-PL"/>
              </w:rPr>
            </w:pPr>
            <w:r w:rsidRPr="008F428E">
              <w:rPr>
                <w:rFonts w:ascii="Times New Roman" w:eastAsia="Times New Roman" w:hAnsi="Times New Roman"/>
                <w:bCs/>
                <w:lang w:eastAsia="pl-PL"/>
              </w:rPr>
              <w:t>-1</w:t>
            </w:r>
          </w:p>
        </w:tc>
        <w:tc>
          <w:tcPr>
            <w:tcW w:w="911" w:type="dxa"/>
            <w:tcBorders>
              <w:top w:val="single" w:sz="4" w:space="0" w:color="auto"/>
              <w:left w:val="single" w:sz="4" w:space="0" w:color="000000"/>
              <w:bottom w:val="single" w:sz="4" w:space="0" w:color="auto"/>
              <w:right w:val="single" w:sz="4" w:space="0" w:color="auto"/>
            </w:tcBorders>
            <w:vAlign w:val="center"/>
            <w:hideMark/>
          </w:tcPr>
          <w:p w:rsidR="008F428E" w:rsidRPr="008F428E" w:rsidRDefault="008F428E" w:rsidP="008F428E">
            <w:pPr>
              <w:spacing w:before="60" w:after="60" w:line="240" w:lineRule="auto"/>
              <w:jc w:val="center"/>
              <w:rPr>
                <w:rFonts w:ascii="Times New Roman" w:eastAsia="Times New Roman" w:hAnsi="Times New Roman"/>
                <w:bCs/>
                <w:lang w:eastAsia="pl-PL"/>
              </w:rPr>
            </w:pPr>
            <w:r w:rsidRPr="008F428E">
              <w:rPr>
                <w:rFonts w:ascii="Times New Roman" w:eastAsia="Times New Roman" w:hAnsi="Times New Roman"/>
                <w:bCs/>
                <w:lang w:eastAsia="pl-PL"/>
              </w:rPr>
              <w:t>0</w:t>
            </w:r>
          </w:p>
        </w:tc>
        <w:tc>
          <w:tcPr>
            <w:tcW w:w="911" w:type="dxa"/>
            <w:tcBorders>
              <w:top w:val="single" w:sz="4" w:space="0" w:color="auto"/>
              <w:left w:val="single" w:sz="4" w:space="0" w:color="000000"/>
              <w:bottom w:val="single" w:sz="4" w:space="0" w:color="auto"/>
              <w:right w:val="single" w:sz="4" w:space="0" w:color="auto"/>
            </w:tcBorders>
            <w:hideMark/>
          </w:tcPr>
          <w:p w:rsidR="008F428E" w:rsidRPr="008F428E" w:rsidRDefault="008F428E" w:rsidP="008F428E">
            <w:pPr>
              <w:spacing w:before="60" w:after="60" w:line="240" w:lineRule="auto"/>
              <w:jc w:val="center"/>
              <w:rPr>
                <w:rFonts w:ascii="Times New Roman" w:eastAsia="Times New Roman" w:hAnsi="Times New Roman"/>
                <w:b/>
                <w:bCs/>
                <w:lang w:eastAsia="pl-PL"/>
              </w:rPr>
            </w:pPr>
            <w:r w:rsidRPr="008F428E">
              <w:rPr>
                <w:rFonts w:ascii="Times New Roman" w:eastAsia="Times New Roman" w:hAnsi="Times New Roman"/>
                <w:b/>
                <w:bCs/>
                <w:lang w:eastAsia="pl-PL"/>
              </w:rPr>
              <w:t>-3</w:t>
            </w:r>
          </w:p>
        </w:tc>
        <w:tc>
          <w:tcPr>
            <w:tcW w:w="1196" w:type="dxa"/>
            <w:tcBorders>
              <w:top w:val="single" w:sz="4" w:space="0" w:color="auto"/>
              <w:left w:val="single" w:sz="4" w:space="0" w:color="auto"/>
              <w:bottom w:val="single" w:sz="4" w:space="0" w:color="auto"/>
              <w:right w:val="single" w:sz="4" w:space="0" w:color="000000"/>
            </w:tcBorders>
            <w:hideMark/>
          </w:tcPr>
          <w:p w:rsidR="008F428E" w:rsidRPr="008F428E" w:rsidRDefault="008F428E" w:rsidP="008F428E">
            <w:pPr>
              <w:spacing w:before="60" w:after="60" w:line="240" w:lineRule="auto"/>
              <w:jc w:val="center"/>
              <w:rPr>
                <w:rFonts w:ascii="Times New Roman" w:eastAsia="Times New Roman" w:hAnsi="Times New Roman"/>
                <w:bCs/>
                <w:lang w:eastAsia="pl-PL"/>
              </w:rPr>
            </w:pPr>
            <w:r w:rsidRPr="008F428E">
              <w:rPr>
                <w:rFonts w:ascii="Times New Roman" w:eastAsia="Times New Roman" w:hAnsi="Times New Roman"/>
                <w:b/>
                <w:bCs/>
                <w:lang w:eastAsia="pl-PL"/>
              </w:rPr>
              <w:t>+1</w:t>
            </w:r>
          </w:p>
        </w:tc>
      </w:tr>
    </w:tbl>
    <w:p w:rsidR="008F428E" w:rsidRPr="008F428E" w:rsidRDefault="008F428E" w:rsidP="008F428E">
      <w:pPr>
        <w:spacing w:before="120" w:after="0" w:line="240" w:lineRule="auto"/>
        <w:ind w:firstLine="709"/>
        <w:jc w:val="both"/>
        <w:rPr>
          <w:rFonts w:ascii="Times New Roman" w:hAnsi="Times New Roman"/>
          <w:sz w:val="24"/>
          <w:szCs w:val="24"/>
          <w:lang w:eastAsia="pl-PL"/>
        </w:rPr>
      </w:pPr>
      <w:r w:rsidRPr="008F428E">
        <w:rPr>
          <w:rFonts w:ascii="Times New Roman" w:hAnsi="Times New Roman"/>
          <w:sz w:val="24"/>
          <w:szCs w:val="24"/>
          <w:lang w:eastAsia="pl-PL"/>
        </w:rPr>
        <w:t xml:space="preserve">W 2023 roku w większości placówek liczba oddziałów nie uległa zmianie, </w:t>
      </w:r>
      <w:r w:rsidRPr="008F428E">
        <w:rPr>
          <w:rFonts w:ascii="Times New Roman" w:hAnsi="Times New Roman"/>
          <w:sz w:val="24"/>
          <w:szCs w:val="24"/>
          <w:lang w:eastAsia="pl-PL"/>
        </w:rPr>
        <w:br/>
        <w:t xml:space="preserve">z wyjątkiem Szkoły Podstawowej im. Jana Pawła II i Szkoły Podstawowej im. Polskich Olimpijczyków w Osielsku, w których wartość ta zmniejszyła się. </w:t>
      </w:r>
    </w:p>
    <w:p w:rsidR="008F428E" w:rsidRPr="008F428E" w:rsidRDefault="008F428E" w:rsidP="008F428E">
      <w:pPr>
        <w:spacing w:after="0"/>
        <w:jc w:val="both"/>
        <w:rPr>
          <w:rFonts w:ascii="Times New Roman" w:hAnsi="Times New Roman"/>
          <w:iCs/>
          <w:sz w:val="18"/>
          <w:szCs w:val="18"/>
          <w:u w:val="single"/>
          <w:lang w:eastAsia="pl-PL"/>
        </w:rPr>
      </w:pPr>
    </w:p>
    <w:p w:rsidR="008F428E" w:rsidRPr="008F428E" w:rsidRDefault="008F428E" w:rsidP="00771FC9">
      <w:pPr>
        <w:numPr>
          <w:ilvl w:val="0"/>
          <w:numId w:val="114"/>
        </w:numPr>
        <w:spacing w:after="0"/>
        <w:jc w:val="both"/>
        <w:rPr>
          <w:rFonts w:ascii="Times New Roman" w:hAnsi="Times New Roman"/>
          <w:iCs/>
          <w:sz w:val="24"/>
          <w:szCs w:val="24"/>
          <w:u w:val="single"/>
          <w:lang w:eastAsia="pl-PL"/>
        </w:rPr>
      </w:pPr>
      <w:r w:rsidRPr="008F428E">
        <w:rPr>
          <w:rFonts w:ascii="Times New Roman" w:hAnsi="Times New Roman"/>
          <w:iCs/>
          <w:sz w:val="24"/>
          <w:szCs w:val="24"/>
          <w:u w:val="single"/>
          <w:lang w:eastAsia="pl-PL"/>
        </w:rPr>
        <w:t>Liczba nauczycieli i pracowników administracji i obsługi</w:t>
      </w:r>
    </w:p>
    <w:p w:rsidR="008F428E" w:rsidRPr="008F428E" w:rsidRDefault="008F428E" w:rsidP="008F428E">
      <w:pPr>
        <w:spacing w:before="120" w:after="0" w:line="240" w:lineRule="auto"/>
        <w:jc w:val="center"/>
        <w:rPr>
          <w:rFonts w:ascii="Times New Roman" w:hAnsi="Times New Roman"/>
          <w:b/>
          <w:iCs/>
          <w:lang w:eastAsia="pl-PL"/>
        </w:rPr>
      </w:pPr>
      <w:r w:rsidRPr="008F428E">
        <w:rPr>
          <w:rFonts w:ascii="Times New Roman" w:hAnsi="Times New Roman"/>
          <w:b/>
          <w:iCs/>
          <w:lang w:eastAsia="pl-PL"/>
        </w:rPr>
        <w:t>Liczba nauczycieli oraz liczba etatów</w:t>
      </w:r>
    </w:p>
    <w:tbl>
      <w:tblPr>
        <w:tblpPr w:leftFromText="141" w:rightFromText="141" w:bottomFromText="200" w:vertAnchor="text" w:horzAnchor="margin" w:tblpX="108" w:tblpY="194"/>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71"/>
        <w:gridCol w:w="871"/>
        <w:gridCol w:w="871"/>
        <w:gridCol w:w="871"/>
        <w:gridCol w:w="870"/>
        <w:gridCol w:w="871"/>
        <w:gridCol w:w="871"/>
        <w:gridCol w:w="1154"/>
      </w:tblGrid>
      <w:tr w:rsidR="008F428E" w:rsidRPr="008F428E" w:rsidTr="008F428E">
        <w:trPr>
          <w:trHeight w:val="416"/>
        </w:trPr>
        <w:tc>
          <w:tcPr>
            <w:tcW w:w="3369"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b/>
                <w:lang w:eastAsia="pl-PL"/>
              </w:rPr>
            </w:pPr>
            <w:r w:rsidRPr="008F428E">
              <w:rPr>
                <w:rFonts w:ascii="Times New Roman" w:hAnsi="Times New Roman"/>
                <w:b/>
                <w:lang w:eastAsia="pl-PL"/>
              </w:rPr>
              <w:t>Wskaźnik</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b/>
                <w:sz w:val="20"/>
                <w:szCs w:val="20"/>
                <w:lang w:eastAsia="pl-PL"/>
              </w:rPr>
            </w:pPr>
            <w:r w:rsidRPr="008F428E">
              <w:rPr>
                <w:rFonts w:ascii="Times New Roman" w:hAnsi="Times New Roman"/>
                <w:b/>
                <w:sz w:val="20"/>
                <w:szCs w:val="20"/>
                <w:lang w:eastAsia="pl-PL"/>
              </w:rPr>
              <w:t>SPN</w:t>
            </w:r>
          </w:p>
        </w:tc>
        <w:tc>
          <w:tcPr>
            <w:tcW w:w="87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b/>
                <w:sz w:val="20"/>
                <w:szCs w:val="20"/>
                <w:lang w:eastAsia="pl-PL"/>
              </w:rPr>
            </w:pPr>
            <w:r w:rsidRPr="008F428E">
              <w:rPr>
                <w:rFonts w:ascii="Times New Roman" w:hAnsi="Times New Roman"/>
                <w:b/>
                <w:sz w:val="20"/>
                <w:szCs w:val="20"/>
                <w:lang w:eastAsia="pl-PL"/>
              </w:rPr>
              <w:t>SPM</w:t>
            </w:r>
          </w:p>
        </w:tc>
        <w:tc>
          <w:tcPr>
            <w:tcW w:w="87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b/>
                <w:sz w:val="20"/>
                <w:szCs w:val="20"/>
                <w:lang w:eastAsia="pl-PL"/>
              </w:rPr>
            </w:pPr>
            <w:r w:rsidRPr="008F428E">
              <w:rPr>
                <w:rFonts w:ascii="Times New Roman" w:hAnsi="Times New Roman"/>
                <w:b/>
                <w:sz w:val="20"/>
                <w:szCs w:val="20"/>
                <w:lang w:eastAsia="pl-PL"/>
              </w:rPr>
              <w:t>SPŻ</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b/>
                <w:sz w:val="20"/>
                <w:szCs w:val="20"/>
                <w:lang w:eastAsia="pl-PL"/>
              </w:rPr>
            </w:pPr>
            <w:r w:rsidRPr="008F428E">
              <w:rPr>
                <w:rFonts w:ascii="Times New Roman" w:hAnsi="Times New Roman"/>
                <w:b/>
                <w:sz w:val="20"/>
                <w:szCs w:val="20"/>
                <w:lang w:eastAsia="pl-PL"/>
              </w:rPr>
              <w:t>SPO</w:t>
            </w:r>
          </w:p>
        </w:tc>
        <w:tc>
          <w:tcPr>
            <w:tcW w:w="871"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40" w:after="40" w:line="240" w:lineRule="auto"/>
              <w:jc w:val="center"/>
              <w:rPr>
                <w:rFonts w:ascii="Times New Roman" w:hAnsi="Times New Roman"/>
                <w:b/>
                <w:sz w:val="20"/>
                <w:szCs w:val="20"/>
                <w:lang w:eastAsia="pl-PL"/>
              </w:rPr>
            </w:pPr>
            <w:r w:rsidRPr="008F428E">
              <w:rPr>
                <w:rFonts w:ascii="Times New Roman" w:hAnsi="Times New Roman"/>
                <w:b/>
                <w:sz w:val="20"/>
                <w:szCs w:val="20"/>
                <w:lang w:eastAsia="pl-PL"/>
              </w:rPr>
              <w:t>PPO</w:t>
            </w:r>
          </w:p>
        </w:tc>
        <w:tc>
          <w:tcPr>
            <w:tcW w:w="871"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40" w:after="40" w:line="240" w:lineRule="auto"/>
              <w:jc w:val="center"/>
              <w:rPr>
                <w:rFonts w:ascii="Times New Roman" w:hAnsi="Times New Roman"/>
                <w:b/>
                <w:sz w:val="20"/>
                <w:szCs w:val="20"/>
                <w:lang w:eastAsia="pl-PL"/>
              </w:rPr>
            </w:pPr>
            <w:r w:rsidRPr="008F428E">
              <w:rPr>
                <w:rFonts w:ascii="Times New Roman" w:hAnsi="Times New Roman"/>
                <w:b/>
                <w:sz w:val="20"/>
                <w:szCs w:val="20"/>
                <w:lang w:eastAsia="pl-PL"/>
              </w:rPr>
              <w:t>Razem</w:t>
            </w:r>
          </w:p>
        </w:tc>
        <w:tc>
          <w:tcPr>
            <w:tcW w:w="1154" w:type="dxa"/>
            <w:tcBorders>
              <w:top w:val="single" w:sz="4" w:space="0" w:color="000000"/>
              <w:left w:val="single" w:sz="4" w:space="0" w:color="auto"/>
              <w:bottom w:val="single" w:sz="4" w:space="0" w:color="000000"/>
              <w:right w:val="single" w:sz="4" w:space="0" w:color="000000"/>
            </w:tcBorders>
            <w:vAlign w:val="center"/>
            <w:hideMark/>
          </w:tcPr>
          <w:p w:rsidR="008F428E" w:rsidRPr="008F428E" w:rsidRDefault="008F428E" w:rsidP="008F428E">
            <w:pPr>
              <w:spacing w:before="40" w:after="40" w:line="240" w:lineRule="auto"/>
              <w:ind w:right="-108"/>
              <w:jc w:val="center"/>
              <w:rPr>
                <w:rFonts w:ascii="Times New Roman" w:hAnsi="Times New Roman"/>
                <w:b/>
                <w:sz w:val="16"/>
                <w:szCs w:val="16"/>
                <w:lang w:eastAsia="pl-PL"/>
              </w:rPr>
            </w:pPr>
            <w:r w:rsidRPr="008F428E">
              <w:rPr>
                <w:rFonts w:ascii="Times New Roman" w:hAnsi="Times New Roman"/>
                <w:b/>
                <w:sz w:val="16"/>
                <w:szCs w:val="16"/>
                <w:lang w:eastAsia="pl-PL"/>
              </w:rPr>
              <w:t>Dla porównania dane za 2022r.</w:t>
            </w:r>
          </w:p>
        </w:tc>
      </w:tr>
      <w:tr w:rsidR="008F428E" w:rsidRPr="008F428E" w:rsidTr="008F428E">
        <w:tc>
          <w:tcPr>
            <w:tcW w:w="3369"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lang w:eastAsia="pl-PL"/>
              </w:rPr>
            </w:pPr>
            <w:r w:rsidRPr="008F428E">
              <w:rPr>
                <w:rFonts w:ascii="Times New Roman" w:hAnsi="Times New Roman"/>
                <w:lang w:eastAsia="pl-PL"/>
              </w:rPr>
              <w:t>liczba nauczycieli - 1.01.2023 r.</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lang w:eastAsia="pl-PL"/>
              </w:rPr>
            </w:pPr>
            <w:r w:rsidRPr="008F428E">
              <w:rPr>
                <w:rFonts w:ascii="Times New Roman" w:hAnsi="Times New Roman"/>
                <w:lang w:eastAsia="pl-PL"/>
              </w:rPr>
              <w:t>50</w:t>
            </w:r>
          </w:p>
        </w:tc>
        <w:tc>
          <w:tcPr>
            <w:tcW w:w="87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lang w:eastAsia="pl-PL"/>
              </w:rPr>
            </w:pPr>
            <w:r w:rsidRPr="008F428E">
              <w:rPr>
                <w:rFonts w:ascii="Times New Roman" w:hAnsi="Times New Roman"/>
                <w:lang w:eastAsia="pl-PL"/>
              </w:rPr>
              <w:t>38</w:t>
            </w:r>
          </w:p>
        </w:tc>
        <w:tc>
          <w:tcPr>
            <w:tcW w:w="87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lang w:eastAsia="pl-PL"/>
              </w:rPr>
            </w:pPr>
            <w:r w:rsidRPr="008F428E">
              <w:rPr>
                <w:rFonts w:ascii="Times New Roman" w:hAnsi="Times New Roman"/>
                <w:lang w:eastAsia="pl-PL"/>
              </w:rPr>
              <w:t>30</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lang w:eastAsia="pl-PL"/>
              </w:rPr>
            </w:pPr>
            <w:r w:rsidRPr="008F428E">
              <w:rPr>
                <w:rFonts w:ascii="Times New Roman" w:hAnsi="Times New Roman"/>
                <w:lang w:eastAsia="pl-PL"/>
              </w:rPr>
              <w:t>81</w:t>
            </w:r>
          </w:p>
        </w:tc>
        <w:tc>
          <w:tcPr>
            <w:tcW w:w="871"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40" w:after="40" w:line="240" w:lineRule="auto"/>
              <w:jc w:val="center"/>
              <w:rPr>
                <w:rFonts w:ascii="Times New Roman" w:hAnsi="Times New Roman"/>
                <w:lang w:eastAsia="pl-PL"/>
              </w:rPr>
            </w:pPr>
            <w:r w:rsidRPr="008F428E">
              <w:rPr>
                <w:rFonts w:ascii="Times New Roman" w:hAnsi="Times New Roman"/>
                <w:lang w:eastAsia="pl-PL"/>
              </w:rPr>
              <w:t>13</w:t>
            </w:r>
          </w:p>
        </w:tc>
        <w:tc>
          <w:tcPr>
            <w:tcW w:w="871" w:type="dxa"/>
            <w:tcBorders>
              <w:top w:val="single" w:sz="4" w:space="0" w:color="000000"/>
              <w:left w:val="single" w:sz="4" w:space="0" w:color="000000"/>
              <w:bottom w:val="single" w:sz="4" w:space="0" w:color="000000"/>
              <w:right w:val="single" w:sz="4" w:space="0" w:color="auto"/>
            </w:tcBorders>
            <w:hideMark/>
          </w:tcPr>
          <w:p w:rsidR="008F428E" w:rsidRPr="008F428E" w:rsidRDefault="008F428E" w:rsidP="008F428E">
            <w:pPr>
              <w:spacing w:before="40" w:after="40" w:line="240" w:lineRule="auto"/>
              <w:jc w:val="center"/>
              <w:rPr>
                <w:rFonts w:ascii="Times New Roman" w:hAnsi="Times New Roman"/>
                <w:b/>
                <w:bCs/>
              </w:rPr>
            </w:pPr>
            <w:r w:rsidRPr="008F428E">
              <w:rPr>
                <w:rFonts w:ascii="Times New Roman" w:hAnsi="Times New Roman"/>
                <w:b/>
                <w:bCs/>
              </w:rPr>
              <w:t>212</w:t>
            </w:r>
          </w:p>
        </w:tc>
        <w:tc>
          <w:tcPr>
            <w:tcW w:w="1154" w:type="dxa"/>
            <w:tcBorders>
              <w:top w:val="single" w:sz="4" w:space="0" w:color="000000"/>
              <w:left w:val="single" w:sz="4" w:space="0" w:color="auto"/>
              <w:bottom w:val="single" w:sz="4" w:space="0" w:color="000000"/>
              <w:right w:val="single" w:sz="4" w:space="0" w:color="000000"/>
            </w:tcBorders>
            <w:hideMark/>
          </w:tcPr>
          <w:p w:rsidR="008F428E" w:rsidRPr="008F428E" w:rsidRDefault="008F428E" w:rsidP="008F428E">
            <w:pPr>
              <w:spacing w:before="40" w:after="40" w:line="240" w:lineRule="auto"/>
              <w:jc w:val="center"/>
              <w:rPr>
                <w:rFonts w:ascii="Times New Roman" w:hAnsi="Times New Roman"/>
                <w:bCs/>
                <w:lang w:eastAsia="pl-PL"/>
              </w:rPr>
            </w:pPr>
            <w:r w:rsidRPr="008F428E">
              <w:rPr>
                <w:rFonts w:ascii="Times New Roman" w:hAnsi="Times New Roman"/>
                <w:b/>
                <w:bCs/>
              </w:rPr>
              <w:t>202</w:t>
            </w:r>
          </w:p>
        </w:tc>
      </w:tr>
      <w:tr w:rsidR="008F428E" w:rsidRPr="008F428E" w:rsidTr="008F428E">
        <w:tc>
          <w:tcPr>
            <w:tcW w:w="3369"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lang w:eastAsia="pl-PL"/>
              </w:rPr>
            </w:pPr>
            <w:r w:rsidRPr="008F428E">
              <w:rPr>
                <w:rFonts w:ascii="Times New Roman" w:hAnsi="Times New Roman"/>
                <w:lang w:eastAsia="pl-PL"/>
              </w:rPr>
              <w:t>liczba etatów na dzień 1.01.2023 r.</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lang w:eastAsia="pl-PL"/>
              </w:rPr>
            </w:pPr>
            <w:r w:rsidRPr="008F428E">
              <w:rPr>
                <w:rFonts w:ascii="Times New Roman" w:hAnsi="Times New Roman"/>
                <w:lang w:eastAsia="pl-PL"/>
              </w:rPr>
              <w:t>46,69</w:t>
            </w:r>
          </w:p>
        </w:tc>
        <w:tc>
          <w:tcPr>
            <w:tcW w:w="87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lang w:eastAsia="pl-PL"/>
              </w:rPr>
            </w:pPr>
            <w:r w:rsidRPr="008F428E">
              <w:rPr>
                <w:rFonts w:ascii="Times New Roman" w:hAnsi="Times New Roman"/>
                <w:lang w:eastAsia="pl-PL"/>
              </w:rPr>
              <w:t>34,33</w:t>
            </w:r>
          </w:p>
        </w:tc>
        <w:tc>
          <w:tcPr>
            <w:tcW w:w="87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lang w:eastAsia="pl-PL"/>
              </w:rPr>
            </w:pPr>
            <w:r w:rsidRPr="008F428E">
              <w:rPr>
                <w:rFonts w:ascii="Times New Roman" w:hAnsi="Times New Roman"/>
                <w:lang w:eastAsia="pl-PL"/>
              </w:rPr>
              <w:t>25,11</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lang w:eastAsia="pl-PL"/>
              </w:rPr>
            </w:pPr>
            <w:r w:rsidRPr="008F428E">
              <w:rPr>
                <w:rFonts w:ascii="Times New Roman" w:hAnsi="Times New Roman"/>
                <w:lang w:eastAsia="pl-PL"/>
              </w:rPr>
              <w:t>78,70</w:t>
            </w:r>
          </w:p>
        </w:tc>
        <w:tc>
          <w:tcPr>
            <w:tcW w:w="871"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40" w:after="40" w:line="240" w:lineRule="auto"/>
              <w:jc w:val="center"/>
              <w:rPr>
                <w:rFonts w:ascii="Times New Roman" w:hAnsi="Times New Roman"/>
                <w:lang w:eastAsia="pl-PL"/>
              </w:rPr>
            </w:pPr>
            <w:r w:rsidRPr="008F428E">
              <w:rPr>
                <w:rFonts w:ascii="Times New Roman" w:hAnsi="Times New Roman"/>
                <w:lang w:eastAsia="pl-PL"/>
              </w:rPr>
              <w:t>13</w:t>
            </w:r>
          </w:p>
        </w:tc>
        <w:tc>
          <w:tcPr>
            <w:tcW w:w="871" w:type="dxa"/>
            <w:tcBorders>
              <w:top w:val="single" w:sz="4" w:space="0" w:color="000000"/>
              <w:left w:val="single" w:sz="4" w:space="0" w:color="000000"/>
              <w:bottom w:val="single" w:sz="4" w:space="0" w:color="000000"/>
              <w:right w:val="single" w:sz="4" w:space="0" w:color="auto"/>
            </w:tcBorders>
            <w:hideMark/>
          </w:tcPr>
          <w:p w:rsidR="008F428E" w:rsidRPr="008F428E" w:rsidRDefault="008F428E" w:rsidP="008F428E">
            <w:pPr>
              <w:spacing w:before="40" w:after="40" w:line="240" w:lineRule="auto"/>
              <w:jc w:val="center"/>
              <w:rPr>
                <w:rFonts w:ascii="Times New Roman" w:hAnsi="Times New Roman"/>
                <w:b/>
                <w:bCs/>
              </w:rPr>
            </w:pPr>
            <w:r w:rsidRPr="008F428E">
              <w:rPr>
                <w:rFonts w:ascii="Times New Roman" w:hAnsi="Times New Roman"/>
                <w:b/>
                <w:bCs/>
              </w:rPr>
              <w:t>197,83</w:t>
            </w:r>
          </w:p>
        </w:tc>
        <w:tc>
          <w:tcPr>
            <w:tcW w:w="1154" w:type="dxa"/>
            <w:tcBorders>
              <w:top w:val="single" w:sz="4" w:space="0" w:color="000000"/>
              <w:left w:val="single" w:sz="4" w:space="0" w:color="auto"/>
              <w:bottom w:val="single" w:sz="4" w:space="0" w:color="000000"/>
              <w:right w:val="single" w:sz="4" w:space="0" w:color="000000"/>
            </w:tcBorders>
            <w:hideMark/>
          </w:tcPr>
          <w:p w:rsidR="008F428E" w:rsidRPr="008F428E" w:rsidRDefault="008F428E" w:rsidP="008F428E">
            <w:pPr>
              <w:spacing w:before="40" w:after="40" w:line="240" w:lineRule="auto"/>
              <w:jc w:val="center"/>
              <w:rPr>
                <w:rFonts w:ascii="Times New Roman" w:hAnsi="Times New Roman"/>
                <w:bCs/>
                <w:lang w:eastAsia="pl-PL"/>
              </w:rPr>
            </w:pPr>
            <w:r w:rsidRPr="008F428E">
              <w:rPr>
                <w:rFonts w:ascii="Times New Roman" w:hAnsi="Times New Roman"/>
                <w:b/>
                <w:bCs/>
              </w:rPr>
              <w:t>189,61</w:t>
            </w:r>
          </w:p>
        </w:tc>
      </w:tr>
      <w:tr w:rsidR="008F428E" w:rsidRPr="008F428E" w:rsidTr="008F428E">
        <w:tc>
          <w:tcPr>
            <w:tcW w:w="3369"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lang w:eastAsia="pl-PL"/>
              </w:rPr>
            </w:pPr>
            <w:r w:rsidRPr="008F428E">
              <w:rPr>
                <w:rFonts w:ascii="Times New Roman" w:hAnsi="Times New Roman"/>
                <w:lang w:eastAsia="pl-PL"/>
              </w:rPr>
              <w:t>liczba nauczycieli - 31.12.2023 r.</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lang w:eastAsia="pl-PL"/>
              </w:rPr>
            </w:pPr>
            <w:r w:rsidRPr="008F428E">
              <w:rPr>
                <w:rFonts w:ascii="Times New Roman" w:hAnsi="Times New Roman"/>
                <w:lang w:eastAsia="pl-PL"/>
              </w:rPr>
              <w:t>56</w:t>
            </w:r>
          </w:p>
        </w:tc>
        <w:tc>
          <w:tcPr>
            <w:tcW w:w="87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lang w:eastAsia="pl-PL"/>
              </w:rPr>
            </w:pPr>
            <w:r w:rsidRPr="008F428E">
              <w:rPr>
                <w:rFonts w:ascii="Times New Roman" w:hAnsi="Times New Roman"/>
                <w:lang w:eastAsia="pl-PL"/>
              </w:rPr>
              <w:t>36</w:t>
            </w:r>
          </w:p>
        </w:tc>
        <w:tc>
          <w:tcPr>
            <w:tcW w:w="87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lang w:eastAsia="pl-PL"/>
              </w:rPr>
            </w:pPr>
            <w:r w:rsidRPr="008F428E">
              <w:rPr>
                <w:rFonts w:ascii="Times New Roman" w:hAnsi="Times New Roman"/>
                <w:lang w:eastAsia="pl-PL"/>
              </w:rPr>
              <w:t>30</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lang w:eastAsia="pl-PL"/>
              </w:rPr>
            </w:pPr>
            <w:r w:rsidRPr="008F428E">
              <w:rPr>
                <w:rFonts w:ascii="Times New Roman" w:hAnsi="Times New Roman"/>
                <w:lang w:eastAsia="pl-PL"/>
              </w:rPr>
              <w:t>85</w:t>
            </w:r>
          </w:p>
        </w:tc>
        <w:tc>
          <w:tcPr>
            <w:tcW w:w="871"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40" w:after="40" w:line="240" w:lineRule="auto"/>
              <w:jc w:val="center"/>
              <w:rPr>
                <w:rFonts w:ascii="Times New Roman" w:hAnsi="Times New Roman"/>
                <w:lang w:eastAsia="pl-PL"/>
              </w:rPr>
            </w:pPr>
            <w:r w:rsidRPr="008F428E">
              <w:rPr>
                <w:rFonts w:ascii="Times New Roman" w:hAnsi="Times New Roman"/>
                <w:lang w:eastAsia="pl-PL"/>
              </w:rPr>
              <w:t>15</w:t>
            </w:r>
          </w:p>
        </w:tc>
        <w:tc>
          <w:tcPr>
            <w:tcW w:w="871" w:type="dxa"/>
            <w:tcBorders>
              <w:top w:val="single" w:sz="4" w:space="0" w:color="000000"/>
              <w:left w:val="single" w:sz="4" w:space="0" w:color="000000"/>
              <w:bottom w:val="single" w:sz="4" w:space="0" w:color="000000"/>
              <w:right w:val="single" w:sz="4" w:space="0" w:color="auto"/>
            </w:tcBorders>
            <w:hideMark/>
          </w:tcPr>
          <w:p w:rsidR="008F428E" w:rsidRPr="008F428E" w:rsidRDefault="008F428E" w:rsidP="008F428E">
            <w:pPr>
              <w:spacing w:before="40" w:after="40" w:line="240" w:lineRule="auto"/>
              <w:jc w:val="center"/>
              <w:rPr>
                <w:rFonts w:ascii="Times New Roman" w:hAnsi="Times New Roman"/>
                <w:b/>
                <w:bCs/>
              </w:rPr>
            </w:pPr>
            <w:r w:rsidRPr="008F428E">
              <w:rPr>
                <w:rFonts w:ascii="Times New Roman" w:hAnsi="Times New Roman"/>
                <w:b/>
                <w:bCs/>
              </w:rPr>
              <w:t>222</w:t>
            </w:r>
          </w:p>
        </w:tc>
        <w:tc>
          <w:tcPr>
            <w:tcW w:w="1154" w:type="dxa"/>
            <w:tcBorders>
              <w:top w:val="single" w:sz="4" w:space="0" w:color="000000"/>
              <w:left w:val="single" w:sz="4" w:space="0" w:color="auto"/>
              <w:bottom w:val="single" w:sz="4" w:space="0" w:color="000000"/>
              <w:right w:val="single" w:sz="4" w:space="0" w:color="000000"/>
            </w:tcBorders>
            <w:hideMark/>
          </w:tcPr>
          <w:p w:rsidR="008F428E" w:rsidRPr="008F428E" w:rsidRDefault="008F428E" w:rsidP="008F428E">
            <w:pPr>
              <w:spacing w:before="40" w:after="40" w:line="240" w:lineRule="auto"/>
              <w:jc w:val="center"/>
              <w:rPr>
                <w:rFonts w:ascii="Times New Roman" w:hAnsi="Times New Roman"/>
                <w:bCs/>
                <w:lang w:eastAsia="pl-PL"/>
              </w:rPr>
            </w:pPr>
            <w:r w:rsidRPr="008F428E">
              <w:rPr>
                <w:rFonts w:ascii="Times New Roman" w:hAnsi="Times New Roman"/>
                <w:b/>
                <w:bCs/>
              </w:rPr>
              <w:t>210</w:t>
            </w:r>
          </w:p>
        </w:tc>
      </w:tr>
      <w:tr w:rsidR="008F428E" w:rsidRPr="008F428E" w:rsidTr="008F428E">
        <w:tc>
          <w:tcPr>
            <w:tcW w:w="3369"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lang w:eastAsia="pl-PL"/>
              </w:rPr>
            </w:pPr>
            <w:r w:rsidRPr="008F428E">
              <w:rPr>
                <w:rFonts w:ascii="Times New Roman" w:hAnsi="Times New Roman"/>
                <w:lang w:eastAsia="pl-PL"/>
              </w:rPr>
              <w:t>liczba etatów na 31.12.2023 r.</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lang w:eastAsia="pl-PL"/>
              </w:rPr>
            </w:pPr>
            <w:r w:rsidRPr="008F428E">
              <w:rPr>
                <w:rFonts w:ascii="Times New Roman" w:hAnsi="Times New Roman"/>
                <w:lang w:eastAsia="pl-PL"/>
              </w:rPr>
              <w:t>51,90</w:t>
            </w:r>
          </w:p>
        </w:tc>
        <w:tc>
          <w:tcPr>
            <w:tcW w:w="87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lang w:eastAsia="pl-PL"/>
              </w:rPr>
            </w:pPr>
            <w:r w:rsidRPr="008F428E">
              <w:rPr>
                <w:rFonts w:ascii="Times New Roman" w:hAnsi="Times New Roman"/>
                <w:lang w:eastAsia="pl-PL"/>
              </w:rPr>
              <w:t>32,76</w:t>
            </w:r>
          </w:p>
        </w:tc>
        <w:tc>
          <w:tcPr>
            <w:tcW w:w="87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lang w:eastAsia="pl-PL"/>
              </w:rPr>
            </w:pPr>
            <w:r w:rsidRPr="008F428E">
              <w:rPr>
                <w:rFonts w:ascii="Times New Roman" w:hAnsi="Times New Roman"/>
                <w:lang w:eastAsia="pl-PL"/>
              </w:rPr>
              <w:t>25,57</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lang w:eastAsia="pl-PL"/>
              </w:rPr>
            </w:pPr>
            <w:r w:rsidRPr="008F428E">
              <w:rPr>
                <w:rFonts w:ascii="Times New Roman" w:hAnsi="Times New Roman"/>
                <w:lang w:eastAsia="pl-PL"/>
              </w:rPr>
              <w:t>83,18</w:t>
            </w:r>
          </w:p>
        </w:tc>
        <w:tc>
          <w:tcPr>
            <w:tcW w:w="871"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40" w:after="40" w:line="240" w:lineRule="auto"/>
              <w:jc w:val="center"/>
              <w:rPr>
                <w:rFonts w:ascii="Times New Roman" w:hAnsi="Times New Roman"/>
                <w:lang w:eastAsia="pl-PL"/>
              </w:rPr>
            </w:pPr>
            <w:r w:rsidRPr="008F428E">
              <w:rPr>
                <w:rFonts w:ascii="Times New Roman" w:hAnsi="Times New Roman"/>
                <w:lang w:eastAsia="pl-PL"/>
              </w:rPr>
              <w:t>14,45</w:t>
            </w:r>
          </w:p>
        </w:tc>
        <w:tc>
          <w:tcPr>
            <w:tcW w:w="871" w:type="dxa"/>
            <w:tcBorders>
              <w:top w:val="single" w:sz="4" w:space="0" w:color="000000"/>
              <w:left w:val="single" w:sz="4" w:space="0" w:color="000000"/>
              <w:bottom w:val="single" w:sz="4" w:space="0" w:color="000000"/>
              <w:right w:val="single" w:sz="4" w:space="0" w:color="auto"/>
            </w:tcBorders>
            <w:hideMark/>
          </w:tcPr>
          <w:p w:rsidR="008F428E" w:rsidRPr="008F428E" w:rsidRDefault="008F428E" w:rsidP="008F428E">
            <w:pPr>
              <w:spacing w:before="40" w:after="40" w:line="240" w:lineRule="auto"/>
              <w:jc w:val="center"/>
              <w:rPr>
                <w:rFonts w:ascii="Times New Roman" w:hAnsi="Times New Roman"/>
                <w:b/>
                <w:bCs/>
              </w:rPr>
            </w:pPr>
            <w:r w:rsidRPr="008F428E">
              <w:rPr>
                <w:rFonts w:ascii="Times New Roman" w:hAnsi="Times New Roman"/>
                <w:b/>
                <w:bCs/>
              </w:rPr>
              <w:t>207,86</w:t>
            </w:r>
          </w:p>
        </w:tc>
        <w:tc>
          <w:tcPr>
            <w:tcW w:w="1154" w:type="dxa"/>
            <w:tcBorders>
              <w:top w:val="single" w:sz="4" w:space="0" w:color="000000"/>
              <w:left w:val="single" w:sz="4" w:space="0" w:color="auto"/>
              <w:bottom w:val="single" w:sz="4" w:space="0" w:color="000000"/>
              <w:right w:val="single" w:sz="4" w:space="0" w:color="000000"/>
            </w:tcBorders>
            <w:hideMark/>
          </w:tcPr>
          <w:p w:rsidR="008F428E" w:rsidRPr="008F428E" w:rsidRDefault="008F428E" w:rsidP="008F428E">
            <w:pPr>
              <w:spacing w:before="40" w:after="40" w:line="240" w:lineRule="auto"/>
              <w:ind w:right="-108"/>
              <w:jc w:val="center"/>
              <w:rPr>
                <w:rFonts w:ascii="Times New Roman" w:hAnsi="Times New Roman"/>
                <w:bCs/>
                <w:lang w:eastAsia="pl-PL"/>
              </w:rPr>
            </w:pPr>
            <w:r w:rsidRPr="008F428E">
              <w:rPr>
                <w:rFonts w:ascii="Times New Roman" w:hAnsi="Times New Roman"/>
                <w:b/>
                <w:bCs/>
              </w:rPr>
              <w:t>195,42</w:t>
            </w:r>
          </w:p>
        </w:tc>
      </w:tr>
      <w:tr w:rsidR="008F428E" w:rsidRPr="008F428E" w:rsidTr="008F428E">
        <w:tc>
          <w:tcPr>
            <w:tcW w:w="3369"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bCs/>
                <w:lang w:eastAsia="pl-PL"/>
              </w:rPr>
            </w:pPr>
            <w:r w:rsidRPr="008F428E">
              <w:rPr>
                <w:rFonts w:ascii="Times New Roman" w:hAnsi="Times New Roman"/>
                <w:bCs/>
                <w:lang w:eastAsia="pl-PL"/>
              </w:rPr>
              <w:t>różnica w liczbie nauczycieli na początku i na koniec roku</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b/>
                <w:bCs/>
                <w:lang w:eastAsia="pl-PL"/>
              </w:rPr>
            </w:pPr>
            <w:r w:rsidRPr="008F428E">
              <w:rPr>
                <w:rFonts w:ascii="Times New Roman" w:hAnsi="Times New Roman"/>
                <w:b/>
                <w:bCs/>
                <w:lang w:eastAsia="pl-PL"/>
              </w:rPr>
              <w:t>+6</w:t>
            </w:r>
          </w:p>
        </w:tc>
        <w:tc>
          <w:tcPr>
            <w:tcW w:w="87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b/>
                <w:bCs/>
                <w:lang w:eastAsia="pl-PL"/>
              </w:rPr>
            </w:pPr>
            <w:r w:rsidRPr="008F428E">
              <w:rPr>
                <w:rFonts w:ascii="Times New Roman" w:hAnsi="Times New Roman"/>
                <w:b/>
                <w:bCs/>
                <w:lang w:eastAsia="pl-PL"/>
              </w:rPr>
              <w:t>-2</w:t>
            </w:r>
          </w:p>
        </w:tc>
        <w:tc>
          <w:tcPr>
            <w:tcW w:w="87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b/>
                <w:bCs/>
                <w:lang w:eastAsia="pl-PL"/>
              </w:rPr>
            </w:pPr>
            <w:r w:rsidRPr="008F428E">
              <w:rPr>
                <w:rFonts w:ascii="Times New Roman" w:hAnsi="Times New Roman"/>
                <w:b/>
                <w:bCs/>
                <w:lang w:eastAsia="pl-PL"/>
              </w:rPr>
              <w:t>0</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b/>
                <w:bCs/>
                <w:lang w:eastAsia="pl-PL"/>
              </w:rPr>
            </w:pPr>
            <w:r w:rsidRPr="008F428E">
              <w:rPr>
                <w:rFonts w:ascii="Times New Roman" w:hAnsi="Times New Roman"/>
                <w:b/>
                <w:bCs/>
                <w:lang w:eastAsia="pl-PL"/>
              </w:rPr>
              <w:t>+4</w:t>
            </w:r>
          </w:p>
        </w:tc>
        <w:tc>
          <w:tcPr>
            <w:tcW w:w="871"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40" w:after="40" w:line="240" w:lineRule="auto"/>
              <w:jc w:val="center"/>
              <w:rPr>
                <w:rFonts w:ascii="Times New Roman" w:hAnsi="Times New Roman"/>
                <w:b/>
                <w:bCs/>
                <w:lang w:eastAsia="pl-PL"/>
              </w:rPr>
            </w:pPr>
            <w:r w:rsidRPr="008F428E">
              <w:rPr>
                <w:rFonts w:ascii="Times New Roman" w:hAnsi="Times New Roman"/>
                <w:b/>
                <w:bCs/>
                <w:lang w:eastAsia="pl-PL"/>
              </w:rPr>
              <w:t>+2</w:t>
            </w:r>
          </w:p>
        </w:tc>
        <w:tc>
          <w:tcPr>
            <w:tcW w:w="871"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40" w:after="40" w:line="240" w:lineRule="auto"/>
              <w:jc w:val="center"/>
              <w:rPr>
                <w:rFonts w:ascii="Times New Roman" w:hAnsi="Times New Roman"/>
                <w:b/>
                <w:bCs/>
              </w:rPr>
            </w:pPr>
            <w:r w:rsidRPr="008F428E">
              <w:rPr>
                <w:rFonts w:ascii="Times New Roman" w:hAnsi="Times New Roman"/>
                <w:b/>
                <w:bCs/>
              </w:rPr>
              <w:t>+10</w:t>
            </w:r>
          </w:p>
        </w:tc>
        <w:tc>
          <w:tcPr>
            <w:tcW w:w="1154" w:type="dxa"/>
            <w:tcBorders>
              <w:top w:val="single" w:sz="4" w:space="0" w:color="000000"/>
              <w:left w:val="single" w:sz="4" w:space="0" w:color="auto"/>
              <w:bottom w:val="single" w:sz="4" w:space="0" w:color="000000"/>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bCs/>
                <w:lang w:eastAsia="pl-PL"/>
              </w:rPr>
            </w:pPr>
            <w:r w:rsidRPr="008F428E">
              <w:rPr>
                <w:rFonts w:ascii="Times New Roman" w:hAnsi="Times New Roman"/>
                <w:b/>
                <w:bCs/>
              </w:rPr>
              <w:t>+8</w:t>
            </w:r>
          </w:p>
        </w:tc>
      </w:tr>
      <w:tr w:rsidR="008F428E" w:rsidRPr="008F428E" w:rsidTr="008F428E">
        <w:tc>
          <w:tcPr>
            <w:tcW w:w="3369"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bCs/>
                <w:lang w:eastAsia="pl-PL"/>
              </w:rPr>
            </w:pPr>
            <w:r w:rsidRPr="008F428E">
              <w:rPr>
                <w:rFonts w:ascii="Times New Roman" w:hAnsi="Times New Roman"/>
                <w:bCs/>
                <w:lang w:eastAsia="pl-PL"/>
              </w:rPr>
              <w:t>różnica w liczbie etatów na początku i na koniec roku</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b/>
                <w:bCs/>
                <w:lang w:eastAsia="pl-PL"/>
              </w:rPr>
            </w:pPr>
            <w:r w:rsidRPr="008F428E">
              <w:rPr>
                <w:rFonts w:ascii="Times New Roman" w:hAnsi="Times New Roman"/>
                <w:b/>
                <w:bCs/>
                <w:lang w:eastAsia="pl-PL"/>
              </w:rPr>
              <w:t>+5,21</w:t>
            </w:r>
          </w:p>
        </w:tc>
        <w:tc>
          <w:tcPr>
            <w:tcW w:w="87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b/>
                <w:bCs/>
                <w:lang w:eastAsia="pl-PL"/>
              </w:rPr>
            </w:pPr>
            <w:r w:rsidRPr="008F428E">
              <w:rPr>
                <w:rFonts w:ascii="Times New Roman" w:hAnsi="Times New Roman"/>
                <w:b/>
                <w:bCs/>
                <w:lang w:eastAsia="pl-PL"/>
              </w:rPr>
              <w:t>-1,57</w:t>
            </w:r>
          </w:p>
        </w:tc>
        <w:tc>
          <w:tcPr>
            <w:tcW w:w="87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b/>
                <w:bCs/>
                <w:lang w:eastAsia="pl-PL"/>
              </w:rPr>
            </w:pPr>
            <w:r w:rsidRPr="008F428E">
              <w:rPr>
                <w:rFonts w:ascii="Times New Roman" w:hAnsi="Times New Roman"/>
                <w:b/>
                <w:bCs/>
                <w:lang w:eastAsia="pl-PL"/>
              </w:rPr>
              <w:t>+0,46</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b/>
                <w:bCs/>
                <w:lang w:eastAsia="pl-PL"/>
              </w:rPr>
            </w:pPr>
            <w:r w:rsidRPr="008F428E">
              <w:rPr>
                <w:rFonts w:ascii="Times New Roman" w:hAnsi="Times New Roman"/>
                <w:b/>
                <w:bCs/>
                <w:lang w:eastAsia="pl-PL"/>
              </w:rPr>
              <w:t>+4,48</w:t>
            </w:r>
          </w:p>
        </w:tc>
        <w:tc>
          <w:tcPr>
            <w:tcW w:w="871"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40" w:after="40" w:line="240" w:lineRule="auto"/>
              <w:jc w:val="center"/>
              <w:rPr>
                <w:rFonts w:ascii="Times New Roman" w:hAnsi="Times New Roman"/>
                <w:b/>
                <w:bCs/>
                <w:lang w:eastAsia="pl-PL"/>
              </w:rPr>
            </w:pPr>
            <w:r w:rsidRPr="008F428E">
              <w:rPr>
                <w:rFonts w:ascii="Times New Roman" w:hAnsi="Times New Roman"/>
                <w:b/>
                <w:bCs/>
                <w:lang w:eastAsia="pl-PL"/>
              </w:rPr>
              <w:t>+1,45</w:t>
            </w:r>
          </w:p>
        </w:tc>
        <w:tc>
          <w:tcPr>
            <w:tcW w:w="871"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40" w:after="40" w:line="240" w:lineRule="auto"/>
              <w:jc w:val="center"/>
              <w:rPr>
                <w:rFonts w:ascii="Times New Roman" w:hAnsi="Times New Roman"/>
                <w:b/>
                <w:bCs/>
              </w:rPr>
            </w:pPr>
            <w:r w:rsidRPr="008F428E">
              <w:rPr>
                <w:rFonts w:ascii="Times New Roman" w:hAnsi="Times New Roman"/>
                <w:b/>
                <w:bCs/>
              </w:rPr>
              <w:t>+10,03</w:t>
            </w:r>
          </w:p>
        </w:tc>
        <w:tc>
          <w:tcPr>
            <w:tcW w:w="1154" w:type="dxa"/>
            <w:tcBorders>
              <w:top w:val="single" w:sz="4" w:space="0" w:color="000000"/>
              <w:left w:val="single" w:sz="4" w:space="0" w:color="auto"/>
              <w:bottom w:val="single" w:sz="4" w:space="0" w:color="000000"/>
              <w:right w:val="single" w:sz="4" w:space="0" w:color="000000"/>
            </w:tcBorders>
            <w:vAlign w:val="center"/>
            <w:hideMark/>
          </w:tcPr>
          <w:p w:rsidR="008F428E" w:rsidRPr="008F428E" w:rsidRDefault="008F428E" w:rsidP="008F428E">
            <w:pPr>
              <w:spacing w:before="40" w:after="40" w:line="240" w:lineRule="auto"/>
              <w:jc w:val="center"/>
              <w:rPr>
                <w:rFonts w:ascii="Times New Roman" w:hAnsi="Times New Roman"/>
                <w:bCs/>
                <w:lang w:eastAsia="pl-PL"/>
              </w:rPr>
            </w:pPr>
            <w:r w:rsidRPr="008F428E">
              <w:rPr>
                <w:rFonts w:ascii="Times New Roman" w:hAnsi="Times New Roman"/>
                <w:b/>
                <w:bCs/>
              </w:rPr>
              <w:t>+5,81</w:t>
            </w:r>
          </w:p>
        </w:tc>
      </w:tr>
    </w:tbl>
    <w:p w:rsidR="008F428E" w:rsidRPr="008F428E" w:rsidRDefault="008F428E" w:rsidP="008F428E">
      <w:pPr>
        <w:spacing w:after="0" w:line="240" w:lineRule="auto"/>
        <w:ind w:firstLine="709"/>
        <w:jc w:val="both"/>
        <w:rPr>
          <w:rFonts w:ascii="Times New Roman" w:hAnsi="Times New Roman"/>
          <w:sz w:val="24"/>
          <w:szCs w:val="24"/>
          <w:lang w:eastAsia="pl-PL"/>
        </w:rPr>
      </w:pPr>
      <w:r w:rsidRPr="008F428E">
        <w:rPr>
          <w:rFonts w:ascii="Times New Roman" w:hAnsi="Times New Roman"/>
          <w:sz w:val="24"/>
          <w:szCs w:val="24"/>
          <w:lang w:eastAsia="pl-PL"/>
        </w:rPr>
        <w:t xml:space="preserve">Największe zmiany nastąpiły w Szkole Podstawowej im. Agaty Mróz w Niemczu </w:t>
      </w:r>
      <w:r w:rsidRPr="008F428E">
        <w:rPr>
          <w:rFonts w:ascii="Times New Roman" w:hAnsi="Times New Roman"/>
          <w:sz w:val="24"/>
          <w:szCs w:val="24"/>
          <w:lang w:eastAsia="pl-PL"/>
        </w:rPr>
        <w:br/>
        <w:t xml:space="preserve">i Szkole Podstawowej im. Polskich Olimpijczyków w Osielsku, w których nastąpiło zwiększenie liczby etatów nauczycieli. </w:t>
      </w:r>
    </w:p>
    <w:p w:rsidR="008F428E" w:rsidRPr="008F428E" w:rsidRDefault="008F428E" w:rsidP="008F428E">
      <w:pPr>
        <w:spacing w:before="240" w:after="0" w:line="240" w:lineRule="auto"/>
        <w:jc w:val="center"/>
        <w:rPr>
          <w:rFonts w:ascii="Times New Roman" w:hAnsi="Times New Roman"/>
          <w:b/>
          <w:lang w:eastAsia="pl-PL"/>
        </w:rPr>
      </w:pPr>
      <w:r w:rsidRPr="008F428E">
        <w:rPr>
          <w:rFonts w:ascii="Times New Roman" w:hAnsi="Times New Roman"/>
          <w:b/>
          <w:lang w:eastAsia="pl-PL"/>
        </w:rPr>
        <w:t>Nauczyciele wg stopni zawodowych na dzień 31 grudnia 2023 r.</w:t>
      </w:r>
    </w:p>
    <w:tbl>
      <w:tblPr>
        <w:tblpPr w:leftFromText="141" w:rightFromText="141" w:bottomFromText="200" w:vertAnchor="text" w:horzAnchor="margin" w:tblpX="108" w:tblpY="194"/>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4"/>
        <w:gridCol w:w="952"/>
        <w:gridCol w:w="952"/>
        <w:gridCol w:w="952"/>
        <w:gridCol w:w="951"/>
        <w:gridCol w:w="952"/>
        <w:gridCol w:w="952"/>
        <w:gridCol w:w="1235"/>
      </w:tblGrid>
      <w:tr w:rsidR="008F428E" w:rsidRPr="008F428E" w:rsidTr="008F428E">
        <w:tc>
          <w:tcPr>
            <w:tcW w:w="280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100" w:after="100" w:line="240" w:lineRule="auto"/>
              <w:jc w:val="center"/>
              <w:rPr>
                <w:rFonts w:ascii="Times New Roman" w:hAnsi="Times New Roman"/>
                <w:b/>
                <w:sz w:val="24"/>
                <w:szCs w:val="24"/>
                <w:lang w:eastAsia="pl-PL"/>
              </w:rPr>
            </w:pPr>
            <w:r w:rsidRPr="008F428E">
              <w:rPr>
                <w:rFonts w:ascii="Times New Roman" w:hAnsi="Times New Roman"/>
                <w:b/>
                <w:sz w:val="24"/>
                <w:szCs w:val="24"/>
                <w:lang w:eastAsia="pl-PL"/>
              </w:rPr>
              <w:t>Wskaźnik</w:t>
            </w:r>
          </w:p>
        </w:tc>
        <w:tc>
          <w:tcPr>
            <w:tcW w:w="95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100" w:after="100" w:line="240" w:lineRule="auto"/>
              <w:jc w:val="center"/>
              <w:rPr>
                <w:rFonts w:ascii="Times New Roman" w:hAnsi="Times New Roman"/>
                <w:b/>
                <w:sz w:val="20"/>
                <w:szCs w:val="20"/>
                <w:lang w:eastAsia="pl-PL"/>
              </w:rPr>
            </w:pPr>
            <w:r w:rsidRPr="008F428E">
              <w:rPr>
                <w:rFonts w:ascii="Times New Roman" w:hAnsi="Times New Roman"/>
                <w:b/>
                <w:sz w:val="20"/>
                <w:szCs w:val="20"/>
                <w:lang w:eastAsia="pl-PL"/>
              </w:rPr>
              <w:t>SPN</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100" w:after="100" w:line="240" w:lineRule="auto"/>
              <w:jc w:val="center"/>
              <w:rPr>
                <w:rFonts w:ascii="Times New Roman" w:hAnsi="Times New Roman"/>
                <w:b/>
                <w:sz w:val="20"/>
                <w:szCs w:val="20"/>
                <w:lang w:eastAsia="pl-PL"/>
              </w:rPr>
            </w:pPr>
            <w:r w:rsidRPr="008F428E">
              <w:rPr>
                <w:rFonts w:ascii="Times New Roman" w:hAnsi="Times New Roman"/>
                <w:b/>
                <w:sz w:val="20"/>
                <w:szCs w:val="20"/>
                <w:lang w:eastAsia="pl-PL"/>
              </w:rPr>
              <w:t>SPM</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100" w:after="100" w:line="240" w:lineRule="auto"/>
              <w:jc w:val="center"/>
              <w:rPr>
                <w:rFonts w:ascii="Times New Roman" w:hAnsi="Times New Roman"/>
                <w:b/>
                <w:sz w:val="20"/>
                <w:szCs w:val="20"/>
                <w:lang w:eastAsia="pl-PL"/>
              </w:rPr>
            </w:pPr>
            <w:r w:rsidRPr="008F428E">
              <w:rPr>
                <w:rFonts w:ascii="Times New Roman" w:hAnsi="Times New Roman"/>
                <w:b/>
                <w:sz w:val="20"/>
                <w:szCs w:val="20"/>
                <w:lang w:eastAsia="pl-PL"/>
              </w:rPr>
              <w:t>SPŻ</w:t>
            </w:r>
          </w:p>
        </w:tc>
        <w:tc>
          <w:tcPr>
            <w:tcW w:w="95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100" w:after="100" w:line="240" w:lineRule="auto"/>
              <w:jc w:val="center"/>
              <w:rPr>
                <w:rFonts w:ascii="Times New Roman" w:hAnsi="Times New Roman"/>
                <w:b/>
                <w:sz w:val="20"/>
                <w:szCs w:val="20"/>
                <w:lang w:eastAsia="pl-PL"/>
              </w:rPr>
            </w:pPr>
            <w:r w:rsidRPr="008F428E">
              <w:rPr>
                <w:rFonts w:ascii="Times New Roman" w:hAnsi="Times New Roman"/>
                <w:b/>
                <w:sz w:val="20"/>
                <w:szCs w:val="20"/>
                <w:lang w:eastAsia="pl-PL"/>
              </w:rPr>
              <w:t>SPO</w:t>
            </w:r>
          </w:p>
        </w:tc>
        <w:tc>
          <w:tcPr>
            <w:tcW w:w="952"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100" w:after="100" w:line="240" w:lineRule="auto"/>
              <w:jc w:val="center"/>
              <w:rPr>
                <w:rFonts w:ascii="Times New Roman" w:hAnsi="Times New Roman"/>
                <w:b/>
                <w:sz w:val="20"/>
                <w:szCs w:val="20"/>
                <w:lang w:eastAsia="pl-PL"/>
              </w:rPr>
            </w:pPr>
            <w:r w:rsidRPr="008F428E">
              <w:rPr>
                <w:rFonts w:ascii="Times New Roman" w:hAnsi="Times New Roman"/>
                <w:b/>
                <w:sz w:val="20"/>
                <w:szCs w:val="20"/>
                <w:lang w:eastAsia="pl-PL"/>
              </w:rPr>
              <w:t>PPO</w:t>
            </w:r>
          </w:p>
        </w:tc>
        <w:tc>
          <w:tcPr>
            <w:tcW w:w="952"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100" w:after="100" w:line="240" w:lineRule="auto"/>
              <w:jc w:val="center"/>
              <w:rPr>
                <w:rFonts w:ascii="Times New Roman" w:hAnsi="Times New Roman"/>
                <w:b/>
                <w:sz w:val="20"/>
                <w:szCs w:val="20"/>
                <w:lang w:eastAsia="pl-PL"/>
              </w:rPr>
            </w:pPr>
            <w:r w:rsidRPr="008F428E">
              <w:rPr>
                <w:rFonts w:ascii="Times New Roman" w:hAnsi="Times New Roman"/>
                <w:b/>
                <w:sz w:val="20"/>
                <w:szCs w:val="20"/>
                <w:lang w:eastAsia="pl-PL"/>
              </w:rPr>
              <w:t>Razem</w:t>
            </w:r>
          </w:p>
        </w:tc>
        <w:tc>
          <w:tcPr>
            <w:tcW w:w="1235" w:type="dxa"/>
            <w:tcBorders>
              <w:top w:val="single" w:sz="4" w:space="0" w:color="000000"/>
              <w:left w:val="single" w:sz="4" w:space="0" w:color="auto"/>
              <w:bottom w:val="single" w:sz="4" w:space="0" w:color="000000"/>
              <w:right w:val="single" w:sz="4" w:space="0" w:color="000000"/>
            </w:tcBorders>
            <w:vAlign w:val="center"/>
            <w:hideMark/>
          </w:tcPr>
          <w:p w:rsidR="008F428E" w:rsidRPr="008F428E" w:rsidRDefault="008F428E" w:rsidP="008F428E">
            <w:pPr>
              <w:spacing w:after="0" w:line="240" w:lineRule="auto"/>
              <w:jc w:val="center"/>
              <w:rPr>
                <w:rFonts w:ascii="Times New Roman" w:hAnsi="Times New Roman"/>
                <w:b/>
                <w:lang w:eastAsia="pl-PL"/>
              </w:rPr>
            </w:pPr>
            <w:r w:rsidRPr="008F428E">
              <w:rPr>
                <w:rFonts w:ascii="Times New Roman" w:hAnsi="Times New Roman"/>
                <w:b/>
                <w:sz w:val="16"/>
                <w:szCs w:val="16"/>
                <w:lang w:eastAsia="pl-PL"/>
              </w:rPr>
              <w:t>Porównanie, dane za 2022r</w:t>
            </w:r>
          </w:p>
        </w:tc>
      </w:tr>
      <w:tr w:rsidR="008F428E" w:rsidRPr="008F428E" w:rsidTr="008F428E">
        <w:tc>
          <w:tcPr>
            <w:tcW w:w="280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liczba początkujących</w:t>
            </w:r>
          </w:p>
        </w:tc>
        <w:tc>
          <w:tcPr>
            <w:tcW w:w="95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13</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13</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7</w:t>
            </w:r>
          </w:p>
        </w:tc>
        <w:tc>
          <w:tcPr>
            <w:tcW w:w="95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16</w:t>
            </w:r>
          </w:p>
        </w:tc>
        <w:tc>
          <w:tcPr>
            <w:tcW w:w="952"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3</w:t>
            </w:r>
          </w:p>
        </w:tc>
        <w:tc>
          <w:tcPr>
            <w:tcW w:w="952" w:type="dxa"/>
            <w:tcBorders>
              <w:top w:val="single" w:sz="4" w:space="0" w:color="000000"/>
              <w:left w:val="single" w:sz="4" w:space="0" w:color="000000"/>
              <w:bottom w:val="single" w:sz="4" w:space="0" w:color="000000"/>
              <w:right w:val="single" w:sz="4" w:space="0" w:color="auto"/>
            </w:tcBorders>
            <w:hideMark/>
          </w:tcPr>
          <w:p w:rsidR="008F428E" w:rsidRPr="008F428E" w:rsidRDefault="008F428E" w:rsidP="008F428E">
            <w:pPr>
              <w:spacing w:before="60" w:after="60" w:line="240" w:lineRule="auto"/>
              <w:jc w:val="center"/>
              <w:rPr>
                <w:rFonts w:ascii="Times New Roman" w:hAnsi="Times New Roman"/>
                <w:b/>
                <w:bCs/>
                <w:lang w:eastAsia="pl-PL"/>
              </w:rPr>
            </w:pPr>
            <w:r w:rsidRPr="008F428E">
              <w:rPr>
                <w:rFonts w:ascii="Times New Roman" w:hAnsi="Times New Roman"/>
                <w:b/>
                <w:bCs/>
                <w:lang w:eastAsia="pl-PL"/>
              </w:rPr>
              <w:t>52</w:t>
            </w:r>
          </w:p>
        </w:tc>
        <w:tc>
          <w:tcPr>
            <w:tcW w:w="1235" w:type="dxa"/>
            <w:tcBorders>
              <w:top w:val="single" w:sz="4" w:space="0" w:color="000000"/>
              <w:left w:val="single" w:sz="4" w:space="0" w:color="auto"/>
              <w:bottom w:val="single" w:sz="4" w:space="0" w:color="000000"/>
              <w:right w:val="single" w:sz="4" w:space="0" w:color="000000"/>
            </w:tcBorders>
            <w:hideMark/>
          </w:tcPr>
          <w:p w:rsidR="008F428E" w:rsidRPr="008F428E" w:rsidRDefault="008F428E" w:rsidP="008F428E">
            <w:pPr>
              <w:spacing w:before="60" w:after="60" w:line="240" w:lineRule="auto"/>
              <w:jc w:val="center"/>
              <w:rPr>
                <w:rFonts w:ascii="Times New Roman" w:hAnsi="Times New Roman"/>
                <w:bCs/>
                <w:lang w:eastAsia="pl-PL"/>
              </w:rPr>
            </w:pPr>
            <w:r w:rsidRPr="008F428E">
              <w:rPr>
                <w:rFonts w:ascii="Times New Roman" w:hAnsi="Times New Roman"/>
                <w:b/>
                <w:bCs/>
                <w:lang w:eastAsia="pl-PL"/>
              </w:rPr>
              <w:t>59</w:t>
            </w:r>
          </w:p>
        </w:tc>
      </w:tr>
      <w:tr w:rsidR="008F428E" w:rsidRPr="008F428E" w:rsidTr="008F428E">
        <w:tc>
          <w:tcPr>
            <w:tcW w:w="280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liczba mianowanych</w:t>
            </w:r>
          </w:p>
        </w:tc>
        <w:tc>
          <w:tcPr>
            <w:tcW w:w="95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10</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6</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7</w:t>
            </w:r>
          </w:p>
        </w:tc>
        <w:tc>
          <w:tcPr>
            <w:tcW w:w="95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22</w:t>
            </w:r>
          </w:p>
        </w:tc>
        <w:tc>
          <w:tcPr>
            <w:tcW w:w="952"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6</w:t>
            </w:r>
          </w:p>
        </w:tc>
        <w:tc>
          <w:tcPr>
            <w:tcW w:w="952" w:type="dxa"/>
            <w:tcBorders>
              <w:top w:val="single" w:sz="4" w:space="0" w:color="000000"/>
              <w:left w:val="single" w:sz="4" w:space="0" w:color="000000"/>
              <w:bottom w:val="single" w:sz="4" w:space="0" w:color="000000"/>
              <w:right w:val="single" w:sz="4" w:space="0" w:color="auto"/>
            </w:tcBorders>
            <w:hideMark/>
          </w:tcPr>
          <w:p w:rsidR="008F428E" w:rsidRPr="008F428E" w:rsidRDefault="008F428E" w:rsidP="008F428E">
            <w:pPr>
              <w:spacing w:before="60" w:after="60" w:line="240" w:lineRule="auto"/>
              <w:jc w:val="center"/>
              <w:rPr>
                <w:rFonts w:ascii="Times New Roman" w:hAnsi="Times New Roman"/>
                <w:b/>
                <w:bCs/>
                <w:lang w:eastAsia="pl-PL"/>
              </w:rPr>
            </w:pPr>
            <w:r w:rsidRPr="008F428E">
              <w:rPr>
                <w:rFonts w:ascii="Times New Roman" w:hAnsi="Times New Roman"/>
                <w:b/>
                <w:bCs/>
                <w:lang w:eastAsia="pl-PL"/>
              </w:rPr>
              <w:t>51</w:t>
            </w:r>
          </w:p>
        </w:tc>
        <w:tc>
          <w:tcPr>
            <w:tcW w:w="1235" w:type="dxa"/>
            <w:tcBorders>
              <w:top w:val="single" w:sz="4" w:space="0" w:color="000000"/>
              <w:left w:val="single" w:sz="4" w:space="0" w:color="auto"/>
              <w:bottom w:val="single" w:sz="4" w:space="0" w:color="000000"/>
              <w:right w:val="single" w:sz="4" w:space="0" w:color="000000"/>
            </w:tcBorders>
            <w:hideMark/>
          </w:tcPr>
          <w:p w:rsidR="008F428E" w:rsidRPr="008F428E" w:rsidRDefault="008F428E" w:rsidP="008F428E">
            <w:pPr>
              <w:spacing w:before="60" w:after="60" w:line="240" w:lineRule="auto"/>
              <w:jc w:val="center"/>
              <w:rPr>
                <w:rFonts w:ascii="Times New Roman" w:hAnsi="Times New Roman"/>
                <w:bCs/>
                <w:lang w:eastAsia="pl-PL"/>
              </w:rPr>
            </w:pPr>
            <w:r w:rsidRPr="008F428E">
              <w:rPr>
                <w:rFonts w:ascii="Times New Roman" w:hAnsi="Times New Roman"/>
                <w:b/>
                <w:bCs/>
                <w:lang w:eastAsia="pl-PL"/>
              </w:rPr>
              <w:t>37</w:t>
            </w:r>
          </w:p>
        </w:tc>
      </w:tr>
      <w:tr w:rsidR="008F428E" w:rsidRPr="008F428E" w:rsidTr="008F428E">
        <w:trPr>
          <w:trHeight w:val="70"/>
        </w:trPr>
        <w:tc>
          <w:tcPr>
            <w:tcW w:w="280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liczba dyplomowanych</w:t>
            </w:r>
          </w:p>
        </w:tc>
        <w:tc>
          <w:tcPr>
            <w:tcW w:w="95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33</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17</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16</w:t>
            </w:r>
          </w:p>
        </w:tc>
        <w:tc>
          <w:tcPr>
            <w:tcW w:w="95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46</w:t>
            </w:r>
          </w:p>
        </w:tc>
        <w:tc>
          <w:tcPr>
            <w:tcW w:w="952"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6</w:t>
            </w:r>
          </w:p>
        </w:tc>
        <w:tc>
          <w:tcPr>
            <w:tcW w:w="952" w:type="dxa"/>
            <w:tcBorders>
              <w:top w:val="single" w:sz="4" w:space="0" w:color="000000"/>
              <w:left w:val="single" w:sz="4" w:space="0" w:color="000000"/>
              <w:bottom w:val="single" w:sz="4" w:space="0" w:color="000000"/>
              <w:right w:val="single" w:sz="4" w:space="0" w:color="auto"/>
            </w:tcBorders>
            <w:hideMark/>
          </w:tcPr>
          <w:p w:rsidR="008F428E" w:rsidRPr="008F428E" w:rsidRDefault="008F428E" w:rsidP="008F428E">
            <w:pPr>
              <w:spacing w:before="60" w:after="60" w:line="240" w:lineRule="auto"/>
              <w:jc w:val="center"/>
              <w:rPr>
                <w:rFonts w:ascii="Times New Roman" w:hAnsi="Times New Roman"/>
                <w:b/>
                <w:bCs/>
                <w:lang w:eastAsia="pl-PL"/>
              </w:rPr>
            </w:pPr>
            <w:r w:rsidRPr="008F428E">
              <w:rPr>
                <w:rFonts w:ascii="Times New Roman" w:hAnsi="Times New Roman"/>
                <w:b/>
                <w:bCs/>
                <w:lang w:eastAsia="pl-PL"/>
              </w:rPr>
              <w:t>118</w:t>
            </w:r>
          </w:p>
        </w:tc>
        <w:tc>
          <w:tcPr>
            <w:tcW w:w="1235" w:type="dxa"/>
            <w:tcBorders>
              <w:top w:val="single" w:sz="4" w:space="0" w:color="000000"/>
              <w:left w:val="single" w:sz="4" w:space="0" w:color="auto"/>
              <w:bottom w:val="single" w:sz="4" w:space="0" w:color="000000"/>
              <w:right w:val="single" w:sz="4" w:space="0" w:color="000000"/>
            </w:tcBorders>
            <w:hideMark/>
          </w:tcPr>
          <w:p w:rsidR="008F428E" w:rsidRPr="008F428E" w:rsidRDefault="008F428E" w:rsidP="008F428E">
            <w:pPr>
              <w:spacing w:before="60" w:after="60" w:line="240" w:lineRule="auto"/>
              <w:jc w:val="center"/>
              <w:rPr>
                <w:rFonts w:ascii="Times New Roman" w:hAnsi="Times New Roman"/>
                <w:bCs/>
                <w:lang w:eastAsia="pl-PL"/>
              </w:rPr>
            </w:pPr>
            <w:r w:rsidRPr="008F428E">
              <w:rPr>
                <w:rFonts w:ascii="Times New Roman" w:hAnsi="Times New Roman"/>
                <w:b/>
                <w:bCs/>
                <w:lang w:eastAsia="pl-PL"/>
              </w:rPr>
              <w:t>114</w:t>
            </w:r>
          </w:p>
        </w:tc>
      </w:tr>
      <w:tr w:rsidR="008F428E" w:rsidRPr="008F428E" w:rsidTr="008F428E">
        <w:trPr>
          <w:trHeight w:val="70"/>
        </w:trPr>
        <w:tc>
          <w:tcPr>
            <w:tcW w:w="280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right"/>
              <w:rPr>
                <w:rFonts w:ascii="Times New Roman" w:hAnsi="Times New Roman"/>
                <w:lang w:eastAsia="pl-PL"/>
              </w:rPr>
            </w:pPr>
            <w:r w:rsidRPr="008F428E">
              <w:rPr>
                <w:rFonts w:ascii="Times New Roman" w:hAnsi="Times New Roman"/>
                <w:lang w:eastAsia="pl-PL"/>
              </w:rPr>
              <w:t>Razem:</w:t>
            </w:r>
          </w:p>
        </w:tc>
        <w:tc>
          <w:tcPr>
            <w:tcW w:w="95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56</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36</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30</w:t>
            </w:r>
          </w:p>
        </w:tc>
        <w:tc>
          <w:tcPr>
            <w:tcW w:w="95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84</w:t>
            </w:r>
          </w:p>
        </w:tc>
        <w:tc>
          <w:tcPr>
            <w:tcW w:w="952"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15</w:t>
            </w:r>
          </w:p>
        </w:tc>
        <w:tc>
          <w:tcPr>
            <w:tcW w:w="952" w:type="dxa"/>
            <w:tcBorders>
              <w:top w:val="single" w:sz="4" w:space="0" w:color="000000"/>
              <w:left w:val="single" w:sz="4" w:space="0" w:color="000000"/>
              <w:bottom w:val="single" w:sz="4" w:space="0" w:color="000000"/>
              <w:right w:val="single" w:sz="4" w:space="0" w:color="auto"/>
            </w:tcBorders>
            <w:hideMark/>
          </w:tcPr>
          <w:p w:rsidR="008F428E" w:rsidRPr="008F428E" w:rsidRDefault="008F428E" w:rsidP="008F428E">
            <w:pPr>
              <w:spacing w:before="60" w:after="60" w:line="240" w:lineRule="auto"/>
              <w:jc w:val="center"/>
              <w:rPr>
                <w:rFonts w:ascii="Times New Roman" w:hAnsi="Times New Roman"/>
                <w:b/>
                <w:bCs/>
                <w:lang w:eastAsia="pl-PL"/>
              </w:rPr>
            </w:pPr>
            <w:r w:rsidRPr="008F428E">
              <w:rPr>
                <w:rFonts w:ascii="Times New Roman" w:hAnsi="Times New Roman"/>
                <w:b/>
                <w:bCs/>
                <w:lang w:eastAsia="pl-PL"/>
              </w:rPr>
              <w:t>221</w:t>
            </w:r>
          </w:p>
        </w:tc>
        <w:tc>
          <w:tcPr>
            <w:tcW w:w="1235" w:type="dxa"/>
            <w:tcBorders>
              <w:top w:val="single" w:sz="4" w:space="0" w:color="000000"/>
              <w:left w:val="single" w:sz="4" w:space="0" w:color="auto"/>
              <w:bottom w:val="single" w:sz="4" w:space="0" w:color="000000"/>
              <w:right w:val="single" w:sz="4" w:space="0" w:color="000000"/>
            </w:tcBorders>
            <w:hideMark/>
          </w:tcPr>
          <w:p w:rsidR="008F428E" w:rsidRPr="008F428E" w:rsidRDefault="008F428E" w:rsidP="008F428E">
            <w:pPr>
              <w:spacing w:before="60" w:after="60" w:line="240" w:lineRule="auto"/>
              <w:jc w:val="center"/>
              <w:rPr>
                <w:rFonts w:ascii="Times New Roman" w:hAnsi="Times New Roman"/>
                <w:bCs/>
                <w:lang w:eastAsia="pl-PL"/>
              </w:rPr>
            </w:pPr>
            <w:r w:rsidRPr="008F428E">
              <w:rPr>
                <w:rFonts w:ascii="Times New Roman" w:hAnsi="Times New Roman"/>
                <w:b/>
                <w:bCs/>
                <w:lang w:eastAsia="pl-PL"/>
              </w:rPr>
              <w:t>210</w:t>
            </w:r>
          </w:p>
        </w:tc>
      </w:tr>
    </w:tbl>
    <w:p w:rsidR="008F428E" w:rsidRPr="008F428E" w:rsidRDefault="008F428E" w:rsidP="008F428E">
      <w:pPr>
        <w:spacing w:before="240" w:after="0"/>
        <w:jc w:val="center"/>
        <w:rPr>
          <w:rFonts w:ascii="Times New Roman" w:hAnsi="Times New Roman"/>
          <w:b/>
          <w:lang w:eastAsia="pl-PL"/>
        </w:rPr>
      </w:pPr>
      <w:r w:rsidRPr="008F428E">
        <w:rPr>
          <w:rFonts w:ascii="Times New Roman" w:hAnsi="Times New Roman"/>
          <w:b/>
          <w:lang w:eastAsia="pl-PL"/>
        </w:rPr>
        <w:lastRenderedPageBreak/>
        <w:t>Kadra pedagogiczna wg funkcji</w:t>
      </w:r>
      <w:r w:rsidRPr="008F428E">
        <w:t xml:space="preserve"> </w:t>
      </w:r>
      <w:r w:rsidRPr="008F428E">
        <w:rPr>
          <w:rFonts w:ascii="Times New Roman" w:hAnsi="Times New Roman"/>
          <w:b/>
          <w:lang w:eastAsia="pl-PL"/>
        </w:rPr>
        <w:t>na dzień 31 grudnia 2023 r.</w:t>
      </w:r>
    </w:p>
    <w:tbl>
      <w:tblPr>
        <w:tblpPr w:leftFromText="141" w:rightFromText="141" w:bottomFromText="200" w:vertAnchor="text" w:horzAnchor="margin" w:tblpX="108" w:tblpY="194"/>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1"/>
        <w:gridCol w:w="931"/>
        <w:gridCol w:w="931"/>
        <w:gridCol w:w="931"/>
        <w:gridCol w:w="930"/>
        <w:gridCol w:w="931"/>
        <w:gridCol w:w="930"/>
        <w:gridCol w:w="1215"/>
      </w:tblGrid>
      <w:tr w:rsidR="008F428E" w:rsidRPr="008F428E" w:rsidTr="008F428E">
        <w:tc>
          <w:tcPr>
            <w:tcW w:w="280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100" w:after="100" w:line="240" w:lineRule="auto"/>
              <w:jc w:val="center"/>
              <w:rPr>
                <w:rFonts w:ascii="Times New Roman" w:hAnsi="Times New Roman"/>
                <w:b/>
                <w:sz w:val="24"/>
                <w:szCs w:val="24"/>
                <w:lang w:eastAsia="pl-PL"/>
              </w:rPr>
            </w:pPr>
            <w:r w:rsidRPr="008F428E">
              <w:rPr>
                <w:rFonts w:ascii="Times New Roman" w:hAnsi="Times New Roman"/>
                <w:b/>
                <w:sz w:val="24"/>
                <w:szCs w:val="24"/>
                <w:lang w:eastAsia="pl-PL"/>
              </w:rPr>
              <w:t>Wskaźnik</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100" w:after="100" w:line="240" w:lineRule="auto"/>
              <w:jc w:val="center"/>
              <w:rPr>
                <w:rFonts w:ascii="Times New Roman" w:hAnsi="Times New Roman"/>
                <w:b/>
                <w:sz w:val="20"/>
                <w:szCs w:val="20"/>
                <w:lang w:eastAsia="pl-PL"/>
              </w:rPr>
            </w:pPr>
            <w:r w:rsidRPr="008F428E">
              <w:rPr>
                <w:rFonts w:ascii="Times New Roman" w:hAnsi="Times New Roman"/>
                <w:b/>
                <w:sz w:val="20"/>
                <w:szCs w:val="20"/>
                <w:lang w:eastAsia="pl-PL"/>
              </w:rPr>
              <w:t>SPN</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100" w:after="100" w:line="240" w:lineRule="auto"/>
              <w:jc w:val="center"/>
              <w:rPr>
                <w:rFonts w:ascii="Times New Roman" w:hAnsi="Times New Roman"/>
                <w:b/>
                <w:sz w:val="20"/>
                <w:szCs w:val="20"/>
                <w:lang w:eastAsia="pl-PL"/>
              </w:rPr>
            </w:pPr>
            <w:r w:rsidRPr="008F428E">
              <w:rPr>
                <w:rFonts w:ascii="Times New Roman" w:hAnsi="Times New Roman"/>
                <w:b/>
                <w:sz w:val="20"/>
                <w:szCs w:val="20"/>
                <w:lang w:eastAsia="pl-PL"/>
              </w:rPr>
              <w:t>SPM</w:t>
            </w:r>
          </w:p>
        </w:tc>
        <w:tc>
          <w:tcPr>
            <w:tcW w:w="93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100" w:after="100" w:line="240" w:lineRule="auto"/>
              <w:jc w:val="center"/>
              <w:rPr>
                <w:rFonts w:ascii="Times New Roman" w:hAnsi="Times New Roman"/>
                <w:b/>
                <w:sz w:val="20"/>
                <w:szCs w:val="20"/>
                <w:lang w:eastAsia="pl-PL"/>
              </w:rPr>
            </w:pPr>
            <w:r w:rsidRPr="008F428E">
              <w:rPr>
                <w:rFonts w:ascii="Times New Roman" w:hAnsi="Times New Roman"/>
                <w:b/>
                <w:sz w:val="20"/>
                <w:szCs w:val="20"/>
                <w:lang w:eastAsia="pl-PL"/>
              </w:rPr>
              <w:t>SPŻ</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100" w:after="100" w:line="240" w:lineRule="auto"/>
              <w:jc w:val="center"/>
              <w:rPr>
                <w:rFonts w:ascii="Times New Roman" w:hAnsi="Times New Roman"/>
                <w:b/>
                <w:sz w:val="20"/>
                <w:szCs w:val="20"/>
                <w:lang w:eastAsia="pl-PL"/>
              </w:rPr>
            </w:pPr>
            <w:r w:rsidRPr="008F428E">
              <w:rPr>
                <w:rFonts w:ascii="Times New Roman" w:hAnsi="Times New Roman"/>
                <w:b/>
                <w:sz w:val="20"/>
                <w:szCs w:val="20"/>
                <w:lang w:eastAsia="pl-PL"/>
              </w:rPr>
              <w:t>SPO</w:t>
            </w:r>
          </w:p>
        </w:tc>
        <w:tc>
          <w:tcPr>
            <w:tcW w:w="932"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100" w:after="100" w:line="240" w:lineRule="auto"/>
              <w:jc w:val="center"/>
              <w:rPr>
                <w:rFonts w:ascii="Times New Roman" w:hAnsi="Times New Roman"/>
                <w:b/>
                <w:sz w:val="20"/>
                <w:szCs w:val="20"/>
                <w:lang w:eastAsia="pl-PL"/>
              </w:rPr>
            </w:pPr>
            <w:r w:rsidRPr="008F428E">
              <w:rPr>
                <w:rFonts w:ascii="Times New Roman" w:hAnsi="Times New Roman"/>
                <w:b/>
                <w:sz w:val="20"/>
                <w:szCs w:val="20"/>
                <w:lang w:eastAsia="pl-PL"/>
              </w:rPr>
              <w:t>PPO</w:t>
            </w:r>
          </w:p>
        </w:tc>
        <w:tc>
          <w:tcPr>
            <w:tcW w:w="931"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100" w:after="100" w:line="240" w:lineRule="auto"/>
              <w:jc w:val="center"/>
              <w:rPr>
                <w:rFonts w:ascii="Times New Roman" w:hAnsi="Times New Roman"/>
                <w:b/>
                <w:sz w:val="20"/>
                <w:szCs w:val="20"/>
                <w:lang w:eastAsia="pl-PL"/>
              </w:rPr>
            </w:pPr>
            <w:r w:rsidRPr="008F428E">
              <w:rPr>
                <w:rFonts w:ascii="Times New Roman" w:hAnsi="Times New Roman"/>
                <w:b/>
                <w:sz w:val="20"/>
                <w:szCs w:val="20"/>
                <w:lang w:eastAsia="pl-PL"/>
              </w:rPr>
              <w:t>Razem</w:t>
            </w:r>
          </w:p>
        </w:tc>
        <w:tc>
          <w:tcPr>
            <w:tcW w:w="1216" w:type="dxa"/>
            <w:tcBorders>
              <w:top w:val="single" w:sz="4" w:space="0" w:color="000000"/>
              <w:left w:val="single" w:sz="4" w:space="0" w:color="auto"/>
              <w:bottom w:val="single" w:sz="4" w:space="0" w:color="000000"/>
              <w:right w:val="single" w:sz="4" w:space="0" w:color="000000"/>
            </w:tcBorders>
            <w:vAlign w:val="center"/>
            <w:hideMark/>
          </w:tcPr>
          <w:p w:rsidR="008F428E" w:rsidRPr="008F428E" w:rsidRDefault="008F428E" w:rsidP="008F428E">
            <w:pPr>
              <w:spacing w:before="100" w:after="100" w:line="240" w:lineRule="auto"/>
              <w:jc w:val="center"/>
              <w:rPr>
                <w:rFonts w:ascii="Times New Roman" w:hAnsi="Times New Roman"/>
                <w:b/>
                <w:sz w:val="20"/>
                <w:szCs w:val="20"/>
                <w:lang w:eastAsia="pl-PL"/>
              </w:rPr>
            </w:pPr>
            <w:r w:rsidRPr="008F428E">
              <w:rPr>
                <w:rFonts w:ascii="Times New Roman" w:hAnsi="Times New Roman"/>
                <w:b/>
                <w:sz w:val="16"/>
                <w:szCs w:val="16"/>
                <w:lang w:eastAsia="pl-PL"/>
              </w:rPr>
              <w:t>Porównanie, dane za 2022r.</w:t>
            </w:r>
          </w:p>
        </w:tc>
      </w:tr>
      <w:tr w:rsidR="008F428E" w:rsidRPr="008F428E" w:rsidTr="008F428E">
        <w:tc>
          <w:tcPr>
            <w:tcW w:w="280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center"/>
              <w:rPr>
                <w:rFonts w:ascii="Times New Roman" w:hAnsi="Times New Roman"/>
                <w:b/>
                <w:sz w:val="24"/>
                <w:szCs w:val="24"/>
                <w:lang w:eastAsia="pl-PL"/>
              </w:rPr>
            </w:pPr>
            <w:r w:rsidRPr="008F428E">
              <w:rPr>
                <w:rFonts w:ascii="Times New Roman" w:hAnsi="Times New Roman"/>
                <w:sz w:val="24"/>
                <w:szCs w:val="24"/>
                <w:lang w:eastAsia="pl-PL"/>
              </w:rPr>
              <w:t>liczba dyrektorów</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center"/>
              <w:rPr>
                <w:rFonts w:ascii="Times New Roman" w:hAnsi="Times New Roman"/>
                <w:bCs/>
                <w:sz w:val="24"/>
                <w:szCs w:val="24"/>
                <w:lang w:eastAsia="pl-PL"/>
              </w:rPr>
            </w:pPr>
            <w:r w:rsidRPr="008F428E">
              <w:rPr>
                <w:rFonts w:ascii="Times New Roman" w:hAnsi="Times New Roman"/>
                <w:bCs/>
                <w:sz w:val="24"/>
                <w:szCs w:val="24"/>
                <w:lang w:eastAsia="pl-PL"/>
              </w:rPr>
              <w:t>1</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center"/>
              <w:rPr>
                <w:rFonts w:ascii="Times New Roman" w:hAnsi="Times New Roman"/>
                <w:bCs/>
                <w:sz w:val="24"/>
                <w:szCs w:val="24"/>
                <w:lang w:eastAsia="pl-PL"/>
              </w:rPr>
            </w:pPr>
            <w:r w:rsidRPr="008F428E">
              <w:rPr>
                <w:rFonts w:ascii="Times New Roman" w:hAnsi="Times New Roman"/>
                <w:bCs/>
                <w:sz w:val="24"/>
                <w:szCs w:val="24"/>
                <w:lang w:eastAsia="pl-PL"/>
              </w:rPr>
              <w:t>1</w:t>
            </w:r>
          </w:p>
        </w:tc>
        <w:tc>
          <w:tcPr>
            <w:tcW w:w="93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center"/>
              <w:rPr>
                <w:rFonts w:ascii="Times New Roman" w:hAnsi="Times New Roman"/>
                <w:bCs/>
                <w:sz w:val="24"/>
                <w:szCs w:val="24"/>
                <w:lang w:eastAsia="pl-PL"/>
              </w:rPr>
            </w:pPr>
            <w:r w:rsidRPr="008F428E">
              <w:rPr>
                <w:rFonts w:ascii="Times New Roman" w:hAnsi="Times New Roman"/>
                <w:bCs/>
                <w:sz w:val="24"/>
                <w:szCs w:val="24"/>
                <w:lang w:eastAsia="pl-PL"/>
              </w:rPr>
              <w:t>1</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center"/>
              <w:rPr>
                <w:rFonts w:ascii="Times New Roman" w:hAnsi="Times New Roman"/>
                <w:bCs/>
                <w:sz w:val="24"/>
                <w:szCs w:val="24"/>
                <w:lang w:eastAsia="pl-PL"/>
              </w:rPr>
            </w:pPr>
            <w:r w:rsidRPr="008F428E">
              <w:rPr>
                <w:rFonts w:ascii="Times New Roman" w:hAnsi="Times New Roman"/>
                <w:bCs/>
                <w:sz w:val="24"/>
                <w:szCs w:val="24"/>
                <w:lang w:eastAsia="pl-PL"/>
              </w:rPr>
              <w:t>1</w:t>
            </w:r>
          </w:p>
        </w:tc>
        <w:tc>
          <w:tcPr>
            <w:tcW w:w="932" w:type="dxa"/>
            <w:tcBorders>
              <w:top w:val="single" w:sz="4" w:space="0" w:color="000000"/>
              <w:left w:val="single" w:sz="4" w:space="0" w:color="000000"/>
              <w:bottom w:val="single" w:sz="4" w:space="0" w:color="000000"/>
              <w:right w:val="single" w:sz="4" w:space="0" w:color="auto"/>
            </w:tcBorders>
            <w:hideMark/>
          </w:tcPr>
          <w:p w:rsidR="008F428E" w:rsidRPr="008F428E" w:rsidRDefault="008F428E" w:rsidP="008F428E">
            <w:pPr>
              <w:spacing w:before="80" w:after="80" w:line="240" w:lineRule="auto"/>
              <w:jc w:val="center"/>
              <w:rPr>
                <w:rFonts w:ascii="Times New Roman" w:hAnsi="Times New Roman"/>
                <w:bCs/>
                <w:sz w:val="24"/>
                <w:szCs w:val="24"/>
                <w:lang w:eastAsia="pl-PL"/>
              </w:rPr>
            </w:pPr>
            <w:r w:rsidRPr="008F428E">
              <w:rPr>
                <w:rFonts w:ascii="Times New Roman" w:hAnsi="Times New Roman"/>
                <w:bCs/>
                <w:sz w:val="24"/>
                <w:szCs w:val="24"/>
                <w:lang w:eastAsia="pl-PL"/>
              </w:rPr>
              <w:t>1</w:t>
            </w:r>
          </w:p>
        </w:tc>
        <w:tc>
          <w:tcPr>
            <w:tcW w:w="931" w:type="dxa"/>
            <w:tcBorders>
              <w:top w:val="single" w:sz="4" w:space="0" w:color="000000"/>
              <w:left w:val="single" w:sz="4" w:space="0" w:color="000000"/>
              <w:bottom w:val="single" w:sz="4" w:space="0" w:color="000000"/>
              <w:right w:val="single" w:sz="4" w:space="0" w:color="auto"/>
            </w:tcBorders>
            <w:hideMark/>
          </w:tcPr>
          <w:p w:rsidR="008F428E" w:rsidRPr="008F428E" w:rsidRDefault="008F428E" w:rsidP="008F428E">
            <w:pPr>
              <w:spacing w:before="80" w:after="80" w:line="240" w:lineRule="auto"/>
              <w:jc w:val="center"/>
              <w:rPr>
                <w:rFonts w:ascii="Times New Roman" w:hAnsi="Times New Roman"/>
                <w:b/>
                <w:bCs/>
                <w:color w:val="000000"/>
                <w:sz w:val="24"/>
                <w:szCs w:val="24"/>
              </w:rPr>
            </w:pPr>
            <w:r w:rsidRPr="008F428E">
              <w:rPr>
                <w:rFonts w:ascii="Times New Roman" w:hAnsi="Times New Roman"/>
                <w:b/>
                <w:bCs/>
                <w:color w:val="000000"/>
                <w:sz w:val="24"/>
                <w:szCs w:val="24"/>
              </w:rPr>
              <w:t>5</w:t>
            </w:r>
          </w:p>
        </w:tc>
        <w:tc>
          <w:tcPr>
            <w:tcW w:w="1216" w:type="dxa"/>
            <w:tcBorders>
              <w:top w:val="single" w:sz="4" w:space="0" w:color="000000"/>
              <w:left w:val="single" w:sz="4" w:space="0" w:color="auto"/>
              <w:bottom w:val="single" w:sz="4" w:space="0" w:color="000000"/>
              <w:right w:val="single" w:sz="4" w:space="0" w:color="000000"/>
            </w:tcBorders>
            <w:hideMark/>
          </w:tcPr>
          <w:p w:rsidR="008F428E" w:rsidRPr="008F428E" w:rsidRDefault="008F428E" w:rsidP="008F428E">
            <w:pPr>
              <w:spacing w:before="80" w:after="80" w:line="240" w:lineRule="auto"/>
              <w:jc w:val="center"/>
              <w:rPr>
                <w:rFonts w:ascii="Times New Roman" w:hAnsi="Times New Roman"/>
                <w:bCs/>
                <w:sz w:val="24"/>
                <w:szCs w:val="24"/>
                <w:lang w:eastAsia="pl-PL"/>
              </w:rPr>
            </w:pPr>
            <w:r w:rsidRPr="008F428E">
              <w:rPr>
                <w:rFonts w:ascii="Times New Roman" w:hAnsi="Times New Roman"/>
                <w:b/>
                <w:bCs/>
                <w:color w:val="000000"/>
                <w:sz w:val="24"/>
                <w:szCs w:val="24"/>
              </w:rPr>
              <w:t>5</w:t>
            </w:r>
          </w:p>
        </w:tc>
      </w:tr>
      <w:tr w:rsidR="008F428E" w:rsidRPr="008F428E" w:rsidTr="008F428E">
        <w:tc>
          <w:tcPr>
            <w:tcW w:w="280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center"/>
              <w:rPr>
                <w:rFonts w:ascii="Times New Roman" w:hAnsi="Times New Roman"/>
                <w:sz w:val="24"/>
                <w:szCs w:val="24"/>
                <w:lang w:eastAsia="pl-PL"/>
              </w:rPr>
            </w:pPr>
            <w:r w:rsidRPr="008F428E">
              <w:rPr>
                <w:rFonts w:ascii="Times New Roman" w:hAnsi="Times New Roman"/>
                <w:sz w:val="24"/>
                <w:szCs w:val="24"/>
                <w:lang w:eastAsia="pl-PL"/>
              </w:rPr>
              <w:t xml:space="preserve"> liczba zastępców dyr.</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center"/>
              <w:rPr>
                <w:rFonts w:ascii="Times New Roman" w:hAnsi="Times New Roman"/>
                <w:sz w:val="24"/>
                <w:szCs w:val="24"/>
                <w:lang w:eastAsia="pl-PL"/>
              </w:rPr>
            </w:pPr>
            <w:r w:rsidRPr="008F428E">
              <w:rPr>
                <w:rFonts w:ascii="Times New Roman" w:hAnsi="Times New Roman"/>
                <w:sz w:val="24"/>
                <w:szCs w:val="24"/>
                <w:lang w:eastAsia="pl-PL"/>
              </w:rPr>
              <w:t>2</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center"/>
              <w:rPr>
                <w:rFonts w:ascii="Times New Roman" w:hAnsi="Times New Roman"/>
                <w:sz w:val="24"/>
                <w:szCs w:val="24"/>
                <w:lang w:eastAsia="pl-PL"/>
              </w:rPr>
            </w:pPr>
            <w:r w:rsidRPr="008F428E">
              <w:rPr>
                <w:rFonts w:ascii="Times New Roman" w:hAnsi="Times New Roman"/>
                <w:sz w:val="24"/>
                <w:szCs w:val="24"/>
                <w:lang w:eastAsia="pl-PL"/>
              </w:rPr>
              <w:t>1</w:t>
            </w:r>
          </w:p>
        </w:tc>
        <w:tc>
          <w:tcPr>
            <w:tcW w:w="93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center"/>
              <w:rPr>
                <w:rFonts w:ascii="Times New Roman" w:hAnsi="Times New Roman"/>
                <w:sz w:val="24"/>
                <w:szCs w:val="24"/>
                <w:lang w:eastAsia="pl-PL"/>
              </w:rPr>
            </w:pPr>
            <w:r w:rsidRPr="008F428E">
              <w:rPr>
                <w:rFonts w:ascii="Times New Roman" w:hAnsi="Times New Roman"/>
                <w:sz w:val="24"/>
                <w:szCs w:val="24"/>
                <w:lang w:eastAsia="pl-PL"/>
              </w:rPr>
              <w:t>1</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center"/>
              <w:rPr>
                <w:rFonts w:ascii="Times New Roman" w:hAnsi="Times New Roman"/>
                <w:sz w:val="24"/>
                <w:szCs w:val="24"/>
                <w:lang w:eastAsia="pl-PL"/>
              </w:rPr>
            </w:pPr>
            <w:r w:rsidRPr="008F428E">
              <w:rPr>
                <w:rFonts w:ascii="Times New Roman" w:hAnsi="Times New Roman"/>
                <w:sz w:val="24"/>
                <w:szCs w:val="24"/>
                <w:lang w:eastAsia="pl-PL"/>
              </w:rPr>
              <w:t>2</w:t>
            </w:r>
          </w:p>
        </w:tc>
        <w:tc>
          <w:tcPr>
            <w:tcW w:w="932"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80" w:after="80" w:line="240" w:lineRule="auto"/>
              <w:jc w:val="center"/>
              <w:rPr>
                <w:rFonts w:ascii="Times New Roman" w:hAnsi="Times New Roman"/>
                <w:sz w:val="24"/>
                <w:szCs w:val="24"/>
                <w:lang w:eastAsia="pl-PL"/>
              </w:rPr>
            </w:pPr>
            <w:r w:rsidRPr="008F428E">
              <w:rPr>
                <w:rFonts w:ascii="Times New Roman" w:hAnsi="Times New Roman"/>
                <w:sz w:val="24"/>
                <w:szCs w:val="24"/>
                <w:lang w:eastAsia="pl-PL"/>
              </w:rPr>
              <w:t>0</w:t>
            </w:r>
          </w:p>
        </w:tc>
        <w:tc>
          <w:tcPr>
            <w:tcW w:w="931" w:type="dxa"/>
            <w:tcBorders>
              <w:top w:val="single" w:sz="4" w:space="0" w:color="000000"/>
              <w:left w:val="single" w:sz="4" w:space="0" w:color="000000"/>
              <w:bottom w:val="single" w:sz="4" w:space="0" w:color="000000"/>
              <w:right w:val="single" w:sz="4" w:space="0" w:color="auto"/>
            </w:tcBorders>
            <w:hideMark/>
          </w:tcPr>
          <w:p w:rsidR="008F428E" w:rsidRPr="008F428E" w:rsidRDefault="008F428E" w:rsidP="008F428E">
            <w:pPr>
              <w:spacing w:before="80" w:after="80" w:line="240" w:lineRule="auto"/>
              <w:jc w:val="center"/>
              <w:rPr>
                <w:rFonts w:ascii="Times New Roman" w:hAnsi="Times New Roman"/>
                <w:b/>
                <w:bCs/>
                <w:color w:val="000000"/>
                <w:sz w:val="24"/>
                <w:szCs w:val="24"/>
              </w:rPr>
            </w:pPr>
            <w:r w:rsidRPr="008F428E">
              <w:rPr>
                <w:rFonts w:ascii="Times New Roman" w:hAnsi="Times New Roman"/>
                <w:b/>
                <w:bCs/>
                <w:color w:val="000000"/>
                <w:sz w:val="24"/>
                <w:szCs w:val="24"/>
              </w:rPr>
              <w:t>6</w:t>
            </w:r>
          </w:p>
        </w:tc>
        <w:tc>
          <w:tcPr>
            <w:tcW w:w="1216" w:type="dxa"/>
            <w:tcBorders>
              <w:top w:val="single" w:sz="4" w:space="0" w:color="000000"/>
              <w:left w:val="single" w:sz="4" w:space="0" w:color="auto"/>
              <w:bottom w:val="single" w:sz="4" w:space="0" w:color="000000"/>
              <w:right w:val="single" w:sz="4" w:space="0" w:color="000000"/>
            </w:tcBorders>
            <w:hideMark/>
          </w:tcPr>
          <w:p w:rsidR="008F428E" w:rsidRPr="008F428E" w:rsidRDefault="008F428E" w:rsidP="008F428E">
            <w:pPr>
              <w:spacing w:before="80" w:after="80" w:line="240" w:lineRule="auto"/>
              <w:jc w:val="center"/>
              <w:rPr>
                <w:rFonts w:ascii="Times New Roman" w:hAnsi="Times New Roman"/>
                <w:bCs/>
                <w:sz w:val="24"/>
                <w:szCs w:val="24"/>
                <w:lang w:eastAsia="pl-PL"/>
              </w:rPr>
            </w:pPr>
            <w:r w:rsidRPr="008F428E">
              <w:rPr>
                <w:rFonts w:ascii="Times New Roman" w:hAnsi="Times New Roman"/>
                <w:b/>
                <w:bCs/>
                <w:color w:val="000000"/>
                <w:sz w:val="24"/>
                <w:szCs w:val="24"/>
              </w:rPr>
              <w:t>6</w:t>
            </w:r>
          </w:p>
        </w:tc>
      </w:tr>
      <w:tr w:rsidR="008F428E" w:rsidRPr="008F428E" w:rsidTr="008F428E">
        <w:tc>
          <w:tcPr>
            <w:tcW w:w="280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center"/>
              <w:rPr>
                <w:rFonts w:ascii="Times New Roman" w:hAnsi="Times New Roman"/>
                <w:sz w:val="24"/>
                <w:szCs w:val="24"/>
                <w:lang w:eastAsia="pl-PL"/>
              </w:rPr>
            </w:pPr>
            <w:r w:rsidRPr="008F428E">
              <w:rPr>
                <w:rFonts w:ascii="Times New Roman" w:hAnsi="Times New Roman"/>
                <w:sz w:val="24"/>
                <w:szCs w:val="24"/>
                <w:lang w:eastAsia="pl-PL"/>
              </w:rPr>
              <w:t>liczba opiekunów stażu</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center"/>
              <w:rPr>
                <w:rFonts w:ascii="Times New Roman" w:hAnsi="Times New Roman"/>
                <w:sz w:val="24"/>
                <w:szCs w:val="24"/>
                <w:lang w:eastAsia="pl-PL"/>
              </w:rPr>
            </w:pPr>
            <w:r w:rsidRPr="008F428E">
              <w:rPr>
                <w:rFonts w:ascii="Times New Roman" w:hAnsi="Times New Roman"/>
                <w:sz w:val="24"/>
                <w:szCs w:val="24"/>
                <w:lang w:eastAsia="pl-PL"/>
              </w:rPr>
              <w:t>9</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center"/>
              <w:rPr>
                <w:rFonts w:ascii="Times New Roman" w:hAnsi="Times New Roman"/>
                <w:sz w:val="24"/>
                <w:szCs w:val="24"/>
                <w:lang w:eastAsia="pl-PL"/>
              </w:rPr>
            </w:pPr>
            <w:r w:rsidRPr="008F428E">
              <w:rPr>
                <w:rFonts w:ascii="Times New Roman" w:hAnsi="Times New Roman"/>
                <w:sz w:val="24"/>
                <w:szCs w:val="24"/>
                <w:lang w:eastAsia="pl-PL"/>
              </w:rPr>
              <w:t>6</w:t>
            </w:r>
          </w:p>
        </w:tc>
        <w:tc>
          <w:tcPr>
            <w:tcW w:w="93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center"/>
              <w:rPr>
                <w:rFonts w:ascii="Times New Roman" w:hAnsi="Times New Roman"/>
                <w:sz w:val="24"/>
                <w:szCs w:val="24"/>
                <w:lang w:eastAsia="pl-PL"/>
              </w:rPr>
            </w:pPr>
            <w:r w:rsidRPr="008F428E">
              <w:rPr>
                <w:rFonts w:ascii="Times New Roman" w:hAnsi="Times New Roman"/>
                <w:sz w:val="24"/>
                <w:szCs w:val="24"/>
                <w:lang w:eastAsia="pl-PL"/>
              </w:rPr>
              <w:t>1</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center"/>
              <w:rPr>
                <w:rFonts w:ascii="Times New Roman" w:hAnsi="Times New Roman"/>
                <w:sz w:val="24"/>
                <w:szCs w:val="24"/>
                <w:lang w:eastAsia="pl-PL"/>
              </w:rPr>
            </w:pPr>
            <w:r w:rsidRPr="008F428E">
              <w:rPr>
                <w:rFonts w:ascii="Times New Roman" w:hAnsi="Times New Roman"/>
                <w:sz w:val="24"/>
                <w:szCs w:val="24"/>
                <w:lang w:eastAsia="pl-PL"/>
              </w:rPr>
              <w:t>15</w:t>
            </w:r>
          </w:p>
        </w:tc>
        <w:tc>
          <w:tcPr>
            <w:tcW w:w="932"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80" w:after="80" w:line="240" w:lineRule="auto"/>
              <w:jc w:val="center"/>
              <w:rPr>
                <w:rFonts w:ascii="Times New Roman" w:hAnsi="Times New Roman"/>
                <w:sz w:val="24"/>
                <w:szCs w:val="24"/>
                <w:lang w:eastAsia="pl-PL"/>
              </w:rPr>
            </w:pPr>
            <w:r w:rsidRPr="008F428E">
              <w:rPr>
                <w:rFonts w:ascii="Times New Roman" w:hAnsi="Times New Roman"/>
                <w:sz w:val="24"/>
                <w:szCs w:val="24"/>
                <w:lang w:eastAsia="pl-PL"/>
              </w:rPr>
              <w:t>0</w:t>
            </w:r>
          </w:p>
        </w:tc>
        <w:tc>
          <w:tcPr>
            <w:tcW w:w="931" w:type="dxa"/>
            <w:tcBorders>
              <w:top w:val="single" w:sz="4" w:space="0" w:color="000000"/>
              <w:left w:val="single" w:sz="4" w:space="0" w:color="000000"/>
              <w:bottom w:val="single" w:sz="4" w:space="0" w:color="000000"/>
              <w:right w:val="single" w:sz="4" w:space="0" w:color="auto"/>
            </w:tcBorders>
            <w:hideMark/>
          </w:tcPr>
          <w:p w:rsidR="008F428E" w:rsidRPr="008F428E" w:rsidRDefault="008F428E" w:rsidP="008F428E">
            <w:pPr>
              <w:spacing w:before="80" w:after="80" w:line="240" w:lineRule="auto"/>
              <w:jc w:val="center"/>
              <w:rPr>
                <w:rFonts w:ascii="Times New Roman" w:hAnsi="Times New Roman"/>
                <w:b/>
                <w:bCs/>
                <w:color w:val="000000"/>
                <w:sz w:val="24"/>
                <w:szCs w:val="24"/>
              </w:rPr>
            </w:pPr>
            <w:r w:rsidRPr="008F428E">
              <w:rPr>
                <w:rFonts w:ascii="Times New Roman" w:hAnsi="Times New Roman"/>
                <w:b/>
                <w:bCs/>
                <w:color w:val="000000"/>
                <w:sz w:val="24"/>
                <w:szCs w:val="24"/>
              </w:rPr>
              <w:t>31</w:t>
            </w:r>
          </w:p>
        </w:tc>
        <w:tc>
          <w:tcPr>
            <w:tcW w:w="1216" w:type="dxa"/>
            <w:tcBorders>
              <w:top w:val="single" w:sz="4" w:space="0" w:color="000000"/>
              <w:left w:val="single" w:sz="4" w:space="0" w:color="auto"/>
              <w:bottom w:val="single" w:sz="4" w:space="0" w:color="000000"/>
              <w:right w:val="single" w:sz="4" w:space="0" w:color="000000"/>
            </w:tcBorders>
            <w:hideMark/>
          </w:tcPr>
          <w:p w:rsidR="008F428E" w:rsidRPr="008F428E" w:rsidRDefault="008F428E" w:rsidP="008F428E">
            <w:pPr>
              <w:spacing w:before="80" w:after="80" w:line="240" w:lineRule="auto"/>
              <w:jc w:val="center"/>
              <w:rPr>
                <w:rFonts w:ascii="Times New Roman" w:hAnsi="Times New Roman"/>
                <w:bCs/>
                <w:sz w:val="24"/>
                <w:szCs w:val="24"/>
                <w:lang w:eastAsia="pl-PL"/>
              </w:rPr>
            </w:pPr>
            <w:r w:rsidRPr="008F428E">
              <w:rPr>
                <w:rFonts w:ascii="Times New Roman" w:hAnsi="Times New Roman"/>
                <w:b/>
                <w:bCs/>
                <w:color w:val="000000"/>
                <w:sz w:val="24"/>
                <w:szCs w:val="24"/>
              </w:rPr>
              <w:t>23</w:t>
            </w:r>
          </w:p>
        </w:tc>
      </w:tr>
      <w:tr w:rsidR="008F428E" w:rsidRPr="008F428E" w:rsidTr="008F428E">
        <w:tc>
          <w:tcPr>
            <w:tcW w:w="280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center"/>
              <w:rPr>
                <w:rFonts w:ascii="Times New Roman" w:hAnsi="Times New Roman"/>
                <w:sz w:val="24"/>
                <w:szCs w:val="24"/>
                <w:lang w:eastAsia="pl-PL"/>
              </w:rPr>
            </w:pPr>
            <w:r w:rsidRPr="008F428E">
              <w:rPr>
                <w:rFonts w:ascii="Times New Roman" w:hAnsi="Times New Roman"/>
                <w:sz w:val="24"/>
                <w:szCs w:val="24"/>
                <w:lang w:eastAsia="pl-PL"/>
              </w:rPr>
              <w:t xml:space="preserve">liczba wychowawców </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center"/>
              <w:rPr>
                <w:rFonts w:ascii="Times New Roman" w:hAnsi="Times New Roman"/>
                <w:sz w:val="24"/>
                <w:szCs w:val="24"/>
                <w:lang w:eastAsia="pl-PL"/>
              </w:rPr>
            </w:pPr>
            <w:r w:rsidRPr="008F428E">
              <w:rPr>
                <w:rFonts w:ascii="Times New Roman" w:hAnsi="Times New Roman"/>
                <w:sz w:val="24"/>
                <w:szCs w:val="24"/>
                <w:lang w:eastAsia="pl-PL"/>
              </w:rPr>
              <w:t>29</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center"/>
              <w:rPr>
                <w:rFonts w:ascii="Times New Roman" w:hAnsi="Times New Roman"/>
                <w:sz w:val="24"/>
                <w:szCs w:val="24"/>
                <w:lang w:eastAsia="pl-PL"/>
              </w:rPr>
            </w:pPr>
            <w:r w:rsidRPr="008F428E">
              <w:rPr>
                <w:rFonts w:ascii="Times New Roman" w:hAnsi="Times New Roman"/>
                <w:sz w:val="24"/>
                <w:szCs w:val="24"/>
                <w:lang w:eastAsia="pl-PL"/>
              </w:rPr>
              <w:t>15</w:t>
            </w:r>
          </w:p>
        </w:tc>
        <w:tc>
          <w:tcPr>
            <w:tcW w:w="93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center"/>
              <w:rPr>
                <w:rFonts w:ascii="Times New Roman" w:hAnsi="Times New Roman"/>
                <w:sz w:val="24"/>
                <w:szCs w:val="24"/>
                <w:lang w:eastAsia="pl-PL"/>
              </w:rPr>
            </w:pPr>
            <w:r w:rsidRPr="008F428E">
              <w:rPr>
                <w:rFonts w:ascii="Times New Roman" w:hAnsi="Times New Roman"/>
                <w:sz w:val="24"/>
                <w:szCs w:val="24"/>
                <w:lang w:eastAsia="pl-PL"/>
              </w:rPr>
              <w:t>13</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center"/>
              <w:rPr>
                <w:rFonts w:ascii="Times New Roman" w:hAnsi="Times New Roman"/>
                <w:sz w:val="24"/>
                <w:szCs w:val="24"/>
                <w:lang w:eastAsia="pl-PL"/>
              </w:rPr>
            </w:pPr>
            <w:r w:rsidRPr="008F428E">
              <w:rPr>
                <w:rFonts w:ascii="Times New Roman" w:hAnsi="Times New Roman"/>
                <w:sz w:val="24"/>
                <w:szCs w:val="24"/>
                <w:lang w:eastAsia="pl-PL"/>
              </w:rPr>
              <w:t>41</w:t>
            </w:r>
          </w:p>
        </w:tc>
        <w:tc>
          <w:tcPr>
            <w:tcW w:w="932"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80" w:after="80" w:line="240" w:lineRule="auto"/>
              <w:jc w:val="center"/>
              <w:rPr>
                <w:rFonts w:ascii="Times New Roman" w:hAnsi="Times New Roman"/>
                <w:sz w:val="24"/>
                <w:szCs w:val="24"/>
                <w:lang w:eastAsia="pl-PL"/>
              </w:rPr>
            </w:pPr>
            <w:r w:rsidRPr="008F428E">
              <w:rPr>
                <w:rFonts w:ascii="Times New Roman" w:hAnsi="Times New Roman"/>
                <w:sz w:val="24"/>
                <w:szCs w:val="24"/>
                <w:lang w:eastAsia="pl-PL"/>
              </w:rPr>
              <w:t>11</w:t>
            </w:r>
          </w:p>
        </w:tc>
        <w:tc>
          <w:tcPr>
            <w:tcW w:w="931" w:type="dxa"/>
            <w:tcBorders>
              <w:top w:val="single" w:sz="4" w:space="0" w:color="000000"/>
              <w:left w:val="single" w:sz="4" w:space="0" w:color="000000"/>
              <w:bottom w:val="single" w:sz="4" w:space="0" w:color="000000"/>
              <w:right w:val="single" w:sz="4" w:space="0" w:color="auto"/>
            </w:tcBorders>
            <w:hideMark/>
          </w:tcPr>
          <w:p w:rsidR="008F428E" w:rsidRPr="008F428E" w:rsidRDefault="008F428E" w:rsidP="008F428E">
            <w:pPr>
              <w:spacing w:before="80" w:after="80" w:line="240" w:lineRule="auto"/>
              <w:jc w:val="center"/>
              <w:rPr>
                <w:rFonts w:ascii="Times New Roman" w:hAnsi="Times New Roman"/>
                <w:b/>
                <w:bCs/>
                <w:color w:val="000000"/>
                <w:sz w:val="24"/>
                <w:szCs w:val="24"/>
              </w:rPr>
            </w:pPr>
            <w:r w:rsidRPr="008F428E">
              <w:rPr>
                <w:rFonts w:ascii="Times New Roman" w:hAnsi="Times New Roman"/>
                <w:b/>
                <w:bCs/>
                <w:color w:val="000000"/>
                <w:sz w:val="24"/>
                <w:szCs w:val="24"/>
              </w:rPr>
              <w:t>109</w:t>
            </w:r>
          </w:p>
        </w:tc>
        <w:tc>
          <w:tcPr>
            <w:tcW w:w="1216" w:type="dxa"/>
            <w:tcBorders>
              <w:top w:val="single" w:sz="4" w:space="0" w:color="000000"/>
              <w:left w:val="single" w:sz="4" w:space="0" w:color="auto"/>
              <w:bottom w:val="single" w:sz="4" w:space="0" w:color="000000"/>
              <w:right w:val="single" w:sz="4" w:space="0" w:color="000000"/>
            </w:tcBorders>
            <w:hideMark/>
          </w:tcPr>
          <w:p w:rsidR="008F428E" w:rsidRPr="008F428E" w:rsidRDefault="008F428E" w:rsidP="008F428E">
            <w:pPr>
              <w:spacing w:before="80" w:after="80" w:line="240" w:lineRule="auto"/>
              <w:jc w:val="center"/>
              <w:rPr>
                <w:rFonts w:ascii="Times New Roman" w:hAnsi="Times New Roman"/>
                <w:bCs/>
                <w:sz w:val="24"/>
                <w:szCs w:val="24"/>
                <w:lang w:eastAsia="pl-PL"/>
              </w:rPr>
            </w:pPr>
            <w:r w:rsidRPr="008F428E">
              <w:rPr>
                <w:rFonts w:ascii="Times New Roman" w:hAnsi="Times New Roman"/>
                <w:b/>
                <w:bCs/>
                <w:color w:val="000000"/>
                <w:sz w:val="24"/>
                <w:szCs w:val="24"/>
              </w:rPr>
              <w:t>112</w:t>
            </w:r>
          </w:p>
        </w:tc>
      </w:tr>
    </w:tbl>
    <w:p w:rsidR="008F428E" w:rsidRPr="008F428E" w:rsidRDefault="008F428E" w:rsidP="008F428E">
      <w:pPr>
        <w:spacing w:before="240" w:after="0" w:line="240" w:lineRule="auto"/>
        <w:jc w:val="center"/>
        <w:rPr>
          <w:rFonts w:ascii="Times New Roman" w:hAnsi="Times New Roman"/>
          <w:b/>
          <w:iCs/>
          <w:lang w:eastAsia="pl-PL"/>
        </w:rPr>
      </w:pPr>
      <w:r w:rsidRPr="008F428E">
        <w:rPr>
          <w:rFonts w:ascii="Times New Roman" w:hAnsi="Times New Roman"/>
          <w:b/>
          <w:iCs/>
          <w:lang w:eastAsia="pl-PL"/>
        </w:rPr>
        <w:t xml:space="preserve">Pracownicy administracji i obsługi </w:t>
      </w:r>
    </w:p>
    <w:tbl>
      <w:tblPr>
        <w:tblpPr w:leftFromText="141" w:rightFromText="141" w:bottomFromText="200" w:vertAnchor="text" w:horzAnchor="margin" w:tblpX="108" w:tblpY="194"/>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1"/>
        <w:gridCol w:w="931"/>
        <w:gridCol w:w="932"/>
        <w:gridCol w:w="930"/>
        <w:gridCol w:w="931"/>
        <w:gridCol w:w="930"/>
        <w:gridCol w:w="931"/>
        <w:gridCol w:w="1214"/>
      </w:tblGrid>
      <w:tr w:rsidR="008F428E" w:rsidRPr="008F428E" w:rsidTr="008F428E">
        <w:tc>
          <w:tcPr>
            <w:tcW w:w="280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100" w:after="100" w:line="240" w:lineRule="auto"/>
              <w:jc w:val="center"/>
              <w:rPr>
                <w:rFonts w:ascii="Times New Roman" w:hAnsi="Times New Roman"/>
                <w:b/>
                <w:lang w:eastAsia="pl-PL"/>
              </w:rPr>
            </w:pPr>
            <w:r w:rsidRPr="008F428E">
              <w:rPr>
                <w:rFonts w:ascii="Times New Roman" w:hAnsi="Times New Roman"/>
                <w:b/>
                <w:lang w:eastAsia="pl-PL"/>
              </w:rPr>
              <w:t>Wskaźnik</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100" w:after="100" w:line="240" w:lineRule="auto"/>
              <w:jc w:val="center"/>
              <w:rPr>
                <w:rFonts w:ascii="Times New Roman" w:hAnsi="Times New Roman"/>
                <w:b/>
                <w:sz w:val="20"/>
                <w:szCs w:val="20"/>
                <w:lang w:eastAsia="pl-PL"/>
              </w:rPr>
            </w:pPr>
            <w:r w:rsidRPr="008F428E">
              <w:rPr>
                <w:rFonts w:ascii="Times New Roman" w:hAnsi="Times New Roman"/>
                <w:b/>
                <w:sz w:val="20"/>
                <w:szCs w:val="20"/>
                <w:lang w:eastAsia="pl-PL"/>
              </w:rPr>
              <w:t>SPN</w:t>
            </w:r>
          </w:p>
        </w:tc>
        <w:tc>
          <w:tcPr>
            <w:tcW w:w="93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100" w:after="100" w:line="240" w:lineRule="auto"/>
              <w:jc w:val="center"/>
              <w:rPr>
                <w:rFonts w:ascii="Times New Roman" w:hAnsi="Times New Roman"/>
                <w:b/>
                <w:sz w:val="20"/>
                <w:szCs w:val="20"/>
                <w:lang w:eastAsia="pl-PL"/>
              </w:rPr>
            </w:pPr>
            <w:r w:rsidRPr="008F428E">
              <w:rPr>
                <w:rFonts w:ascii="Times New Roman" w:hAnsi="Times New Roman"/>
                <w:b/>
                <w:sz w:val="20"/>
                <w:szCs w:val="20"/>
                <w:lang w:eastAsia="pl-PL"/>
              </w:rPr>
              <w:t>SPM</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100" w:after="100" w:line="240" w:lineRule="auto"/>
              <w:jc w:val="center"/>
              <w:rPr>
                <w:rFonts w:ascii="Times New Roman" w:hAnsi="Times New Roman"/>
                <w:b/>
                <w:sz w:val="20"/>
                <w:szCs w:val="20"/>
                <w:lang w:eastAsia="pl-PL"/>
              </w:rPr>
            </w:pPr>
            <w:r w:rsidRPr="008F428E">
              <w:rPr>
                <w:rFonts w:ascii="Times New Roman" w:hAnsi="Times New Roman"/>
                <w:b/>
                <w:sz w:val="20"/>
                <w:szCs w:val="20"/>
                <w:lang w:eastAsia="pl-PL"/>
              </w:rPr>
              <w:t>SPŻ</w:t>
            </w:r>
          </w:p>
        </w:tc>
        <w:tc>
          <w:tcPr>
            <w:tcW w:w="93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100" w:after="100" w:line="240" w:lineRule="auto"/>
              <w:jc w:val="center"/>
              <w:rPr>
                <w:rFonts w:ascii="Times New Roman" w:hAnsi="Times New Roman"/>
                <w:b/>
                <w:sz w:val="20"/>
                <w:szCs w:val="20"/>
                <w:lang w:eastAsia="pl-PL"/>
              </w:rPr>
            </w:pPr>
            <w:r w:rsidRPr="008F428E">
              <w:rPr>
                <w:rFonts w:ascii="Times New Roman" w:hAnsi="Times New Roman"/>
                <w:b/>
                <w:sz w:val="20"/>
                <w:szCs w:val="20"/>
                <w:lang w:eastAsia="pl-PL"/>
              </w:rPr>
              <w:t>SPO</w:t>
            </w:r>
          </w:p>
        </w:tc>
        <w:tc>
          <w:tcPr>
            <w:tcW w:w="931"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100" w:after="100" w:line="240" w:lineRule="auto"/>
              <w:jc w:val="center"/>
              <w:rPr>
                <w:rFonts w:ascii="Times New Roman" w:hAnsi="Times New Roman"/>
                <w:b/>
                <w:sz w:val="20"/>
                <w:szCs w:val="20"/>
                <w:lang w:eastAsia="pl-PL"/>
              </w:rPr>
            </w:pPr>
            <w:r w:rsidRPr="008F428E">
              <w:rPr>
                <w:rFonts w:ascii="Times New Roman" w:hAnsi="Times New Roman"/>
                <w:b/>
                <w:sz w:val="20"/>
                <w:szCs w:val="20"/>
                <w:lang w:eastAsia="pl-PL"/>
              </w:rPr>
              <w:t>PPO</w:t>
            </w:r>
          </w:p>
        </w:tc>
        <w:tc>
          <w:tcPr>
            <w:tcW w:w="932"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100" w:after="100" w:line="240" w:lineRule="auto"/>
              <w:jc w:val="center"/>
              <w:rPr>
                <w:rFonts w:ascii="Times New Roman" w:hAnsi="Times New Roman"/>
                <w:b/>
                <w:sz w:val="20"/>
                <w:szCs w:val="20"/>
                <w:lang w:eastAsia="pl-PL"/>
              </w:rPr>
            </w:pPr>
            <w:r w:rsidRPr="008F428E">
              <w:rPr>
                <w:rFonts w:ascii="Times New Roman" w:hAnsi="Times New Roman"/>
                <w:b/>
                <w:sz w:val="20"/>
                <w:szCs w:val="20"/>
                <w:lang w:eastAsia="pl-PL"/>
              </w:rPr>
              <w:t>Razem</w:t>
            </w:r>
          </w:p>
        </w:tc>
        <w:tc>
          <w:tcPr>
            <w:tcW w:w="1215" w:type="dxa"/>
            <w:tcBorders>
              <w:top w:val="single" w:sz="4" w:space="0" w:color="auto"/>
              <w:left w:val="single" w:sz="4" w:space="0" w:color="auto"/>
              <w:bottom w:val="single" w:sz="4" w:space="0" w:color="000000"/>
              <w:right w:val="single" w:sz="4" w:space="0" w:color="000000"/>
            </w:tcBorders>
            <w:vAlign w:val="center"/>
            <w:hideMark/>
          </w:tcPr>
          <w:p w:rsidR="008F428E" w:rsidRPr="008F428E" w:rsidRDefault="008F428E" w:rsidP="008F428E">
            <w:pPr>
              <w:spacing w:before="100" w:after="100" w:line="240" w:lineRule="auto"/>
              <w:jc w:val="center"/>
              <w:rPr>
                <w:rFonts w:ascii="Times New Roman" w:hAnsi="Times New Roman"/>
                <w:b/>
                <w:sz w:val="20"/>
                <w:szCs w:val="20"/>
                <w:lang w:eastAsia="pl-PL"/>
              </w:rPr>
            </w:pPr>
            <w:r w:rsidRPr="008F428E">
              <w:rPr>
                <w:rFonts w:ascii="Times New Roman" w:hAnsi="Times New Roman"/>
                <w:b/>
                <w:sz w:val="16"/>
                <w:szCs w:val="16"/>
                <w:lang w:eastAsia="pl-PL"/>
              </w:rPr>
              <w:t>Porównanie dane za 2022r.</w:t>
            </w:r>
          </w:p>
        </w:tc>
      </w:tr>
      <w:tr w:rsidR="008F428E" w:rsidRPr="008F428E" w:rsidTr="008F428E">
        <w:tc>
          <w:tcPr>
            <w:tcW w:w="280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 xml:space="preserve">liczba pracowników </w:t>
            </w:r>
            <w:r w:rsidRPr="008F428E">
              <w:rPr>
                <w:rFonts w:ascii="Times New Roman" w:hAnsi="Times New Roman"/>
                <w:lang w:eastAsia="pl-PL"/>
              </w:rPr>
              <w:br/>
              <w:t>na dzień 1.01.2023</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21</w:t>
            </w:r>
          </w:p>
        </w:tc>
        <w:tc>
          <w:tcPr>
            <w:tcW w:w="93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12</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14</w:t>
            </w:r>
          </w:p>
        </w:tc>
        <w:tc>
          <w:tcPr>
            <w:tcW w:w="93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25</w:t>
            </w:r>
          </w:p>
        </w:tc>
        <w:tc>
          <w:tcPr>
            <w:tcW w:w="931"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11</w:t>
            </w:r>
          </w:p>
        </w:tc>
        <w:tc>
          <w:tcPr>
            <w:tcW w:w="932"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
                <w:bCs/>
              </w:rPr>
            </w:pPr>
            <w:r w:rsidRPr="008F428E">
              <w:rPr>
                <w:rFonts w:ascii="Times New Roman" w:hAnsi="Times New Roman"/>
                <w:b/>
                <w:bCs/>
              </w:rPr>
              <w:t>83</w:t>
            </w:r>
          </w:p>
        </w:tc>
        <w:tc>
          <w:tcPr>
            <w:tcW w:w="1215" w:type="dxa"/>
            <w:tcBorders>
              <w:top w:val="single" w:sz="4" w:space="0" w:color="000000"/>
              <w:left w:val="single" w:sz="4" w:space="0" w:color="auto"/>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bCs/>
                <w:lang w:eastAsia="pl-PL"/>
              </w:rPr>
            </w:pPr>
            <w:r w:rsidRPr="008F428E">
              <w:rPr>
                <w:rFonts w:ascii="Times New Roman" w:hAnsi="Times New Roman"/>
                <w:b/>
                <w:bCs/>
              </w:rPr>
              <w:t>83</w:t>
            </w:r>
          </w:p>
        </w:tc>
      </w:tr>
      <w:tr w:rsidR="008F428E" w:rsidRPr="008F428E" w:rsidTr="008F428E">
        <w:tc>
          <w:tcPr>
            <w:tcW w:w="280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liczba etatów na 1.01.2023</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20</w:t>
            </w:r>
          </w:p>
        </w:tc>
        <w:tc>
          <w:tcPr>
            <w:tcW w:w="93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11,09</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12,58</w:t>
            </w:r>
          </w:p>
        </w:tc>
        <w:tc>
          <w:tcPr>
            <w:tcW w:w="93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23,22</w:t>
            </w:r>
          </w:p>
        </w:tc>
        <w:tc>
          <w:tcPr>
            <w:tcW w:w="931"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11</w:t>
            </w:r>
          </w:p>
        </w:tc>
        <w:tc>
          <w:tcPr>
            <w:tcW w:w="932" w:type="dxa"/>
            <w:tcBorders>
              <w:top w:val="single" w:sz="4" w:space="0" w:color="000000"/>
              <w:left w:val="single" w:sz="4" w:space="0" w:color="000000"/>
              <w:bottom w:val="single" w:sz="4" w:space="0" w:color="000000"/>
              <w:right w:val="single" w:sz="4" w:space="0" w:color="auto"/>
            </w:tcBorders>
            <w:hideMark/>
          </w:tcPr>
          <w:p w:rsidR="008F428E" w:rsidRPr="008F428E" w:rsidRDefault="008F428E" w:rsidP="008F428E">
            <w:pPr>
              <w:spacing w:before="60" w:after="60" w:line="240" w:lineRule="auto"/>
              <w:jc w:val="center"/>
              <w:rPr>
                <w:rFonts w:ascii="Times New Roman" w:hAnsi="Times New Roman"/>
                <w:b/>
                <w:bCs/>
              </w:rPr>
            </w:pPr>
            <w:r w:rsidRPr="008F428E">
              <w:rPr>
                <w:rFonts w:ascii="Times New Roman" w:hAnsi="Times New Roman"/>
                <w:b/>
                <w:bCs/>
              </w:rPr>
              <w:t>77,89</w:t>
            </w:r>
          </w:p>
        </w:tc>
        <w:tc>
          <w:tcPr>
            <w:tcW w:w="1215" w:type="dxa"/>
            <w:tcBorders>
              <w:top w:val="single" w:sz="4" w:space="0" w:color="000000"/>
              <w:left w:val="single" w:sz="4" w:space="0" w:color="auto"/>
              <w:bottom w:val="single" w:sz="4" w:space="0" w:color="000000"/>
              <w:right w:val="single" w:sz="4" w:space="0" w:color="000000"/>
            </w:tcBorders>
            <w:hideMark/>
          </w:tcPr>
          <w:p w:rsidR="008F428E" w:rsidRPr="008F428E" w:rsidRDefault="008F428E" w:rsidP="008F428E">
            <w:pPr>
              <w:spacing w:before="60" w:after="60" w:line="240" w:lineRule="auto"/>
              <w:jc w:val="center"/>
              <w:rPr>
                <w:rFonts w:ascii="Times New Roman" w:hAnsi="Times New Roman"/>
                <w:bCs/>
                <w:lang w:eastAsia="pl-PL"/>
              </w:rPr>
            </w:pPr>
            <w:r w:rsidRPr="008F428E">
              <w:rPr>
                <w:rFonts w:ascii="Times New Roman" w:hAnsi="Times New Roman"/>
                <w:b/>
                <w:bCs/>
              </w:rPr>
              <w:t>75,04</w:t>
            </w:r>
          </w:p>
        </w:tc>
      </w:tr>
      <w:tr w:rsidR="008F428E" w:rsidRPr="008F428E" w:rsidTr="008F428E">
        <w:tc>
          <w:tcPr>
            <w:tcW w:w="280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liczba pracowników</w:t>
            </w:r>
            <w:r w:rsidRPr="008F428E">
              <w:rPr>
                <w:rFonts w:ascii="Times New Roman" w:hAnsi="Times New Roman"/>
                <w:lang w:eastAsia="pl-PL"/>
              </w:rPr>
              <w:br/>
              <w:t>na dzień 31.12.2023</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25</w:t>
            </w:r>
          </w:p>
        </w:tc>
        <w:tc>
          <w:tcPr>
            <w:tcW w:w="93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14</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12</w:t>
            </w:r>
          </w:p>
        </w:tc>
        <w:tc>
          <w:tcPr>
            <w:tcW w:w="93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26</w:t>
            </w:r>
          </w:p>
        </w:tc>
        <w:tc>
          <w:tcPr>
            <w:tcW w:w="931"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11</w:t>
            </w:r>
          </w:p>
        </w:tc>
        <w:tc>
          <w:tcPr>
            <w:tcW w:w="932"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
                <w:bCs/>
              </w:rPr>
            </w:pPr>
            <w:r w:rsidRPr="008F428E">
              <w:rPr>
                <w:rFonts w:ascii="Times New Roman" w:hAnsi="Times New Roman"/>
                <w:b/>
                <w:bCs/>
              </w:rPr>
              <w:t>88</w:t>
            </w:r>
          </w:p>
        </w:tc>
        <w:tc>
          <w:tcPr>
            <w:tcW w:w="1215" w:type="dxa"/>
            <w:tcBorders>
              <w:top w:val="single" w:sz="4" w:space="0" w:color="000000"/>
              <w:left w:val="single" w:sz="4" w:space="0" w:color="auto"/>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bCs/>
                <w:lang w:eastAsia="pl-PL"/>
              </w:rPr>
            </w:pPr>
            <w:r w:rsidRPr="008F428E">
              <w:rPr>
                <w:rFonts w:ascii="Times New Roman" w:hAnsi="Times New Roman"/>
                <w:b/>
                <w:bCs/>
              </w:rPr>
              <w:t>84</w:t>
            </w:r>
          </w:p>
        </w:tc>
      </w:tr>
      <w:tr w:rsidR="008F428E" w:rsidRPr="008F428E" w:rsidTr="008F428E">
        <w:tc>
          <w:tcPr>
            <w:tcW w:w="280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liczba etatów na 31.12.2023</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23</w:t>
            </w:r>
          </w:p>
        </w:tc>
        <w:tc>
          <w:tcPr>
            <w:tcW w:w="93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12,13</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11,58</w:t>
            </w:r>
          </w:p>
        </w:tc>
        <w:tc>
          <w:tcPr>
            <w:tcW w:w="93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24,22</w:t>
            </w:r>
          </w:p>
        </w:tc>
        <w:tc>
          <w:tcPr>
            <w:tcW w:w="931"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11</w:t>
            </w:r>
          </w:p>
        </w:tc>
        <w:tc>
          <w:tcPr>
            <w:tcW w:w="932"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
                <w:bCs/>
              </w:rPr>
            </w:pPr>
            <w:r w:rsidRPr="008F428E">
              <w:rPr>
                <w:rFonts w:ascii="Times New Roman" w:hAnsi="Times New Roman"/>
                <w:b/>
                <w:bCs/>
              </w:rPr>
              <w:t>81,93</w:t>
            </w:r>
          </w:p>
        </w:tc>
        <w:tc>
          <w:tcPr>
            <w:tcW w:w="1215" w:type="dxa"/>
            <w:tcBorders>
              <w:top w:val="single" w:sz="4" w:space="0" w:color="000000"/>
              <w:left w:val="single" w:sz="4" w:space="0" w:color="auto"/>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bCs/>
                <w:lang w:eastAsia="pl-PL"/>
              </w:rPr>
            </w:pPr>
            <w:r w:rsidRPr="008F428E">
              <w:rPr>
                <w:rFonts w:ascii="Times New Roman" w:hAnsi="Times New Roman"/>
                <w:b/>
                <w:bCs/>
              </w:rPr>
              <w:t>77,39</w:t>
            </w:r>
          </w:p>
        </w:tc>
      </w:tr>
      <w:tr w:rsidR="008F428E" w:rsidRPr="008F428E" w:rsidTr="008F428E">
        <w:tc>
          <w:tcPr>
            <w:tcW w:w="280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ind w:right="-108"/>
              <w:jc w:val="center"/>
              <w:rPr>
                <w:rFonts w:ascii="Times New Roman" w:hAnsi="Times New Roman"/>
                <w:bCs/>
                <w:lang w:eastAsia="pl-PL"/>
              </w:rPr>
            </w:pPr>
            <w:r w:rsidRPr="008F428E">
              <w:rPr>
                <w:rFonts w:ascii="Times New Roman" w:hAnsi="Times New Roman"/>
                <w:bCs/>
                <w:lang w:eastAsia="pl-PL"/>
              </w:rPr>
              <w:t xml:space="preserve">różnica w l. pracowników </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bCs/>
                <w:lang w:eastAsia="pl-PL"/>
              </w:rPr>
            </w:pPr>
            <w:r w:rsidRPr="008F428E">
              <w:rPr>
                <w:rFonts w:ascii="Times New Roman" w:hAnsi="Times New Roman"/>
                <w:bCs/>
                <w:lang w:eastAsia="pl-PL"/>
              </w:rPr>
              <w:t>+4</w:t>
            </w:r>
          </w:p>
        </w:tc>
        <w:tc>
          <w:tcPr>
            <w:tcW w:w="93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bCs/>
                <w:lang w:eastAsia="pl-PL"/>
              </w:rPr>
            </w:pPr>
            <w:r w:rsidRPr="008F428E">
              <w:rPr>
                <w:rFonts w:ascii="Times New Roman" w:hAnsi="Times New Roman"/>
                <w:bCs/>
                <w:lang w:eastAsia="pl-PL"/>
              </w:rPr>
              <w:t>+2</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bCs/>
                <w:lang w:eastAsia="pl-PL"/>
              </w:rPr>
            </w:pPr>
            <w:r w:rsidRPr="008F428E">
              <w:rPr>
                <w:rFonts w:ascii="Times New Roman" w:hAnsi="Times New Roman"/>
                <w:bCs/>
                <w:lang w:eastAsia="pl-PL"/>
              </w:rPr>
              <w:t>-2</w:t>
            </w:r>
          </w:p>
        </w:tc>
        <w:tc>
          <w:tcPr>
            <w:tcW w:w="93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bCs/>
                <w:lang w:eastAsia="pl-PL"/>
              </w:rPr>
            </w:pPr>
            <w:r w:rsidRPr="008F428E">
              <w:rPr>
                <w:rFonts w:ascii="Times New Roman" w:hAnsi="Times New Roman"/>
                <w:bCs/>
                <w:lang w:eastAsia="pl-PL"/>
              </w:rPr>
              <w:t>+1</w:t>
            </w:r>
          </w:p>
        </w:tc>
        <w:tc>
          <w:tcPr>
            <w:tcW w:w="931"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Cs/>
                <w:lang w:eastAsia="pl-PL"/>
              </w:rPr>
            </w:pPr>
            <w:r w:rsidRPr="008F428E">
              <w:rPr>
                <w:rFonts w:ascii="Times New Roman" w:hAnsi="Times New Roman"/>
                <w:bCs/>
                <w:lang w:eastAsia="pl-PL"/>
              </w:rPr>
              <w:t>0</w:t>
            </w:r>
          </w:p>
        </w:tc>
        <w:tc>
          <w:tcPr>
            <w:tcW w:w="932"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
                <w:bCs/>
              </w:rPr>
            </w:pPr>
            <w:r w:rsidRPr="008F428E">
              <w:rPr>
                <w:rFonts w:ascii="Times New Roman" w:hAnsi="Times New Roman"/>
                <w:b/>
                <w:bCs/>
              </w:rPr>
              <w:t>+5</w:t>
            </w:r>
          </w:p>
        </w:tc>
        <w:tc>
          <w:tcPr>
            <w:tcW w:w="1215" w:type="dxa"/>
            <w:tcBorders>
              <w:top w:val="single" w:sz="4" w:space="0" w:color="000000"/>
              <w:left w:val="single" w:sz="4" w:space="0" w:color="auto"/>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bCs/>
                <w:lang w:eastAsia="pl-PL"/>
              </w:rPr>
            </w:pPr>
            <w:r w:rsidRPr="008F428E">
              <w:rPr>
                <w:rFonts w:ascii="Times New Roman" w:hAnsi="Times New Roman"/>
                <w:b/>
                <w:bCs/>
              </w:rPr>
              <w:t>2</w:t>
            </w:r>
          </w:p>
        </w:tc>
      </w:tr>
      <w:tr w:rsidR="008F428E" w:rsidRPr="008F428E" w:rsidTr="008F428E">
        <w:tc>
          <w:tcPr>
            <w:tcW w:w="280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bCs/>
                <w:lang w:eastAsia="pl-PL"/>
              </w:rPr>
            </w:pPr>
            <w:r w:rsidRPr="008F428E">
              <w:rPr>
                <w:rFonts w:ascii="Times New Roman" w:hAnsi="Times New Roman"/>
                <w:bCs/>
                <w:lang w:eastAsia="pl-PL"/>
              </w:rPr>
              <w:t xml:space="preserve">różnica w l. etatów </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bCs/>
                <w:lang w:eastAsia="pl-PL"/>
              </w:rPr>
            </w:pPr>
            <w:r w:rsidRPr="008F428E">
              <w:rPr>
                <w:rFonts w:ascii="Times New Roman" w:hAnsi="Times New Roman"/>
                <w:bCs/>
                <w:lang w:eastAsia="pl-PL"/>
              </w:rPr>
              <w:t>+3</w:t>
            </w:r>
          </w:p>
        </w:tc>
        <w:tc>
          <w:tcPr>
            <w:tcW w:w="93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bCs/>
                <w:lang w:eastAsia="pl-PL"/>
              </w:rPr>
            </w:pPr>
            <w:r w:rsidRPr="008F428E">
              <w:rPr>
                <w:rFonts w:ascii="Times New Roman" w:hAnsi="Times New Roman"/>
                <w:bCs/>
                <w:lang w:eastAsia="pl-PL"/>
              </w:rPr>
              <w:t>+1,04</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bCs/>
                <w:lang w:eastAsia="pl-PL"/>
              </w:rPr>
            </w:pPr>
            <w:r w:rsidRPr="008F428E">
              <w:rPr>
                <w:rFonts w:ascii="Times New Roman" w:hAnsi="Times New Roman"/>
                <w:bCs/>
                <w:lang w:eastAsia="pl-PL"/>
              </w:rPr>
              <w:t>-1</w:t>
            </w:r>
          </w:p>
        </w:tc>
        <w:tc>
          <w:tcPr>
            <w:tcW w:w="93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bCs/>
                <w:lang w:eastAsia="pl-PL"/>
              </w:rPr>
            </w:pPr>
            <w:r w:rsidRPr="008F428E">
              <w:rPr>
                <w:rFonts w:ascii="Times New Roman" w:hAnsi="Times New Roman"/>
                <w:bCs/>
                <w:lang w:eastAsia="pl-PL"/>
              </w:rPr>
              <w:t>+1</w:t>
            </w:r>
          </w:p>
        </w:tc>
        <w:tc>
          <w:tcPr>
            <w:tcW w:w="931"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Cs/>
                <w:lang w:eastAsia="pl-PL"/>
              </w:rPr>
            </w:pPr>
            <w:r w:rsidRPr="008F428E">
              <w:rPr>
                <w:rFonts w:ascii="Times New Roman" w:hAnsi="Times New Roman"/>
                <w:bCs/>
                <w:lang w:eastAsia="pl-PL"/>
              </w:rPr>
              <w:t>0</w:t>
            </w:r>
          </w:p>
        </w:tc>
        <w:tc>
          <w:tcPr>
            <w:tcW w:w="932"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
                <w:bCs/>
              </w:rPr>
            </w:pPr>
            <w:r w:rsidRPr="008F428E">
              <w:rPr>
                <w:rFonts w:ascii="Times New Roman" w:hAnsi="Times New Roman"/>
                <w:b/>
                <w:bCs/>
              </w:rPr>
              <w:t>+4,04</w:t>
            </w:r>
          </w:p>
        </w:tc>
        <w:tc>
          <w:tcPr>
            <w:tcW w:w="1215" w:type="dxa"/>
            <w:tcBorders>
              <w:top w:val="single" w:sz="4" w:space="0" w:color="000000"/>
              <w:left w:val="single" w:sz="4" w:space="0" w:color="auto"/>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bCs/>
                <w:lang w:eastAsia="pl-PL"/>
              </w:rPr>
            </w:pPr>
            <w:r w:rsidRPr="008F428E">
              <w:rPr>
                <w:rFonts w:ascii="Times New Roman" w:hAnsi="Times New Roman"/>
                <w:b/>
                <w:bCs/>
              </w:rPr>
              <w:t>2,37</w:t>
            </w:r>
          </w:p>
        </w:tc>
      </w:tr>
      <w:tr w:rsidR="008F428E" w:rsidRPr="008F428E" w:rsidTr="008F428E">
        <w:tc>
          <w:tcPr>
            <w:tcW w:w="280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100" w:after="100" w:line="240" w:lineRule="auto"/>
              <w:jc w:val="center"/>
              <w:rPr>
                <w:rFonts w:ascii="Times New Roman" w:hAnsi="Times New Roman"/>
                <w:b/>
                <w:sz w:val="24"/>
                <w:szCs w:val="24"/>
                <w:lang w:eastAsia="pl-PL"/>
              </w:rPr>
            </w:pPr>
            <w:bookmarkStart w:id="11" w:name="_Hlk100836104"/>
            <w:r w:rsidRPr="008F428E">
              <w:rPr>
                <w:rFonts w:ascii="Times New Roman" w:hAnsi="Times New Roman"/>
                <w:b/>
                <w:sz w:val="24"/>
                <w:szCs w:val="24"/>
                <w:lang w:eastAsia="pl-PL"/>
              </w:rPr>
              <w:t xml:space="preserve">Stanowisko </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100" w:after="100" w:line="240" w:lineRule="auto"/>
              <w:jc w:val="center"/>
              <w:rPr>
                <w:rFonts w:ascii="Times New Roman" w:hAnsi="Times New Roman"/>
                <w:b/>
                <w:sz w:val="20"/>
                <w:szCs w:val="20"/>
                <w:lang w:eastAsia="pl-PL"/>
              </w:rPr>
            </w:pPr>
            <w:r w:rsidRPr="008F428E">
              <w:rPr>
                <w:rFonts w:ascii="Times New Roman" w:hAnsi="Times New Roman"/>
                <w:b/>
                <w:sz w:val="20"/>
                <w:szCs w:val="20"/>
                <w:lang w:eastAsia="pl-PL"/>
              </w:rPr>
              <w:t>SPN</w:t>
            </w:r>
          </w:p>
        </w:tc>
        <w:tc>
          <w:tcPr>
            <w:tcW w:w="93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100" w:after="100" w:line="240" w:lineRule="auto"/>
              <w:jc w:val="center"/>
              <w:rPr>
                <w:rFonts w:ascii="Times New Roman" w:hAnsi="Times New Roman"/>
                <w:b/>
                <w:sz w:val="20"/>
                <w:szCs w:val="20"/>
                <w:lang w:eastAsia="pl-PL"/>
              </w:rPr>
            </w:pPr>
            <w:r w:rsidRPr="008F428E">
              <w:rPr>
                <w:rFonts w:ascii="Times New Roman" w:hAnsi="Times New Roman"/>
                <w:b/>
                <w:sz w:val="20"/>
                <w:szCs w:val="20"/>
                <w:lang w:eastAsia="pl-PL"/>
              </w:rPr>
              <w:t>SPM</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100" w:after="100" w:line="240" w:lineRule="auto"/>
              <w:jc w:val="center"/>
              <w:rPr>
                <w:rFonts w:ascii="Times New Roman" w:hAnsi="Times New Roman"/>
                <w:b/>
                <w:sz w:val="20"/>
                <w:szCs w:val="20"/>
                <w:lang w:eastAsia="pl-PL"/>
              </w:rPr>
            </w:pPr>
            <w:r w:rsidRPr="008F428E">
              <w:rPr>
                <w:rFonts w:ascii="Times New Roman" w:hAnsi="Times New Roman"/>
                <w:b/>
                <w:sz w:val="20"/>
                <w:szCs w:val="20"/>
                <w:lang w:eastAsia="pl-PL"/>
              </w:rPr>
              <w:t>SPŻ</w:t>
            </w:r>
          </w:p>
        </w:tc>
        <w:tc>
          <w:tcPr>
            <w:tcW w:w="93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100" w:after="100" w:line="240" w:lineRule="auto"/>
              <w:jc w:val="center"/>
              <w:rPr>
                <w:rFonts w:ascii="Times New Roman" w:hAnsi="Times New Roman"/>
                <w:b/>
                <w:sz w:val="20"/>
                <w:szCs w:val="20"/>
                <w:lang w:eastAsia="pl-PL"/>
              </w:rPr>
            </w:pPr>
            <w:r w:rsidRPr="008F428E">
              <w:rPr>
                <w:rFonts w:ascii="Times New Roman" w:hAnsi="Times New Roman"/>
                <w:b/>
                <w:sz w:val="20"/>
                <w:szCs w:val="20"/>
                <w:lang w:eastAsia="pl-PL"/>
              </w:rPr>
              <w:t>SPO</w:t>
            </w:r>
          </w:p>
        </w:tc>
        <w:tc>
          <w:tcPr>
            <w:tcW w:w="931"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100" w:after="100" w:line="240" w:lineRule="auto"/>
              <w:jc w:val="center"/>
              <w:rPr>
                <w:rFonts w:ascii="Times New Roman" w:hAnsi="Times New Roman"/>
                <w:b/>
                <w:sz w:val="20"/>
                <w:szCs w:val="20"/>
                <w:lang w:eastAsia="pl-PL"/>
              </w:rPr>
            </w:pPr>
            <w:r w:rsidRPr="008F428E">
              <w:rPr>
                <w:rFonts w:ascii="Times New Roman" w:hAnsi="Times New Roman"/>
                <w:b/>
                <w:sz w:val="20"/>
                <w:szCs w:val="20"/>
                <w:lang w:eastAsia="pl-PL"/>
              </w:rPr>
              <w:t>PPO</w:t>
            </w:r>
          </w:p>
        </w:tc>
        <w:tc>
          <w:tcPr>
            <w:tcW w:w="932"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100" w:after="100" w:line="240" w:lineRule="auto"/>
              <w:jc w:val="center"/>
              <w:rPr>
                <w:rFonts w:ascii="Times New Roman" w:hAnsi="Times New Roman"/>
                <w:b/>
                <w:sz w:val="20"/>
                <w:szCs w:val="20"/>
                <w:lang w:eastAsia="pl-PL"/>
              </w:rPr>
            </w:pPr>
            <w:r w:rsidRPr="008F428E">
              <w:rPr>
                <w:rFonts w:ascii="Times New Roman" w:hAnsi="Times New Roman"/>
                <w:b/>
                <w:sz w:val="20"/>
                <w:szCs w:val="20"/>
                <w:lang w:eastAsia="pl-PL"/>
              </w:rPr>
              <w:t>Razem</w:t>
            </w:r>
          </w:p>
        </w:tc>
        <w:tc>
          <w:tcPr>
            <w:tcW w:w="1215" w:type="dxa"/>
            <w:tcBorders>
              <w:top w:val="single" w:sz="4" w:space="0" w:color="auto"/>
              <w:left w:val="single" w:sz="4" w:space="0" w:color="auto"/>
              <w:bottom w:val="single" w:sz="4" w:space="0" w:color="000000"/>
              <w:right w:val="single" w:sz="4" w:space="0" w:color="000000"/>
            </w:tcBorders>
            <w:vAlign w:val="center"/>
            <w:hideMark/>
          </w:tcPr>
          <w:p w:rsidR="008F428E" w:rsidRPr="008F428E" w:rsidRDefault="008F428E" w:rsidP="008F428E">
            <w:pPr>
              <w:spacing w:before="100" w:after="100" w:line="240" w:lineRule="auto"/>
              <w:jc w:val="center"/>
              <w:rPr>
                <w:rFonts w:ascii="Times New Roman" w:hAnsi="Times New Roman"/>
                <w:b/>
                <w:sz w:val="20"/>
                <w:szCs w:val="20"/>
                <w:lang w:eastAsia="pl-PL"/>
              </w:rPr>
            </w:pPr>
            <w:r w:rsidRPr="008F428E">
              <w:rPr>
                <w:rFonts w:ascii="Times New Roman" w:hAnsi="Times New Roman"/>
                <w:b/>
                <w:sz w:val="20"/>
                <w:szCs w:val="20"/>
                <w:lang w:eastAsia="pl-PL"/>
              </w:rPr>
              <w:t>Razem</w:t>
            </w:r>
          </w:p>
        </w:tc>
      </w:tr>
      <w:tr w:rsidR="008F428E" w:rsidRPr="008F428E" w:rsidTr="008F428E">
        <w:tc>
          <w:tcPr>
            <w:tcW w:w="280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 xml:space="preserve"> Sekretarz</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1</w:t>
            </w:r>
          </w:p>
        </w:tc>
        <w:tc>
          <w:tcPr>
            <w:tcW w:w="93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1</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eastAsia="Times New Roman" w:hAnsi="Times New Roman"/>
                <w:sz w:val="24"/>
                <w:szCs w:val="24"/>
                <w:lang w:eastAsia="pl-PL"/>
              </w:rPr>
            </w:pPr>
            <w:r w:rsidRPr="008F428E">
              <w:rPr>
                <w:rFonts w:ascii="Times New Roman" w:eastAsia="Times New Roman" w:hAnsi="Times New Roman"/>
                <w:sz w:val="24"/>
                <w:szCs w:val="24"/>
                <w:lang w:eastAsia="pl-PL"/>
              </w:rPr>
              <w:t>1</w:t>
            </w:r>
          </w:p>
        </w:tc>
        <w:tc>
          <w:tcPr>
            <w:tcW w:w="93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1</w:t>
            </w:r>
          </w:p>
        </w:tc>
        <w:tc>
          <w:tcPr>
            <w:tcW w:w="931"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1</w:t>
            </w:r>
          </w:p>
        </w:tc>
        <w:tc>
          <w:tcPr>
            <w:tcW w:w="932"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
                <w:bCs/>
                <w:sz w:val="24"/>
                <w:szCs w:val="24"/>
                <w:lang w:eastAsia="pl-PL"/>
              </w:rPr>
            </w:pPr>
            <w:r w:rsidRPr="008F428E">
              <w:rPr>
                <w:rFonts w:ascii="Times New Roman" w:hAnsi="Times New Roman"/>
                <w:b/>
                <w:bCs/>
                <w:sz w:val="24"/>
                <w:szCs w:val="24"/>
                <w:lang w:eastAsia="pl-PL"/>
              </w:rPr>
              <w:t>5</w:t>
            </w:r>
          </w:p>
        </w:tc>
        <w:tc>
          <w:tcPr>
            <w:tcW w:w="1215" w:type="dxa"/>
            <w:tcBorders>
              <w:top w:val="single" w:sz="4" w:space="0" w:color="000000"/>
              <w:left w:val="single" w:sz="4" w:space="0" w:color="auto"/>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bCs/>
                <w:sz w:val="24"/>
                <w:szCs w:val="24"/>
                <w:lang w:eastAsia="pl-PL"/>
              </w:rPr>
            </w:pPr>
            <w:r w:rsidRPr="008F428E">
              <w:rPr>
                <w:rFonts w:ascii="Times New Roman" w:hAnsi="Times New Roman"/>
                <w:b/>
                <w:bCs/>
                <w:sz w:val="24"/>
                <w:szCs w:val="24"/>
                <w:lang w:eastAsia="pl-PL"/>
              </w:rPr>
              <w:t>5</w:t>
            </w:r>
          </w:p>
        </w:tc>
      </w:tr>
      <w:tr w:rsidR="008F428E" w:rsidRPr="008F428E" w:rsidTr="008F428E">
        <w:tc>
          <w:tcPr>
            <w:tcW w:w="280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 xml:space="preserve">referent </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2</w:t>
            </w:r>
          </w:p>
        </w:tc>
        <w:tc>
          <w:tcPr>
            <w:tcW w:w="93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1</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eastAsia="Times New Roman" w:hAnsi="Times New Roman"/>
                <w:sz w:val="24"/>
                <w:szCs w:val="24"/>
                <w:lang w:eastAsia="pl-PL"/>
              </w:rPr>
            </w:pPr>
            <w:r w:rsidRPr="008F428E">
              <w:rPr>
                <w:rFonts w:ascii="Times New Roman" w:eastAsia="Times New Roman" w:hAnsi="Times New Roman"/>
                <w:sz w:val="24"/>
                <w:szCs w:val="24"/>
                <w:lang w:eastAsia="pl-PL"/>
              </w:rPr>
              <w:t>1</w:t>
            </w:r>
          </w:p>
        </w:tc>
        <w:tc>
          <w:tcPr>
            <w:tcW w:w="93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1</w:t>
            </w:r>
          </w:p>
        </w:tc>
        <w:tc>
          <w:tcPr>
            <w:tcW w:w="931"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0</w:t>
            </w:r>
          </w:p>
        </w:tc>
        <w:tc>
          <w:tcPr>
            <w:tcW w:w="932"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
                <w:bCs/>
                <w:sz w:val="24"/>
                <w:szCs w:val="24"/>
                <w:lang w:eastAsia="pl-PL"/>
              </w:rPr>
            </w:pPr>
            <w:r w:rsidRPr="008F428E">
              <w:rPr>
                <w:rFonts w:ascii="Times New Roman" w:hAnsi="Times New Roman"/>
                <w:b/>
                <w:bCs/>
                <w:sz w:val="24"/>
                <w:szCs w:val="24"/>
                <w:lang w:eastAsia="pl-PL"/>
              </w:rPr>
              <w:t>5</w:t>
            </w:r>
          </w:p>
        </w:tc>
        <w:tc>
          <w:tcPr>
            <w:tcW w:w="1215" w:type="dxa"/>
            <w:tcBorders>
              <w:top w:val="single" w:sz="4" w:space="0" w:color="000000"/>
              <w:left w:val="single" w:sz="4" w:space="0" w:color="auto"/>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bCs/>
                <w:sz w:val="24"/>
                <w:szCs w:val="24"/>
                <w:lang w:eastAsia="pl-PL"/>
              </w:rPr>
            </w:pPr>
            <w:r w:rsidRPr="008F428E">
              <w:rPr>
                <w:rFonts w:ascii="Times New Roman" w:hAnsi="Times New Roman"/>
                <w:b/>
                <w:bCs/>
                <w:sz w:val="24"/>
                <w:szCs w:val="24"/>
                <w:lang w:eastAsia="pl-PL"/>
              </w:rPr>
              <w:t>5</w:t>
            </w:r>
          </w:p>
        </w:tc>
      </w:tr>
      <w:tr w:rsidR="008F428E" w:rsidRPr="008F428E" w:rsidTr="008F428E">
        <w:tc>
          <w:tcPr>
            <w:tcW w:w="280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Starszy referent</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0</w:t>
            </w:r>
          </w:p>
        </w:tc>
        <w:tc>
          <w:tcPr>
            <w:tcW w:w="93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0</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eastAsia="Times New Roman" w:hAnsi="Times New Roman"/>
                <w:sz w:val="24"/>
                <w:szCs w:val="24"/>
                <w:lang w:eastAsia="pl-PL"/>
              </w:rPr>
            </w:pPr>
            <w:r w:rsidRPr="008F428E">
              <w:rPr>
                <w:rFonts w:ascii="Times New Roman" w:eastAsia="Times New Roman" w:hAnsi="Times New Roman"/>
                <w:sz w:val="24"/>
                <w:szCs w:val="24"/>
                <w:lang w:eastAsia="pl-PL"/>
              </w:rPr>
              <w:t>0</w:t>
            </w:r>
          </w:p>
        </w:tc>
        <w:tc>
          <w:tcPr>
            <w:tcW w:w="93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1</w:t>
            </w:r>
          </w:p>
        </w:tc>
        <w:tc>
          <w:tcPr>
            <w:tcW w:w="931"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0</w:t>
            </w:r>
          </w:p>
        </w:tc>
        <w:tc>
          <w:tcPr>
            <w:tcW w:w="932"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
                <w:bCs/>
                <w:sz w:val="24"/>
                <w:szCs w:val="24"/>
                <w:lang w:eastAsia="pl-PL"/>
              </w:rPr>
            </w:pPr>
            <w:r w:rsidRPr="008F428E">
              <w:rPr>
                <w:rFonts w:ascii="Times New Roman" w:hAnsi="Times New Roman"/>
                <w:b/>
                <w:bCs/>
                <w:sz w:val="24"/>
                <w:szCs w:val="24"/>
                <w:lang w:eastAsia="pl-PL"/>
              </w:rPr>
              <w:t>1</w:t>
            </w:r>
          </w:p>
        </w:tc>
        <w:tc>
          <w:tcPr>
            <w:tcW w:w="1215" w:type="dxa"/>
            <w:tcBorders>
              <w:top w:val="single" w:sz="4" w:space="0" w:color="000000"/>
              <w:left w:val="single" w:sz="4" w:space="0" w:color="auto"/>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bCs/>
                <w:sz w:val="24"/>
                <w:szCs w:val="24"/>
                <w:lang w:eastAsia="pl-PL"/>
              </w:rPr>
            </w:pPr>
            <w:r w:rsidRPr="008F428E">
              <w:rPr>
                <w:rFonts w:ascii="Times New Roman" w:hAnsi="Times New Roman"/>
                <w:b/>
                <w:bCs/>
                <w:sz w:val="24"/>
                <w:szCs w:val="24"/>
                <w:lang w:eastAsia="pl-PL"/>
              </w:rPr>
              <w:t>1</w:t>
            </w:r>
          </w:p>
        </w:tc>
      </w:tr>
      <w:tr w:rsidR="008F428E" w:rsidRPr="008F428E" w:rsidTr="008F428E">
        <w:tc>
          <w:tcPr>
            <w:tcW w:w="280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Intendent</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2</w:t>
            </w:r>
          </w:p>
        </w:tc>
        <w:tc>
          <w:tcPr>
            <w:tcW w:w="93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0</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eastAsia="Times New Roman" w:hAnsi="Times New Roman"/>
                <w:sz w:val="24"/>
                <w:szCs w:val="24"/>
                <w:lang w:eastAsia="pl-PL"/>
              </w:rPr>
            </w:pPr>
            <w:r w:rsidRPr="008F428E">
              <w:rPr>
                <w:rFonts w:ascii="Times New Roman" w:eastAsia="Times New Roman" w:hAnsi="Times New Roman"/>
                <w:sz w:val="24"/>
                <w:szCs w:val="24"/>
                <w:lang w:eastAsia="pl-PL"/>
              </w:rPr>
              <w:t>1</w:t>
            </w:r>
          </w:p>
        </w:tc>
        <w:tc>
          <w:tcPr>
            <w:tcW w:w="93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2</w:t>
            </w:r>
          </w:p>
        </w:tc>
        <w:tc>
          <w:tcPr>
            <w:tcW w:w="931"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0</w:t>
            </w:r>
          </w:p>
        </w:tc>
        <w:tc>
          <w:tcPr>
            <w:tcW w:w="932"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
                <w:bCs/>
                <w:sz w:val="24"/>
                <w:szCs w:val="24"/>
                <w:lang w:eastAsia="pl-PL"/>
              </w:rPr>
            </w:pPr>
            <w:r w:rsidRPr="008F428E">
              <w:rPr>
                <w:rFonts w:ascii="Times New Roman" w:hAnsi="Times New Roman"/>
                <w:b/>
                <w:bCs/>
                <w:sz w:val="24"/>
                <w:szCs w:val="24"/>
                <w:lang w:eastAsia="pl-PL"/>
              </w:rPr>
              <w:t>5</w:t>
            </w:r>
          </w:p>
        </w:tc>
        <w:tc>
          <w:tcPr>
            <w:tcW w:w="1215" w:type="dxa"/>
            <w:tcBorders>
              <w:top w:val="single" w:sz="4" w:space="0" w:color="000000"/>
              <w:left w:val="single" w:sz="4" w:space="0" w:color="auto"/>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bCs/>
                <w:sz w:val="24"/>
                <w:szCs w:val="24"/>
                <w:lang w:eastAsia="pl-PL"/>
              </w:rPr>
            </w:pPr>
            <w:r w:rsidRPr="008F428E">
              <w:rPr>
                <w:rFonts w:ascii="Times New Roman" w:hAnsi="Times New Roman"/>
                <w:b/>
                <w:bCs/>
                <w:sz w:val="24"/>
                <w:szCs w:val="24"/>
                <w:lang w:eastAsia="pl-PL"/>
              </w:rPr>
              <w:t>5</w:t>
            </w:r>
          </w:p>
        </w:tc>
      </w:tr>
      <w:tr w:rsidR="008F428E" w:rsidRPr="008F428E" w:rsidTr="008F428E">
        <w:tc>
          <w:tcPr>
            <w:tcW w:w="280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Woźny</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1</w:t>
            </w:r>
          </w:p>
        </w:tc>
        <w:tc>
          <w:tcPr>
            <w:tcW w:w="93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1</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eastAsia="Times New Roman" w:hAnsi="Times New Roman"/>
                <w:sz w:val="24"/>
                <w:szCs w:val="24"/>
                <w:lang w:eastAsia="pl-PL"/>
              </w:rPr>
            </w:pPr>
            <w:r w:rsidRPr="008F428E">
              <w:rPr>
                <w:rFonts w:ascii="Times New Roman" w:eastAsia="Times New Roman" w:hAnsi="Times New Roman"/>
                <w:sz w:val="24"/>
                <w:szCs w:val="24"/>
                <w:lang w:eastAsia="pl-PL"/>
              </w:rPr>
              <w:t>1</w:t>
            </w:r>
          </w:p>
        </w:tc>
        <w:tc>
          <w:tcPr>
            <w:tcW w:w="93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2</w:t>
            </w:r>
          </w:p>
        </w:tc>
        <w:tc>
          <w:tcPr>
            <w:tcW w:w="931"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1</w:t>
            </w:r>
          </w:p>
        </w:tc>
        <w:tc>
          <w:tcPr>
            <w:tcW w:w="932"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
                <w:bCs/>
                <w:sz w:val="24"/>
                <w:szCs w:val="24"/>
                <w:lang w:eastAsia="pl-PL"/>
              </w:rPr>
            </w:pPr>
            <w:r w:rsidRPr="008F428E">
              <w:rPr>
                <w:rFonts w:ascii="Times New Roman" w:hAnsi="Times New Roman"/>
                <w:b/>
                <w:bCs/>
                <w:sz w:val="24"/>
                <w:szCs w:val="24"/>
                <w:lang w:eastAsia="pl-PL"/>
              </w:rPr>
              <w:t>6</w:t>
            </w:r>
          </w:p>
        </w:tc>
        <w:tc>
          <w:tcPr>
            <w:tcW w:w="1215" w:type="dxa"/>
            <w:tcBorders>
              <w:top w:val="single" w:sz="4" w:space="0" w:color="000000"/>
              <w:left w:val="single" w:sz="4" w:space="0" w:color="auto"/>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bCs/>
                <w:sz w:val="24"/>
                <w:szCs w:val="24"/>
                <w:lang w:eastAsia="pl-PL"/>
              </w:rPr>
            </w:pPr>
            <w:r w:rsidRPr="008F428E">
              <w:rPr>
                <w:rFonts w:ascii="Times New Roman" w:hAnsi="Times New Roman"/>
                <w:b/>
                <w:bCs/>
                <w:sz w:val="24"/>
                <w:szCs w:val="24"/>
                <w:lang w:eastAsia="pl-PL"/>
              </w:rPr>
              <w:t>6</w:t>
            </w:r>
          </w:p>
        </w:tc>
      </w:tr>
      <w:tr w:rsidR="008F428E" w:rsidRPr="008F428E" w:rsidTr="008F428E">
        <w:tc>
          <w:tcPr>
            <w:tcW w:w="280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Kucharz</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1</w:t>
            </w:r>
          </w:p>
        </w:tc>
        <w:tc>
          <w:tcPr>
            <w:tcW w:w="93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0</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eastAsia="Times New Roman" w:hAnsi="Times New Roman"/>
                <w:sz w:val="24"/>
                <w:szCs w:val="24"/>
                <w:lang w:eastAsia="pl-PL"/>
              </w:rPr>
            </w:pPr>
            <w:r w:rsidRPr="008F428E">
              <w:rPr>
                <w:rFonts w:ascii="Times New Roman" w:eastAsia="Times New Roman" w:hAnsi="Times New Roman"/>
                <w:sz w:val="24"/>
                <w:szCs w:val="24"/>
                <w:lang w:eastAsia="pl-PL"/>
              </w:rPr>
              <w:t>1</w:t>
            </w:r>
          </w:p>
        </w:tc>
        <w:tc>
          <w:tcPr>
            <w:tcW w:w="93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1</w:t>
            </w:r>
          </w:p>
        </w:tc>
        <w:tc>
          <w:tcPr>
            <w:tcW w:w="931"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0</w:t>
            </w:r>
          </w:p>
        </w:tc>
        <w:tc>
          <w:tcPr>
            <w:tcW w:w="932"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
                <w:bCs/>
                <w:sz w:val="24"/>
                <w:szCs w:val="24"/>
                <w:lang w:eastAsia="pl-PL"/>
              </w:rPr>
            </w:pPr>
            <w:r w:rsidRPr="008F428E">
              <w:rPr>
                <w:rFonts w:ascii="Times New Roman" w:hAnsi="Times New Roman"/>
                <w:b/>
                <w:bCs/>
                <w:sz w:val="24"/>
                <w:szCs w:val="24"/>
                <w:lang w:eastAsia="pl-PL"/>
              </w:rPr>
              <w:t>3</w:t>
            </w:r>
          </w:p>
        </w:tc>
        <w:tc>
          <w:tcPr>
            <w:tcW w:w="1215" w:type="dxa"/>
            <w:tcBorders>
              <w:top w:val="single" w:sz="4" w:space="0" w:color="000000"/>
              <w:left w:val="single" w:sz="4" w:space="0" w:color="auto"/>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bCs/>
                <w:sz w:val="24"/>
                <w:szCs w:val="24"/>
                <w:lang w:eastAsia="pl-PL"/>
              </w:rPr>
            </w:pPr>
            <w:r w:rsidRPr="008F428E">
              <w:rPr>
                <w:rFonts w:ascii="Times New Roman" w:hAnsi="Times New Roman"/>
                <w:b/>
                <w:bCs/>
                <w:sz w:val="24"/>
                <w:szCs w:val="24"/>
                <w:lang w:eastAsia="pl-PL"/>
              </w:rPr>
              <w:t>3</w:t>
            </w:r>
          </w:p>
        </w:tc>
      </w:tr>
      <w:tr w:rsidR="008F428E" w:rsidRPr="008F428E" w:rsidTr="008F428E">
        <w:tc>
          <w:tcPr>
            <w:tcW w:w="280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pomoc kuchenna</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5</w:t>
            </w:r>
          </w:p>
        </w:tc>
        <w:tc>
          <w:tcPr>
            <w:tcW w:w="93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1</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eastAsia="Times New Roman" w:hAnsi="Times New Roman"/>
                <w:sz w:val="24"/>
                <w:szCs w:val="24"/>
                <w:lang w:eastAsia="pl-PL"/>
              </w:rPr>
            </w:pPr>
            <w:r w:rsidRPr="008F428E">
              <w:rPr>
                <w:rFonts w:ascii="Times New Roman" w:eastAsia="Times New Roman" w:hAnsi="Times New Roman"/>
                <w:sz w:val="24"/>
                <w:szCs w:val="24"/>
                <w:lang w:eastAsia="pl-PL"/>
              </w:rPr>
              <w:t>3</w:t>
            </w:r>
          </w:p>
        </w:tc>
        <w:tc>
          <w:tcPr>
            <w:tcW w:w="93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3</w:t>
            </w:r>
          </w:p>
        </w:tc>
        <w:tc>
          <w:tcPr>
            <w:tcW w:w="931"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2</w:t>
            </w:r>
          </w:p>
        </w:tc>
        <w:tc>
          <w:tcPr>
            <w:tcW w:w="932"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
                <w:bCs/>
                <w:sz w:val="24"/>
                <w:szCs w:val="24"/>
                <w:lang w:eastAsia="pl-PL"/>
              </w:rPr>
            </w:pPr>
            <w:r w:rsidRPr="008F428E">
              <w:rPr>
                <w:rFonts w:ascii="Times New Roman" w:hAnsi="Times New Roman"/>
                <w:b/>
                <w:bCs/>
                <w:sz w:val="24"/>
                <w:szCs w:val="24"/>
                <w:lang w:eastAsia="pl-PL"/>
              </w:rPr>
              <w:t>14</w:t>
            </w:r>
          </w:p>
        </w:tc>
        <w:tc>
          <w:tcPr>
            <w:tcW w:w="1215" w:type="dxa"/>
            <w:tcBorders>
              <w:top w:val="single" w:sz="4" w:space="0" w:color="000000"/>
              <w:left w:val="single" w:sz="4" w:space="0" w:color="auto"/>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b/>
                <w:sz w:val="24"/>
                <w:szCs w:val="24"/>
                <w:lang w:eastAsia="pl-PL"/>
              </w:rPr>
            </w:pPr>
            <w:r w:rsidRPr="008F428E">
              <w:rPr>
                <w:rFonts w:ascii="Times New Roman" w:hAnsi="Times New Roman"/>
                <w:b/>
                <w:sz w:val="24"/>
                <w:szCs w:val="24"/>
                <w:lang w:eastAsia="pl-PL"/>
              </w:rPr>
              <w:t>13</w:t>
            </w:r>
          </w:p>
        </w:tc>
      </w:tr>
      <w:tr w:rsidR="008F428E" w:rsidRPr="008F428E" w:rsidTr="008F428E">
        <w:tc>
          <w:tcPr>
            <w:tcW w:w="280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robotnik do prac lekkich</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0</w:t>
            </w:r>
          </w:p>
        </w:tc>
        <w:tc>
          <w:tcPr>
            <w:tcW w:w="93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0</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eastAsia="Times New Roman" w:hAnsi="Times New Roman"/>
                <w:sz w:val="24"/>
                <w:szCs w:val="24"/>
                <w:lang w:eastAsia="pl-PL"/>
              </w:rPr>
            </w:pPr>
            <w:r w:rsidRPr="008F428E">
              <w:rPr>
                <w:rFonts w:ascii="Times New Roman" w:eastAsia="Times New Roman" w:hAnsi="Times New Roman"/>
                <w:sz w:val="24"/>
                <w:szCs w:val="24"/>
                <w:lang w:eastAsia="pl-PL"/>
              </w:rPr>
              <w:t>1</w:t>
            </w:r>
          </w:p>
        </w:tc>
        <w:tc>
          <w:tcPr>
            <w:tcW w:w="93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0</w:t>
            </w:r>
          </w:p>
        </w:tc>
        <w:tc>
          <w:tcPr>
            <w:tcW w:w="931"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0</w:t>
            </w:r>
          </w:p>
        </w:tc>
        <w:tc>
          <w:tcPr>
            <w:tcW w:w="932"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
                <w:bCs/>
                <w:sz w:val="24"/>
                <w:szCs w:val="24"/>
                <w:lang w:eastAsia="pl-PL"/>
              </w:rPr>
            </w:pPr>
            <w:r w:rsidRPr="008F428E">
              <w:rPr>
                <w:rFonts w:ascii="Times New Roman" w:hAnsi="Times New Roman"/>
                <w:b/>
                <w:bCs/>
                <w:sz w:val="24"/>
                <w:szCs w:val="24"/>
                <w:lang w:eastAsia="pl-PL"/>
              </w:rPr>
              <w:t>1</w:t>
            </w:r>
          </w:p>
        </w:tc>
        <w:tc>
          <w:tcPr>
            <w:tcW w:w="1215" w:type="dxa"/>
            <w:tcBorders>
              <w:top w:val="single" w:sz="4" w:space="0" w:color="000000"/>
              <w:left w:val="single" w:sz="4" w:space="0" w:color="auto"/>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bCs/>
                <w:sz w:val="24"/>
                <w:szCs w:val="24"/>
                <w:lang w:eastAsia="pl-PL"/>
              </w:rPr>
            </w:pPr>
            <w:r w:rsidRPr="008F428E">
              <w:rPr>
                <w:rFonts w:ascii="Times New Roman" w:hAnsi="Times New Roman"/>
                <w:b/>
                <w:bCs/>
                <w:sz w:val="24"/>
                <w:szCs w:val="24"/>
                <w:lang w:eastAsia="pl-PL"/>
              </w:rPr>
              <w:t>1</w:t>
            </w:r>
          </w:p>
        </w:tc>
      </w:tr>
      <w:tr w:rsidR="008F428E" w:rsidRPr="008F428E" w:rsidTr="008F428E">
        <w:tc>
          <w:tcPr>
            <w:tcW w:w="280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Sprzątaczka</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2</w:t>
            </w:r>
          </w:p>
        </w:tc>
        <w:tc>
          <w:tcPr>
            <w:tcW w:w="93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4</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eastAsia="Times New Roman" w:hAnsi="Times New Roman"/>
                <w:sz w:val="24"/>
                <w:szCs w:val="24"/>
                <w:lang w:eastAsia="pl-PL"/>
              </w:rPr>
            </w:pPr>
            <w:r w:rsidRPr="008F428E">
              <w:rPr>
                <w:rFonts w:ascii="Times New Roman" w:eastAsia="Times New Roman" w:hAnsi="Times New Roman"/>
                <w:sz w:val="24"/>
                <w:szCs w:val="24"/>
                <w:lang w:eastAsia="pl-PL"/>
              </w:rPr>
              <w:t>5</w:t>
            </w:r>
          </w:p>
        </w:tc>
        <w:tc>
          <w:tcPr>
            <w:tcW w:w="93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10</w:t>
            </w:r>
          </w:p>
        </w:tc>
        <w:tc>
          <w:tcPr>
            <w:tcW w:w="931"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0</w:t>
            </w:r>
          </w:p>
        </w:tc>
        <w:tc>
          <w:tcPr>
            <w:tcW w:w="932"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
                <w:bCs/>
                <w:sz w:val="24"/>
                <w:szCs w:val="24"/>
                <w:lang w:eastAsia="pl-PL"/>
              </w:rPr>
            </w:pPr>
            <w:r w:rsidRPr="008F428E">
              <w:rPr>
                <w:rFonts w:ascii="Times New Roman" w:hAnsi="Times New Roman"/>
                <w:b/>
                <w:bCs/>
                <w:sz w:val="24"/>
                <w:szCs w:val="24"/>
                <w:lang w:eastAsia="pl-PL"/>
              </w:rPr>
              <w:t>21</w:t>
            </w:r>
          </w:p>
        </w:tc>
        <w:tc>
          <w:tcPr>
            <w:tcW w:w="1215" w:type="dxa"/>
            <w:tcBorders>
              <w:top w:val="single" w:sz="4" w:space="0" w:color="000000"/>
              <w:left w:val="single" w:sz="4" w:space="0" w:color="auto"/>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b/>
                <w:sz w:val="24"/>
                <w:szCs w:val="24"/>
                <w:lang w:eastAsia="pl-PL"/>
              </w:rPr>
            </w:pPr>
            <w:r w:rsidRPr="008F428E">
              <w:rPr>
                <w:rFonts w:ascii="Times New Roman" w:hAnsi="Times New Roman"/>
                <w:b/>
                <w:sz w:val="24"/>
                <w:szCs w:val="24"/>
                <w:lang w:eastAsia="pl-PL"/>
              </w:rPr>
              <w:t>20</w:t>
            </w:r>
          </w:p>
        </w:tc>
      </w:tr>
      <w:tr w:rsidR="008F428E" w:rsidRPr="008F428E" w:rsidTr="008F428E">
        <w:tc>
          <w:tcPr>
            <w:tcW w:w="280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Starsza sprzątaczka</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4</w:t>
            </w:r>
          </w:p>
        </w:tc>
        <w:tc>
          <w:tcPr>
            <w:tcW w:w="93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0</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eastAsia="Times New Roman" w:hAnsi="Times New Roman"/>
                <w:sz w:val="24"/>
                <w:szCs w:val="24"/>
                <w:lang w:eastAsia="pl-PL"/>
              </w:rPr>
            </w:pPr>
            <w:r w:rsidRPr="008F428E">
              <w:rPr>
                <w:rFonts w:ascii="Times New Roman" w:eastAsia="Times New Roman" w:hAnsi="Times New Roman"/>
                <w:sz w:val="24"/>
                <w:szCs w:val="24"/>
                <w:lang w:eastAsia="pl-PL"/>
              </w:rPr>
              <w:t>0</w:t>
            </w:r>
          </w:p>
        </w:tc>
        <w:tc>
          <w:tcPr>
            <w:tcW w:w="93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0</w:t>
            </w:r>
          </w:p>
        </w:tc>
        <w:tc>
          <w:tcPr>
            <w:tcW w:w="931"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0</w:t>
            </w:r>
          </w:p>
        </w:tc>
        <w:tc>
          <w:tcPr>
            <w:tcW w:w="932"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
                <w:bCs/>
                <w:sz w:val="24"/>
                <w:szCs w:val="24"/>
                <w:lang w:eastAsia="pl-PL"/>
              </w:rPr>
            </w:pPr>
            <w:r w:rsidRPr="008F428E">
              <w:rPr>
                <w:rFonts w:ascii="Times New Roman" w:hAnsi="Times New Roman"/>
                <w:b/>
                <w:bCs/>
                <w:sz w:val="24"/>
                <w:szCs w:val="24"/>
                <w:lang w:eastAsia="pl-PL"/>
              </w:rPr>
              <w:t>4</w:t>
            </w:r>
          </w:p>
        </w:tc>
        <w:tc>
          <w:tcPr>
            <w:tcW w:w="1215" w:type="dxa"/>
            <w:tcBorders>
              <w:top w:val="single" w:sz="4" w:space="0" w:color="000000"/>
              <w:left w:val="single" w:sz="4" w:space="0" w:color="auto"/>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bCs/>
                <w:sz w:val="24"/>
                <w:szCs w:val="24"/>
                <w:lang w:eastAsia="pl-PL"/>
              </w:rPr>
            </w:pPr>
            <w:r w:rsidRPr="008F428E">
              <w:rPr>
                <w:rFonts w:ascii="Times New Roman" w:hAnsi="Times New Roman"/>
                <w:b/>
                <w:bCs/>
                <w:sz w:val="24"/>
                <w:szCs w:val="24"/>
                <w:lang w:eastAsia="pl-PL"/>
              </w:rPr>
              <w:t>4</w:t>
            </w:r>
          </w:p>
        </w:tc>
      </w:tr>
      <w:tr w:rsidR="008F428E" w:rsidRPr="008F428E" w:rsidTr="008F428E">
        <w:tc>
          <w:tcPr>
            <w:tcW w:w="280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pomoc nauczyciela</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6</w:t>
            </w:r>
          </w:p>
        </w:tc>
        <w:tc>
          <w:tcPr>
            <w:tcW w:w="93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5</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eastAsia="Times New Roman" w:hAnsi="Times New Roman"/>
                <w:sz w:val="24"/>
                <w:szCs w:val="24"/>
                <w:lang w:eastAsia="pl-PL"/>
              </w:rPr>
            </w:pPr>
            <w:r w:rsidRPr="008F428E">
              <w:rPr>
                <w:rFonts w:ascii="Times New Roman" w:eastAsia="Times New Roman" w:hAnsi="Times New Roman"/>
                <w:sz w:val="24"/>
                <w:szCs w:val="24"/>
                <w:lang w:eastAsia="pl-PL"/>
              </w:rPr>
              <w:t>0</w:t>
            </w:r>
          </w:p>
        </w:tc>
        <w:tc>
          <w:tcPr>
            <w:tcW w:w="93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6</w:t>
            </w:r>
          </w:p>
        </w:tc>
        <w:tc>
          <w:tcPr>
            <w:tcW w:w="931"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7</w:t>
            </w:r>
          </w:p>
        </w:tc>
        <w:tc>
          <w:tcPr>
            <w:tcW w:w="932"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
                <w:bCs/>
                <w:sz w:val="24"/>
                <w:szCs w:val="24"/>
                <w:lang w:eastAsia="pl-PL"/>
              </w:rPr>
            </w:pPr>
            <w:r w:rsidRPr="008F428E">
              <w:rPr>
                <w:rFonts w:ascii="Times New Roman" w:hAnsi="Times New Roman"/>
                <w:b/>
                <w:bCs/>
                <w:sz w:val="24"/>
                <w:szCs w:val="24"/>
                <w:lang w:eastAsia="pl-PL"/>
              </w:rPr>
              <w:t>24</w:t>
            </w:r>
          </w:p>
        </w:tc>
        <w:tc>
          <w:tcPr>
            <w:tcW w:w="1215" w:type="dxa"/>
            <w:tcBorders>
              <w:top w:val="single" w:sz="4" w:space="0" w:color="000000"/>
              <w:left w:val="single" w:sz="4" w:space="0" w:color="auto"/>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bCs/>
                <w:sz w:val="24"/>
                <w:szCs w:val="24"/>
                <w:lang w:eastAsia="pl-PL"/>
              </w:rPr>
            </w:pPr>
            <w:r w:rsidRPr="008F428E">
              <w:rPr>
                <w:rFonts w:ascii="Times New Roman" w:hAnsi="Times New Roman"/>
                <w:b/>
                <w:bCs/>
                <w:sz w:val="24"/>
                <w:szCs w:val="24"/>
                <w:lang w:eastAsia="pl-PL"/>
              </w:rPr>
              <w:t>16</w:t>
            </w:r>
          </w:p>
        </w:tc>
      </w:tr>
      <w:tr w:rsidR="008F428E" w:rsidRPr="008F428E" w:rsidTr="008F428E">
        <w:tc>
          <w:tcPr>
            <w:tcW w:w="280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lang w:eastAsia="pl-PL"/>
              </w:rPr>
            </w:pPr>
            <w:r w:rsidRPr="008F428E">
              <w:rPr>
                <w:rFonts w:ascii="Times New Roman" w:hAnsi="Times New Roman"/>
                <w:lang w:eastAsia="pl-PL"/>
              </w:rPr>
              <w:t>opiekun uczniów podczas przejścia przez jezdnię i dowozu do szkoły</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2</w:t>
            </w:r>
          </w:p>
        </w:tc>
        <w:tc>
          <w:tcPr>
            <w:tcW w:w="93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2</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eastAsia="Times New Roman" w:hAnsi="Times New Roman"/>
                <w:sz w:val="24"/>
                <w:szCs w:val="24"/>
                <w:lang w:eastAsia="pl-PL"/>
              </w:rPr>
            </w:pPr>
            <w:r w:rsidRPr="008F428E">
              <w:rPr>
                <w:rFonts w:ascii="Times New Roman" w:eastAsia="Times New Roman" w:hAnsi="Times New Roman"/>
                <w:sz w:val="24"/>
                <w:szCs w:val="24"/>
                <w:lang w:eastAsia="pl-PL"/>
              </w:rPr>
              <w:t>1</w:t>
            </w:r>
          </w:p>
        </w:tc>
        <w:tc>
          <w:tcPr>
            <w:tcW w:w="93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1</w:t>
            </w:r>
          </w:p>
        </w:tc>
        <w:tc>
          <w:tcPr>
            <w:tcW w:w="931"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sz w:val="24"/>
                <w:szCs w:val="24"/>
                <w:lang w:eastAsia="pl-PL"/>
              </w:rPr>
            </w:pPr>
            <w:r w:rsidRPr="008F428E">
              <w:rPr>
                <w:rFonts w:ascii="Times New Roman" w:hAnsi="Times New Roman"/>
                <w:sz w:val="24"/>
                <w:szCs w:val="24"/>
                <w:lang w:eastAsia="pl-PL"/>
              </w:rPr>
              <w:t>0</w:t>
            </w:r>
          </w:p>
        </w:tc>
        <w:tc>
          <w:tcPr>
            <w:tcW w:w="932" w:type="dxa"/>
            <w:tcBorders>
              <w:top w:val="single" w:sz="4" w:space="0" w:color="000000"/>
              <w:left w:val="single" w:sz="4" w:space="0" w:color="000000"/>
              <w:bottom w:val="single" w:sz="4" w:space="0" w:color="000000"/>
              <w:right w:val="single" w:sz="4" w:space="0" w:color="auto"/>
            </w:tcBorders>
            <w:vAlign w:val="center"/>
            <w:hideMark/>
          </w:tcPr>
          <w:p w:rsidR="008F428E" w:rsidRPr="008F428E" w:rsidRDefault="008F428E" w:rsidP="008F428E">
            <w:pPr>
              <w:spacing w:before="60" w:after="60" w:line="240" w:lineRule="auto"/>
              <w:jc w:val="center"/>
              <w:rPr>
                <w:rFonts w:ascii="Times New Roman" w:hAnsi="Times New Roman"/>
                <w:b/>
                <w:bCs/>
                <w:sz w:val="24"/>
                <w:szCs w:val="24"/>
                <w:lang w:eastAsia="pl-PL"/>
              </w:rPr>
            </w:pPr>
            <w:r w:rsidRPr="008F428E">
              <w:rPr>
                <w:rFonts w:ascii="Times New Roman" w:hAnsi="Times New Roman"/>
                <w:b/>
                <w:bCs/>
                <w:sz w:val="24"/>
                <w:szCs w:val="24"/>
                <w:lang w:eastAsia="pl-PL"/>
              </w:rPr>
              <w:t>6</w:t>
            </w:r>
          </w:p>
        </w:tc>
        <w:tc>
          <w:tcPr>
            <w:tcW w:w="1215" w:type="dxa"/>
            <w:tcBorders>
              <w:top w:val="single" w:sz="4" w:space="0" w:color="000000"/>
              <w:left w:val="single" w:sz="4" w:space="0" w:color="auto"/>
              <w:bottom w:val="single" w:sz="4" w:space="0" w:color="000000"/>
              <w:right w:val="single" w:sz="4" w:space="0" w:color="000000"/>
            </w:tcBorders>
            <w:vAlign w:val="center"/>
            <w:hideMark/>
          </w:tcPr>
          <w:p w:rsidR="008F428E" w:rsidRPr="008F428E" w:rsidRDefault="008F428E" w:rsidP="008F428E">
            <w:pPr>
              <w:spacing w:before="60" w:after="60" w:line="240" w:lineRule="auto"/>
              <w:jc w:val="center"/>
              <w:rPr>
                <w:rFonts w:ascii="Times New Roman" w:hAnsi="Times New Roman"/>
                <w:bCs/>
                <w:sz w:val="24"/>
                <w:szCs w:val="24"/>
                <w:lang w:eastAsia="pl-PL"/>
              </w:rPr>
            </w:pPr>
            <w:r w:rsidRPr="008F428E">
              <w:rPr>
                <w:rFonts w:ascii="Times New Roman" w:hAnsi="Times New Roman"/>
                <w:b/>
                <w:bCs/>
                <w:sz w:val="24"/>
                <w:szCs w:val="24"/>
                <w:lang w:eastAsia="pl-PL"/>
              </w:rPr>
              <w:t>6</w:t>
            </w:r>
          </w:p>
        </w:tc>
      </w:tr>
      <w:bookmarkEnd w:id="11"/>
    </w:tbl>
    <w:p w:rsidR="008F428E" w:rsidRPr="008F428E" w:rsidRDefault="008F428E" w:rsidP="008F428E">
      <w:pPr>
        <w:spacing w:before="480" w:after="0" w:line="240" w:lineRule="auto"/>
        <w:jc w:val="both"/>
        <w:rPr>
          <w:rFonts w:ascii="Times New Roman" w:hAnsi="Times New Roman"/>
          <w:sz w:val="24"/>
          <w:szCs w:val="24"/>
          <w:u w:val="single"/>
          <w:lang w:eastAsia="pl-PL"/>
        </w:rPr>
      </w:pPr>
    </w:p>
    <w:p w:rsidR="008F428E" w:rsidRPr="008F428E" w:rsidRDefault="008F428E" w:rsidP="008F428E">
      <w:pPr>
        <w:spacing w:after="120"/>
        <w:jc w:val="center"/>
        <w:rPr>
          <w:rFonts w:ascii="Times New Roman" w:eastAsiaTheme="minorHAnsi" w:hAnsi="Times New Roman"/>
          <w:b/>
          <w:sz w:val="24"/>
          <w:szCs w:val="24"/>
        </w:rPr>
      </w:pPr>
      <w:r w:rsidRPr="008F428E">
        <w:rPr>
          <w:rFonts w:ascii="Times New Roman" w:eastAsiaTheme="minorHAnsi" w:hAnsi="Times New Roman"/>
          <w:b/>
          <w:sz w:val="24"/>
          <w:szCs w:val="24"/>
        </w:rPr>
        <w:lastRenderedPageBreak/>
        <w:t>Szkoły  podstawowe  w  Gminie  Osielsko – 31.12.2023r.</w:t>
      </w:r>
    </w:p>
    <w:p w:rsidR="008F428E" w:rsidRPr="008F428E" w:rsidRDefault="008F428E" w:rsidP="008F428E">
      <w:pPr>
        <w:spacing w:after="0"/>
        <w:ind w:left="142"/>
        <w:contextualSpacing/>
        <w:rPr>
          <w:rFonts w:ascii="Times New Roman" w:eastAsiaTheme="minorHAnsi" w:hAnsi="Times New Roman"/>
          <w:b/>
        </w:rPr>
      </w:pPr>
      <w:r w:rsidRPr="008F428E">
        <w:rPr>
          <w:rFonts w:ascii="Times New Roman" w:eastAsiaTheme="minorHAnsi" w:hAnsi="Times New Roman"/>
          <w:b/>
        </w:rPr>
        <w:t>Liczba uczniów  ( S – w oddziałach szkolnych,  P – w oddziałach przedszkolnych w szkołach)</w:t>
      </w:r>
    </w:p>
    <w:p w:rsidR="008F428E" w:rsidRPr="008F428E" w:rsidRDefault="008F428E" w:rsidP="008F428E">
      <w:pPr>
        <w:ind w:left="142"/>
        <w:rPr>
          <w:rFonts w:ascii="Times New Roman" w:eastAsiaTheme="minorHAnsi" w:hAnsi="Times New Roman"/>
          <w:sz w:val="24"/>
          <w:szCs w:val="24"/>
        </w:rPr>
      </w:pPr>
      <w:r w:rsidRPr="008F428E">
        <w:rPr>
          <w:rFonts w:asciiTheme="minorHAnsi" w:eastAsiaTheme="minorHAnsi" w:hAnsiTheme="minorHAnsi" w:cstheme="minorBidi"/>
          <w:noProof/>
          <w:lang w:eastAsia="pl-PL"/>
        </w:rPr>
        <w:drawing>
          <wp:inline distT="0" distB="0" distL="0" distR="0" wp14:anchorId="2A928C8D" wp14:editId="5326BF3C">
            <wp:extent cx="5619750" cy="4371975"/>
            <wp:effectExtent l="0" t="0" r="19050" b="9525"/>
            <wp:docPr id="42" name="Wykres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p>
    <w:p w:rsidR="008F428E" w:rsidRPr="008F428E" w:rsidRDefault="008F428E" w:rsidP="008F428E">
      <w:pPr>
        <w:spacing w:before="240" w:after="120"/>
        <w:ind w:right="-142"/>
        <w:rPr>
          <w:rFonts w:ascii="Times New Roman" w:eastAsiaTheme="minorHAnsi" w:hAnsi="Times New Roman"/>
          <w:b/>
        </w:rPr>
      </w:pPr>
      <w:r w:rsidRPr="008F428E">
        <w:rPr>
          <w:rFonts w:ascii="Times New Roman" w:eastAsiaTheme="minorHAnsi" w:hAnsi="Times New Roman"/>
          <w:b/>
        </w:rPr>
        <w:t>Liczba nauczycieli (N) i prac. adm. i obsługi (AO)     Liczba oddziałów (razem z przedszkolnymi)</w:t>
      </w:r>
    </w:p>
    <w:p w:rsidR="008F428E" w:rsidRPr="008F428E" w:rsidRDefault="008F428E" w:rsidP="008F428E">
      <w:pPr>
        <w:jc w:val="right"/>
        <w:rPr>
          <w:rFonts w:ascii="Times New Roman" w:eastAsiaTheme="minorHAnsi" w:hAnsi="Times New Roman"/>
          <w:sz w:val="24"/>
          <w:szCs w:val="24"/>
        </w:rPr>
      </w:pPr>
      <w:r w:rsidRPr="008F428E">
        <w:rPr>
          <w:rFonts w:asciiTheme="minorHAnsi" w:eastAsiaTheme="minorHAnsi" w:hAnsiTheme="minorHAnsi" w:cstheme="minorBidi"/>
          <w:noProof/>
          <w:lang w:eastAsia="pl-PL"/>
        </w:rPr>
        <w:drawing>
          <wp:inline distT="0" distB="0" distL="0" distR="0" wp14:anchorId="37584E6F" wp14:editId="51C5CB6B">
            <wp:extent cx="2952750" cy="3305175"/>
            <wp:effectExtent l="0" t="0" r="19050" b="9525"/>
            <wp:docPr id="43"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inline>
        </w:drawing>
      </w:r>
      <w:r w:rsidRPr="008F428E">
        <w:rPr>
          <w:rFonts w:asciiTheme="minorHAnsi" w:eastAsiaTheme="minorHAnsi" w:hAnsiTheme="minorHAnsi" w:cstheme="minorBidi"/>
          <w:noProof/>
          <w:lang w:eastAsia="pl-PL"/>
        </w:rPr>
        <w:drawing>
          <wp:inline distT="0" distB="0" distL="0" distR="0" wp14:anchorId="2C19B292" wp14:editId="70E457B0">
            <wp:extent cx="2714625" cy="3305175"/>
            <wp:effectExtent l="0" t="0" r="9525" b="9525"/>
            <wp:docPr id="44" name="Wykres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p w:rsidR="008F428E" w:rsidRPr="008F428E" w:rsidRDefault="008F428E" w:rsidP="00771FC9">
      <w:pPr>
        <w:numPr>
          <w:ilvl w:val="0"/>
          <w:numId w:val="114"/>
        </w:numPr>
        <w:spacing w:before="480" w:after="0" w:line="240" w:lineRule="auto"/>
        <w:jc w:val="both"/>
        <w:rPr>
          <w:rFonts w:ascii="Times New Roman" w:hAnsi="Times New Roman"/>
          <w:sz w:val="24"/>
          <w:szCs w:val="24"/>
          <w:u w:val="single"/>
          <w:lang w:eastAsia="pl-PL"/>
        </w:rPr>
      </w:pPr>
      <w:r w:rsidRPr="008F428E">
        <w:rPr>
          <w:rFonts w:ascii="Times New Roman" w:hAnsi="Times New Roman"/>
          <w:sz w:val="24"/>
          <w:szCs w:val="24"/>
          <w:u w:val="single"/>
          <w:lang w:eastAsia="pl-PL"/>
        </w:rPr>
        <w:lastRenderedPageBreak/>
        <w:t xml:space="preserve">Finansowanie jednostek oświatowych   </w:t>
      </w:r>
    </w:p>
    <w:tbl>
      <w:tblPr>
        <w:tblpPr w:leftFromText="141" w:rightFromText="141" w:bottomFromText="200" w:vertAnchor="text" w:horzAnchor="margin" w:tblpY="939"/>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5"/>
        <w:gridCol w:w="1417"/>
        <w:gridCol w:w="1416"/>
        <w:gridCol w:w="1417"/>
        <w:gridCol w:w="1416"/>
        <w:gridCol w:w="1559"/>
      </w:tblGrid>
      <w:tr w:rsidR="008F428E" w:rsidRPr="008F428E" w:rsidTr="008F428E">
        <w:tc>
          <w:tcPr>
            <w:tcW w:w="2375" w:type="dxa"/>
            <w:vMerge w:val="restart"/>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center"/>
              <w:rPr>
                <w:rFonts w:ascii="Times New Roman" w:hAnsi="Times New Roman"/>
                <w:b/>
                <w:lang w:eastAsia="pl-PL"/>
              </w:rPr>
            </w:pPr>
            <w:r w:rsidRPr="008F428E">
              <w:rPr>
                <w:rFonts w:ascii="Times New Roman" w:hAnsi="Times New Roman"/>
                <w:b/>
                <w:lang w:eastAsia="pl-PL"/>
              </w:rPr>
              <w:t>Wydatki</w:t>
            </w:r>
          </w:p>
        </w:tc>
        <w:tc>
          <w:tcPr>
            <w:tcW w:w="7225" w:type="dxa"/>
            <w:gridSpan w:val="5"/>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center"/>
              <w:rPr>
                <w:rFonts w:ascii="Times New Roman" w:hAnsi="Times New Roman"/>
                <w:b/>
                <w:lang w:eastAsia="pl-PL"/>
              </w:rPr>
            </w:pPr>
            <w:r w:rsidRPr="008F428E">
              <w:rPr>
                <w:rFonts w:ascii="Times New Roman" w:hAnsi="Times New Roman"/>
                <w:b/>
                <w:lang w:eastAsia="pl-PL"/>
              </w:rPr>
              <w:t>Wysokość</w:t>
            </w:r>
          </w:p>
        </w:tc>
      </w:tr>
      <w:tr w:rsidR="008F428E" w:rsidRPr="008F428E" w:rsidTr="008F428E">
        <w:tc>
          <w:tcPr>
            <w:tcW w:w="2375" w:type="dxa"/>
            <w:vMerge/>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after="0" w:line="240" w:lineRule="auto"/>
              <w:rPr>
                <w:rFonts w:ascii="Times New Roman" w:hAnsi="Times New Roman"/>
                <w:b/>
                <w:lang w:eastAsia="pl-PL"/>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center"/>
              <w:rPr>
                <w:rFonts w:ascii="Times New Roman" w:hAnsi="Times New Roman"/>
                <w:b/>
                <w:lang w:eastAsia="pl-PL"/>
              </w:rPr>
            </w:pPr>
            <w:r w:rsidRPr="008F428E">
              <w:rPr>
                <w:rFonts w:ascii="Times New Roman" w:hAnsi="Times New Roman"/>
                <w:b/>
                <w:lang w:eastAsia="pl-PL"/>
              </w:rPr>
              <w:t>SPN</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center"/>
              <w:rPr>
                <w:rFonts w:ascii="Times New Roman" w:hAnsi="Times New Roman"/>
                <w:b/>
                <w:lang w:eastAsia="pl-PL"/>
              </w:rPr>
            </w:pPr>
            <w:r w:rsidRPr="008F428E">
              <w:rPr>
                <w:rFonts w:ascii="Times New Roman" w:hAnsi="Times New Roman"/>
                <w:b/>
                <w:lang w:eastAsia="pl-PL"/>
              </w:rPr>
              <w:t>SPM</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center"/>
              <w:rPr>
                <w:rFonts w:ascii="Times New Roman" w:hAnsi="Times New Roman"/>
                <w:b/>
                <w:lang w:eastAsia="pl-PL"/>
              </w:rPr>
            </w:pPr>
            <w:r w:rsidRPr="008F428E">
              <w:rPr>
                <w:rFonts w:ascii="Times New Roman" w:hAnsi="Times New Roman"/>
                <w:b/>
                <w:lang w:eastAsia="pl-PL"/>
              </w:rPr>
              <w:t>SPŻ</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center"/>
              <w:rPr>
                <w:rFonts w:ascii="Times New Roman" w:hAnsi="Times New Roman"/>
                <w:b/>
                <w:lang w:eastAsia="pl-PL"/>
              </w:rPr>
            </w:pPr>
            <w:r w:rsidRPr="008F428E">
              <w:rPr>
                <w:rFonts w:ascii="Times New Roman" w:hAnsi="Times New Roman"/>
                <w:b/>
                <w:lang w:eastAsia="pl-PL"/>
              </w:rPr>
              <w:t>SPO</w:t>
            </w:r>
          </w:p>
        </w:tc>
        <w:tc>
          <w:tcPr>
            <w:tcW w:w="1559"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80" w:after="80" w:line="240" w:lineRule="auto"/>
              <w:jc w:val="center"/>
              <w:rPr>
                <w:rFonts w:ascii="Times New Roman" w:hAnsi="Times New Roman"/>
                <w:b/>
                <w:lang w:eastAsia="pl-PL"/>
              </w:rPr>
            </w:pPr>
            <w:r w:rsidRPr="008F428E">
              <w:rPr>
                <w:rFonts w:ascii="Times New Roman" w:hAnsi="Times New Roman"/>
                <w:b/>
                <w:lang w:eastAsia="pl-PL"/>
              </w:rPr>
              <w:t>PPO</w:t>
            </w:r>
          </w:p>
        </w:tc>
      </w:tr>
      <w:tr w:rsidR="008F428E" w:rsidRPr="008F428E" w:rsidTr="008F428E">
        <w:tc>
          <w:tcPr>
            <w:tcW w:w="237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after="80" w:line="240" w:lineRule="auto"/>
              <w:ind w:right="-108"/>
              <w:rPr>
                <w:rFonts w:ascii="Times New Roman" w:hAnsi="Times New Roman"/>
                <w:sz w:val="20"/>
                <w:szCs w:val="20"/>
                <w:lang w:eastAsia="pl-PL"/>
              </w:rPr>
            </w:pPr>
            <w:r w:rsidRPr="008F428E">
              <w:rPr>
                <w:rFonts w:ascii="Times New Roman" w:hAnsi="Times New Roman"/>
                <w:lang w:eastAsia="pl-PL"/>
              </w:rPr>
              <w:t>płace z pochodnymi nauczycieli i prac.</w:t>
            </w:r>
            <w:r w:rsidRPr="008F428E">
              <w:rPr>
                <w:rFonts w:ascii="Times New Roman" w:hAnsi="Times New Roman"/>
                <w:sz w:val="20"/>
                <w:szCs w:val="20"/>
                <w:lang w:eastAsia="pl-PL"/>
              </w:rPr>
              <w:t xml:space="preserve"> </w:t>
            </w:r>
            <w:r w:rsidRPr="008F428E">
              <w:rPr>
                <w:rFonts w:ascii="Times New Roman" w:hAnsi="Times New Roman"/>
                <w:sz w:val="16"/>
                <w:szCs w:val="16"/>
                <w:lang w:eastAsia="pl-PL"/>
              </w:rPr>
              <w:t>wraz z wydatkami osobow.  niezaliczanymi do  wynagrodzeń (oprócz dot. specjalnej org. nauki i metod pracy)</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8"/>
              <w:jc w:val="right"/>
              <w:rPr>
                <w:rFonts w:ascii="Times New Roman" w:hAnsi="Times New Roman"/>
                <w:lang w:eastAsia="pl-PL"/>
              </w:rPr>
            </w:pPr>
            <w:r w:rsidRPr="008F428E">
              <w:rPr>
                <w:rFonts w:ascii="Times New Roman" w:hAnsi="Times New Roman"/>
                <w:lang w:eastAsia="pl-PL"/>
              </w:rPr>
              <w:t>6.485.073,95</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7"/>
              <w:jc w:val="right"/>
              <w:rPr>
                <w:rFonts w:ascii="Times New Roman" w:hAnsi="Times New Roman"/>
                <w:lang w:eastAsia="pl-PL"/>
              </w:rPr>
            </w:pPr>
            <w:r w:rsidRPr="008F428E">
              <w:rPr>
                <w:rFonts w:ascii="Times New Roman" w:hAnsi="Times New Roman"/>
                <w:lang w:eastAsia="pl-PL"/>
              </w:rPr>
              <w:t>3.722.659,35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8"/>
              <w:jc w:val="right"/>
              <w:rPr>
                <w:rFonts w:ascii="Times New Roman" w:hAnsi="Times New Roman"/>
                <w:lang w:eastAsia="pl-PL"/>
              </w:rPr>
            </w:pPr>
            <w:r w:rsidRPr="008F428E">
              <w:rPr>
                <w:rFonts w:ascii="Times New Roman" w:hAnsi="Times New Roman"/>
                <w:lang w:eastAsia="pl-PL"/>
              </w:rPr>
              <w:t>3.473.128,43</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7"/>
              <w:jc w:val="right"/>
              <w:rPr>
                <w:rFonts w:ascii="Times New Roman" w:hAnsi="Times New Roman"/>
                <w:lang w:eastAsia="pl-PL"/>
              </w:rPr>
            </w:pPr>
            <w:r w:rsidRPr="008F428E">
              <w:rPr>
                <w:rFonts w:ascii="Times New Roman" w:hAnsi="Times New Roman"/>
                <w:lang w:eastAsia="pl-PL"/>
              </w:rPr>
              <w:t>9.569.168,64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8"/>
              <w:jc w:val="right"/>
              <w:rPr>
                <w:rFonts w:ascii="Times New Roman" w:hAnsi="Times New Roman"/>
                <w:lang w:eastAsia="pl-PL"/>
              </w:rPr>
            </w:pPr>
            <w:r w:rsidRPr="008F428E">
              <w:rPr>
                <w:rFonts w:ascii="Times New Roman" w:hAnsi="Times New Roman"/>
                <w:lang w:eastAsia="pl-PL"/>
              </w:rPr>
              <w:t>2.054.425,73</w:t>
            </w:r>
          </w:p>
        </w:tc>
      </w:tr>
      <w:tr w:rsidR="008F428E" w:rsidRPr="008F428E" w:rsidTr="008F428E">
        <w:tc>
          <w:tcPr>
            <w:tcW w:w="237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80" w:after="80" w:line="240" w:lineRule="auto"/>
              <w:jc w:val="both"/>
              <w:rPr>
                <w:rFonts w:ascii="Times New Roman" w:hAnsi="Times New Roman"/>
                <w:lang w:eastAsia="pl-PL"/>
              </w:rPr>
            </w:pPr>
            <w:r w:rsidRPr="008F428E">
              <w:rPr>
                <w:rFonts w:ascii="Times New Roman" w:hAnsi="Times New Roman"/>
                <w:lang w:eastAsia="pl-PL"/>
              </w:rPr>
              <w:t xml:space="preserve">zakupy rzeczowe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right"/>
              <w:rPr>
                <w:rFonts w:ascii="Times New Roman" w:hAnsi="Times New Roman"/>
                <w:lang w:eastAsia="pl-PL"/>
              </w:rPr>
            </w:pPr>
            <w:r w:rsidRPr="008F428E">
              <w:rPr>
                <w:rFonts w:ascii="Times New Roman" w:hAnsi="Times New Roman"/>
                <w:lang w:eastAsia="pl-PL"/>
              </w:rPr>
              <w:t>194</w:t>
            </w:r>
            <w:r w:rsidR="00806F97">
              <w:rPr>
                <w:rFonts w:ascii="Times New Roman" w:hAnsi="Times New Roman"/>
                <w:lang w:eastAsia="pl-PL"/>
              </w:rPr>
              <w:t>.</w:t>
            </w:r>
            <w:r w:rsidRPr="008F428E">
              <w:rPr>
                <w:rFonts w:ascii="Times New Roman" w:hAnsi="Times New Roman"/>
                <w:lang w:eastAsia="pl-PL"/>
              </w:rPr>
              <w:t>196,61</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7"/>
              <w:jc w:val="right"/>
              <w:rPr>
                <w:rFonts w:ascii="Times New Roman" w:hAnsi="Times New Roman"/>
                <w:lang w:eastAsia="pl-PL"/>
              </w:rPr>
            </w:pPr>
            <w:r w:rsidRPr="008F428E">
              <w:rPr>
                <w:rFonts w:ascii="Times New Roman" w:hAnsi="Times New Roman"/>
                <w:lang w:eastAsia="pl-PL"/>
              </w:rPr>
              <w:t>92</w:t>
            </w:r>
            <w:r w:rsidR="00806F97">
              <w:rPr>
                <w:rFonts w:ascii="Times New Roman" w:hAnsi="Times New Roman"/>
                <w:lang w:eastAsia="pl-PL"/>
              </w:rPr>
              <w:t>.</w:t>
            </w:r>
            <w:r w:rsidRPr="008F428E">
              <w:rPr>
                <w:rFonts w:ascii="Times New Roman" w:hAnsi="Times New Roman"/>
                <w:lang w:eastAsia="pl-PL"/>
              </w:rPr>
              <w:t>279,45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8"/>
              <w:jc w:val="right"/>
              <w:rPr>
                <w:rFonts w:ascii="Times New Roman" w:hAnsi="Times New Roman"/>
                <w:lang w:eastAsia="pl-PL"/>
              </w:rPr>
            </w:pPr>
            <w:r w:rsidRPr="008F428E">
              <w:rPr>
                <w:rFonts w:ascii="Times New Roman" w:hAnsi="Times New Roman"/>
                <w:lang w:eastAsia="pl-PL"/>
              </w:rPr>
              <w:t>133</w:t>
            </w:r>
            <w:r w:rsidR="00806F97">
              <w:rPr>
                <w:rFonts w:ascii="Times New Roman" w:hAnsi="Times New Roman"/>
                <w:lang w:eastAsia="pl-PL"/>
              </w:rPr>
              <w:t>.</w:t>
            </w:r>
            <w:r w:rsidRPr="008F428E">
              <w:rPr>
                <w:rFonts w:ascii="Times New Roman" w:hAnsi="Times New Roman"/>
                <w:lang w:eastAsia="pl-PL"/>
              </w:rPr>
              <w:t>155,57</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7"/>
              <w:jc w:val="right"/>
              <w:rPr>
                <w:rFonts w:ascii="Times New Roman" w:hAnsi="Times New Roman"/>
                <w:lang w:eastAsia="pl-PL"/>
              </w:rPr>
            </w:pPr>
            <w:r w:rsidRPr="008F428E">
              <w:rPr>
                <w:rFonts w:ascii="Times New Roman" w:hAnsi="Times New Roman"/>
                <w:lang w:eastAsia="pl-PL"/>
              </w:rPr>
              <w:t>193</w:t>
            </w:r>
            <w:r w:rsidR="00806F97">
              <w:rPr>
                <w:rFonts w:ascii="Times New Roman" w:hAnsi="Times New Roman"/>
                <w:lang w:eastAsia="pl-PL"/>
              </w:rPr>
              <w:t>.</w:t>
            </w:r>
            <w:r w:rsidRPr="008F428E">
              <w:rPr>
                <w:rFonts w:ascii="Times New Roman" w:hAnsi="Times New Roman"/>
                <w:lang w:eastAsia="pl-PL"/>
              </w:rPr>
              <w:t>088,99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right"/>
              <w:rPr>
                <w:rFonts w:ascii="Times New Roman" w:hAnsi="Times New Roman"/>
                <w:lang w:eastAsia="pl-PL"/>
              </w:rPr>
            </w:pPr>
            <w:r w:rsidRPr="008F428E">
              <w:rPr>
                <w:rFonts w:ascii="Times New Roman" w:hAnsi="Times New Roman"/>
                <w:lang w:eastAsia="pl-PL"/>
              </w:rPr>
              <w:t>83</w:t>
            </w:r>
            <w:r w:rsidR="00806F97">
              <w:rPr>
                <w:rFonts w:ascii="Times New Roman" w:hAnsi="Times New Roman"/>
                <w:lang w:eastAsia="pl-PL"/>
              </w:rPr>
              <w:t>.</w:t>
            </w:r>
            <w:r w:rsidRPr="008F428E">
              <w:rPr>
                <w:rFonts w:ascii="Times New Roman" w:hAnsi="Times New Roman"/>
                <w:lang w:eastAsia="pl-PL"/>
              </w:rPr>
              <w:t>335,74</w:t>
            </w:r>
          </w:p>
        </w:tc>
      </w:tr>
      <w:tr w:rsidR="008F428E" w:rsidRPr="008F428E" w:rsidTr="008F428E">
        <w:tc>
          <w:tcPr>
            <w:tcW w:w="237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80" w:after="80" w:line="240" w:lineRule="auto"/>
              <w:jc w:val="both"/>
              <w:rPr>
                <w:rFonts w:ascii="Times New Roman" w:hAnsi="Times New Roman"/>
                <w:sz w:val="20"/>
                <w:szCs w:val="20"/>
                <w:lang w:eastAsia="pl-PL"/>
              </w:rPr>
            </w:pPr>
            <w:r w:rsidRPr="008F428E">
              <w:rPr>
                <w:rFonts w:ascii="Times New Roman" w:hAnsi="Times New Roman"/>
                <w:lang w:eastAsia="pl-PL"/>
              </w:rPr>
              <w:t>pomoce dydakt.</w:t>
            </w:r>
            <w:r w:rsidRPr="008F428E">
              <w:rPr>
                <w:rFonts w:ascii="Times New Roman" w:hAnsi="Times New Roman"/>
                <w:sz w:val="20"/>
                <w:szCs w:val="20"/>
                <w:lang w:eastAsia="pl-PL"/>
              </w:rPr>
              <w:t xml:space="preserve"> </w:t>
            </w:r>
            <w:r w:rsidRPr="008F428E">
              <w:rPr>
                <w:rFonts w:ascii="Times New Roman" w:hAnsi="Times New Roman"/>
                <w:sz w:val="16"/>
                <w:szCs w:val="16"/>
                <w:lang w:eastAsia="pl-PL"/>
              </w:rPr>
              <w:t xml:space="preserve">(bez dot. specjalnej organizacji nauki </w:t>
            </w:r>
            <w:r w:rsidRPr="008F428E">
              <w:rPr>
                <w:rFonts w:ascii="Times New Roman" w:hAnsi="Times New Roman"/>
                <w:sz w:val="16"/>
                <w:szCs w:val="16"/>
                <w:lang w:eastAsia="pl-PL"/>
              </w:rPr>
              <w:br/>
              <w:t>i metod pracy)</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right"/>
              <w:rPr>
                <w:rFonts w:ascii="Times New Roman" w:hAnsi="Times New Roman"/>
                <w:lang w:eastAsia="pl-PL"/>
              </w:rPr>
            </w:pPr>
            <w:r w:rsidRPr="008F428E">
              <w:rPr>
                <w:rFonts w:ascii="Times New Roman" w:hAnsi="Times New Roman"/>
                <w:lang w:eastAsia="pl-PL"/>
              </w:rPr>
              <w:t>44</w:t>
            </w:r>
            <w:r w:rsidR="00EF66F2">
              <w:rPr>
                <w:rFonts w:ascii="Times New Roman" w:hAnsi="Times New Roman"/>
                <w:lang w:eastAsia="pl-PL"/>
              </w:rPr>
              <w:t>.</w:t>
            </w:r>
            <w:r w:rsidRPr="008F428E">
              <w:rPr>
                <w:rFonts w:ascii="Times New Roman" w:hAnsi="Times New Roman"/>
                <w:lang w:eastAsia="pl-PL"/>
              </w:rPr>
              <w:t>131,34</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7"/>
              <w:jc w:val="right"/>
              <w:rPr>
                <w:rFonts w:ascii="Times New Roman" w:hAnsi="Times New Roman"/>
                <w:lang w:eastAsia="pl-PL"/>
              </w:rPr>
            </w:pPr>
            <w:r w:rsidRPr="008F428E">
              <w:rPr>
                <w:rFonts w:ascii="Times New Roman" w:hAnsi="Times New Roman"/>
                <w:lang w:eastAsia="pl-PL"/>
              </w:rPr>
              <w:t>21</w:t>
            </w:r>
            <w:r w:rsidR="00EF66F2">
              <w:rPr>
                <w:rFonts w:ascii="Times New Roman" w:hAnsi="Times New Roman"/>
                <w:lang w:eastAsia="pl-PL"/>
              </w:rPr>
              <w:t>.</w:t>
            </w:r>
            <w:r w:rsidRPr="008F428E">
              <w:rPr>
                <w:rFonts w:ascii="Times New Roman" w:hAnsi="Times New Roman"/>
                <w:lang w:eastAsia="pl-PL"/>
              </w:rPr>
              <w:t>252,24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8"/>
              <w:jc w:val="right"/>
              <w:rPr>
                <w:rFonts w:ascii="Times New Roman" w:hAnsi="Times New Roman"/>
                <w:lang w:eastAsia="pl-PL"/>
              </w:rPr>
            </w:pPr>
            <w:r w:rsidRPr="008F428E">
              <w:rPr>
                <w:rFonts w:ascii="Times New Roman" w:hAnsi="Times New Roman"/>
                <w:lang w:eastAsia="pl-PL"/>
              </w:rPr>
              <w:t>19</w:t>
            </w:r>
            <w:r w:rsidR="00EF66F2">
              <w:rPr>
                <w:rFonts w:ascii="Times New Roman" w:hAnsi="Times New Roman"/>
                <w:lang w:eastAsia="pl-PL"/>
              </w:rPr>
              <w:t>.</w:t>
            </w:r>
            <w:r w:rsidRPr="008F428E">
              <w:rPr>
                <w:rFonts w:ascii="Times New Roman" w:hAnsi="Times New Roman"/>
                <w:lang w:eastAsia="pl-PL"/>
              </w:rPr>
              <w:t>452,80</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7"/>
              <w:jc w:val="right"/>
              <w:rPr>
                <w:rFonts w:ascii="Times New Roman" w:hAnsi="Times New Roman"/>
                <w:lang w:eastAsia="pl-PL"/>
              </w:rPr>
            </w:pPr>
            <w:r w:rsidRPr="008F428E">
              <w:rPr>
                <w:rFonts w:ascii="Times New Roman" w:hAnsi="Times New Roman"/>
                <w:lang w:eastAsia="pl-PL"/>
              </w:rPr>
              <w:t>19</w:t>
            </w:r>
            <w:r w:rsidR="00EF66F2">
              <w:rPr>
                <w:rFonts w:ascii="Times New Roman" w:hAnsi="Times New Roman"/>
                <w:lang w:eastAsia="pl-PL"/>
              </w:rPr>
              <w:t>.</w:t>
            </w:r>
            <w:r w:rsidRPr="008F428E">
              <w:rPr>
                <w:rFonts w:ascii="Times New Roman" w:hAnsi="Times New Roman"/>
                <w:lang w:eastAsia="pl-PL"/>
              </w:rPr>
              <w:t>221,86</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right"/>
              <w:rPr>
                <w:rFonts w:ascii="Times New Roman" w:hAnsi="Times New Roman"/>
                <w:lang w:eastAsia="pl-PL"/>
              </w:rPr>
            </w:pPr>
            <w:r w:rsidRPr="008F428E">
              <w:rPr>
                <w:rFonts w:ascii="Times New Roman" w:hAnsi="Times New Roman"/>
                <w:lang w:eastAsia="pl-PL"/>
              </w:rPr>
              <w:t>9</w:t>
            </w:r>
            <w:r w:rsidR="00EF66F2">
              <w:rPr>
                <w:rFonts w:ascii="Times New Roman" w:hAnsi="Times New Roman"/>
                <w:lang w:eastAsia="pl-PL"/>
              </w:rPr>
              <w:t>.</w:t>
            </w:r>
            <w:r w:rsidRPr="008F428E">
              <w:rPr>
                <w:rFonts w:ascii="Times New Roman" w:hAnsi="Times New Roman"/>
                <w:lang w:eastAsia="pl-PL"/>
              </w:rPr>
              <w:t>193,79</w:t>
            </w:r>
          </w:p>
        </w:tc>
      </w:tr>
      <w:tr w:rsidR="008F428E" w:rsidRPr="008F428E" w:rsidTr="008F428E">
        <w:tc>
          <w:tcPr>
            <w:tcW w:w="237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80" w:after="80" w:line="240" w:lineRule="auto"/>
              <w:rPr>
                <w:rFonts w:ascii="Times New Roman" w:hAnsi="Times New Roman"/>
                <w:lang w:eastAsia="pl-PL"/>
              </w:rPr>
            </w:pPr>
            <w:r w:rsidRPr="008F428E">
              <w:rPr>
                <w:rFonts w:ascii="Times New Roman" w:hAnsi="Times New Roman"/>
                <w:lang w:eastAsia="pl-PL"/>
              </w:rPr>
              <w:t xml:space="preserve">podręczniki </w:t>
            </w:r>
            <w:r w:rsidRPr="008F428E">
              <w:rPr>
                <w:rFonts w:ascii="Times New Roman" w:hAnsi="Times New Roman"/>
                <w:lang w:eastAsia="pl-PL"/>
              </w:rPr>
              <w:br/>
              <w:t>i materiały edukac.</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right"/>
              <w:rPr>
                <w:rFonts w:ascii="Times New Roman" w:hAnsi="Times New Roman"/>
                <w:lang w:eastAsia="pl-PL"/>
              </w:rPr>
            </w:pPr>
            <w:r w:rsidRPr="008F428E">
              <w:rPr>
                <w:rFonts w:ascii="Times New Roman" w:hAnsi="Times New Roman"/>
                <w:lang w:eastAsia="pl-PL"/>
              </w:rPr>
              <w:t>64</w:t>
            </w:r>
            <w:r w:rsidR="00EF66F2">
              <w:rPr>
                <w:rFonts w:ascii="Times New Roman" w:hAnsi="Times New Roman"/>
                <w:lang w:eastAsia="pl-PL"/>
              </w:rPr>
              <w:t>.</w:t>
            </w:r>
            <w:r w:rsidRPr="008F428E">
              <w:rPr>
                <w:rFonts w:ascii="Times New Roman" w:hAnsi="Times New Roman"/>
                <w:lang w:eastAsia="pl-PL"/>
              </w:rPr>
              <w:t>991,63</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7"/>
              <w:jc w:val="right"/>
              <w:rPr>
                <w:rFonts w:ascii="Times New Roman" w:hAnsi="Times New Roman"/>
                <w:lang w:eastAsia="pl-PL"/>
              </w:rPr>
            </w:pPr>
            <w:r w:rsidRPr="008F428E">
              <w:rPr>
                <w:rFonts w:ascii="Times New Roman" w:hAnsi="Times New Roman"/>
                <w:lang w:eastAsia="pl-PL"/>
              </w:rPr>
              <w:t>24483,93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8"/>
              <w:jc w:val="right"/>
              <w:rPr>
                <w:rFonts w:ascii="Times New Roman" w:hAnsi="Times New Roman"/>
                <w:lang w:eastAsia="pl-PL"/>
              </w:rPr>
            </w:pPr>
            <w:r w:rsidRPr="008F428E">
              <w:rPr>
                <w:rFonts w:ascii="Times New Roman" w:hAnsi="Times New Roman"/>
                <w:lang w:eastAsia="pl-PL"/>
              </w:rPr>
              <w:t>37939,31</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7"/>
              <w:jc w:val="right"/>
              <w:rPr>
                <w:rFonts w:ascii="Times New Roman" w:hAnsi="Times New Roman"/>
                <w:lang w:eastAsia="pl-PL"/>
              </w:rPr>
            </w:pPr>
            <w:r w:rsidRPr="008F428E">
              <w:rPr>
                <w:rFonts w:ascii="Times New Roman" w:hAnsi="Times New Roman"/>
                <w:lang w:eastAsia="pl-PL"/>
              </w:rPr>
              <w:t>100</w:t>
            </w:r>
            <w:r w:rsidR="00806F97">
              <w:rPr>
                <w:rFonts w:ascii="Times New Roman" w:hAnsi="Times New Roman"/>
                <w:lang w:eastAsia="pl-PL"/>
              </w:rPr>
              <w:t>.</w:t>
            </w:r>
            <w:r w:rsidRPr="008F428E">
              <w:rPr>
                <w:rFonts w:ascii="Times New Roman" w:hAnsi="Times New Roman"/>
                <w:lang w:eastAsia="pl-PL"/>
              </w:rPr>
              <w:t>190,82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right"/>
              <w:rPr>
                <w:rFonts w:ascii="Times New Roman" w:hAnsi="Times New Roman"/>
                <w:lang w:eastAsia="pl-PL"/>
              </w:rPr>
            </w:pPr>
            <w:r w:rsidRPr="008F428E">
              <w:rPr>
                <w:rFonts w:ascii="Times New Roman" w:hAnsi="Times New Roman"/>
                <w:lang w:eastAsia="pl-PL"/>
              </w:rPr>
              <w:t>0,00</w:t>
            </w:r>
          </w:p>
        </w:tc>
      </w:tr>
      <w:tr w:rsidR="008F428E" w:rsidRPr="008F428E" w:rsidTr="008F428E">
        <w:tc>
          <w:tcPr>
            <w:tcW w:w="237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80" w:after="80" w:line="240" w:lineRule="auto"/>
              <w:jc w:val="both"/>
              <w:rPr>
                <w:rFonts w:ascii="Times New Roman" w:hAnsi="Times New Roman"/>
                <w:lang w:eastAsia="pl-PL"/>
              </w:rPr>
            </w:pPr>
            <w:r w:rsidRPr="008F428E">
              <w:rPr>
                <w:rFonts w:ascii="Times New Roman" w:hAnsi="Times New Roman"/>
                <w:lang w:eastAsia="pl-PL"/>
              </w:rPr>
              <w:t xml:space="preserve">media, telefony, ścieki </w:t>
            </w:r>
            <w:r w:rsidRPr="008F428E">
              <w:rPr>
                <w:rFonts w:ascii="Times New Roman" w:hAnsi="Times New Roman"/>
                <w:lang w:eastAsia="pl-PL"/>
              </w:rPr>
              <w:br/>
              <w:t>i śmieci</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right"/>
              <w:rPr>
                <w:rFonts w:ascii="Times New Roman" w:hAnsi="Times New Roman"/>
                <w:lang w:eastAsia="pl-PL"/>
              </w:rPr>
            </w:pPr>
            <w:r w:rsidRPr="008F428E">
              <w:rPr>
                <w:rFonts w:ascii="Times New Roman" w:hAnsi="Times New Roman"/>
                <w:lang w:eastAsia="pl-PL"/>
              </w:rPr>
              <w:t>245</w:t>
            </w:r>
            <w:r w:rsidR="00806F97">
              <w:rPr>
                <w:rFonts w:ascii="Times New Roman" w:hAnsi="Times New Roman"/>
                <w:lang w:eastAsia="pl-PL"/>
              </w:rPr>
              <w:t>.</w:t>
            </w:r>
            <w:r w:rsidRPr="008F428E">
              <w:rPr>
                <w:rFonts w:ascii="Times New Roman" w:hAnsi="Times New Roman"/>
                <w:lang w:eastAsia="pl-PL"/>
              </w:rPr>
              <w:t>620,64</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7"/>
              <w:jc w:val="right"/>
              <w:rPr>
                <w:rFonts w:ascii="Times New Roman" w:hAnsi="Times New Roman"/>
                <w:color w:val="FF0000"/>
                <w:lang w:eastAsia="pl-PL"/>
              </w:rPr>
            </w:pPr>
            <w:r w:rsidRPr="008F428E">
              <w:rPr>
                <w:rFonts w:ascii="Times New Roman" w:hAnsi="Times New Roman"/>
                <w:lang w:eastAsia="pl-PL"/>
              </w:rPr>
              <w:t>126919,08</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8"/>
              <w:jc w:val="right"/>
              <w:rPr>
                <w:rFonts w:ascii="Times New Roman" w:hAnsi="Times New Roman"/>
                <w:color w:val="FF0000"/>
                <w:lang w:eastAsia="pl-PL"/>
              </w:rPr>
            </w:pPr>
            <w:r w:rsidRPr="008F428E">
              <w:rPr>
                <w:rFonts w:ascii="Times New Roman" w:hAnsi="Times New Roman"/>
                <w:lang w:eastAsia="pl-PL"/>
              </w:rPr>
              <w:t>176</w:t>
            </w:r>
            <w:r w:rsidR="00806F97">
              <w:rPr>
                <w:rFonts w:ascii="Times New Roman" w:hAnsi="Times New Roman"/>
                <w:lang w:eastAsia="pl-PL"/>
              </w:rPr>
              <w:t>.</w:t>
            </w:r>
            <w:r w:rsidRPr="008F428E">
              <w:rPr>
                <w:rFonts w:ascii="Times New Roman" w:hAnsi="Times New Roman"/>
                <w:lang w:eastAsia="pl-PL"/>
              </w:rPr>
              <w:t>786,51</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7"/>
              <w:jc w:val="right"/>
              <w:rPr>
                <w:rFonts w:ascii="Times New Roman" w:hAnsi="Times New Roman"/>
                <w:color w:val="FF0000"/>
                <w:lang w:eastAsia="pl-PL"/>
              </w:rPr>
            </w:pPr>
            <w:r w:rsidRPr="008F428E">
              <w:rPr>
                <w:rFonts w:ascii="Times New Roman" w:hAnsi="Times New Roman"/>
                <w:lang w:eastAsia="pl-PL"/>
              </w:rPr>
              <w:t>343</w:t>
            </w:r>
            <w:r w:rsidR="00806F97">
              <w:rPr>
                <w:rFonts w:ascii="Times New Roman" w:hAnsi="Times New Roman"/>
                <w:lang w:eastAsia="pl-PL"/>
              </w:rPr>
              <w:t>.</w:t>
            </w:r>
            <w:r w:rsidRPr="008F428E">
              <w:rPr>
                <w:rFonts w:ascii="Times New Roman" w:hAnsi="Times New Roman"/>
                <w:lang w:eastAsia="pl-PL"/>
              </w:rPr>
              <w:t>592,24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right"/>
              <w:rPr>
                <w:rFonts w:ascii="Times New Roman" w:hAnsi="Times New Roman"/>
                <w:lang w:eastAsia="pl-PL"/>
              </w:rPr>
            </w:pPr>
            <w:r w:rsidRPr="008F428E">
              <w:rPr>
                <w:rFonts w:ascii="Times New Roman" w:hAnsi="Times New Roman"/>
                <w:lang w:eastAsia="pl-PL"/>
              </w:rPr>
              <w:t>114</w:t>
            </w:r>
            <w:r w:rsidR="00806F97">
              <w:rPr>
                <w:rFonts w:ascii="Times New Roman" w:hAnsi="Times New Roman"/>
                <w:lang w:eastAsia="pl-PL"/>
              </w:rPr>
              <w:t>.</w:t>
            </w:r>
            <w:r w:rsidRPr="008F428E">
              <w:rPr>
                <w:rFonts w:ascii="Times New Roman" w:hAnsi="Times New Roman"/>
                <w:lang w:eastAsia="pl-PL"/>
              </w:rPr>
              <w:t>242,92</w:t>
            </w:r>
          </w:p>
        </w:tc>
      </w:tr>
      <w:tr w:rsidR="008F428E" w:rsidRPr="008F428E" w:rsidTr="008F428E">
        <w:tc>
          <w:tcPr>
            <w:tcW w:w="237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80" w:after="80" w:line="240" w:lineRule="auto"/>
              <w:jc w:val="both"/>
              <w:rPr>
                <w:rFonts w:ascii="Times New Roman" w:hAnsi="Times New Roman"/>
                <w:lang w:eastAsia="pl-PL"/>
              </w:rPr>
            </w:pPr>
            <w:r w:rsidRPr="008F428E">
              <w:rPr>
                <w:rFonts w:ascii="Times New Roman" w:hAnsi="Times New Roman"/>
                <w:lang w:eastAsia="pl-PL"/>
              </w:rPr>
              <w:t xml:space="preserve">wyżywienie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right"/>
              <w:rPr>
                <w:rFonts w:ascii="Times New Roman" w:hAnsi="Times New Roman"/>
                <w:lang w:eastAsia="pl-PL"/>
              </w:rPr>
            </w:pPr>
            <w:r w:rsidRPr="008F428E">
              <w:rPr>
                <w:rFonts w:ascii="Times New Roman" w:hAnsi="Times New Roman"/>
                <w:lang w:eastAsia="pl-PL"/>
              </w:rPr>
              <w:t>479</w:t>
            </w:r>
            <w:r w:rsidR="00806F97">
              <w:rPr>
                <w:rFonts w:ascii="Times New Roman" w:hAnsi="Times New Roman"/>
                <w:lang w:eastAsia="pl-PL"/>
              </w:rPr>
              <w:t>.</w:t>
            </w:r>
            <w:r w:rsidRPr="008F428E">
              <w:rPr>
                <w:rFonts w:ascii="Times New Roman" w:hAnsi="Times New Roman"/>
                <w:lang w:eastAsia="pl-PL"/>
              </w:rPr>
              <w:t>281,33</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7"/>
              <w:jc w:val="right"/>
              <w:rPr>
                <w:rFonts w:ascii="Times New Roman" w:hAnsi="Times New Roman"/>
                <w:lang w:eastAsia="pl-PL"/>
              </w:rPr>
            </w:pPr>
            <w:r w:rsidRPr="008F428E">
              <w:rPr>
                <w:rFonts w:ascii="Times New Roman" w:hAnsi="Times New Roman"/>
                <w:lang w:eastAsia="pl-PL"/>
              </w:rPr>
              <w:t>249</w:t>
            </w:r>
            <w:r w:rsidR="00806F97">
              <w:rPr>
                <w:rFonts w:ascii="Times New Roman" w:hAnsi="Times New Roman"/>
                <w:lang w:eastAsia="pl-PL"/>
              </w:rPr>
              <w:t>.</w:t>
            </w:r>
            <w:r w:rsidRPr="008F428E">
              <w:rPr>
                <w:rFonts w:ascii="Times New Roman" w:hAnsi="Times New Roman"/>
                <w:lang w:eastAsia="pl-PL"/>
              </w:rPr>
              <w:t>748,50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8"/>
              <w:jc w:val="right"/>
              <w:rPr>
                <w:rFonts w:ascii="Times New Roman" w:hAnsi="Times New Roman"/>
                <w:lang w:eastAsia="pl-PL"/>
              </w:rPr>
            </w:pPr>
            <w:r w:rsidRPr="008F428E">
              <w:rPr>
                <w:rFonts w:ascii="Times New Roman" w:hAnsi="Times New Roman"/>
                <w:lang w:eastAsia="pl-PL"/>
              </w:rPr>
              <w:t>317</w:t>
            </w:r>
            <w:r w:rsidR="00806F97">
              <w:rPr>
                <w:rFonts w:ascii="Times New Roman" w:hAnsi="Times New Roman"/>
                <w:lang w:eastAsia="pl-PL"/>
              </w:rPr>
              <w:t>.</w:t>
            </w:r>
            <w:r w:rsidRPr="008F428E">
              <w:rPr>
                <w:rFonts w:ascii="Times New Roman" w:hAnsi="Times New Roman"/>
                <w:lang w:eastAsia="pl-PL"/>
              </w:rPr>
              <w:t>255,28</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7"/>
              <w:jc w:val="right"/>
              <w:rPr>
                <w:rFonts w:ascii="Times New Roman" w:hAnsi="Times New Roman"/>
                <w:lang w:eastAsia="pl-PL"/>
              </w:rPr>
            </w:pPr>
            <w:r w:rsidRPr="008F428E">
              <w:rPr>
                <w:rFonts w:ascii="Times New Roman" w:hAnsi="Times New Roman"/>
                <w:lang w:eastAsia="pl-PL"/>
              </w:rPr>
              <w:t>592</w:t>
            </w:r>
            <w:r w:rsidR="00F1746D">
              <w:rPr>
                <w:rFonts w:ascii="Times New Roman" w:hAnsi="Times New Roman"/>
                <w:lang w:eastAsia="pl-PL"/>
              </w:rPr>
              <w:t>.</w:t>
            </w:r>
            <w:r w:rsidRPr="008F428E">
              <w:rPr>
                <w:rFonts w:ascii="Times New Roman" w:hAnsi="Times New Roman"/>
                <w:lang w:eastAsia="pl-PL"/>
              </w:rPr>
              <w:t>209,79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right"/>
              <w:rPr>
                <w:rFonts w:ascii="Times New Roman" w:hAnsi="Times New Roman"/>
                <w:lang w:eastAsia="pl-PL"/>
              </w:rPr>
            </w:pPr>
            <w:r w:rsidRPr="008F428E">
              <w:rPr>
                <w:rFonts w:ascii="Times New Roman" w:hAnsi="Times New Roman"/>
                <w:lang w:eastAsia="pl-PL"/>
              </w:rPr>
              <w:t>315</w:t>
            </w:r>
            <w:r w:rsidR="00806F97">
              <w:rPr>
                <w:rFonts w:ascii="Times New Roman" w:hAnsi="Times New Roman"/>
                <w:lang w:eastAsia="pl-PL"/>
              </w:rPr>
              <w:t>.</w:t>
            </w:r>
            <w:r w:rsidRPr="008F428E">
              <w:rPr>
                <w:rFonts w:ascii="Times New Roman" w:hAnsi="Times New Roman"/>
                <w:lang w:eastAsia="pl-PL"/>
              </w:rPr>
              <w:t>898,39</w:t>
            </w:r>
          </w:p>
        </w:tc>
      </w:tr>
      <w:tr w:rsidR="008F428E" w:rsidRPr="008F428E" w:rsidTr="008F428E">
        <w:tc>
          <w:tcPr>
            <w:tcW w:w="237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80" w:after="80" w:line="240" w:lineRule="auto"/>
              <w:jc w:val="both"/>
              <w:rPr>
                <w:rFonts w:ascii="Times New Roman" w:hAnsi="Times New Roman"/>
                <w:lang w:eastAsia="pl-PL"/>
              </w:rPr>
            </w:pPr>
            <w:r w:rsidRPr="008F428E">
              <w:rPr>
                <w:rFonts w:ascii="Times New Roman" w:hAnsi="Times New Roman"/>
                <w:lang w:eastAsia="pl-PL"/>
              </w:rPr>
              <w:t xml:space="preserve">remonty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right"/>
              <w:rPr>
                <w:rFonts w:ascii="Times New Roman" w:hAnsi="Times New Roman"/>
                <w:lang w:eastAsia="pl-PL"/>
              </w:rPr>
            </w:pPr>
            <w:r w:rsidRPr="008F428E">
              <w:rPr>
                <w:rFonts w:ascii="Times New Roman" w:hAnsi="Times New Roman"/>
                <w:lang w:eastAsia="pl-PL"/>
              </w:rPr>
              <w:t>7</w:t>
            </w:r>
            <w:r w:rsidR="00F1746D">
              <w:rPr>
                <w:rFonts w:ascii="Times New Roman" w:hAnsi="Times New Roman"/>
                <w:lang w:eastAsia="pl-PL"/>
              </w:rPr>
              <w:t>.</w:t>
            </w:r>
            <w:r w:rsidRPr="008F428E">
              <w:rPr>
                <w:rFonts w:ascii="Times New Roman" w:hAnsi="Times New Roman"/>
                <w:lang w:eastAsia="pl-PL"/>
              </w:rPr>
              <w:t>728,09</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7"/>
              <w:jc w:val="right"/>
              <w:rPr>
                <w:rFonts w:ascii="Times New Roman" w:hAnsi="Times New Roman"/>
                <w:lang w:eastAsia="pl-PL"/>
              </w:rPr>
            </w:pPr>
            <w:r w:rsidRPr="008F428E">
              <w:rPr>
                <w:rFonts w:ascii="Times New Roman" w:hAnsi="Times New Roman"/>
                <w:lang w:eastAsia="pl-PL"/>
              </w:rPr>
              <w:t>11931,00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8"/>
              <w:jc w:val="right"/>
              <w:rPr>
                <w:rFonts w:ascii="Times New Roman" w:hAnsi="Times New Roman"/>
                <w:lang w:eastAsia="pl-PL"/>
              </w:rPr>
            </w:pPr>
            <w:r w:rsidRPr="008F428E">
              <w:rPr>
                <w:rFonts w:ascii="Times New Roman" w:hAnsi="Times New Roman"/>
                <w:lang w:eastAsia="pl-PL"/>
              </w:rPr>
              <w:t>114</w:t>
            </w:r>
            <w:r w:rsidR="00806F97">
              <w:rPr>
                <w:rFonts w:ascii="Times New Roman" w:hAnsi="Times New Roman"/>
                <w:lang w:eastAsia="pl-PL"/>
              </w:rPr>
              <w:t>.</w:t>
            </w:r>
            <w:r w:rsidRPr="008F428E">
              <w:rPr>
                <w:rFonts w:ascii="Times New Roman" w:hAnsi="Times New Roman"/>
                <w:lang w:eastAsia="pl-PL"/>
              </w:rPr>
              <w:t>282,84</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7"/>
              <w:jc w:val="right"/>
              <w:rPr>
                <w:rFonts w:ascii="Times New Roman" w:hAnsi="Times New Roman"/>
                <w:lang w:eastAsia="pl-PL"/>
              </w:rPr>
            </w:pPr>
            <w:r w:rsidRPr="008F428E">
              <w:rPr>
                <w:rFonts w:ascii="Times New Roman" w:hAnsi="Times New Roman"/>
                <w:lang w:eastAsia="pl-PL"/>
              </w:rPr>
              <w:t>68</w:t>
            </w:r>
            <w:r w:rsidR="00F1746D">
              <w:rPr>
                <w:rFonts w:ascii="Times New Roman" w:hAnsi="Times New Roman"/>
                <w:lang w:eastAsia="pl-PL"/>
              </w:rPr>
              <w:t>.</w:t>
            </w:r>
            <w:r w:rsidRPr="008F428E">
              <w:rPr>
                <w:rFonts w:ascii="Times New Roman" w:hAnsi="Times New Roman"/>
                <w:lang w:eastAsia="pl-PL"/>
              </w:rPr>
              <w:t>520,17</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right"/>
              <w:rPr>
                <w:rFonts w:ascii="Times New Roman" w:hAnsi="Times New Roman"/>
                <w:lang w:eastAsia="pl-PL"/>
              </w:rPr>
            </w:pPr>
            <w:r w:rsidRPr="008F428E">
              <w:rPr>
                <w:rFonts w:ascii="Times New Roman" w:hAnsi="Times New Roman"/>
                <w:lang w:eastAsia="pl-PL"/>
              </w:rPr>
              <w:t>0,00</w:t>
            </w:r>
          </w:p>
        </w:tc>
      </w:tr>
      <w:tr w:rsidR="008F428E" w:rsidRPr="008F428E" w:rsidTr="008F428E">
        <w:tc>
          <w:tcPr>
            <w:tcW w:w="237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80" w:after="80" w:line="240" w:lineRule="auto"/>
              <w:jc w:val="both"/>
              <w:rPr>
                <w:rFonts w:ascii="Times New Roman" w:hAnsi="Times New Roman"/>
                <w:lang w:eastAsia="pl-PL"/>
              </w:rPr>
            </w:pPr>
            <w:r w:rsidRPr="008F428E">
              <w:rPr>
                <w:rFonts w:ascii="Times New Roman" w:hAnsi="Times New Roman"/>
                <w:lang w:eastAsia="pl-PL"/>
              </w:rPr>
              <w:t xml:space="preserve">odpisy na fundusz socjalny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right"/>
              <w:rPr>
                <w:rFonts w:ascii="Times New Roman" w:hAnsi="Times New Roman"/>
                <w:lang w:eastAsia="pl-PL"/>
              </w:rPr>
            </w:pPr>
            <w:r w:rsidRPr="008F428E">
              <w:rPr>
                <w:rFonts w:ascii="Times New Roman" w:hAnsi="Times New Roman"/>
                <w:lang w:eastAsia="pl-PL"/>
              </w:rPr>
              <w:t>214</w:t>
            </w:r>
            <w:r w:rsidR="00F1746D">
              <w:rPr>
                <w:rFonts w:ascii="Times New Roman" w:hAnsi="Times New Roman"/>
                <w:lang w:eastAsia="pl-PL"/>
              </w:rPr>
              <w:t>.</w:t>
            </w:r>
            <w:r w:rsidRPr="008F428E">
              <w:rPr>
                <w:rFonts w:ascii="Times New Roman" w:hAnsi="Times New Roman"/>
                <w:lang w:eastAsia="pl-PL"/>
              </w:rPr>
              <w:t>908,76</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7"/>
              <w:jc w:val="right"/>
              <w:rPr>
                <w:rFonts w:ascii="Times New Roman" w:hAnsi="Times New Roman"/>
                <w:lang w:eastAsia="pl-PL"/>
              </w:rPr>
            </w:pPr>
            <w:r w:rsidRPr="008F428E">
              <w:rPr>
                <w:rFonts w:ascii="Times New Roman" w:hAnsi="Times New Roman"/>
                <w:lang w:eastAsia="pl-PL"/>
              </w:rPr>
              <w:t>162</w:t>
            </w:r>
            <w:r w:rsidR="00F1746D">
              <w:rPr>
                <w:rFonts w:ascii="Times New Roman" w:hAnsi="Times New Roman"/>
                <w:lang w:eastAsia="pl-PL"/>
              </w:rPr>
              <w:t>.</w:t>
            </w:r>
            <w:r w:rsidRPr="008F428E">
              <w:rPr>
                <w:rFonts w:ascii="Times New Roman" w:hAnsi="Times New Roman"/>
                <w:lang w:eastAsia="pl-PL"/>
              </w:rPr>
              <w:t>792,50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8"/>
              <w:jc w:val="right"/>
              <w:rPr>
                <w:rFonts w:ascii="Times New Roman" w:hAnsi="Times New Roman"/>
                <w:lang w:eastAsia="pl-PL"/>
              </w:rPr>
            </w:pPr>
            <w:r w:rsidRPr="008F428E">
              <w:rPr>
                <w:rFonts w:ascii="Times New Roman" w:hAnsi="Times New Roman"/>
                <w:lang w:eastAsia="pl-PL"/>
              </w:rPr>
              <w:t>120</w:t>
            </w:r>
            <w:r w:rsidR="00EF66F2">
              <w:rPr>
                <w:rFonts w:ascii="Times New Roman" w:hAnsi="Times New Roman"/>
                <w:lang w:eastAsia="pl-PL"/>
              </w:rPr>
              <w:t>.</w:t>
            </w:r>
            <w:r w:rsidRPr="008F428E">
              <w:rPr>
                <w:rFonts w:ascii="Times New Roman" w:hAnsi="Times New Roman"/>
                <w:lang w:eastAsia="pl-PL"/>
              </w:rPr>
              <w:t>753,82</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7"/>
              <w:jc w:val="right"/>
              <w:rPr>
                <w:rFonts w:ascii="Times New Roman" w:hAnsi="Times New Roman"/>
                <w:lang w:eastAsia="pl-PL"/>
              </w:rPr>
            </w:pPr>
            <w:r w:rsidRPr="008F428E">
              <w:rPr>
                <w:rFonts w:ascii="Times New Roman" w:hAnsi="Times New Roman"/>
                <w:lang w:eastAsia="pl-PL"/>
              </w:rPr>
              <w:t>340</w:t>
            </w:r>
            <w:r w:rsidR="00F1746D">
              <w:rPr>
                <w:rFonts w:ascii="Times New Roman" w:hAnsi="Times New Roman"/>
                <w:lang w:eastAsia="pl-PL"/>
              </w:rPr>
              <w:t>.</w:t>
            </w:r>
            <w:r w:rsidRPr="008F428E">
              <w:rPr>
                <w:rFonts w:ascii="Times New Roman" w:hAnsi="Times New Roman"/>
                <w:lang w:eastAsia="pl-PL"/>
              </w:rPr>
              <w:t>929,14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right"/>
              <w:rPr>
                <w:rFonts w:ascii="Times New Roman" w:hAnsi="Times New Roman"/>
                <w:lang w:eastAsia="pl-PL"/>
              </w:rPr>
            </w:pPr>
            <w:r w:rsidRPr="008F428E">
              <w:rPr>
                <w:rFonts w:ascii="Times New Roman" w:hAnsi="Times New Roman"/>
                <w:lang w:eastAsia="pl-PL"/>
              </w:rPr>
              <w:t>67</w:t>
            </w:r>
            <w:r w:rsidR="00F1746D">
              <w:rPr>
                <w:rFonts w:ascii="Times New Roman" w:hAnsi="Times New Roman"/>
                <w:lang w:eastAsia="pl-PL"/>
              </w:rPr>
              <w:t>.</w:t>
            </w:r>
            <w:r w:rsidRPr="008F428E">
              <w:rPr>
                <w:rFonts w:ascii="Times New Roman" w:hAnsi="Times New Roman"/>
                <w:lang w:eastAsia="pl-PL"/>
              </w:rPr>
              <w:t>736,08</w:t>
            </w:r>
          </w:p>
        </w:tc>
      </w:tr>
      <w:tr w:rsidR="008F428E" w:rsidRPr="008F428E" w:rsidTr="008F428E">
        <w:tc>
          <w:tcPr>
            <w:tcW w:w="237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80" w:after="80" w:line="240" w:lineRule="auto"/>
              <w:jc w:val="both"/>
              <w:rPr>
                <w:rFonts w:ascii="Times New Roman" w:hAnsi="Times New Roman"/>
                <w:lang w:eastAsia="pl-PL"/>
              </w:rPr>
            </w:pPr>
            <w:r w:rsidRPr="008F428E">
              <w:rPr>
                <w:rFonts w:ascii="Times New Roman" w:hAnsi="Times New Roman"/>
                <w:lang w:eastAsia="pl-PL"/>
              </w:rPr>
              <w:t>zakupy inwestycyjne</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right"/>
              <w:rPr>
                <w:rFonts w:ascii="Times New Roman" w:hAnsi="Times New Roman"/>
                <w:lang w:eastAsia="pl-PL"/>
              </w:rPr>
            </w:pPr>
            <w:r w:rsidRPr="008F428E">
              <w:rPr>
                <w:rFonts w:ascii="Times New Roman" w:hAnsi="Times New Roman"/>
                <w:lang w:eastAsia="pl-PL"/>
              </w:rPr>
              <w:t>10</w:t>
            </w:r>
            <w:r w:rsidR="00F1746D">
              <w:rPr>
                <w:rFonts w:ascii="Times New Roman" w:hAnsi="Times New Roman"/>
                <w:lang w:eastAsia="pl-PL"/>
              </w:rPr>
              <w:t>.</w:t>
            </w:r>
            <w:r w:rsidRPr="008F428E">
              <w:rPr>
                <w:rFonts w:ascii="Times New Roman" w:hAnsi="Times New Roman"/>
                <w:lang w:eastAsia="pl-PL"/>
              </w:rPr>
              <w:t>200,00</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7"/>
              <w:jc w:val="right"/>
              <w:rPr>
                <w:rFonts w:ascii="Times New Roman" w:hAnsi="Times New Roman"/>
                <w:lang w:eastAsia="pl-PL"/>
              </w:rPr>
            </w:pPr>
            <w:r w:rsidRPr="008F428E">
              <w:rPr>
                <w:rFonts w:ascii="Times New Roman" w:hAnsi="Times New Roman"/>
                <w:lang w:eastAsia="pl-PL"/>
              </w:rPr>
              <w:t>27</w:t>
            </w:r>
            <w:r w:rsidR="00F1746D">
              <w:rPr>
                <w:rFonts w:ascii="Times New Roman" w:hAnsi="Times New Roman"/>
                <w:lang w:eastAsia="pl-PL"/>
              </w:rPr>
              <w:t>.</w:t>
            </w:r>
            <w:r w:rsidRPr="008F428E">
              <w:rPr>
                <w:rFonts w:ascii="Times New Roman" w:hAnsi="Times New Roman"/>
                <w:lang w:eastAsia="pl-PL"/>
              </w:rPr>
              <w:t>822,60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8"/>
              <w:jc w:val="right"/>
              <w:rPr>
                <w:rFonts w:ascii="Times New Roman" w:hAnsi="Times New Roman"/>
                <w:lang w:eastAsia="pl-PL"/>
              </w:rPr>
            </w:pPr>
            <w:r w:rsidRPr="008F428E">
              <w:rPr>
                <w:rFonts w:ascii="Times New Roman" w:hAnsi="Times New Roman"/>
                <w:lang w:eastAsia="pl-PL"/>
              </w:rPr>
              <w:t>30</w:t>
            </w:r>
            <w:r w:rsidR="00EF66F2">
              <w:rPr>
                <w:rFonts w:ascii="Times New Roman" w:hAnsi="Times New Roman"/>
                <w:lang w:eastAsia="pl-PL"/>
              </w:rPr>
              <w:t>.</w:t>
            </w:r>
            <w:r w:rsidRPr="008F428E">
              <w:rPr>
                <w:rFonts w:ascii="Times New Roman" w:hAnsi="Times New Roman"/>
                <w:lang w:eastAsia="pl-PL"/>
              </w:rPr>
              <w:t>272,00</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7"/>
              <w:jc w:val="right"/>
              <w:rPr>
                <w:rFonts w:ascii="Times New Roman" w:hAnsi="Times New Roman"/>
                <w:lang w:eastAsia="pl-PL"/>
              </w:rPr>
            </w:pPr>
            <w:r w:rsidRPr="008F428E">
              <w:rPr>
                <w:rFonts w:ascii="Times New Roman" w:hAnsi="Times New Roman"/>
                <w:lang w:eastAsia="pl-PL"/>
              </w:rPr>
              <w:t>113</w:t>
            </w:r>
            <w:r w:rsidR="00F1746D">
              <w:rPr>
                <w:rFonts w:ascii="Times New Roman" w:hAnsi="Times New Roman"/>
                <w:lang w:eastAsia="pl-PL"/>
              </w:rPr>
              <w:t>.</w:t>
            </w:r>
            <w:r w:rsidRPr="008F428E">
              <w:rPr>
                <w:rFonts w:ascii="Times New Roman" w:hAnsi="Times New Roman"/>
                <w:lang w:eastAsia="pl-PL"/>
              </w:rPr>
              <w:t>796,30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right"/>
              <w:rPr>
                <w:rFonts w:ascii="Times New Roman" w:hAnsi="Times New Roman"/>
                <w:lang w:eastAsia="pl-PL"/>
              </w:rPr>
            </w:pPr>
            <w:r w:rsidRPr="008F428E">
              <w:rPr>
                <w:rFonts w:ascii="Times New Roman" w:hAnsi="Times New Roman"/>
                <w:lang w:eastAsia="pl-PL"/>
              </w:rPr>
              <w:t>0,00</w:t>
            </w:r>
          </w:p>
        </w:tc>
      </w:tr>
      <w:tr w:rsidR="008F428E" w:rsidRPr="008F428E" w:rsidTr="008F428E">
        <w:tc>
          <w:tcPr>
            <w:tcW w:w="237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80" w:after="80" w:line="240" w:lineRule="auto"/>
              <w:jc w:val="both"/>
              <w:rPr>
                <w:rFonts w:ascii="Times New Roman" w:hAnsi="Times New Roman"/>
                <w:lang w:eastAsia="pl-PL"/>
              </w:rPr>
            </w:pPr>
            <w:r w:rsidRPr="008F428E">
              <w:rPr>
                <w:rFonts w:ascii="Times New Roman" w:hAnsi="Times New Roman"/>
                <w:lang w:eastAsia="pl-PL"/>
              </w:rPr>
              <w:t xml:space="preserve">doskonalenie nauczycieli </w:t>
            </w:r>
            <w:r w:rsidRPr="008F428E">
              <w:rPr>
                <w:rFonts w:ascii="Times New Roman" w:hAnsi="Times New Roman"/>
                <w:lang w:eastAsia="pl-PL"/>
              </w:rPr>
              <w:br/>
              <w:t>i pracowników</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right"/>
              <w:rPr>
                <w:rFonts w:ascii="Times New Roman" w:hAnsi="Times New Roman"/>
                <w:lang w:eastAsia="pl-PL"/>
              </w:rPr>
            </w:pPr>
            <w:r w:rsidRPr="008F428E">
              <w:rPr>
                <w:rFonts w:ascii="Times New Roman" w:hAnsi="Times New Roman"/>
                <w:lang w:eastAsia="pl-PL"/>
              </w:rPr>
              <w:t>34</w:t>
            </w:r>
            <w:r w:rsidR="00F1746D">
              <w:rPr>
                <w:rFonts w:ascii="Times New Roman" w:hAnsi="Times New Roman"/>
                <w:lang w:eastAsia="pl-PL"/>
              </w:rPr>
              <w:t>.</w:t>
            </w:r>
            <w:r w:rsidRPr="008F428E">
              <w:rPr>
                <w:rFonts w:ascii="Times New Roman" w:hAnsi="Times New Roman"/>
                <w:lang w:eastAsia="pl-PL"/>
              </w:rPr>
              <w:t>109,99</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7"/>
              <w:jc w:val="right"/>
              <w:rPr>
                <w:rFonts w:ascii="Times New Roman" w:hAnsi="Times New Roman"/>
                <w:lang w:eastAsia="pl-PL"/>
              </w:rPr>
            </w:pPr>
            <w:r w:rsidRPr="008F428E">
              <w:rPr>
                <w:rFonts w:ascii="Times New Roman" w:hAnsi="Times New Roman"/>
                <w:lang w:eastAsia="pl-PL"/>
              </w:rPr>
              <w:t>18</w:t>
            </w:r>
            <w:r w:rsidR="00F1746D">
              <w:rPr>
                <w:rFonts w:ascii="Times New Roman" w:hAnsi="Times New Roman"/>
                <w:lang w:eastAsia="pl-PL"/>
              </w:rPr>
              <w:t>.</w:t>
            </w:r>
            <w:r w:rsidRPr="008F428E">
              <w:rPr>
                <w:rFonts w:ascii="Times New Roman" w:hAnsi="Times New Roman"/>
                <w:lang w:eastAsia="pl-PL"/>
              </w:rPr>
              <w:t>243,65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8"/>
              <w:jc w:val="right"/>
              <w:rPr>
                <w:rFonts w:ascii="Times New Roman" w:hAnsi="Times New Roman"/>
                <w:lang w:eastAsia="pl-PL"/>
              </w:rPr>
            </w:pPr>
            <w:r w:rsidRPr="008F428E">
              <w:rPr>
                <w:rFonts w:ascii="Times New Roman" w:hAnsi="Times New Roman"/>
                <w:lang w:eastAsia="pl-PL"/>
              </w:rPr>
              <w:t>16</w:t>
            </w:r>
            <w:r w:rsidR="00EF66F2">
              <w:rPr>
                <w:rFonts w:ascii="Times New Roman" w:hAnsi="Times New Roman"/>
                <w:lang w:eastAsia="pl-PL"/>
              </w:rPr>
              <w:t>.</w:t>
            </w:r>
            <w:r w:rsidRPr="008F428E">
              <w:rPr>
                <w:rFonts w:ascii="Times New Roman" w:hAnsi="Times New Roman"/>
                <w:lang w:eastAsia="pl-PL"/>
              </w:rPr>
              <w:t>792,50</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7"/>
              <w:jc w:val="right"/>
              <w:rPr>
                <w:rFonts w:ascii="Times New Roman" w:hAnsi="Times New Roman"/>
                <w:lang w:eastAsia="pl-PL"/>
              </w:rPr>
            </w:pPr>
            <w:r w:rsidRPr="008F428E">
              <w:rPr>
                <w:rFonts w:ascii="Times New Roman" w:hAnsi="Times New Roman"/>
                <w:lang w:eastAsia="pl-PL"/>
              </w:rPr>
              <w:t>43</w:t>
            </w:r>
            <w:r w:rsidR="00F1746D">
              <w:rPr>
                <w:rFonts w:ascii="Times New Roman" w:hAnsi="Times New Roman"/>
                <w:lang w:eastAsia="pl-PL"/>
              </w:rPr>
              <w:t>.</w:t>
            </w:r>
            <w:r w:rsidRPr="008F428E">
              <w:rPr>
                <w:rFonts w:ascii="Times New Roman" w:hAnsi="Times New Roman"/>
                <w:lang w:eastAsia="pl-PL"/>
              </w:rPr>
              <w:t>123,99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right"/>
              <w:rPr>
                <w:rFonts w:ascii="Times New Roman" w:hAnsi="Times New Roman"/>
                <w:lang w:eastAsia="pl-PL"/>
              </w:rPr>
            </w:pPr>
            <w:r w:rsidRPr="008F428E">
              <w:rPr>
                <w:rFonts w:ascii="Times New Roman" w:hAnsi="Times New Roman"/>
                <w:lang w:eastAsia="pl-PL"/>
              </w:rPr>
              <w:t>8</w:t>
            </w:r>
            <w:r w:rsidR="00EF66F2">
              <w:rPr>
                <w:rFonts w:ascii="Times New Roman" w:hAnsi="Times New Roman"/>
                <w:lang w:eastAsia="pl-PL"/>
              </w:rPr>
              <w:t>.</w:t>
            </w:r>
            <w:r w:rsidRPr="008F428E">
              <w:rPr>
                <w:rFonts w:ascii="Times New Roman" w:hAnsi="Times New Roman"/>
                <w:lang w:eastAsia="pl-PL"/>
              </w:rPr>
              <w:t>572,80</w:t>
            </w:r>
          </w:p>
        </w:tc>
      </w:tr>
      <w:tr w:rsidR="008F428E" w:rsidRPr="008F428E" w:rsidTr="008F428E">
        <w:tc>
          <w:tcPr>
            <w:tcW w:w="237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80" w:after="80" w:line="240" w:lineRule="auto"/>
              <w:ind w:right="-108"/>
              <w:jc w:val="both"/>
              <w:rPr>
                <w:rFonts w:ascii="Times New Roman" w:hAnsi="Times New Roman"/>
                <w:lang w:eastAsia="pl-PL"/>
              </w:rPr>
            </w:pPr>
            <w:r w:rsidRPr="008F428E">
              <w:rPr>
                <w:rFonts w:ascii="Times New Roman" w:hAnsi="Times New Roman"/>
                <w:lang w:eastAsia="pl-PL"/>
              </w:rPr>
              <w:t xml:space="preserve">specjalna organ. nauki i metod pracy </w:t>
            </w:r>
            <w:r w:rsidRPr="008F428E">
              <w:rPr>
                <w:rFonts w:ascii="Times New Roman" w:hAnsi="Times New Roman"/>
                <w:sz w:val="16"/>
                <w:szCs w:val="16"/>
                <w:lang w:eastAsia="pl-PL"/>
              </w:rPr>
              <w:t>(w tym wynagr. i pochodne oraz pomoce dydaktyczne)</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right"/>
              <w:rPr>
                <w:rFonts w:ascii="Times New Roman" w:hAnsi="Times New Roman"/>
                <w:lang w:eastAsia="pl-PL"/>
              </w:rPr>
            </w:pPr>
            <w:r w:rsidRPr="008F428E">
              <w:rPr>
                <w:rFonts w:ascii="Times New Roman" w:hAnsi="Times New Roman"/>
                <w:lang w:eastAsia="pl-PL"/>
              </w:rPr>
              <w:t>283</w:t>
            </w:r>
            <w:r w:rsidR="00F1746D">
              <w:rPr>
                <w:rFonts w:ascii="Times New Roman" w:hAnsi="Times New Roman"/>
                <w:lang w:eastAsia="pl-PL"/>
              </w:rPr>
              <w:t>.</w:t>
            </w:r>
            <w:r w:rsidRPr="008F428E">
              <w:rPr>
                <w:rFonts w:ascii="Times New Roman" w:hAnsi="Times New Roman"/>
                <w:lang w:eastAsia="pl-PL"/>
              </w:rPr>
              <w:t>870,89</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7"/>
              <w:jc w:val="right"/>
              <w:rPr>
                <w:rFonts w:ascii="Times New Roman" w:hAnsi="Times New Roman"/>
                <w:lang w:eastAsia="pl-PL"/>
              </w:rPr>
            </w:pPr>
            <w:r w:rsidRPr="008F428E">
              <w:rPr>
                <w:rFonts w:ascii="Times New Roman" w:hAnsi="Times New Roman"/>
                <w:lang w:eastAsia="pl-PL"/>
              </w:rPr>
              <w:t>358</w:t>
            </w:r>
            <w:r w:rsidR="00F1746D">
              <w:rPr>
                <w:rFonts w:ascii="Times New Roman" w:hAnsi="Times New Roman"/>
                <w:lang w:eastAsia="pl-PL"/>
              </w:rPr>
              <w:t>.</w:t>
            </w:r>
            <w:r w:rsidRPr="008F428E">
              <w:rPr>
                <w:rFonts w:ascii="Times New Roman" w:hAnsi="Times New Roman"/>
                <w:lang w:eastAsia="pl-PL"/>
              </w:rPr>
              <w:t>559,77</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8"/>
              <w:jc w:val="right"/>
              <w:rPr>
                <w:rFonts w:ascii="Times New Roman" w:hAnsi="Times New Roman"/>
                <w:lang w:eastAsia="pl-PL"/>
              </w:rPr>
            </w:pPr>
            <w:r w:rsidRPr="008F428E">
              <w:rPr>
                <w:rFonts w:ascii="Times New Roman" w:hAnsi="Times New Roman"/>
                <w:lang w:eastAsia="pl-PL"/>
              </w:rPr>
              <w:t>210</w:t>
            </w:r>
            <w:r w:rsidR="00F1746D">
              <w:rPr>
                <w:rFonts w:ascii="Times New Roman" w:hAnsi="Times New Roman"/>
                <w:lang w:eastAsia="pl-PL"/>
              </w:rPr>
              <w:t>.</w:t>
            </w:r>
            <w:r w:rsidRPr="008F428E">
              <w:rPr>
                <w:rFonts w:ascii="Times New Roman" w:hAnsi="Times New Roman"/>
                <w:lang w:eastAsia="pl-PL"/>
              </w:rPr>
              <w:t>194,32</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7"/>
              <w:jc w:val="right"/>
              <w:rPr>
                <w:rFonts w:ascii="Times New Roman" w:hAnsi="Times New Roman"/>
                <w:lang w:eastAsia="pl-PL"/>
              </w:rPr>
            </w:pPr>
            <w:r w:rsidRPr="008F428E">
              <w:rPr>
                <w:rFonts w:ascii="Times New Roman" w:hAnsi="Times New Roman"/>
                <w:lang w:eastAsia="pl-PL"/>
              </w:rPr>
              <w:t>547</w:t>
            </w:r>
            <w:r w:rsidR="00F1746D">
              <w:rPr>
                <w:rFonts w:ascii="Times New Roman" w:hAnsi="Times New Roman"/>
                <w:lang w:eastAsia="pl-PL"/>
              </w:rPr>
              <w:t>.</w:t>
            </w:r>
            <w:r w:rsidRPr="008F428E">
              <w:rPr>
                <w:rFonts w:ascii="Times New Roman" w:hAnsi="Times New Roman"/>
                <w:lang w:eastAsia="pl-PL"/>
              </w:rPr>
              <w:t>108,69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right"/>
              <w:rPr>
                <w:rFonts w:ascii="Times New Roman" w:hAnsi="Times New Roman"/>
                <w:lang w:eastAsia="pl-PL"/>
              </w:rPr>
            </w:pPr>
            <w:r w:rsidRPr="008F428E">
              <w:rPr>
                <w:rFonts w:ascii="Times New Roman" w:hAnsi="Times New Roman"/>
                <w:lang w:eastAsia="pl-PL"/>
              </w:rPr>
              <w:t>6</w:t>
            </w:r>
            <w:r w:rsidR="00EF66F2">
              <w:rPr>
                <w:rFonts w:ascii="Times New Roman" w:hAnsi="Times New Roman"/>
                <w:lang w:eastAsia="pl-PL"/>
              </w:rPr>
              <w:t>.</w:t>
            </w:r>
            <w:r w:rsidRPr="008F428E">
              <w:rPr>
                <w:rFonts w:ascii="Times New Roman" w:hAnsi="Times New Roman"/>
                <w:lang w:eastAsia="pl-PL"/>
              </w:rPr>
              <w:t>730,21</w:t>
            </w:r>
          </w:p>
        </w:tc>
      </w:tr>
      <w:tr w:rsidR="008F428E" w:rsidRPr="008F428E" w:rsidTr="008F428E">
        <w:tc>
          <w:tcPr>
            <w:tcW w:w="237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80" w:after="80" w:line="240" w:lineRule="auto"/>
              <w:jc w:val="both"/>
              <w:rPr>
                <w:rFonts w:ascii="Times New Roman" w:hAnsi="Times New Roman"/>
                <w:lang w:eastAsia="pl-PL"/>
              </w:rPr>
            </w:pPr>
            <w:r w:rsidRPr="008F428E">
              <w:rPr>
                <w:rFonts w:ascii="Times New Roman" w:hAnsi="Times New Roman"/>
                <w:lang w:eastAsia="pl-PL"/>
              </w:rPr>
              <w:t>Przeciwdział. Covid-19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right"/>
              <w:rPr>
                <w:rFonts w:ascii="Times New Roman" w:hAnsi="Times New Roman"/>
                <w:lang w:eastAsia="pl-PL"/>
              </w:rPr>
            </w:pPr>
            <w:r w:rsidRPr="008F428E">
              <w:rPr>
                <w:rFonts w:ascii="Times New Roman" w:hAnsi="Times New Roman"/>
                <w:lang w:eastAsia="pl-PL"/>
              </w:rPr>
              <w:t>5</w:t>
            </w:r>
            <w:r w:rsidR="00EF66F2">
              <w:rPr>
                <w:rFonts w:ascii="Times New Roman" w:hAnsi="Times New Roman"/>
                <w:lang w:eastAsia="pl-PL"/>
              </w:rPr>
              <w:t>.</w:t>
            </w:r>
            <w:r w:rsidRPr="008F428E">
              <w:rPr>
                <w:rFonts w:ascii="Times New Roman" w:hAnsi="Times New Roman"/>
                <w:lang w:eastAsia="pl-PL"/>
              </w:rPr>
              <w:t>869,41</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7"/>
              <w:jc w:val="right"/>
              <w:rPr>
                <w:rFonts w:ascii="Times New Roman" w:hAnsi="Times New Roman"/>
                <w:lang w:eastAsia="pl-PL"/>
              </w:rPr>
            </w:pPr>
            <w:r w:rsidRPr="008F428E">
              <w:rPr>
                <w:rFonts w:ascii="Times New Roman" w:hAnsi="Times New Roman"/>
                <w:lang w:eastAsia="pl-PL"/>
              </w:rPr>
              <w:t>4</w:t>
            </w:r>
            <w:r w:rsidR="00EF66F2">
              <w:rPr>
                <w:rFonts w:ascii="Times New Roman" w:hAnsi="Times New Roman"/>
                <w:lang w:eastAsia="pl-PL"/>
              </w:rPr>
              <w:t>.</w:t>
            </w:r>
            <w:r w:rsidRPr="008F428E">
              <w:rPr>
                <w:rFonts w:ascii="Times New Roman" w:hAnsi="Times New Roman"/>
                <w:lang w:eastAsia="pl-PL"/>
              </w:rPr>
              <w:t>783,43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8"/>
              <w:jc w:val="right"/>
              <w:rPr>
                <w:rFonts w:ascii="Times New Roman" w:hAnsi="Times New Roman"/>
                <w:lang w:eastAsia="pl-PL"/>
              </w:rPr>
            </w:pPr>
            <w:r w:rsidRPr="008F428E">
              <w:rPr>
                <w:rFonts w:ascii="Times New Roman" w:hAnsi="Times New Roman"/>
                <w:lang w:eastAsia="pl-PL"/>
              </w:rPr>
              <w:t>2487,00</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7"/>
              <w:jc w:val="right"/>
              <w:rPr>
                <w:rFonts w:ascii="Times New Roman" w:hAnsi="Times New Roman"/>
                <w:lang w:eastAsia="pl-PL"/>
              </w:rPr>
            </w:pPr>
            <w:r w:rsidRPr="008F428E">
              <w:rPr>
                <w:rFonts w:ascii="Times New Roman" w:hAnsi="Times New Roman"/>
                <w:lang w:eastAsia="pl-PL"/>
              </w:rPr>
              <w:t>21</w:t>
            </w:r>
            <w:r w:rsidR="00EF66F2">
              <w:rPr>
                <w:rFonts w:ascii="Times New Roman" w:hAnsi="Times New Roman"/>
                <w:lang w:eastAsia="pl-PL"/>
              </w:rPr>
              <w:t>.</w:t>
            </w:r>
            <w:r w:rsidRPr="008F428E">
              <w:rPr>
                <w:rFonts w:ascii="Times New Roman" w:hAnsi="Times New Roman"/>
                <w:lang w:eastAsia="pl-PL"/>
              </w:rPr>
              <w:t>447,21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right"/>
              <w:rPr>
                <w:rFonts w:ascii="Times New Roman" w:hAnsi="Times New Roman"/>
                <w:lang w:eastAsia="pl-PL"/>
              </w:rPr>
            </w:pPr>
            <w:r w:rsidRPr="008F428E">
              <w:rPr>
                <w:rFonts w:ascii="Times New Roman" w:hAnsi="Times New Roman"/>
                <w:lang w:eastAsia="pl-PL"/>
              </w:rPr>
              <w:t>169,08</w:t>
            </w:r>
          </w:p>
        </w:tc>
      </w:tr>
      <w:tr w:rsidR="008F428E" w:rsidRPr="008F428E" w:rsidTr="008F428E">
        <w:tc>
          <w:tcPr>
            <w:tcW w:w="237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80" w:after="80" w:line="240" w:lineRule="auto"/>
              <w:jc w:val="both"/>
              <w:rPr>
                <w:rFonts w:ascii="Times New Roman" w:hAnsi="Times New Roman"/>
                <w:lang w:eastAsia="pl-PL"/>
              </w:rPr>
            </w:pPr>
            <w:r w:rsidRPr="008F428E">
              <w:rPr>
                <w:rFonts w:ascii="Times New Roman" w:hAnsi="Times New Roman"/>
                <w:lang w:eastAsia="pl-PL"/>
              </w:rPr>
              <w:t>wypoczynek</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right"/>
              <w:rPr>
                <w:rFonts w:ascii="Times New Roman" w:hAnsi="Times New Roman"/>
                <w:lang w:eastAsia="pl-PL"/>
              </w:rPr>
            </w:pPr>
            <w:r w:rsidRPr="008F428E">
              <w:rPr>
                <w:rFonts w:ascii="Times New Roman" w:hAnsi="Times New Roman"/>
                <w:lang w:eastAsia="pl-PL"/>
              </w:rPr>
              <w:t>0,00</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7"/>
              <w:jc w:val="right"/>
              <w:rPr>
                <w:rFonts w:ascii="Times New Roman" w:hAnsi="Times New Roman"/>
                <w:lang w:eastAsia="pl-PL"/>
              </w:rPr>
            </w:pPr>
            <w:r w:rsidRPr="008F428E">
              <w:rPr>
                <w:rFonts w:ascii="Times New Roman" w:hAnsi="Times New Roman"/>
                <w:lang w:eastAsia="pl-PL"/>
              </w:rPr>
              <w:t>85</w:t>
            </w:r>
            <w:r w:rsidR="00EF66F2">
              <w:rPr>
                <w:rFonts w:ascii="Times New Roman" w:hAnsi="Times New Roman"/>
                <w:lang w:eastAsia="pl-PL"/>
              </w:rPr>
              <w:t>.</w:t>
            </w:r>
            <w:r w:rsidRPr="008F428E">
              <w:rPr>
                <w:rFonts w:ascii="Times New Roman" w:hAnsi="Times New Roman"/>
                <w:lang w:eastAsia="pl-PL"/>
              </w:rPr>
              <w:t>632,02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8"/>
              <w:jc w:val="right"/>
              <w:rPr>
                <w:rFonts w:ascii="Times New Roman" w:hAnsi="Times New Roman"/>
                <w:lang w:eastAsia="pl-PL"/>
              </w:rPr>
            </w:pPr>
            <w:r w:rsidRPr="008F428E">
              <w:rPr>
                <w:rFonts w:ascii="Times New Roman" w:hAnsi="Times New Roman"/>
                <w:lang w:eastAsia="pl-PL"/>
              </w:rPr>
              <w:t>43</w:t>
            </w:r>
            <w:r w:rsidR="00EF66F2">
              <w:rPr>
                <w:rFonts w:ascii="Times New Roman" w:hAnsi="Times New Roman"/>
                <w:lang w:eastAsia="pl-PL"/>
              </w:rPr>
              <w:t>.</w:t>
            </w:r>
            <w:r w:rsidRPr="008F428E">
              <w:rPr>
                <w:rFonts w:ascii="Times New Roman" w:hAnsi="Times New Roman"/>
                <w:lang w:eastAsia="pl-PL"/>
              </w:rPr>
              <w:t>535,77</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7"/>
              <w:jc w:val="right"/>
              <w:rPr>
                <w:rFonts w:ascii="Times New Roman" w:hAnsi="Times New Roman"/>
                <w:lang w:eastAsia="pl-PL"/>
              </w:rPr>
            </w:pPr>
            <w:r w:rsidRPr="008F428E">
              <w:rPr>
                <w:rFonts w:ascii="Times New Roman" w:hAnsi="Times New Roman"/>
                <w:lang w:eastAsia="pl-PL"/>
              </w:rPr>
              <w:t>80</w:t>
            </w:r>
            <w:r w:rsidR="00EF66F2">
              <w:rPr>
                <w:rFonts w:ascii="Times New Roman" w:hAnsi="Times New Roman"/>
                <w:lang w:eastAsia="pl-PL"/>
              </w:rPr>
              <w:t>.</w:t>
            </w:r>
            <w:r w:rsidRPr="008F428E">
              <w:rPr>
                <w:rFonts w:ascii="Times New Roman" w:hAnsi="Times New Roman"/>
                <w:lang w:eastAsia="pl-PL"/>
              </w:rPr>
              <w:t>681,74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right"/>
              <w:rPr>
                <w:rFonts w:ascii="Times New Roman" w:hAnsi="Times New Roman"/>
                <w:lang w:eastAsia="pl-PL"/>
              </w:rPr>
            </w:pPr>
            <w:r w:rsidRPr="008F428E">
              <w:rPr>
                <w:rFonts w:ascii="Times New Roman" w:hAnsi="Times New Roman"/>
                <w:lang w:eastAsia="pl-PL"/>
              </w:rPr>
              <w:t>0,00</w:t>
            </w:r>
          </w:p>
        </w:tc>
      </w:tr>
      <w:tr w:rsidR="008F428E" w:rsidRPr="008F428E" w:rsidTr="008F428E">
        <w:tc>
          <w:tcPr>
            <w:tcW w:w="237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80" w:after="80" w:line="240" w:lineRule="auto"/>
              <w:jc w:val="both"/>
              <w:rPr>
                <w:rFonts w:ascii="Times New Roman" w:hAnsi="Times New Roman"/>
                <w:lang w:eastAsia="pl-PL"/>
              </w:rPr>
            </w:pPr>
            <w:r w:rsidRPr="008F428E">
              <w:rPr>
                <w:rFonts w:ascii="Times New Roman" w:hAnsi="Times New Roman"/>
                <w:lang w:eastAsia="pl-PL"/>
              </w:rPr>
              <w:t>stypendia</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right"/>
              <w:rPr>
                <w:rFonts w:ascii="Times New Roman" w:hAnsi="Times New Roman"/>
                <w:lang w:eastAsia="pl-PL"/>
              </w:rPr>
            </w:pPr>
            <w:r w:rsidRPr="008F428E">
              <w:rPr>
                <w:rFonts w:ascii="Times New Roman" w:hAnsi="Times New Roman"/>
                <w:lang w:eastAsia="pl-PL"/>
              </w:rPr>
              <w:t>17</w:t>
            </w:r>
            <w:r w:rsidR="00EF66F2">
              <w:rPr>
                <w:rFonts w:ascii="Times New Roman" w:hAnsi="Times New Roman"/>
                <w:lang w:eastAsia="pl-PL"/>
              </w:rPr>
              <w:t>.</w:t>
            </w:r>
            <w:r w:rsidRPr="008F428E">
              <w:rPr>
                <w:rFonts w:ascii="Times New Roman" w:hAnsi="Times New Roman"/>
                <w:lang w:eastAsia="pl-PL"/>
              </w:rPr>
              <w:t>600,00</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7"/>
              <w:jc w:val="right"/>
              <w:rPr>
                <w:rFonts w:ascii="Times New Roman" w:hAnsi="Times New Roman"/>
                <w:lang w:eastAsia="pl-PL"/>
              </w:rPr>
            </w:pPr>
            <w:r w:rsidRPr="008F428E">
              <w:rPr>
                <w:rFonts w:ascii="Times New Roman" w:hAnsi="Times New Roman"/>
                <w:lang w:eastAsia="pl-PL"/>
              </w:rPr>
              <w:t>7</w:t>
            </w:r>
            <w:r w:rsidR="00EF66F2">
              <w:rPr>
                <w:rFonts w:ascii="Times New Roman" w:hAnsi="Times New Roman"/>
                <w:lang w:eastAsia="pl-PL"/>
              </w:rPr>
              <w:t>.</w:t>
            </w:r>
            <w:r w:rsidRPr="008F428E">
              <w:rPr>
                <w:rFonts w:ascii="Times New Roman" w:hAnsi="Times New Roman"/>
                <w:lang w:eastAsia="pl-PL"/>
              </w:rPr>
              <w:t>050,00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8"/>
              <w:jc w:val="right"/>
              <w:rPr>
                <w:rFonts w:ascii="Times New Roman" w:hAnsi="Times New Roman"/>
                <w:lang w:eastAsia="pl-PL"/>
              </w:rPr>
            </w:pPr>
            <w:r w:rsidRPr="008F428E">
              <w:rPr>
                <w:rFonts w:ascii="Times New Roman" w:hAnsi="Times New Roman"/>
                <w:lang w:eastAsia="pl-PL"/>
              </w:rPr>
              <w:t>10</w:t>
            </w:r>
            <w:r w:rsidR="00EF66F2">
              <w:rPr>
                <w:rFonts w:ascii="Times New Roman" w:hAnsi="Times New Roman"/>
                <w:lang w:eastAsia="pl-PL"/>
              </w:rPr>
              <w:t>.</w:t>
            </w:r>
            <w:r w:rsidRPr="008F428E">
              <w:rPr>
                <w:rFonts w:ascii="Times New Roman" w:hAnsi="Times New Roman"/>
                <w:lang w:eastAsia="pl-PL"/>
              </w:rPr>
              <w:t>100,00</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7"/>
              <w:jc w:val="right"/>
              <w:rPr>
                <w:rFonts w:ascii="Times New Roman" w:hAnsi="Times New Roman"/>
                <w:lang w:eastAsia="pl-PL"/>
              </w:rPr>
            </w:pPr>
            <w:r w:rsidRPr="008F428E">
              <w:rPr>
                <w:rFonts w:ascii="Times New Roman" w:hAnsi="Times New Roman"/>
                <w:lang w:eastAsia="pl-PL"/>
              </w:rPr>
              <w:t>37</w:t>
            </w:r>
            <w:r w:rsidR="00EF66F2">
              <w:rPr>
                <w:rFonts w:ascii="Times New Roman" w:hAnsi="Times New Roman"/>
                <w:lang w:eastAsia="pl-PL"/>
              </w:rPr>
              <w:t>.</w:t>
            </w:r>
            <w:r w:rsidRPr="008F428E">
              <w:rPr>
                <w:rFonts w:ascii="Times New Roman" w:hAnsi="Times New Roman"/>
                <w:lang w:eastAsia="pl-PL"/>
              </w:rPr>
              <w:t>565,00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right"/>
              <w:rPr>
                <w:rFonts w:ascii="Times New Roman" w:hAnsi="Times New Roman"/>
                <w:lang w:eastAsia="pl-PL"/>
              </w:rPr>
            </w:pPr>
            <w:r w:rsidRPr="008F428E">
              <w:rPr>
                <w:rFonts w:ascii="Times New Roman" w:hAnsi="Times New Roman"/>
                <w:lang w:eastAsia="pl-PL"/>
              </w:rPr>
              <w:t>0,00</w:t>
            </w:r>
          </w:p>
        </w:tc>
      </w:tr>
      <w:tr w:rsidR="008F428E" w:rsidRPr="008F428E" w:rsidTr="008F428E">
        <w:tc>
          <w:tcPr>
            <w:tcW w:w="237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80" w:after="80" w:line="240" w:lineRule="auto"/>
              <w:rPr>
                <w:rFonts w:ascii="Times New Roman" w:hAnsi="Times New Roman"/>
                <w:lang w:eastAsia="pl-PL"/>
              </w:rPr>
            </w:pPr>
            <w:r w:rsidRPr="008F428E">
              <w:rPr>
                <w:rFonts w:ascii="Times New Roman" w:hAnsi="Times New Roman"/>
                <w:lang w:eastAsia="pl-PL"/>
              </w:rPr>
              <w:t>Fundusz Pomocy Ukrainie</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right"/>
              <w:rPr>
                <w:rFonts w:ascii="Times New Roman" w:hAnsi="Times New Roman"/>
                <w:lang w:eastAsia="pl-PL"/>
              </w:rPr>
            </w:pPr>
            <w:r w:rsidRPr="008F428E">
              <w:rPr>
                <w:rFonts w:ascii="Times New Roman" w:hAnsi="Times New Roman"/>
                <w:lang w:eastAsia="pl-PL"/>
              </w:rPr>
              <w:t>116</w:t>
            </w:r>
            <w:r w:rsidR="00EF66F2">
              <w:rPr>
                <w:rFonts w:ascii="Times New Roman" w:hAnsi="Times New Roman"/>
                <w:lang w:eastAsia="pl-PL"/>
              </w:rPr>
              <w:t>.</w:t>
            </w:r>
            <w:r w:rsidRPr="008F428E">
              <w:rPr>
                <w:rFonts w:ascii="Times New Roman" w:hAnsi="Times New Roman"/>
                <w:lang w:eastAsia="pl-PL"/>
              </w:rPr>
              <w:t>766,79</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7"/>
              <w:jc w:val="right"/>
              <w:rPr>
                <w:rFonts w:ascii="Times New Roman" w:hAnsi="Times New Roman"/>
                <w:lang w:eastAsia="pl-PL"/>
              </w:rPr>
            </w:pPr>
            <w:r w:rsidRPr="008F428E">
              <w:rPr>
                <w:rFonts w:ascii="Times New Roman" w:hAnsi="Times New Roman"/>
                <w:lang w:eastAsia="pl-PL"/>
              </w:rPr>
              <w:t>0,00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8"/>
              <w:jc w:val="right"/>
              <w:rPr>
                <w:rFonts w:ascii="Times New Roman" w:hAnsi="Times New Roman"/>
                <w:lang w:eastAsia="pl-PL"/>
              </w:rPr>
            </w:pPr>
            <w:r w:rsidRPr="008F428E">
              <w:rPr>
                <w:rFonts w:ascii="Times New Roman" w:hAnsi="Times New Roman"/>
                <w:lang w:eastAsia="pl-PL"/>
              </w:rPr>
              <w:t>2</w:t>
            </w:r>
            <w:r w:rsidR="00EF66F2">
              <w:rPr>
                <w:rFonts w:ascii="Times New Roman" w:hAnsi="Times New Roman"/>
                <w:lang w:eastAsia="pl-PL"/>
              </w:rPr>
              <w:t>.</w:t>
            </w:r>
            <w:r w:rsidRPr="008F428E">
              <w:rPr>
                <w:rFonts w:ascii="Times New Roman" w:hAnsi="Times New Roman"/>
                <w:lang w:eastAsia="pl-PL"/>
              </w:rPr>
              <w:t>275,15</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7"/>
              <w:jc w:val="right"/>
              <w:rPr>
                <w:rFonts w:ascii="Times New Roman" w:hAnsi="Times New Roman"/>
                <w:lang w:eastAsia="pl-PL"/>
              </w:rPr>
            </w:pPr>
            <w:r w:rsidRPr="008F428E">
              <w:rPr>
                <w:rFonts w:ascii="Times New Roman" w:hAnsi="Times New Roman"/>
                <w:lang w:eastAsia="pl-PL"/>
              </w:rPr>
              <w:t>92</w:t>
            </w:r>
            <w:r w:rsidR="00EF66F2">
              <w:rPr>
                <w:rFonts w:ascii="Times New Roman" w:hAnsi="Times New Roman"/>
                <w:lang w:eastAsia="pl-PL"/>
              </w:rPr>
              <w:t>.</w:t>
            </w:r>
            <w:r w:rsidRPr="008F428E">
              <w:rPr>
                <w:rFonts w:ascii="Times New Roman" w:hAnsi="Times New Roman"/>
                <w:lang w:eastAsia="pl-PL"/>
              </w:rPr>
              <w:t>085,74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right"/>
              <w:rPr>
                <w:rFonts w:ascii="Times New Roman" w:hAnsi="Times New Roman"/>
                <w:lang w:eastAsia="pl-PL"/>
              </w:rPr>
            </w:pPr>
            <w:r w:rsidRPr="008F428E">
              <w:rPr>
                <w:rFonts w:ascii="Times New Roman" w:hAnsi="Times New Roman"/>
                <w:lang w:eastAsia="pl-PL"/>
              </w:rPr>
              <w:t>0,00</w:t>
            </w:r>
          </w:p>
        </w:tc>
      </w:tr>
      <w:tr w:rsidR="008F428E" w:rsidRPr="008F428E" w:rsidTr="008F428E">
        <w:tc>
          <w:tcPr>
            <w:tcW w:w="237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80" w:after="80" w:line="240" w:lineRule="auto"/>
              <w:jc w:val="both"/>
              <w:rPr>
                <w:rFonts w:ascii="Times New Roman" w:hAnsi="Times New Roman"/>
                <w:lang w:eastAsia="pl-PL"/>
              </w:rPr>
            </w:pPr>
            <w:r w:rsidRPr="008F428E">
              <w:rPr>
                <w:rFonts w:ascii="Times New Roman" w:hAnsi="Times New Roman"/>
                <w:lang w:eastAsia="pl-PL"/>
              </w:rPr>
              <w:t xml:space="preserve">inne wydatki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right"/>
              <w:rPr>
                <w:rFonts w:ascii="Times New Roman" w:hAnsi="Times New Roman"/>
                <w:lang w:eastAsia="pl-PL"/>
              </w:rPr>
            </w:pPr>
            <w:r w:rsidRPr="008F428E">
              <w:rPr>
                <w:rFonts w:ascii="Times New Roman" w:hAnsi="Times New Roman"/>
                <w:lang w:eastAsia="pl-PL"/>
              </w:rPr>
              <w:t>135</w:t>
            </w:r>
            <w:r w:rsidR="00EF66F2">
              <w:rPr>
                <w:rFonts w:ascii="Times New Roman" w:hAnsi="Times New Roman"/>
                <w:lang w:eastAsia="pl-PL"/>
              </w:rPr>
              <w:t>.</w:t>
            </w:r>
            <w:r w:rsidRPr="008F428E">
              <w:rPr>
                <w:rFonts w:ascii="Times New Roman" w:hAnsi="Times New Roman"/>
                <w:lang w:eastAsia="pl-PL"/>
              </w:rPr>
              <w:t>399,30</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7"/>
              <w:jc w:val="right"/>
              <w:rPr>
                <w:rFonts w:ascii="Times New Roman" w:hAnsi="Times New Roman"/>
                <w:color w:val="FF0000"/>
                <w:lang w:eastAsia="pl-PL"/>
              </w:rPr>
            </w:pPr>
            <w:r w:rsidRPr="008F428E">
              <w:rPr>
                <w:rFonts w:ascii="Times New Roman" w:hAnsi="Times New Roman"/>
                <w:lang w:eastAsia="pl-PL"/>
              </w:rPr>
              <w:t>115</w:t>
            </w:r>
            <w:r w:rsidR="00EF66F2">
              <w:rPr>
                <w:rFonts w:ascii="Times New Roman" w:hAnsi="Times New Roman"/>
                <w:lang w:eastAsia="pl-PL"/>
              </w:rPr>
              <w:t>.</w:t>
            </w:r>
            <w:r w:rsidRPr="008F428E">
              <w:rPr>
                <w:rFonts w:ascii="Times New Roman" w:hAnsi="Times New Roman"/>
                <w:lang w:eastAsia="pl-PL"/>
              </w:rPr>
              <w:t>581,70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8"/>
              <w:jc w:val="right"/>
              <w:rPr>
                <w:rFonts w:ascii="Times New Roman" w:hAnsi="Times New Roman"/>
                <w:color w:val="FF0000"/>
                <w:lang w:eastAsia="pl-PL"/>
              </w:rPr>
            </w:pPr>
            <w:r w:rsidRPr="008F428E">
              <w:rPr>
                <w:rFonts w:ascii="Times New Roman" w:hAnsi="Times New Roman"/>
                <w:lang w:eastAsia="pl-PL"/>
              </w:rPr>
              <w:t>95</w:t>
            </w:r>
            <w:r w:rsidR="00EF66F2">
              <w:rPr>
                <w:rFonts w:ascii="Times New Roman" w:hAnsi="Times New Roman"/>
                <w:lang w:eastAsia="pl-PL"/>
              </w:rPr>
              <w:t>.</w:t>
            </w:r>
            <w:r w:rsidRPr="008F428E">
              <w:rPr>
                <w:rFonts w:ascii="Times New Roman" w:hAnsi="Times New Roman"/>
                <w:lang w:eastAsia="pl-PL"/>
              </w:rPr>
              <w:t>884,73</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ind w:left="-107"/>
              <w:jc w:val="right"/>
              <w:rPr>
                <w:rFonts w:ascii="Times New Roman" w:hAnsi="Times New Roman"/>
                <w:color w:val="FF0000"/>
                <w:lang w:eastAsia="pl-PL"/>
              </w:rPr>
            </w:pPr>
            <w:r w:rsidRPr="008F428E">
              <w:rPr>
                <w:rFonts w:ascii="Times New Roman" w:hAnsi="Times New Roman"/>
                <w:lang w:eastAsia="pl-PL"/>
              </w:rPr>
              <w:t>107</w:t>
            </w:r>
            <w:r w:rsidR="00EF66F2">
              <w:rPr>
                <w:rFonts w:ascii="Times New Roman" w:hAnsi="Times New Roman"/>
                <w:lang w:eastAsia="pl-PL"/>
              </w:rPr>
              <w:t>.</w:t>
            </w:r>
            <w:r w:rsidRPr="008F428E">
              <w:rPr>
                <w:rFonts w:ascii="Times New Roman" w:hAnsi="Times New Roman"/>
                <w:lang w:eastAsia="pl-PL"/>
              </w:rPr>
              <w:t>257,71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80" w:after="80" w:line="240" w:lineRule="auto"/>
              <w:jc w:val="right"/>
              <w:rPr>
                <w:rFonts w:ascii="Times New Roman" w:hAnsi="Times New Roman"/>
                <w:lang w:eastAsia="pl-PL"/>
              </w:rPr>
            </w:pPr>
            <w:r w:rsidRPr="008F428E">
              <w:rPr>
                <w:rFonts w:ascii="Times New Roman" w:hAnsi="Times New Roman"/>
                <w:lang w:eastAsia="pl-PL"/>
              </w:rPr>
              <w:t>51</w:t>
            </w:r>
            <w:r w:rsidR="00EF66F2">
              <w:rPr>
                <w:rFonts w:ascii="Times New Roman" w:hAnsi="Times New Roman"/>
                <w:lang w:eastAsia="pl-PL"/>
              </w:rPr>
              <w:t>.</w:t>
            </w:r>
            <w:r w:rsidRPr="008F428E">
              <w:rPr>
                <w:rFonts w:ascii="Times New Roman" w:hAnsi="Times New Roman"/>
                <w:lang w:eastAsia="pl-PL"/>
              </w:rPr>
              <w:t>488,59</w:t>
            </w:r>
          </w:p>
        </w:tc>
      </w:tr>
      <w:tr w:rsidR="008F428E" w:rsidRPr="008F428E" w:rsidTr="008F428E">
        <w:tc>
          <w:tcPr>
            <w:tcW w:w="2375"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120" w:after="120" w:line="240" w:lineRule="auto"/>
              <w:jc w:val="right"/>
              <w:rPr>
                <w:rFonts w:ascii="Times New Roman" w:hAnsi="Times New Roman"/>
                <w:b/>
                <w:lang w:eastAsia="pl-PL"/>
              </w:rPr>
            </w:pPr>
            <w:r w:rsidRPr="008F428E">
              <w:rPr>
                <w:rFonts w:ascii="Times New Roman" w:hAnsi="Times New Roman"/>
                <w:b/>
                <w:lang w:eastAsia="pl-PL"/>
              </w:rPr>
              <w:t>Razem w 2023 r.:</w:t>
            </w:r>
          </w:p>
          <w:p w:rsidR="008F428E" w:rsidRPr="008F428E" w:rsidRDefault="008F428E" w:rsidP="008F428E">
            <w:pPr>
              <w:spacing w:after="60" w:line="240" w:lineRule="auto"/>
              <w:jc w:val="right"/>
              <w:rPr>
                <w:rFonts w:ascii="Times New Roman" w:hAnsi="Times New Roman"/>
                <w:b/>
                <w:lang w:eastAsia="pl-PL"/>
              </w:rPr>
            </w:pPr>
            <w:r w:rsidRPr="008F428E">
              <w:rPr>
                <w:rFonts w:ascii="Times New Roman" w:hAnsi="Times New Roman"/>
                <w:b/>
                <w:lang w:eastAsia="pl-PL"/>
              </w:rPr>
              <w:t>33.155.565,34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120" w:after="120" w:line="240" w:lineRule="auto"/>
              <w:ind w:left="-108"/>
              <w:jc w:val="right"/>
              <w:rPr>
                <w:rFonts w:ascii="Times New Roman" w:hAnsi="Times New Roman"/>
                <w:b/>
                <w:lang w:eastAsia="pl-PL"/>
              </w:rPr>
            </w:pPr>
            <w:r w:rsidRPr="008F428E">
              <w:rPr>
                <w:rFonts w:ascii="Times New Roman" w:hAnsi="Times New Roman"/>
                <w:b/>
                <w:lang w:eastAsia="pl-PL"/>
              </w:rPr>
              <w:t>8.339.748,73</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120" w:after="120" w:line="240" w:lineRule="auto"/>
              <w:ind w:left="-107"/>
              <w:jc w:val="right"/>
              <w:rPr>
                <w:rFonts w:ascii="Times New Roman" w:hAnsi="Times New Roman"/>
                <w:b/>
                <w:lang w:eastAsia="pl-PL"/>
              </w:rPr>
            </w:pPr>
            <w:r w:rsidRPr="008F428E">
              <w:rPr>
                <w:rFonts w:ascii="Times New Roman" w:hAnsi="Times New Roman"/>
                <w:b/>
                <w:lang w:eastAsia="pl-PL"/>
              </w:rPr>
              <w:t>5.029.739,22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120" w:after="120" w:line="240" w:lineRule="auto"/>
              <w:ind w:left="-108"/>
              <w:jc w:val="right"/>
              <w:rPr>
                <w:rFonts w:ascii="Times New Roman" w:hAnsi="Times New Roman"/>
                <w:b/>
                <w:lang w:eastAsia="pl-PL"/>
              </w:rPr>
            </w:pPr>
            <w:r w:rsidRPr="008F428E">
              <w:rPr>
                <w:rFonts w:ascii="Times New Roman" w:hAnsi="Times New Roman"/>
                <w:b/>
                <w:lang w:eastAsia="pl-PL"/>
              </w:rPr>
              <w:t>4804296,03</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120" w:after="120" w:line="240" w:lineRule="auto"/>
              <w:ind w:left="-107"/>
              <w:jc w:val="right"/>
              <w:rPr>
                <w:rFonts w:ascii="Times New Roman" w:hAnsi="Times New Roman"/>
                <w:b/>
                <w:lang w:eastAsia="pl-PL"/>
              </w:rPr>
            </w:pPr>
            <w:r w:rsidRPr="008F428E">
              <w:rPr>
                <w:rFonts w:ascii="Times New Roman" w:hAnsi="Times New Roman"/>
                <w:b/>
                <w:lang w:eastAsia="pl-PL"/>
              </w:rPr>
              <w:t>12.269.988,03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120" w:after="120" w:line="240" w:lineRule="auto"/>
              <w:ind w:left="-108"/>
              <w:jc w:val="right"/>
              <w:rPr>
                <w:rFonts w:ascii="Times New Roman" w:hAnsi="Times New Roman"/>
                <w:b/>
                <w:lang w:eastAsia="pl-PL"/>
              </w:rPr>
            </w:pPr>
            <w:r w:rsidRPr="008F428E">
              <w:rPr>
                <w:rFonts w:ascii="Times New Roman" w:hAnsi="Times New Roman"/>
                <w:b/>
                <w:lang w:eastAsia="pl-PL"/>
              </w:rPr>
              <w:t>2.711.793,33</w:t>
            </w:r>
          </w:p>
        </w:tc>
      </w:tr>
      <w:tr w:rsidR="008F428E" w:rsidRPr="008F428E" w:rsidTr="008F428E">
        <w:tc>
          <w:tcPr>
            <w:tcW w:w="2375"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120" w:after="120" w:line="240" w:lineRule="auto"/>
              <w:ind w:left="-142" w:right="-109"/>
              <w:rPr>
                <w:rFonts w:ascii="Times New Roman" w:hAnsi="Times New Roman"/>
                <w:b/>
                <w:lang w:eastAsia="pl-PL"/>
              </w:rPr>
            </w:pPr>
            <w:r w:rsidRPr="008F428E">
              <w:rPr>
                <w:rFonts w:ascii="Times New Roman" w:hAnsi="Times New Roman"/>
                <w:b/>
                <w:lang w:eastAsia="pl-PL"/>
              </w:rPr>
              <w:t>Dla porównania w 2022r.</w:t>
            </w:r>
          </w:p>
          <w:p w:rsidR="008F428E" w:rsidRPr="008F428E" w:rsidRDefault="008F428E" w:rsidP="00136E08">
            <w:pPr>
              <w:spacing w:before="120" w:after="120" w:line="240" w:lineRule="auto"/>
              <w:jc w:val="right"/>
              <w:rPr>
                <w:rFonts w:ascii="Times New Roman" w:hAnsi="Times New Roman"/>
                <w:b/>
                <w:sz w:val="20"/>
                <w:szCs w:val="20"/>
                <w:lang w:eastAsia="pl-PL"/>
              </w:rPr>
            </w:pPr>
            <w:r w:rsidRPr="008F428E">
              <w:rPr>
                <w:rFonts w:ascii="Times New Roman" w:hAnsi="Times New Roman"/>
                <w:b/>
                <w:lang w:eastAsia="pl-PL"/>
              </w:rPr>
              <w:t>29</w:t>
            </w:r>
            <w:r w:rsidR="00136E08">
              <w:rPr>
                <w:rFonts w:ascii="Times New Roman" w:hAnsi="Times New Roman"/>
                <w:b/>
                <w:lang w:eastAsia="pl-PL"/>
              </w:rPr>
              <w:t>.</w:t>
            </w:r>
            <w:r w:rsidRPr="008F428E">
              <w:rPr>
                <w:rFonts w:ascii="Times New Roman" w:hAnsi="Times New Roman"/>
                <w:b/>
                <w:lang w:eastAsia="pl-PL"/>
              </w:rPr>
              <w:t>178</w:t>
            </w:r>
            <w:r w:rsidR="00136E08">
              <w:rPr>
                <w:rFonts w:ascii="Times New Roman" w:hAnsi="Times New Roman"/>
                <w:b/>
                <w:lang w:eastAsia="pl-PL"/>
              </w:rPr>
              <w:t>.</w:t>
            </w:r>
            <w:r w:rsidRPr="008F428E">
              <w:rPr>
                <w:rFonts w:ascii="Times New Roman" w:hAnsi="Times New Roman"/>
                <w:b/>
                <w:lang w:eastAsia="pl-PL"/>
              </w:rPr>
              <w:t xml:space="preserve">189,34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136E08">
            <w:pPr>
              <w:spacing w:before="120" w:after="120" w:line="240" w:lineRule="auto"/>
              <w:ind w:left="-108"/>
              <w:jc w:val="right"/>
              <w:rPr>
                <w:rFonts w:ascii="Times New Roman" w:hAnsi="Times New Roman"/>
                <w:lang w:eastAsia="pl-PL"/>
              </w:rPr>
            </w:pPr>
            <w:r w:rsidRPr="008F428E">
              <w:rPr>
                <w:rFonts w:ascii="Times New Roman" w:hAnsi="Times New Roman"/>
                <w:b/>
                <w:lang w:eastAsia="pl-PL"/>
              </w:rPr>
              <w:t>7</w:t>
            </w:r>
            <w:r w:rsidR="00136E08">
              <w:rPr>
                <w:rFonts w:ascii="Times New Roman" w:hAnsi="Times New Roman"/>
                <w:b/>
                <w:lang w:eastAsia="pl-PL"/>
              </w:rPr>
              <w:t>.</w:t>
            </w:r>
            <w:r w:rsidRPr="008F428E">
              <w:rPr>
                <w:rFonts w:ascii="Times New Roman" w:hAnsi="Times New Roman"/>
                <w:b/>
                <w:lang w:eastAsia="pl-PL"/>
              </w:rPr>
              <w:t>530</w:t>
            </w:r>
            <w:r w:rsidR="00136E08">
              <w:rPr>
                <w:rFonts w:ascii="Times New Roman" w:hAnsi="Times New Roman"/>
                <w:b/>
                <w:lang w:eastAsia="pl-PL"/>
              </w:rPr>
              <w:t>.</w:t>
            </w:r>
            <w:r w:rsidRPr="008F428E">
              <w:rPr>
                <w:rFonts w:ascii="Times New Roman" w:hAnsi="Times New Roman"/>
                <w:b/>
                <w:lang w:eastAsia="pl-PL"/>
              </w:rPr>
              <w:t>044,29</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136E08">
            <w:pPr>
              <w:spacing w:before="120" w:after="120" w:line="240" w:lineRule="auto"/>
              <w:ind w:left="-107"/>
              <w:jc w:val="right"/>
              <w:rPr>
                <w:rFonts w:ascii="Times New Roman" w:hAnsi="Times New Roman"/>
                <w:lang w:eastAsia="pl-PL"/>
              </w:rPr>
            </w:pPr>
            <w:r w:rsidRPr="008F428E">
              <w:rPr>
                <w:rFonts w:ascii="Times New Roman" w:hAnsi="Times New Roman"/>
                <w:b/>
                <w:lang w:eastAsia="pl-PL"/>
              </w:rPr>
              <w:t>4</w:t>
            </w:r>
            <w:r w:rsidR="00136E08">
              <w:rPr>
                <w:rFonts w:ascii="Times New Roman" w:hAnsi="Times New Roman"/>
                <w:b/>
                <w:lang w:eastAsia="pl-PL"/>
              </w:rPr>
              <w:t>.</w:t>
            </w:r>
            <w:r w:rsidRPr="008F428E">
              <w:rPr>
                <w:rFonts w:ascii="Times New Roman" w:hAnsi="Times New Roman"/>
                <w:b/>
                <w:lang w:eastAsia="pl-PL"/>
              </w:rPr>
              <w:t>321</w:t>
            </w:r>
            <w:r w:rsidR="00136E08">
              <w:rPr>
                <w:rFonts w:ascii="Times New Roman" w:hAnsi="Times New Roman"/>
                <w:b/>
                <w:lang w:eastAsia="pl-PL"/>
              </w:rPr>
              <w:t>.</w:t>
            </w:r>
            <w:r w:rsidRPr="008F428E">
              <w:rPr>
                <w:rFonts w:ascii="Times New Roman" w:hAnsi="Times New Roman"/>
                <w:b/>
                <w:lang w:eastAsia="pl-PL"/>
              </w:rPr>
              <w:t>775,93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136E08">
            <w:pPr>
              <w:spacing w:before="120" w:after="120" w:line="240" w:lineRule="auto"/>
              <w:ind w:left="-108"/>
              <w:jc w:val="right"/>
              <w:rPr>
                <w:rFonts w:ascii="Times New Roman" w:hAnsi="Times New Roman"/>
                <w:lang w:eastAsia="pl-PL"/>
              </w:rPr>
            </w:pPr>
            <w:r w:rsidRPr="008F428E">
              <w:rPr>
                <w:rFonts w:ascii="Times New Roman" w:hAnsi="Times New Roman"/>
                <w:b/>
                <w:lang w:eastAsia="pl-PL"/>
              </w:rPr>
              <w:t>4</w:t>
            </w:r>
            <w:r w:rsidR="00136E08">
              <w:rPr>
                <w:rFonts w:ascii="Times New Roman" w:hAnsi="Times New Roman"/>
                <w:b/>
                <w:lang w:eastAsia="pl-PL"/>
              </w:rPr>
              <w:t>.</w:t>
            </w:r>
            <w:r w:rsidRPr="008F428E">
              <w:rPr>
                <w:rFonts w:ascii="Times New Roman" w:hAnsi="Times New Roman"/>
                <w:b/>
                <w:lang w:eastAsia="pl-PL"/>
              </w:rPr>
              <w:t>298</w:t>
            </w:r>
            <w:r w:rsidR="00136E08">
              <w:rPr>
                <w:rFonts w:ascii="Times New Roman" w:hAnsi="Times New Roman"/>
                <w:b/>
                <w:lang w:eastAsia="pl-PL"/>
              </w:rPr>
              <w:t>.</w:t>
            </w:r>
            <w:r w:rsidRPr="008F428E">
              <w:rPr>
                <w:rFonts w:ascii="Times New Roman" w:hAnsi="Times New Roman"/>
                <w:b/>
                <w:lang w:eastAsia="pl-PL"/>
              </w:rPr>
              <w:t>835,90</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D061E6">
            <w:pPr>
              <w:spacing w:before="120" w:after="120" w:line="240" w:lineRule="auto"/>
              <w:ind w:left="-107"/>
              <w:jc w:val="right"/>
              <w:rPr>
                <w:rFonts w:ascii="Times New Roman" w:hAnsi="Times New Roman"/>
                <w:lang w:eastAsia="pl-PL"/>
              </w:rPr>
            </w:pPr>
            <w:r w:rsidRPr="008F428E">
              <w:rPr>
                <w:rFonts w:ascii="Times New Roman" w:hAnsi="Times New Roman"/>
                <w:b/>
                <w:lang w:eastAsia="pl-PL"/>
              </w:rPr>
              <w:t>10</w:t>
            </w:r>
            <w:r w:rsidR="00136E08">
              <w:rPr>
                <w:rFonts w:ascii="Times New Roman" w:hAnsi="Times New Roman"/>
                <w:b/>
                <w:lang w:eastAsia="pl-PL"/>
              </w:rPr>
              <w:t>.</w:t>
            </w:r>
            <w:r w:rsidRPr="008F428E">
              <w:rPr>
                <w:rFonts w:ascii="Times New Roman" w:hAnsi="Times New Roman"/>
                <w:b/>
                <w:lang w:eastAsia="pl-PL"/>
              </w:rPr>
              <w:t>672</w:t>
            </w:r>
            <w:r w:rsidR="00D061E6">
              <w:rPr>
                <w:rFonts w:ascii="Times New Roman" w:hAnsi="Times New Roman"/>
                <w:b/>
                <w:lang w:eastAsia="pl-PL"/>
              </w:rPr>
              <w:t>.</w:t>
            </w:r>
            <w:r w:rsidRPr="008F428E">
              <w:rPr>
                <w:rFonts w:ascii="Times New Roman" w:hAnsi="Times New Roman"/>
                <w:b/>
                <w:lang w:eastAsia="pl-PL"/>
              </w:rPr>
              <w:t>019,00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D061E6">
            <w:pPr>
              <w:spacing w:before="120" w:after="120" w:line="240" w:lineRule="auto"/>
              <w:ind w:left="-108"/>
              <w:jc w:val="right"/>
              <w:rPr>
                <w:rFonts w:ascii="Times New Roman" w:hAnsi="Times New Roman"/>
                <w:lang w:eastAsia="pl-PL"/>
              </w:rPr>
            </w:pPr>
            <w:r w:rsidRPr="008F428E">
              <w:rPr>
                <w:rFonts w:ascii="Times New Roman" w:hAnsi="Times New Roman"/>
                <w:b/>
                <w:lang w:eastAsia="pl-PL"/>
              </w:rPr>
              <w:t>2</w:t>
            </w:r>
            <w:r w:rsidR="00136E08">
              <w:rPr>
                <w:rFonts w:ascii="Times New Roman" w:hAnsi="Times New Roman"/>
                <w:b/>
                <w:lang w:eastAsia="pl-PL"/>
              </w:rPr>
              <w:t>.</w:t>
            </w:r>
            <w:r w:rsidRPr="008F428E">
              <w:rPr>
                <w:rFonts w:ascii="Times New Roman" w:hAnsi="Times New Roman"/>
                <w:b/>
                <w:lang w:eastAsia="pl-PL"/>
              </w:rPr>
              <w:t>355</w:t>
            </w:r>
            <w:r w:rsidR="00D061E6">
              <w:rPr>
                <w:rFonts w:ascii="Times New Roman" w:hAnsi="Times New Roman"/>
                <w:b/>
                <w:lang w:eastAsia="pl-PL"/>
              </w:rPr>
              <w:t>.</w:t>
            </w:r>
            <w:r w:rsidRPr="008F428E">
              <w:rPr>
                <w:rFonts w:ascii="Times New Roman" w:hAnsi="Times New Roman"/>
                <w:b/>
                <w:lang w:eastAsia="pl-PL"/>
              </w:rPr>
              <w:t>514,22</w:t>
            </w:r>
          </w:p>
        </w:tc>
      </w:tr>
    </w:tbl>
    <w:p w:rsidR="008F428E" w:rsidRPr="008F428E" w:rsidRDefault="008F428E" w:rsidP="008F428E">
      <w:pPr>
        <w:spacing w:before="120"/>
        <w:jc w:val="both"/>
        <w:rPr>
          <w:rFonts w:ascii="Times New Roman" w:hAnsi="Times New Roman"/>
        </w:rPr>
      </w:pPr>
      <w:r w:rsidRPr="008F428E">
        <w:rPr>
          <w:rFonts w:ascii="Times New Roman" w:hAnsi="Times New Roman"/>
        </w:rPr>
        <w:t xml:space="preserve">Główne wydatki szkół w 2023 r. (bez zadań inwestycyjnych realizowanych przez jednostkę Urząd Gminy Osielsko) prezentuje tabela poniżej: </w:t>
      </w:r>
    </w:p>
    <w:p w:rsidR="008F428E" w:rsidRPr="008F428E" w:rsidRDefault="008F428E" w:rsidP="008F428E">
      <w:pPr>
        <w:spacing w:after="0" w:line="240" w:lineRule="auto"/>
        <w:jc w:val="center"/>
        <w:rPr>
          <w:rFonts w:ascii="Times New Roman" w:hAnsi="Times New Roman"/>
          <w:b/>
          <w:sz w:val="24"/>
          <w:szCs w:val="24"/>
        </w:rPr>
      </w:pPr>
      <w:r w:rsidRPr="008F428E">
        <w:rPr>
          <w:rFonts w:ascii="Times New Roman" w:hAnsi="Times New Roman"/>
          <w:b/>
          <w:sz w:val="24"/>
          <w:szCs w:val="24"/>
        </w:rPr>
        <w:lastRenderedPageBreak/>
        <w:t xml:space="preserve">Subwencja oświatowa i dochody działów: Oświata i wychowanie </w:t>
      </w:r>
    </w:p>
    <w:p w:rsidR="008F428E" w:rsidRPr="008F428E" w:rsidRDefault="008F428E" w:rsidP="008F428E">
      <w:pPr>
        <w:spacing w:after="0" w:line="240" w:lineRule="auto"/>
        <w:jc w:val="center"/>
        <w:rPr>
          <w:rFonts w:ascii="Times New Roman" w:hAnsi="Times New Roman"/>
          <w:b/>
          <w:sz w:val="24"/>
          <w:szCs w:val="24"/>
        </w:rPr>
      </w:pPr>
      <w:r w:rsidRPr="008F428E">
        <w:rPr>
          <w:noProof/>
          <w:lang w:eastAsia="pl-PL"/>
        </w:rPr>
        <w:drawing>
          <wp:anchor distT="0" distB="0" distL="114300" distR="114300" simplePos="0" relativeHeight="251662336" behindDoc="0" locked="0" layoutInCell="1" allowOverlap="1" wp14:anchorId="15BF0E3F" wp14:editId="5D923950">
            <wp:simplePos x="0" y="0"/>
            <wp:positionH relativeFrom="column">
              <wp:posOffset>-30480</wp:posOffset>
            </wp:positionH>
            <wp:positionV relativeFrom="paragraph">
              <wp:posOffset>222885</wp:posOffset>
            </wp:positionV>
            <wp:extent cx="6022975" cy="7851775"/>
            <wp:effectExtent l="0" t="0" r="15875" b="15875"/>
            <wp:wrapSquare wrapText="bothSides"/>
            <wp:docPr id="45" name="Wykres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14:sizeRelH relativeFrom="margin">
              <wp14:pctWidth>0</wp14:pctWidth>
            </wp14:sizeRelH>
            <wp14:sizeRelV relativeFrom="margin">
              <wp14:pctHeight>0</wp14:pctHeight>
            </wp14:sizeRelV>
          </wp:anchor>
        </w:drawing>
      </w:r>
      <w:r w:rsidRPr="008F428E">
        <w:rPr>
          <w:rFonts w:ascii="Times New Roman" w:hAnsi="Times New Roman"/>
          <w:b/>
          <w:sz w:val="24"/>
          <w:szCs w:val="24"/>
        </w:rPr>
        <w:t>oraz Edukacyjna opieka wychowawcza, a wydatki na oświatę Gminy Osielsko</w:t>
      </w:r>
    </w:p>
    <w:p w:rsidR="008F428E" w:rsidRPr="008F428E" w:rsidRDefault="008F428E" w:rsidP="008F428E">
      <w:pPr>
        <w:tabs>
          <w:tab w:val="left" w:pos="851"/>
        </w:tabs>
        <w:suppressAutoHyphens/>
        <w:spacing w:before="120" w:after="120" w:line="240" w:lineRule="auto"/>
        <w:rPr>
          <w:rFonts w:ascii="Times New Roman" w:eastAsia="MS Mincho" w:hAnsi="Times New Roman"/>
          <w:bCs/>
          <w:color w:val="000000"/>
          <w:sz w:val="20"/>
          <w:szCs w:val="20"/>
        </w:rPr>
      </w:pPr>
      <w:r w:rsidRPr="008F428E">
        <w:rPr>
          <w:rFonts w:ascii="Times New Roman" w:eastAsia="MS Mincho" w:hAnsi="Times New Roman"/>
          <w:bCs/>
          <w:color w:val="000000"/>
          <w:sz w:val="20"/>
          <w:szCs w:val="20"/>
        </w:rPr>
        <w:t>Źródło: opracowano na podstawie Sprawozdań  z wykonania budżetu gminy Osielsko za lata 2021 - 2023</w:t>
      </w:r>
    </w:p>
    <w:p w:rsidR="008F428E" w:rsidRPr="008F428E" w:rsidRDefault="008F428E" w:rsidP="008F428E"/>
    <w:p w:rsidR="008F428E" w:rsidRPr="008F428E" w:rsidRDefault="008F428E" w:rsidP="00771FC9">
      <w:pPr>
        <w:numPr>
          <w:ilvl w:val="0"/>
          <w:numId w:val="114"/>
        </w:numPr>
        <w:spacing w:before="240" w:after="0"/>
        <w:contextualSpacing/>
        <w:jc w:val="both"/>
        <w:rPr>
          <w:rFonts w:ascii="Times New Roman" w:hAnsi="Times New Roman"/>
          <w:sz w:val="24"/>
          <w:szCs w:val="24"/>
          <w:u w:val="single"/>
          <w:lang w:eastAsia="pl-PL"/>
        </w:rPr>
      </w:pPr>
      <w:r w:rsidRPr="008F428E">
        <w:rPr>
          <w:rFonts w:ascii="Times New Roman" w:hAnsi="Times New Roman"/>
          <w:sz w:val="24"/>
          <w:szCs w:val="24"/>
          <w:u w:val="single"/>
          <w:lang w:eastAsia="pl-PL"/>
        </w:rPr>
        <w:lastRenderedPageBreak/>
        <w:t>Jakość nauczania</w:t>
      </w:r>
    </w:p>
    <w:p w:rsidR="008F428E" w:rsidRPr="008F428E" w:rsidRDefault="008F428E" w:rsidP="008F428E">
      <w:pPr>
        <w:spacing w:before="120" w:after="120"/>
        <w:ind w:firstLine="709"/>
        <w:contextualSpacing/>
        <w:jc w:val="both"/>
        <w:rPr>
          <w:rFonts w:ascii="Times New Roman" w:hAnsi="Times New Roman"/>
          <w:sz w:val="24"/>
          <w:szCs w:val="24"/>
          <w:lang w:eastAsia="pl-PL"/>
        </w:rPr>
      </w:pPr>
      <w:r w:rsidRPr="008F428E">
        <w:rPr>
          <w:rFonts w:ascii="Times New Roman" w:hAnsi="Times New Roman"/>
          <w:sz w:val="24"/>
          <w:szCs w:val="24"/>
          <w:lang w:eastAsia="pl-PL"/>
        </w:rPr>
        <w:t xml:space="preserve">W jednostkach oświatowych Gminy Osielsko osiągana jest wysoka jakość nauczania, co potwierdzają wyniki egzaminu ósmoklasisty: </w:t>
      </w:r>
    </w:p>
    <w:tbl>
      <w:tblPr>
        <w:tblStyle w:val="Tabela-Siatka32"/>
        <w:tblW w:w="9286" w:type="dxa"/>
        <w:tblLook w:val="04A0" w:firstRow="1" w:lastRow="0" w:firstColumn="1" w:lastColumn="0" w:noHBand="0" w:noVBand="1"/>
      </w:tblPr>
      <w:tblGrid>
        <w:gridCol w:w="3085"/>
        <w:gridCol w:w="851"/>
        <w:gridCol w:w="1134"/>
        <w:gridCol w:w="992"/>
        <w:gridCol w:w="1134"/>
        <w:gridCol w:w="977"/>
        <w:gridCol w:w="1113"/>
      </w:tblGrid>
      <w:tr w:rsidR="008F428E" w:rsidRPr="008F428E" w:rsidTr="008F428E">
        <w:tc>
          <w:tcPr>
            <w:tcW w:w="3085"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120" w:after="120"/>
              <w:contextualSpacing/>
              <w:jc w:val="both"/>
              <w:rPr>
                <w:rFonts w:ascii="Times New Roman" w:hAnsi="Times New Roman"/>
                <w:lang w:eastAsia="pl-PL"/>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120" w:after="120"/>
              <w:contextualSpacing/>
              <w:jc w:val="center"/>
              <w:rPr>
                <w:rFonts w:ascii="Times New Roman" w:hAnsi="Times New Roman"/>
                <w:lang w:eastAsia="pl-PL"/>
              </w:rPr>
            </w:pPr>
            <w:r w:rsidRPr="008F428E">
              <w:rPr>
                <w:rFonts w:ascii="Times New Roman" w:hAnsi="Times New Roman"/>
                <w:lang w:eastAsia="pl-PL"/>
              </w:rPr>
              <w:t>j.m.</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120" w:after="120"/>
              <w:contextualSpacing/>
              <w:jc w:val="center"/>
              <w:rPr>
                <w:rFonts w:ascii="Times New Roman" w:hAnsi="Times New Roman"/>
                <w:lang w:eastAsia="pl-PL"/>
              </w:rPr>
            </w:pPr>
            <w:r w:rsidRPr="008F428E">
              <w:rPr>
                <w:rFonts w:ascii="Times New Roman" w:hAnsi="Times New Roman"/>
                <w:lang w:eastAsia="pl-PL"/>
              </w:rPr>
              <w:t>2020 r.</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120" w:after="120"/>
              <w:contextualSpacing/>
              <w:jc w:val="center"/>
              <w:rPr>
                <w:rFonts w:ascii="Times New Roman" w:hAnsi="Times New Roman"/>
                <w:lang w:eastAsia="pl-PL"/>
              </w:rPr>
            </w:pPr>
            <w:r w:rsidRPr="008F428E">
              <w:rPr>
                <w:rFonts w:ascii="Times New Roman" w:hAnsi="Times New Roman"/>
                <w:lang w:eastAsia="pl-PL"/>
              </w:rPr>
              <w:t>2021 r.</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120" w:after="120"/>
              <w:contextualSpacing/>
              <w:jc w:val="center"/>
              <w:rPr>
                <w:rFonts w:ascii="Times New Roman" w:hAnsi="Times New Roman"/>
                <w:lang w:eastAsia="pl-PL"/>
              </w:rPr>
            </w:pPr>
            <w:r w:rsidRPr="008F428E">
              <w:rPr>
                <w:rFonts w:ascii="Times New Roman" w:hAnsi="Times New Roman"/>
                <w:lang w:eastAsia="pl-PL"/>
              </w:rPr>
              <w:t>2022 r.</w:t>
            </w:r>
          </w:p>
        </w:tc>
        <w:tc>
          <w:tcPr>
            <w:tcW w:w="977"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120" w:after="120"/>
              <w:contextualSpacing/>
              <w:jc w:val="center"/>
              <w:rPr>
                <w:rFonts w:ascii="Times New Roman" w:hAnsi="Times New Roman"/>
                <w:lang w:eastAsia="pl-PL"/>
              </w:rPr>
            </w:pPr>
            <w:r w:rsidRPr="008F428E">
              <w:rPr>
                <w:rFonts w:ascii="Times New Roman" w:hAnsi="Times New Roman"/>
                <w:lang w:eastAsia="pl-PL"/>
              </w:rPr>
              <w:t>2023 r.</w:t>
            </w:r>
          </w:p>
        </w:tc>
        <w:tc>
          <w:tcPr>
            <w:tcW w:w="1113"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120" w:after="120"/>
              <w:contextualSpacing/>
              <w:jc w:val="center"/>
              <w:rPr>
                <w:rFonts w:ascii="Times New Roman" w:hAnsi="Times New Roman"/>
                <w:lang w:eastAsia="pl-PL"/>
              </w:rPr>
            </w:pPr>
            <w:r w:rsidRPr="008F428E">
              <w:rPr>
                <w:rFonts w:ascii="Times New Roman" w:hAnsi="Times New Roman"/>
                <w:lang w:eastAsia="pl-PL"/>
              </w:rPr>
              <w:t>Źródło danych</w:t>
            </w:r>
          </w:p>
        </w:tc>
      </w:tr>
      <w:tr w:rsidR="008F428E" w:rsidRPr="008F428E" w:rsidTr="008F428E">
        <w:tc>
          <w:tcPr>
            <w:tcW w:w="3085"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rPr>
                <w:rFonts w:ascii="Times New Roman" w:hAnsi="Times New Roman"/>
                <w:lang w:eastAsia="pl-PL"/>
              </w:rPr>
            </w:pPr>
            <w:r w:rsidRPr="008F428E">
              <w:rPr>
                <w:rFonts w:ascii="Times New Roman" w:hAnsi="Times New Roman"/>
                <w:lang w:eastAsia="pl-PL"/>
              </w:rPr>
              <w:t>średnie wyniki z egzaminów z:</w:t>
            </w:r>
          </w:p>
          <w:p w:rsidR="008F428E" w:rsidRPr="008F428E" w:rsidRDefault="008F428E" w:rsidP="008F428E">
            <w:pPr>
              <w:rPr>
                <w:rFonts w:ascii="Times New Roman" w:hAnsi="Times New Roman"/>
                <w:lang w:eastAsia="pl-PL"/>
              </w:rPr>
            </w:pPr>
            <w:r w:rsidRPr="008F428E">
              <w:rPr>
                <w:rFonts w:ascii="Times New Roman" w:hAnsi="Times New Roman"/>
                <w:lang w:eastAsia="pl-PL"/>
              </w:rPr>
              <w:t>- języka polskiego</w:t>
            </w:r>
          </w:p>
          <w:p w:rsidR="008F428E" w:rsidRPr="008F428E" w:rsidRDefault="008F428E" w:rsidP="008F428E">
            <w:pPr>
              <w:rPr>
                <w:rFonts w:ascii="Times New Roman" w:hAnsi="Times New Roman"/>
                <w:lang w:eastAsia="pl-PL"/>
              </w:rPr>
            </w:pPr>
            <w:r w:rsidRPr="008F428E">
              <w:rPr>
                <w:rFonts w:ascii="Times New Roman" w:hAnsi="Times New Roman"/>
                <w:lang w:eastAsia="pl-PL"/>
              </w:rPr>
              <w:t>- matematyki</w:t>
            </w:r>
          </w:p>
          <w:p w:rsidR="008F428E" w:rsidRPr="008F428E" w:rsidRDefault="008F428E" w:rsidP="008F428E">
            <w:pPr>
              <w:rPr>
                <w:rFonts w:ascii="Times New Roman" w:hAnsi="Times New Roman"/>
                <w:lang w:eastAsia="pl-PL"/>
              </w:rPr>
            </w:pPr>
            <w:r w:rsidRPr="008F428E">
              <w:rPr>
                <w:rFonts w:ascii="Times New Roman" w:hAnsi="Times New Roman"/>
                <w:lang w:eastAsia="pl-PL"/>
              </w:rPr>
              <w:t>- języka angielskiego</w:t>
            </w:r>
          </w:p>
          <w:p w:rsidR="008F428E" w:rsidRPr="008F428E" w:rsidRDefault="008F428E" w:rsidP="008F428E">
            <w:pPr>
              <w:contextualSpacing/>
              <w:jc w:val="both"/>
              <w:rPr>
                <w:rFonts w:ascii="Times New Roman" w:hAnsi="Times New Roman"/>
                <w:lang w:eastAsia="pl-PL"/>
              </w:rPr>
            </w:pPr>
            <w:r w:rsidRPr="008F428E">
              <w:rPr>
                <w:rFonts w:ascii="Times New Roman" w:hAnsi="Times New Roman"/>
                <w:lang w:eastAsia="pl-PL"/>
              </w:rPr>
              <w:t>- języka niemieckiego</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contextualSpacing/>
              <w:jc w:val="center"/>
              <w:rPr>
                <w:rFonts w:ascii="Times New Roman" w:hAnsi="Times New Roman"/>
                <w:lang w:eastAsia="pl-PL"/>
              </w:rPr>
            </w:pPr>
            <w:r w:rsidRPr="008F428E">
              <w:rPr>
                <w:rFonts w:ascii="Times New Roman" w:hAnsi="Times New Roman"/>
                <w:lang w:eastAsia="pl-PL"/>
              </w:rPr>
              <w:t>%</w:t>
            </w:r>
          </w:p>
        </w:tc>
        <w:tc>
          <w:tcPr>
            <w:tcW w:w="1134"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ind w:right="-180" w:hanging="204"/>
              <w:jc w:val="center"/>
              <w:rPr>
                <w:rFonts w:ascii="Times New Roman" w:hAnsi="Times New Roman"/>
                <w:lang w:eastAsia="pl-PL"/>
              </w:rPr>
            </w:pPr>
          </w:p>
          <w:p w:rsidR="008F428E" w:rsidRPr="008F428E" w:rsidRDefault="008F428E" w:rsidP="008F428E">
            <w:pPr>
              <w:ind w:right="-180" w:hanging="204"/>
              <w:jc w:val="center"/>
              <w:rPr>
                <w:rFonts w:ascii="Times New Roman" w:hAnsi="Times New Roman"/>
                <w:lang w:eastAsia="pl-PL"/>
              </w:rPr>
            </w:pPr>
            <w:r w:rsidRPr="008F428E">
              <w:rPr>
                <w:rFonts w:ascii="Times New Roman" w:hAnsi="Times New Roman"/>
                <w:lang w:eastAsia="pl-PL"/>
              </w:rPr>
              <w:t>63</w:t>
            </w:r>
          </w:p>
          <w:p w:rsidR="008F428E" w:rsidRPr="008F428E" w:rsidRDefault="008F428E" w:rsidP="008F428E">
            <w:pPr>
              <w:ind w:right="-180" w:hanging="204"/>
              <w:jc w:val="center"/>
              <w:rPr>
                <w:rFonts w:ascii="Times New Roman" w:hAnsi="Times New Roman"/>
                <w:lang w:eastAsia="pl-PL"/>
              </w:rPr>
            </w:pPr>
            <w:r w:rsidRPr="008F428E">
              <w:rPr>
                <w:rFonts w:ascii="Times New Roman" w:hAnsi="Times New Roman"/>
                <w:lang w:eastAsia="pl-PL"/>
              </w:rPr>
              <w:t>56</w:t>
            </w:r>
          </w:p>
          <w:p w:rsidR="008F428E" w:rsidRPr="008F428E" w:rsidRDefault="008F428E" w:rsidP="008F428E">
            <w:pPr>
              <w:ind w:right="-180" w:hanging="204"/>
              <w:jc w:val="center"/>
              <w:rPr>
                <w:rFonts w:ascii="Times New Roman" w:hAnsi="Times New Roman"/>
                <w:lang w:eastAsia="pl-PL"/>
              </w:rPr>
            </w:pPr>
            <w:r w:rsidRPr="008F428E">
              <w:rPr>
                <w:rFonts w:ascii="Times New Roman" w:hAnsi="Times New Roman"/>
                <w:lang w:eastAsia="pl-PL"/>
              </w:rPr>
              <w:t>73</w:t>
            </w:r>
          </w:p>
          <w:p w:rsidR="008F428E" w:rsidRPr="008F428E" w:rsidRDefault="008F428E" w:rsidP="008F428E">
            <w:pPr>
              <w:contextualSpacing/>
              <w:jc w:val="center"/>
              <w:rPr>
                <w:rFonts w:ascii="Times New Roman" w:hAnsi="Times New Roman"/>
                <w:lang w:eastAsia="pl-PL"/>
              </w:rPr>
            </w:pPr>
            <w:r w:rsidRPr="008F428E">
              <w:rPr>
                <w:rFonts w:ascii="Times New Roman" w:hAnsi="Times New Roman"/>
                <w:lang w:eastAsia="pl-PL"/>
              </w:rPr>
              <w:t>29</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ind w:right="-69" w:hanging="104"/>
              <w:jc w:val="center"/>
              <w:rPr>
                <w:rFonts w:ascii="Times New Roman" w:hAnsi="Times New Roman"/>
                <w:lang w:eastAsia="pl-PL"/>
              </w:rPr>
            </w:pPr>
          </w:p>
          <w:p w:rsidR="008F428E" w:rsidRPr="008F428E" w:rsidRDefault="008F428E" w:rsidP="008F428E">
            <w:pPr>
              <w:ind w:right="-69" w:hanging="104"/>
              <w:jc w:val="center"/>
              <w:rPr>
                <w:rFonts w:ascii="Times New Roman" w:hAnsi="Times New Roman"/>
                <w:lang w:eastAsia="pl-PL"/>
              </w:rPr>
            </w:pPr>
            <w:r w:rsidRPr="008F428E">
              <w:rPr>
                <w:rFonts w:ascii="Times New Roman" w:hAnsi="Times New Roman"/>
                <w:lang w:eastAsia="pl-PL"/>
              </w:rPr>
              <w:t>66</w:t>
            </w:r>
          </w:p>
          <w:p w:rsidR="008F428E" w:rsidRPr="008F428E" w:rsidRDefault="008F428E" w:rsidP="008F428E">
            <w:pPr>
              <w:ind w:right="-69" w:hanging="104"/>
              <w:jc w:val="center"/>
              <w:rPr>
                <w:rFonts w:ascii="Times New Roman" w:hAnsi="Times New Roman"/>
                <w:lang w:eastAsia="pl-PL"/>
              </w:rPr>
            </w:pPr>
            <w:r w:rsidRPr="008F428E">
              <w:rPr>
                <w:rFonts w:ascii="Times New Roman" w:hAnsi="Times New Roman"/>
                <w:lang w:eastAsia="pl-PL"/>
              </w:rPr>
              <w:t>60</w:t>
            </w:r>
          </w:p>
          <w:p w:rsidR="008F428E" w:rsidRPr="008F428E" w:rsidRDefault="008F428E" w:rsidP="008F428E">
            <w:pPr>
              <w:ind w:right="-69" w:hanging="104"/>
              <w:jc w:val="center"/>
              <w:rPr>
                <w:rFonts w:ascii="Times New Roman" w:hAnsi="Times New Roman"/>
                <w:lang w:eastAsia="pl-PL"/>
              </w:rPr>
            </w:pPr>
            <w:r w:rsidRPr="008F428E">
              <w:rPr>
                <w:rFonts w:ascii="Times New Roman" w:hAnsi="Times New Roman"/>
                <w:lang w:eastAsia="pl-PL"/>
              </w:rPr>
              <w:t>83</w:t>
            </w:r>
          </w:p>
          <w:p w:rsidR="008F428E" w:rsidRPr="008F428E" w:rsidRDefault="008F428E" w:rsidP="008F428E">
            <w:pPr>
              <w:contextualSpacing/>
              <w:jc w:val="center"/>
              <w:rPr>
                <w:rFonts w:ascii="Times New Roman" w:hAnsi="Times New Roman"/>
                <w:lang w:eastAsia="pl-PL"/>
              </w:rPr>
            </w:pPr>
            <w:r w:rsidRPr="008F428E">
              <w:rPr>
                <w:rFonts w:ascii="Times New Roman" w:hAnsi="Times New Roman"/>
                <w:lang w:eastAsia="pl-PL"/>
              </w:rPr>
              <w:t>-</w:t>
            </w:r>
          </w:p>
        </w:tc>
        <w:tc>
          <w:tcPr>
            <w:tcW w:w="1134"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ind w:right="-110" w:hanging="132"/>
              <w:jc w:val="center"/>
              <w:rPr>
                <w:rFonts w:ascii="Times New Roman" w:hAnsi="Times New Roman"/>
                <w:lang w:eastAsia="pl-PL"/>
              </w:rPr>
            </w:pPr>
          </w:p>
          <w:p w:rsidR="008F428E" w:rsidRPr="008F428E" w:rsidRDefault="008F428E" w:rsidP="008F428E">
            <w:pPr>
              <w:ind w:right="-110" w:hanging="132"/>
              <w:jc w:val="center"/>
              <w:rPr>
                <w:rFonts w:ascii="Times New Roman" w:hAnsi="Times New Roman"/>
                <w:lang w:eastAsia="pl-PL"/>
              </w:rPr>
            </w:pPr>
            <w:r w:rsidRPr="008F428E">
              <w:rPr>
                <w:rFonts w:ascii="Times New Roman" w:hAnsi="Times New Roman"/>
                <w:lang w:eastAsia="pl-PL"/>
              </w:rPr>
              <w:t>64,84</w:t>
            </w:r>
          </w:p>
          <w:p w:rsidR="008F428E" w:rsidRPr="008F428E" w:rsidRDefault="008F428E" w:rsidP="008F428E">
            <w:pPr>
              <w:ind w:right="-110" w:hanging="132"/>
              <w:jc w:val="center"/>
              <w:rPr>
                <w:rFonts w:ascii="Times New Roman" w:hAnsi="Times New Roman"/>
                <w:lang w:eastAsia="pl-PL"/>
              </w:rPr>
            </w:pPr>
            <w:r w:rsidRPr="008F428E">
              <w:rPr>
                <w:rFonts w:ascii="Times New Roman" w:hAnsi="Times New Roman"/>
                <w:lang w:eastAsia="pl-PL"/>
              </w:rPr>
              <w:t>68,99</w:t>
            </w:r>
          </w:p>
          <w:p w:rsidR="008F428E" w:rsidRPr="008F428E" w:rsidRDefault="008F428E" w:rsidP="008F428E">
            <w:pPr>
              <w:contextualSpacing/>
              <w:jc w:val="center"/>
              <w:rPr>
                <w:rFonts w:ascii="Times New Roman" w:hAnsi="Times New Roman"/>
                <w:lang w:eastAsia="pl-PL"/>
              </w:rPr>
            </w:pPr>
            <w:r w:rsidRPr="008F428E">
              <w:rPr>
                <w:rFonts w:ascii="Times New Roman" w:hAnsi="Times New Roman"/>
                <w:lang w:eastAsia="pl-PL"/>
              </w:rPr>
              <w:t>79,48</w:t>
            </w:r>
            <w:r w:rsidRPr="008F428E">
              <w:rPr>
                <w:rFonts w:ascii="Times New Roman" w:hAnsi="Times New Roman"/>
                <w:lang w:eastAsia="pl-PL"/>
              </w:rPr>
              <w:br/>
              <w:t>-</w:t>
            </w:r>
          </w:p>
        </w:tc>
        <w:tc>
          <w:tcPr>
            <w:tcW w:w="977"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ind w:right="-130"/>
              <w:jc w:val="center"/>
              <w:rPr>
                <w:rFonts w:ascii="Times New Roman" w:hAnsi="Times New Roman"/>
                <w:lang w:eastAsia="pl-PL"/>
              </w:rPr>
            </w:pPr>
          </w:p>
          <w:p w:rsidR="008F428E" w:rsidRPr="008F428E" w:rsidRDefault="008F428E" w:rsidP="008F428E">
            <w:pPr>
              <w:ind w:right="-130"/>
              <w:jc w:val="center"/>
              <w:rPr>
                <w:rFonts w:ascii="Times New Roman" w:hAnsi="Times New Roman"/>
                <w:lang w:eastAsia="pl-PL"/>
              </w:rPr>
            </w:pPr>
            <w:r w:rsidRPr="008F428E">
              <w:rPr>
                <w:rFonts w:ascii="Times New Roman" w:hAnsi="Times New Roman"/>
                <w:lang w:eastAsia="pl-PL"/>
              </w:rPr>
              <w:t>69</w:t>
            </w:r>
          </w:p>
          <w:p w:rsidR="008F428E" w:rsidRPr="008F428E" w:rsidRDefault="008F428E" w:rsidP="008F428E">
            <w:pPr>
              <w:ind w:right="-130"/>
              <w:jc w:val="center"/>
              <w:rPr>
                <w:rFonts w:ascii="Times New Roman" w:hAnsi="Times New Roman"/>
                <w:lang w:eastAsia="pl-PL"/>
              </w:rPr>
            </w:pPr>
            <w:r w:rsidRPr="008F428E">
              <w:rPr>
                <w:rFonts w:ascii="Times New Roman" w:hAnsi="Times New Roman"/>
                <w:lang w:eastAsia="pl-PL"/>
              </w:rPr>
              <w:t>64</w:t>
            </w:r>
          </w:p>
          <w:p w:rsidR="008F428E" w:rsidRPr="008F428E" w:rsidRDefault="008F428E" w:rsidP="008F428E">
            <w:pPr>
              <w:ind w:right="-130"/>
              <w:jc w:val="center"/>
              <w:rPr>
                <w:rFonts w:ascii="Times New Roman" w:hAnsi="Times New Roman"/>
                <w:lang w:eastAsia="pl-PL"/>
              </w:rPr>
            </w:pPr>
            <w:r w:rsidRPr="008F428E">
              <w:rPr>
                <w:rFonts w:ascii="Times New Roman" w:hAnsi="Times New Roman"/>
                <w:lang w:eastAsia="pl-PL"/>
              </w:rPr>
              <w:t>79</w:t>
            </w:r>
          </w:p>
          <w:p w:rsidR="008F428E" w:rsidRPr="008F428E" w:rsidRDefault="008F428E" w:rsidP="008F428E">
            <w:pPr>
              <w:ind w:right="-130"/>
              <w:contextualSpacing/>
              <w:jc w:val="center"/>
              <w:rPr>
                <w:rFonts w:ascii="Times New Roman" w:hAnsi="Times New Roman"/>
                <w:lang w:eastAsia="pl-PL"/>
              </w:rPr>
            </w:pPr>
            <w:r w:rsidRPr="008F428E">
              <w:rPr>
                <w:lang w:eastAsia="pl-PL"/>
              </w:rPr>
              <w:t>-</w:t>
            </w:r>
          </w:p>
        </w:tc>
        <w:tc>
          <w:tcPr>
            <w:tcW w:w="1113"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8F428E" w:rsidRPr="008F428E" w:rsidRDefault="008F428E" w:rsidP="008F428E">
            <w:pPr>
              <w:ind w:left="113" w:right="-2"/>
              <w:jc w:val="center"/>
              <w:rPr>
                <w:rFonts w:ascii="Times New Roman" w:hAnsi="Times New Roman"/>
                <w:lang w:eastAsia="pl-PL"/>
              </w:rPr>
            </w:pPr>
            <w:r w:rsidRPr="008F428E">
              <w:rPr>
                <w:rFonts w:ascii="Times New Roman" w:hAnsi="Times New Roman"/>
                <w:lang w:eastAsia="pl-PL"/>
              </w:rPr>
              <w:t>Okręgowa komisja egzaminacyjna</w:t>
            </w:r>
          </w:p>
        </w:tc>
      </w:tr>
      <w:tr w:rsidR="008F428E" w:rsidRPr="008F428E" w:rsidTr="008F428E">
        <w:tc>
          <w:tcPr>
            <w:tcW w:w="3085"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rPr>
                <w:rFonts w:ascii="Times New Roman" w:hAnsi="Times New Roman"/>
                <w:lang w:eastAsia="pl-PL"/>
              </w:rPr>
            </w:pPr>
            <w:r w:rsidRPr="008F428E">
              <w:rPr>
                <w:rFonts w:ascii="Times New Roman" w:hAnsi="Times New Roman"/>
                <w:lang w:eastAsia="pl-PL"/>
              </w:rPr>
              <w:t xml:space="preserve">średnie wyniki z egzaminów na tle woj. kuj. - pom. z :   </w:t>
            </w:r>
            <w:r w:rsidRPr="008F428E">
              <w:rPr>
                <w:rFonts w:ascii="Times New Roman" w:hAnsi="Times New Roman"/>
                <w:lang w:eastAsia="pl-PL"/>
              </w:rPr>
              <w:br/>
              <w:t>- języka polskiego</w:t>
            </w:r>
          </w:p>
          <w:p w:rsidR="008F428E" w:rsidRPr="008F428E" w:rsidRDefault="008F428E" w:rsidP="008F428E">
            <w:pPr>
              <w:rPr>
                <w:rFonts w:ascii="Times New Roman" w:hAnsi="Times New Roman"/>
                <w:lang w:eastAsia="pl-PL"/>
              </w:rPr>
            </w:pPr>
            <w:r w:rsidRPr="008F428E">
              <w:rPr>
                <w:rFonts w:ascii="Times New Roman" w:hAnsi="Times New Roman"/>
                <w:lang w:eastAsia="pl-PL"/>
              </w:rPr>
              <w:t>- matematyki</w:t>
            </w:r>
          </w:p>
          <w:p w:rsidR="008F428E" w:rsidRPr="008F428E" w:rsidRDefault="008F428E" w:rsidP="008F428E">
            <w:pPr>
              <w:contextualSpacing/>
              <w:jc w:val="both"/>
              <w:rPr>
                <w:rFonts w:ascii="Times New Roman" w:hAnsi="Times New Roman"/>
                <w:lang w:eastAsia="pl-PL"/>
              </w:rPr>
            </w:pPr>
            <w:r w:rsidRPr="008F428E">
              <w:rPr>
                <w:rFonts w:ascii="Times New Roman" w:hAnsi="Times New Roman"/>
                <w:lang w:eastAsia="pl-PL"/>
              </w:rPr>
              <w:t>- języka angielskiego</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contextualSpacing/>
              <w:jc w:val="center"/>
              <w:rPr>
                <w:rFonts w:ascii="Times New Roman" w:hAnsi="Times New Roman"/>
                <w:lang w:eastAsia="pl-PL"/>
              </w:rPr>
            </w:pPr>
            <w:r w:rsidRPr="008F428E">
              <w:rPr>
                <w:rFonts w:ascii="Times New Roman" w:hAnsi="Times New Roman"/>
                <w:lang w:eastAsia="pl-PL"/>
              </w:rPr>
              <w:t>miejsce</w:t>
            </w:r>
          </w:p>
        </w:tc>
        <w:tc>
          <w:tcPr>
            <w:tcW w:w="1134"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ind w:right="-180" w:hanging="204"/>
              <w:jc w:val="center"/>
              <w:rPr>
                <w:rFonts w:ascii="Times New Roman" w:hAnsi="Times New Roman"/>
                <w:lang w:eastAsia="pl-PL"/>
              </w:rPr>
            </w:pPr>
          </w:p>
          <w:p w:rsidR="008F428E" w:rsidRPr="008F428E" w:rsidRDefault="008F428E" w:rsidP="008F428E">
            <w:pPr>
              <w:ind w:right="-180" w:hanging="204"/>
              <w:jc w:val="center"/>
              <w:rPr>
                <w:rFonts w:ascii="Times New Roman" w:hAnsi="Times New Roman"/>
                <w:lang w:eastAsia="pl-PL"/>
              </w:rPr>
            </w:pPr>
          </w:p>
          <w:p w:rsidR="008F428E" w:rsidRPr="008F428E" w:rsidRDefault="008F428E" w:rsidP="008F428E">
            <w:pPr>
              <w:ind w:right="-180" w:hanging="204"/>
              <w:jc w:val="center"/>
              <w:rPr>
                <w:rFonts w:ascii="Times New Roman" w:hAnsi="Times New Roman"/>
                <w:lang w:eastAsia="pl-PL"/>
              </w:rPr>
            </w:pPr>
            <w:r w:rsidRPr="008F428E">
              <w:rPr>
                <w:rFonts w:ascii="Times New Roman" w:hAnsi="Times New Roman"/>
                <w:lang w:eastAsia="pl-PL"/>
              </w:rPr>
              <w:t>3</w:t>
            </w:r>
          </w:p>
          <w:p w:rsidR="008F428E" w:rsidRPr="008F428E" w:rsidRDefault="008F428E" w:rsidP="008F428E">
            <w:pPr>
              <w:ind w:right="-180" w:hanging="204"/>
              <w:jc w:val="center"/>
              <w:rPr>
                <w:rFonts w:ascii="Times New Roman" w:hAnsi="Times New Roman"/>
                <w:lang w:eastAsia="pl-PL"/>
              </w:rPr>
            </w:pPr>
            <w:r w:rsidRPr="008F428E">
              <w:rPr>
                <w:rFonts w:ascii="Times New Roman" w:hAnsi="Times New Roman"/>
                <w:lang w:eastAsia="pl-PL"/>
              </w:rPr>
              <w:t>4</w:t>
            </w:r>
          </w:p>
          <w:p w:rsidR="008F428E" w:rsidRPr="008F428E" w:rsidRDefault="008F428E" w:rsidP="008F428E">
            <w:pPr>
              <w:contextualSpacing/>
              <w:jc w:val="center"/>
              <w:rPr>
                <w:rFonts w:ascii="Times New Roman" w:hAnsi="Times New Roman"/>
                <w:lang w:eastAsia="pl-PL"/>
              </w:rPr>
            </w:pPr>
            <w:r w:rsidRPr="008F428E">
              <w:rPr>
                <w:rFonts w:ascii="Times New Roman" w:hAnsi="Times New Roman"/>
                <w:lang w:eastAsia="pl-PL"/>
              </w:rPr>
              <w:t>1</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ind w:right="-69" w:hanging="104"/>
              <w:jc w:val="center"/>
              <w:rPr>
                <w:rFonts w:ascii="Times New Roman" w:hAnsi="Times New Roman"/>
                <w:lang w:eastAsia="pl-PL"/>
              </w:rPr>
            </w:pPr>
          </w:p>
          <w:p w:rsidR="008F428E" w:rsidRPr="008F428E" w:rsidRDefault="008F428E" w:rsidP="008F428E">
            <w:pPr>
              <w:ind w:right="-69" w:hanging="104"/>
              <w:jc w:val="center"/>
              <w:rPr>
                <w:rFonts w:ascii="Times New Roman" w:hAnsi="Times New Roman"/>
                <w:lang w:eastAsia="pl-PL"/>
              </w:rPr>
            </w:pPr>
          </w:p>
          <w:p w:rsidR="008F428E" w:rsidRPr="008F428E" w:rsidRDefault="008F428E" w:rsidP="008F428E">
            <w:pPr>
              <w:ind w:right="-69" w:hanging="104"/>
              <w:jc w:val="center"/>
              <w:rPr>
                <w:rFonts w:ascii="Times New Roman" w:hAnsi="Times New Roman"/>
                <w:lang w:eastAsia="pl-PL"/>
              </w:rPr>
            </w:pPr>
            <w:r w:rsidRPr="008F428E">
              <w:rPr>
                <w:rFonts w:ascii="Times New Roman" w:hAnsi="Times New Roman"/>
                <w:lang w:eastAsia="pl-PL"/>
              </w:rPr>
              <w:t>2</w:t>
            </w:r>
          </w:p>
          <w:p w:rsidR="008F428E" w:rsidRPr="008F428E" w:rsidRDefault="008F428E" w:rsidP="008F428E">
            <w:pPr>
              <w:ind w:right="-69" w:hanging="104"/>
              <w:jc w:val="center"/>
              <w:rPr>
                <w:rFonts w:ascii="Times New Roman" w:hAnsi="Times New Roman"/>
                <w:lang w:eastAsia="pl-PL"/>
              </w:rPr>
            </w:pPr>
            <w:r w:rsidRPr="008F428E">
              <w:rPr>
                <w:rFonts w:ascii="Times New Roman" w:hAnsi="Times New Roman"/>
                <w:lang w:eastAsia="pl-PL"/>
              </w:rPr>
              <w:t>1</w:t>
            </w:r>
          </w:p>
          <w:p w:rsidR="008F428E" w:rsidRPr="008F428E" w:rsidRDefault="008F428E" w:rsidP="008F428E">
            <w:pPr>
              <w:contextualSpacing/>
              <w:jc w:val="center"/>
              <w:rPr>
                <w:rFonts w:ascii="Times New Roman" w:hAnsi="Times New Roman"/>
                <w:lang w:eastAsia="pl-PL"/>
              </w:rPr>
            </w:pPr>
            <w:r w:rsidRPr="008F428E">
              <w:rPr>
                <w:rFonts w:ascii="Times New Roman" w:hAnsi="Times New Roman"/>
                <w:lang w:eastAsia="pl-PL"/>
              </w:rPr>
              <w:t>1</w:t>
            </w:r>
          </w:p>
        </w:tc>
        <w:tc>
          <w:tcPr>
            <w:tcW w:w="1134"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ind w:right="-110"/>
              <w:jc w:val="center"/>
              <w:rPr>
                <w:rFonts w:ascii="Times New Roman" w:hAnsi="Times New Roman"/>
                <w:lang w:eastAsia="pl-PL"/>
              </w:rPr>
            </w:pPr>
          </w:p>
          <w:p w:rsidR="008F428E" w:rsidRPr="008F428E" w:rsidRDefault="008F428E" w:rsidP="008F428E">
            <w:pPr>
              <w:ind w:right="-110"/>
              <w:jc w:val="center"/>
              <w:rPr>
                <w:rFonts w:ascii="Times New Roman" w:hAnsi="Times New Roman"/>
                <w:lang w:eastAsia="pl-PL"/>
              </w:rPr>
            </w:pPr>
          </w:p>
          <w:p w:rsidR="008F428E" w:rsidRPr="008F428E" w:rsidRDefault="008F428E" w:rsidP="008F428E">
            <w:pPr>
              <w:ind w:left="-132" w:right="-110" w:firstLine="27"/>
              <w:jc w:val="center"/>
              <w:rPr>
                <w:rFonts w:ascii="Times New Roman" w:hAnsi="Times New Roman"/>
                <w:lang w:eastAsia="pl-PL"/>
              </w:rPr>
            </w:pPr>
            <w:r w:rsidRPr="008F428E">
              <w:rPr>
                <w:rFonts w:ascii="Times New Roman" w:hAnsi="Times New Roman"/>
                <w:lang w:eastAsia="pl-PL"/>
              </w:rPr>
              <w:t>7</w:t>
            </w:r>
          </w:p>
          <w:p w:rsidR="008F428E" w:rsidRPr="008F428E" w:rsidRDefault="008F428E" w:rsidP="008F428E">
            <w:pPr>
              <w:ind w:left="-132" w:right="-110" w:firstLine="27"/>
              <w:jc w:val="center"/>
              <w:rPr>
                <w:rFonts w:ascii="Times New Roman" w:hAnsi="Times New Roman"/>
                <w:lang w:eastAsia="pl-PL"/>
              </w:rPr>
            </w:pPr>
            <w:r w:rsidRPr="008F428E">
              <w:rPr>
                <w:rFonts w:ascii="Times New Roman" w:hAnsi="Times New Roman"/>
                <w:lang w:eastAsia="pl-PL"/>
              </w:rPr>
              <w:t>1</w:t>
            </w:r>
          </w:p>
          <w:p w:rsidR="008F428E" w:rsidRPr="008F428E" w:rsidRDefault="008F428E" w:rsidP="008F428E">
            <w:pPr>
              <w:ind w:firstLine="27"/>
              <w:contextualSpacing/>
              <w:jc w:val="center"/>
              <w:rPr>
                <w:rFonts w:ascii="Times New Roman" w:hAnsi="Times New Roman"/>
                <w:lang w:eastAsia="pl-PL"/>
              </w:rPr>
            </w:pPr>
            <w:r w:rsidRPr="008F428E">
              <w:rPr>
                <w:rFonts w:ascii="Times New Roman" w:hAnsi="Times New Roman"/>
                <w:lang w:eastAsia="pl-PL"/>
              </w:rPr>
              <w:t>1</w:t>
            </w:r>
          </w:p>
        </w:tc>
        <w:tc>
          <w:tcPr>
            <w:tcW w:w="977"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ind w:right="-130"/>
              <w:jc w:val="center"/>
              <w:rPr>
                <w:rFonts w:ascii="Times New Roman" w:hAnsi="Times New Roman"/>
                <w:lang w:eastAsia="pl-PL"/>
              </w:rPr>
            </w:pPr>
          </w:p>
          <w:p w:rsidR="008F428E" w:rsidRPr="008F428E" w:rsidRDefault="008F428E" w:rsidP="008F428E">
            <w:pPr>
              <w:ind w:right="-130"/>
              <w:jc w:val="center"/>
              <w:rPr>
                <w:rFonts w:ascii="Times New Roman" w:hAnsi="Times New Roman"/>
                <w:lang w:eastAsia="pl-PL"/>
              </w:rPr>
            </w:pPr>
          </w:p>
          <w:p w:rsidR="008F428E" w:rsidRPr="008F428E" w:rsidRDefault="008F428E" w:rsidP="008F428E">
            <w:pPr>
              <w:ind w:right="-130"/>
              <w:jc w:val="center"/>
              <w:rPr>
                <w:rFonts w:ascii="Times New Roman" w:hAnsi="Times New Roman"/>
                <w:lang w:eastAsia="pl-PL"/>
              </w:rPr>
            </w:pPr>
            <w:r w:rsidRPr="008F428E">
              <w:rPr>
                <w:rFonts w:ascii="Times New Roman" w:hAnsi="Times New Roman"/>
                <w:lang w:eastAsia="pl-PL"/>
              </w:rPr>
              <w:t>9</w:t>
            </w:r>
          </w:p>
          <w:p w:rsidR="008F428E" w:rsidRPr="008F428E" w:rsidRDefault="008F428E" w:rsidP="008F428E">
            <w:pPr>
              <w:ind w:right="-130"/>
              <w:jc w:val="center"/>
              <w:rPr>
                <w:rFonts w:ascii="Times New Roman" w:hAnsi="Times New Roman"/>
                <w:lang w:eastAsia="pl-PL"/>
              </w:rPr>
            </w:pPr>
            <w:r w:rsidRPr="008F428E">
              <w:rPr>
                <w:rFonts w:ascii="Times New Roman" w:hAnsi="Times New Roman"/>
                <w:lang w:eastAsia="pl-PL"/>
              </w:rPr>
              <w:t>1</w:t>
            </w:r>
          </w:p>
          <w:p w:rsidR="008F428E" w:rsidRPr="008F428E" w:rsidRDefault="008F428E" w:rsidP="008F428E">
            <w:pPr>
              <w:ind w:right="-130"/>
              <w:contextualSpacing/>
              <w:jc w:val="center"/>
              <w:rPr>
                <w:rFonts w:ascii="Times New Roman" w:hAnsi="Times New Roman"/>
                <w:lang w:eastAsia="pl-PL"/>
              </w:rPr>
            </w:pPr>
            <w:r w:rsidRPr="008F428E">
              <w:rPr>
                <w:rFonts w:ascii="Times New Roman" w:hAnsi="Times New Roman"/>
                <w:lang w:eastAsia="pl-PL"/>
              </w:rPr>
              <w:t>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rPr>
                <w:rFonts w:ascii="Times New Roman" w:hAnsi="Times New Roman"/>
                <w:lang w:eastAsia="pl-PL"/>
              </w:rPr>
            </w:pPr>
          </w:p>
        </w:tc>
      </w:tr>
      <w:tr w:rsidR="008F428E" w:rsidRPr="008F428E" w:rsidTr="008F428E">
        <w:trPr>
          <w:trHeight w:val="1007"/>
        </w:trPr>
        <w:tc>
          <w:tcPr>
            <w:tcW w:w="3085"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rPr>
                <w:rFonts w:ascii="Times New Roman" w:hAnsi="Times New Roman"/>
                <w:lang w:eastAsia="pl-PL"/>
              </w:rPr>
            </w:pPr>
            <w:r w:rsidRPr="008F428E">
              <w:rPr>
                <w:rFonts w:ascii="Times New Roman" w:hAnsi="Times New Roman"/>
                <w:lang w:eastAsia="pl-PL"/>
              </w:rPr>
              <w:t xml:space="preserve">średnie wyniki z egzaminów na tle powiatu bydgoskiego z:  </w:t>
            </w:r>
            <w:r w:rsidRPr="008F428E">
              <w:rPr>
                <w:rFonts w:ascii="Times New Roman" w:hAnsi="Times New Roman"/>
                <w:lang w:eastAsia="pl-PL"/>
              </w:rPr>
              <w:br/>
              <w:t>- języka polskiego</w:t>
            </w:r>
          </w:p>
          <w:p w:rsidR="008F428E" w:rsidRPr="008F428E" w:rsidRDefault="008F428E" w:rsidP="008F428E">
            <w:pPr>
              <w:rPr>
                <w:rFonts w:ascii="Times New Roman" w:hAnsi="Times New Roman"/>
                <w:lang w:eastAsia="pl-PL"/>
              </w:rPr>
            </w:pPr>
            <w:r w:rsidRPr="008F428E">
              <w:rPr>
                <w:rFonts w:ascii="Times New Roman" w:hAnsi="Times New Roman"/>
                <w:lang w:eastAsia="pl-PL"/>
              </w:rPr>
              <w:t>- matematyki</w:t>
            </w:r>
          </w:p>
          <w:p w:rsidR="008F428E" w:rsidRPr="008F428E" w:rsidRDefault="008F428E" w:rsidP="008F428E">
            <w:pPr>
              <w:contextualSpacing/>
              <w:jc w:val="both"/>
              <w:rPr>
                <w:rFonts w:ascii="Times New Roman" w:hAnsi="Times New Roman"/>
                <w:lang w:eastAsia="pl-PL"/>
              </w:rPr>
            </w:pPr>
            <w:r w:rsidRPr="008F428E">
              <w:rPr>
                <w:rFonts w:ascii="Times New Roman" w:hAnsi="Times New Roman"/>
                <w:lang w:eastAsia="pl-PL"/>
              </w:rPr>
              <w:t>- języka angielskiego</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contextualSpacing/>
              <w:jc w:val="center"/>
              <w:rPr>
                <w:rFonts w:ascii="Times New Roman" w:hAnsi="Times New Roman"/>
                <w:lang w:eastAsia="pl-PL"/>
              </w:rPr>
            </w:pPr>
            <w:r w:rsidRPr="008F428E">
              <w:rPr>
                <w:rFonts w:ascii="Times New Roman" w:hAnsi="Times New Roman"/>
                <w:lang w:eastAsia="pl-PL"/>
              </w:rPr>
              <w:t>miejsce</w:t>
            </w:r>
          </w:p>
        </w:tc>
        <w:tc>
          <w:tcPr>
            <w:tcW w:w="1134"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ind w:right="-180" w:hanging="204"/>
              <w:jc w:val="center"/>
              <w:rPr>
                <w:rFonts w:ascii="Times New Roman" w:hAnsi="Times New Roman"/>
                <w:lang w:eastAsia="pl-PL"/>
              </w:rPr>
            </w:pPr>
          </w:p>
          <w:p w:rsidR="008F428E" w:rsidRPr="008F428E" w:rsidRDefault="008F428E" w:rsidP="008F428E">
            <w:pPr>
              <w:ind w:right="-180" w:hanging="204"/>
              <w:jc w:val="center"/>
              <w:rPr>
                <w:rFonts w:ascii="Times New Roman" w:hAnsi="Times New Roman"/>
                <w:lang w:eastAsia="pl-PL"/>
              </w:rPr>
            </w:pPr>
          </w:p>
          <w:p w:rsidR="008F428E" w:rsidRPr="008F428E" w:rsidRDefault="008F428E" w:rsidP="008F428E">
            <w:pPr>
              <w:ind w:right="-180" w:hanging="204"/>
              <w:jc w:val="center"/>
              <w:rPr>
                <w:rFonts w:ascii="Times New Roman" w:hAnsi="Times New Roman"/>
                <w:lang w:eastAsia="pl-PL"/>
              </w:rPr>
            </w:pPr>
            <w:r w:rsidRPr="008F428E">
              <w:rPr>
                <w:rFonts w:ascii="Times New Roman" w:hAnsi="Times New Roman"/>
                <w:lang w:eastAsia="pl-PL"/>
              </w:rPr>
              <w:t>2</w:t>
            </w:r>
          </w:p>
          <w:p w:rsidR="008F428E" w:rsidRPr="008F428E" w:rsidRDefault="008F428E" w:rsidP="008F428E">
            <w:pPr>
              <w:ind w:right="-180" w:hanging="204"/>
              <w:jc w:val="center"/>
              <w:rPr>
                <w:rFonts w:ascii="Times New Roman" w:hAnsi="Times New Roman"/>
                <w:lang w:eastAsia="pl-PL"/>
              </w:rPr>
            </w:pPr>
            <w:r w:rsidRPr="008F428E">
              <w:rPr>
                <w:rFonts w:ascii="Times New Roman" w:hAnsi="Times New Roman"/>
                <w:lang w:eastAsia="pl-PL"/>
              </w:rPr>
              <w:t>2</w:t>
            </w:r>
          </w:p>
          <w:p w:rsidR="008F428E" w:rsidRPr="008F428E" w:rsidRDefault="008F428E" w:rsidP="008F428E">
            <w:pPr>
              <w:contextualSpacing/>
              <w:jc w:val="center"/>
              <w:rPr>
                <w:rFonts w:ascii="Times New Roman" w:hAnsi="Times New Roman"/>
                <w:lang w:eastAsia="pl-PL"/>
              </w:rPr>
            </w:pPr>
            <w:r w:rsidRPr="008F428E">
              <w:rPr>
                <w:rFonts w:ascii="Times New Roman" w:hAnsi="Times New Roman"/>
                <w:lang w:eastAsia="pl-PL"/>
              </w:rPr>
              <w:t>1</w:t>
            </w:r>
          </w:p>
        </w:tc>
        <w:tc>
          <w:tcPr>
            <w:tcW w:w="992"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ind w:right="-69" w:hanging="104"/>
              <w:jc w:val="center"/>
              <w:rPr>
                <w:rFonts w:ascii="Times New Roman" w:hAnsi="Times New Roman"/>
                <w:lang w:eastAsia="pl-PL"/>
              </w:rPr>
            </w:pPr>
          </w:p>
          <w:p w:rsidR="008F428E" w:rsidRPr="008F428E" w:rsidRDefault="008F428E" w:rsidP="008F428E">
            <w:pPr>
              <w:ind w:right="-69" w:hanging="104"/>
              <w:jc w:val="center"/>
              <w:rPr>
                <w:rFonts w:ascii="Times New Roman" w:hAnsi="Times New Roman"/>
                <w:lang w:eastAsia="pl-PL"/>
              </w:rPr>
            </w:pPr>
          </w:p>
          <w:p w:rsidR="008F428E" w:rsidRPr="008F428E" w:rsidRDefault="008F428E" w:rsidP="008F428E">
            <w:pPr>
              <w:ind w:right="-69" w:hanging="104"/>
              <w:jc w:val="center"/>
              <w:rPr>
                <w:rFonts w:ascii="Times New Roman" w:hAnsi="Times New Roman"/>
                <w:lang w:eastAsia="pl-PL"/>
              </w:rPr>
            </w:pPr>
            <w:r w:rsidRPr="008F428E">
              <w:rPr>
                <w:rFonts w:ascii="Times New Roman" w:hAnsi="Times New Roman"/>
                <w:lang w:eastAsia="pl-PL"/>
              </w:rPr>
              <w:t>1</w:t>
            </w:r>
          </w:p>
          <w:p w:rsidR="008F428E" w:rsidRPr="008F428E" w:rsidRDefault="008F428E" w:rsidP="008F428E">
            <w:pPr>
              <w:ind w:right="-69" w:hanging="104"/>
              <w:jc w:val="center"/>
              <w:rPr>
                <w:rFonts w:ascii="Times New Roman" w:hAnsi="Times New Roman"/>
                <w:lang w:eastAsia="pl-PL"/>
              </w:rPr>
            </w:pPr>
            <w:r w:rsidRPr="008F428E">
              <w:rPr>
                <w:rFonts w:ascii="Times New Roman" w:hAnsi="Times New Roman"/>
                <w:lang w:eastAsia="pl-PL"/>
              </w:rPr>
              <w:t>1</w:t>
            </w:r>
          </w:p>
          <w:p w:rsidR="008F428E" w:rsidRPr="008F428E" w:rsidRDefault="008F428E" w:rsidP="008F428E">
            <w:pPr>
              <w:contextualSpacing/>
              <w:jc w:val="center"/>
              <w:rPr>
                <w:rFonts w:ascii="Times New Roman" w:hAnsi="Times New Roman"/>
                <w:lang w:eastAsia="pl-PL"/>
              </w:rPr>
            </w:pPr>
            <w:r w:rsidRPr="008F428E">
              <w:rPr>
                <w:rFonts w:ascii="Times New Roman" w:hAnsi="Times New Roman"/>
                <w:lang w:eastAsia="pl-PL"/>
              </w:rPr>
              <w:t>1</w:t>
            </w:r>
          </w:p>
        </w:tc>
        <w:tc>
          <w:tcPr>
            <w:tcW w:w="1134"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ind w:right="-110" w:hanging="132"/>
              <w:jc w:val="center"/>
              <w:rPr>
                <w:rFonts w:ascii="Times New Roman" w:hAnsi="Times New Roman"/>
                <w:lang w:eastAsia="pl-PL"/>
              </w:rPr>
            </w:pPr>
          </w:p>
          <w:p w:rsidR="008F428E" w:rsidRPr="008F428E" w:rsidRDefault="008F428E" w:rsidP="008F428E">
            <w:pPr>
              <w:ind w:right="-110" w:hanging="132"/>
              <w:jc w:val="center"/>
              <w:rPr>
                <w:rFonts w:ascii="Times New Roman" w:hAnsi="Times New Roman"/>
                <w:lang w:eastAsia="pl-PL"/>
              </w:rPr>
            </w:pPr>
          </w:p>
          <w:p w:rsidR="008F428E" w:rsidRPr="008F428E" w:rsidRDefault="008F428E" w:rsidP="008F428E">
            <w:pPr>
              <w:ind w:left="-132" w:right="-110" w:firstLine="27"/>
              <w:jc w:val="center"/>
              <w:rPr>
                <w:rFonts w:ascii="Times New Roman" w:hAnsi="Times New Roman"/>
                <w:lang w:eastAsia="pl-PL"/>
              </w:rPr>
            </w:pPr>
            <w:r w:rsidRPr="008F428E">
              <w:rPr>
                <w:rFonts w:ascii="Times New Roman" w:hAnsi="Times New Roman"/>
                <w:lang w:eastAsia="pl-PL"/>
              </w:rPr>
              <w:t>1</w:t>
            </w:r>
          </w:p>
          <w:p w:rsidR="008F428E" w:rsidRPr="008F428E" w:rsidRDefault="008F428E" w:rsidP="008F428E">
            <w:pPr>
              <w:ind w:left="-132" w:right="-110" w:firstLine="27"/>
              <w:jc w:val="center"/>
              <w:rPr>
                <w:rFonts w:ascii="Times New Roman" w:hAnsi="Times New Roman"/>
                <w:lang w:eastAsia="pl-PL"/>
              </w:rPr>
            </w:pPr>
            <w:r w:rsidRPr="008F428E">
              <w:rPr>
                <w:rFonts w:ascii="Times New Roman" w:hAnsi="Times New Roman"/>
                <w:lang w:eastAsia="pl-PL"/>
              </w:rPr>
              <w:t>1</w:t>
            </w:r>
          </w:p>
          <w:p w:rsidR="008F428E" w:rsidRPr="008F428E" w:rsidRDefault="008F428E" w:rsidP="008F428E">
            <w:pPr>
              <w:ind w:firstLine="27"/>
              <w:contextualSpacing/>
              <w:jc w:val="center"/>
              <w:rPr>
                <w:rFonts w:ascii="Times New Roman" w:hAnsi="Times New Roman"/>
                <w:lang w:eastAsia="pl-PL"/>
              </w:rPr>
            </w:pPr>
            <w:r w:rsidRPr="008F428E">
              <w:rPr>
                <w:rFonts w:ascii="Times New Roman" w:hAnsi="Times New Roman"/>
                <w:lang w:eastAsia="pl-PL"/>
              </w:rPr>
              <w:t>1</w:t>
            </w:r>
          </w:p>
        </w:tc>
        <w:tc>
          <w:tcPr>
            <w:tcW w:w="977"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ind w:right="-250"/>
              <w:jc w:val="center"/>
              <w:rPr>
                <w:rFonts w:ascii="Times New Roman" w:hAnsi="Times New Roman"/>
                <w:lang w:eastAsia="pl-PL"/>
              </w:rPr>
            </w:pPr>
          </w:p>
          <w:p w:rsidR="008F428E" w:rsidRPr="008F428E" w:rsidRDefault="008F428E" w:rsidP="008F428E">
            <w:pPr>
              <w:ind w:right="-250"/>
              <w:jc w:val="center"/>
              <w:rPr>
                <w:rFonts w:ascii="Times New Roman" w:hAnsi="Times New Roman"/>
                <w:lang w:eastAsia="pl-PL"/>
              </w:rPr>
            </w:pPr>
          </w:p>
          <w:p w:rsidR="008F428E" w:rsidRPr="008F428E" w:rsidRDefault="008F428E" w:rsidP="008F428E">
            <w:pPr>
              <w:ind w:right="-250"/>
              <w:jc w:val="center"/>
              <w:rPr>
                <w:rFonts w:ascii="Times New Roman" w:hAnsi="Times New Roman"/>
                <w:lang w:eastAsia="pl-PL"/>
              </w:rPr>
            </w:pPr>
            <w:r w:rsidRPr="008F428E">
              <w:rPr>
                <w:rFonts w:ascii="Times New Roman" w:hAnsi="Times New Roman"/>
                <w:lang w:eastAsia="pl-PL"/>
              </w:rPr>
              <w:t>2</w:t>
            </w:r>
          </w:p>
          <w:p w:rsidR="008F428E" w:rsidRPr="008F428E" w:rsidRDefault="008F428E" w:rsidP="008F428E">
            <w:pPr>
              <w:ind w:right="-250"/>
              <w:jc w:val="center"/>
              <w:rPr>
                <w:rFonts w:ascii="Times New Roman" w:hAnsi="Times New Roman"/>
                <w:lang w:eastAsia="pl-PL"/>
              </w:rPr>
            </w:pPr>
            <w:r w:rsidRPr="008F428E">
              <w:rPr>
                <w:rFonts w:ascii="Times New Roman" w:hAnsi="Times New Roman"/>
                <w:lang w:eastAsia="pl-PL"/>
              </w:rPr>
              <w:t>1</w:t>
            </w:r>
          </w:p>
          <w:p w:rsidR="008F428E" w:rsidRPr="008F428E" w:rsidRDefault="008F428E" w:rsidP="008F428E">
            <w:pPr>
              <w:ind w:right="-250"/>
              <w:jc w:val="center"/>
              <w:rPr>
                <w:rFonts w:ascii="Times New Roman" w:hAnsi="Times New Roman"/>
                <w:lang w:eastAsia="pl-PL"/>
              </w:rPr>
            </w:pPr>
            <w:r w:rsidRPr="008F428E">
              <w:rPr>
                <w:rFonts w:ascii="Times New Roman" w:hAnsi="Times New Roman"/>
                <w:lang w:eastAsia="pl-PL"/>
              </w:rPr>
              <w:t>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rPr>
                <w:rFonts w:ascii="Times New Roman" w:hAnsi="Times New Roman"/>
                <w:lang w:eastAsia="pl-PL"/>
              </w:rPr>
            </w:pPr>
          </w:p>
        </w:tc>
      </w:tr>
    </w:tbl>
    <w:p w:rsidR="008F428E" w:rsidRPr="008F428E" w:rsidRDefault="008F428E" w:rsidP="008F428E">
      <w:pPr>
        <w:spacing w:after="0"/>
        <w:jc w:val="both"/>
        <w:rPr>
          <w:rFonts w:ascii="Times New Roman" w:hAnsi="Times New Roman"/>
          <w:sz w:val="24"/>
          <w:szCs w:val="24"/>
          <w:lang w:eastAsia="pl-PL"/>
        </w:rPr>
      </w:pPr>
    </w:p>
    <w:p w:rsidR="008F428E" w:rsidRPr="008F428E" w:rsidRDefault="008F428E" w:rsidP="008F428E">
      <w:pPr>
        <w:spacing w:after="0"/>
        <w:jc w:val="both"/>
        <w:rPr>
          <w:rFonts w:ascii="Times New Roman" w:hAnsi="Times New Roman"/>
          <w:sz w:val="24"/>
          <w:szCs w:val="24"/>
          <w:lang w:eastAsia="pl-PL"/>
        </w:rPr>
      </w:pPr>
      <w:r w:rsidRPr="008F428E">
        <w:rPr>
          <w:rFonts w:ascii="Times New Roman" w:hAnsi="Times New Roman"/>
          <w:sz w:val="24"/>
          <w:szCs w:val="24"/>
          <w:lang w:eastAsia="pl-PL"/>
        </w:rPr>
        <w:t xml:space="preserve">Uczniowie odnosili w 2023 roku sukcesy w licznych konkursach przedmiotowych </w:t>
      </w:r>
      <w:r w:rsidRPr="008F428E">
        <w:rPr>
          <w:rFonts w:ascii="Times New Roman" w:hAnsi="Times New Roman"/>
          <w:sz w:val="24"/>
          <w:szCs w:val="24"/>
          <w:lang w:eastAsia="pl-PL"/>
        </w:rPr>
        <w:br/>
        <w:t xml:space="preserve">i tematycznych organizowanych lub współorganizowanych przez Kujawsko-Pomorskiego Kuratora Oświaty. 15 uczniów uzyskało tytuł laureata konkursu przedmiotowego, w tym 5 uczniów ze Szkoły Podstawowej im. Agaty Mróz w Niemczu (2 z języka polskiego, </w:t>
      </w:r>
      <w:r w:rsidRPr="008F428E">
        <w:rPr>
          <w:rFonts w:ascii="Times New Roman" w:hAnsi="Times New Roman"/>
          <w:sz w:val="24"/>
          <w:szCs w:val="24"/>
          <w:lang w:eastAsia="pl-PL"/>
        </w:rPr>
        <w:br/>
        <w:t xml:space="preserve">2 z matematyki i 1 z fizyki) oraz 10 uczniów ze Szkoły Podstawowej im. Polskich Olimpijczyków w Osielsku (1 z języka polskiego, 2 z języka niemieckiego, 3 z matematyki, </w:t>
      </w:r>
      <w:r w:rsidRPr="008F428E">
        <w:rPr>
          <w:rFonts w:ascii="Times New Roman" w:hAnsi="Times New Roman"/>
          <w:sz w:val="24"/>
          <w:szCs w:val="24"/>
          <w:lang w:eastAsia="pl-PL"/>
        </w:rPr>
        <w:br/>
        <w:t xml:space="preserve">2 z biologii, 1 z geografii i 1 z chemii). </w:t>
      </w:r>
    </w:p>
    <w:p w:rsidR="008F428E" w:rsidRPr="008F428E" w:rsidRDefault="008F428E" w:rsidP="008F428E">
      <w:pPr>
        <w:spacing w:after="0"/>
        <w:jc w:val="both"/>
        <w:rPr>
          <w:rFonts w:ascii="Times New Roman" w:hAnsi="Times New Roman"/>
          <w:sz w:val="24"/>
          <w:szCs w:val="24"/>
          <w:lang w:eastAsia="pl-PL"/>
        </w:rPr>
      </w:pPr>
    </w:p>
    <w:p w:rsidR="008F428E" w:rsidRPr="008F428E" w:rsidRDefault="008F428E" w:rsidP="00771FC9">
      <w:pPr>
        <w:numPr>
          <w:ilvl w:val="0"/>
          <w:numId w:val="113"/>
        </w:numPr>
        <w:tabs>
          <w:tab w:val="left" w:pos="426"/>
        </w:tabs>
        <w:spacing w:after="0"/>
        <w:rPr>
          <w:rFonts w:ascii="Times New Roman" w:hAnsi="Times New Roman"/>
          <w:sz w:val="24"/>
          <w:szCs w:val="24"/>
          <w:u w:val="single"/>
          <w:lang w:eastAsia="pl-PL"/>
        </w:rPr>
      </w:pPr>
      <w:r w:rsidRPr="008F428E">
        <w:rPr>
          <w:rFonts w:ascii="Times New Roman" w:hAnsi="Times New Roman"/>
          <w:sz w:val="24"/>
          <w:szCs w:val="24"/>
          <w:u w:val="single"/>
          <w:lang w:eastAsia="pl-PL"/>
        </w:rPr>
        <w:t xml:space="preserve">Oświata niepubliczna </w:t>
      </w:r>
    </w:p>
    <w:p w:rsidR="008F428E" w:rsidRPr="008F428E" w:rsidRDefault="008F428E" w:rsidP="008F428E">
      <w:pPr>
        <w:tabs>
          <w:tab w:val="left" w:pos="709"/>
        </w:tabs>
        <w:spacing w:before="120" w:after="0"/>
        <w:jc w:val="both"/>
        <w:rPr>
          <w:rFonts w:ascii="Times New Roman" w:hAnsi="Times New Roman"/>
          <w:sz w:val="24"/>
          <w:szCs w:val="24"/>
          <w:lang w:eastAsia="pl-PL"/>
        </w:rPr>
      </w:pPr>
      <w:r w:rsidRPr="008F428E">
        <w:rPr>
          <w:rFonts w:ascii="Times New Roman" w:hAnsi="Times New Roman"/>
          <w:sz w:val="24"/>
          <w:szCs w:val="24"/>
          <w:lang w:eastAsia="pl-PL"/>
        </w:rPr>
        <w:tab/>
        <w:t>W Gminie Osielsko funkcjonują następujące niepubliczne placówki wychowania przedszkolnego:</w:t>
      </w:r>
    </w:p>
    <w:p w:rsidR="008F428E" w:rsidRPr="008F428E" w:rsidRDefault="008F428E" w:rsidP="00771FC9">
      <w:pPr>
        <w:numPr>
          <w:ilvl w:val="0"/>
          <w:numId w:val="116"/>
        </w:numPr>
        <w:spacing w:before="120" w:after="0"/>
        <w:jc w:val="both"/>
        <w:rPr>
          <w:rFonts w:ascii="Times New Roman" w:hAnsi="Times New Roman"/>
          <w:sz w:val="24"/>
          <w:szCs w:val="24"/>
          <w:lang w:eastAsia="pl-PL"/>
        </w:rPr>
      </w:pPr>
      <w:r w:rsidRPr="008F428E">
        <w:rPr>
          <w:rFonts w:ascii="Times New Roman" w:hAnsi="Times New Roman"/>
          <w:sz w:val="24"/>
          <w:szCs w:val="24"/>
          <w:lang w:eastAsia="pl-PL"/>
        </w:rPr>
        <w:t>Przedszkole Niepubliczne Akademia Przedszkolaka w Osielsku,</w:t>
      </w:r>
    </w:p>
    <w:p w:rsidR="008F428E" w:rsidRPr="008F428E" w:rsidRDefault="008F428E" w:rsidP="00771FC9">
      <w:pPr>
        <w:numPr>
          <w:ilvl w:val="0"/>
          <w:numId w:val="116"/>
        </w:numPr>
        <w:spacing w:before="120" w:after="0"/>
        <w:jc w:val="both"/>
        <w:rPr>
          <w:rFonts w:ascii="Times New Roman" w:hAnsi="Times New Roman"/>
          <w:sz w:val="24"/>
          <w:szCs w:val="24"/>
          <w:lang w:eastAsia="pl-PL"/>
        </w:rPr>
      </w:pPr>
      <w:r w:rsidRPr="008F428E">
        <w:rPr>
          <w:rFonts w:ascii="Times New Roman" w:hAnsi="Times New Roman"/>
          <w:sz w:val="24"/>
          <w:szCs w:val="24"/>
          <w:lang w:eastAsia="pl-PL"/>
        </w:rPr>
        <w:t>Niepubliczne Przedszkole Blu w Osielsku,</w:t>
      </w:r>
    </w:p>
    <w:p w:rsidR="008F428E" w:rsidRPr="008F428E" w:rsidRDefault="008F428E" w:rsidP="00771FC9">
      <w:pPr>
        <w:numPr>
          <w:ilvl w:val="0"/>
          <w:numId w:val="116"/>
        </w:numPr>
        <w:spacing w:before="120" w:after="0"/>
        <w:jc w:val="both"/>
        <w:rPr>
          <w:rFonts w:ascii="Times New Roman" w:hAnsi="Times New Roman"/>
          <w:sz w:val="24"/>
          <w:szCs w:val="24"/>
          <w:lang w:eastAsia="pl-PL"/>
        </w:rPr>
      </w:pPr>
      <w:r w:rsidRPr="008F428E">
        <w:rPr>
          <w:rFonts w:ascii="Times New Roman" w:hAnsi="Times New Roman"/>
          <w:sz w:val="24"/>
          <w:szCs w:val="24"/>
          <w:lang w:eastAsia="pl-PL"/>
        </w:rPr>
        <w:t>Przedszkole Niepubliczne „Chatka Puchatka” w Osielsku,</w:t>
      </w:r>
    </w:p>
    <w:p w:rsidR="008F428E" w:rsidRPr="008F428E" w:rsidRDefault="008F428E" w:rsidP="00771FC9">
      <w:pPr>
        <w:numPr>
          <w:ilvl w:val="0"/>
          <w:numId w:val="116"/>
        </w:numPr>
        <w:spacing w:before="120" w:after="0"/>
        <w:jc w:val="both"/>
        <w:rPr>
          <w:rFonts w:ascii="Times New Roman" w:hAnsi="Times New Roman"/>
          <w:sz w:val="24"/>
          <w:szCs w:val="24"/>
          <w:lang w:eastAsia="pl-PL"/>
        </w:rPr>
      </w:pPr>
      <w:r w:rsidRPr="008F428E">
        <w:rPr>
          <w:rFonts w:ascii="Times New Roman" w:hAnsi="Times New Roman"/>
          <w:sz w:val="24"/>
          <w:szCs w:val="24"/>
          <w:lang w:eastAsia="pl-PL"/>
        </w:rPr>
        <w:t>Przedszkole Dobrego Pasterza w Żołędowie,</w:t>
      </w:r>
    </w:p>
    <w:p w:rsidR="008F428E" w:rsidRPr="008F428E" w:rsidRDefault="008F428E" w:rsidP="00771FC9">
      <w:pPr>
        <w:numPr>
          <w:ilvl w:val="0"/>
          <w:numId w:val="116"/>
        </w:numPr>
        <w:spacing w:before="120" w:after="0"/>
        <w:jc w:val="both"/>
        <w:rPr>
          <w:rFonts w:ascii="Times New Roman" w:hAnsi="Times New Roman"/>
          <w:sz w:val="24"/>
          <w:szCs w:val="24"/>
          <w:lang w:eastAsia="pl-PL"/>
        </w:rPr>
      </w:pPr>
      <w:r w:rsidRPr="008F428E">
        <w:rPr>
          <w:rFonts w:ascii="Times New Roman" w:hAnsi="Times New Roman"/>
          <w:sz w:val="24"/>
          <w:szCs w:val="24"/>
          <w:lang w:eastAsia="pl-PL"/>
        </w:rPr>
        <w:t>Przedszkole Dziecięcy Świat Montessori w Niemczu,</w:t>
      </w:r>
    </w:p>
    <w:p w:rsidR="008F428E" w:rsidRPr="008F428E" w:rsidRDefault="008F428E" w:rsidP="00771FC9">
      <w:pPr>
        <w:numPr>
          <w:ilvl w:val="0"/>
          <w:numId w:val="116"/>
        </w:numPr>
        <w:spacing w:before="120" w:after="0"/>
        <w:jc w:val="both"/>
        <w:rPr>
          <w:rFonts w:ascii="Times New Roman" w:hAnsi="Times New Roman"/>
          <w:sz w:val="24"/>
          <w:szCs w:val="24"/>
          <w:lang w:eastAsia="pl-PL"/>
        </w:rPr>
      </w:pPr>
      <w:r w:rsidRPr="008F428E">
        <w:rPr>
          <w:rFonts w:ascii="Times New Roman" w:hAnsi="Times New Roman"/>
          <w:sz w:val="24"/>
          <w:szCs w:val="24"/>
          <w:lang w:eastAsia="pl-PL"/>
        </w:rPr>
        <w:t>Przedszkole Niepubliczne „Humpty Dumpty” w Żołędowie,</w:t>
      </w:r>
    </w:p>
    <w:p w:rsidR="008F428E" w:rsidRPr="008F428E" w:rsidRDefault="008F428E" w:rsidP="00771FC9">
      <w:pPr>
        <w:numPr>
          <w:ilvl w:val="0"/>
          <w:numId w:val="116"/>
        </w:numPr>
        <w:spacing w:before="120" w:after="0"/>
        <w:jc w:val="both"/>
        <w:rPr>
          <w:rFonts w:ascii="Times New Roman" w:hAnsi="Times New Roman"/>
          <w:sz w:val="24"/>
          <w:szCs w:val="24"/>
          <w:lang w:eastAsia="pl-PL"/>
        </w:rPr>
      </w:pPr>
      <w:r w:rsidRPr="008F428E">
        <w:rPr>
          <w:rFonts w:ascii="Times New Roman" w:hAnsi="Times New Roman"/>
          <w:sz w:val="24"/>
          <w:szCs w:val="24"/>
          <w:lang w:eastAsia="pl-PL"/>
        </w:rPr>
        <w:t>Niepubliczne Przedszkole Anglojęzyczne „Tęczowa Kraina” w Niemczu,</w:t>
      </w:r>
    </w:p>
    <w:p w:rsidR="008F428E" w:rsidRPr="008F428E" w:rsidRDefault="008F428E" w:rsidP="00771FC9">
      <w:pPr>
        <w:numPr>
          <w:ilvl w:val="0"/>
          <w:numId w:val="116"/>
        </w:numPr>
        <w:spacing w:before="120" w:after="0"/>
        <w:jc w:val="both"/>
        <w:rPr>
          <w:rFonts w:ascii="Times New Roman" w:hAnsi="Times New Roman"/>
          <w:sz w:val="24"/>
          <w:szCs w:val="24"/>
          <w:lang w:eastAsia="pl-PL"/>
        </w:rPr>
      </w:pPr>
      <w:r w:rsidRPr="008F428E">
        <w:rPr>
          <w:rFonts w:ascii="Times New Roman" w:hAnsi="Times New Roman"/>
          <w:sz w:val="24"/>
          <w:szCs w:val="24"/>
          <w:lang w:eastAsia="pl-PL"/>
        </w:rPr>
        <w:t>Przedszkole Niepubliczne „Zameczek II” w Osielsku,</w:t>
      </w:r>
    </w:p>
    <w:p w:rsidR="008F428E" w:rsidRPr="008F428E" w:rsidRDefault="008F428E" w:rsidP="00771FC9">
      <w:pPr>
        <w:numPr>
          <w:ilvl w:val="0"/>
          <w:numId w:val="116"/>
        </w:numPr>
        <w:spacing w:before="120" w:after="0"/>
        <w:jc w:val="both"/>
        <w:rPr>
          <w:rFonts w:ascii="Times New Roman" w:hAnsi="Times New Roman"/>
          <w:sz w:val="24"/>
          <w:szCs w:val="24"/>
          <w:lang w:eastAsia="pl-PL"/>
        </w:rPr>
      </w:pPr>
      <w:r w:rsidRPr="008F428E">
        <w:rPr>
          <w:rFonts w:ascii="Times New Roman" w:hAnsi="Times New Roman"/>
          <w:sz w:val="24"/>
          <w:szCs w:val="24"/>
          <w:lang w:eastAsia="pl-PL"/>
        </w:rPr>
        <w:t>Przedszkole Niepubliczne „Super Kids” w Niemczu.</w:t>
      </w:r>
    </w:p>
    <w:p w:rsidR="008F428E" w:rsidRPr="008F428E" w:rsidRDefault="008F428E" w:rsidP="00771FC9">
      <w:pPr>
        <w:numPr>
          <w:ilvl w:val="0"/>
          <w:numId w:val="116"/>
        </w:numPr>
        <w:spacing w:before="120" w:after="0"/>
        <w:jc w:val="both"/>
        <w:rPr>
          <w:rFonts w:ascii="Times New Roman" w:hAnsi="Times New Roman"/>
          <w:sz w:val="24"/>
          <w:szCs w:val="24"/>
          <w:lang w:eastAsia="pl-PL"/>
        </w:rPr>
      </w:pPr>
      <w:r w:rsidRPr="008F428E">
        <w:rPr>
          <w:rFonts w:ascii="Times New Roman" w:hAnsi="Times New Roman"/>
          <w:sz w:val="24"/>
          <w:szCs w:val="24"/>
          <w:lang w:eastAsia="pl-PL"/>
        </w:rPr>
        <w:t>Punkt Przedszkolny „Super Kids” w Niemczu.</w:t>
      </w:r>
    </w:p>
    <w:p w:rsidR="008F428E" w:rsidRPr="008F428E" w:rsidRDefault="008F428E" w:rsidP="008F428E">
      <w:pPr>
        <w:spacing w:before="120" w:after="0"/>
        <w:ind w:firstLine="357"/>
        <w:jc w:val="both"/>
        <w:rPr>
          <w:rFonts w:ascii="Times New Roman" w:hAnsi="Times New Roman"/>
          <w:sz w:val="24"/>
          <w:szCs w:val="24"/>
          <w:lang w:eastAsia="pl-PL"/>
        </w:rPr>
      </w:pPr>
    </w:p>
    <w:p w:rsidR="008F428E" w:rsidRPr="008F428E" w:rsidRDefault="008F428E" w:rsidP="008F428E">
      <w:pPr>
        <w:spacing w:before="120" w:after="0"/>
        <w:ind w:firstLine="357"/>
        <w:jc w:val="both"/>
        <w:rPr>
          <w:rFonts w:ascii="Times New Roman" w:hAnsi="Times New Roman"/>
          <w:sz w:val="24"/>
          <w:szCs w:val="24"/>
          <w:lang w:eastAsia="pl-PL"/>
        </w:rPr>
      </w:pPr>
      <w:r w:rsidRPr="008F428E">
        <w:rPr>
          <w:rFonts w:ascii="Times New Roman" w:hAnsi="Times New Roman"/>
          <w:sz w:val="24"/>
          <w:szCs w:val="24"/>
          <w:lang w:eastAsia="pl-PL"/>
        </w:rPr>
        <w:lastRenderedPageBreak/>
        <w:t>Liczba uczęszczających dzieci do niepublicznych przedszkoli oraz wysokość udzielonej dotacji przedstawiała się w latach 2022-2023 następująco:</w:t>
      </w:r>
    </w:p>
    <w:tbl>
      <w:tblPr>
        <w:tblStyle w:val="Tabela-Siatka32"/>
        <w:tblW w:w="9750" w:type="dxa"/>
        <w:tblLayout w:type="fixed"/>
        <w:tblLook w:val="04A0" w:firstRow="1" w:lastRow="0" w:firstColumn="1" w:lastColumn="0" w:noHBand="0" w:noVBand="1"/>
      </w:tblPr>
      <w:tblGrid>
        <w:gridCol w:w="1527"/>
        <w:gridCol w:w="1135"/>
        <w:gridCol w:w="1160"/>
        <w:gridCol w:w="574"/>
        <w:gridCol w:w="1016"/>
        <w:gridCol w:w="1116"/>
        <w:gridCol w:w="575"/>
        <w:gridCol w:w="1323"/>
        <w:gridCol w:w="1324"/>
      </w:tblGrid>
      <w:tr w:rsidR="008F428E" w:rsidRPr="008F428E" w:rsidTr="008F428E">
        <w:tc>
          <w:tcPr>
            <w:tcW w:w="1526" w:type="dxa"/>
            <w:vMerge w:val="restart"/>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jc w:val="center"/>
              <w:rPr>
                <w:rFonts w:ascii="Times New Roman" w:hAnsi="Times New Roman"/>
                <w:b/>
                <w:lang w:eastAsia="pl-PL"/>
              </w:rPr>
            </w:pPr>
            <w:r w:rsidRPr="008F428E">
              <w:rPr>
                <w:rFonts w:ascii="Times New Roman" w:hAnsi="Times New Roman"/>
                <w:b/>
                <w:lang w:eastAsia="pl-PL"/>
              </w:rPr>
              <w:t>Nazwa przedszkola</w:t>
            </w:r>
          </w:p>
        </w:tc>
        <w:tc>
          <w:tcPr>
            <w:tcW w:w="5574" w:type="dxa"/>
            <w:gridSpan w:val="6"/>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jc w:val="center"/>
              <w:rPr>
                <w:rFonts w:ascii="Times New Roman" w:hAnsi="Times New Roman"/>
                <w:b/>
                <w:lang w:eastAsia="pl-PL"/>
              </w:rPr>
            </w:pPr>
            <w:r w:rsidRPr="008F428E">
              <w:rPr>
                <w:rFonts w:ascii="Times New Roman" w:hAnsi="Times New Roman"/>
                <w:b/>
                <w:lang w:eastAsia="pl-PL"/>
              </w:rPr>
              <w:t>Liczba dzieci</w:t>
            </w:r>
          </w:p>
        </w:tc>
        <w:tc>
          <w:tcPr>
            <w:tcW w:w="1323" w:type="dxa"/>
            <w:vMerge w:val="restart"/>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jc w:val="center"/>
              <w:rPr>
                <w:rFonts w:ascii="Times New Roman" w:hAnsi="Times New Roman"/>
                <w:b/>
                <w:lang w:eastAsia="pl-PL"/>
              </w:rPr>
            </w:pPr>
            <w:r w:rsidRPr="008F428E">
              <w:rPr>
                <w:rFonts w:ascii="Times New Roman" w:hAnsi="Times New Roman"/>
                <w:b/>
                <w:lang w:eastAsia="pl-PL"/>
              </w:rPr>
              <w:t>Wys. dotacji w 2022 r.</w:t>
            </w:r>
          </w:p>
        </w:tc>
        <w:tc>
          <w:tcPr>
            <w:tcW w:w="1324" w:type="dxa"/>
            <w:vMerge w:val="restart"/>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jc w:val="center"/>
              <w:rPr>
                <w:rFonts w:ascii="Times New Roman" w:hAnsi="Times New Roman"/>
                <w:b/>
                <w:lang w:eastAsia="pl-PL"/>
              </w:rPr>
            </w:pPr>
            <w:r w:rsidRPr="008F428E">
              <w:rPr>
                <w:rFonts w:ascii="Times New Roman" w:hAnsi="Times New Roman"/>
                <w:b/>
                <w:lang w:eastAsia="pl-PL"/>
              </w:rPr>
              <w:t>Wys. dotacji w 2023 r.</w:t>
            </w:r>
          </w:p>
        </w:tc>
      </w:tr>
      <w:tr w:rsidR="008F428E" w:rsidRPr="008F428E" w:rsidTr="008F428E">
        <w:tc>
          <w:tcPr>
            <w:tcW w:w="1526" w:type="dxa"/>
            <w:vMerge/>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rPr>
                <w:rFonts w:ascii="Times New Roman" w:hAnsi="Times New Roman"/>
                <w:b/>
                <w:lang w:eastAsia="pl-PL"/>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jc w:val="center"/>
              <w:rPr>
                <w:rFonts w:ascii="Times New Roman" w:hAnsi="Times New Roman"/>
                <w:b/>
                <w:lang w:eastAsia="pl-PL"/>
              </w:rPr>
            </w:pPr>
            <w:r w:rsidRPr="008F428E">
              <w:rPr>
                <w:rFonts w:ascii="Times New Roman" w:hAnsi="Times New Roman"/>
                <w:b/>
                <w:lang w:eastAsia="pl-PL"/>
              </w:rPr>
              <w:t>1.01.2022</w:t>
            </w:r>
          </w:p>
        </w:tc>
        <w:tc>
          <w:tcPr>
            <w:tcW w:w="1159"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jc w:val="center"/>
              <w:rPr>
                <w:rFonts w:ascii="Times New Roman" w:hAnsi="Times New Roman"/>
                <w:b/>
                <w:lang w:eastAsia="pl-PL"/>
              </w:rPr>
            </w:pPr>
            <w:r w:rsidRPr="008F428E">
              <w:rPr>
                <w:rFonts w:ascii="Times New Roman" w:hAnsi="Times New Roman"/>
                <w:b/>
                <w:lang w:eastAsia="pl-PL"/>
              </w:rPr>
              <w:t>31.12.2022</w:t>
            </w:r>
          </w:p>
        </w:tc>
        <w:tc>
          <w:tcPr>
            <w:tcW w:w="57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jc w:val="center"/>
              <w:rPr>
                <w:rFonts w:ascii="Times New Roman" w:hAnsi="Times New Roman"/>
                <w:b/>
                <w:sz w:val="16"/>
                <w:szCs w:val="16"/>
                <w:lang w:eastAsia="pl-PL"/>
              </w:rPr>
            </w:pPr>
            <w:r w:rsidRPr="008F428E">
              <w:rPr>
                <w:rFonts w:ascii="Times New Roman" w:hAnsi="Times New Roman"/>
                <w:b/>
                <w:lang w:eastAsia="pl-PL"/>
              </w:rPr>
              <w:t>+ -</w:t>
            </w:r>
          </w:p>
        </w:tc>
        <w:tc>
          <w:tcPr>
            <w:tcW w:w="10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jc w:val="center"/>
              <w:rPr>
                <w:rFonts w:ascii="Times New Roman" w:hAnsi="Times New Roman"/>
                <w:b/>
                <w:lang w:eastAsia="pl-PL"/>
              </w:rPr>
            </w:pPr>
            <w:r w:rsidRPr="008F428E">
              <w:rPr>
                <w:rFonts w:ascii="Times New Roman" w:hAnsi="Times New Roman"/>
                <w:b/>
                <w:lang w:eastAsia="pl-PL"/>
              </w:rPr>
              <w:t>1.01.2023</w:t>
            </w:r>
          </w:p>
        </w:tc>
        <w:tc>
          <w:tcPr>
            <w:tcW w:w="11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jc w:val="center"/>
              <w:rPr>
                <w:rFonts w:ascii="Times New Roman" w:hAnsi="Times New Roman"/>
                <w:b/>
                <w:lang w:eastAsia="pl-PL"/>
              </w:rPr>
            </w:pPr>
            <w:r w:rsidRPr="008F428E">
              <w:rPr>
                <w:rFonts w:ascii="Times New Roman" w:hAnsi="Times New Roman"/>
                <w:b/>
                <w:lang w:eastAsia="pl-PL"/>
              </w:rPr>
              <w:t>31.12.2023</w:t>
            </w:r>
          </w:p>
        </w:tc>
        <w:tc>
          <w:tcPr>
            <w:tcW w:w="575"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40" w:after="40"/>
              <w:jc w:val="center"/>
              <w:rPr>
                <w:rFonts w:ascii="Times New Roman" w:hAnsi="Times New Roman"/>
                <w:b/>
                <w:lang w:eastAsia="pl-PL"/>
              </w:rPr>
            </w:pPr>
            <w:r w:rsidRPr="008F428E">
              <w:rPr>
                <w:rFonts w:ascii="Times New Roman" w:hAnsi="Times New Roman"/>
                <w:b/>
                <w:lang w:eastAsia="pl-PL"/>
              </w:rPr>
              <w:t>+ -</w:t>
            </w:r>
          </w:p>
        </w:tc>
        <w:tc>
          <w:tcPr>
            <w:tcW w:w="1323" w:type="dxa"/>
            <w:vMerge/>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rPr>
                <w:rFonts w:ascii="Times New Roman" w:hAnsi="Times New Roman"/>
                <w:b/>
                <w:lang w:eastAsia="pl-PL"/>
              </w:rPr>
            </w:pPr>
          </w:p>
        </w:tc>
        <w:tc>
          <w:tcPr>
            <w:tcW w:w="1324" w:type="dxa"/>
            <w:vMerge/>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rPr>
                <w:rFonts w:ascii="Times New Roman" w:hAnsi="Times New Roman"/>
                <w:b/>
                <w:lang w:eastAsia="pl-PL"/>
              </w:rPr>
            </w:pPr>
          </w:p>
        </w:tc>
      </w:tr>
      <w:tr w:rsidR="008F428E" w:rsidRPr="008F428E" w:rsidTr="008F428E">
        <w:tc>
          <w:tcPr>
            <w:tcW w:w="152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rPr>
                <w:rFonts w:ascii="Times New Roman" w:hAnsi="Times New Roman"/>
                <w:lang w:eastAsia="pl-PL"/>
              </w:rPr>
            </w:pPr>
            <w:r w:rsidRPr="008F428E">
              <w:rPr>
                <w:rFonts w:ascii="Times New Roman" w:hAnsi="Times New Roman"/>
                <w:lang w:eastAsia="pl-PL"/>
              </w:rPr>
              <w:t>Akademia Przedszkolaka</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68</w:t>
            </w:r>
          </w:p>
        </w:tc>
        <w:tc>
          <w:tcPr>
            <w:tcW w:w="1159"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92</w:t>
            </w:r>
          </w:p>
        </w:tc>
        <w:tc>
          <w:tcPr>
            <w:tcW w:w="57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24</w:t>
            </w:r>
          </w:p>
        </w:tc>
        <w:tc>
          <w:tcPr>
            <w:tcW w:w="10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93</w:t>
            </w:r>
          </w:p>
        </w:tc>
        <w:tc>
          <w:tcPr>
            <w:tcW w:w="11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93</w:t>
            </w:r>
          </w:p>
        </w:tc>
        <w:tc>
          <w:tcPr>
            <w:tcW w:w="575"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0</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right"/>
              <w:rPr>
                <w:rFonts w:ascii="Times New Roman" w:hAnsi="Times New Roman"/>
                <w:lang w:eastAsia="pl-PL"/>
              </w:rPr>
            </w:pPr>
            <w:r w:rsidRPr="008F428E">
              <w:rPr>
                <w:rFonts w:ascii="Times New Roman" w:hAnsi="Times New Roman"/>
                <w:lang w:eastAsia="pl-PL"/>
              </w:rPr>
              <w:t>820 648,53</w:t>
            </w:r>
          </w:p>
        </w:tc>
        <w:tc>
          <w:tcPr>
            <w:tcW w:w="132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right"/>
              <w:rPr>
                <w:rFonts w:ascii="Times New Roman" w:hAnsi="Times New Roman"/>
                <w:lang w:eastAsia="pl-PL"/>
              </w:rPr>
            </w:pPr>
            <w:r w:rsidRPr="008F428E">
              <w:rPr>
                <w:rFonts w:ascii="Times New Roman" w:hAnsi="Times New Roman"/>
                <w:lang w:eastAsia="pl-PL"/>
              </w:rPr>
              <w:t>1132553,60</w:t>
            </w:r>
          </w:p>
        </w:tc>
      </w:tr>
      <w:tr w:rsidR="008F428E" w:rsidRPr="008F428E" w:rsidTr="008F428E">
        <w:tc>
          <w:tcPr>
            <w:tcW w:w="152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rPr>
                <w:rFonts w:ascii="Times New Roman" w:hAnsi="Times New Roman"/>
                <w:lang w:eastAsia="pl-PL"/>
              </w:rPr>
            </w:pPr>
            <w:r w:rsidRPr="008F428E">
              <w:rPr>
                <w:rFonts w:ascii="Times New Roman" w:hAnsi="Times New Roman"/>
                <w:lang w:eastAsia="pl-PL"/>
              </w:rPr>
              <w:t>Przedszkole Blu</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47</w:t>
            </w:r>
          </w:p>
        </w:tc>
        <w:tc>
          <w:tcPr>
            <w:tcW w:w="1159"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47</w:t>
            </w:r>
          </w:p>
        </w:tc>
        <w:tc>
          <w:tcPr>
            <w:tcW w:w="57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0</w:t>
            </w:r>
          </w:p>
        </w:tc>
        <w:tc>
          <w:tcPr>
            <w:tcW w:w="10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47</w:t>
            </w:r>
          </w:p>
        </w:tc>
        <w:tc>
          <w:tcPr>
            <w:tcW w:w="11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47</w:t>
            </w:r>
          </w:p>
        </w:tc>
        <w:tc>
          <w:tcPr>
            <w:tcW w:w="575"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0</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jc w:val="right"/>
              <w:rPr>
                <w:rFonts w:ascii="Times New Roman" w:hAnsi="Times New Roman"/>
                <w:color w:val="000000"/>
                <w:lang w:eastAsia="pl-PL"/>
              </w:rPr>
            </w:pPr>
            <w:r w:rsidRPr="008F428E">
              <w:rPr>
                <w:rFonts w:ascii="Times New Roman" w:hAnsi="Times New Roman"/>
                <w:lang w:eastAsia="pl-PL"/>
              </w:rPr>
              <w:t>1 046 812,51</w:t>
            </w:r>
          </w:p>
        </w:tc>
        <w:tc>
          <w:tcPr>
            <w:tcW w:w="132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right"/>
              <w:rPr>
                <w:rFonts w:ascii="Times New Roman" w:hAnsi="Times New Roman"/>
                <w:lang w:eastAsia="pl-PL"/>
              </w:rPr>
            </w:pPr>
            <w:r w:rsidRPr="008F428E">
              <w:rPr>
                <w:rFonts w:ascii="Times New Roman" w:hAnsi="Times New Roman"/>
                <w:lang w:eastAsia="pl-PL"/>
              </w:rPr>
              <w:t>1447168,42</w:t>
            </w:r>
          </w:p>
        </w:tc>
      </w:tr>
      <w:tr w:rsidR="008F428E" w:rsidRPr="008F428E" w:rsidTr="008F428E">
        <w:tc>
          <w:tcPr>
            <w:tcW w:w="152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rPr>
                <w:rFonts w:ascii="Times New Roman" w:hAnsi="Times New Roman"/>
                <w:lang w:eastAsia="pl-PL"/>
              </w:rPr>
            </w:pPr>
            <w:r w:rsidRPr="008F428E">
              <w:rPr>
                <w:rFonts w:ascii="Times New Roman" w:hAnsi="Times New Roman"/>
                <w:lang w:eastAsia="pl-PL"/>
              </w:rPr>
              <w:t>„Chatka Puchatka”</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55</w:t>
            </w:r>
          </w:p>
        </w:tc>
        <w:tc>
          <w:tcPr>
            <w:tcW w:w="1159"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59</w:t>
            </w:r>
          </w:p>
        </w:tc>
        <w:tc>
          <w:tcPr>
            <w:tcW w:w="57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4</w:t>
            </w:r>
          </w:p>
        </w:tc>
        <w:tc>
          <w:tcPr>
            <w:tcW w:w="10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60</w:t>
            </w:r>
          </w:p>
        </w:tc>
        <w:tc>
          <w:tcPr>
            <w:tcW w:w="11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59</w:t>
            </w:r>
          </w:p>
        </w:tc>
        <w:tc>
          <w:tcPr>
            <w:tcW w:w="575"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-1</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right"/>
              <w:rPr>
                <w:rFonts w:ascii="Times New Roman" w:hAnsi="Times New Roman"/>
                <w:lang w:eastAsia="pl-PL"/>
              </w:rPr>
            </w:pPr>
            <w:r w:rsidRPr="008F428E">
              <w:rPr>
                <w:rFonts w:ascii="Times New Roman" w:hAnsi="Times New Roman"/>
                <w:lang w:eastAsia="pl-PL"/>
              </w:rPr>
              <w:t>612 596,79</w:t>
            </w:r>
          </w:p>
        </w:tc>
        <w:tc>
          <w:tcPr>
            <w:tcW w:w="132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right"/>
              <w:rPr>
                <w:rFonts w:ascii="Times New Roman" w:hAnsi="Times New Roman"/>
                <w:lang w:eastAsia="pl-PL"/>
              </w:rPr>
            </w:pPr>
            <w:r w:rsidRPr="008F428E">
              <w:rPr>
                <w:rFonts w:ascii="Times New Roman" w:hAnsi="Times New Roman"/>
                <w:lang w:eastAsia="pl-PL"/>
              </w:rPr>
              <w:t>735951,65</w:t>
            </w:r>
          </w:p>
        </w:tc>
      </w:tr>
      <w:tr w:rsidR="008F428E" w:rsidRPr="008F428E" w:rsidTr="008F428E">
        <w:tc>
          <w:tcPr>
            <w:tcW w:w="152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ind w:right="-108"/>
              <w:rPr>
                <w:rFonts w:ascii="Times New Roman" w:hAnsi="Times New Roman"/>
                <w:lang w:eastAsia="pl-PL"/>
              </w:rPr>
            </w:pPr>
            <w:r w:rsidRPr="008F428E">
              <w:rPr>
                <w:rFonts w:ascii="Times New Roman" w:hAnsi="Times New Roman"/>
                <w:lang w:eastAsia="pl-PL"/>
              </w:rPr>
              <w:t>Przedszkole Dobrego Pasterza</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52</w:t>
            </w:r>
          </w:p>
        </w:tc>
        <w:tc>
          <w:tcPr>
            <w:tcW w:w="1159"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51</w:t>
            </w:r>
          </w:p>
        </w:tc>
        <w:tc>
          <w:tcPr>
            <w:tcW w:w="57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-1</w:t>
            </w:r>
          </w:p>
        </w:tc>
        <w:tc>
          <w:tcPr>
            <w:tcW w:w="10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51</w:t>
            </w:r>
          </w:p>
        </w:tc>
        <w:tc>
          <w:tcPr>
            <w:tcW w:w="11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46</w:t>
            </w:r>
          </w:p>
        </w:tc>
        <w:tc>
          <w:tcPr>
            <w:tcW w:w="575"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-5</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right"/>
              <w:rPr>
                <w:rFonts w:ascii="Times New Roman" w:hAnsi="Times New Roman"/>
                <w:lang w:eastAsia="pl-PL"/>
              </w:rPr>
            </w:pPr>
            <w:r w:rsidRPr="008F428E">
              <w:rPr>
                <w:rFonts w:ascii="Times New Roman" w:hAnsi="Times New Roman"/>
                <w:lang w:eastAsia="pl-PL"/>
              </w:rPr>
              <w:t>539 689,77</w:t>
            </w:r>
          </w:p>
        </w:tc>
        <w:tc>
          <w:tcPr>
            <w:tcW w:w="132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right"/>
              <w:rPr>
                <w:rFonts w:ascii="Times New Roman" w:hAnsi="Times New Roman"/>
                <w:lang w:eastAsia="pl-PL"/>
              </w:rPr>
            </w:pPr>
            <w:r w:rsidRPr="008F428E">
              <w:rPr>
                <w:rFonts w:ascii="Times New Roman" w:hAnsi="Times New Roman"/>
                <w:lang w:eastAsia="pl-PL"/>
              </w:rPr>
              <w:t>613119,55</w:t>
            </w:r>
          </w:p>
        </w:tc>
      </w:tr>
      <w:tr w:rsidR="008F428E" w:rsidRPr="008F428E" w:rsidTr="008F428E">
        <w:tc>
          <w:tcPr>
            <w:tcW w:w="152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rPr>
                <w:rFonts w:ascii="Times New Roman" w:hAnsi="Times New Roman"/>
                <w:lang w:eastAsia="pl-PL"/>
              </w:rPr>
            </w:pPr>
            <w:r w:rsidRPr="008F428E">
              <w:rPr>
                <w:rFonts w:ascii="Times New Roman" w:hAnsi="Times New Roman"/>
                <w:lang w:eastAsia="pl-PL"/>
              </w:rPr>
              <w:t>Dziecięcy Świat Montessori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38</w:t>
            </w:r>
          </w:p>
        </w:tc>
        <w:tc>
          <w:tcPr>
            <w:tcW w:w="1159"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39</w:t>
            </w:r>
          </w:p>
        </w:tc>
        <w:tc>
          <w:tcPr>
            <w:tcW w:w="57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1</w:t>
            </w:r>
          </w:p>
        </w:tc>
        <w:tc>
          <w:tcPr>
            <w:tcW w:w="10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41</w:t>
            </w:r>
          </w:p>
        </w:tc>
        <w:tc>
          <w:tcPr>
            <w:tcW w:w="11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40</w:t>
            </w:r>
          </w:p>
        </w:tc>
        <w:tc>
          <w:tcPr>
            <w:tcW w:w="575"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-1</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jc w:val="right"/>
              <w:rPr>
                <w:rFonts w:ascii="Times New Roman" w:hAnsi="Times New Roman"/>
                <w:color w:val="000000"/>
                <w:lang w:eastAsia="pl-PL"/>
              </w:rPr>
            </w:pPr>
            <w:r w:rsidRPr="008F428E">
              <w:rPr>
                <w:rFonts w:ascii="Times New Roman" w:hAnsi="Times New Roman"/>
                <w:lang w:eastAsia="pl-PL"/>
              </w:rPr>
              <w:t>429 499,98</w:t>
            </w:r>
          </w:p>
        </w:tc>
        <w:tc>
          <w:tcPr>
            <w:tcW w:w="132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right"/>
              <w:rPr>
                <w:rFonts w:ascii="Times New Roman" w:hAnsi="Times New Roman"/>
                <w:lang w:eastAsia="pl-PL"/>
              </w:rPr>
            </w:pPr>
            <w:r w:rsidRPr="008F428E">
              <w:rPr>
                <w:rFonts w:ascii="Times New Roman" w:hAnsi="Times New Roman"/>
                <w:lang w:eastAsia="pl-PL"/>
              </w:rPr>
              <w:t>488205,55</w:t>
            </w:r>
          </w:p>
        </w:tc>
      </w:tr>
      <w:tr w:rsidR="008F428E" w:rsidRPr="008F428E" w:rsidTr="008F428E">
        <w:tc>
          <w:tcPr>
            <w:tcW w:w="152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rPr>
                <w:rFonts w:ascii="Times New Roman" w:hAnsi="Times New Roman"/>
                <w:lang w:eastAsia="pl-PL"/>
              </w:rPr>
            </w:pPr>
            <w:r w:rsidRPr="008F428E">
              <w:rPr>
                <w:rFonts w:ascii="Times New Roman" w:hAnsi="Times New Roman"/>
                <w:lang w:eastAsia="pl-PL"/>
              </w:rPr>
              <w:t>„Humpty Dumpty”</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52</w:t>
            </w:r>
          </w:p>
        </w:tc>
        <w:tc>
          <w:tcPr>
            <w:tcW w:w="1159"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60</w:t>
            </w:r>
          </w:p>
        </w:tc>
        <w:tc>
          <w:tcPr>
            <w:tcW w:w="57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8</w:t>
            </w:r>
          </w:p>
        </w:tc>
        <w:tc>
          <w:tcPr>
            <w:tcW w:w="10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60</w:t>
            </w:r>
          </w:p>
        </w:tc>
        <w:tc>
          <w:tcPr>
            <w:tcW w:w="11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50</w:t>
            </w:r>
          </w:p>
        </w:tc>
        <w:tc>
          <w:tcPr>
            <w:tcW w:w="575"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-10</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right"/>
              <w:rPr>
                <w:rFonts w:ascii="Times New Roman" w:hAnsi="Times New Roman"/>
                <w:lang w:eastAsia="pl-PL"/>
              </w:rPr>
            </w:pPr>
            <w:r w:rsidRPr="008F428E">
              <w:rPr>
                <w:rFonts w:ascii="Times New Roman" w:hAnsi="Times New Roman"/>
                <w:lang w:eastAsia="pl-PL"/>
              </w:rPr>
              <w:t>578 810,61</w:t>
            </w:r>
          </w:p>
        </w:tc>
        <w:tc>
          <w:tcPr>
            <w:tcW w:w="132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right"/>
              <w:rPr>
                <w:rFonts w:ascii="Times New Roman" w:hAnsi="Times New Roman"/>
                <w:lang w:eastAsia="pl-PL"/>
              </w:rPr>
            </w:pPr>
            <w:r w:rsidRPr="008F428E">
              <w:rPr>
                <w:rFonts w:ascii="Times New Roman" w:hAnsi="Times New Roman"/>
                <w:lang w:eastAsia="pl-PL"/>
              </w:rPr>
              <w:t>707846,00</w:t>
            </w:r>
          </w:p>
        </w:tc>
      </w:tr>
      <w:tr w:rsidR="008F428E" w:rsidRPr="008F428E" w:rsidTr="008F428E">
        <w:tc>
          <w:tcPr>
            <w:tcW w:w="152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rPr>
                <w:rFonts w:ascii="Times New Roman" w:hAnsi="Times New Roman"/>
                <w:lang w:eastAsia="pl-PL"/>
              </w:rPr>
            </w:pPr>
            <w:r w:rsidRPr="008F428E">
              <w:rPr>
                <w:rFonts w:ascii="Times New Roman" w:hAnsi="Times New Roman"/>
                <w:lang w:eastAsia="pl-PL"/>
              </w:rPr>
              <w:t>„Tęczowa Kraina”</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79</w:t>
            </w:r>
          </w:p>
        </w:tc>
        <w:tc>
          <w:tcPr>
            <w:tcW w:w="1159"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84</w:t>
            </w:r>
          </w:p>
        </w:tc>
        <w:tc>
          <w:tcPr>
            <w:tcW w:w="57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5</w:t>
            </w:r>
          </w:p>
        </w:tc>
        <w:tc>
          <w:tcPr>
            <w:tcW w:w="10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85</w:t>
            </w:r>
          </w:p>
        </w:tc>
        <w:tc>
          <w:tcPr>
            <w:tcW w:w="11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87</w:t>
            </w:r>
          </w:p>
        </w:tc>
        <w:tc>
          <w:tcPr>
            <w:tcW w:w="575"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+2</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right"/>
              <w:rPr>
                <w:rFonts w:ascii="Times New Roman" w:hAnsi="Times New Roman"/>
                <w:lang w:eastAsia="pl-PL"/>
              </w:rPr>
            </w:pPr>
            <w:r w:rsidRPr="008F428E">
              <w:rPr>
                <w:rFonts w:ascii="Times New Roman" w:hAnsi="Times New Roman"/>
                <w:lang w:eastAsia="pl-PL"/>
              </w:rPr>
              <w:t>865 993,14</w:t>
            </w:r>
          </w:p>
        </w:tc>
        <w:tc>
          <w:tcPr>
            <w:tcW w:w="132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right"/>
              <w:rPr>
                <w:rFonts w:ascii="Times New Roman" w:hAnsi="Times New Roman"/>
                <w:lang w:eastAsia="pl-PL"/>
              </w:rPr>
            </w:pPr>
            <w:r w:rsidRPr="008F428E">
              <w:rPr>
                <w:rFonts w:ascii="Times New Roman" w:hAnsi="Times New Roman"/>
                <w:lang w:eastAsia="pl-PL"/>
              </w:rPr>
              <w:t>1083628,95</w:t>
            </w:r>
          </w:p>
        </w:tc>
      </w:tr>
      <w:tr w:rsidR="008F428E" w:rsidRPr="008F428E" w:rsidTr="008F428E">
        <w:tc>
          <w:tcPr>
            <w:tcW w:w="152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rPr>
                <w:rFonts w:ascii="Times New Roman" w:hAnsi="Times New Roman"/>
                <w:lang w:eastAsia="pl-PL"/>
              </w:rPr>
            </w:pPr>
            <w:r w:rsidRPr="008F428E">
              <w:rPr>
                <w:rFonts w:ascii="Times New Roman" w:hAnsi="Times New Roman"/>
                <w:lang w:eastAsia="pl-PL"/>
              </w:rPr>
              <w:t>„Zameczek II”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88</w:t>
            </w:r>
          </w:p>
        </w:tc>
        <w:tc>
          <w:tcPr>
            <w:tcW w:w="1159"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88</w:t>
            </w:r>
          </w:p>
        </w:tc>
        <w:tc>
          <w:tcPr>
            <w:tcW w:w="57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ind w:right="-76"/>
              <w:jc w:val="center"/>
              <w:rPr>
                <w:rFonts w:ascii="Times New Roman" w:hAnsi="Times New Roman"/>
                <w:lang w:eastAsia="pl-PL"/>
              </w:rPr>
            </w:pPr>
            <w:r w:rsidRPr="008F428E">
              <w:rPr>
                <w:rFonts w:ascii="Times New Roman" w:hAnsi="Times New Roman"/>
                <w:lang w:eastAsia="pl-PL"/>
              </w:rPr>
              <w:t>0</w:t>
            </w:r>
          </w:p>
        </w:tc>
        <w:tc>
          <w:tcPr>
            <w:tcW w:w="10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87</w:t>
            </w:r>
          </w:p>
        </w:tc>
        <w:tc>
          <w:tcPr>
            <w:tcW w:w="11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94</w:t>
            </w:r>
          </w:p>
        </w:tc>
        <w:tc>
          <w:tcPr>
            <w:tcW w:w="575"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+7</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right"/>
              <w:rPr>
                <w:rFonts w:ascii="Times New Roman" w:hAnsi="Times New Roman"/>
                <w:lang w:eastAsia="pl-PL"/>
              </w:rPr>
            </w:pPr>
            <w:r w:rsidRPr="008F428E">
              <w:rPr>
                <w:rFonts w:ascii="Times New Roman" w:hAnsi="Times New Roman"/>
                <w:lang w:eastAsia="pl-PL"/>
              </w:rPr>
              <w:t>961 199,64</w:t>
            </w:r>
          </w:p>
        </w:tc>
        <w:tc>
          <w:tcPr>
            <w:tcW w:w="132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right"/>
              <w:rPr>
                <w:rFonts w:ascii="Times New Roman" w:hAnsi="Times New Roman"/>
                <w:lang w:eastAsia="pl-PL"/>
              </w:rPr>
            </w:pPr>
            <w:r w:rsidRPr="008F428E">
              <w:rPr>
                <w:rFonts w:ascii="Times New Roman" w:hAnsi="Times New Roman"/>
                <w:lang w:eastAsia="pl-PL"/>
              </w:rPr>
              <w:t>1137211,54</w:t>
            </w:r>
          </w:p>
        </w:tc>
      </w:tr>
      <w:tr w:rsidR="008F428E" w:rsidRPr="008F428E" w:rsidTr="008F428E">
        <w:tc>
          <w:tcPr>
            <w:tcW w:w="152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rPr>
                <w:rFonts w:ascii="Times New Roman" w:hAnsi="Times New Roman"/>
                <w:lang w:eastAsia="pl-PL"/>
              </w:rPr>
            </w:pPr>
            <w:r w:rsidRPr="008F428E">
              <w:rPr>
                <w:rFonts w:ascii="Times New Roman" w:hAnsi="Times New Roman"/>
                <w:lang w:eastAsia="pl-PL"/>
              </w:rPr>
              <w:t>„Super Kids”</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0</w:t>
            </w:r>
          </w:p>
        </w:tc>
        <w:tc>
          <w:tcPr>
            <w:tcW w:w="1159"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0</w:t>
            </w:r>
          </w:p>
        </w:tc>
        <w:tc>
          <w:tcPr>
            <w:tcW w:w="57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ind w:right="-76"/>
              <w:jc w:val="center"/>
              <w:rPr>
                <w:rFonts w:ascii="Times New Roman" w:hAnsi="Times New Roman"/>
                <w:lang w:eastAsia="pl-PL"/>
              </w:rPr>
            </w:pPr>
            <w:r w:rsidRPr="008F428E">
              <w:rPr>
                <w:rFonts w:ascii="Times New Roman" w:hAnsi="Times New Roman"/>
                <w:lang w:eastAsia="pl-PL"/>
              </w:rPr>
              <w:t>0</w:t>
            </w:r>
          </w:p>
        </w:tc>
        <w:tc>
          <w:tcPr>
            <w:tcW w:w="10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7</w:t>
            </w:r>
          </w:p>
        </w:tc>
        <w:tc>
          <w:tcPr>
            <w:tcW w:w="11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12</w:t>
            </w:r>
          </w:p>
        </w:tc>
        <w:tc>
          <w:tcPr>
            <w:tcW w:w="575"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+5</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right"/>
              <w:rPr>
                <w:rFonts w:ascii="Times New Roman" w:hAnsi="Times New Roman"/>
                <w:lang w:eastAsia="pl-PL"/>
              </w:rPr>
            </w:pPr>
            <w:r w:rsidRPr="008F428E">
              <w:rPr>
                <w:rFonts w:ascii="Times New Roman" w:hAnsi="Times New Roman"/>
                <w:lang w:eastAsia="pl-PL"/>
              </w:rPr>
              <w:t>-</w:t>
            </w:r>
          </w:p>
        </w:tc>
        <w:tc>
          <w:tcPr>
            <w:tcW w:w="132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right"/>
              <w:rPr>
                <w:rFonts w:ascii="Times New Roman" w:hAnsi="Times New Roman"/>
                <w:lang w:eastAsia="pl-PL"/>
              </w:rPr>
            </w:pPr>
            <w:r w:rsidRPr="008F428E">
              <w:rPr>
                <w:rFonts w:ascii="Times New Roman" w:hAnsi="Times New Roman"/>
                <w:lang w:eastAsia="pl-PL"/>
              </w:rPr>
              <w:t>134282,55</w:t>
            </w:r>
          </w:p>
        </w:tc>
      </w:tr>
      <w:tr w:rsidR="008F428E" w:rsidRPr="008F428E" w:rsidTr="008F428E">
        <w:tc>
          <w:tcPr>
            <w:tcW w:w="152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rPr>
                <w:rFonts w:ascii="Times New Roman" w:hAnsi="Times New Roman"/>
                <w:lang w:eastAsia="pl-PL"/>
              </w:rPr>
            </w:pPr>
            <w:r w:rsidRPr="008F428E">
              <w:rPr>
                <w:rFonts w:ascii="Times New Roman" w:hAnsi="Times New Roman"/>
                <w:lang w:eastAsia="pl-PL"/>
              </w:rPr>
              <w:t>Punkt Przedszkolny  „Super Kids”</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0</w:t>
            </w:r>
          </w:p>
        </w:tc>
        <w:tc>
          <w:tcPr>
            <w:tcW w:w="1159"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0</w:t>
            </w:r>
          </w:p>
        </w:tc>
        <w:tc>
          <w:tcPr>
            <w:tcW w:w="57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ind w:right="-76"/>
              <w:jc w:val="center"/>
              <w:rPr>
                <w:rFonts w:ascii="Times New Roman" w:hAnsi="Times New Roman"/>
                <w:lang w:eastAsia="pl-PL"/>
              </w:rPr>
            </w:pPr>
            <w:r w:rsidRPr="008F428E">
              <w:rPr>
                <w:rFonts w:ascii="Times New Roman" w:hAnsi="Times New Roman"/>
                <w:lang w:eastAsia="pl-PL"/>
              </w:rPr>
              <w:t>0</w:t>
            </w:r>
          </w:p>
        </w:tc>
        <w:tc>
          <w:tcPr>
            <w:tcW w:w="10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0</w:t>
            </w:r>
          </w:p>
        </w:tc>
        <w:tc>
          <w:tcPr>
            <w:tcW w:w="11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0</w:t>
            </w:r>
          </w:p>
        </w:tc>
        <w:tc>
          <w:tcPr>
            <w:tcW w:w="575"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lang w:eastAsia="pl-PL"/>
              </w:rPr>
            </w:pPr>
            <w:r w:rsidRPr="008F428E">
              <w:rPr>
                <w:rFonts w:ascii="Times New Roman" w:hAnsi="Times New Roman"/>
                <w:lang w:eastAsia="pl-PL"/>
              </w:rPr>
              <w:t>0</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right"/>
              <w:rPr>
                <w:rFonts w:ascii="Times New Roman" w:hAnsi="Times New Roman"/>
                <w:lang w:eastAsia="pl-PL"/>
              </w:rPr>
            </w:pPr>
            <w:r w:rsidRPr="008F428E">
              <w:rPr>
                <w:rFonts w:ascii="Times New Roman" w:hAnsi="Times New Roman"/>
                <w:lang w:eastAsia="pl-PL"/>
              </w:rPr>
              <w:t>0</w:t>
            </w:r>
          </w:p>
        </w:tc>
        <w:tc>
          <w:tcPr>
            <w:tcW w:w="132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right"/>
              <w:rPr>
                <w:rFonts w:ascii="Times New Roman" w:hAnsi="Times New Roman"/>
                <w:lang w:eastAsia="pl-PL"/>
              </w:rPr>
            </w:pPr>
            <w:r w:rsidRPr="008F428E">
              <w:rPr>
                <w:rFonts w:ascii="Times New Roman" w:hAnsi="Times New Roman"/>
                <w:lang w:eastAsia="pl-PL"/>
              </w:rPr>
              <w:t>0</w:t>
            </w:r>
          </w:p>
        </w:tc>
      </w:tr>
      <w:tr w:rsidR="008F428E" w:rsidRPr="008F428E" w:rsidTr="008F428E">
        <w:tc>
          <w:tcPr>
            <w:tcW w:w="152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right"/>
              <w:rPr>
                <w:rFonts w:ascii="Times New Roman" w:hAnsi="Times New Roman"/>
                <w:b/>
                <w:lang w:eastAsia="pl-PL"/>
              </w:rPr>
            </w:pPr>
            <w:r w:rsidRPr="008F428E">
              <w:rPr>
                <w:rFonts w:ascii="Times New Roman" w:hAnsi="Times New Roman"/>
                <w:b/>
                <w:lang w:eastAsia="pl-PL"/>
              </w:rPr>
              <w:t>RAZEM:</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b/>
                <w:lang w:eastAsia="pl-PL"/>
              </w:rPr>
            </w:pPr>
            <w:r w:rsidRPr="008F428E">
              <w:rPr>
                <w:rFonts w:ascii="Times New Roman" w:hAnsi="Times New Roman"/>
                <w:b/>
                <w:lang w:eastAsia="pl-PL"/>
              </w:rPr>
              <w:t>479</w:t>
            </w:r>
          </w:p>
        </w:tc>
        <w:tc>
          <w:tcPr>
            <w:tcW w:w="1159"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b/>
                <w:lang w:eastAsia="pl-PL"/>
              </w:rPr>
            </w:pPr>
            <w:r w:rsidRPr="008F428E">
              <w:rPr>
                <w:rFonts w:ascii="Times New Roman" w:hAnsi="Times New Roman"/>
                <w:b/>
                <w:lang w:eastAsia="pl-PL"/>
              </w:rPr>
              <w:t>520</w:t>
            </w:r>
          </w:p>
        </w:tc>
        <w:tc>
          <w:tcPr>
            <w:tcW w:w="57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b/>
                <w:lang w:eastAsia="pl-PL"/>
              </w:rPr>
            </w:pPr>
            <w:r w:rsidRPr="008F428E">
              <w:rPr>
                <w:rFonts w:ascii="Times New Roman" w:hAnsi="Times New Roman"/>
                <w:b/>
                <w:lang w:eastAsia="pl-PL"/>
              </w:rPr>
              <w:t>+41</w:t>
            </w:r>
          </w:p>
        </w:tc>
        <w:tc>
          <w:tcPr>
            <w:tcW w:w="10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b/>
                <w:lang w:eastAsia="pl-PL"/>
              </w:rPr>
            </w:pPr>
            <w:r w:rsidRPr="008F428E">
              <w:rPr>
                <w:rFonts w:ascii="Times New Roman" w:hAnsi="Times New Roman"/>
                <w:b/>
                <w:lang w:eastAsia="pl-PL"/>
              </w:rPr>
              <w:t>531</w:t>
            </w:r>
          </w:p>
        </w:tc>
        <w:tc>
          <w:tcPr>
            <w:tcW w:w="1116"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b/>
                <w:lang w:eastAsia="pl-PL"/>
              </w:rPr>
            </w:pPr>
            <w:r w:rsidRPr="008F428E">
              <w:rPr>
                <w:rFonts w:ascii="Times New Roman" w:hAnsi="Times New Roman"/>
                <w:b/>
                <w:lang w:eastAsia="pl-PL"/>
              </w:rPr>
              <w:t>528</w:t>
            </w:r>
          </w:p>
        </w:tc>
        <w:tc>
          <w:tcPr>
            <w:tcW w:w="575"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center"/>
              <w:rPr>
                <w:rFonts w:ascii="Times New Roman" w:hAnsi="Times New Roman"/>
                <w:b/>
                <w:lang w:eastAsia="pl-PL"/>
              </w:rPr>
            </w:pPr>
            <w:r w:rsidRPr="008F428E">
              <w:rPr>
                <w:rFonts w:ascii="Times New Roman" w:hAnsi="Times New Roman"/>
                <w:b/>
                <w:lang w:eastAsia="pl-PL"/>
              </w:rPr>
              <w:t>-3</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right"/>
              <w:rPr>
                <w:rFonts w:ascii="Times New Roman" w:hAnsi="Times New Roman"/>
                <w:b/>
                <w:lang w:eastAsia="pl-PL"/>
              </w:rPr>
            </w:pPr>
            <w:r w:rsidRPr="008F428E">
              <w:rPr>
                <w:rFonts w:ascii="Times New Roman" w:hAnsi="Times New Roman"/>
                <w:b/>
                <w:lang w:eastAsia="pl-PL"/>
              </w:rPr>
              <w:t>5 058 616,22</w:t>
            </w:r>
          </w:p>
          <w:p w:rsidR="008F428E" w:rsidRPr="008F428E" w:rsidRDefault="008F428E" w:rsidP="008F428E">
            <w:pPr>
              <w:spacing w:before="60" w:after="60"/>
              <w:jc w:val="right"/>
              <w:rPr>
                <w:rFonts w:ascii="Times New Roman" w:hAnsi="Times New Roman"/>
                <w:b/>
                <w:lang w:eastAsia="pl-PL"/>
              </w:rPr>
            </w:pPr>
            <w:r w:rsidRPr="008F428E">
              <w:rPr>
                <w:rFonts w:ascii="Times New Roman" w:hAnsi="Times New Roman"/>
                <w:b/>
                <w:lang w:eastAsia="pl-PL"/>
              </w:rPr>
              <w:t>44 155,05</w:t>
            </w:r>
          </w:p>
          <w:p w:rsidR="008F428E" w:rsidRPr="008F428E" w:rsidRDefault="008F428E" w:rsidP="008F428E">
            <w:pPr>
              <w:spacing w:before="60" w:after="60"/>
              <w:jc w:val="right"/>
              <w:rPr>
                <w:rFonts w:ascii="Times New Roman" w:hAnsi="Times New Roman"/>
                <w:b/>
                <w:lang w:eastAsia="pl-PL"/>
              </w:rPr>
            </w:pPr>
            <w:r w:rsidRPr="008F428E">
              <w:rPr>
                <w:rFonts w:ascii="Times New Roman" w:hAnsi="Times New Roman"/>
                <w:b/>
                <w:lang w:eastAsia="pl-PL"/>
              </w:rPr>
              <w:t>652 479,70</w:t>
            </w:r>
          </w:p>
        </w:tc>
        <w:tc>
          <w:tcPr>
            <w:tcW w:w="1324" w:type="dxa"/>
            <w:tcBorders>
              <w:top w:val="single" w:sz="4" w:space="0" w:color="000000"/>
              <w:left w:val="single" w:sz="4" w:space="0" w:color="000000"/>
              <w:bottom w:val="single" w:sz="4" w:space="0" w:color="000000"/>
              <w:right w:val="single" w:sz="4" w:space="0" w:color="000000"/>
            </w:tcBorders>
            <w:vAlign w:val="center"/>
            <w:hideMark/>
          </w:tcPr>
          <w:p w:rsidR="008F428E" w:rsidRPr="008F428E" w:rsidRDefault="008F428E" w:rsidP="008F428E">
            <w:pPr>
              <w:spacing w:before="60" w:after="60"/>
              <w:jc w:val="right"/>
              <w:rPr>
                <w:rFonts w:ascii="Times New Roman" w:hAnsi="Times New Roman"/>
                <w:b/>
                <w:lang w:eastAsia="pl-PL"/>
              </w:rPr>
            </w:pPr>
            <w:r w:rsidRPr="008F428E">
              <w:rPr>
                <w:rFonts w:ascii="Times New Roman" w:hAnsi="Times New Roman"/>
                <w:b/>
                <w:lang w:eastAsia="pl-PL"/>
              </w:rPr>
              <w:t>6513966,82</w:t>
            </w:r>
          </w:p>
          <w:p w:rsidR="008F428E" w:rsidRPr="008F428E" w:rsidRDefault="008F428E" w:rsidP="008F428E">
            <w:pPr>
              <w:spacing w:before="60" w:after="60"/>
              <w:jc w:val="right"/>
              <w:rPr>
                <w:rFonts w:ascii="Times New Roman" w:hAnsi="Times New Roman"/>
                <w:b/>
                <w:lang w:eastAsia="pl-PL"/>
              </w:rPr>
            </w:pPr>
            <w:r w:rsidRPr="008F428E">
              <w:rPr>
                <w:rFonts w:ascii="Times New Roman" w:hAnsi="Times New Roman"/>
                <w:b/>
                <w:lang w:eastAsia="pl-PL"/>
              </w:rPr>
              <w:t>76732,02</w:t>
            </w:r>
          </w:p>
          <w:p w:rsidR="008F428E" w:rsidRPr="008F428E" w:rsidRDefault="008F428E" w:rsidP="008F428E">
            <w:pPr>
              <w:spacing w:before="60" w:after="60"/>
              <w:jc w:val="right"/>
              <w:rPr>
                <w:rFonts w:ascii="Times New Roman" w:hAnsi="Times New Roman"/>
                <w:b/>
                <w:lang w:eastAsia="pl-PL"/>
              </w:rPr>
            </w:pPr>
            <w:r w:rsidRPr="008F428E">
              <w:rPr>
                <w:rFonts w:ascii="Times New Roman" w:hAnsi="Times New Roman"/>
                <w:b/>
                <w:lang w:eastAsia="pl-PL"/>
              </w:rPr>
              <w:t>889268,97</w:t>
            </w:r>
          </w:p>
        </w:tc>
      </w:tr>
    </w:tbl>
    <w:p w:rsidR="008F428E" w:rsidRPr="008F428E" w:rsidRDefault="008F428E" w:rsidP="008F428E">
      <w:pPr>
        <w:spacing w:after="0"/>
        <w:jc w:val="both"/>
        <w:rPr>
          <w:rFonts w:ascii="Times New Roman" w:hAnsi="Times New Roman"/>
          <w:sz w:val="24"/>
          <w:szCs w:val="24"/>
          <w:lang w:eastAsia="pl-PL"/>
        </w:rPr>
      </w:pPr>
    </w:p>
    <w:p w:rsidR="008F428E" w:rsidRPr="008F428E" w:rsidRDefault="008F428E" w:rsidP="008F428E">
      <w:pPr>
        <w:spacing w:before="120" w:after="0"/>
        <w:ind w:firstLine="709"/>
        <w:jc w:val="both"/>
        <w:rPr>
          <w:rFonts w:ascii="Times New Roman" w:hAnsi="Times New Roman"/>
          <w:b/>
          <w:sz w:val="24"/>
          <w:szCs w:val="24"/>
          <w:lang w:eastAsia="pl-PL"/>
        </w:rPr>
      </w:pPr>
      <w:r w:rsidRPr="008F428E">
        <w:rPr>
          <w:rFonts w:ascii="Times New Roman" w:hAnsi="Times New Roman"/>
          <w:sz w:val="24"/>
          <w:szCs w:val="24"/>
          <w:lang w:eastAsia="pl-PL"/>
        </w:rPr>
        <w:t xml:space="preserve">Niepubliczne przedszkola i punkty przedszkolne otrzymują dotację z budżetu Gminy Osielsko. </w:t>
      </w:r>
      <w:r w:rsidRPr="008F428E">
        <w:rPr>
          <w:rFonts w:ascii="Times New Roman" w:hAnsi="Times New Roman"/>
          <w:bCs/>
          <w:sz w:val="24"/>
          <w:szCs w:val="24"/>
          <w:lang w:eastAsia="pl-PL"/>
        </w:rPr>
        <w:t>W 2022 roku</w:t>
      </w:r>
      <w:r w:rsidRPr="008F428E">
        <w:rPr>
          <w:rFonts w:ascii="Times New Roman" w:hAnsi="Times New Roman"/>
          <w:b/>
          <w:sz w:val="24"/>
          <w:szCs w:val="24"/>
          <w:lang w:eastAsia="pl-PL"/>
        </w:rPr>
        <w:t xml:space="preserve"> </w:t>
      </w:r>
      <w:r w:rsidRPr="008F428E">
        <w:rPr>
          <w:rFonts w:ascii="Times New Roman" w:hAnsi="Times New Roman"/>
          <w:sz w:val="24"/>
          <w:szCs w:val="24"/>
          <w:lang w:eastAsia="pl-PL"/>
        </w:rPr>
        <w:t xml:space="preserve">dotacja dla przedszkoli niepublicznych wyniosła 889,11 zł miesięcznie na 1 dziecko niebędące dzieckiem niepełnosprawnym. Łączna kwota dotacji </w:t>
      </w:r>
      <w:r w:rsidR="00764CFF">
        <w:rPr>
          <w:rFonts w:ascii="Times New Roman" w:hAnsi="Times New Roman"/>
          <w:sz w:val="24"/>
          <w:szCs w:val="24"/>
          <w:lang w:eastAsia="pl-PL"/>
        </w:rPr>
        <w:br/>
      </w:r>
      <w:r w:rsidRPr="008F428E">
        <w:rPr>
          <w:rFonts w:ascii="Times New Roman" w:hAnsi="Times New Roman"/>
          <w:sz w:val="24"/>
          <w:szCs w:val="24"/>
          <w:lang w:eastAsia="pl-PL"/>
        </w:rPr>
        <w:t>z tego tytułu wynosiła 5 058 616,22 zł. W 2023 roku dotacja wynosiła 1040,95 zł miesięcznie na 1 dziecko niebędące dzieckiem niepełnosprawnym. Łączna kwota dotacji z tego tytułu wyniosła 6.513.966,32 zł.</w:t>
      </w:r>
    </w:p>
    <w:p w:rsidR="008F428E" w:rsidRPr="008F428E" w:rsidRDefault="008F428E" w:rsidP="008F428E">
      <w:pPr>
        <w:spacing w:before="120" w:after="0"/>
        <w:ind w:firstLine="709"/>
        <w:jc w:val="both"/>
        <w:rPr>
          <w:rFonts w:ascii="Times New Roman" w:hAnsi="Times New Roman"/>
          <w:bCs/>
          <w:sz w:val="24"/>
          <w:szCs w:val="24"/>
          <w:lang w:eastAsia="pl-PL"/>
        </w:rPr>
      </w:pPr>
      <w:r w:rsidRPr="008F428E">
        <w:rPr>
          <w:rFonts w:ascii="Times New Roman" w:hAnsi="Times New Roman"/>
          <w:bCs/>
          <w:sz w:val="24"/>
          <w:szCs w:val="24"/>
          <w:lang w:eastAsia="pl-PL"/>
        </w:rPr>
        <w:t>Gmina</w:t>
      </w:r>
      <w:r w:rsidRPr="008F428E">
        <w:rPr>
          <w:rFonts w:ascii="Times New Roman" w:hAnsi="Times New Roman"/>
          <w:b/>
          <w:sz w:val="24"/>
          <w:szCs w:val="24"/>
          <w:lang w:eastAsia="pl-PL"/>
        </w:rPr>
        <w:t xml:space="preserve"> </w:t>
      </w:r>
      <w:r w:rsidRPr="008F428E">
        <w:rPr>
          <w:rFonts w:ascii="Times New Roman" w:hAnsi="Times New Roman"/>
          <w:bCs/>
          <w:sz w:val="24"/>
          <w:szCs w:val="24"/>
          <w:lang w:eastAsia="pl-PL"/>
        </w:rPr>
        <w:t>wypłaca również</w:t>
      </w:r>
      <w:r w:rsidRPr="008F428E">
        <w:rPr>
          <w:rFonts w:ascii="Times New Roman" w:hAnsi="Times New Roman"/>
          <w:b/>
          <w:sz w:val="24"/>
          <w:szCs w:val="24"/>
          <w:lang w:eastAsia="pl-PL"/>
        </w:rPr>
        <w:t xml:space="preserve"> </w:t>
      </w:r>
      <w:r w:rsidRPr="008F428E">
        <w:rPr>
          <w:rFonts w:ascii="Times New Roman" w:hAnsi="Times New Roman"/>
          <w:bCs/>
          <w:sz w:val="24"/>
          <w:szCs w:val="24"/>
          <w:lang w:eastAsia="pl-PL"/>
        </w:rPr>
        <w:t xml:space="preserve">dotację na dzieci objęte wczesnym wspomaganiem rozwoju. W roku 2023 </w:t>
      </w:r>
      <w:r w:rsidRPr="008F428E">
        <w:rPr>
          <w:rFonts w:ascii="Times New Roman" w:hAnsi="Times New Roman"/>
          <w:sz w:val="24"/>
          <w:szCs w:val="24"/>
          <w:lang w:eastAsia="pl-PL"/>
        </w:rPr>
        <w:t>wg stanu na dzień 1 stycznia do przedszkoli niepublicznych uczęszczało</w:t>
      </w:r>
      <w:r w:rsidRPr="008F428E">
        <w:rPr>
          <w:rFonts w:ascii="Times New Roman" w:hAnsi="Times New Roman"/>
          <w:bCs/>
          <w:sz w:val="24"/>
          <w:szCs w:val="24"/>
          <w:lang w:eastAsia="pl-PL"/>
        </w:rPr>
        <w:t xml:space="preserve"> 10 dzieci objętych wczesnym wspomaganiem rozwoju, pod koniec </w:t>
      </w:r>
      <w:r w:rsidRPr="008F428E">
        <w:rPr>
          <w:rFonts w:ascii="Times New Roman" w:hAnsi="Times New Roman"/>
          <w:sz w:val="24"/>
          <w:szCs w:val="24"/>
          <w:lang w:eastAsia="pl-PL"/>
        </w:rPr>
        <w:t xml:space="preserve">roku liczba osób objętych wczesnym wspomaganiem rozwoju wyniosła 14, </w:t>
      </w:r>
      <w:r w:rsidRPr="008F428E">
        <w:rPr>
          <w:rFonts w:ascii="Times New Roman" w:hAnsi="Times New Roman"/>
          <w:bCs/>
          <w:sz w:val="24"/>
          <w:szCs w:val="24"/>
          <w:lang w:eastAsia="pl-PL"/>
        </w:rPr>
        <w:t xml:space="preserve">na które przekazano dotacje w łącznej wysokości 76.732,02 zł. </w:t>
      </w:r>
    </w:p>
    <w:p w:rsidR="008F428E" w:rsidRPr="008F428E" w:rsidRDefault="008F428E" w:rsidP="008F428E">
      <w:pPr>
        <w:spacing w:before="120" w:after="0"/>
        <w:ind w:firstLine="709"/>
        <w:jc w:val="both"/>
        <w:rPr>
          <w:rFonts w:ascii="Times New Roman" w:hAnsi="Times New Roman"/>
          <w:sz w:val="24"/>
          <w:szCs w:val="24"/>
          <w:lang w:eastAsia="pl-PL"/>
        </w:rPr>
      </w:pPr>
      <w:r w:rsidRPr="008F428E">
        <w:rPr>
          <w:rFonts w:ascii="Times New Roman" w:hAnsi="Times New Roman"/>
          <w:sz w:val="24"/>
          <w:szCs w:val="24"/>
          <w:lang w:eastAsia="pl-PL"/>
        </w:rPr>
        <w:t xml:space="preserve">Dodatkowo zgodnie z art. 17 ust. 3 ustawy z dnia 27 października 2017 r. </w:t>
      </w:r>
      <w:r w:rsidRPr="008F428E">
        <w:rPr>
          <w:rFonts w:ascii="Times New Roman" w:hAnsi="Times New Roman"/>
          <w:sz w:val="24"/>
          <w:szCs w:val="24"/>
          <w:lang w:eastAsia="pl-PL"/>
        </w:rPr>
        <w:br/>
        <w:t xml:space="preserve">o finansowaniu zadań oświatowych przedszkola niepubliczne otrzymują również dotację na uczniów niepełnosprawnych w wysokości nie niższej niż kwota dotacji przewidziana na takiego ucznia niepełnosprawnego przedszkola w części oświatowej subwencji ogólnej dla gminy. W 2022 r. </w:t>
      </w:r>
      <w:bookmarkStart w:id="12" w:name="_Hlk129089264"/>
      <w:r w:rsidRPr="008F428E">
        <w:rPr>
          <w:rFonts w:ascii="Times New Roman" w:hAnsi="Times New Roman"/>
          <w:sz w:val="24"/>
          <w:szCs w:val="24"/>
          <w:lang w:eastAsia="pl-PL"/>
        </w:rPr>
        <w:t>wg stanu na dzień 1 stycznia do przedszkoli niepublicznych uczęszczało</w:t>
      </w:r>
      <w:bookmarkEnd w:id="12"/>
      <w:r w:rsidRPr="008F428E">
        <w:rPr>
          <w:rFonts w:ascii="Times New Roman" w:hAnsi="Times New Roman"/>
          <w:sz w:val="24"/>
          <w:szCs w:val="24"/>
          <w:lang w:eastAsia="pl-PL"/>
        </w:rPr>
        <w:t xml:space="preserve"> 9 uczniów niepełnosprawnych. Pod koniec roku liczba uczniów niepełnosprawnych wyniosła </w:t>
      </w:r>
      <w:r w:rsidRPr="008F428E">
        <w:rPr>
          <w:rFonts w:ascii="Times New Roman" w:hAnsi="Times New Roman"/>
          <w:sz w:val="24"/>
          <w:szCs w:val="24"/>
          <w:lang w:eastAsia="pl-PL"/>
        </w:rPr>
        <w:lastRenderedPageBreak/>
        <w:t>10 osób. Łącznie w 2022 roku wypłacono dotację dla uczniów niepełnosprawnych na łączną kwotę 652 479,70 zł.</w:t>
      </w:r>
      <w:r w:rsidRPr="008F428E">
        <w:t xml:space="preserve">  </w:t>
      </w:r>
      <w:r w:rsidRPr="008F428E">
        <w:rPr>
          <w:rFonts w:ascii="Times New Roman" w:hAnsi="Times New Roman"/>
          <w:sz w:val="24"/>
          <w:szCs w:val="24"/>
          <w:lang w:eastAsia="pl-PL"/>
        </w:rPr>
        <w:t>W roku 2023 wg stanu na dzień 1 stycznia do przedszkoli niepublicznych uczęszczało 13 uczniów niepełnosprawnych. Pod koniec roku liczba uczniów niepełnosprawnych wyniosła 13 osób. Łącznie w 2023 roku wypłacono dotację dla uczniów niepełnosprawnych na łączną kwotę 889.268,97 zł.</w:t>
      </w:r>
    </w:p>
    <w:p w:rsidR="008F428E" w:rsidRPr="008F428E" w:rsidRDefault="008F428E" w:rsidP="008F428E">
      <w:pPr>
        <w:spacing w:before="240" w:after="120"/>
        <w:jc w:val="center"/>
        <w:rPr>
          <w:rFonts w:ascii="Times New Roman" w:eastAsia="Times New Roman" w:hAnsi="Times New Roman"/>
          <w:b/>
        </w:rPr>
      </w:pPr>
      <w:r w:rsidRPr="008F428E">
        <w:rPr>
          <w:rFonts w:ascii="Times New Roman" w:eastAsia="Times New Roman" w:hAnsi="Times New Roman"/>
          <w:b/>
        </w:rPr>
        <w:t>Uczniowie z Ukrainy w szkołach publicznych Gminy Osielsko w 2023 r.</w:t>
      </w:r>
    </w:p>
    <w:tbl>
      <w:tblPr>
        <w:tblStyle w:val="Tabela-Siatka32"/>
        <w:tblW w:w="9747" w:type="dxa"/>
        <w:tblLayout w:type="fixed"/>
        <w:tblLook w:val="04A0" w:firstRow="1" w:lastRow="0" w:firstColumn="1" w:lastColumn="0" w:noHBand="0" w:noVBand="1"/>
      </w:tblPr>
      <w:tblGrid>
        <w:gridCol w:w="2087"/>
        <w:gridCol w:w="6"/>
        <w:gridCol w:w="698"/>
        <w:gridCol w:w="11"/>
        <w:gridCol w:w="697"/>
        <w:gridCol w:w="11"/>
        <w:gridCol w:w="698"/>
        <w:gridCol w:w="11"/>
        <w:gridCol w:w="840"/>
        <w:gridCol w:w="854"/>
        <w:gridCol w:w="854"/>
        <w:gridCol w:w="712"/>
        <w:gridCol w:w="709"/>
        <w:gridCol w:w="709"/>
        <w:gridCol w:w="850"/>
      </w:tblGrid>
      <w:tr w:rsidR="008F428E" w:rsidRPr="008F428E" w:rsidTr="008F428E">
        <w:tc>
          <w:tcPr>
            <w:tcW w:w="9747" w:type="dxa"/>
            <w:gridSpan w:val="15"/>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60" w:after="60"/>
              <w:jc w:val="center"/>
              <w:rPr>
                <w:rFonts w:ascii="Times New Roman" w:eastAsia="Times New Roman" w:hAnsi="Times New Roman"/>
                <w:b/>
                <w:lang w:eastAsia="pl-PL"/>
              </w:rPr>
            </w:pPr>
            <w:r w:rsidRPr="008F428E">
              <w:rPr>
                <w:rFonts w:ascii="Times New Roman" w:eastAsia="Times New Roman" w:hAnsi="Times New Roman"/>
                <w:b/>
                <w:lang w:eastAsia="pl-PL"/>
              </w:rPr>
              <w:t>w oddziałach szkolnych (najniższa i najwyższa liczba uczniów w danym miesiącu)</w:t>
            </w:r>
          </w:p>
        </w:tc>
      </w:tr>
      <w:tr w:rsidR="008F428E" w:rsidRPr="008F428E" w:rsidTr="008F428E">
        <w:tc>
          <w:tcPr>
            <w:tcW w:w="2087" w:type="dxa"/>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jc w:val="center"/>
              <w:rPr>
                <w:rFonts w:ascii="Times New Roman" w:eastAsia="Times New Roman" w:hAnsi="Times New Roman"/>
                <w:b/>
                <w:lang w:eastAsia="pl-PL"/>
              </w:rPr>
            </w:pPr>
          </w:p>
        </w:tc>
        <w:tc>
          <w:tcPr>
            <w:tcW w:w="704" w:type="dxa"/>
            <w:gridSpan w:val="2"/>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pacing w:before="40"/>
              <w:jc w:val="center"/>
              <w:rPr>
                <w:rFonts w:ascii="Times New Roman" w:eastAsia="Times New Roman" w:hAnsi="Times New Roman"/>
                <w:b/>
                <w:lang w:eastAsia="pl-PL"/>
              </w:rPr>
            </w:pPr>
            <w:r w:rsidRPr="008F428E">
              <w:rPr>
                <w:rFonts w:ascii="Times New Roman" w:eastAsia="Times New Roman" w:hAnsi="Times New Roman"/>
                <w:b/>
                <w:lang w:eastAsia="pl-PL"/>
              </w:rPr>
              <w:t>I</w:t>
            </w:r>
          </w:p>
        </w:tc>
        <w:tc>
          <w:tcPr>
            <w:tcW w:w="708" w:type="dxa"/>
            <w:gridSpan w:val="2"/>
            <w:tcBorders>
              <w:top w:val="single" w:sz="4" w:space="0" w:color="000000"/>
              <w:left w:val="single" w:sz="4" w:space="0" w:color="auto"/>
              <w:bottom w:val="single" w:sz="4" w:space="0" w:color="000000"/>
              <w:right w:val="single" w:sz="4" w:space="0" w:color="000000"/>
            </w:tcBorders>
          </w:tcPr>
          <w:p w:rsidR="008F428E" w:rsidRPr="008F428E" w:rsidRDefault="008F428E" w:rsidP="008F428E">
            <w:pPr>
              <w:spacing w:before="40"/>
              <w:jc w:val="center"/>
              <w:rPr>
                <w:rFonts w:ascii="Times New Roman" w:eastAsia="Times New Roman" w:hAnsi="Times New Roman"/>
                <w:b/>
                <w:lang w:eastAsia="pl-PL"/>
              </w:rPr>
            </w:pPr>
            <w:r w:rsidRPr="008F428E">
              <w:rPr>
                <w:rFonts w:ascii="Times New Roman" w:eastAsia="Times New Roman" w:hAnsi="Times New Roman"/>
                <w:b/>
                <w:lang w:eastAsia="pl-PL"/>
              </w:rPr>
              <w:t>II</w:t>
            </w:r>
          </w:p>
        </w:tc>
        <w:tc>
          <w:tcPr>
            <w:tcW w:w="709" w:type="dxa"/>
            <w:gridSpan w:val="2"/>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b/>
                <w:lang w:eastAsia="pl-PL"/>
              </w:rPr>
            </w:pPr>
            <w:r w:rsidRPr="008F428E">
              <w:rPr>
                <w:rFonts w:ascii="Times New Roman" w:eastAsia="Times New Roman" w:hAnsi="Times New Roman"/>
                <w:b/>
                <w:lang w:eastAsia="pl-PL"/>
              </w:rPr>
              <w:t>III</w:t>
            </w:r>
          </w:p>
        </w:tc>
        <w:tc>
          <w:tcPr>
            <w:tcW w:w="851" w:type="dxa"/>
            <w:gridSpan w:val="2"/>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b/>
                <w:lang w:eastAsia="pl-PL"/>
              </w:rPr>
            </w:pPr>
            <w:r w:rsidRPr="008F428E">
              <w:rPr>
                <w:rFonts w:ascii="Times New Roman" w:eastAsia="Times New Roman" w:hAnsi="Times New Roman"/>
                <w:b/>
                <w:lang w:eastAsia="pl-PL"/>
              </w:rPr>
              <w:t>IV</w:t>
            </w:r>
          </w:p>
        </w:tc>
        <w:tc>
          <w:tcPr>
            <w:tcW w:w="854"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b/>
                <w:lang w:eastAsia="pl-PL"/>
              </w:rPr>
            </w:pPr>
            <w:r w:rsidRPr="008F428E">
              <w:rPr>
                <w:rFonts w:ascii="Times New Roman" w:eastAsia="Times New Roman" w:hAnsi="Times New Roman"/>
                <w:b/>
                <w:lang w:eastAsia="pl-PL"/>
              </w:rPr>
              <w:t>V</w:t>
            </w:r>
          </w:p>
        </w:tc>
        <w:tc>
          <w:tcPr>
            <w:tcW w:w="854"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b/>
                <w:lang w:eastAsia="pl-PL"/>
              </w:rPr>
            </w:pPr>
            <w:r w:rsidRPr="008F428E">
              <w:rPr>
                <w:rFonts w:ascii="Times New Roman" w:eastAsia="Times New Roman" w:hAnsi="Times New Roman"/>
                <w:b/>
                <w:lang w:eastAsia="pl-PL"/>
              </w:rPr>
              <w:t>VI</w:t>
            </w:r>
          </w:p>
        </w:tc>
        <w:tc>
          <w:tcPr>
            <w:tcW w:w="712"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b/>
                <w:lang w:eastAsia="pl-PL"/>
              </w:rPr>
            </w:pPr>
            <w:r w:rsidRPr="008F428E">
              <w:rPr>
                <w:rFonts w:ascii="Times New Roman" w:eastAsia="Times New Roman" w:hAnsi="Times New Roman"/>
                <w:b/>
                <w:lang w:eastAsia="pl-PL"/>
              </w:rPr>
              <w:t>IX</w:t>
            </w:r>
          </w:p>
        </w:tc>
        <w:tc>
          <w:tcPr>
            <w:tcW w:w="709"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b/>
                <w:lang w:eastAsia="pl-PL"/>
              </w:rPr>
            </w:pPr>
            <w:r w:rsidRPr="008F428E">
              <w:rPr>
                <w:rFonts w:ascii="Times New Roman" w:eastAsia="Times New Roman" w:hAnsi="Times New Roman"/>
                <w:b/>
                <w:lang w:eastAsia="pl-PL"/>
              </w:rPr>
              <w:t>X</w:t>
            </w:r>
          </w:p>
        </w:tc>
        <w:tc>
          <w:tcPr>
            <w:tcW w:w="709"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b/>
                <w:lang w:eastAsia="pl-PL"/>
              </w:rPr>
            </w:pPr>
            <w:r w:rsidRPr="008F428E">
              <w:rPr>
                <w:rFonts w:ascii="Times New Roman" w:eastAsia="Times New Roman" w:hAnsi="Times New Roman"/>
                <w:b/>
                <w:lang w:eastAsia="pl-PL"/>
              </w:rPr>
              <w:t>XI</w:t>
            </w:r>
          </w:p>
        </w:tc>
        <w:tc>
          <w:tcPr>
            <w:tcW w:w="850"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b/>
                <w:lang w:eastAsia="pl-PL"/>
              </w:rPr>
            </w:pPr>
            <w:r w:rsidRPr="008F428E">
              <w:rPr>
                <w:rFonts w:ascii="Times New Roman" w:eastAsia="Times New Roman" w:hAnsi="Times New Roman"/>
                <w:b/>
                <w:lang w:eastAsia="pl-PL"/>
              </w:rPr>
              <w:t>XII</w:t>
            </w:r>
          </w:p>
        </w:tc>
      </w:tr>
      <w:tr w:rsidR="008F428E" w:rsidRPr="008F428E" w:rsidTr="008F428E">
        <w:tc>
          <w:tcPr>
            <w:tcW w:w="208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 xml:space="preserve">Szkoła Podstawowa </w:t>
            </w:r>
            <w:r w:rsidRPr="008F428E">
              <w:rPr>
                <w:rFonts w:ascii="Times New Roman" w:eastAsia="Times New Roman" w:hAnsi="Times New Roman"/>
                <w:lang w:eastAsia="pl-PL"/>
              </w:rPr>
              <w:br/>
              <w:t>w Osielsku</w:t>
            </w:r>
          </w:p>
        </w:tc>
        <w:tc>
          <w:tcPr>
            <w:tcW w:w="704" w:type="dxa"/>
            <w:gridSpan w:val="2"/>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9</w:t>
            </w:r>
          </w:p>
        </w:tc>
        <w:tc>
          <w:tcPr>
            <w:tcW w:w="708" w:type="dxa"/>
            <w:gridSpan w:val="2"/>
            <w:tcBorders>
              <w:top w:val="single" w:sz="4" w:space="0" w:color="000000"/>
              <w:left w:val="single" w:sz="4" w:space="0" w:color="auto"/>
              <w:bottom w:val="single" w:sz="4" w:space="0" w:color="000000"/>
              <w:right w:val="single" w:sz="4" w:space="0" w:color="000000"/>
            </w:tcBorders>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11</w:t>
            </w:r>
          </w:p>
        </w:tc>
        <w:tc>
          <w:tcPr>
            <w:tcW w:w="709" w:type="dxa"/>
            <w:gridSpan w:val="2"/>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12</w:t>
            </w:r>
          </w:p>
        </w:tc>
        <w:tc>
          <w:tcPr>
            <w:tcW w:w="851" w:type="dxa"/>
            <w:gridSpan w:val="2"/>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11</w:t>
            </w:r>
          </w:p>
        </w:tc>
        <w:tc>
          <w:tcPr>
            <w:tcW w:w="854"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11</w:t>
            </w:r>
          </w:p>
        </w:tc>
        <w:tc>
          <w:tcPr>
            <w:tcW w:w="854"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11</w:t>
            </w:r>
          </w:p>
        </w:tc>
        <w:tc>
          <w:tcPr>
            <w:tcW w:w="712"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3</w:t>
            </w:r>
          </w:p>
        </w:tc>
        <w:tc>
          <w:tcPr>
            <w:tcW w:w="709"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3</w:t>
            </w:r>
          </w:p>
        </w:tc>
        <w:tc>
          <w:tcPr>
            <w:tcW w:w="709"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3</w:t>
            </w:r>
          </w:p>
        </w:tc>
        <w:tc>
          <w:tcPr>
            <w:tcW w:w="850"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3</w:t>
            </w:r>
          </w:p>
        </w:tc>
      </w:tr>
      <w:tr w:rsidR="008F428E" w:rsidRPr="008F428E" w:rsidTr="008F428E">
        <w:tc>
          <w:tcPr>
            <w:tcW w:w="208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 xml:space="preserve">Szkoła Podstawowa </w:t>
            </w:r>
            <w:r w:rsidRPr="008F428E">
              <w:rPr>
                <w:rFonts w:ascii="Times New Roman" w:eastAsia="Times New Roman" w:hAnsi="Times New Roman"/>
                <w:lang w:eastAsia="pl-PL"/>
              </w:rPr>
              <w:br/>
              <w:t>w Niemczu</w:t>
            </w:r>
          </w:p>
        </w:tc>
        <w:tc>
          <w:tcPr>
            <w:tcW w:w="704" w:type="dxa"/>
            <w:gridSpan w:val="2"/>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9</w:t>
            </w:r>
          </w:p>
        </w:tc>
        <w:tc>
          <w:tcPr>
            <w:tcW w:w="708" w:type="dxa"/>
            <w:gridSpan w:val="2"/>
            <w:tcBorders>
              <w:top w:val="single" w:sz="4" w:space="0" w:color="000000"/>
              <w:left w:val="single" w:sz="4" w:space="0" w:color="auto"/>
              <w:bottom w:val="single" w:sz="4" w:space="0" w:color="000000"/>
              <w:right w:val="single" w:sz="4" w:space="0" w:color="000000"/>
            </w:tcBorders>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9</w:t>
            </w:r>
          </w:p>
        </w:tc>
        <w:tc>
          <w:tcPr>
            <w:tcW w:w="709" w:type="dxa"/>
            <w:gridSpan w:val="2"/>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9</w:t>
            </w:r>
          </w:p>
        </w:tc>
        <w:tc>
          <w:tcPr>
            <w:tcW w:w="851" w:type="dxa"/>
            <w:gridSpan w:val="2"/>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11</w:t>
            </w:r>
          </w:p>
        </w:tc>
        <w:tc>
          <w:tcPr>
            <w:tcW w:w="854"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11</w:t>
            </w:r>
          </w:p>
        </w:tc>
        <w:tc>
          <w:tcPr>
            <w:tcW w:w="854"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11</w:t>
            </w:r>
          </w:p>
        </w:tc>
        <w:tc>
          <w:tcPr>
            <w:tcW w:w="712"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7</w:t>
            </w:r>
          </w:p>
        </w:tc>
        <w:tc>
          <w:tcPr>
            <w:tcW w:w="709"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7</w:t>
            </w:r>
          </w:p>
        </w:tc>
        <w:tc>
          <w:tcPr>
            <w:tcW w:w="709"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7</w:t>
            </w:r>
          </w:p>
        </w:tc>
        <w:tc>
          <w:tcPr>
            <w:tcW w:w="850"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7</w:t>
            </w:r>
          </w:p>
        </w:tc>
      </w:tr>
      <w:tr w:rsidR="008F428E" w:rsidRPr="008F428E" w:rsidTr="008F428E">
        <w:tc>
          <w:tcPr>
            <w:tcW w:w="208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 xml:space="preserve">Szkoła Podstawowa </w:t>
            </w:r>
            <w:r w:rsidRPr="008F428E">
              <w:rPr>
                <w:rFonts w:ascii="Times New Roman" w:eastAsia="Times New Roman" w:hAnsi="Times New Roman"/>
                <w:lang w:eastAsia="pl-PL"/>
              </w:rPr>
              <w:br/>
              <w:t>w Żołędowie</w:t>
            </w:r>
          </w:p>
        </w:tc>
        <w:tc>
          <w:tcPr>
            <w:tcW w:w="704" w:type="dxa"/>
            <w:gridSpan w:val="2"/>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0</w:t>
            </w:r>
          </w:p>
        </w:tc>
        <w:tc>
          <w:tcPr>
            <w:tcW w:w="708" w:type="dxa"/>
            <w:gridSpan w:val="2"/>
            <w:tcBorders>
              <w:top w:val="single" w:sz="4" w:space="0" w:color="000000"/>
              <w:left w:val="single" w:sz="4" w:space="0" w:color="auto"/>
              <w:bottom w:val="single" w:sz="4" w:space="0" w:color="000000"/>
              <w:right w:val="single" w:sz="4" w:space="0" w:color="000000"/>
            </w:tcBorders>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0</w:t>
            </w:r>
          </w:p>
        </w:tc>
        <w:tc>
          <w:tcPr>
            <w:tcW w:w="709" w:type="dxa"/>
            <w:gridSpan w:val="2"/>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1</w:t>
            </w:r>
          </w:p>
        </w:tc>
        <w:tc>
          <w:tcPr>
            <w:tcW w:w="851" w:type="dxa"/>
            <w:gridSpan w:val="2"/>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0</w:t>
            </w:r>
          </w:p>
        </w:tc>
        <w:tc>
          <w:tcPr>
            <w:tcW w:w="854"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0</w:t>
            </w:r>
          </w:p>
        </w:tc>
        <w:tc>
          <w:tcPr>
            <w:tcW w:w="854"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0</w:t>
            </w:r>
          </w:p>
        </w:tc>
        <w:tc>
          <w:tcPr>
            <w:tcW w:w="712"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0</w:t>
            </w:r>
          </w:p>
        </w:tc>
        <w:tc>
          <w:tcPr>
            <w:tcW w:w="709"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0</w:t>
            </w:r>
          </w:p>
        </w:tc>
        <w:tc>
          <w:tcPr>
            <w:tcW w:w="709"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0</w:t>
            </w:r>
          </w:p>
        </w:tc>
        <w:tc>
          <w:tcPr>
            <w:tcW w:w="850"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0</w:t>
            </w:r>
          </w:p>
        </w:tc>
      </w:tr>
      <w:tr w:rsidR="008F428E" w:rsidRPr="008F428E" w:rsidTr="008F428E">
        <w:tc>
          <w:tcPr>
            <w:tcW w:w="2087"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Szkoła Podstawowa</w:t>
            </w:r>
          </w:p>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w Maksymilianowie</w:t>
            </w:r>
          </w:p>
        </w:tc>
        <w:tc>
          <w:tcPr>
            <w:tcW w:w="704" w:type="dxa"/>
            <w:gridSpan w:val="2"/>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0</w:t>
            </w:r>
          </w:p>
        </w:tc>
        <w:tc>
          <w:tcPr>
            <w:tcW w:w="708" w:type="dxa"/>
            <w:gridSpan w:val="2"/>
            <w:tcBorders>
              <w:top w:val="single" w:sz="4" w:space="0" w:color="000000"/>
              <w:left w:val="single" w:sz="4" w:space="0" w:color="auto"/>
              <w:bottom w:val="single" w:sz="4" w:space="0" w:color="000000"/>
              <w:right w:val="single" w:sz="4" w:space="0" w:color="000000"/>
            </w:tcBorders>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0</w:t>
            </w:r>
          </w:p>
        </w:tc>
        <w:tc>
          <w:tcPr>
            <w:tcW w:w="709" w:type="dxa"/>
            <w:gridSpan w:val="2"/>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0</w:t>
            </w:r>
          </w:p>
        </w:tc>
        <w:tc>
          <w:tcPr>
            <w:tcW w:w="851" w:type="dxa"/>
            <w:gridSpan w:val="2"/>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0</w:t>
            </w:r>
          </w:p>
        </w:tc>
        <w:tc>
          <w:tcPr>
            <w:tcW w:w="854"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0</w:t>
            </w:r>
          </w:p>
        </w:tc>
        <w:tc>
          <w:tcPr>
            <w:tcW w:w="854"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0</w:t>
            </w:r>
          </w:p>
        </w:tc>
        <w:tc>
          <w:tcPr>
            <w:tcW w:w="712"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0</w:t>
            </w:r>
          </w:p>
        </w:tc>
        <w:tc>
          <w:tcPr>
            <w:tcW w:w="709"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0</w:t>
            </w:r>
          </w:p>
        </w:tc>
        <w:tc>
          <w:tcPr>
            <w:tcW w:w="709"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0</w:t>
            </w:r>
          </w:p>
        </w:tc>
        <w:tc>
          <w:tcPr>
            <w:tcW w:w="850"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0</w:t>
            </w:r>
          </w:p>
        </w:tc>
      </w:tr>
      <w:tr w:rsidR="008F428E" w:rsidRPr="008F428E" w:rsidTr="008F428E">
        <w:tc>
          <w:tcPr>
            <w:tcW w:w="9747" w:type="dxa"/>
            <w:gridSpan w:val="15"/>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60" w:after="60"/>
              <w:jc w:val="center"/>
              <w:rPr>
                <w:rFonts w:ascii="Times New Roman" w:eastAsia="Times New Roman" w:hAnsi="Times New Roman"/>
                <w:b/>
                <w:lang w:eastAsia="pl-PL"/>
              </w:rPr>
            </w:pPr>
            <w:r w:rsidRPr="008F428E">
              <w:rPr>
                <w:rFonts w:ascii="Times New Roman" w:eastAsia="Times New Roman" w:hAnsi="Times New Roman"/>
                <w:b/>
                <w:lang w:eastAsia="pl-PL"/>
              </w:rPr>
              <w:t>w oddziałach przedszkolnych (najniższa i najwyższa liczba uczniów w danym miesiącu)</w:t>
            </w:r>
          </w:p>
        </w:tc>
      </w:tr>
      <w:tr w:rsidR="008F428E" w:rsidRPr="008F428E" w:rsidTr="008F428E">
        <w:tc>
          <w:tcPr>
            <w:tcW w:w="2093" w:type="dxa"/>
            <w:gridSpan w:val="2"/>
            <w:tcBorders>
              <w:top w:val="single" w:sz="4" w:space="0" w:color="000000"/>
              <w:left w:val="single" w:sz="4" w:space="0" w:color="000000"/>
              <w:bottom w:val="single" w:sz="4" w:space="0" w:color="000000"/>
              <w:right w:val="single" w:sz="4" w:space="0" w:color="000000"/>
            </w:tcBorders>
          </w:tcPr>
          <w:p w:rsidR="008F428E" w:rsidRPr="008F428E" w:rsidRDefault="008F428E" w:rsidP="008F428E">
            <w:pPr>
              <w:spacing w:before="40"/>
              <w:jc w:val="center"/>
              <w:rPr>
                <w:rFonts w:ascii="Times New Roman" w:eastAsia="Times New Roman" w:hAnsi="Times New Roman"/>
                <w:b/>
                <w:lang w:eastAsia="pl-PL"/>
              </w:rPr>
            </w:pPr>
          </w:p>
        </w:tc>
        <w:tc>
          <w:tcPr>
            <w:tcW w:w="709" w:type="dxa"/>
            <w:gridSpan w:val="2"/>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pacing w:before="40"/>
              <w:jc w:val="center"/>
              <w:rPr>
                <w:rFonts w:ascii="Times New Roman" w:eastAsia="Times New Roman" w:hAnsi="Times New Roman"/>
                <w:b/>
                <w:lang w:eastAsia="pl-PL"/>
              </w:rPr>
            </w:pPr>
            <w:r w:rsidRPr="008F428E">
              <w:rPr>
                <w:rFonts w:ascii="Times New Roman" w:eastAsia="Times New Roman" w:hAnsi="Times New Roman"/>
                <w:b/>
                <w:lang w:eastAsia="pl-PL"/>
              </w:rPr>
              <w:t>I</w:t>
            </w:r>
          </w:p>
        </w:tc>
        <w:tc>
          <w:tcPr>
            <w:tcW w:w="708" w:type="dxa"/>
            <w:gridSpan w:val="2"/>
            <w:tcBorders>
              <w:top w:val="single" w:sz="4" w:space="0" w:color="000000"/>
              <w:left w:val="single" w:sz="4" w:space="0" w:color="auto"/>
              <w:bottom w:val="single" w:sz="4" w:space="0" w:color="000000"/>
              <w:right w:val="single" w:sz="4" w:space="0" w:color="000000"/>
            </w:tcBorders>
          </w:tcPr>
          <w:p w:rsidR="008F428E" w:rsidRPr="008F428E" w:rsidRDefault="008F428E" w:rsidP="008F428E">
            <w:pPr>
              <w:spacing w:before="40"/>
              <w:jc w:val="center"/>
              <w:rPr>
                <w:rFonts w:ascii="Times New Roman" w:eastAsia="Times New Roman" w:hAnsi="Times New Roman"/>
                <w:b/>
                <w:lang w:eastAsia="pl-PL"/>
              </w:rPr>
            </w:pPr>
            <w:r w:rsidRPr="008F428E">
              <w:rPr>
                <w:rFonts w:ascii="Times New Roman" w:eastAsia="Times New Roman" w:hAnsi="Times New Roman"/>
                <w:b/>
                <w:lang w:eastAsia="pl-PL"/>
              </w:rPr>
              <w:t>II</w:t>
            </w:r>
          </w:p>
        </w:tc>
        <w:tc>
          <w:tcPr>
            <w:tcW w:w="709" w:type="dxa"/>
            <w:gridSpan w:val="2"/>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b/>
                <w:lang w:eastAsia="pl-PL"/>
              </w:rPr>
            </w:pPr>
            <w:r w:rsidRPr="008F428E">
              <w:rPr>
                <w:rFonts w:ascii="Times New Roman" w:eastAsia="Times New Roman" w:hAnsi="Times New Roman"/>
                <w:b/>
                <w:lang w:eastAsia="pl-PL"/>
              </w:rPr>
              <w:t>III</w:t>
            </w:r>
          </w:p>
        </w:tc>
        <w:tc>
          <w:tcPr>
            <w:tcW w:w="840"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b/>
                <w:lang w:eastAsia="pl-PL"/>
              </w:rPr>
            </w:pPr>
            <w:r w:rsidRPr="008F428E">
              <w:rPr>
                <w:rFonts w:ascii="Times New Roman" w:eastAsia="Times New Roman" w:hAnsi="Times New Roman"/>
                <w:b/>
                <w:lang w:eastAsia="pl-PL"/>
              </w:rPr>
              <w:t>IV</w:t>
            </w:r>
          </w:p>
        </w:tc>
        <w:tc>
          <w:tcPr>
            <w:tcW w:w="854"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b/>
                <w:lang w:eastAsia="pl-PL"/>
              </w:rPr>
            </w:pPr>
            <w:r w:rsidRPr="008F428E">
              <w:rPr>
                <w:rFonts w:ascii="Times New Roman" w:eastAsia="Times New Roman" w:hAnsi="Times New Roman"/>
                <w:b/>
                <w:lang w:eastAsia="pl-PL"/>
              </w:rPr>
              <w:t>V</w:t>
            </w:r>
          </w:p>
        </w:tc>
        <w:tc>
          <w:tcPr>
            <w:tcW w:w="854"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b/>
                <w:lang w:eastAsia="pl-PL"/>
              </w:rPr>
            </w:pPr>
            <w:r w:rsidRPr="008F428E">
              <w:rPr>
                <w:rFonts w:ascii="Times New Roman" w:eastAsia="Times New Roman" w:hAnsi="Times New Roman"/>
                <w:b/>
                <w:lang w:eastAsia="pl-PL"/>
              </w:rPr>
              <w:t>VI</w:t>
            </w:r>
          </w:p>
        </w:tc>
        <w:tc>
          <w:tcPr>
            <w:tcW w:w="712"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b/>
                <w:lang w:eastAsia="pl-PL"/>
              </w:rPr>
            </w:pPr>
            <w:r w:rsidRPr="008F428E">
              <w:rPr>
                <w:rFonts w:ascii="Times New Roman" w:eastAsia="Times New Roman" w:hAnsi="Times New Roman"/>
                <w:b/>
                <w:lang w:eastAsia="pl-PL"/>
              </w:rPr>
              <w:t>IX</w:t>
            </w:r>
          </w:p>
        </w:tc>
        <w:tc>
          <w:tcPr>
            <w:tcW w:w="709"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b/>
                <w:lang w:eastAsia="pl-PL"/>
              </w:rPr>
            </w:pPr>
            <w:r w:rsidRPr="008F428E">
              <w:rPr>
                <w:rFonts w:ascii="Times New Roman" w:eastAsia="Times New Roman" w:hAnsi="Times New Roman"/>
                <w:b/>
                <w:lang w:eastAsia="pl-PL"/>
              </w:rPr>
              <w:t>X</w:t>
            </w:r>
          </w:p>
        </w:tc>
        <w:tc>
          <w:tcPr>
            <w:tcW w:w="709"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b/>
                <w:lang w:eastAsia="pl-PL"/>
              </w:rPr>
            </w:pPr>
            <w:r w:rsidRPr="008F428E">
              <w:rPr>
                <w:rFonts w:ascii="Times New Roman" w:eastAsia="Times New Roman" w:hAnsi="Times New Roman"/>
                <w:b/>
                <w:lang w:eastAsia="pl-PL"/>
              </w:rPr>
              <w:t>XI</w:t>
            </w:r>
          </w:p>
        </w:tc>
        <w:tc>
          <w:tcPr>
            <w:tcW w:w="850"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b/>
                <w:lang w:eastAsia="pl-PL"/>
              </w:rPr>
            </w:pPr>
            <w:r w:rsidRPr="008F428E">
              <w:rPr>
                <w:rFonts w:ascii="Times New Roman" w:eastAsia="Times New Roman" w:hAnsi="Times New Roman"/>
                <w:b/>
                <w:lang w:eastAsia="pl-PL"/>
              </w:rPr>
              <w:t>XII</w:t>
            </w:r>
          </w:p>
        </w:tc>
      </w:tr>
      <w:tr w:rsidR="008F428E" w:rsidRPr="008F428E" w:rsidTr="008F428E">
        <w:tc>
          <w:tcPr>
            <w:tcW w:w="2093" w:type="dxa"/>
            <w:gridSpan w:val="2"/>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 xml:space="preserve">Szkoła Podstawowa </w:t>
            </w:r>
            <w:r w:rsidRPr="008F428E">
              <w:rPr>
                <w:rFonts w:ascii="Times New Roman" w:eastAsia="Times New Roman" w:hAnsi="Times New Roman"/>
                <w:lang w:eastAsia="pl-PL"/>
              </w:rPr>
              <w:br/>
              <w:t>w Osielsku</w:t>
            </w:r>
          </w:p>
        </w:tc>
        <w:tc>
          <w:tcPr>
            <w:tcW w:w="709" w:type="dxa"/>
            <w:gridSpan w:val="2"/>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2</w:t>
            </w:r>
          </w:p>
        </w:tc>
        <w:tc>
          <w:tcPr>
            <w:tcW w:w="708" w:type="dxa"/>
            <w:gridSpan w:val="2"/>
            <w:tcBorders>
              <w:top w:val="single" w:sz="4" w:space="0" w:color="000000"/>
              <w:left w:val="single" w:sz="4" w:space="0" w:color="auto"/>
              <w:bottom w:val="single" w:sz="4" w:space="0" w:color="000000"/>
              <w:right w:val="single" w:sz="4" w:space="0" w:color="000000"/>
            </w:tcBorders>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3</w:t>
            </w:r>
          </w:p>
        </w:tc>
        <w:tc>
          <w:tcPr>
            <w:tcW w:w="709" w:type="dxa"/>
            <w:gridSpan w:val="2"/>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3</w:t>
            </w:r>
          </w:p>
        </w:tc>
        <w:tc>
          <w:tcPr>
            <w:tcW w:w="840"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3</w:t>
            </w:r>
          </w:p>
        </w:tc>
        <w:tc>
          <w:tcPr>
            <w:tcW w:w="854"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3</w:t>
            </w:r>
          </w:p>
        </w:tc>
        <w:tc>
          <w:tcPr>
            <w:tcW w:w="854"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3</w:t>
            </w:r>
          </w:p>
        </w:tc>
        <w:tc>
          <w:tcPr>
            <w:tcW w:w="712"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0</w:t>
            </w:r>
          </w:p>
        </w:tc>
        <w:tc>
          <w:tcPr>
            <w:tcW w:w="709"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0</w:t>
            </w:r>
          </w:p>
        </w:tc>
        <w:tc>
          <w:tcPr>
            <w:tcW w:w="709"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0</w:t>
            </w:r>
          </w:p>
        </w:tc>
        <w:tc>
          <w:tcPr>
            <w:tcW w:w="850"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0</w:t>
            </w:r>
          </w:p>
        </w:tc>
      </w:tr>
      <w:tr w:rsidR="008F428E" w:rsidRPr="008F428E" w:rsidTr="008F428E">
        <w:tc>
          <w:tcPr>
            <w:tcW w:w="2093" w:type="dxa"/>
            <w:gridSpan w:val="2"/>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 xml:space="preserve">Szkoła Podstawowa </w:t>
            </w:r>
            <w:r w:rsidRPr="008F428E">
              <w:rPr>
                <w:rFonts w:ascii="Times New Roman" w:eastAsia="Times New Roman" w:hAnsi="Times New Roman"/>
                <w:lang w:eastAsia="pl-PL"/>
              </w:rPr>
              <w:br/>
              <w:t>w Niemczu</w:t>
            </w:r>
          </w:p>
        </w:tc>
        <w:tc>
          <w:tcPr>
            <w:tcW w:w="709" w:type="dxa"/>
            <w:gridSpan w:val="2"/>
            <w:tcBorders>
              <w:top w:val="single" w:sz="4" w:space="0" w:color="000000"/>
              <w:left w:val="single" w:sz="4" w:space="0" w:color="000000"/>
              <w:bottom w:val="single" w:sz="4" w:space="0" w:color="000000"/>
              <w:right w:val="single" w:sz="4" w:space="0" w:color="auto"/>
            </w:tcBorders>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4</w:t>
            </w:r>
          </w:p>
        </w:tc>
        <w:tc>
          <w:tcPr>
            <w:tcW w:w="708" w:type="dxa"/>
            <w:gridSpan w:val="2"/>
            <w:tcBorders>
              <w:top w:val="single" w:sz="4" w:space="0" w:color="000000"/>
              <w:left w:val="single" w:sz="4" w:space="0" w:color="auto"/>
              <w:bottom w:val="single" w:sz="4" w:space="0" w:color="000000"/>
              <w:right w:val="single" w:sz="4" w:space="0" w:color="000000"/>
            </w:tcBorders>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4</w:t>
            </w:r>
          </w:p>
        </w:tc>
        <w:tc>
          <w:tcPr>
            <w:tcW w:w="709" w:type="dxa"/>
            <w:gridSpan w:val="2"/>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4</w:t>
            </w:r>
          </w:p>
        </w:tc>
        <w:tc>
          <w:tcPr>
            <w:tcW w:w="840"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4</w:t>
            </w:r>
          </w:p>
        </w:tc>
        <w:tc>
          <w:tcPr>
            <w:tcW w:w="854"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4</w:t>
            </w:r>
          </w:p>
        </w:tc>
        <w:tc>
          <w:tcPr>
            <w:tcW w:w="854"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4</w:t>
            </w:r>
          </w:p>
        </w:tc>
        <w:tc>
          <w:tcPr>
            <w:tcW w:w="712"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3</w:t>
            </w:r>
          </w:p>
        </w:tc>
        <w:tc>
          <w:tcPr>
            <w:tcW w:w="709"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3</w:t>
            </w:r>
          </w:p>
        </w:tc>
        <w:tc>
          <w:tcPr>
            <w:tcW w:w="709"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3</w:t>
            </w:r>
          </w:p>
        </w:tc>
        <w:tc>
          <w:tcPr>
            <w:tcW w:w="850" w:type="dxa"/>
            <w:tcBorders>
              <w:top w:val="single" w:sz="4" w:space="0" w:color="000000"/>
              <w:left w:val="single" w:sz="4" w:space="0" w:color="000000"/>
              <w:bottom w:val="single" w:sz="4" w:space="0" w:color="000000"/>
              <w:right w:val="single" w:sz="4" w:space="0" w:color="000000"/>
            </w:tcBorders>
            <w:hideMark/>
          </w:tcPr>
          <w:p w:rsidR="008F428E" w:rsidRPr="008F428E" w:rsidRDefault="008F428E" w:rsidP="008F428E">
            <w:pPr>
              <w:spacing w:before="40"/>
              <w:jc w:val="center"/>
              <w:rPr>
                <w:rFonts w:ascii="Times New Roman" w:eastAsia="Times New Roman" w:hAnsi="Times New Roman"/>
                <w:lang w:eastAsia="pl-PL"/>
              </w:rPr>
            </w:pPr>
            <w:r w:rsidRPr="008F428E">
              <w:rPr>
                <w:rFonts w:ascii="Times New Roman" w:eastAsia="Times New Roman" w:hAnsi="Times New Roman"/>
                <w:lang w:eastAsia="pl-PL"/>
              </w:rPr>
              <w:t>3</w:t>
            </w:r>
          </w:p>
        </w:tc>
      </w:tr>
    </w:tbl>
    <w:p w:rsidR="008F428E" w:rsidRPr="008F428E" w:rsidRDefault="008F428E" w:rsidP="008F428E">
      <w:pPr>
        <w:spacing w:before="120" w:after="120"/>
        <w:ind w:firstLine="709"/>
        <w:jc w:val="both"/>
        <w:rPr>
          <w:rFonts w:ascii="Times New Roman" w:eastAsia="Times New Roman" w:hAnsi="Times New Roman"/>
          <w:iCs/>
          <w:sz w:val="24"/>
          <w:szCs w:val="24"/>
        </w:rPr>
      </w:pPr>
      <w:r w:rsidRPr="008F428E">
        <w:rPr>
          <w:rFonts w:ascii="Times New Roman" w:eastAsia="Times New Roman" w:hAnsi="Times New Roman"/>
          <w:iCs/>
          <w:sz w:val="24"/>
          <w:szCs w:val="24"/>
        </w:rPr>
        <w:t xml:space="preserve">Liczba uczniów z Ukrainy w szkołach zmieniała się często z powodu zmiany miejsca zamieszkania uchodźców oraz ich powroty do Ukrainy. Zmniejszenie ilości uczniów następowało także z uwagi na umożliwienie dzieciom i młodzieży nauki on-line w szkołach należących do ukraińskiego systemu oświaty.  </w:t>
      </w:r>
    </w:p>
    <w:p w:rsidR="008F428E" w:rsidRPr="008F428E" w:rsidRDefault="008F428E" w:rsidP="008F428E">
      <w:pPr>
        <w:spacing w:after="120"/>
        <w:ind w:firstLine="709"/>
        <w:jc w:val="both"/>
        <w:rPr>
          <w:rFonts w:ascii="Times New Roman" w:hAnsi="Times New Roman"/>
          <w:sz w:val="24"/>
          <w:szCs w:val="24"/>
        </w:rPr>
      </w:pPr>
      <w:r w:rsidRPr="008F428E">
        <w:rPr>
          <w:rFonts w:ascii="Times New Roman" w:hAnsi="Times New Roman"/>
          <w:sz w:val="24"/>
          <w:szCs w:val="24"/>
        </w:rPr>
        <w:t xml:space="preserve">Zgodnie z art. 11 ust. 7 ustawy z dnia 14 grudnia 2016 r. Prawo oświatowe, organ wykonawczy jednostki samorządu terytorialnego, w terminie do dnia 31 października, przedstawia organowi stanowiącemu informację o stanie realizacji zadań oświatowych tej jednostki za poprzedni rok szkolny. Informacja o stanie realizacji zadań oświatowych w roku szkolnym 2022/2023 została przedstawiona Zarządzeniem Nr 93/2023. </w:t>
      </w:r>
    </w:p>
    <w:p w:rsidR="008F428E" w:rsidRPr="008F428E" w:rsidRDefault="00311BBD" w:rsidP="008F428E">
      <w:pPr>
        <w:spacing w:after="120"/>
        <w:ind w:firstLine="709"/>
        <w:jc w:val="both"/>
        <w:rPr>
          <w:rFonts w:ascii="Times New Roman" w:hAnsi="Times New Roman"/>
          <w:color w:val="0000FF"/>
          <w:sz w:val="24"/>
          <w:szCs w:val="24"/>
          <w:u w:val="single"/>
        </w:rPr>
      </w:pPr>
      <w:hyperlink r:id="rId253" w:history="1">
        <w:r w:rsidR="008F428E" w:rsidRPr="008F428E">
          <w:rPr>
            <w:rFonts w:ascii="Times New Roman" w:hAnsi="Times New Roman"/>
            <w:color w:val="0000FF"/>
            <w:sz w:val="24"/>
            <w:szCs w:val="24"/>
            <w:u w:val="single"/>
          </w:rPr>
          <w:t>https://bip.osielsko.pl/zarzadzenie/19755/zarzadzenie-nr-93-2023</w:t>
        </w:r>
      </w:hyperlink>
    </w:p>
    <w:p w:rsidR="008F428E" w:rsidRPr="008F428E" w:rsidRDefault="008F428E" w:rsidP="008F428E">
      <w:pPr>
        <w:spacing w:before="240" w:after="120"/>
        <w:ind w:firstLine="709"/>
        <w:jc w:val="both"/>
        <w:rPr>
          <w:rFonts w:ascii="Times New Roman" w:hAnsi="Times New Roman"/>
          <w:sz w:val="24"/>
          <w:szCs w:val="24"/>
        </w:rPr>
      </w:pPr>
      <w:r w:rsidRPr="008F428E">
        <w:rPr>
          <w:rFonts w:ascii="Times New Roman" w:hAnsi="Times New Roman"/>
          <w:sz w:val="24"/>
          <w:szCs w:val="24"/>
        </w:rPr>
        <w:t>W celu poprawy warunków lokalowych szkoły w Niemczu, do czasu wybudowania nowej szkoły, wraz z infrastrukturą towarzyszącą w latach 2024-2026 (została zaprojektowana dla 250 uczniów w klasach I-III oraz 400 uczniów w klasach IV-VIII,   przewidywana liczba pracowników szkoły to 50 nauczycieli oraz 10 pracowników), podjęto działania rozwiązania problemu poprzez realizację tymczasowych modułów edukacyjnych. Odnośnie terminu oddania do użytkowania kontenerów do nauki przy szkole w Niemczu, termin umowny, zgodnie z treścią ogłoszenia o zamówieniu publicznym, został określony – 8 m-cy od dnia podpisania umowy. Wykonawca nie wyklucza możliwości skrócenia tego terminu, natomiast obecnie deklaracja wrześniowego terminu byłaby przedwczesna.</w:t>
      </w:r>
    </w:p>
    <w:p w:rsidR="008F428E" w:rsidRPr="008F428E" w:rsidRDefault="008F428E" w:rsidP="008F428E">
      <w:pPr>
        <w:rPr>
          <w:rFonts w:asciiTheme="minorHAnsi" w:eastAsiaTheme="minorHAnsi" w:hAnsiTheme="minorHAnsi" w:cstheme="minorBidi"/>
        </w:rPr>
      </w:pPr>
    </w:p>
    <w:p w:rsidR="008F428E" w:rsidRPr="008F428E" w:rsidRDefault="008F428E" w:rsidP="008F428E">
      <w:pPr>
        <w:spacing w:after="0"/>
        <w:outlineLvl w:val="0"/>
        <w:rPr>
          <w:rFonts w:ascii="Times New Roman" w:eastAsia="Times New Roman" w:hAnsi="Times New Roman" w:cstheme="minorBidi"/>
          <w:b/>
          <w:bCs/>
          <w:sz w:val="24"/>
          <w:szCs w:val="24"/>
          <w:lang w:eastAsia="pl-PL"/>
        </w:rPr>
      </w:pPr>
      <w:r w:rsidRPr="008F428E">
        <w:rPr>
          <w:rFonts w:ascii="Times New Roman" w:eastAsia="Times New Roman" w:hAnsi="Times New Roman" w:cstheme="minorBidi"/>
          <w:b/>
          <w:bCs/>
          <w:sz w:val="24"/>
          <w:szCs w:val="24"/>
          <w:lang w:eastAsia="pl-PL"/>
        </w:rPr>
        <w:lastRenderedPageBreak/>
        <w:t>XV. Działalność Gminnego Ośrodka Sportu i Rekreacji w Osielsku w 2023 roku</w:t>
      </w:r>
    </w:p>
    <w:p w:rsidR="008F428E" w:rsidRPr="008F428E" w:rsidRDefault="008F428E" w:rsidP="008F428E">
      <w:pPr>
        <w:spacing w:before="240" w:after="0"/>
        <w:ind w:firstLine="709"/>
        <w:jc w:val="both"/>
        <w:rPr>
          <w:rFonts w:ascii="Times New Roman" w:eastAsiaTheme="minorHAnsi" w:hAnsi="Times New Roman" w:cstheme="minorBidi"/>
          <w:bCs/>
          <w:sz w:val="24"/>
          <w:szCs w:val="24"/>
        </w:rPr>
      </w:pPr>
      <w:r w:rsidRPr="008F428E">
        <w:rPr>
          <w:rFonts w:ascii="Times New Roman" w:eastAsiaTheme="minorHAnsi" w:hAnsi="Times New Roman" w:cstheme="minorBidi"/>
          <w:bCs/>
          <w:sz w:val="24"/>
          <w:szCs w:val="24"/>
        </w:rPr>
        <w:t>Gminny Ośrodek Sportu i Rekreacji</w:t>
      </w:r>
      <w:r w:rsidRPr="008F428E">
        <w:rPr>
          <w:rFonts w:ascii="Times New Roman" w:eastAsiaTheme="minorHAnsi" w:hAnsi="Times New Roman" w:cstheme="minorBidi"/>
          <w:sz w:val="24"/>
          <w:szCs w:val="24"/>
        </w:rPr>
        <w:t xml:space="preserve"> w Osielsku (zwany dalej GOSiR) z</w:t>
      </w:r>
      <w:r w:rsidRPr="008F428E">
        <w:rPr>
          <w:rFonts w:ascii="Times New Roman" w:eastAsiaTheme="minorHAnsi" w:hAnsi="Times New Roman" w:cstheme="minorBidi"/>
          <w:bCs/>
          <w:sz w:val="24"/>
          <w:szCs w:val="24"/>
        </w:rPr>
        <w:t xml:space="preserve">ostał utworzony Uchwałą Rady Gminy Osielsko z dnia 14 czerwca 2010 r. Nr IV/52/10. </w:t>
      </w:r>
    </w:p>
    <w:p w:rsidR="008F428E" w:rsidRPr="008F428E" w:rsidRDefault="00311BBD" w:rsidP="008F428E">
      <w:pPr>
        <w:spacing w:after="0"/>
        <w:ind w:firstLine="709"/>
        <w:jc w:val="both"/>
        <w:rPr>
          <w:rFonts w:ascii="Times New Roman" w:eastAsiaTheme="minorHAnsi" w:hAnsi="Times New Roman" w:cstheme="minorBidi"/>
          <w:bCs/>
          <w:sz w:val="24"/>
          <w:szCs w:val="24"/>
        </w:rPr>
      </w:pPr>
      <w:hyperlink r:id="rId254" w:history="1">
        <w:r w:rsidR="008F428E" w:rsidRPr="008F428E">
          <w:rPr>
            <w:rFonts w:ascii="Times New Roman" w:eastAsiaTheme="minorHAnsi" w:hAnsi="Times New Roman" w:cstheme="minorBidi"/>
            <w:bCs/>
            <w:color w:val="0000FF" w:themeColor="hyperlink"/>
            <w:sz w:val="24"/>
            <w:szCs w:val="24"/>
            <w:u w:val="single"/>
          </w:rPr>
          <w:t>https://bip.osielsko.pl/uchwala/11563/iv-52-10</w:t>
        </w:r>
      </w:hyperlink>
      <w:r w:rsidR="008F428E" w:rsidRPr="008F428E">
        <w:rPr>
          <w:rFonts w:ascii="Times New Roman" w:eastAsiaTheme="minorHAnsi" w:hAnsi="Times New Roman" w:cstheme="minorBidi"/>
          <w:bCs/>
          <w:sz w:val="24"/>
          <w:szCs w:val="24"/>
        </w:rPr>
        <w:t xml:space="preserve"> </w:t>
      </w:r>
    </w:p>
    <w:p w:rsidR="008F428E" w:rsidRPr="008F428E" w:rsidRDefault="008F428E" w:rsidP="008F428E">
      <w:pPr>
        <w:spacing w:before="120" w:after="0"/>
        <w:jc w:val="both"/>
        <w:rPr>
          <w:rFonts w:ascii="Times New Roman" w:eastAsiaTheme="minorHAnsi" w:hAnsi="Times New Roman" w:cstheme="minorBidi"/>
          <w:bCs/>
          <w:sz w:val="24"/>
          <w:szCs w:val="24"/>
        </w:rPr>
      </w:pPr>
      <w:r w:rsidRPr="008F428E">
        <w:rPr>
          <w:rFonts w:ascii="Times New Roman" w:eastAsiaTheme="minorHAnsi" w:hAnsi="Times New Roman" w:cstheme="minorBidi"/>
          <w:bCs/>
          <w:sz w:val="24"/>
          <w:szCs w:val="24"/>
        </w:rPr>
        <w:t xml:space="preserve">GOSiR jest jednostką budżetową Gminy Osielsko. Późniejsze zmiany statutu GOSiR: </w:t>
      </w:r>
      <w:hyperlink r:id="rId255" w:history="1">
        <w:r w:rsidRPr="008F428E">
          <w:rPr>
            <w:rFonts w:ascii="Times New Roman" w:eastAsiaTheme="minorHAnsi" w:hAnsi="Times New Roman" w:cstheme="minorBidi"/>
            <w:bCs/>
            <w:color w:val="0000FF" w:themeColor="hyperlink"/>
            <w:sz w:val="24"/>
            <w:szCs w:val="24"/>
            <w:u w:val="single"/>
          </w:rPr>
          <w:t>https://bip.osielsko.pl/artykul/804/9790/informacje</w:t>
        </w:r>
      </w:hyperlink>
      <w:r w:rsidRPr="008F428E">
        <w:rPr>
          <w:rFonts w:ascii="Times New Roman" w:eastAsiaTheme="minorHAnsi" w:hAnsi="Times New Roman" w:cstheme="minorBidi"/>
          <w:bCs/>
          <w:sz w:val="24"/>
          <w:szCs w:val="24"/>
        </w:rPr>
        <w:t xml:space="preserve"> ). </w:t>
      </w:r>
    </w:p>
    <w:p w:rsidR="008F428E" w:rsidRPr="008F428E" w:rsidRDefault="008F428E" w:rsidP="008F428E">
      <w:pPr>
        <w:spacing w:after="0"/>
        <w:ind w:firstLine="709"/>
        <w:jc w:val="both"/>
        <w:rPr>
          <w:rFonts w:asciiTheme="minorHAnsi" w:eastAsiaTheme="minorHAnsi" w:hAnsiTheme="minorHAnsi" w:cstheme="minorBidi"/>
        </w:rPr>
      </w:pPr>
      <w:r w:rsidRPr="008F428E">
        <w:rPr>
          <w:rFonts w:ascii="Times New Roman" w:eastAsiaTheme="minorHAnsi" w:hAnsi="Times New Roman" w:cstheme="minorBidi"/>
          <w:sz w:val="24"/>
          <w:szCs w:val="24"/>
        </w:rPr>
        <w:t>Od dnia 5 kwietnia 2022 roku Dyrektorem GOSiR jest Pani Katarzyna Sierant, której zostało udzielone pełnomocnictwo:</w:t>
      </w:r>
      <w:r w:rsidRPr="008F428E">
        <w:rPr>
          <w:rFonts w:asciiTheme="minorHAnsi" w:eastAsiaTheme="minorHAnsi" w:hAnsiTheme="minorHAnsi" w:cstheme="minorBidi"/>
        </w:rPr>
        <w:t xml:space="preserve"> </w:t>
      </w:r>
    </w:p>
    <w:p w:rsidR="008F428E" w:rsidRPr="008F428E" w:rsidRDefault="00311BBD" w:rsidP="008F428E">
      <w:pPr>
        <w:spacing w:after="0"/>
        <w:ind w:firstLine="709"/>
        <w:jc w:val="both"/>
        <w:rPr>
          <w:rFonts w:ascii="Times New Roman" w:eastAsiaTheme="minorHAnsi" w:hAnsi="Times New Roman" w:cstheme="minorBidi"/>
          <w:sz w:val="24"/>
          <w:szCs w:val="24"/>
        </w:rPr>
      </w:pPr>
      <w:hyperlink r:id="rId256" w:history="1">
        <w:r w:rsidR="008F428E" w:rsidRPr="008F428E">
          <w:rPr>
            <w:rFonts w:ascii="Times New Roman" w:eastAsiaTheme="minorHAnsi" w:hAnsi="Times New Roman" w:cstheme="minorBidi"/>
            <w:color w:val="0000FF" w:themeColor="hyperlink"/>
            <w:sz w:val="24"/>
            <w:szCs w:val="24"/>
            <w:u w:val="single"/>
          </w:rPr>
          <w:t>https://bip.osielsko.pl/zarzadzenie/18501/zarzadzenie-nr-32-2022</w:t>
        </w:r>
      </w:hyperlink>
      <w:r w:rsidR="008F428E" w:rsidRPr="008F428E">
        <w:rPr>
          <w:rFonts w:ascii="Times New Roman" w:eastAsiaTheme="minorHAnsi" w:hAnsi="Times New Roman" w:cstheme="minorBidi"/>
          <w:sz w:val="24"/>
          <w:szCs w:val="24"/>
        </w:rPr>
        <w:t xml:space="preserve"> </w:t>
      </w:r>
    </w:p>
    <w:p w:rsidR="008F428E" w:rsidRPr="008F428E" w:rsidRDefault="008F428E" w:rsidP="008F428E">
      <w:pPr>
        <w:spacing w:before="240" w:after="120"/>
        <w:ind w:firstLine="709"/>
        <w:jc w:val="both"/>
        <w:rPr>
          <w:rFonts w:ascii="Times New Roman" w:eastAsiaTheme="minorHAnsi" w:hAnsi="Times New Roman" w:cstheme="minorBidi"/>
          <w:sz w:val="24"/>
          <w:szCs w:val="24"/>
        </w:rPr>
      </w:pPr>
      <w:r w:rsidRPr="008F428E">
        <w:rPr>
          <w:rFonts w:ascii="Times New Roman" w:eastAsiaTheme="minorHAnsi" w:hAnsi="Times New Roman" w:cstheme="minorBidi"/>
          <w:sz w:val="24"/>
          <w:szCs w:val="24"/>
        </w:rPr>
        <w:t>GOSiR, jako jednostka organizacyjna sektora finansów publicznych nieposiadająca osobowości prawnej pokrywa swoje wydatki bezpośrednio z budżetu Gminy, a pobrane dochody odprowadza na rachunek dochodów budżetu Gminy.</w:t>
      </w:r>
    </w:p>
    <w:p w:rsidR="008F428E" w:rsidRPr="008F428E" w:rsidRDefault="008F428E" w:rsidP="008F428E">
      <w:pPr>
        <w:spacing w:after="120"/>
        <w:ind w:firstLine="709"/>
        <w:jc w:val="both"/>
        <w:rPr>
          <w:rFonts w:ascii="Times New Roman" w:eastAsia="Times New Roman" w:hAnsi="Times New Roman" w:cstheme="minorBidi"/>
          <w:sz w:val="24"/>
          <w:szCs w:val="24"/>
          <w:lang w:eastAsia="pl-PL"/>
        </w:rPr>
      </w:pPr>
      <w:r w:rsidRPr="008F428E">
        <w:rPr>
          <w:rFonts w:ascii="Times New Roman" w:eastAsiaTheme="minorHAnsi" w:hAnsi="Times New Roman" w:cstheme="minorBidi"/>
          <w:sz w:val="24"/>
          <w:szCs w:val="24"/>
        </w:rPr>
        <w:t xml:space="preserve"> </w:t>
      </w:r>
      <w:r w:rsidRPr="008F428E">
        <w:rPr>
          <w:rFonts w:ascii="Times New Roman" w:eastAsia="Times New Roman" w:hAnsi="Times New Roman" w:cstheme="minorBidi"/>
          <w:sz w:val="24"/>
          <w:szCs w:val="24"/>
          <w:lang w:eastAsia="pl-PL"/>
        </w:rPr>
        <w:t>Zatrudnienie w GOSiR przedstawia się następująco:</w:t>
      </w:r>
    </w:p>
    <w:tbl>
      <w:tblPr>
        <w:tblStyle w:val="Tabela-Siatka51"/>
        <w:tblW w:w="9171" w:type="dxa"/>
        <w:tblInd w:w="108" w:type="dxa"/>
        <w:tblLayout w:type="fixed"/>
        <w:tblLook w:val="04A0" w:firstRow="1" w:lastRow="0" w:firstColumn="1" w:lastColumn="0" w:noHBand="0" w:noVBand="1"/>
      </w:tblPr>
      <w:tblGrid>
        <w:gridCol w:w="2367"/>
        <w:gridCol w:w="851"/>
        <w:gridCol w:w="850"/>
        <w:gridCol w:w="851"/>
        <w:gridCol w:w="850"/>
        <w:gridCol w:w="851"/>
        <w:gridCol w:w="850"/>
        <w:gridCol w:w="851"/>
        <w:gridCol w:w="850"/>
      </w:tblGrid>
      <w:tr w:rsidR="008F428E" w:rsidRPr="008F428E" w:rsidTr="008F428E">
        <w:tc>
          <w:tcPr>
            <w:tcW w:w="2367" w:type="dxa"/>
            <w:vMerge w:val="restart"/>
            <w:tcBorders>
              <w:top w:val="single" w:sz="4" w:space="0" w:color="auto"/>
              <w:left w:val="single" w:sz="4" w:space="0" w:color="auto"/>
              <w:right w:val="single" w:sz="4" w:space="0" w:color="auto"/>
            </w:tcBorders>
          </w:tcPr>
          <w:p w:rsidR="008F428E" w:rsidRPr="008F428E" w:rsidRDefault="008F428E" w:rsidP="008F428E">
            <w:pPr>
              <w:spacing w:before="100" w:after="100"/>
              <w:jc w:val="right"/>
              <w:rPr>
                <w:rFonts w:ascii="Times New Roman" w:eastAsia="Times New Roman" w:hAnsi="Times New Roman"/>
                <w:b/>
              </w:rPr>
            </w:pPr>
          </w:p>
          <w:p w:rsidR="008F428E" w:rsidRPr="008F428E" w:rsidRDefault="008F428E" w:rsidP="008F428E">
            <w:pPr>
              <w:spacing w:before="100" w:after="100"/>
              <w:jc w:val="center"/>
              <w:rPr>
                <w:rFonts w:ascii="Times New Roman" w:eastAsia="Times New Roman" w:hAnsi="Times New Roman"/>
                <w:b/>
              </w:rPr>
            </w:pPr>
            <w:r w:rsidRPr="008F428E">
              <w:rPr>
                <w:rFonts w:ascii="Times New Roman" w:eastAsia="Times New Roman" w:hAnsi="Times New Roman"/>
                <w:b/>
              </w:rPr>
              <w:t>Stanowisko</w:t>
            </w:r>
          </w:p>
        </w:tc>
        <w:tc>
          <w:tcPr>
            <w:tcW w:w="3402" w:type="dxa"/>
            <w:gridSpan w:val="4"/>
            <w:tcBorders>
              <w:top w:val="single" w:sz="4" w:space="0" w:color="auto"/>
              <w:left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b/>
              </w:rPr>
            </w:pPr>
            <w:r w:rsidRPr="008F428E">
              <w:rPr>
                <w:rFonts w:ascii="Times New Roman" w:eastAsia="Times New Roman" w:hAnsi="Times New Roman"/>
                <w:b/>
              </w:rPr>
              <w:t>Ilość pracowników</w:t>
            </w:r>
          </w:p>
        </w:tc>
        <w:tc>
          <w:tcPr>
            <w:tcW w:w="3402" w:type="dxa"/>
            <w:gridSpan w:val="4"/>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b/>
              </w:rPr>
            </w:pPr>
            <w:r w:rsidRPr="008F428E">
              <w:rPr>
                <w:rFonts w:ascii="Times New Roman" w:eastAsia="Times New Roman" w:hAnsi="Times New Roman"/>
                <w:b/>
              </w:rPr>
              <w:t>Ilość etatów</w:t>
            </w:r>
          </w:p>
        </w:tc>
      </w:tr>
      <w:tr w:rsidR="008F428E" w:rsidRPr="008F428E" w:rsidTr="008F428E">
        <w:tc>
          <w:tcPr>
            <w:tcW w:w="2367" w:type="dxa"/>
            <w:vMerge/>
            <w:tcBorders>
              <w:left w:val="single" w:sz="4" w:space="0" w:color="auto"/>
              <w:bottom w:val="single" w:sz="4" w:space="0" w:color="auto"/>
              <w:right w:val="single" w:sz="4" w:space="0" w:color="auto"/>
            </w:tcBorders>
            <w:hideMark/>
          </w:tcPr>
          <w:p w:rsidR="008F428E" w:rsidRPr="008F428E" w:rsidRDefault="008F428E" w:rsidP="008F428E">
            <w:pPr>
              <w:spacing w:before="100" w:after="100"/>
              <w:jc w:val="center"/>
              <w:rPr>
                <w:rFonts w:ascii="Times New Roman" w:eastAsia="Times New Roman" w:hAnsi="Times New Roman"/>
                <w:b/>
              </w:rPr>
            </w:pPr>
          </w:p>
        </w:tc>
        <w:tc>
          <w:tcPr>
            <w:tcW w:w="851"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80" w:after="80"/>
              <w:jc w:val="center"/>
              <w:rPr>
                <w:rFonts w:ascii="Times New Roman" w:eastAsia="Times New Roman" w:hAnsi="Times New Roman"/>
                <w:b/>
              </w:rPr>
            </w:pPr>
            <w:r w:rsidRPr="008F428E">
              <w:rPr>
                <w:rFonts w:ascii="Times New Roman" w:eastAsia="Times New Roman" w:hAnsi="Times New Roman"/>
                <w:b/>
              </w:rPr>
              <w:t>2020 r.</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b/>
              </w:rPr>
            </w:pPr>
            <w:r w:rsidRPr="008F428E">
              <w:rPr>
                <w:rFonts w:ascii="Times New Roman" w:eastAsia="Times New Roman" w:hAnsi="Times New Roman"/>
                <w:b/>
              </w:rPr>
              <w:t>2021 r.</w:t>
            </w:r>
          </w:p>
        </w:tc>
        <w:tc>
          <w:tcPr>
            <w:tcW w:w="851"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b/>
              </w:rPr>
            </w:pPr>
            <w:r w:rsidRPr="008F428E">
              <w:rPr>
                <w:rFonts w:ascii="Times New Roman" w:eastAsia="Times New Roman" w:hAnsi="Times New Roman"/>
                <w:b/>
              </w:rPr>
              <w:t>2022 r.</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b/>
              </w:rPr>
            </w:pPr>
            <w:r w:rsidRPr="008F428E">
              <w:rPr>
                <w:rFonts w:ascii="Times New Roman" w:eastAsia="Times New Roman" w:hAnsi="Times New Roman"/>
                <w:b/>
              </w:rPr>
              <w:t>2023 r.</w:t>
            </w:r>
          </w:p>
        </w:tc>
        <w:tc>
          <w:tcPr>
            <w:tcW w:w="851"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b/>
              </w:rPr>
            </w:pPr>
            <w:r w:rsidRPr="008F428E">
              <w:rPr>
                <w:rFonts w:ascii="Times New Roman" w:eastAsia="Times New Roman" w:hAnsi="Times New Roman"/>
                <w:b/>
              </w:rPr>
              <w:t>2020 r.</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b/>
              </w:rPr>
            </w:pPr>
            <w:r w:rsidRPr="008F428E">
              <w:rPr>
                <w:rFonts w:ascii="Times New Roman" w:eastAsia="Times New Roman" w:hAnsi="Times New Roman"/>
                <w:b/>
              </w:rPr>
              <w:t>2021 r.</w:t>
            </w:r>
          </w:p>
        </w:tc>
        <w:tc>
          <w:tcPr>
            <w:tcW w:w="851"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b/>
              </w:rPr>
            </w:pPr>
            <w:r w:rsidRPr="008F428E">
              <w:rPr>
                <w:rFonts w:ascii="Times New Roman" w:eastAsia="Times New Roman" w:hAnsi="Times New Roman"/>
                <w:b/>
              </w:rPr>
              <w:t>2022 r.</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b/>
              </w:rPr>
            </w:pPr>
            <w:r w:rsidRPr="008F428E">
              <w:rPr>
                <w:rFonts w:ascii="Times New Roman" w:eastAsia="Times New Roman" w:hAnsi="Times New Roman"/>
                <w:b/>
              </w:rPr>
              <w:t>2023 r.</w:t>
            </w:r>
          </w:p>
        </w:tc>
      </w:tr>
      <w:tr w:rsidR="008F428E" w:rsidRPr="008F428E" w:rsidTr="008F428E">
        <w:tc>
          <w:tcPr>
            <w:tcW w:w="2367"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80" w:after="80"/>
              <w:jc w:val="both"/>
              <w:rPr>
                <w:rFonts w:ascii="Times New Roman" w:eastAsia="Times New Roman" w:hAnsi="Times New Roman"/>
              </w:rPr>
            </w:pPr>
            <w:r w:rsidRPr="008F428E">
              <w:rPr>
                <w:rFonts w:ascii="Times New Roman" w:eastAsia="Times New Roman" w:hAnsi="Times New Roman"/>
              </w:rPr>
              <w:t>Dyrektor GOSiR</w:t>
            </w:r>
          </w:p>
        </w:tc>
        <w:tc>
          <w:tcPr>
            <w:tcW w:w="851"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1</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1</w:t>
            </w:r>
          </w:p>
        </w:tc>
        <w:tc>
          <w:tcPr>
            <w:tcW w:w="851"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1</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1</w:t>
            </w:r>
          </w:p>
        </w:tc>
        <w:tc>
          <w:tcPr>
            <w:tcW w:w="851"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1</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1</w:t>
            </w:r>
          </w:p>
        </w:tc>
        <w:tc>
          <w:tcPr>
            <w:tcW w:w="851"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1</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1</w:t>
            </w:r>
          </w:p>
        </w:tc>
      </w:tr>
      <w:tr w:rsidR="008F428E" w:rsidRPr="008F428E" w:rsidTr="008F428E">
        <w:tc>
          <w:tcPr>
            <w:tcW w:w="2367"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80" w:after="80"/>
              <w:jc w:val="both"/>
              <w:rPr>
                <w:rFonts w:ascii="Times New Roman" w:eastAsia="Times New Roman" w:hAnsi="Times New Roman"/>
              </w:rPr>
            </w:pPr>
            <w:r w:rsidRPr="008F428E">
              <w:rPr>
                <w:rFonts w:ascii="Times New Roman" w:eastAsia="Times New Roman" w:hAnsi="Times New Roman"/>
              </w:rPr>
              <w:t>Główny Księgowy</w:t>
            </w:r>
          </w:p>
        </w:tc>
        <w:tc>
          <w:tcPr>
            <w:tcW w:w="851"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1</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1</w:t>
            </w:r>
          </w:p>
        </w:tc>
        <w:tc>
          <w:tcPr>
            <w:tcW w:w="851"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1</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1</w:t>
            </w:r>
          </w:p>
        </w:tc>
        <w:tc>
          <w:tcPr>
            <w:tcW w:w="851"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1</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1</w:t>
            </w:r>
          </w:p>
        </w:tc>
        <w:tc>
          <w:tcPr>
            <w:tcW w:w="851"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1</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1</w:t>
            </w:r>
          </w:p>
        </w:tc>
      </w:tr>
      <w:tr w:rsidR="008F428E" w:rsidRPr="008F428E" w:rsidTr="008F428E">
        <w:tc>
          <w:tcPr>
            <w:tcW w:w="2367"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80" w:after="80"/>
              <w:jc w:val="both"/>
              <w:rPr>
                <w:rFonts w:ascii="Times New Roman" w:eastAsia="Times New Roman" w:hAnsi="Times New Roman"/>
              </w:rPr>
            </w:pPr>
            <w:r w:rsidRPr="008F428E">
              <w:rPr>
                <w:rFonts w:ascii="Times New Roman" w:eastAsia="Times New Roman" w:hAnsi="Times New Roman"/>
              </w:rPr>
              <w:t>Referent i pomoc admin.</w:t>
            </w:r>
          </w:p>
        </w:tc>
        <w:tc>
          <w:tcPr>
            <w:tcW w:w="851"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3</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3</w:t>
            </w:r>
          </w:p>
        </w:tc>
        <w:tc>
          <w:tcPr>
            <w:tcW w:w="851"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3</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3</w:t>
            </w:r>
          </w:p>
        </w:tc>
        <w:tc>
          <w:tcPr>
            <w:tcW w:w="851"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3</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3</w:t>
            </w:r>
          </w:p>
        </w:tc>
        <w:tc>
          <w:tcPr>
            <w:tcW w:w="851"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3</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3</w:t>
            </w:r>
          </w:p>
        </w:tc>
      </w:tr>
      <w:tr w:rsidR="008F428E" w:rsidRPr="008F428E" w:rsidTr="008F428E">
        <w:tc>
          <w:tcPr>
            <w:tcW w:w="2367"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80" w:after="80"/>
              <w:jc w:val="both"/>
              <w:rPr>
                <w:rFonts w:ascii="Times New Roman" w:eastAsia="Times New Roman" w:hAnsi="Times New Roman"/>
              </w:rPr>
            </w:pPr>
            <w:r w:rsidRPr="008F428E">
              <w:rPr>
                <w:rFonts w:ascii="Times New Roman" w:eastAsia="Times New Roman" w:hAnsi="Times New Roman"/>
              </w:rPr>
              <w:t>Kierownik pływalni</w:t>
            </w:r>
          </w:p>
        </w:tc>
        <w:tc>
          <w:tcPr>
            <w:tcW w:w="851"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1</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1</w:t>
            </w:r>
          </w:p>
        </w:tc>
        <w:tc>
          <w:tcPr>
            <w:tcW w:w="851"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1</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1</w:t>
            </w:r>
          </w:p>
        </w:tc>
        <w:tc>
          <w:tcPr>
            <w:tcW w:w="851"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1</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1</w:t>
            </w:r>
          </w:p>
        </w:tc>
        <w:tc>
          <w:tcPr>
            <w:tcW w:w="851"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1</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0,75</w:t>
            </w:r>
          </w:p>
        </w:tc>
      </w:tr>
      <w:tr w:rsidR="008F428E" w:rsidRPr="008F428E" w:rsidTr="008F428E">
        <w:tc>
          <w:tcPr>
            <w:tcW w:w="2367"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80" w:after="80"/>
              <w:jc w:val="both"/>
              <w:rPr>
                <w:rFonts w:ascii="Times New Roman" w:eastAsia="Times New Roman" w:hAnsi="Times New Roman"/>
              </w:rPr>
            </w:pPr>
            <w:r w:rsidRPr="008F428E">
              <w:rPr>
                <w:rFonts w:ascii="Times New Roman" w:eastAsia="Times New Roman" w:hAnsi="Times New Roman"/>
              </w:rPr>
              <w:t>Ratownik</w:t>
            </w:r>
          </w:p>
        </w:tc>
        <w:tc>
          <w:tcPr>
            <w:tcW w:w="851"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6</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6</w:t>
            </w:r>
          </w:p>
        </w:tc>
        <w:tc>
          <w:tcPr>
            <w:tcW w:w="851"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6</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6</w:t>
            </w:r>
          </w:p>
        </w:tc>
        <w:tc>
          <w:tcPr>
            <w:tcW w:w="851"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5,5</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5,5</w:t>
            </w:r>
          </w:p>
        </w:tc>
        <w:tc>
          <w:tcPr>
            <w:tcW w:w="851"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5,5</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5,5</w:t>
            </w:r>
          </w:p>
        </w:tc>
      </w:tr>
      <w:tr w:rsidR="008F428E" w:rsidRPr="008F428E" w:rsidTr="008F428E">
        <w:tc>
          <w:tcPr>
            <w:tcW w:w="2367"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80" w:after="80"/>
              <w:jc w:val="both"/>
              <w:rPr>
                <w:rFonts w:ascii="Times New Roman" w:eastAsia="Times New Roman" w:hAnsi="Times New Roman"/>
              </w:rPr>
            </w:pPr>
            <w:r w:rsidRPr="008F428E">
              <w:rPr>
                <w:rFonts w:ascii="Times New Roman" w:eastAsia="Times New Roman" w:hAnsi="Times New Roman"/>
              </w:rPr>
              <w:t>Kasjer</w:t>
            </w:r>
          </w:p>
        </w:tc>
        <w:tc>
          <w:tcPr>
            <w:tcW w:w="851"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3</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3</w:t>
            </w:r>
          </w:p>
        </w:tc>
        <w:tc>
          <w:tcPr>
            <w:tcW w:w="851"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3</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3</w:t>
            </w:r>
          </w:p>
        </w:tc>
        <w:tc>
          <w:tcPr>
            <w:tcW w:w="851"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2,75</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2,75</w:t>
            </w:r>
          </w:p>
        </w:tc>
        <w:tc>
          <w:tcPr>
            <w:tcW w:w="851"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2,75</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2,75</w:t>
            </w:r>
          </w:p>
        </w:tc>
      </w:tr>
      <w:tr w:rsidR="008F428E" w:rsidRPr="008F428E" w:rsidTr="008F428E">
        <w:tc>
          <w:tcPr>
            <w:tcW w:w="2367"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80" w:after="80"/>
              <w:jc w:val="both"/>
              <w:rPr>
                <w:rFonts w:ascii="Times New Roman" w:eastAsia="Times New Roman" w:hAnsi="Times New Roman"/>
              </w:rPr>
            </w:pPr>
            <w:r w:rsidRPr="008F428E">
              <w:rPr>
                <w:rFonts w:ascii="Times New Roman" w:eastAsia="Times New Roman" w:hAnsi="Times New Roman"/>
              </w:rPr>
              <w:t>Konserwator</w:t>
            </w:r>
          </w:p>
        </w:tc>
        <w:tc>
          <w:tcPr>
            <w:tcW w:w="851"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7</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7</w:t>
            </w:r>
          </w:p>
        </w:tc>
        <w:tc>
          <w:tcPr>
            <w:tcW w:w="851"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7</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7</w:t>
            </w:r>
          </w:p>
        </w:tc>
        <w:tc>
          <w:tcPr>
            <w:tcW w:w="851"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7</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7</w:t>
            </w:r>
          </w:p>
        </w:tc>
        <w:tc>
          <w:tcPr>
            <w:tcW w:w="851"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7</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7</w:t>
            </w:r>
          </w:p>
        </w:tc>
      </w:tr>
      <w:tr w:rsidR="008F428E" w:rsidRPr="008F428E" w:rsidTr="008F428E">
        <w:tc>
          <w:tcPr>
            <w:tcW w:w="2367"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80" w:after="80"/>
              <w:jc w:val="both"/>
              <w:rPr>
                <w:rFonts w:ascii="Times New Roman" w:eastAsia="Times New Roman" w:hAnsi="Times New Roman"/>
              </w:rPr>
            </w:pPr>
            <w:r w:rsidRPr="008F428E">
              <w:rPr>
                <w:rFonts w:ascii="Times New Roman" w:eastAsia="Times New Roman" w:hAnsi="Times New Roman"/>
              </w:rPr>
              <w:t>Szatniarz</w:t>
            </w:r>
          </w:p>
        </w:tc>
        <w:tc>
          <w:tcPr>
            <w:tcW w:w="851"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2</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2</w:t>
            </w:r>
          </w:p>
        </w:tc>
        <w:tc>
          <w:tcPr>
            <w:tcW w:w="851"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2</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1</w:t>
            </w:r>
          </w:p>
        </w:tc>
        <w:tc>
          <w:tcPr>
            <w:tcW w:w="851"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2</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2</w:t>
            </w:r>
          </w:p>
        </w:tc>
        <w:tc>
          <w:tcPr>
            <w:tcW w:w="851"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2</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1</w:t>
            </w:r>
          </w:p>
        </w:tc>
      </w:tr>
      <w:tr w:rsidR="008F428E" w:rsidRPr="008F428E" w:rsidTr="008F428E">
        <w:tc>
          <w:tcPr>
            <w:tcW w:w="2367"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80" w:after="80"/>
              <w:jc w:val="both"/>
              <w:rPr>
                <w:rFonts w:ascii="Times New Roman" w:eastAsia="Times New Roman" w:hAnsi="Times New Roman"/>
              </w:rPr>
            </w:pPr>
            <w:r w:rsidRPr="008F428E">
              <w:rPr>
                <w:rFonts w:ascii="Times New Roman" w:eastAsia="Times New Roman" w:hAnsi="Times New Roman"/>
              </w:rPr>
              <w:t>Kierownik obiektów sport.</w:t>
            </w:r>
          </w:p>
        </w:tc>
        <w:tc>
          <w:tcPr>
            <w:tcW w:w="851"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1</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1</w:t>
            </w:r>
          </w:p>
        </w:tc>
        <w:tc>
          <w:tcPr>
            <w:tcW w:w="851"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1</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1</w:t>
            </w:r>
          </w:p>
        </w:tc>
        <w:tc>
          <w:tcPr>
            <w:tcW w:w="851"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1</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1</w:t>
            </w:r>
          </w:p>
        </w:tc>
        <w:tc>
          <w:tcPr>
            <w:tcW w:w="851"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1</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1</w:t>
            </w:r>
          </w:p>
        </w:tc>
      </w:tr>
      <w:tr w:rsidR="008F428E" w:rsidRPr="008F428E" w:rsidTr="008F428E">
        <w:tc>
          <w:tcPr>
            <w:tcW w:w="2367"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80" w:after="80"/>
              <w:jc w:val="both"/>
              <w:rPr>
                <w:rFonts w:ascii="Times New Roman" w:eastAsia="Times New Roman" w:hAnsi="Times New Roman"/>
              </w:rPr>
            </w:pPr>
            <w:r w:rsidRPr="008F428E">
              <w:rPr>
                <w:rFonts w:ascii="Times New Roman" w:eastAsia="Times New Roman" w:hAnsi="Times New Roman"/>
              </w:rPr>
              <w:t>Pracownik zaplecza sport.</w:t>
            </w:r>
          </w:p>
        </w:tc>
        <w:tc>
          <w:tcPr>
            <w:tcW w:w="851"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8</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8</w:t>
            </w:r>
          </w:p>
        </w:tc>
        <w:tc>
          <w:tcPr>
            <w:tcW w:w="851"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8</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9</w:t>
            </w:r>
          </w:p>
        </w:tc>
        <w:tc>
          <w:tcPr>
            <w:tcW w:w="851"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6,75</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6,75</w:t>
            </w:r>
          </w:p>
        </w:tc>
        <w:tc>
          <w:tcPr>
            <w:tcW w:w="851"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6,75</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rPr>
            </w:pPr>
            <w:r w:rsidRPr="008F428E">
              <w:rPr>
                <w:rFonts w:ascii="Times New Roman" w:eastAsia="Times New Roman" w:hAnsi="Times New Roman"/>
              </w:rPr>
              <w:t>8</w:t>
            </w:r>
          </w:p>
        </w:tc>
      </w:tr>
      <w:tr w:rsidR="008F428E" w:rsidRPr="008F428E" w:rsidTr="008F428E">
        <w:trPr>
          <w:trHeight w:val="353"/>
        </w:trPr>
        <w:tc>
          <w:tcPr>
            <w:tcW w:w="2367"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80" w:after="80"/>
              <w:jc w:val="right"/>
              <w:rPr>
                <w:rFonts w:ascii="Times New Roman" w:eastAsia="Times New Roman" w:hAnsi="Times New Roman"/>
                <w:b/>
              </w:rPr>
            </w:pPr>
            <w:r w:rsidRPr="008F428E">
              <w:rPr>
                <w:rFonts w:ascii="Times New Roman" w:eastAsia="Times New Roman" w:hAnsi="Times New Roman"/>
                <w:b/>
              </w:rPr>
              <w:t>Razem:</w:t>
            </w:r>
          </w:p>
        </w:tc>
        <w:tc>
          <w:tcPr>
            <w:tcW w:w="851"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80" w:after="80"/>
              <w:jc w:val="center"/>
              <w:rPr>
                <w:rFonts w:ascii="Times New Roman" w:eastAsia="Times New Roman" w:hAnsi="Times New Roman"/>
                <w:b/>
              </w:rPr>
            </w:pPr>
            <w:r w:rsidRPr="008F428E">
              <w:rPr>
                <w:rFonts w:ascii="Times New Roman" w:eastAsia="Times New Roman" w:hAnsi="Times New Roman"/>
                <w:b/>
              </w:rPr>
              <w:t>33</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b/>
              </w:rPr>
            </w:pPr>
            <w:r w:rsidRPr="008F428E">
              <w:rPr>
                <w:rFonts w:ascii="Times New Roman" w:eastAsia="Times New Roman" w:hAnsi="Times New Roman"/>
                <w:b/>
              </w:rPr>
              <w:t>33</w:t>
            </w:r>
          </w:p>
        </w:tc>
        <w:tc>
          <w:tcPr>
            <w:tcW w:w="851"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b/>
              </w:rPr>
            </w:pPr>
            <w:r w:rsidRPr="008F428E">
              <w:rPr>
                <w:rFonts w:ascii="Times New Roman" w:eastAsia="Times New Roman" w:hAnsi="Times New Roman"/>
                <w:b/>
              </w:rPr>
              <w:t>33</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b/>
              </w:rPr>
            </w:pPr>
            <w:r w:rsidRPr="008F428E">
              <w:rPr>
                <w:rFonts w:ascii="Times New Roman" w:eastAsia="Times New Roman" w:hAnsi="Times New Roman"/>
                <w:b/>
              </w:rPr>
              <w:t>33</w:t>
            </w:r>
          </w:p>
        </w:tc>
        <w:tc>
          <w:tcPr>
            <w:tcW w:w="851"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b/>
              </w:rPr>
            </w:pPr>
            <w:r w:rsidRPr="008F428E">
              <w:rPr>
                <w:rFonts w:ascii="Times New Roman" w:eastAsia="Times New Roman" w:hAnsi="Times New Roman"/>
                <w:b/>
              </w:rPr>
              <w:t>31</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b/>
              </w:rPr>
            </w:pPr>
            <w:r w:rsidRPr="008F428E">
              <w:rPr>
                <w:rFonts w:ascii="Times New Roman" w:eastAsia="Times New Roman" w:hAnsi="Times New Roman"/>
                <w:b/>
              </w:rPr>
              <w:t>31</w:t>
            </w:r>
          </w:p>
        </w:tc>
        <w:tc>
          <w:tcPr>
            <w:tcW w:w="851"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b/>
              </w:rPr>
            </w:pPr>
            <w:r w:rsidRPr="008F428E">
              <w:rPr>
                <w:rFonts w:ascii="Times New Roman" w:eastAsia="Times New Roman" w:hAnsi="Times New Roman"/>
                <w:b/>
              </w:rPr>
              <w:t>31</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80" w:after="80"/>
              <w:jc w:val="center"/>
              <w:rPr>
                <w:rFonts w:ascii="Times New Roman" w:eastAsia="Times New Roman" w:hAnsi="Times New Roman"/>
                <w:b/>
              </w:rPr>
            </w:pPr>
            <w:r w:rsidRPr="008F428E">
              <w:rPr>
                <w:rFonts w:ascii="Times New Roman" w:eastAsia="Times New Roman" w:hAnsi="Times New Roman"/>
                <w:b/>
              </w:rPr>
              <w:t>31</w:t>
            </w:r>
          </w:p>
        </w:tc>
      </w:tr>
    </w:tbl>
    <w:p w:rsidR="008F428E" w:rsidRPr="008F428E" w:rsidRDefault="008F428E" w:rsidP="008F428E">
      <w:pPr>
        <w:spacing w:before="120" w:after="120" w:line="240" w:lineRule="auto"/>
        <w:ind w:firstLine="709"/>
        <w:jc w:val="both"/>
        <w:rPr>
          <w:rFonts w:ascii="Times New Roman" w:hAnsi="Times New Roman"/>
          <w:sz w:val="24"/>
          <w:szCs w:val="24"/>
        </w:rPr>
      </w:pPr>
    </w:p>
    <w:p w:rsidR="008F428E" w:rsidRPr="008F428E" w:rsidRDefault="008F428E" w:rsidP="008F428E">
      <w:pPr>
        <w:spacing w:before="120" w:after="120" w:line="240" w:lineRule="auto"/>
        <w:ind w:firstLine="709"/>
        <w:jc w:val="both"/>
      </w:pPr>
      <w:r w:rsidRPr="008F428E">
        <w:rPr>
          <w:rFonts w:ascii="Times New Roman" w:hAnsi="Times New Roman"/>
          <w:sz w:val="24"/>
          <w:szCs w:val="24"/>
        </w:rPr>
        <w:t xml:space="preserve">Pracownicy zaplecza sportowego są kierowani do prac na poszczególnych obiektach zgodnie z zaplanowanymi działaniami oraz bieżącymi potrzebami. </w:t>
      </w:r>
    </w:p>
    <w:p w:rsidR="008F428E" w:rsidRPr="008F428E" w:rsidRDefault="008F428E" w:rsidP="008F428E">
      <w:pPr>
        <w:spacing w:after="0" w:line="240" w:lineRule="auto"/>
        <w:jc w:val="both"/>
        <w:rPr>
          <w:i/>
        </w:rPr>
      </w:pPr>
      <w:r w:rsidRPr="008F428E">
        <w:rPr>
          <w:rFonts w:ascii="Times New Roman" w:hAnsi="Times New Roman"/>
          <w:i/>
          <w:sz w:val="24"/>
          <w:szCs w:val="24"/>
        </w:rPr>
        <w:t>Do utrzymania obiektów w należytym stanie GOSiR dysponuje następującym sprzętem:</w:t>
      </w:r>
    </w:p>
    <w:p w:rsidR="008F428E" w:rsidRPr="008F428E" w:rsidRDefault="008F428E" w:rsidP="00771FC9">
      <w:pPr>
        <w:numPr>
          <w:ilvl w:val="0"/>
          <w:numId w:val="117"/>
        </w:numPr>
        <w:suppressAutoHyphens/>
        <w:spacing w:after="160" w:line="240" w:lineRule="auto"/>
        <w:contextualSpacing/>
        <w:jc w:val="both"/>
        <w:rPr>
          <w:rFonts w:ascii="Times New Roman" w:hAnsi="Times New Roman"/>
          <w:i/>
          <w:sz w:val="24"/>
          <w:szCs w:val="24"/>
        </w:rPr>
      </w:pPr>
      <w:r w:rsidRPr="008F428E">
        <w:rPr>
          <w:rFonts w:ascii="Times New Roman" w:hAnsi="Times New Roman"/>
          <w:i/>
          <w:sz w:val="24"/>
          <w:szCs w:val="24"/>
        </w:rPr>
        <w:t>Traktor Stige Estate K90</w:t>
      </w:r>
    </w:p>
    <w:p w:rsidR="008F428E" w:rsidRPr="008F428E" w:rsidRDefault="008F428E" w:rsidP="00771FC9">
      <w:pPr>
        <w:numPr>
          <w:ilvl w:val="0"/>
          <w:numId w:val="117"/>
        </w:numPr>
        <w:suppressAutoHyphens/>
        <w:spacing w:after="160" w:line="240" w:lineRule="auto"/>
        <w:contextualSpacing/>
        <w:jc w:val="both"/>
        <w:rPr>
          <w:rFonts w:ascii="Times New Roman" w:hAnsi="Times New Roman"/>
          <w:i/>
          <w:sz w:val="24"/>
          <w:szCs w:val="24"/>
        </w:rPr>
      </w:pPr>
      <w:r w:rsidRPr="008F428E">
        <w:rPr>
          <w:rFonts w:ascii="Times New Roman" w:hAnsi="Times New Roman"/>
          <w:i/>
          <w:sz w:val="24"/>
          <w:szCs w:val="24"/>
        </w:rPr>
        <w:t>Traktor T16-103,7</w:t>
      </w:r>
    </w:p>
    <w:p w:rsidR="008F428E" w:rsidRPr="008F428E" w:rsidRDefault="008F428E" w:rsidP="00771FC9">
      <w:pPr>
        <w:numPr>
          <w:ilvl w:val="0"/>
          <w:numId w:val="117"/>
        </w:numPr>
        <w:suppressAutoHyphens/>
        <w:spacing w:after="160" w:line="240" w:lineRule="auto"/>
        <w:contextualSpacing/>
        <w:jc w:val="both"/>
        <w:rPr>
          <w:rFonts w:ascii="Times New Roman" w:hAnsi="Times New Roman"/>
          <w:i/>
          <w:sz w:val="24"/>
          <w:szCs w:val="24"/>
        </w:rPr>
      </w:pPr>
      <w:r w:rsidRPr="008F428E">
        <w:rPr>
          <w:rFonts w:ascii="Times New Roman" w:hAnsi="Times New Roman"/>
          <w:i/>
          <w:sz w:val="24"/>
          <w:szCs w:val="24"/>
        </w:rPr>
        <w:t>Traktor T22-103</w:t>
      </w:r>
    </w:p>
    <w:p w:rsidR="008F428E" w:rsidRPr="008F428E" w:rsidRDefault="008F428E" w:rsidP="00771FC9">
      <w:pPr>
        <w:numPr>
          <w:ilvl w:val="0"/>
          <w:numId w:val="117"/>
        </w:numPr>
        <w:suppressAutoHyphens/>
        <w:spacing w:after="160" w:line="240" w:lineRule="auto"/>
        <w:contextualSpacing/>
        <w:jc w:val="both"/>
        <w:rPr>
          <w:rFonts w:ascii="Times New Roman" w:hAnsi="Times New Roman"/>
          <w:i/>
          <w:sz w:val="24"/>
          <w:szCs w:val="24"/>
        </w:rPr>
      </w:pPr>
      <w:r w:rsidRPr="008F428E">
        <w:rPr>
          <w:rFonts w:ascii="Times New Roman" w:hAnsi="Times New Roman"/>
          <w:i/>
          <w:sz w:val="24"/>
          <w:szCs w:val="24"/>
        </w:rPr>
        <w:t>Traktor John Deere x 350R – 2 szt.</w:t>
      </w:r>
    </w:p>
    <w:p w:rsidR="008F428E" w:rsidRDefault="008F428E" w:rsidP="008F428E">
      <w:pPr>
        <w:spacing w:after="160" w:line="240" w:lineRule="auto"/>
        <w:jc w:val="both"/>
        <w:rPr>
          <w:rFonts w:ascii="Times New Roman" w:hAnsi="Times New Roman"/>
          <w:i/>
          <w:sz w:val="24"/>
          <w:szCs w:val="24"/>
        </w:rPr>
      </w:pPr>
      <w:r w:rsidRPr="008F428E">
        <w:rPr>
          <w:rFonts w:ascii="Times New Roman" w:hAnsi="Times New Roman"/>
          <w:i/>
          <w:sz w:val="24"/>
          <w:szCs w:val="24"/>
        </w:rPr>
        <w:t>Ponadto samochód dostawczy Fiat Ducato. GOSiR dysponuje również 5 kosiarkami spalinowymi oraz 6 kosami spalinowymi na żyłkę.</w:t>
      </w:r>
    </w:p>
    <w:p w:rsidR="002222EC" w:rsidRPr="008F428E" w:rsidRDefault="002222EC" w:rsidP="008F428E">
      <w:pPr>
        <w:spacing w:after="160" w:line="240" w:lineRule="auto"/>
        <w:jc w:val="both"/>
        <w:rPr>
          <w:i/>
        </w:rPr>
      </w:pPr>
    </w:p>
    <w:p w:rsidR="008F428E" w:rsidRPr="008F428E" w:rsidRDefault="008F428E" w:rsidP="008F428E">
      <w:pPr>
        <w:spacing w:after="160" w:line="240" w:lineRule="auto"/>
        <w:ind w:left="142"/>
        <w:jc w:val="both"/>
        <w:rPr>
          <w:rFonts w:ascii="Times New Roman" w:hAnsi="Times New Roman"/>
          <w:b/>
          <w:bCs/>
          <w:i/>
        </w:rPr>
      </w:pPr>
      <w:r w:rsidRPr="008F428E">
        <w:rPr>
          <w:rFonts w:ascii="Times New Roman" w:hAnsi="Times New Roman"/>
          <w:b/>
          <w:bCs/>
          <w:i/>
        </w:rPr>
        <w:lastRenderedPageBreak/>
        <w:t>Wykaz obiektów użyteczności publicznej będących w użytkowaniu GOSiR w Osielsku:</w:t>
      </w:r>
    </w:p>
    <w:tbl>
      <w:tblPr>
        <w:tblW w:w="0" w:type="auto"/>
        <w:tblInd w:w="108" w:type="dxa"/>
        <w:tblLayout w:type="fixed"/>
        <w:tblLook w:val="0000" w:firstRow="0" w:lastRow="0" w:firstColumn="0" w:lastColumn="0" w:noHBand="0" w:noVBand="0"/>
      </w:tblPr>
      <w:tblGrid>
        <w:gridCol w:w="2268"/>
        <w:gridCol w:w="6803"/>
      </w:tblGrid>
      <w:tr w:rsidR="008F428E" w:rsidRPr="008F428E" w:rsidTr="008F428E">
        <w:trPr>
          <w:trHeight w:val="289"/>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8F428E" w:rsidRPr="008F428E" w:rsidRDefault="008F428E" w:rsidP="008F428E">
            <w:pPr>
              <w:tabs>
                <w:tab w:val="right" w:pos="284"/>
                <w:tab w:val="left" w:pos="408"/>
              </w:tabs>
              <w:spacing w:before="60" w:after="60" w:line="240" w:lineRule="auto"/>
              <w:jc w:val="both"/>
              <w:rPr>
                <w:i/>
              </w:rPr>
            </w:pPr>
            <w:r w:rsidRPr="008F428E">
              <w:rPr>
                <w:rFonts w:ascii="Times New Roman" w:hAnsi="Times New Roman"/>
                <w:b/>
                <w:i/>
              </w:rPr>
              <w:t>Miejscowość</w:t>
            </w:r>
          </w:p>
        </w:tc>
        <w:tc>
          <w:tcPr>
            <w:tcW w:w="6803" w:type="dxa"/>
            <w:tcBorders>
              <w:top w:val="single" w:sz="4" w:space="0" w:color="000000"/>
              <w:left w:val="single" w:sz="4" w:space="0" w:color="000000"/>
              <w:bottom w:val="single" w:sz="4" w:space="0" w:color="000000"/>
              <w:right w:val="single" w:sz="4" w:space="0" w:color="000000"/>
            </w:tcBorders>
            <w:shd w:val="clear" w:color="auto" w:fill="auto"/>
          </w:tcPr>
          <w:p w:rsidR="008F428E" w:rsidRPr="008F428E" w:rsidRDefault="008F428E" w:rsidP="008F428E">
            <w:pPr>
              <w:tabs>
                <w:tab w:val="right" w:pos="284"/>
                <w:tab w:val="left" w:pos="408"/>
              </w:tabs>
              <w:spacing w:before="60" w:after="60" w:line="240" w:lineRule="auto"/>
              <w:jc w:val="both"/>
              <w:rPr>
                <w:i/>
              </w:rPr>
            </w:pPr>
            <w:r w:rsidRPr="008F428E">
              <w:rPr>
                <w:rFonts w:ascii="Times New Roman" w:hAnsi="Times New Roman"/>
                <w:b/>
                <w:i/>
              </w:rPr>
              <w:t>Wykaz obiektów</w:t>
            </w:r>
          </w:p>
        </w:tc>
      </w:tr>
      <w:tr w:rsidR="008F428E" w:rsidRPr="008F428E" w:rsidTr="008F428E">
        <w:trPr>
          <w:trHeight w:val="181"/>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8F428E" w:rsidRPr="008F428E" w:rsidRDefault="008F428E" w:rsidP="008F428E">
            <w:pPr>
              <w:tabs>
                <w:tab w:val="right" w:pos="284"/>
                <w:tab w:val="left" w:pos="408"/>
              </w:tabs>
              <w:spacing w:before="60" w:after="60" w:line="240" w:lineRule="auto"/>
              <w:jc w:val="both"/>
              <w:rPr>
                <w:i/>
              </w:rPr>
            </w:pPr>
            <w:r w:rsidRPr="008F428E">
              <w:rPr>
                <w:rFonts w:ascii="Times New Roman" w:hAnsi="Times New Roman"/>
                <w:i/>
              </w:rPr>
              <w:t>Osielsko</w:t>
            </w:r>
          </w:p>
        </w:tc>
        <w:tc>
          <w:tcPr>
            <w:tcW w:w="6803" w:type="dxa"/>
            <w:tcBorders>
              <w:top w:val="single" w:sz="4" w:space="0" w:color="000000"/>
              <w:left w:val="single" w:sz="4" w:space="0" w:color="000000"/>
              <w:bottom w:val="single" w:sz="4" w:space="0" w:color="000000"/>
              <w:right w:val="single" w:sz="4" w:space="0" w:color="000000"/>
            </w:tcBorders>
            <w:shd w:val="clear" w:color="auto" w:fill="auto"/>
          </w:tcPr>
          <w:p w:rsidR="008F428E" w:rsidRPr="008F428E" w:rsidRDefault="008F428E" w:rsidP="00771FC9">
            <w:pPr>
              <w:numPr>
                <w:ilvl w:val="0"/>
                <w:numId w:val="106"/>
              </w:numPr>
              <w:tabs>
                <w:tab w:val="left" w:pos="408"/>
                <w:tab w:val="right" w:pos="459"/>
              </w:tabs>
              <w:suppressAutoHyphens/>
              <w:spacing w:before="60" w:after="60" w:line="240" w:lineRule="auto"/>
              <w:ind w:left="601" w:hanging="425"/>
              <w:jc w:val="both"/>
              <w:rPr>
                <w:i/>
              </w:rPr>
            </w:pPr>
            <w:r w:rsidRPr="008F428E">
              <w:rPr>
                <w:rFonts w:ascii="Times New Roman" w:hAnsi="Times New Roman"/>
                <w:i/>
              </w:rPr>
              <w:t>Basen  ul. Tuberozy</w:t>
            </w:r>
          </w:p>
          <w:p w:rsidR="008F428E" w:rsidRPr="008F428E" w:rsidRDefault="008F428E" w:rsidP="00771FC9">
            <w:pPr>
              <w:numPr>
                <w:ilvl w:val="0"/>
                <w:numId w:val="106"/>
              </w:numPr>
              <w:tabs>
                <w:tab w:val="left" w:pos="408"/>
                <w:tab w:val="right" w:pos="459"/>
              </w:tabs>
              <w:suppressAutoHyphens/>
              <w:spacing w:before="60" w:after="60" w:line="240" w:lineRule="auto"/>
              <w:ind w:left="601" w:hanging="425"/>
              <w:jc w:val="both"/>
              <w:rPr>
                <w:i/>
              </w:rPr>
            </w:pPr>
            <w:r w:rsidRPr="008F428E">
              <w:rPr>
                <w:rFonts w:ascii="Times New Roman" w:hAnsi="Times New Roman"/>
                <w:i/>
              </w:rPr>
              <w:t>Hala sportowa ul. Tuberozy</w:t>
            </w:r>
          </w:p>
          <w:p w:rsidR="008F428E" w:rsidRPr="008F428E" w:rsidRDefault="008F428E" w:rsidP="00771FC9">
            <w:pPr>
              <w:numPr>
                <w:ilvl w:val="0"/>
                <w:numId w:val="106"/>
              </w:numPr>
              <w:tabs>
                <w:tab w:val="left" w:pos="408"/>
                <w:tab w:val="right" w:pos="459"/>
              </w:tabs>
              <w:suppressAutoHyphens/>
              <w:spacing w:before="60" w:after="60" w:line="240" w:lineRule="auto"/>
              <w:ind w:left="459" w:hanging="283"/>
              <w:jc w:val="both"/>
              <w:rPr>
                <w:i/>
              </w:rPr>
            </w:pPr>
            <w:r w:rsidRPr="008F428E">
              <w:rPr>
                <w:rFonts w:ascii="Times New Roman" w:hAnsi="Times New Roman"/>
                <w:i/>
              </w:rPr>
              <w:t>Stadion baseballowy wraz z kompleksem rekreacyjno-sportowym przy ul. Centralnej (korty tenisowe wraz ze ścianką do tenisa, kort do badmintona, boisko do piłki plażowej)</w:t>
            </w:r>
          </w:p>
          <w:p w:rsidR="008F428E" w:rsidRPr="008F428E" w:rsidRDefault="008F428E" w:rsidP="00771FC9">
            <w:pPr>
              <w:numPr>
                <w:ilvl w:val="0"/>
                <w:numId w:val="106"/>
              </w:numPr>
              <w:tabs>
                <w:tab w:val="left" w:pos="408"/>
                <w:tab w:val="right" w:pos="459"/>
              </w:tabs>
              <w:suppressAutoHyphens/>
              <w:spacing w:before="60" w:after="60" w:line="240" w:lineRule="auto"/>
              <w:ind w:left="601" w:hanging="425"/>
              <w:jc w:val="both"/>
              <w:rPr>
                <w:i/>
              </w:rPr>
            </w:pPr>
            <w:r w:rsidRPr="008F428E">
              <w:rPr>
                <w:rFonts w:ascii="Times New Roman" w:hAnsi="Times New Roman"/>
                <w:i/>
              </w:rPr>
              <w:t>Zespół boisk przy ul. Wierzbowej</w:t>
            </w:r>
          </w:p>
          <w:p w:rsidR="008F428E" w:rsidRPr="008F428E" w:rsidRDefault="008F428E" w:rsidP="00771FC9">
            <w:pPr>
              <w:numPr>
                <w:ilvl w:val="0"/>
                <w:numId w:val="106"/>
              </w:numPr>
              <w:tabs>
                <w:tab w:val="left" w:pos="408"/>
                <w:tab w:val="right" w:pos="459"/>
              </w:tabs>
              <w:suppressAutoHyphens/>
              <w:spacing w:before="60" w:after="60" w:line="240" w:lineRule="auto"/>
              <w:ind w:left="601" w:hanging="425"/>
              <w:jc w:val="both"/>
              <w:rPr>
                <w:i/>
              </w:rPr>
            </w:pPr>
            <w:r w:rsidRPr="008F428E">
              <w:rPr>
                <w:rFonts w:ascii="Times New Roman" w:hAnsi="Times New Roman"/>
                <w:i/>
              </w:rPr>
              <w:t>Place zabaw: - przy ul. Wierzbowej</w:t>
            </w:r>
          </w:p>
          <w:p w:rsidR="008F428E" w:rsidRPr="008F428E" w:rsidRDefault="008F428E" w:rsidP="008F428E">
            <w:pPr>
              <w:tabs>
                <w:tab w:val="left" w:pos="408"/>
              </w:tabs>
              <w:suppressAutoHyphens/>
              <w:spacing w:before="60" w:after="60" w:line="240" w:lineRule="auto"/>
              <w:ind w:left="1735"/>
              <w:jc w:val="both"/>
              <w:rPr>
                <w:i/>
              </w:rPr>
            </w:pPr>
            <w:r w:rsidRPr="008F428E">
              <w:rPr>
                <w:rFonts w:ascii="Times New Roman" w:hAnsi="Times New Roman"/>
                <w:i/>
              </w:rPr>
              <w:t>- przy ul. Kolonijnej</w:t>
            </w:r>
          </w:p>
          <w:p w:rsidR="008F428E" w:rsidRPr="008F428E" w:rsidRDefault="008F428E" w:rsidP="008F428E">
            <w:pPr>
              <w:tabs>
                <w:tab w:val="left" w:pos="408"/>
              </w:tabs>
              <w:suppressAutoHyphens/>
              <w:spacing w:before="60" w:after="60" w:line="240" w:lineRule="auto"/>
              <w:ind w:left="1735"/>
              <w:jc w:val="both"/>
              <w:rPr>
                <w:i/>
              </w:rPr>
            </w:pPr>
            <w:r w:rsidRPr="008F428E">
              <w:rPr>
                <w:rFonts w:ascii="Times New Roman" w:hAnsi="Times New Roman"/>
                <w:i/>
              </w:rPr>
              <w:t>- przy ul. Zatokowej</w:t>
            </w:r>
          </w:p>
          <w:p w:rsidR="008F428E" w:rsidRPr="008F428E" w:rsidRDefault="008F428E" w:rsidP="008F428E">
            <w:pPr>
              <w:tabs>
                <w:tab w:val="left" w:pos="408"/>
              </w:tabs>
              <w:suppressAutoHyphens/>
              <w:spacing w:before="60" w:after="60" w:line="240" w:lineRule="auto"/>
              <w:ind w:left="1735"/>
              <w:jc w:val="both"/>
              <w:rPr>
                <w:i/>
              </w:rPr>
            </w:pPr>
            <w:r w:rsidRPr="008F428E">
              <w:rPr>
                <w:rFonts w:ascii="Times New Roman" w:hAnsi="Times New Roman"/>
                <w:i/>
              </w:rPr>
              <w:t>- przy ul. Jaskółczej</w:t>
            </w:r>
          </w:p>
          <w:p w:rsidR="008F428E" w:rsidRPr="008F428E" w:rsidRDefault="008F428E" w:rsidP="008F428E">
            <w:pPr>
              <w:tabs>
                <w:tab w:val="left" w:pos="408"/>
              </w:tabs>
              <w:suppressAutoHyphens/>
              <w:spacing w:before="60" w:after="60" w:line="240" w:lineRule="auto"/>
              <w:ind w:left="1735"/>
              <w:jc w:val="both"/>
              <w:rPr>
                <w:i/>
              </w:rPr>
            </w:pPr>
            <w:r w:rsidRPr="008F428E">
              <w:rPr>
                <w:rFonts w:ascii="Times New Roman" w:hAnsi="Times New Roman"/>
                <w:i/>
              </w:rPr>
              <w:t>- przy ul. Irysowej</w:t>
            </w:r>
          </w:p>
        </w:tc>
      </w:tr>
      <w:tr w:rsidR="008F428E" w:rsidRPr="008F428E" w:rsidTr="008F428E">
        <w:trPr>
          <w:trHeight w:val="249"/>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8F428E" w:rsidRPr="008F428E" w:rsidRDefault="008F428E" w:rsidP="008F428E">
            <w:pPr>
              <w:tabs>
                <w:tab w:val="right" w:pos="284"/>
                <w:tab w:val="left" w:pos="408"/>
              </w:tabs>
              <w:spacing w:before="60" w:after="60" w:line="240" w:lineRule="auto"/>
              <w:jc w:val="both"/>
              <w:rPr>
                <w:i/>
              </w:rPr>
            </w:pPr>
            <w:r w:rsidRPr="008F428E">
              <w:rPr>
                <w:rFonts w:ascii="Times New Roman" w:hAnsi="Times New Roman"/>
                <w:i/>
              </w:rPr>
              <w:t>Niemcz</w:t>
            </w:r>
          </w:p>
        </w:tc>
        <w:tc>
          <w:tcPr>
            <w:tcW w:w="6803" w:type="dxa"/>
            <w:tcBorders>
              <w:top w:val="single" w:sz="4" w:space="0" w:color="000000"/>
              <w:left w:val="single" w:sz="4" w:space="0" w:color="000000"/>
              <w:bottom w:val="single" w:sz="4" w:space="0" w:color="000000"/>
              <w:right w:val="single" w:sz="4" w:space="0" w:color="000000"/>
            </w:tcBorders>
            <w:shd w:val="clear" w:color="auto" w:fill="auto"/>
          </w:tcPr>
          <w:p w:rsidR="008F428E" w:rsidRPr="008F428E" w:rsidRDefault="008F428E" w:rsidP="00771FC9">
            <w:pPr>
              <w:numPr>
                <w:ilvl w:val="0"/>
                <w:numId w:val="118"/>
              </w:numPr>
              <w:tabs>
                <w:tab w:val="left" w:pos="408"/>
                <w:tab w:val="right" w:pos="459"/>
              </w:tabs>
              <w:suppressAutoHyphens/>
              <w:spacing w:before="60" w:after="60" w:line="240" w:lineRule="auto"/>
              <w:ind w:left="601" w:hanging="425"/>
              <w:rPr>
                <w:i/>
              </w:rPr>
            </w:pPr>
            <w:r w:rsidRPr="008F428E">
              <w:rPr>
                <w:rFonts w:ascii="Times New Roman" w:hAnsi="Times New Roman"/>
                <w:i/>
              </w:rPr>
              <w:t>Wielofunkcyjne boisko sportowe przy ul. Czesława Miłosza</w:t>
            </w:r>
          </w:p>
          <w:p w:rsidR="008F428E" w:rsidRPr="008F428E" w:rsidRDefault="008F428E" w:rsidP="00771FC9">
            <w:pPr>
              <w:numPr>
                <w:ilvl w:val="0"/>
                <w:numId w:val="118"/>
              </w:numPr>
              <w:tabs>
                <w:tab w:val="left" w:pos="408"/>
                <w:tab w:val="right" w:pos="459"/>
              </w:tabs>
              <w:suppressAutoHyphens/>
              <w:spacing w:before="60" w:after="60" w:line="240" w:lineRule="auto"/>
              <w:ind w:left="601" w:hanging="425"/>
              <w:jc w:val="both"/>
              <w:rPr>
                <w:i/>
              </w:rPr>
            </w:pPr>
            <w:r w:rsidRPr="008F428E">
              <w:rPr>
                <w:rFonts w:ascii="Times New Roman" w:hAnsi="Times New Roman"/>
                <w:i/>
              </w:rPr>
              <w:t>Plac zabaw przy ul. Czesława Miłosza</w:t>
            </w:r>
          </w:p>
          <w:p w:rsidR="008F428E" w:rsidRPr="008F428E" w:rsidRDefault="008F428E" w:rsidP="00771FC9">
            <w:pPr>
              <w:numPr>
                <w:ilvl w:val="0"/>
                <w:numId w:val="118"/>
              </w:numPr>
              <w:tabs>
                <w:tab w:val="left" w:pos="408"/>
                <w:tab w:val="right" w:pos="459"/>
              </w:tabs>
              <w:suppressAutoHyphens/>
              <w:spacing w:before="60" w:after="60" w:line="240" w:lineRule="auto"/>
              <w:ind w:left="601" w:hanging="425"/>
              <w:jc w:val="both"/>
              <w:rPr>
                <w:i/>
              </w:rPr>
            </w:pPr>
            <w:r w:rsidRPr="008F428E">
              <w:rPr>
                <w:rFonts w:ascii="Times New Roman" w:hAnsi="Times New Roman"/>
                <w:i/>
              </w:rPr>
              <w:t>Boisko do siatkówki plażowej ul. Janusza Kusocińskiego</w:t>
            </w:r>
          </w:p>
          <w:p w:rsidR="008F428E" w:rsidRPr="008F428E" w:rsidRDefault="008F428E" w:rsidP="00771FC9">
            <w:pPr>
              <w:numPr>
                <w:ilvl w:val="0"/>
                <w:numId w:val="118"/>
              </w:numPr>
              <w:suppressAutoHyphens/>
              <w:spacing w:before="60" w:after="60" w:line="240" w:lineRule="auto"/>
              <w:ind w:left="460" w:hanging="284"/>
              <w:rPr>
                <w:rFonts w:ascii="Times New Roman" w:hAnsi="Times New Roman"/>
                <w:i/>
              </w:rPr>
            </w:pPr>
            <w:r w:rsidRPr="008F428E">
              <w:rPr>
                <w:rFonts w:ascii="Times New Roman" w:hAnsi="Times New Roman"/>
                <w:i/>
              </w:rPr>
              <w:t>Boisko do piłki koszykowej ul. Janusza Kusocińskiego</w:t>
            </w:r>
          </w:p>
          <w:p w:rsidR="008F428E" w:rsidRPr="008F428E" w:rsidRDefault="008F428E" w:rsidP="00771FC9">
            <w:pPr>
              <w:numPr>
                <w:ilvl w:val="0"/>
                <w:numId w:val="118"/>
              </w:numPr>
              <w:tabs>
                <w:tab w:val="left" w:pos="408"/>
                <w:tab w:val="right" w:pos="459"/>
              </w:tabs>
              <w:suppressAutoHyphens/>
              <w:spacing w:before="60" w:after="60" w:line="240" w:lineRule="auto"/>
              <w:ind w:left="601" w:hanging="425"/>
              <w:jc w:val="both"/>
              <w:rPr>
                <w:i/>
              </w:rPr>
            </w:pPr>
            <w:r w:rsidRPr="008F428E">
              <w:rPr>
                <w:rFonts w:ascii="Times New Roman" w:hAnsi="Times New Roman"/>
                <w:i/>
              </w:rPr>
              <w:t>Plac zabaw przy ul. Janusza Kusocińskiego</w:t>
            </w:r>
          </w:p>
          <w:p w:rsidR="008F428E" w:rsidRPr="008F428E" w:rsidRDefault="008F428E" w:rsidP="00771FC9">
            <w:pPr>
              <w:numPr>
                <w:ilvl w:val="0"/>
                <w:numId w:val="118"/>
              </w:numPr>
              <w:tabs>
                <w:tab w:val="left" w:pos="408"/>
                <w:tab w:val="right" w:pos="459"/>
              </w:tabs>
              <w:suppressAutoHyphens/>
              <w:spacing w:before="60" w:after="60" w:line="240" w:lineRule="auto"/>
              <w:ind w:left="601" w:hanging="425"/>
              <w:jc w:val="both"/>
              <w:rPr>
                <w:i/>
              </w:rPr>
            </w:pPr>
            <w:r w:rsidRPr="008F428E">
              <w:rPr>
                <w:rFonts w:ascii="Times New Roman" w:hAnsi="Times New Roman"/>
                <w:i/>
              </w:rPr>
              <w:t>Boisko sportowe trawiaste  przy ul. Jana Matejki</w:t>
            </w:r>
          </w:p>
          <w:p w:rsidR="008F428E" w:rsidRPr="008F428E" w:rsidRDefault="008F428E" w:rsidP="00771FC9">
            <w:pPr>
              <w:numPr>
                <w:ilvl w:val="0"/>
                <w:numId w:val="118"/>
              </w:numPr>
              <w:tabs>
                <w:tab w:val="left" w:pos="408"/>
                <w:tab w:val="right" w:pos="459"/>
              </w:tabs>
              <w:suppressAutoHyphens/>
              <w:spacing w:before="60" w:after="60" w:line="240" w:lineRule="auto"/>
              <w:ind w:left="601" w:hanging="425"/>
              <w:jc w:val="both"/>
              <w:rPr>
                <w:i/>
              </w:rPr>
            </w:pPr>
            <w:r w:rsidRPr="008F428E">
              <w:rPr>
                <w:rFonts w:ascii="Times New Roman" w:hAnsi="Times New Roman"/>
                <w:i/>
              </w:rPr>
              <w:t>Plac zabaw przy ul. Henryka Sienkiewicza</w:t>
            </w:r>
          </w:p>
        </w:tc>
      </w:tr>
      <w:tr w:rsidR="008F428E" w:rsidRPr="008F428E" w:rsidTr="008F428E">
        <w:trPr>
          <w:trHeight w:val="247"/>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8F428E" w:rsidRPr="008F428E" w:rsidRDefault="008F428E" w:rsidP="008F428E">
            <w:pPr>
              <w:tabs>
                <w:tab w:val="right" w:pos="284"/>
                <w:tab w:val="left" w:pos="408"/>
              </w:tabs>
              <w:spacing w:before="60" w:after="60" w:line="240" w:lineRule="auto"/>
              <w:jc w:val="both"/>
              <w:rPr>
                <w:i/>
              </w:rPr>
            </w:pPr>
            <w:r w:rsidRPr="008F428E">
              <w:rPr>
                <w:rFonts w:ascii="Times New Roman" w:hAnsi="Times New Roman"/>
                <w:i/>
              </w:rPr>
              <w:t>Żołędowo</w:t>
            </w:r>
          </w:p>
        </w:tc>
        <w:tc>
          <w:tcPr>
            <w:tcW w:w="6803" w:type="dxa"/>
            <w:tcBorders>
              <w:top w:val="single" w:sz="4" w:space="0" w:color="000000"/>
              <w:left w:val="single" w:sz="4" w:space="0" w:color="000000"/>
              <w:bottom w:val="single" w:sz="4" w:space="0" w:color="000000"/>
              <w:right w:val="single" w:sz="4" w:space="0" w:color="000000"/>
            </w:tcBorders>
            <w:shd w:val="clear" w:color="auto" w:fill="auto"/>
          </w:tcPr>
          <w:p w:rsidR="008F428E" w:rsidRPr="008F428E" w:rsidRDefault="008F428E" w:rsidP="00771FC9">
            <w:pPr>
              <w:numPr>
                <w:ilvl w:val="0"/>
                <w:numId w:val="105"/>
              </w:numPr>
              <w:tabs>
                <w:tab w:val="num" w:pos="0"/>
                <w:tab w:val="left" w:pos="408"/>
                <w:tab w:val="right" w:pos="459"/>
              </w:tabs>
              <w:suppressAutoHyphens/>
              <w:spacing w:before="60" w:after="60" w:line="240" w:lineRule="auto"/>
              <w:ind w:left="601" w:hanging="425"/>
              <w:jc w:val="both"/>
              <w:rPr>
                <w:i/>
              </w:rPr>
            </w:pPr>
            <w:r w:rsidRPr="008F428E">
              <w:rPr>
                <w:rFonts w:ascii="Times New Roman" w:hAnsi="Times New Roman"/>
                <w:i/>
              </w:rPr>
              <w:t>Stadion sportowy przy ul. Bydgoskiej</w:t>
            </w:r>
          </w:p>
          <w:p w:rsidR="008F428E" w:rsidRPr="008F428E" w:rsidRDefault="008F428E" w:rsidP="00771FC9">
            <w:pPr>
              <w:numPr>
                <w:ilvl w:val="0"/>
                <w:numId w:val="105"/>
              </w:numPr>
              <w:tabs>
                <w:tab w:val="num" w:pos="0"/>
                <w:tab w:val="left" w:pos="408"/>
                <w:tab w:val="right" w:pos="459"/>
              </w:tabs>
              <w:suppressAutoHyphens/>
              <w:spacing w:before="60" w:after="60" w:line="240" w:lineRule="auto"/>
              <w:ind w:left="601" w:hanging="425"/>
              <w:jc w:val="both"/>
              <w:rPr>
                <w:i/>
              </w:rPr>
            </w:pPr>
            <w:r w:rsidRPr="008F428E">
              <w:rPr>
                <w:rFonts w:ascii="Times New Roman" w:hAnsi="Times New Roman"/>
                <w:i/>
              </w:rPr>
              <w:t xml:space="preserve">Tory łucznicze ul. Bydgoska </w:t>
            </w:r>
          </w:p>
          <w:p w:rsidR="008F428E" w:rsidRPr="008F428E" w:rsidRDefault="008F428E" w:rsidP="00771FC9">
            <w:pPr>
              <w:numPr>
                <w:ilvl w:val="0"/>
                <w:numId w:val="105"/>
              </w:numPr>
              <w:tabs>
                <w:tab w:val="num" w:pos="0"/>
                <w:tab w:val="left" w:pos="408"/>
                <w:tab w:val="right" w:pos="459"/>
              </w:tabs>
              <w:suppressAutoHyphens/>
              <w:spacing w:before="60" w:after="60" w:line="240" w:lineRule="auto"/>
              <w:ind w:left="601" w:hanging="425"/>
              <w:jc w:val="both"/>
              <w:rPr>
                <w:i/>
              </w:rPr>
            </w:pPr>
            <w:r w:rsidRPr="008F428E">
              <w:rPr>
                <w:rFonts w:ascii="Times New Roman" w:hAnsi="Times New Roman"/>
                <w:i/>
              </w:rPr>
              <w:t>Zespół boisk „Orlik” przy ul. Słonecznej</w:t>
            </w:r>
          </w:p>
          <w:p w:rsidR="008F428E" w:rsidRPr="008F428E" w:rsidRDefault="008F428E" w:rsidP="00771FC9">
            <w:pPr>
              <w:numPr>
                <w:ilvl w:val="0"/>
                <w:numId w:val="105"/>
              </w:numPr>
              <w:tabs>
                <w:tab w:val="num" w:pos="0"/>
                <w:tab w:val="left" w:pos="408"/>
                <w:tab w:val="right" w:pos="459"/>
              </w:tabs>
              <w:suppressAutoHyphens/>
              <w:spacing w:before="60" w:after="60" w:line="240" w:lineRule="auto"/>
              <w:ind w:left="601" w:hanging="425"/>
              <w:jc w:val="both"/>
              <w:rPr>
                <w:i/>
              </w:rPr>
            </w:pPr>
            <w:r w:rsidRPr="008F428E">
              <w:rPr>
                <w:rFonts w:ascii="Times New Roman" w:hAnsi="Times New Roman"/>
                <w:i/>
              </w:rPr>
              <w:t>Plac zabaw przy ul. Słonecznej</w:t>
            </w:r>
          </w:p>
          <w:p w:rsidR="008F428E" w:rsidRPr="008F428E" w:rsidRDefault="008F428E" w:rsidP="00771FC9">
            <w:pPr>
              <w:numPr>
                <w:ilvl w:val="0"/>
                <w:numId w:val="105"/>
              </w:numPr>
              <w:tabs>
                <w:tab w:val="num" w:pos="0"/>
                <w:tab w:val="left" w:pos="408"/>
                <w:tab w:val="right" w:pos="459"/>
              </w:tabs>
              <w:suppressAutoHyphens/>
              <w:spacing w:before="60" w:after="60" w:line="240" w:lineRule="auto"/>
              <w:ind w:left="601" w:hanging="425"/>
              <w:jc w:val="both"/>
              <w:rPr>
                <w:i/>
              </w:rPr>
            </w:pPr>
            <w:r w:rsidRPr="008F428E">
              <w:rPr>
                <w:rFonts w:ascii="Times New Roman" w:hAnsi="Times New Roman"/>
                <w:i/>
              </w:rPr>
              <w:t xml:space="preserve">Tor speedrowerowy </w:t>
            </w:r>
          </w:p>
          <w:p w:rsidR="008F428E" w:rsidRPr="008F428E" w:rsidRDefault="008F428E" w:rsidP="00771FC9">
            <w:pPr>
              <w:numPr>
                <w:ilvl w:val="0"/>
                <w:numId w:val="105"/>
              </w:numPr>
              <w:tabs>
                <w:tab w:val="num" w:pos="0"/>
                <w:tab w:val="left" w:pos="408"/>
                <w:tab w:val="right" w:pos="459"/>
              </w:tabs>
              <w:suppressAutoHyphens/>
              <w:spacing w:before="60" w:after="60" w:line="240" w:lineRule="auto"/>
              <w:ind w:left="601" w:hanging="425"/>
              <w:jc w:val="both"/>
              <w:rPr>
                <w:i/>
              </w:rPr>
            </w:pPr>
            <w:r w:rsidRPr="008F428E">
              <w:rPr>
                <w:rFonts w:ascii="Times New Roman" w:hAnsi="Times New Roman"/>
                <w:i/>
              </w:rPr>
              <w:t>Plac zabaw przy ul. Pałacowej</w:t>
            </w:r>
          </w:p>
          <w:p w:rsidR="008F428E" w:rsidRPr="008F428E" w:rsidRDefault="008F428E" w:rsidP="00771FC9">
            <w:pPr>
              <w:numPr>
                <w:ilvl w:val="0"/>
                <w:numId w:val="105"/>
              </w:numPr>
              <w:tabs>
                <w:tab w:val="num" w:pos="0"/>
                <w:tab w:val="left" w:pos="408"/>
                <w:tab w:val="right" w:pos="459"/>
              </w:tabs>
              <w:suppressAutoHyphens/>
              <w:spacing w:before="60" w:after="60" w:line="240" w:lineRule="auto"/>
              <w:ind w:left="601" w:hanging="425"/>
              <w:jc w:val="both"/>
              <w:rPr>
                <w:i/>
              </w:rPr>
            </w:pPr>
            <w:r w:rsidRPr="008F428E">
              <w:rPr>
                <w:rFonts w:ascii="Times New Roman" w:hAnsi="Times New Roman"/>
                <w:i/>
              </w:rPr>
              <w:t>Plac zabaw przy ul. Topolowej</w:t>
            </w:r>
          </w:p>
        </w:tc>
      </w:tr>
      <w:tr w:rsidR="008F428E" w:rsidRPr="008F428E" w:rsidTr="008F428E">
        <w:trPr>
          <w:trHeight w:val="298"/>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8F428E" w:rsidRPr="008F428E" w:rsidRDefault="008F428E" w:rsidP="008F428E">
            <w:pPr>
              <w:tabs>
                <w:tab w:val="right" w:pos="284"/>
                <w:tab w:val="left" w:pos="408"/>
              </w:tabs>
              <w:spacing w:before="60" w:after="60" w:line="240" w:lineRule="auto"/>
              <w:jc w:val="both"/>
              <w:rPr>
                <w:i/>
              </w:rPr>
            </w:pPr>
            <w:r w:rsidRPr="008F428E">
              <w:rPr>
                <w:rFonts w:ascii="Times New Roman" w:hAnsi="Times New Roman"/>
                <w:i/>
              </w:rPr>
              <w:t>Jarużyn</w:t>
            </w:r>
          </w:p>
        </w:tc>
        <w:tc>
          <w:tcPr>
            <w:tcW w:w="6803" w:type="dxa"/>
            <w:tcBorders>
              <w:top w:val="single" w:sz="4" w:space="0" w:color="000000"/>
              <w:left w:val="single" w:sz="4" w:space="0" w:color="000000"/>
              <w:bottom w:val="single" w:sz="4" w:space="0" w:color="000000"/>
              <w:right w:val="single" w:sz="4" w:space="0" w:color="000000"/>
            </w:tcBorders>
            <w:shd w:val="clear" w:color="auto" w:fill="auto"/>
          </w:tcPr>
          <w:p w:rsidR="008F428E" w:rsidRPr="008F428E" w:rsidRDefault="008F428E" w:rsidP="00771FC9">
            <w:pPr>
              <w:numPr>
                <w:ilvl w:val="0"/>
                <w:numId w:val="119"/>
              </w:numPr>
              <w:tabs>
                <w:tab w:val="left" w:pos="408"/>
                <w:tab w:val="right" w:pos="459"/>
              </w:tabs>
              <w:suppressAutoHyphens/>
              <w:spacing w:before="60" w:after="60" w:line="240" w:lineRule="auto"/>
              <w:ind w:left="601" w:hanging="425"/>
              <w:jc w:val="both"/>
              <w:rPr>
                <w:i/>
              </w:rPr>
            </w:pPr>
            <w:r w:rsidRPr="008F428E">
              <w:rPr>
                <w:rFonts w:ascii="Times New Roman" w:hAnsi="Times New Roman"/>
                <w:i/>
              </w:rPr>
              <w:t>Zespół boisk sportowych przy ul. Prodnia</w:t>
            </w:r>
          </w:p>
          <w:p w:rsidR="008F428E" w:rsidRPr="008F428E" w:rsidRDefault="008F428E" w:rsidP="00771FC9">
            <w:pPr>
              <w:numPr>
                <w:ilvl w:val="0"/>
                <w:numId w:val="119"/>
              </w:numPr>
              <w:tabs>
                <w:tab w:val="left" w:pos="408"/>
                <w:tab w:val="right" w:pos="459"/>
              </w:tabs>
              <w:suppressAutoHyphens/>
              <w:spacing w:before="60" w:after="60" w:line="240" w:lineRule="auto"/>
              <w:ind w:left="601" w:hanging="425"/>
              <w:jc w:val="both"/>
              <w:rPr>
                <w:i/>
              </w:rPr>
            </w:pPr>
            <w:r w:rsidRPr="008F428E">
              <w:rPr>
                <w:rFonts w:ascii="Times New Roman" w:hAnsi="Times New Roman"/>
                <w:i/>
              </w:rPr>
              <w:t xml:space="preserve">Plac zabaw ul. Prodnia </w:t>
            </w:r>
          </w:p>
          <w:p w:rsidR="008F428E" w:rsidRPr="008F428E" w:rsidRDefault="008F428E" w:rsidP="00771FC9">
            <w:pPr>
              <w:numPr>
                <w:ilvl w:val="0"/>
                <w:numId w:val="119"/>
              </w:numPr>
              <w:tabs>
                <w:tab w:val="left" w:pos="408"/>
                <w:tab w:val="right" w:pos="459"/>
              </w:tabs>
              <w:suppressAutoHyphens/>
              <w:spacing w:before="60" w:after="60" w:line="240" w:lineRule="auto"/>
              <w:ind w:left="601" w:hanging="425"/>
              <w:jc w:val="both"/>
              <w:rPr>
                <w:i/>
              </w:rPr>
            </w:pPr>
            <w:r w:rsidRPr="008F428E">
              <w:rPr>
                <w:rFonts w:ascii="Times New Roman" w:hAnsi="Times New Roman"/>
                <w:i/>
              </w:rPr>
              <w:t>Boisko sportowe przy ul. Kolonia</w:t>
            </w:r>
          </w:p>
          <w:p w:rsidR="008F428E" w:rsidRPr="008F428E" w:rsidRDefault="008F428E" w:rsidP="00771FC9">
            <w:pPr>
              <w:numPr>
                <w:ilvl w:val="0"/>
                <w:numId w:val="119"/>
              </w:numPr>
              <w:tabs>
                <w:tab w:val="left" w:pos="408"/>
                <w:tab w:val="right" w:pos="459"/>
              </w:tabs>
              <w:suppressAutoHyphens/>
              <w:spacing w:before="60" w:after="60" w:line="240" w:lineRule="auto"/>
              <w:ind w:left="601" w:hanging="425"/>
              <w:jc w:val="both"/>
              <w:rPr>
                <w:i/>
              </w:rPr>
            </w:pPr>
            <w:r w:rsidRPr="008F428E">
              <w:rPr>
                <w:rFonts w:ascii="Times New Roman" w:hAnsi="Times New Roman"/>
                <w:i/>
              </w:rPr>
              <w:t>Plac zabaw przy ul. Kolonia</w:t>
            </w:r>
          </w:p>
        </w:tc>
      </w:tr>
      <w:tr w:rsidR="008F428E" w:rsidRPr="008F428E" w:rsidTr="008F428E">
        <w:trPr>
          <w:trHeight w:val="401"/>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8F428E" w:rsidRPr="008F428E" w:rsidRDefault="008F428E" w:rsidP="008F428E">
            <w:pPr>
              <w:tabs>
                <w:tab w:val="right" w:pos="284"/>
                <w:tab w:val="left" w:pos="408"/>
              </w:tabs>
              <w:spacing w:before="60" w:after="60" w:line="240" w:lineRule="auto"/>
              <w:jc w:val="both"/>
              <w:rPr>
                <w:i/>
              </w:rPr>
            </w:pPr>
            <w:r w:rsidRPr="008F428E">
              <w:rPr>
                <w:rFonts w:ascii="Times New Roman" w:hAnsi="Times New Roman"/>
                <w:i/>
              </w:rPr>
              <w:t>Bożenkowo</w:t>
            </w:r>
          </w:p>
        </w:tc>
        <w:tc>
          <w:tcPr>
            <w:tcW w:w="6803" w:type="dxa"/>
            <w:tcBorders>
              <w:top w:val="single" w:sz="4" w:space="0" w:color="000000"/>
              <w:left w:val="single" w:sz="4" w:space="0" w:color="000000"/>
              <w:bottom w:val="single" w:sz="4" w:space="0" w:color="000000"/>
              <w:right w:val="single" w:sz="4" w:space="0" w:color="000000"/>
            </w:tcBorders>
            <w:shd w:val="clear" w:color="auto" w:fill="auto"/>
          </w:tcPr>
          <w:p w:rsidR="008F428E" w:rsidRPr="008F428E" w:rsidRDefault="008F428E" w:rsidP="00771FC9">
            <w:pPr>
              <w:numPr>
                <w:ilvl w:val="0"/>
                <w:numId w:val="120"/>
              </w:numPr>
              <w:tabs>
                <w:tab w:val="left" w:pos="408"/>
                <w:tab w:val="right" w:pos="459"/>
              </w:tabs>
              <w:suppressAutoHyphens/>
              <w:spacing w:before="60" w:after="60" w:line="240" w:lineRule="auto"/>
              <w:ind w:left="601" w:hanging="425"/>
              <w:jc w:val="both"/>
              <w:rPr>
                <w:i/>
              </w:rPr>
            </w:pPr>
            <w:r w:rsidRPr="008F428E">
              <w:rPr>
                <w:rFonts w:ascii="Times New Roman" w:hAnsi="Times New Roman"/>
                <w:i/>
              </w:rPr>
              <w:t>Baza wypoczynkowa ul. Harcerska</w:t>
            </w:r>
          </w:p>
          <w:p w:rsidR="008F428E" w:rsidRPr="008F428E" w:rsidRDefault="008F428E" w:rsidP="00771FC9">
            <w:pPr>
              <w:numPr>
                <w:ilvl w:val="0"/>
                <w:numId w:val="120"/>
              </w:numPr>
              <w:tabs>
                <w:tab w:val="left" w:pos="408"/>
                <w:tab w:val="right" w:pos="459"/>
              </w:tabs>
              <w:suppressAutoHyphens/>
              <w:spacing w:before="60" w:after="60" w:line="240" w:lineRule="auto"/>
              <w:ind w:left="601" w:hanging="425"/>
              <w:jc w:val="both"/>
              <w:rPr>
                <w:i/>
              </w:rPr>
            </w:pPr>
            <w:r w:rsidRPr="008F428E">
              <w:rPr>
                <w:rFonts w:ascii="Times New Roman" w:hAnsi="Times New Roman"/>
                <w:i/>
              </w:rPr>
              <w:t>Plac zabaw ul. Harcerska</w:t>
            </w:r>
          </w:p>
          <w:p w:rsidR="008F428E" w:rsidRPr="008F428E" w:rsidRDefault="008F428E" w:rsidP="00771FC9">
            <w:pPr>
              <w:numPr>
                <w:ilvl w:val="0"/>
                <w:numId w:val="120"/>
              </w:numPr>
              <w:tabs>
                <w:tab w:val="left" w:pos="408"/>
                <w:tab w:val="right" w:pos="459"/>
              </w:tabs>
              <w:suppressAutoHyphens/>
              <w:spacing w:before="60" w:after="60" w:line="240" w:lineRule="auto"/>
              <w:ind w:hanging="544"/>
              <w:jc w:val="both"/>
              <w:rPr>
                <w:rFonts w:ascii="Times New Roman" w:hAnsi="Times New Roman"/>
                <w:i/>
              </w:rPr>
            </w:pPr>
            <w:r w:rsidRPr="008F428E">
              <w:rPr>
                <w:rFonts w:ascii="Times New Roman" w:hAnsi="Times New Roman"/>
                <w:i/>
              </w:rPr>
              <w:t>Kort tenisowy przy ul. Harcerskiej</w:t>
            </w:r>
          </w:p>
          <w:p w:rsidR="008F428E" w:rsidRPr="008F428E" w:rsidRDefault="008F428E" w:rsidP="00771FC9">
            <w:pPr>
              <w:numPr>
                <w:ilvl w:val="0"/>
                <w:numId w:val="120"/>
              </w:numPr>
              <w:tabs>
                <w:tab w:val="left" w:pos="408"/>
                <w:tab w:val="right" w:pos="459"/>
              </w:tabs>
              <w:suppressAutoHyphens/>
              <w:spacing w:before="60" w:after="60" w:line="240" w:lineRule="auto"/>
              <w:ind w:hanging="544"/>
              <w:jc w:val="both"/>
              <w:rPr>
                <w:i/>
              </w:rPr>
            </w:pPr>
            <w:r w:rsidRPr="008F428E">
              <w:rPr>
                <w:rFonts w:ascii="Times New Roman" w:hAnsi="Times New Roman"/>
                <w:i/>
              </w:rPr>
              <w:t>Boisko sportowe trawiaste i do piłki plażowej przy ul. Osiedlowej</w:t>
            </w:r>
          </w:p>
          <w:p w:rsidR="008F428E" w:rsidRPr="008F428E" w:rsidRDefault="008F428E" w:rsidP="00771FC9">
            <w:pPr>
              <w:numPr>
                <w:ilvl w:val="0"/>
                <w:numId w:val="120"/>
              </w:numPr>
              <w:tabs>
                <w:tab w:val="left" w:pos="408"/>
                <w:tab w:val="right" w:pos="459"/>
              </w:tabs>
              <w:suppressAutoHyphens/>
              <w:spacing w:before="60" w:after="60" w:line="240" w:lineRule="auto"/>
              <w:ind w:hanging="544"/>
              <w:jc w:val="both"/>
              <w:rPr>
                <w:i/>
              </w:rPr>
            </w:pPr>
            <w:r w:rsidRPr="008F428E">
              <w:rPr>
                <w:rFonts w:ascii="Times New Roman" w:hAnsi="Times New Roman"/>
                <w:i/>
              </w:rPr>
              <w:t>Plac zabaw przy ul. Osiedlowej</w:t>
            </w:r>
          </w:p>
        </w:tc>
      </w:tr>
      <w:tr w:rsidR="008F428E" w:rsidRPr="008F428E" w:rsidTr="008F428E">
        <w:trPr>
          <w:trHeight w:val="401"/>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8F428E" w:rsidRPr="008F428E" w:rsidRDefault="008F428E" w:rsidP="008F428E">
            <w:pPr>
              <w:tabs>
                <w:tab w:val="right" w:pos="284"/>
                <w:tab w:val="left" w:pos="408"/>
              </w:tabs>
              <w:spacing w:before="60" w:after="60" w:line="240" w:lineRule="auto"/>
              <w:jc w:val="both"/>
              <w:rPr>
                <w:i/>
              </w:rPr>
            </w:pPr>
            <w:r w:rsidRPr="008F428E">
              <w:rPr>
                <w:rFonts w:ascii="Times New Roman" w:hAnsi="Times New Roman"/>
                <w:i/>
              </w:rPr>
              <w:t>Niwy</w:t>
            </w:r>
          </w:p>
        </w:tc>
        <w:tc>
          <w:tcPr>
            <w:tcW w:w="6803" w:type="dxa"/>
            <w:tcBorders>
              <w:top w:val="single" w:sz="4" w:space="0" w:color="000000"/>
              <w:left w:val="single" w:sz="4" w:space="0" w:color="000000"/>
              <w:bottom w:val="single" w:sz="4" w:space="0" w:color="000000"/>
              <w:right w:val="single" w:sz="4" w:space="0" w:color="000000"/>
            </w:tcBorders>
            <w:shd w:val="clear" w:color="auto" w:fill="auto"/>
          </w:tcPr>
          <w:p w:rsidR="008F428E" w:rsidRPr="008F428E" w:rsidRDefault="008F428E" w:rsidP="00771FC9">
            <w:pPr>
              <w:numPr>
                <w:ilvl w:val="0"/>
                <w:numId w:val="120"/>
              </w:numPr>
              <w:tabs>
                <w:tab w:val="left" w:pos="408"/>
                <w:tab w:val="right" w:pos="459"/>
              </w:tabs>
              <w:suppressAutoHyphens/>
              <w:spacing w:before="60" w:after="60" w:line="240" w:lineRule="auto"/>
              <w:ind w:left="601" w:hanging="425"/>
              <w:jc w:val="both"/>
              <w:rPr>
                <w:i/>
              </w:rPr>
            </w:pPr>
            <w:r w:rsidRPr="008F428E">
              <w:rPr>
                <w:rFonts w:ascii="Times New Roman" w:hAnsi="Times New Roman"/>
                <w:i/>
              </w:rPr>
              <w:t>Plac zabaw przy ul. Rybinieckiej</w:t>
            </w:r>
          </w:p>
        </w:tc>
      </w:tr>
      <w:tr w:rsidR="008F428E" w:rsidRPr="008F428E" w:rsidTr="008F428E">
        <w:trPr>
          <w:trHeight w:val="401"/>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8F428E" w:rsidRPr="008F428E" w:rsidRDefault="008F428E" w:rsidP="008F428E">
            <w:pPr>
              <w:tabs>
                <w:tab w:val="right" w:pos="284"/>
                <w:tab w:val="left" w:pos="408"/>
              </w:tabs>
              <w:spacing w:before="60" w:after="60" w:line="240" w:lineRule="auto"/>
              <w:jc w:val="both"/>
              <w:rPr>
                <w:i/>
              </w:rPr>
            </w:pPr>
            <w:r w:rsidRPr="008F428E">
              <w:rPr>
                <w:rFonts w:ascii="Times New Roman" w:hAnsi="Times New Roman"/>
                <w:i/>
              </w:rPr>
              <w:t>Maksymilianowo</w:t>
            </w:r>
          </w:p>
        </w:tc>
        <w:tc>
          <w:tcPr>
            <w:tcW w:w="6803" w:type="dxa"/>
            <w:tcBorders>
              <w:top w:val="single" w:sz="4" w:space="0" w:color="000000"/>
              <w:left w:val="single" w:sz="4" w:space="0" w:color="000000"/>
              <w:bottom w:val="single" w:sz="4" w:space="0" w:color="000000"/>
              <w:right w:val="single" w:sz="4" w:space="0" w:color="000000"/>
            </w:tcBorders>
            <w:shd w:val="clear" w:color="auto" w:fill="auto"/>
          </w:tcPr>
          <w:p w:rsidR="008F428E" w:rsidRPr="008F428E" w:rsidRDefault="008F428E" w:rsidP="00771FC9">
            <w:pPr>
              <w:numPr>
                <w:ilvl w:val="0"/>
                <w:numId w:val="120"/>
              </w:numPr>
              <w:tabs>
                <w:tab w:val="left" w:pos="408"/>
                <w:tab w:val="right" w:pos="459"/>
              </w:tabs>
              <w:suppressAutoHyphens/>
              <w:spacing w:before="60" w:after="60" w:line="240" w:lineRule="auto"/>
              <w:ind w:left="601" w:hanging="425"/>
              <w:jc w:val="both"/>
              <w:rPr>
                <w:i/>
              </w:rPr>
            </w:pPr>
            <w:r w:rsidRPr="008F428E">
              <w:rPr>
                <w:rFonts w:ascii="Times New Roman" w:hAnsi="Times New Roman"/>
                <w:i/>
              </w:rPr>
              <w:t>Plac zabaw przy ul. Ptasiej</w:t>
            </w:r>
          </w:p>
          <w:p w:rsidR="008F428E" w:rsidRPr="008F428E" w:rsidRDefault="008F428E" w:rsidP="00771FC9">
            <w:pPr>
              <w:numPr>
                <w:ilvl w:val="0"/>
                <w:numId w:val="120"/>
              </w:numPr>
              <w:tabs>
                <w:tab w:val="left" w:pos="408"/>
                <w:tab w:val="right" w:pos="459"/>
              </w:tabs>
              <w:suppressAutoHyphens/>
              <w:spacing w:before="60" w:after="60" w:line="240" w:lineRule="auto"/>
              <w:ind w:left="601" w:hanging="425"/>
              <w:jc w:val="both"/>
              <w:rPr>
                <w:i/>
              </w:rPr>
            </w:pPr>
            <w:r w:rsidRPr="008F428E">
              <w:rPr>
                <w:rFonts w:ascii="Times New Roman" w:hAnsi="Times New Roman"/>
                <w:i/>
              </w:rPr>
              <w:t>Plac zabaw przy ul. Ustronie</w:t>
            </w:r>
          </w:p>
        </w:tc>
      </w:tr>
      <w:tr w:rsidR="008F428E" w:rsidRPr="008F428E" w:rsidTr="008F428E">
        <w:trPr>
          <w:trHeight w:val="401"/>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8F428E" w:rsidRPr="008F428E" w:rsidRDefault="008F428E" w:rsidP="008F428E">
            <w:pPr>
              <w:tabs>
                <w:tab w:val="right" w:pos="284"/>
                <w:tab w:val="left" w:pos="408"/>
              </w:tabs>
              <w:spacing w:before="60" w:after="60" w:line="240" w:lineRule="auto"/>
              <w:jc w:val="both"/>
              <w:rPr>
                <w:i/>
              </w:rPr>
            </w:pPr>
            <w:r w:rsidRPr="008F428E">
              <w:rPr>
                <w:rFonts w:ascii="Times New Roman" w:hAnsi="Times New Roman"/>
                <w:i/>
              </w:rPr>
              <w:t>Wilcze</w:t>
            </w:r>
          </w:p>
        </w:tc>
        <w:tc>
          <w:tcPr>
            <w:tcW w:w="6803" w:type="dxa"/>
            <w:tcBorders>
              <w:top w:val="single" w:sz="4" w:space="0" w:color="000000"/>
              <w:left w:val="single" w:sz="4" w:space="0" w:color="000000"/>
              <w:bottom w:val="single" w:sz="4" w:space="0" w:color="000000"/>
              <w:right w:val="single" w:sz="4" w:space="0" w:color="000000"/>
            </w:tcBorders>
            <w:shd w:val="clear" w:color="auto" w:fill="auto"/>
          </w:tcPr>
          <w:p w:rsidR="008F428E" w:rsidRPr="008F428E" w:rsidRDefault="008F428E" w:rsidP="00771FC9">
            <w:pPr>
              <w:numPr>
                <w:ilvl w:val="0"/>
                <w:numId w:val="120"/>
              </w:numPr>
              <w:tabs>
                <w:tab w:val="left" w:pos="408"/>
                <w:tab w:val="right" w:pos="459"/>
              </w:tabs>
              <w:suppressAutoHyphens/>
              <w:spacing w:before="60" w:after="60" w:line="240" w:lineRule="auto"/>
              <w:ind w:left="601" w:hanging="425"/>
              <w:jc w:val="both"/>
              <w:rPr>
                <w:i/>
              </w:rPr>
            </w:pPr>
            <w:r w:rsidRPr="008F428E">
              <w:rPr>
                <w:rFonts w:ascii="Times New Roman" w:hAnsi="Times New Roman"/>
                <w:i/>
              </w:rPr>
              <w:t>Plac zabaw ul. Słupska/Szczecińska</w:t>
            </w:r>
          </w:p>
          <w:p w:rsidR="008F428E" w:rsidRPr="008F428E" w:rsidRDefault="008F428E" w:rsidP="00771FC9">
            <w:pPr>
              <w:numPr>
                <w:ilvl w:val="0"/>
                <w:numId w:val="120"/>
              </w:numPr>
              <w:tabs>
                <w:tab w:val="left" w:pos="408"/>
                <w:tab w:val="right" w:pos="459"/>
              </w:tabs>
              <w:suppressAutoHyphens/>
              <w:spacing w:before="60" w:after="60" w:line="240" w:lineRule="auto"/>
              <w:ind w:left="601" w:hanging="425"/>
              <w:jc w:val="both"/>
              <w:rPr>
                <w:i/>
              </w:rPr>
            </w:pPr>
            <w:r w:rsidRPr="008F428E">
              <w:rPr>
                <w:rFonts w:ascii="Times New Roman" w:hAnsi="Times New Roman"/>
                <w:i/>
              </w:rPr>
              <w:t>Boisko do piłki nożnej przy ul. Słupskiej</w:t>
            </w:r>
          </w:p>
        </w:tc>
      </w:tr>
    </w:tbl>
    <w:p w:rsidR="008F428E" w:rsidRPr="008F428E" w:rsidRDefault="008F428E" w:rsidP="008F428E">
      <w:pPr>
        <w:spacing w:before="120" w:after="120"/>
        <w:ind w:left="142" w:firstLine="566"/>
        <w:jc w:val="both"/>
        <w:rPr>
          <w:rFonts w:ascii="Times New Roman" w:hAnsi="Times New Roman"/>
          <w:sz w:val="24"/>
          <w:szCs w:val="24"/>
        </w:rPr>
      </w:pPr>
      <w:r w:rsidRPr="008F428E">
        <w:rPr>
          <w:rFonts w:ascii="Times New Roman" w:hAnsi="Times New Roman"/>
          <w:sz w:val="24"/>
          <w:szCs w:val="24"/>
        </w:rPr>
        <w:lastRenderedPageBreak/>
        <w:t xml:space="preserve">GOSiR realizuje zadania poprzez administrowanie i rozwijanie bazy sportowej powierzonych jednostce obiektów, organizuje zajęcia, zawody i imprezy rekreacyjno – sportowe, współpracuje ze stowarzyszeniami kultury fizycznej, placówkami oświatowymi </w:t>
      </w:r>
      <w:r w:rsidRPr="008F428E">
        <w:rPr>
          <w:rFonts w:ascii="Times New Roman" w:hAnsi="Times New Roman"/>
          <w:sz w:val="24"/>
          <w:szCs w:val="24"/>
        </w:rPr>
        <w:br/>
        <w:t>i innymi instytucjami, propaguje  i koordynuje działalność w zakresie profilaktyki zdrowotnej przez sport i rekreację. Obiekty są udostępniane na zasadach określonych w umowie z uwzględnieniem postanowień zarządzeń Wójta w sprawie cen i opłat za korzystanie z obiektów i urządzeń użyteczności publicznej będących w zarządzie GOSiR.</w:t>
      </w:r>
    </w:p>
    <w:p w:rsidR="008F428E" w:rsidRPr="008F428E" w:rsidRDefault="008F428E" w:rsidP="008F428E">
      <w:pPr>
        <w:spacing w:before="60" w:after="60"/>
        <w:jc w:val="both"/>
        <w:rPr>
          <w:rFonts w:ascii="Times New Roman" w:hAnsi="Times New Roman"/>
          <w:sz w:val="24"/>
          <w:szCs w:val="24"/>
        </w:rPr>
      </w:pPr>
      <w:r w:rsidRPr="008F428E">
        <w:rPr>
          <w:rFonts w:ascii="Times New Roman" w:hAnsi="Times New Roman"/>
          <w:i/>
          <w:sz w:val="24"/>
          <w:szCs w:val="24"/>
        </w:rPr>
        <w:t xml:space="preserve"> </w:t>
      </w:r>
      <w:r w:rsidRPr="008F428E">
        <w:rPr>
          <w:rFonts w:ascii="Times New Roman" w:hAnsi="Times New Roman"/>
          <w:sz w:val="24"/>
          <w:szCs w:val="24"/>
        </w:rPr>
        <w:t xml:space="preserve">    </w:t>
      </w:r>
      <w:r w:rsidRPr="008F428E">
        <w:rPr>
          <w:rFonts w:ascii="Times New Roman" w:hAnsi="Times New Roman"/>
          <w:sz w:val="24"/>
          <w:szCs w:val="24"/>
        </w:rPr>
        <w:tab/>
        <w:t>Wysokość cen i opłat określały w 2023 roku następujące zarządzenia:</w:t>
      </w:r>
    </w:p>
    <w:p w:rsidR="008F428E" w:rsidRPr="008F428E" w:rsidRDefault="00311BBD" w:rsidP="008F428E">
      <w:pPr>
        <w:suppressAutoHyphens/>
        <w:spacing w:before="60" w:after="60"/>
        <w:jc w:val="both"/>
        <w:rPr>
          <w:rFonts w:ascii="Times New Roman" w:hAnsi="Times New Roman"/>
          <w:sz w:val="24"/>
          <w:szCs w:val="24"/>
        </w:rPr>
      </w:pPr>
      <w:hyperlink r:id="rId257" w:history="1">
        <w:r w:rsidR="008F428E" w:rsidRPr="008F428E">
          <w:rPr>
            <w:rFonts w:ascii="Times New Roman" w:hAnsi="Times New Roman"/>
            <w:color w:val="0000FF" w:themeColor="hyperlink"/>
            <w:sz w:val="24"/>
            <w:szCs w:val="24"/>
            <w:u w:val="single"/>
          </w:rPr>
          <w:t>https://bip.osielsko.pl/zarzadzenie/19132/zarzadzenie-nr-105-2022</w:t>
        </w:r>
      </w:hyperlink>
      <w:r w:rsidR="008F428E" w:rsidRPr="008F428E">
        <w:rPr>
          <w:rFonts w:ascii="Times New Roman" w:hAnsi="Times New Roman"/>
          <w:sz w:val="24"/>
          <w:szCs w:val="24"/>
        </w:rPr>
        <w:t xml:space="preserve"> </w:t>
      </w:r>
    </w:p>
    <w:p w:rsidR="008F428E" w:rsidRPr="008F428E" w:rsidRDefault="00311BBD" w:rsidP="008F428E">
      <w:pPr>
        <w:suppressAutoHyphens/>
        <w:spacing w:before="60" w:after="60"/>
        <w:jc w:val="both"/>
        <w:rPr>
          <w:rFonts w:ascii="Times New Roman" w:hAnsi="Times New Roman"/>
          <w:sz w:val="24"/>
          <w:szCs w:val="24"/>
        </w:rPr>
      </w:pPr>
      <w:hyperlink r:id="rId258" w:history="1">
        <w:r w:rsidR="008F428E" w:rsidRPr="008F428E">
          <w:rPr>
            <w:rFonts w:ascii="Times New Roman" w:hAnsi="Times New Roman"/>
            <w:color w:val="0000FF" w:themeColor="hyperlink"/>
            <w:sz w:val="24"/>
            <w:szCs w:val="24"/>
            <w:u w:val="single"/>
          </w:rPr>
          <w:t>https://bip.osielsko.pl/zarzadzenie/19392/zarzadzenie-nr-37-2023</w:t>
        </w:r>
      </w:hyperlink>
      <w:r w:rsidR="008F428E" w:rsidRPr="008F428E">
        <w:rPr>
          <w:rFonts w:ascii="Times New Roman" w:hAnsi="Times New Roman"/>
          <w:sz w:val="24"/>
          <w:szCs w:val="24"/>
        </w:rPr>
        <w:t xml:space="preserve"> </w:t>
      </w:r>
    </w:p>
    <w:p w:rsidR="008F428E" w:rsidRPr="008F428E" w:rsidRDefault="008F428E" w:rsidP="008F428E">
      <w:pPr>
        <w:suppressAutoHyphens/>
        <w:spacing w:before="120" w:after="0"/>
        <w:jc w:val="both"/>
        <w:rPr>
          <w:rFonts w:ascii="Times New Roman" w:hAnsi="Times New Roman"/>
          <w:sz w:val="24"/>
          <w:szCs w:val="24"/>
        </w:rPr>
      </w:pPr>
      <w:r w:rsidRPr="008F428E">
        <w:rPr>
          <w:rFonts w:ascii="Times New Roman" w:hAnsi="Times New Roman"/>
          <w:sz w:val="24"/>
          <w:szCs w:val="24"/>
        </w:rPr>
        <w:tab/>
        <w:t>Kontynuowana była rozpoczęta w 2022 roku współpraca z firmami oferującymi karty benefitowe: Benefit System, Vanity Style oraz Medicover i osoby posiadające takie karty mogą korzystać z usług dostępnych na basenie w Osielsku.</w:t>
      </w:r>
    </w:p>
    <w:p w:rsidR="008F428E" w:rsidRPr="008F428E" w:rsidRDefault="008F428E" w:rsidP="008F428E">
      <w:pPr>
        <w:suppressAutoHyphens/>
        <w:spacing w:after="0"/>
        <w:ind w:firstLine="708"/>
        <w:jc w:val="both"/>
        <w:rPr>
          <w:rFonts w:ascii="Times New Roman" w:hAnsi="Times New Roman"/>
          <w:sz w:val="24"/>
          <w:szCs w:val="24"/>
        </w:rPr>
      </w:pPr>
      <w:r w:rsidRPr="008F428E">
        <w:rPr>
          <w:rFonts w:ascii="Times New Roman" w:hAnsi="Times New Roman"/>
          <w:sz w:val="24"/>
          <w:szCs w:val="24"/>
        </w:rPr>
        <w:t xml:space="preserve">GOSiR kontynuuje treningi Nordic Walking. Zajęcia odbywają się w Żołędowie we wtorki i czwartki o godz. 17.30. </w:t>
      </w:r>
    </w:p>
    <w:p w:rsidR="008F428E" w:rsidRPr="008F428E" w:rsidRDefault="008F428E" w:rsidP="008F428E">
      <w:pPr>
        <w:suppressAutoHyphens/>
        <w:spacing w:after="0"/>
        <w:ind w:firstLine="708"/>
        <w:jc w:val="both"/>
        <w:rPr>
          <w:rFonts w:ascii="Times New Roman" w:hAnsi="Times New Roman"/>
          <w:sz w:val="24"/>
          <w:szCs w:val="24"/>
        </w:rPr>
      </w:pPr>
      <w:r w:rsidRPr="008F428E">
        <w:rPr>
          <w:rFonts w:ascii="Times New Roman" w:hAnsi="Times New Roman"/>
          <w:sz w:val="24"/>
          <w:szCs w:val="24"/>
        </w:rPr>
        <w:t xml:space="preserve">W 2023 roku GOSiR wspólnie z Gminą realizował program ”Aktywny Senior 60+” </w:t>
      </w:r>
      <w:r w:rsidRPr="008F428E">
        <w:rPr>
          <w:rFonts w:ascii="Times New Roman" w:hAnsi="Times New Roman"/>
          <w:sz w:val="24"/>
          <w:szCs w:val="24"/>
        </w:rPr>
        <w:br/>
        <w:t xml:space="preserve">w którym wzięło udział około 30 seniorów. Program obejmował zajęcia na hali, pływalni oraz wykłady dietetyka. Odbyły się również trzy edycje programu „ZDROWE WYZWANIE </w:t>
      </w:r>
      <w:r w:rsidRPr="008F428E">
        <w:rPr>
          <w:rFonts w:ascii="Times New Roman" w:hAnsi="Times New Roman"/>
          <w:sz w:val="24"/>
          <w:szCs w:val="24"/>
        </w:rPr>
        <w:br/>
        <w:t>z GOSiRem”. Był to trzymiesięczny program treningowy połączony z zajęciami dydaktycznymi z dietetyki. W 2023 roku wzięło w nim udział łącznie blisko 100 osób.</w:t>
      </w:r>
    </w:p>
    <w:p w:rsidR="008F428E" w:rsidRPr="008F428E" w:rsidRDefault="008F428E" w:rsidP="008F428E">
      <w:pPr>
        <w:suppressAutoHyphens/>
        <w:spacing w:before="120" w:after="0"/>
        <w:jc w:val="both"/>
        <w:rPr>
          <w:rFonts w:ascii="Times New Roman" w:hAnsi="Times New Roman"/>
          <w:sz w:val="24"/>
          <w:szCs w:val="24"/>
        </w:rPr>
      </w:pPr>
      <w:r w:rsidRPr="008F428E">
        <w:rPr>
          <w:rFonts w:ascii="Times New Roman" w:hAnsi="Times New Roman"/>
          <w:sz w:val="24"/>
          <w:szCs w:val="24"/>
        </w:rPr>
        <w:t>GOSiR był w 2023 roku organizatorem/współorganizatorem wydarzeń i zawodów:</w:t>
      </w:r>
    </w:p>
    <w:p w:rsidR="008F428E" w:rsidRPr="008F428E" w:rsidRDefault="008F428E" w:rsidP="00771FC9">
      <w:pPr>
        <w:numPr>
          <w:ilvl w:val="0"/>
          <w:numId w:val="121"/>
        </w:numPr>
        <w:suppressAutoHyphens/>
        <w:spacing w:before="120" w:after="0"/>
        <w:ind w:left="567" w:hanging="283"/>
        <w:contextualSpacing/>
        <w:jc w:val="both"/>
        <w:rPr>
          <w:rFonts w:ascii="Times New Roman" w:hAnsi="Times New Roman" w:cs="Calibri"/>
          <w:sz w:val="24"/>
          <w:szCs w:val="24"/>
        </w:rPr>
      </w:pPr>
      <w:r w:rsidRPr="008F428E">
        <w:rPr>
          <w:rFonts w:ascii="Times New Roman" w:hAnsi="Times New Roman" w:cs="Calibri"/>
          <w:sz w:val="24"/>
          <w:szCs w:val="24"/>
        </w:rPr>
        <w:t>Powitanie Wiosny – Rajd Nordic Walking – marzec 2023</w:t>
      </w:r>
    </w:p>
    <w:p w:rsidR="008F428E" w:rsidRPr="008F428E" w:rsidRDefault="008F428E" w:rsidP="00771FC9">
      <w:pPr>
        <w:numPr>
          <w:ilvl w:val="0"/>
          <w:numId w:val="121"/>
        </w:numPr>
        <w:suppressAutoHyphens/>
        <w:spacing w:before="120" w:after="0"/>
        <w:ind w:left="567" w:hanging="283"/>
        <w:contextualSpacing/>
        <w:jc w:val="both"/>
        <w:rPr>
          <w:rFonts w:ascii="Times New Roman" w:hAnsi="Times New Roman" w:cs="Calibri"/>
          <w:sz w:val="24"/>
          <w:szCs w:val="24"/>
        </w:rPr>
      </w:pPr>
      <w:r w:rsidRPr="008F428E">
        <w:rPr>
          <w:rFonts w:ascii="Times New Roman" w:hAnsi="Times New Roman" w:cs="Calibri"/>
          <w:sz w:val="24"/>
          <w:szCs w:val="24"/>
        </w:rPr>
        <w:t>Aqua Aerobikowy DZIEŃ KOBIET – marzec 2023</w:t>
      </w:r>
    </w:p>
    <w:p w:rsidR="008F428E" w:rsidRPr="008F428E" w:rsidRDefault="008F428E" w:rsidP="00771FC9">
      <w:pPr>
        <w:numPr>
          <w:ilvl w:val="0"/>
          <w:numId w:val="121"/>
        </w:numPr>
        <w:suppressAutoHyphens/>
        <w:spacing w:before="120" w:after="0"/>
        <w:ind w:left="567" w:hanging="283"/>
        <w:contextualSpacing/>
        <w:jc w:val="both"/>
        <w:rPr>
          <w:rFonts w:ascii="Times New Roman" w:hAnsi="Times New Roman" w:cs="Calibri"/>
          <w:sz w:val="24"/>
          <w:szCs w:val="24"/>
        </w:rPr>
      </w:pPr>
      <w:r w:rsidRPr="008F428E">
        <w:rPr>
          <w:rFonts w:ascii="Times New Roman" w:hAnsi="Times New Roman" w:cs="Calibri"/>
          <w:sz w:val="24"/>
          <w:szCs w:val="24"/>
        </w:rPr>
        <w:t>Otwarte Mistrzostwa Gminy Osielsko ZAPASY – marzec 2023</w:t>
      </w:r>
    </w:p>
    <w:p w:rsidR="008F428E" w:rsidRPr="008F428E" w:rsidRDefault="008F428E" w:rsidP="00771FC9">
      <w:pPr>
        <w:numPr>
          <w:ilvl w:val="0"/>
          <w:numId w:val="121"/>
        </w:numPr>
        <w:suppressAutoHyphens/>
        <w:spacing w:before="120" w:after="0"/>
        <w:ind w:left="567" w:hanging="283"/>
        <w:contextualSpacing/>
        <w:jc w:val="both"/>
        <w:rPr>
          <w:rFonts w:ascii="Times New Roman" w:hAnsi="Times New Roman" w:cs="Calibri"/>
          <w:sz w:val="24"/>
          <w:szCs w:val="24"/>
        </w:rPr>
      </w:pPr>
      <w:r w:rsidRPr="008F428E">
        <w:rPr>
          <w:rFonts w:ascii="Times New Roman" w:hAnsi="Times New Roman" w:cs="Calibri"/>
          <w:sz w:val="24"/>
          <w:szCs w:val="24"/>
        </w:rPr>
        <w:t>TURNIEJ SIATKÓWKI na Powitanie Wiosny – kwiecień 2023</w:t>
      </w:r>
    </w:p>
    <w:p w:rsidR="008F428E" w:rsidRPr="008F428E" w:rsidRDefault="008F428E" w:rsidP="00771FC9">
      <w:pPr>
        <w:numPr>
          <w:ilvl w:val="0"/>
          <w:numId w:val="121"/>
        </w:numPr>
        <w:suppressAutoHyphens/>
        <w:spacing w:before="120" w:after="0"/>
        <w:ind w:left="567" w:hanging="283"/>
        <w:contextualSpacing/>
        <w:jc w:val="both"/>
        <w:rPr>
          <w:rFonts w:ascii="Times New Roman" w:hAnsi="Times New Roman" w:cs="Calibri"/>
          <w:sz w:val="24"/>
          <w:szCs w:val="24"/>
        </w:rPr>
      </w:pPr>
      <w:r w:rsidRPr="008F428E">
        <w:rPr>
          <w:rFonts w:ascii="Times New Roman" w:hAnsi="Times New Roman" w:cs="Calibri"/>
          <w:sz w:val="24"/>
          <w:szCs w:val="24"/>
        </w:rPr>
        <w:t>Geo Event - geocaching, zawody w szukaniu "skarbów" – kwiecień 2023</w:t>
      </w:r>
    </w:p>
    <w:p w:rsidR="008F428E" w:rsidRPr="008F428E" w:rsidRDefault="008F428E" w:rsidP="00771FC9">
      <w:pPr>
        <w:numPr>
          <w:ilvl w:val="0"/>
          <w:numId w:val="121"/>
        </w:numPr>
        <w:suppressAutoHyphens/>
        <w:spacing w:before="120" w:after="0"/>
        <w:ind w:left="567" w:hanging="283"/>
        <w:contextualSpacing/>
        <w:jc w:val="both"/>
        <w:rPr>
          <w:rFonts w:ascii="Times New Roman" w:hAnsi="Times New Roman" w:cs="Calibri"/>
          <w:sz w:val="24"/>
          <w:szCs w:val="24"/>
        </w:rPr>
      </w:pPr>
      <w:r w:rsidRPr="008F428E">
        <w:rPr>
          <w:rFonts w:ascii="Times New Roman" w:hAnsi="Times New Roman" w:cs="Calibri"/>
          <w:sz w:val="24"/>
          <w:szCs w:val="24"/>
        </w:rPr>
        <w:t>I MEMORIAŁ ŻANETTY KAŹMIERCZAK – zawody Nordic Walking – maj 2023</w:t>
      </w:r>
    </w:p>
    <w:p w:rsidR="008F428E" w:rsidRPr="008F428E" w:rsidRDefault="008F428E" w:rsidP="00771FC9">
      <w:pPr>
        <w:numPr>
          <w:ilvl w:val="0"/>
          <w:numId w:val="121"/>
        </w:numPr>
        <w:suppressAutoHyphens/>
        <w:spacing w:before="120" w:after="0"/>
        <w:ind w:left="567" w:hanging="283"/>
        <w:contextualSpacing/>
        <w:jc w:val="both"/>
        <w:rPr>
          <w:rFonts w:ascii="Times New Roman" w:hAnsi="Times New Roman" w:cs="Calibri"/>
          <w:sz w:val="24"/>
          <w:szCs w:val="24"/>
        </w:rPr>
      </w:pPr>
      <w:r w:rsidRPr="008F428E">
        <w:rPr>
          <w:rFonts w:ascii="Times New Roman" w:hAnsi="Times New Roman" w:cs="Calibri"/>
          <w:sz w:val="24"/>
          <w:szCs w:val="24"/>
        </w:rPr>
        <w:t>RAJD ROWEROWY BOŻENOWO – czerwiec 2023</w:t>
      </w:r>
    </w:p>
    <w:p w:rsidR="008F428E" w:rsidRPr="008F428E" w:rsidRDefault="008F428E" w:rsidP="00771FC9">
      <w:pPr>
        <w:numPr>
          <w:ilvl w:val="0"/>
          <w:numId w:val="121"/>
        </w:numPr>
        <w:suppressAutoHyphens/>
        <w:spacing w:before="120" w:after="0"/>
        <w:ind w:left="567" w:hanging="283"/>
        <w:contextualSpacing/>
        <w:jc w:val="both"/>
        <w:rPr>
          <w:rFonts w:ascii="Times New Roman" w:hAnsi="Times New Roman" w:cs="Calibri"/>
          <w:sz w:val="24"/>
          <w:szCs w:val="24"/>
        </w:rPr>
      </w:pPr>
      <w:r w:rsidRPr="008F428E">
        <w:rPr>
          <w:rFonts w:ascii="Times New Roman" w:hAnsi="Times New Roman" w:cs="Calibri"/>
          <w:sz w:val="24"/>
          <w:szCs w:val="24"/>
        </w:rPr>
        <w:t>Rowerowa Stolica Polski - rywalizacja gmin i miast w zbieraniu km przejechanych rowerem – czerwiec 2023</w:t>
      </w:r>
    </w:p>
    <w:p w:rsidR="008F428E" w:rsidRPr="008F428E" w:rsidRDefault="008F428E" w:rsidP="00771FC9">
      <w:pPr>
        <w:numPr>
          <w:ilvl w:val="0"/>
          <w:numId w:val="121"/>
        </w:numPr>
        <w:suppressAutoHyphens/>
        <w:spacing w:before="120" w:after="0"/>
        <w:ind w:left="567" w:hanging="283"/>
        <w:contextualSpacing/>
        <w:jc w:val="both"/>
        <w:rPr>
          <w:rFonts w:ascii="Times New Roman" w:hAnsi="Times New Roman" w:cs="Calibri"/>
          <w:sz w:val="24"/>
          <w:szCs w:val="24"/>
        </w:rPr>
      </w:pPr>
      <w:r w:rsidRPr="008F428E">
        <w:rPr>
          <w:rFonts w:ascii="Times New Roman" w:hAnsi="Times New Roman" w:cs="Calibri"/>
          <w:sz w:val="24"/>
          <w:szCs w:val="24"/>
        </w:rPr>
        <w:t>Zawody Łucznicze Puchar Polski Juniorów Młodszych – czerwiec 2023</w:t>
      </w:r>
    </w:p>
    <w:p w:rsidR="008F428E" w:rsidRPr="008F428E" w:rsidRDefault="008F428E" w:rsidP="00771FC9">
      <w:pPr>
        <w:numPr>
          <w:ilvl w:val="0"/>
          <w:numId w:val="121"/>
        </w:numPr>
        <w:suppressAutoHyphens/>
        <w:spacing w:before="120" w:after="0"/>
        <w:ind w:left="567" w:hanging="283"/>
        <w:contextualSpacing/>
        <w:jc w:val="both"/>
        <w:rPr>
          <w:rFonts w:ascii="Times New Roman" w:hAnsi="Times New Roman" w:cs="Calibri"/>
          <w:sz w:val="24"/>
          <w:szCs w:val="24"/>
        </w:rPr>
      </w:pPr>
      <w:r w:rsidRPr="008F428E">
        <w:rPr>
          <w:rFonts w:ascii="Times New Roman" w:hAnsi="Times New Roman" w:cs="Calibri"/>
          <w:sz w:val="24"/>
          <w:szCs w:val="24"/>
        </w:rPr>
        <w:t>Pożegnanie Lata z GOSiR Turniej piłkarski VNO -  wrzesień 2023</w:t>
      </w:r>
    </w:p>
    <w:p w:rsidR="008F428E" w:rsidRPr="008F428E" w:rsidRDefault="008F428E" w:rsidP="00771FC9">
      <w:pPr>
        <w:numPr>
          <w:ilvl w:val="0"/>
          <w:numId w:val="121"/>
        </w:numPr>
        <w:suppressAutoHyphens/>
        <w:spacing w:before="120" w:after="0"/>
        <w:ind w:left="567" w:hanging="283"/>
        <w:contextualSpacing/>
        <w:jc w:val="both"/>
        <w:rPr>
          <w:rFonts w:ascii="Times New Roman" w:hAnsi="Times New Roman" w:cs="Calibri"/>
          <w:sz w:val="24"/>
          <w:szCs w:val="24"/>
        </w:rPr>
      </w:pPr>
      <w:r w:rsidRPr="008F428E">
        <w:rPr>
          <w:rFonts w:ascii="Times New Roman" w:hAnsi="Times New Roman" w:cs="Calibri"/>
          <w:sz w:val="24"/>
          <w:szCs w:val="24"/>
        </w:rPr>
        <w:t>XII Memoriał im. J. Konopczyńskiego – zawody łuczników – wrzesień 2023</w:t>
      </w:r>
    </w:p>
    <w:p w:rsidR="008F428E" w:rsidRPr="008F428E" w:rsidRDefault="008F428E" w:rsidP="00771FC9">
      <w:pPr>
        <w:numPr>
          <w:ilvl w:val="0"/>
          <w:numId w:val="121"/>
        </w:numPr>
        <w:suppressAutoHyphens/>
        <w:spacing w:before="120" w:after="0"/>
        <w:ind w:left="567" w:hanging="283"/>
        <w:contextualSpacing/>
        <w:jc w:val="both"/>
        <w:rPr>
          <w:rFonts w:ascii="Times New Roman" w:hAnsi="Times New Roman" w:cs="Calibri"/>
          <w:sz w:val="24"/>
          <w:szCs w:val="24"/>
        </w:rPr>
      </w:pPr>
      <w:r w:rsidRPr="008F428E">
        <w:rPr>
          <w:rFonts w:ascii="Times New Roman" w:hAnsi="Times New Roman" w:cs="Calibri"/>
          <w:sz w:val="24"/>
          <w:szCs w:val="24"/>
        </w:rPr>
        <w:t>RAJD ROWEROWY BOŻENOWO – wrzesień 2023</w:t>
      </w:r>
    </w:p>
    <w:p w:rsidR="008F428E" w:rsidRPr="008F428E" w:rsidRDefault="008F428E" w:rsidP="00771FC9">
      <w:pPr>
        <w:numPr>
          <w:ilvl w:val="0"/>
          <w:numId w:val="121"/>
        </w:numPr>
        <w:suppressAutoHyphens/>
        <w:spacing w:before="120" w:after="0"/>
        <w:ind w:left="567" w:hanging="283"/>
        <w:contextualSpacing/>
        <w:jc w:val="both"/>
        <w:rPr>
          <w:rFonts w:ascii="Times New Roman" w:hAnsi="Times New Roman" w:cs="Calibri"/>
          <w:sz w:val="24"/>
          <w:szCs w:val="24"/>
        </w:rPr>
      </w:pPr>
      <w:r w:rsidRPr="008F428E">
        <w:rPr>
          <w:rFonts w:ascii="Times New Roman" w:hAnsi="Times New Roman" w:cs="Calibri"/>
          <w:sz w:val="24"/>
          <w:szCs w:val="24"/>
        </w:rPr>
        <w:t>RAJD ROWEROWY w NIEMCZU – październik 2023</w:t>
      </w:r>
    </w:p>
    <w:p w:rsidR="008F428E" w:rsidRPr="008F428E" w:rsidRDefault="008F428E" w:rsidP="00771FC9">
      <w:pPr>
        <w:numPr>
          <w:ilvl w:val="0"/>
          <w:numId w:val="121"/>
        </w:numPr>
        <w:suppressAutoHyphens/>
        <w:spacing w:before="120" w:after="0"/>
        <w:ind w:left="567" w:hanging="283"/>
        <w:contextualSpacing/>
        <w:jc w:val="both"/>
        <w:rPr>
          <w:rFonts w:ascii="Times New Roman" w:hAnsi="Times New Roman" w:cs="Calibri"/>
          <w:sz w:val="24"/>
          <w:szCs w:val="24"/>
        </w:rPr>
      </w:pPr>
      <w:r w:rsidRPr="008F428E">
        <w:rPr>
          <w:rFonts w:ascii="Times New Roman" w:hAnsi="Times New Roman" w:cs="Calibri"/>
          <w:sz w:val="24"/>
          <w:szCs w:val="24"/>
        </w:rPr>
        <w:t>Zawody Pływackie Osób Niepełnosprawnych na basenie w Osielsku - październik 2023</w:t>
      </w:r>
    </w:p>
    <w:p w:rsidR="008F428E" w:rsidRPr="008F428E" w:rsidRDefault="008F428E" w:rsidP="00771FC9">
      <w:pPr>
        <w:numPr>
          <w:ilvl w:val="0"/>
          <w:numId w:val="121"/>
        </w:numPr>
        <w:suppressAutoHyphens/>
        <w:spacing w:before="120" w:after="0"/>
        <w:ind w:left="567" w:hanging="283"/>
        <w:contextualSpacing/>
        <w:jc w:val="both"/>
        <w:rPr>
          <w:rFonts w:ascii="Times New Roman" w:hAnsi="Times New Roman" w:cs="Calibri"/>
          <w:sz w:val="24"/>
          <w:szCs w:val="24"/>
        </w:rPr>
      </w:pPr>
      <w:r w:rsidRPr="008F428E">
        <w:rPr>
          <w:rFonts w:ascii="Times New Roman" w:hAnsi="Times New Roman" w:cs="Calibri"/>
          <w:sz w:val="24"/>
          <w:szCs w:val="24"/>
        </w:rPr>
        <w:t>TURNIEJ ZAPAŚNICZY 55lecie klubu VICTORIA OSIELSKO – październik 2023</w:t>
      </w:r>
    </w:p>
    <w:p w:rsidR="008F428E" w:rsidRPr="008F428E" w:rsidRDefault="008F428E" w:rsidP="00771FC9">
      <w:pPr>
        <w:numPr>
          <w:ilvl w:val="0"/>
          <w:numId w:val="121"/>
        </w:numPr>
        <w:suppressAutoHyphens/>
        <w:spacing w:before="120" w:after="0"/>
        <w:ind w:left="567" w:hanging="283"/>
        <w:contextualSpacing/>
        <w:jc w:val="both"/>
        <w:rPr>
          <w:rFonts w:ascii="Times New Roman" w:hAnsi="Times New Roman" w:cs="Calibri"/>
          <w:sz w:val="24"/>
          <w:szCs w:val="24"/>
        </w:rPr>
      </w:pPr>
      <w:r w:rsidRPr="008F428E">
        <w:rPr>
          <w:rFonts w:ascii="Times New Roman" w:hAnsi="Times New Roman" w:cs="Calibri"/>
          <w:sz w:val="24"/>
          <w:szCs w:val="24"/>
        </w:rPr>
        <w:t>Mikołajkowy TURNIEJ SIATKÓWKI – grudzień 2023</w:t>
      </w:r>
    </w:p>
    <w:p w:rsidR="008F428E" w:rsidRPr="008F428E" w:rsidRDefault="008F428E" w:rsidP="008F428E">
      <w:pPr>
        <w:suppressAutoHyphens/>
        <w:spacing w:before="120" w:after="120"/>
        <w:ind w:left="360" w:firstLine="207"/>
        <w:jc w:val="both"/>
        <w:rPr>
          <w:rFonts w:ascii="Times New Roman" w:hAnsi="Times New Roman" w:cs="Calibri"/>
          <w:sz w:val="24"/>
          <w:szCs w:val="24"/>
        </w:rPr>
      </w:pPr>
      <w:r w:rsidRPr="008F428E">
        <w:rPr>
          <w:rFonts w:ascii="Times New Roman" w:hAnsi="Times New Roman" w:cs="Calibri"/>
          <w:sz w:val="24"/>
          <w:szCs w:val="24"/>
        </w:rPr>
        <w:t>GOSiR prowadzi stronę internetową www.gosir.osielsko.pl oraz konto na fb (ponad 1000 polubień), na którym prezentuje ofertę dla mieszkańców i informuje o bieżących wydarzeniach.</w:t>
      </w:r>
    </w:p>
    <w:p w:rsidR="008F428E" w:rsidRPr="008F428E" w:rsidRDefault="008F428E" w:rsidP="008F428E">
      <w:pPr>
        <w:spacing w:before="240" w:after="120"/>
        <w:jc w:val="both"/>
        <w:rPr>
          <w:rFonts w:ascii="Times New Roman" w:eastAsiaTheme="minorHAnsi" w:hAnsi="Times New Roman"/>
          <w:b/>
        </w:rPr>
      </w:pPr>
      <w:r w:rsidRPr="008F428E">
        <w:rPr>
          <w:rFonts w:ascii="Times New Roman" w:eastAsiaTheme="minorHAnsi" w:hAnsi="Times New Roman"/>
          <w:sz w:val="24"/>
          <w:szCs w:val="24"/>
        </w:rPr>
        <w:lastRenderedPageBreak/>
        <w:tab/>
      </w:r>
      <w:r w:rsidRPr="008F428E">
        <w:rPr>
          <w:rFonts w:ascii="Times New Roman" w:eastAsiaTheme="minorHAnsi" w:hAnsi="Times New Roman"/>
          <w:b/>
        </w:rPr>
        <w:t xml:space="preserve">W 2023 roku GOSiR realizował zadania z udziałem środków z funduszu sołeckiego </w:t>
      </w:r>
      <w:r w:rsidRPr="008F428E">
        <w:rPr>
          <w:rFonts w:ascii="Times New Roman" w:eastAsiaTheme="minorHAnsi" w:hAnsi="Times New Roman"/>
          <w:b/>
        </w:rPr>
        <w:br/>
        <w:t>w wysokości 43 999 zł</w:t>
      </w:r>
    </w:p>
    <w:p w:rsidR="008F428E" w:rsidRPr="008F428E" w:rsidRDefault="008F428E" w:rsidP="008F428E">
      <w:pPr>
        <w:spacing w:before="120"/>
        <w:jc w:val="center"/>
        <w:rPr>
          <w:rFonts w:ascii="Times New Roman" w:eastAsiaTheme="minorHAnsi" w:hAnsi="Times New Roman"/>
          <w:sz w:val="20"/>
          <w:szCs w:val="20"/>
        </w:rPr>
      </w:pPr>
      <w:r w:rsidRPr="008F428E">
        <w:rPr>
          <w:rFonts w:ascii="Times New Roman" w:eastAsiaTheme="minorHAnsi" w:hAnsi="Times New Roman"/>
          <w:noProof/>
          <w:sz w:val="20"/>
          <w:szCs w:val="20"/>
          <w:lang w:eastAsia="pl-PL"/>
        </w:rPr>
        <w:drawing>
          <wp:inline distT="0" distB="0" distL="0" distR="0" wp14:anchorId="21D341B4" wp14:editId="408C5C00">
            <wp:extent cx="5438775" cy="2638425"/>
            <wp:effectExtent l="0" t="0" r="9525" b="9525"/>
            <wp:docPr id="46" name="Wykres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9"/>
              </a:graphicData>
            </a:graphic>
          </wp:inline>
        </w:drawing>
      </w:r>
    </w:p>
    <w:p w:rsidR="008F428E" w:rsidRPr="008F428E" w:rsidRDefault="008F428E" w:rsidP="008F428E">
      <w:pPr>
        <w:spacing w:before="360" w:after="120"/>
        <w:jc w:val="center"/>
        <w:rPr>
          <w:rFonts w:ascii="Times New Roman" w:eastAsiaTheme="minorHAnsi" w:hAnsi="Times New Roman"/>
          <w:b/>
        </w:rPr>
      </w:pPr>
      <w:r w:rsidRPr="008F428E">
        <w:rPr>
          <w:rFonts w:ascii="Times New Roman" w:eastAsiaTheme="minorHAnsi" w:hAnsi="Times New Roman"/>
          <w:b/>
        </w:rPr>
        <w:t>Wydatki GOSiR w 2023 roku (kwota 6 087 713,91 zł) wg działów budżetu Gminy</w:t>
      </w:r>
    </w:p>
    <w:p w:rsidR="008F428E" w:rsidRPr="008F428E" w:rsidRDefault="008F428E" w:rsidP="008F428E">
      <w:pPr>
        <w:jc w:val="center"/>
        <w:rPr>
          <w:rFonts w:ascii="Times New Roman" w:eastAsiaTheme="minorHAnsi" w:hAnsi="Times New Roman"/>
          <w:sz w:val="24"/>
          <w:szCs w:val="24"/>
        </w:rPr>
      </w:pPr>
      <w:r w:rsidRPr="008F428E">
        <w:rPr>
          <w:rFonts w:ascii="Times New Roman" w:eastAsiaTheme="minorHAnsi" w:hAnsi="Times New Roman"/>
          <w:noProof/>
          <w:sz w:val="24"/>
          <w:szCs w:val="24"/>
          <w:lang w:eastAsia="pl-PL"/>
        </w:rPr>
        <w:drawing>
          <wp:inline distT="0" distB="0" distL="0" distR="0" wp14:anchorId="1ABDEE02" wp14:editId="0360863E">
            <wp:extent cx="5486400" cy="4648200"/>
            <wp:effectExtent l="0" t="0" r="19050" b="19050"/>
            <wp:docPr id="47" name="Wykres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p>
    <w:p w:rsidR="008F428E" w:rsidRPr="008F428E" w:rsidRDefault="008F428E" w:rsidP="008F428E">
      <w:pPr>
        <w:spacing w:after="0"/>
        <w:rPr>
          <w:rFonts w:ascii="Times New Roman" w:eastAsiaTheme="minorHAnsi" w:hAnsi="Times New Roman"/>
          <w:sz w:val="20"/>
          <w:szCs w:val="20"/>
        </w:rPr>
      </w:pPr>
      <w:r w:rsidRPr="008F428E">
        <w:rPr>
          <w:rFonts w:ascii="Times New Roman" w:eastAsiaTheme="minorHAnsi" w:hAnsi="Times New Roman"/>
          <w:sz w:val="20"/>
          <w:szCs w:val="20"/>
        </w:rPr>
        <w:t>Źródło: opracowano na podstawie sprawozdania z wykonania budżetu Gminy Osielsko.</w:t>
      </w:r>
    </w:p>
    <w:p w:rsidR="008F428E" w:rsidRPr="008F428E" w:rsidRDefault="008F428E" w:rsidP="008F428E">
      <w:pPr>
        <w:spacing w:after="0"/>
        <w:rPr>
          <w:rFonts w:ascii="Times New Roman" w:eastAsiaTheme="minorHAnsi" w:hAnsi="Times New Roman"/>
          <w:sz w:val="20"/>
          <w:szCs w:val="20"/>
        </w:rPr>
      </w:pPr>
    </w:p>
    <w:p w:rsidR="008F428E" w:rsidRPr="008F428E" w:rsidRDefault="008F428E" w:rsidP="008F428E">
      <w:pPr>
        <w:spacing w:after="120" w:line="240" w:lineRule="auto"/>
        <w:jc w:val="center"/>
        <w:rPr>
          <w:rFonts w:ascii="Times New Roman" w:eastAsiaTheme="minorHAnsi" w:hAnsi="Times New Roman"/>
          <w:b/>
        </w:rPr>
      </w:pPr>
      <w:r w:rsidRPr="008F428E">
        <w:rPr>
          <w:rFonts w:ascii="Times New Roman" w:eastAsiaTheme="minorHAnsi" w:hAnsi="Times New Roman"/>
          <w:b/>
        </w:rPr>
        <w:lastRenderedPageBreak/>
        <w:t xml:space="preserve">Plan i realizacja wydatków przez GOSiR w 2023 roku </w:t>
      </w:r>
      <w:r w:rsidRPr="008F428E">
        <w:rPr>
          <w:rFonts w:ascii="Times New Roman" w:eastAsiaTheme="minorHAnsi" w:hAnsi="Times New Roman"/>
          <w:b/>
        </w:rPr>
        <w:br/>
        <w:t>z podziałem na wydatki bieżące i majątkowe (w zł)</w:t>
      </w:r>
    </w:p>
    <w:p w:rsidR="008F428E" w:rsidRPr="008F428E" w:rsidRDefault="008F428E" w:rsidP="008F428E">
      <w:pPr>
        <w:spacing w:after="0" w:line="240" w:lineRule="auto"/>
        <w:rPr>
          <w:rFonts w:asciiTheme="minorHAnsi" w:eastAsiaTheme="minorHAnsi" w:hAnsiTheme="minorHAnsi" w:cstheme="minorBidi"/>
        </w:rPr>
      </w:pPr>
      <w:r w:rsidRPr="008F428E">
        <w:rPr>
          <w:rFonts w:asciiTheme="minorHAnsi" w:eastAsiaTheme="minorHAnsi" w:hAnsiTheme="minorHAnsi" w:cstheme="minorBidi"/>
          <w:noProof/>
          <w:lang w:eastAsia="pl-PL"/>
        </w:rPr>
        <w:drawing>
          <wp:inline distT="0" distB="0" distL="0" distR="0" wp14:anchorId="654B811F" wp14:editId="1CA57461">
            <wp:extent cx="5892800" cy="7459133"/>
            <wp:effectExtent l="0" t="0" r="12700" b="27940"/>
            <wp:docPr id="48" name="Wykres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p>
    <w:p w:rsidR="008F428E" w:rsidRPr="008F428E" w:rsidRDefault="008F428E" w:rsidP="008F428E">
      <w:pPr>
        <w:rPr>
          <w:rFonts w:ascii="Times New Roman" w:eastAsiaTheme="minorHAnsi" w:hAnsi="Times New Roman"/>
          <w:sz w:val="20"/>
          <w:szCs w:val="20"/>
        </w:rPr>
      </w:pPr>
      <w:r w:rsidRPr="008F428E">
        <w:rPr>
          <w:rFonts w:ascii="Times New Roman" w:eastAsiaTheme="minorHAnsi" w:hAnsi="Times New Roman"/>
          <w:sz w:val="20"/>
          <w:szCs w:val="20"/>
        </w:rPr>
        <w:t>Źródło: opracowano na podstawie sprawozdania z wykonania budżetu Gminy Osielsko.</w:t>
      </w:r>
    </w:p>
    <w:p w:rsidR="008F428E" w:rsidRPr="008F428E" w:rsidRDefault="008F428E" w:rsidP="008F428E">
      <w:pPr>
        <w:rPr>
          <w:rFonts w:ascii="Times New Roman" w:eastAsiaTheme="minorHAnsi" w:hAnsi="Times New Roman"/>
          <w:sz w:val="24"/>
          <w:szCs w:val="24"/>
        </w:rPr>
      </w:pPr>
      <w:r w:rsidRPr="008F428E">
        <w:rPr>
          <w:rFonts w:ascii="Times New Roman" w:eastAsiaTheme="minorHAnsi" w:hAnsi="Times New Roman"/>
          <w:sz w:val="24"/>
          <w:szCs w:val="24"/>
        </w:rPr>
        <w:t>Więcej na temat wydatków GOSiR – str. 82 - 84 sprawozdania z wykonania budżetu Gminy za 2023 rok.</w:t>
      </w:r>
    </w:p>
    <w:p w:rsidR="008F428E" w:rsidRPr="008F428E" w:rsidRDefault="008F428E" w:rsidP="008F428E">
      <w:pPr>
        <w:rPr>
          <w:rFonts w:ascii="Times New Roman" w:eastAsiaTheme="minorHAnsi" w:hAnsi="Times New Roman"/>
          <w:sz w:val="24"/>
          <w:szCs w:val="24"/>
        </w:rPr>
      </w:pPr>
    </w:p>
    <w:p w:rsidR="008F428E" w:rsidRPr="008F428E" w:rsidRDefault="008F428E" w:rsidP="008F428E">
      <w:pPr>
        <w:spacing w:after="0"/>
        <w:jc w:val="center"/>
        <w:rPr>
          <w:rFonts w:ascii="Times New Roman" w:eastAsiaTheme="minorHAnsi" w:hAnsi="Times New Roman"/>
          <w:b/>
        </w:rPr>
      </w:pPr>
      <w:r w:rsidRPr="008F428E">
        <w:rPr>
          <w:rFonts w:ascii="Times New Roman" w:eastAsiaTheme="minorHAnsi" w:hAnsi="Times New Roman"/>
          <w:b/>
        </w:rPr>
        <w:lastRenderedPageBreak/>
        <w:t>Wydatki GOSiR ogółem w latach 2019-2023  (w zł)</w:t>
      </w:r>
    </w:p>
    <w:p w:rsidR="008F428E" w:rsidRPr="008F428E" w:rsidRDefault="008F428E" w:rsidP="008F428E">
      <w:pPr>
        <w:spacing w:after="0"/>
        <w:rPr>
          <w:rFonts w:ascii="Times New Roman" w:eastAsiaTheme="minorHAnsi" w:hAnsi="Times New Roman"/>
          <w:sz w:val="24"/>
          <w:szCs w:val="24"/>
        </w:rPr>
      </w:pPr>
      <w:r w:rsidRPr="008F428E">
        <w:rPr>
          <w:rFonts w:ascii="Times New Roman" w:eastAsiaTheme="minorHAnsi" w:hAnsi="Times New Roman"/>
          <w:noProof/>
          <w:sz w:val="24"/>
          <w:szCs w:val="24"/>
          <w:lang w:eastAsia="pl-PL"/>
        </w:rPr>
        <w:drawing>
          <wp:inline distT="0" distB="0" distL="0" distR="0" wp14:anchorId="2A9358D5" wp14:editId="71C39C9F">
            <wp:extent cx="5791200" cy="2952750"/>
            <wp:effectExtent l="0" t="0" r="19050" b="19050"/>
            <wp:docPr id="49" name="Wykres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2"/>
              </a:graphicData>
            </a:graphic>
          </wp:inline>
        </w:drawing>
      </w:r>
    </w:p>
    <w:p w:rsidR="008F428E" w:rsidRPr="008F428E" w:rsidRDefault="008F428E" w:rsidP="008F428E">
      <w:pPr>
        <w:spacing w:after="240" w:line="240" w:lineRule="auto"/>
        <w:rPr>
          <w:rFonts w:ascii="Times New Roman" w:eastAsiaTheme="minorHAnsi" w:hAnsi="Times New Roman"/>
          <w:sz w:val="20"/>
          <w:szCs w:val="20"/>
        </w:rPr>
      </w:pPr>
      <w:r w:rsidRPr="008F428E">
        <w:rPr>
          <w:rFonts w:ascii="Times New Roman" w:eastAsiaTheme="minorHAnsi" w:hAnsi="Times New Roman"/>
          <w:sz w:val="20"/>
          <w:szCs w:val="20"/>
        </w:rPr>
        <w:t>Źródło: sprawozdania z wykonania budżetu Gminy Osielsko</w:t>
      </w:r>
    </w:p>
    <w:p w:rsidR="008F428E" w:rsidRPr="008F428E" w:rsidRDefault="008F428E" w:rsidP="008F428E">
      <w:pPr>
        <w:spacing w:after="0" w:line="240" w:lineRule="auto"/>
        <w:rPr>
          <w:rFonts w:ascii="Times New Roman" w:eastAsiaTheme="minorHAnsi" w:hAnsi="Times New Roman"/>
          <w:sz w:val="16"/>
          <w:szCs w:val="16"/>
        </w:rPr>
      </w:pPr>
    </w:p>
    <w:p w:rsidR="008F428E" w:rsidRPr="008F428E" w:rsidRDefault="008F428E" w:rsidP="008F428E">
      <w:pPr>
        <w:spacing w:after="0"/>
        <w:jc w:val="center"/>
        <w:rPr>
          <w:rFonts w:ascii="Times New Roman" w:eastAsiaTheme="minorHAnsi" w:hAnsi="Times New Roman"/>
          <w:b/>
        </w:rPr>
      </w:pPr>
      <w:r w:rsidRPr="008F428E">
        <w:rPr>
          <w:rFonts w:ascii="Times New Roman" w:eastAsiaTheme="minorHAnsi" w:hAnsi="Times New Roman"/>
          <w:b/>
        </w:rPr>
        <w:t>Dochody realizowane przez GOSiR</w:t>
      </w:r>
      <w:r w:rsidRPr="008F428E">
        <w:rPr>
          <w:rFonts w:asciiTheme="minorHAnsi" w:eastAsiaTheme="minorHAnsi" w:hAnsiTheme="minorHAnsi" w:cstheme="minorBidi"/>
        </w:rPr>
        <w:t xml:space="preserve"> </w:t>
      </w:r>
      <w:r w:rsidRPr="008F428E">
        <w:rPr>
          <w:rFonts w:ascii="Times New Roman" w:eastAsiaTheme="minorHAnsi" w:hAnsi="Times New Roman"/>
          <w:b/>
        </w:rPr>
        <w:t>w latach 2019-2023  (w zł)</w:t>
      </w:r>
    </w:p>
    <w:p w:rsidR="008F428E" w:rsidRPr="008F428E" w:rsidRDefault="008F428E" w:rsidP="008F428E">
      <w:pPr>
        <w:spacing w:after="0"/>
        <w:rPr>
          <w:rFonts w:ascii="Times New Roman" w:eastAsiaTheme="minorHAnsi" w:hAnsi="Times New Roman"/>
          <w:sz w:val="24"/>
          <w:szCs w:val="24"/>
        </w:rPr>
      </w:pPr>
      <w:r w:rsidRPr="008F428E">
        <w:rPr>
          <w:rFonts w:ascii="Times New Roman" w:eastAsiaTheme="minorHAnsi" w:hAnsi="Times New Roman"/>
          <w:noProof/>
          <w:sz w:val="24"/>
          <w:szCs w:val="24"/>
          <w:lang w:eastAsia="pl-PL"/>
        </w:rPr>
        <w:drawing>
          <wp:inline distT="0" distB="0" distL="0" distR="0" wp14:anchorId="2E664BA4" wp14:editId="2570A72D">
            <wp:extent cx="5791200" cy="2286000"/>
            <wp:effectExtent l="0" t="0" r="19050" b="19050"/>
            <wp:docPr id="50" name="Wykres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p>
    <w:p w:rsidR="008F428E" w:rsidRPr="008F428E" w:rsidRDefault="008F428E" w:rsidP="008F428E">
      <w:pPr>
        <w:spacing w:after="120" w:line="240" w:lineRule="auto"/>
        <w:rPr>
          <w:rFonts w:ascii="Times New Roman" w:eastAsiaTheme="minorHAnsi" w:hAnsi="Times New Roman"/>
          <w:sz w:val="20"/>
          <w:szCs w:val="20"/>
        </w:rPr>
      </w:pPr>
      <w:r w:rsidRPr="008F428E">
        <w:rPr>
          <w:rFonts w:ascii="Times New Roman" w:eastAsiaTheme="minorHAnsi" w:hAnsi="Times New Roman"/>
          <w:sz w:val="20"/>
          <w:szCs w:val="20"/>
        </w:rPr>
        <w:t>Źródło: sprawozdania z wykonania budżetu Gminy Osielsko</w:t>
      </w:r>
    </w:p>
    <w:p w:rsidR="008F428E" w:rsidRPr="008F428E" w:rsidRDefault="008F428E" w:rsidP="008F428E">
      <w:pPr>
        <w:spacing w:before="240" w:after="120"/>
        <w:jc w:val="both"/>
        <w:rPr>
          <w:rFonts w:ascii="Times New Roman" w:eastAsia="Times New Roman" w:hAnsi="Times New Roman"/>
          <w:b/>
          <w:sz w:val="24"/>
          <w:szCs w:val="24"/>
        </w:rPr>
      </w:pPr>
      <w:r w:rsidRPr="008F428E">
        <w:rPr>
          <w:rFonts w:ascii="Times New Roman" w:eastAsia="Times New Roman" w:hAnsi="Times New Roman"/>
          <w:b/>
          <w:sz w:val="24"/>
          <w:szCs w:val="24"/>
        </w:rPr>
        <w:t xml:space="preserve">Ocena jakości wody na pływalni </w:t>
      </w:r>
    </w:p>
    <w:p w:rsidR="008F428E" w:rsidRPr="008F428E" w:rsidRDefault="008F428E" w:rsidP="008F428E">
      <w:pPr>
        <w:spacing w:after="120"/>
        <w:ind w:firstLine="708"/>
        <w:jc w:val="both"/>
        <w:rPr>
          <w:rFonts w:ascii="Times New Roman" w:eastAsia="Times New Roman" w:hAnsi="Times New Roman"/>
          <w:sz w:val="24"/>
          <w:szCs w:val="24"/>
        </w:rPr>
      </w:pPr>
      <w:r w:rsidRPr="008F428E">
        <w:rPr>
          <w:rFonts w:ascii="Times New Roman" w:eastAsia="Times New Roman" w:hAnsi="Times New Roman"/>
          <w:sz w:val="24"/>
          <w:szCs w:val="24"/>
        </w:rPr>
        <w:t xml:space="preserve">Państwowy Powiatowy Inspektor Sanitarny (dalej PPIS) w Bydgoszczy pismem </w:t>
      </w:r>
      <w:r w:rsidRPr="008F428E">
        <w:rPr>
          <w:rFonts w:ascii="Times New Roman" w:eastAsia="Times New Roman" w:hAnsi="Times New Roman"/>
          <w:sz w:val="24"/>
          <w:szCs w:val="24"/>
        </w:rPr>
        <w:br/>
        <w:t xml:space="preserve">nr NHŚ.9022.8.10.2024 z dnia 21 lutego 2024 r. przedstawił zbiorczą roczną ocenę wody pływalni w 2023 roku. PPIS stwierdza, że woda na pływalni GOSiR pochodząca z niecki basenowej, zjeżdżalni oraz wanny jacuzzi, w okresie od 1 stycznia do 31 grudnia 2023 r. odpowiadała wymaganiom określonym w Rozporządzeniu Ministra Zdrowia z dnia </w:t>
      </w:r>
      <w:r w:rsidRPr="008F428E">
        <w:rPr>
          <w:rFonts w:ascii="Times New Roman" w:eastAsia="Times New Roman" w:hAnsi="Times New Roman"/>
          <w:sz w:val="24"/>
          <w:szCs w:val="24"/>
        </w:rPr>
        <w:br/>
        <w:t>9 listopada 2015 r. w sprawie wymagań, jakim powinna odpowiadać woda na pływalniach.</w:t>
      </w:r>
    </w:p>
    <w:p w:rsidR="008F428E" w:rsidRPr="008F428E" w:rsidRDefault="008F428E" w:rsidP="008F428E">
      <w:pPr>
        <w:spacing w:after="120"/>
        <w:ind w:firstLine="708"/>
        <w:jc w:val="both"/>
        <w:rPr>
          <w:rFonts w:ascii="Times New Roman" w:eastAsiaTheme="minorHAnsi" w:hAnsi="Times New Roman"/>
          <w:sz w:val="24"/>
          <w:szCs w:val="24"/>
        </w:rPr>
      </w:pPr>
      <w:r w:rsidRPr="008F428E">
        <w:rPr>
          <w:rFonts w:ascii="Times New Roman" w:eastAsia="Times New Roman" w:hAnsi="Times New Roman"/>
          <w:sz w:val="24"/>
          <w:szCs w:val="24"/>
        </w:rPr>
        <w:t>Ocena została udostępniona w BIP:</w:t>
      </w:r>
    </w:p>
    <w:p w:rsidR="008F428E" w:rsidRPr="008F428E" w:rsidRDefault="00311BBD" w:rsidP="008F428E">
      <w:pPr>
        <w:rPr>
          <w:rFonts w:asciiTheme="minorHAnsi" w:eastAsiaTheme="minorHAnsi" w:hAnsiTheme="minorHAnsi" w:cstheme="minorBidi"/>
        </w:rPr>
      </w:pPr>
      <w:hyperlink r:id="rId264" w:history="1">
        <w:r w:rsidR="008F428E" w:rsidRPr="008F428E">
          <w:rPr>
            <w:rFonts w:ascii="Times New Roman" w:eastAsiaTheme="minorHAnsi" w:hAnsi="Times New Roman"/>
            <w:color w:val="0000FF" w:themeColor="hyperlink"/>
            <w:sz w:val="24"/>
            <w:szCs w:val="24"/>
            <w:u w:val="single"/>
          </w:rPr>
          <w:t>https://bip.osielsko.pl/artykul/1067/20047/zbiorczea-roczna-ocena-wody-na-plywalni-nalezacej-do-gosir-w-osielsku-od-01-01-2023-r-do-31-12-2023-r</w:t>
        </w:r>
      </w:hyperlink>
    </w:p>
    <w:p w:rsidR="008F428E" w:rsidRPr="008F428E" w:rsidRDefault="008F428E" w:rsidP="008F428E">
      <w:pPr>
        <w:suppressAutoHyphens/>
        <w:spacing w:after="120" w:line="240" w:lineRule="auto"/>
        <w:rPr>
          <w:rFonts w:ascii="Times New Roman" w:hAnsi="Times New Roman"/>
          <w:lang w:eastAsia="zh-CN"/>
        </w:rPr>
      </w:pPr>
      <w:r w:rsidRPr="008F428E">
        <w:rPr>
          <w:rFonts w:ascii="Times New Roman" w:eastAsia="Times New Roman" w:hAnsi="Times New Roman"/>
          <w:b/>
          <w:iCs/>
          <w:sz w:val="24"/>
          <w:szCs w:val="24"/>
          <w:lang w:eastAsia="pl-PL"/>
        </w:rPr>
        <w:lastRenderedPageBreak/>
        <w:t xml:space="preserve">XVI. Działalność kulturalna </w:t>
      </w:r>
    </w:p>
    <w:p w:rsidR="008F428E" w:rsidRPr="008F428E" w:rsidRDefault="008F428E" w:rsidP="008F428E">
      <w:pPr>
        <w:tabs>
          <w:tab w:val="left" w:pos="284"/>
        </w:tabs>
        <w:suppressAutoHyphens/>
        <w:spacing w:after="0"/>
        <w:jc w:val="both"/>
        <w:rPr>
          <w:rFonts w:ascii="Times New Roman" w:eastAsia="Times New Roman" w:hAnsi="Times New Roman"/>
          <w:bCs/>
          <w:sz w:val="24"/>
          <w:szCs w:val="24"/>
          <w:lang w:eastAsia="pl-PL"/>
        </w:rPr>
      </w:pPr>
      <w:r w:rsidRPr="008F428E">
        <w:rPr>
          <w:rFonts w:ascii="Times New Roman" w:eastAsia="Times New Roman" w:hAnsi="Times New Roman"/>
          <w:b/>
          <w:bCs/>
          <w:sz w:val="24"/>
          <w:szCs w:val="24"/>
          <w:lang w:eastAsia="pl-PL"/>
        </w:rPr>
        <w:t xml:space="preserve">I. Gminny Ośrodek Kultury (GOK) - </w:t>
      </w:r>
      <w:r w:rsidRPr="008F428E">
        <w:rPr>
          <w:rFonts w:ascii="Times New Roman" w:eastAsia="Times New Roman" w:hAnsi="Times New Roman"/>
          <w:bCs/>
          <w:sz w:val="24"/>
          <w:szCs w:val="24"/>
          <w:lang w:eastAsia="pl-PL"/>
        </w:rPr>
        <w:t xml:space="preserve">z mocy ustawy z dnia 25 października 1991 r. </w:t>
      </w:r>
      <w:r w:rsidRPr="008F428E">
        <w:rPr>
          <w:rFonts w:ascii="Times New Roman" w:eastAsia="Times New Roman" w:hAnsi="Times New Roman"/>
          <w:bCs/>
          <w:sz w:val="24"/>
          <w:szCs w:val="24"/>
          <w:lang w:eastAsia="pl-PL"/>
        </w:rPr>
        <w:br/>
        <w:t>o organizowaniu i prowadzeniu działalności kulturalnej (t.j. Dz.U. z 2024 r., poz. 87) jest instytucją kultury posiadającą osobowość prawną.</w:t>
      </w:r>
      <w:r w:rsidRPr="008F428E">
        <w:rPr>
          <w:rFonts w:ascii="Times New Roman" w:hAnsi="Times New Roman"/>
        </w:rPr>
        <w:t xml:space="preserve"> </w:t>
      </w:r>
      <w:r w:rsidRPr="008F428E">
        <w:rPr>
          <w:rFonts w:ascii="Times New Roman" w:eastAsia="Times New Roman" w:hAnsi="Times New Roman"/>
          <w:bCs/>
          <w:sz w:val="24"/>
          <w:szCs w:val="24"/>
          <w:lang w:eastAsia="pl-PL"/>
        </w:rPr>
        <w:t xml:space="preserve">Dyrektorem GOK jest pan Marek Manuszewski.  </w:t>
      </w:r>
    </w:p>
    <w:p w:rsidR="008F428E" w:rsidRPr="008F428E" w:rsidRDefault="008F428E" w:rsidP="008F428E">
      <w:pPr>
        <w:tabs>
          <w:tab w:val="left" w:pos="284"/>
        </w:tabs>
        <w:suppressAutoHyphens/>
        <w:spacing w:before="120" w:after="60" w:line="240" w:lineRule="auto"/>
        <w:jc w:val="both"/>
        <w:rPr>
          <w:rFonts w:ascii="Times New Roman" w:eastAsia="Times New Roman" w:hAnsi="Times New Roman"/>
          <w:b/>
          <w:sz w:val="24"/>
          <w:szCs w:val="24"/>
          <w:lang w:eastAsia="pl-PL"/>
        </w:rPr>
      </w:pPr>
      <w:r w:rsidRPr="008F428E">
        <w:rPr>
          <w:rFonts w:ascii="Times New Roman" w:eastAsia="Times New Roman" w:hAnsi="Times New Roman"/>
          <w:b/>
          <w:sz w:val="24"/>
          <w:szCs w:val="24"/>
          <w:lang w:eastAsia="pl-PL"/>
        </w:rPr>
        <w:t>A. Organizacja GOK-u</w:t>
      </w:r>
    </w:p>
    <w:p w:rsidR="008F428E" w:rsidRPr="008F428E" w:rsidRDefault="008F428E" w:rsidP="008F428E">
      <w:pPr>
        <w:tabs>
          <w:tab w:val="left" w:pos="284"/>
        </w:tabs>
        <w:suppressAutoHyphens/>
        <w:spacing w:after="0"/>
        <w:jc w:val="both"/>
        <w:rPr>
          <w:rFonts w:ascii="Times New Roman" w:eastAsia="Times New Roman" w:hAnsi="Times New Roman"/>
          <w:sz w:val="24"/>
          <w:szCs w:val="24"/>
          <w:lang w:eastAsia="pl-PL"/>
        </w:rPr>
      </w:pPr>
      <w:r w:rsidRPr="008F428E">
        <w:rPr>
          <w:rFonts w:ascii="Times New Roman" w:eastAsia="Times New Roman" w:hAnsi="Times New Roman"/>
          <w:sz w:val="24"/>
          <w:szCs w:val="24"/>
          <w:lang w:eastAsia="pl-PL"/>
        </w:rPr>
        <w:tab/>
      </w:r>
      <w:r w:rsidRPr="008F428E">
        <w:rPr>
          <w:rFonts w:ascii="Times New Roman" w:eastAsia="Times New Roman" w:hAnsi="Times New Roman"/>
          <w:sz w:val="24"/>
          <w:szCs w:val="24"/>
          <w:lang w:eastAsia="pl-PL"/>
        </w:rPr>
        <w:tab/>
        <w:t xml:space="preserve">GOK prowadził wielokierunkową działalność kulturalną w 7 placówkach: </w:t>
      </w:r>
    </w:p>
    <w:p w:rsidR="008F428E" w:rsidRPr="008F428E" w:rsidRDefault="008F428E" w:rsidP="00771FC9">
      <w:pPr>
        <w:numPr>
          <w:ilvl w:val="0"/>
          <w:numId w:val="129"/>
        </w:numPr>
        <w:tabs>
          <w:tab w:val="left" w:pos="284"/>
        </w:tabs>
        <w:suppressAutoHyphens/>
        <w:spacing w:after="0"/>
        <w:contextualSpacing/>
        <w:jc w:val="both"/>
        <w:rPr>
          <w:rFonts w:ascii="Times New Roman" w:eastAsia="Times New Roman" w:hAnsi="Times New Roman"/>
          <w:sz w:val="24"/>
          <w:szCs w:val="24"/>
          <w:lang w:eastAsia="pl-PL"/>
        </w:rPr>
      </w:pPr>
      <w:r w:rsidRPr="008F428E">
        <w:rPr>
          <w:rFonts w:ascii="Times New Roman" w:eastAsia="Times New Roman" w:hAnsi="Times New Roman"/>
          <w:sz w:val="24"/>
          <w:szCs w:val="24"/>
          <w:lang w:eastAsia="pl-PL"/>
        </w:rPr>
        <w:t xml:space="preserve">w siedzibie GOK-u w Osielsku oraz w świetlicach: </w:t>
      </w:r>
    </w:p>
    <w:p w:rsidR="008F428E" w:rsidRPr="008F428E" w:rsidRDefault="008F428E" w:rsidP="00771FC9">
      <w:pPr>
        <w:numPr>
          <w:ilvl w:val="0"/>
          <w:numId w:val="129"/>
        </w:numPr>
        <w:tabs>
          <w:tab w:val="left" w:pos="284"/>
        </w:tabs>
        <w:suppressAutoHyphens/>
        <w:spacing w:after="0"/>
        <w:contextualSpacing/>
        <w:jc w:val="both"/>
        <w:rPr>
          <w:rFonts w:ascii="Times New Roman" w:eastAsia="Times New Roman" w:hAnsi="Times New Roman"/>
          <w:sz w:val="24"/>
          <w:szCs w:val="24"/>
          <w:lang w:eastAsia="pl-PL"/>
        </w:rPr>
        <w:sectPr w:rsidR="008F428E" w:rsidRPr="008F428E">
          <w:pgSz w:w="11906" w:h="16838"/>
          <w:pgMar w:top="1417" w:right="1417" w:bottom="1417" w:left="1417" w:header="708" w:footer="708" w:gutter="0"/>
          <w:cols w:space="708"/>
          <w:docGrid w:linePitch="360"/>
        </w:sectPr>
      </w:pPr>
    </w:p>
    <w:p w:rsidR="008F428E" w:rsidRPr="008F428E" w:rsidRDefault="008F428E" w:rsidP="00771FC9">
      <w:pPr>
        <w:numPr>
          <w:ilvl w:val="0"/>
          <w:numId w:val="129"/>
        </w:numPr>
        <w:tabs>
          <w:tab w:val="left" w:pos="284"/>
        </w:tabs>
        <w:suppressAutoHyphens/>
        <w:spacing w:after="0"/>
        <w:contextualSpacing/>
        <w:jc w:val="both"/>
        <w:rPr>
          <w:rFonts w:ascii="Times New Roman" w:eastAsia="Times New Roman" w:hAnsi="Times New Roman"/>
          <w:sz w:val="24"/>
          <w:szCs w:val="24"/>
          <w:lang w:eastAsia="pl-PL"/>
        </w:rPr>
      </w:pPr>
      <w:r w:rsidRPr="008F428E">
        <w:rPr>
          <w:rFonts w:ascii="Times New Roman" w:eastAsia="Times New Roman" w:hAnsi="Times New Roman"/>
          <w:sz w:val="24"/>
          <w:szCs w:val="24"/>
          <w:lang w:eastAsia="pl-PL"/>
        </w:rPr>
        <w:lastRenderedPageBreak/>
        <w:t xml:space="preserve">w Jarużynie, </w:t>
      </w:r>
    </w:p>
    <w:p w:rsidR="008F428E" w:rsidRPr="008F428E" w:rsidRDefault="008F428E" w:rsidP="00771FC9">
      <w:pPr>
        <w:numPr>
          <w:ilvl w:val="0"/>
          <w:numId w:val="129"/>
        </w:numPr>
        <w:tabs>
          <w:tab w:val="left" w:pos="284"/>
        </w:tabs>
        <w:suppressAutoHyphens/>
        <w:spacing w:after="0"/>
        <w:contextualSpacing/>
        <w:jc w:val="both"/>
        <w:rPr>
          <w:rFonts w:ascii="Times New Roman" w:eastAsia="Times New Roman" w:hAnsi="Times New Roman"/>
          <w:sz w:val="24"/>
          <w:szCs w:val="24"/>
          <w:lang w:eastAsia="pl-PL"/>
        </w:rPr>
      </w:pPr>
      <w:r w:rsidRPr="008F428E">
        <w:rPr>
          <w:rFonts w:ascii="Times New Roman" w:eastAsia="Times New Roman" w:hAnsi="Times New Roman"/>
          <w:sz w:val="24"/>
          <w:szCs w:val="24"/>
          <w:lang w:eastAsia="pl-PL"/>
        </w:rPr>
        <w:t>w Niemczu,</w:t>
      </w:r>
    </w:p>
    <w:p w:rsidR="008F428E" w:rsidRPr="008F428E" w:rsidRDefault="008F428E" w:rsidP="00771FC9">
      <w:pPr>
        <w:numPr>
          <w:ilvl w:val="0"/>
          <w:numId w:val="129"/>
        </w:numPr>
        <w:tabs>
          <w:tab w:val="left" w:pos="284"/>
        </w:tabs>
        <w:suppressAutoHyphens/>
        <w:spacing w:after="0"/>
        <w:contextualSpacing/>
        <w:jc w:val="both"/>
        <w:rPr>
          <w:rFonts w:ascii="Times New Roman" w:eastAsia="Times New Roman" w:hAnsi="Times New Roman"/>
          <w:sz w:val="24"/>
          <w:szCs w:val="24"/>
          <w:lang w:eastAsia="pl-PL"/>
        </w:rPr>
      </w:pPr>
      <w:r w:rsidRPr="008F428E">
        <w:rPr>
          <w:rFonts w:ascii="Times New Roman" w:eastAsia="Times New Roman" w:hAnsi="Times New Roman"/>
          <w:sz w:val="24"/>
          <w:szCs w:val="24"/>
          <w:lang w:eastAsia="pl-PL"/>
        </w:rPr>
        <w:t xml:space="preserve"> w Żołędowie,</w:t>
      </w:r>
    </w:p>
    <w:p w:rsidR="008F428E" w:rsidRPr="008F428E" w:rsidRDefault="008F428E" w:rsidP="00771FC9">
      <w:pPr>
        <w:numPr>
          <w:ilvl w:val="0"/>
          <w:numId w:val="129"/>
        </w:numPr>
        <w:tabs>
          <w:tab w:val="left" w:pos="284"/>
        </w:tabs>
        <w:suppressAutoHyphens/>
        <w:spacing w:after="0"/>
        <w:contextualSpacing/>
        <w:jc w:val="both"/>
        <w:rPr>
          <w:rFonts w:ascii="Times New Roman" w:eastAsia="Times New Roman" w:hAnsi="Times New Roman"/>
          <w:sz w:val="24"/>
          <w:szCs w:val="24"/>
          <w:lang w:eastAsia="pl-PL"/>
        </w:rPr>
      </w:pPr>
      <w:r w:rsidRPr="008F428E">
        <w:rPr>
          <w:rFonts w:ascii="Times New Roman" w:eastAsia="Times New Roman" w:hAnsi="Times New Roman"/>
          <w:sz w:val="24"/>
          <w:szCs w:val="24"/>
          <w:lang w:eastAsia="pl-PL"/>
        </w:rPr>
        <w:lastRenderedPageBreak/>
        <w:t xml:space="preserve">w Bożenkowie, </w:t>
      </w:r>
    </w:p>
    <w:p w:rsidR="008F428E" w:rsidRPr="008F428E" w:rsidRDefault="008F428E" w:rsidP="00771FC9">
      <w:pPr>
        <w:numPr>
          <w:ilvl w:val="0"/>
          <w:numId w:val="129"/>
        </w:numPr>
        <w:tabs>
          <w:tab w:val="left" w:pos="284"/>
        </w:tabs>
        <w:suppressAutoHyphens/>
        <w:spacing w:after="0"/>
        <w:contextualSpacing/>
        <w:jc w:val="both"/>
        <w:rPr>
          <w:rFonts w:ascii="Times New Roman" w:eastAsia="Times New Roman" w:hAnsi="Times New Roman"/>
          <w:sz w:val="24"/>
          <w:szCs w:val="24"/>
          <w:lang w:eastAsia="pl-PL"/>
        </w:rPr>
      </w:pPr>
      <w:r w:rsidRPr="008F428E">
        <w:rPr>
          <w:rFonts w:ascii="Times New Roman" w:eastAsia="Times New Roman" w:hAnsi="Times New Roman"/>
          <w:sz w:val="24"/>
          <w:szCs w:val="24"/>
          <w:lang w:eastAsia="pl-PL"/>
        </w:rPr>
        <w:t xml:space="preserve">w Maksymilianowie, </w:t>
      </w:r>
    </w:p>
    <w:p w:rsidR="008F428E" w:rsidRPr="008F428E" w:rsidRDefault="008F428E" w:rsidP="00771FC9">
      <w:pPr>
        <w:numPr>
          <w:ilvl w:val="0"/>
          <w:numId w:val="129"/>
        </w:numPr>
        <w:tabs>
          <w:tab w:val="left" w:pos="284"/>
        </w:tabs>
        <w:suppressAutoHyphens/>
        <w:spacing w:after="0"/>
        <w:contextualSpacing/>
        <w:jc w:val="both"/>
        <w:rPr>
          <w:rFonts w:ascii="Times New Roman" w:eastAsia="Times New Roman" w:hAnsi="Times New Roman"/>
          <w:sz w:val="24"/>
          <w:szCs w:val="24"/>
          <w:lang w:eastAsia="pl-PL"/>
        </w:rPr>
      </w:pPr>
      <w:r w:rsidRPr="008F428E">
        <w:rPr>
          <w:rFonts w:ascii="Times New Roman" w:eastAsia="Times New Roman" w:hAnsi="Times New Roman"/>
          <w:sz w:val="24"/>
          <w:szCs w:val="24"/>
          <w:lang w:eastAsia="pl-PL"/>
        </w:rPr>
        <w:t xml:space="preserve">w Wilczu. </w:t>
      </w:r>
    </w:p>
    <w:p w:rsidR="008F428E" w:rsidRPr="008F428E" w:rsidRDefault="008F428E" w:rsidP="008F428E">
      <w:pPr>
        <w:tabs>
          <w:tab w:val="left" w:pos="284"/>
        </w:tabs>
        <w:suppressAutoHyphens/>
        <w:spacing w:after="0"/>
        <w:ind w:left="360"/>
        <w:jc w:val="both"/>
        <w:rPr>
          <w:rFonts w:ascii="Times New Roman" w:eastAsia="Times New Roman" w:hAnsi="Times New Roman"/>
          <w:sz w:val="24"/>
          <w:szCs w:val="24"/>
          <w:lang w:eastAsia="pl-PL"/>
        </w:rPr>
        <w:sectPr w:rsidR="008F428E" w:rsidRPr="008F428E" w:rsidSect="008F428E">
          <w:type w:val="continuous"/>
          <w:pgSz w:w="11906" w:h="16838"/>
          <w:pgMar w:top="1417" w:right="1417" w:bottom="1417" w:left="1417" w:header="708" w:footer="708" w:gutter="0"/>
          <w:cols w:num="2" w:space="708"/>
          <w:docGrid w:linePitch="360"/>
        </w:sectPr>
      </w:pPr>
    </w:p>
    <w:p w:rsidR="008F428E" w:rsidRPr="008F428E" w:rsidRDefault="008F428E" w:rsidP="008F428E">
      <w:pPr>
        <w:tabs>
          <w:tab w:val="left" w:pos="284"/>
        </w:tabs>
        <w:suppressAutoHyphens/>
        <w:spacing w:after="0"/>
        <w:ind w:left="360"/>
        <w:jc w:val="both"/>
        <w:rPr>
          <w:rFonts w:ascii="Times New Roman" w:eastAsia="Times New Roman" w:hAnsi="Times New Roman"/>
          <w:sz w:val="24"/>
          <w:szCs w:val="24"/>
          <w:lang w:eastAsia="pl-PL"/>
        </w:rPr>
      </w:pPr>
    </w:p>
    <w:p w:rsidR="008F428E" w:rsidRPr="008F428E" w:rsidRDefault="008F428E" w:rsidP="008F428E">
      <w:pPr>
        <w:tabs>
          <w:tab w:val="left" w:pos="284"/>
        </w:tabs>
        <w:suppressAutoHyphens/>
        <w:spacing w:after="0"/>
        <w:ind w:left="357"/>
        <w:jc w:val="both"/>
        <w:rPr>
          <w:rFonts w:ascii="Times New Roman" w:eastAsia="Times New Roman" w:hAnsi="Times New Roman"/>
          <w:sz w:val="24"/>
          <w:szCs w:val="24"/>
          <w:lang w:eastAsia="pl-PL"/>
        </w:rPr>
      </w:pPr>
      <w:r w:rsidRPr="008F428E">
        <w:rPr>
          <w:rFonts w:ascii="Times New Roman" w:eastAsia="Times New Roman" w:hAnsi="Times New Roman"/>
          <w:sz w:val="24"/>
          <w:szCs w:val="24"/>
          <w:lang w:eastAsia="pl-PL"/>
        </w:rPr>
        <w:tab/>
        <w:t>Do zadań GOK należy także współdziałanie z innymi podmiotami przy organizowaniu wspólnych imprez, m. in. z GOSiR, GOPS, Sołtysami, Szkołami i innymi.</w:t>
      </w:r>
    </w:p>
    <w:p w:rsidR="008F428E" w:rsidRPr="008F428E" w:rsidRDefault="008F428E" w:rsidP="008F428E">
      <w:pPr>
        <w:tabs>
          <w:tab w:val="left" w:pos="0"/>
        </w:tabs>
        <w:suppressAutoHyphens/>
        <w:spacing w:before="120" w:after="60" w:line="240" w:lineRule="auto"/>
        <w:ind w:left="720"/>
        <w:jc w:val="both"/>
        <w:rPr>
          <w:rFonts w:ascii="Times New Roman" w:eastAsia="Times New Roman" w:hAnsi="Times New Roman"/>
          <w:b/>
          <w:bCs/>
          <w:sz w:val="24"/>
          <w:szCs w:val="24"/>
          <w:lang w:eastAsia="pl-PL"/>
        </w:rPr>
      </w:pPr>
      <w:r w:rsidRPr="008F428E">
        <w:rPr>
          <w:rFonts w:ascii="Times New Roman" w:eastAsia="Times New Roman" w:hAnsi="Times New Roman"/>
          <w:b/>
          <w:bCs/>
          <w:sz w:val="24"/>
          <w:szCs w:val="24"/>
          <w:lang w:eastAsia="pl-PL"/>
        </w:rPr>
        <w:t xml:space="preserve">Ilość pracowników oraz liczba etatów: </w:t>
      </w:r>
    </w:p>
    <w:tbl>
      <w:tblPr>
        <w:tblStyle w:val="Tabela-Siatka25"/>
        <w:tblW w:w="4969" w:type="pct"/>
        <w:jc w:val="center"/>
        <w:tblLayout w:type="fixed"/>
        <w:tblLook w:val="04A0" w:firstRow="1" w:lastRow="0" w:firstColumn="1" w:lastColumn="0" w:noHBand="0" w:noVBand="1"/>
      </w:tblPr>
      <w:tblGrid>
        <w:gridCol w:w="4056"/>
        <w:gridCol w:w="1232"/>
        <w:gridCol w:w="1352"/>
        <w:gridCol w:w="1438"/>
        <w:gridCol w:w="1295"/>
      </w:tblGrid>
      <w:tr w:rsidR="008F428E" w:rsidRPr="008F428E" w:rsidTr="008F428E">
        <w:trPr>
          <w:jc w:val="center"/>
        </w:trPr>
        <w:tc>
          <w:tcPr>
            <w:tcW w:w="2164" w:type="pct"/>
            <w:vMerge w:val="restart"/>
          </w:tcPr>
          <w:p w:rsidR="008F428E" w:rsidRPr="008F428E" w:rsidRDefault="008F428E" w:rsidP="008F428E">
            <w:pPr>
              <w:tabs>
                <w:tab w:val="left" w:pos="284"/>
              </w:tabs>
              <w:suppressAutoHyphens/>
              <w:spacing w:before="40" w:after="40"/>
              <w:jc w:val="center"/>
              <w:rPr>
                <w:rFonts w:ascii="Times New Roman" w:eastAsia="Times New Roman" w:hAnsi="Times New Roman"/>
                <w:sz w:val="24"/>
                <w:szCs w:val="24"/>
                <w:lang w:eastAsia="pl-PL"/>
              </w:rPr>
            </w:pPr>
            <w:r w:rsidRPr="008F428E">
              <w:rPr>
                <w:rFonts w:ascii="Times New Roman" w:eastAsia="Times New Roman" w:hAnsi="Times New Roman"/>
                <w:sz w:val="24"/>
                <w:szCs w:val="24"/>
                <w:lang w:eastAsia="pl-PL"/>
              </w:rPr>
              <w:tab/>
            </w:r>
          </w:p>
          <w:p w:rsidR="008F428E" w:rsidRPr="008F428E" w:rsidRDefault="008F428E" w:rsidP="008F428E">
            <w:pPr>
              <w:tabs>
                <w:tab w:val="left" w:pos="0"/>
              </w:tabs>
              <w:suppressAutoHyphens/>
              <w:spacing w:before="40" w:after="40"/>
              <w:jc w:val="center"/>
              <w:rPr>
                <w:rFonts w:ascii="Times New Roman" w:eastAsia="Times New Roman" w:hAnsi="Times New Roman"/>
                <w:sz w:val="24"/>
                <w:szCs w:val="24"/>
                <w:lang w:eastAsia="pl-PL"/>
              </w:rPr>
            </w:pPr>
            <w:r w:rsidRPr="008F428E">
              <w:rPr>
                <w:rFonts w:ascii="Times New Roman" w:eastAsia="Times New Roman" w:hAnsi="Times New Roman"/>
                <w:b/>
                <w:lang w:eastAsia="pl-PL"/>
              </w:rPr>
              <w:t>Stanowisko</w:t>
            </w:r>
          </w:p>
        </w:tc>
        <w:tc>
          <w:tcPr>
            <w:tcW w:w="1378" w:type="pct"/>
            <w:gridSpan w:val="2"/>
          </w:tcPr>
          <w:p w:rsidR="008F428E" w:rsidRPr="008F428E" w:rsidRDefault="008F428E" w:rsidP="008F428E">
            <w:pPr>
              <w:tabs>
                <w:tab w:val="left" w:pos="0"/>
              </w:tabs>
              <w:suppressAutoHyphens/>
              <w:spacing w:before="40"/>
              <w:jc w:val="center"/>
              <w:rPr>
                <w:rFonts w:ascii="Times New Roman" w:eastAsia="Times New Roman" w:hAnsi="Times New Roman"/>
                <w:b/>
                <w:lang w:eastAsia="pl-PL"/>
              </w:rPr>
            </w:pPr>
            <w:r w:rsidRPr="008F428E">
              <w:rPr>
                <w:rFonts w:ascii="Times New Roman" w:eastAsia="Times New Roman" w:hAnsi="Times New Roman"/>
                <w:b/>
                <w:lang w:eastAsia="pl-PL"/>
              </w:rPr>
              <w:t xml:space="preserve">Lata 2021 i 2022 </w:t>
            </w:r>
          </w:p>
        </w:tc>
        <w:tc>
          <w:tcPr>
            <w:tcW w:w="1458" w:type="pct"/>
            <w:gridSpan w:val="2"/>
          </w:tcPr>
          <w:p w:rsidR="008F428E" w:rsidRPr="008F428E" w:rsidRDefault="008F428E" w:rsidP="008F428E">
            <w:pPr>
              <w:tabs>
                <w:tab w:val="left" w:pos="0"/>
              </w:tabs>
              <w:suppressAutoHyphens/>
              <w:spacing w:before="40"/>
              <w:jc w:val="center"/>
              <w:rPr>
                <w:rFonts w:ascii="Times New Roman" w:eastAsia="Times New Roman" w:hAnsi="Times New Roman"/>
                <w:b/>
                <w:lang w:eastAsia="pl-PL"/>
              </w:rPr>
            </w:pPr>
            <w:r w:rsidRPr="008F428E">
              <w:rPr>
                <w:rFonts w:ascii="Times New Roman" w:eastAsia="Times New Roman" w:hAnsi="Times New Roman"/>
                <w:b/>
                <w:lang w:eastAsia="pl-PL"/>
              </w:rPr>
              <w:t>2023 r.</w:t>
            </w:r>
          </w:p>
        </w:tc>
      </w:tr>
      <w:tr w:rsidR="008F428E" w:rsidRPr="008F428E" w:rsidTr="008F428E">
        <w:trPr>
          <w:jc w:val="center"/>
        </w:trPr>
        <w:tc>
          <w:tcPr>
            <w:tcW w:w="2164" w:type="pct"/>
            <w:vMerge/>
          </w:tcPr>
          <w:p w:rsidR="008F428E" w:rsidRPr="008F428E" w:rsidRDefault="008F428E" w:rsidP="008F428E">
            <w:pPr>
              <w:tabs>
                <w:tab w:val="left" w:pos="0"/>
              </w:tabs>
              <w:suppressAutoHyphens/>
              <w:spacing w:before="40" w:after="40"/>
              <w:jc w:val="center"/>
              <w:rPr>
                <w:rFonts w:ascii="Times New Roman" w:eastAsia="Times New Roman" w:hAnsi="Times New Roman"/>
                <w:b/>
                <w:lang w:eastAsia="pl-PL"/>
              </w:rPr>
            </w:pPr>
          </w:p>
        </w:tc>
        <w:tc>
          <w:tcPr>
            <w:tcW w:w="657" w:type="pct"/>
          </w:tcPr>
          <w:p w:rsidR="008F428E" w:rsidRPr="008F428E" w:rsidRDefault="008F428E" w:rsidP="008F428E">
            <w:pPr>
              <w:tabs>
                <w:tab w:val="left" w:pos="0"/>
              </w:tabs>
              <w:suppressAutoHyphens/>
              <w:ind w:right="-173"/>
              <w:rPr>
                <w:rFonts w:ascii="Times New Roman" w:eastAsia="Times New Roman" w:hAnsi="Times New Roman"/>
                <w:b/>
                <w:sz w:val="20"/>
                <w:szCs w:val="20"/>
                <w:lang w:eastAsia="pl-PL"/>
              </w:rPr>
            </w:pPr>
            <w:r w:rsidRPr="008F428E">
              <w:rPr>
                <w:rFonts w:ascii="Times New Roman" w:eastAsia="Times New Roman" w:hAnsi="Times New Roman"/>
                <w:b/>
                <w:sz w:val="20"/>
                <w:szCs w:val="20"/>
                <w:lang w:eastAsia="pl-PL"/>
              </w:rPr>
              <w:t>pracownicy</w:t>
            </w:r>
          </w:p>
        </w:tc>
        <w:tc>
          <w:tcPr>
            <w:tcW w:w="721" w:type="pct"/>
          </w:tcPr>
          <w:p w:rsidR="008F428E" w:rsidRPr="008F428E" w:rsidRDefault="008F428E" w:rsidP="008F428E">
            <w:pPr>
              <w:tabs>
                <w:tab w:val="left" w:pos="0"/>
              </w:tabs>
              <w:suppressAutoHyphens/>
              <w:jc w:val="center"/>
              <w:rPr>
                <w:rFonts w:ascii="Times New Roman" w:eastAsia="Times New Roman" w:hAnsi="Times New Roman"/>
                <w:b/>
                <w:sz w:val="20"/>
                <w:szCs w:val="20"/>
                <w:lang w:eastAsia="pl-PL"/>
              </w:rPr>
            </w:pPr>
            <w:r w:rsidRPr="008F428E">
              <w:rPr>
                <w:rFonts w:ascii="Times New Roman" w:eastAsia="Times New Roman" w:hAnsi="Times New Roman"/>
                <w:b/>
                <w:sz w:val="20"/>
                <w:szCs w:val="20"/>
                <w:lang w:eastAsia="pl-PL"/>
              </w:rPr>
              <w:t>Ilość etatów</w:t>
            </w:r>
          </w:p>
        </w:tc>
        <w:tc>
          <w:tcPr>
            <w:tcW w:w="767" w:type="pct"/>
          </w:tcPr>
          <w:p w:rsidR="008F428E" w:rsidRPr="008F428E" w:rsidRDefault="008F428E" w:rsidP="008F428E">
            <w:pPr>
              <w:tabs>
                <w:tab w:val="left" w:pos="0"/>
              </w:tabs>
              <w:suppressAutoHyphens/>
              <w:ind w:right="-163"/>
              <w:jc w:val="center"/>
              <w:rPr>
                <w:rFonts w:ascii="Times New Roman" w:eastAsia="Times New Roman" w:hAnsi="Times New Roman"/>
                <w:b/>
                <w:lang w:eastAsia="pl-PL"/>
              </w:rPr>
            </w:pPr>
            <w:r w:rsidRPr="008F428E">
              <w:rPr>
                <w:rFonts w:ascii="Times New Roman" w:eastAsia="Times New Roman" w:hAnsi="Times New Roman"/>
                <w:b/>
                <w:sz w:val="20"/>
                <w:szCs w:val="20"/>
                <w:lang w:eastAsia="pl-PL"/>
              </w:rPr>
              <w:t>pracownicy</w:t>
            </w:r>
          </w:p>
        </w:tc>
        <w:tc>
          <w:tcPr>
            <w:tcW w:w="691" w:type="pct"/>
          </w:tcPr>
          <w:p w:rsidR="008F428E" w:rsidRPr="008F428E" w:rsidRDefault="008F428E" w:rsidP="008F428E">
            <w:pPr>
              <w:tabs>
                <w:tab w:val="left" w:pos="0"/>
              </w:tabs>
              <w:suppressAutoHyphens/>
              <w:jc w:val="center"/>
              <w:rPr>
                <w:rFonts w:ascii="Times New Roman" w:eastAsia="Times New Roman" w:hAnsi="Times New Roman"/>
                <w:b/>
                <w:lang w:eastAsia="pl-PL"/>
              </w:rPr>
            </w:pPr>
            <w:r w:rsidRPr="008F428E">
              <w:rPr>
                <w:rFonts w:ascii="Times New Roman" w:eastAsia="Times New Roman" w:hAnsi="Times New Roman"/>
                <w:b/>
                <w:sz w:val="20"/>
                <w:szCs w:val="20"/>
                <w:lang w:eastAsia="pl-PL"/>
              </w:rPr>
              <w:t>Ilość etatów</w:t>
            </w:r>
          </w:p>
        </w:tc>
      </w:tr>
      <w:tr w:rsidR="008F428E" w:rsidRPr="008F428E" w:rsidTr="008F428E">
        <w:trPr>
          <w:jc w:val="center"/>
        </w:trPr>
        <w:tc>
          <w:tcPr>
            <w:tcW w:w="2164" w:type="pct"/>
          </w:tcPr>
          <w:p w:rsidR="008F428E" w:rsidRPr="008F428E" w:rsidRDefault="008F428E" w:rsidP="008F428E">
            <w:pPr>
              <w:tabs>
                <w:tab w:val="left" w:pos="0"/>
              </w:tabs>
              <w:suppressAutoHyphens/>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Dyrektor GOK</w:t>
            </w:r>
          </w:p>
        </w:tc>
        <w:tc>
          <w:tcPr>
            <w:tcW w:w="657" w:type="pct"/>
          </w:tcPr>
          <w:p w:rsidR="008F428E" w:rsidRPr="008F428E" w:rsidRDefault="008F428E" w:rsidP="008F428E">
            <w:pPr>
              <w:tabs>
                <w:tab w:val="left" w:pos="0"/>
              </w:tabs>
              <w:suppressAutoHyphens/>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1</w:t>
            </w:r>
          </w:p>
        </w:tc>
        <w:tc>
          <w:tcPr>
            <w:tcW w:w="721" w:type="pct"/>
          </w:tcPr>
          <w:p w:rsidR="008F428E" w:rsidRPr="008F428E" w:rsidRDefault="008F428E" w:rsidP="008F428E">
            <w:pPr>
              <w:tabs>
                <w:tab w:val="left" w:pos="0"/>
              </w:tabs>
              <w:suppressAutoHyphens/>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1</w:t>
            </w:r>
          </w:p>
        </w:tc>
        <w:tc>
          <w:tcPr>
            <w:tcW w:w="767" w:type="pct"/>
          </w:tcPr>
          <w:p w:rsidR="008F428E" w:rsidRPr="008F428E" w:rsidRDefault="008F428E" w:rsidP="008F428E">
            <w:pPr>
              <w:tabs>
                <w:tab w:val="left" w:pos="0"/>
              </w:tabs>
              <w:suppressAutoHyphens/>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1</w:t>
            </w:r>
          </w:p>
        </w:tc>
        <w:tc>
          <w:tcPr>
            <w:tcW w:w="691" w:type="pct"/>
          </w:tcPr>
          <w:p w:rsidR="008F428E" w:rsidRPr="008F428E" w:rsidRDefault="008F428E" w:rsidP="008F428E">
            <w:pPr>
              <w:tabs>
                <w:tab w:val="left" w:pos="0"/>
              </w:tabs>
              <w:suppressAutoHyphens/>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1</w:t>
            </w:r>
          </w:p>
        </w:tc>
      </w:tr>
      <w:tr w:rsidR="008F428E" w:rsidRPr="008F428E" w:rsidTr="008F428E">
        <w:trPr>
          <w:jc w:val="center"/>
        </w:trPr>
        <w:tc>
          <w:tcPr>
            <w:tcW w:w="2164" w:type="pct"/>
          </w:tcPr>
          <w:p w:rsidR="008F428E" w:rsidRPr="008F428E" w:rsidRDefault="008F428E" w:rsidP="008F428E">
            <w:pPr>
              <w:tabs>
                <w:tab w:val="left" w:pos="0"/>
              </w:tabs>
              <w:suppressAutoHyphens/>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 xml:space="preserve">Zastępca dyrektora </w:t>
            </w:r>
          </w:p>
        </w:tc>
        <w:tc>
          <w:tcPr>
            <w:tcW w:w="657" w:type="pct"/>
          </w:tcPr>
          <w:p w:rsidR="008F428E" w:rsidRPr="008F428E" w:rsidRDefault="008F428E" w:rsidP="008F428E">
            <w:pPr>
              <w:tabs>
                <w:tab w:val="left" w:pos="0"/>
              </w:tabs>
              <w:suppressAutoHyphens/>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0</w:t>
            </w:r>
          </w:p>
        </w:tc>
        <w:tc>
          <w:tcPr>
            <w:tcW w:w="721" w:type="pct"/>
          </w:tcPr>
          <w:p w:rsidR="008F428E" w:rsidRPr="008F428E" w:rsidRDefault="008F428E" w:rsidP="008F428E">
            <w:pPr>
              <w:tabs>
                <w:tab w:val="left" w:pos="0"/>
              </w:tabs>
              <w:suppressAutoHyphens/>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0</w:t>
            </w:r>
          </w:p>
        </w:tc>
        <w:tc>
          <w:tcPr>
            <w:tcW w:w="767" w:type="pct"/>
          </w:tcPr>
          <w:p w:rsidR="008F428E" w:rsidRPr="008F428E" w:rsidRDefault="008F428E" w:rsidP="008F428E">
            <w:pPr>
              <w:tabs>
                <w:tab w:val="left" w:pos="0"/>
              </w:tabs>
              <w:suppressAutoHyphens/>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1</w:t>
            </w:r>
          </w:p>
        </w:tc>
        <w:tc>
          <w:tcPr>
            <w:tcW w:w="691" w:type="pct"/>
          </w:tcPr>
          <w:p w:rsidR="008F428E" w:rsidRPr="008F428E" w:rsidRDefault="008F428E" w:rsidP="008F428E">
            <w:pPr>
              <w:tabs>
                <w:tab w:val="left" w:pos="0"/>
              </w:tabs>
              <w:suppressAutoHyphens/>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1</w:t>
            </w:r>
          </w:p>
        </w:tc>
      </w:tr>
      <w:tr w:rsidR="008F428E" w:rsidRPr="008F428E" w:rsidTr="008F428E">
        <w:trPr>
          <w:jc w:val="center"/>
        </w:trPr>
        <w:tc>
          <w:tcPr>
            <w:tcW w:w="2164" w:type="pct"/>
          </w:tcPr>
          <w:p w:rsidR="008F428E" w:rsidRPr="008F428E" w:rsidRDefault="008F428E" w:rsidP="008F428E">
            <w:pPr>
              <w:tabs>
                <w:tab w:val="left" w:pos="0"/>
              </w:tabs>
              <w:suppressAutoHyphens/>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Główny księgowy</w:t>
            </w:r>
          </w:p>
        </w:tc>
        <w:tc>
          <w:tcPr>
            <w:tcW w:w="657" w:type="pct"/>
          </w:tcPr>
          <w:p w:rsidR="008F428E" w:rsidRPr="008F428E" w:rsidRDefault="008F428E" w:rsidP="008F428E">
            <w:pPr>
              <w:tabs>
                <w:tab w:val="left" w:pos="0"/>
              </w:tabs>
              <w:suppressAutoHyphens/>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1</w:t>
            </w:r>
          </w:p>
        </w:tc>
        <w:tc>
          <w:tcPr>
            <w:tcW w:w="721" w:type="pct"/>
          </w:tcPr>
          <w:p w:rsidR="008F428E" w:rsidRPr="008F428E" w:rsidRDefault="008F428E" w:rsidP="008F428E">
            <w:pPr>
              <w:tabs>
                <w:tab w:val="left" w:pos="0"/>
              </w:tabs>
              <w:suppressAutoHyphens/>
              <w:spacing w:before="40" w:after="40"/>
              <w:ind w:right="-142"/>
              <w:jc w:val="center"/>
              <w:rPr>
                <w:rFonts w:ascii="Times New Roman" w:eastAsia="Times New Roman" w:hAnsi="Times New Roman"/>
                <w:lang w:eastAsia="pl-PL"/>
              </w:rPr>
            </w:pPr>
            <w:r w:rsidRPr="008F428E">
              <w:rPr>
                <w:rFonts w:ascii="Times New Roman" w:eastAsia="Times New Roman" w:hAnsi="Times New Roman"/>
                <w:lang w:eastAsia="pl-PL"/>
              </w:rPr>
              <w:t>0,75</w:t>
            </w:r>
          </w:p>
        </w:tc>
        <w:tc>
          <w:tcPr>
            <w:tcW w:w="767" w:type="pct"/>
          </w:tcPr>
          <w:p w:rsidR="008F428E" w:rsidRPr="008F428E" w:rsidRDefault="008F428E" w:rsidP="008F428E">
            <w:pPr>
              <w:tabs>
                <w:tab w:val="left" w:pos="0"/>
              </w:tabs>
              <w:suppressAutoHyphens/>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1</w:t>
            </w:r>
          </w:p>
        </w:tc>
        <w:tc>
          <w:tcPr>
            <w:tcW w:w="691" w:type="pct"/>
          </w:tcPr>
          <w:p w:rsidR="008F428E" w:rsidRPr="008F428E" w:rsidRDefault="008F428E" w:rsidP="008F428E">
            <w:pPr>
              <w:tabs>
                <w:tab w:val="left" w:pos="0"/>
              </w:tabs>
              <w:suppressAutoHyphens/>
              <w:spacing w:before="40" w:after="40"/>
              <w:ind w:right="-142"/>
              <w:jc w:val="center"/>
              <w:rPr>
                <w:rFonts w:ascii="Times New Roman" w:eastAsia="Times New Roman" w:hAnsi="Times New Roman"/>
                <w:lang w:eastAsia="pl-PL"/>
              </w:rPr>
            </w:pPr>
            <w:r w:rsidRPr="008F428E">
              <w:rPr>
                <w:rFonts w:ascii="Times New Roman" w:eastAsia="Times New Roman" w:hAnsi="Times New Roman"/>
                <w:lang w:eastAsia="pl-PL"/>
              </w:rPr>
              <w:t>0,75</w:t>
            </w:r>
          </w:p>
        </w:tc>
      </w:tr>
      <w:tr w:rsidR="008F428E" w:rsidRPr="008F428E" w:rsidTr="008F428E">
        <w:trPr>
          <w:jc w:val="center"/>
        </w:trPr>
        <w:tc>
          <w:tcPr>
            <w:tcW w:w="2164" w:type="pct"/>
          </w:tcPr>
          <w:p w:rsidR="008F428E" w:rsidRPr="008F428E" w:rsidRDefault="008F428E" w:rsidP="008F428E">
            <w:pPr>
              <w:tabs>
                <w:tab w:val="left" w:pos="0"/>
              </w:tabs>
              <w:suppressAutoHyphens/>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Starszy instruktor kulturalno-oświatowy</w:t>
            </w:r>
          </w:p>
        </w:tc>
        <w:tc>
          <w:tcPr>
            <w:tcW w:w="657" w:type="pct"/>
          </w:tcPr>
          <w:p w:rsidR="008F428E" w:rsidRPr="008F428E" w:rsidRDefault="008F428E" w:rsidP="008F428E">
            <w:pPr>
              <w:tabs>
                <w:tab w:val="left" w:pos="0"/>
              </w:tabs>
              <w:suppressAutoHyphens/>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7</w:t>
            </w:r>
          </w:p>
        </w:tc>
        <w:tc>
          <w:tcPr>
            <w:tcW w:w="721" w:type="pct"/>
          </w:tcPr>
          <w:p w:rsidR="008F428E" w:rsidRPr="008F428E" w:rsidRDefault="008F428E" w:rsidP="008F428E">
            <w:pPr>
              <w:tabs>
                <w:tab w:val="left" w:pos="0"/>
              </w:tabs>
              <w:suppressAutoHyphens/>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6,375</w:t>
            </w:r>
          </w:p>
        </w:tc>
        <w:tc>
          <w:tcPr>
            <w:tcW w:w="767" w:type="pct"/>
          </w:tcPr>
          <w:p w:rsidR="008F428E" w:rsidRPr="008F428E" w:rsidRDefault="008F428E" w:rsidP="008F428E">
            <w:pPr>
              <w:tabs>
                <w:tab w:val="left" w:pos="0"/>
              </w:tabs>
              <w:suppressAutoHyphens/>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6</w:t>
            </w:r>
          </w:p>
        </w:tc>
        <w:tc>
          <w:tcPr>
            <w:tcW w:w="691" w:type="pct"/>
          </w:tcPr>
          <w:p w:rsidR="008F428E" w:rsidRPr="008F428E" w:rsidRDefault="008F428E" w:rsidP="008F428E">
            <w:pPr>
              <w:tabs>
                <w:tab w:val="left" w:pos="0"/>
              </w:tabs>
              <w:suppressAutoHyphens/>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5,625</w:t>
            </w:r>
          </w:p>
        </w:tc>
      </w:tr>
      <w:tr w:rsidR="008F428E" w:rsidRPr="008F428E" w:rsidTr="008F428E">
        <w:trPr>
          <w:jc w:val="center"/>
        </w:trPr>
        <w:tc>
          <w:tcPr>
            <w:tcW w:w="2164" w:type="pct"/>
          </w:tcPr>
          <w:p w:rsidR="008F428E" w:rsidRPr="008F428E" w:rsidRDefault="008F428E" w:rsidP="008F428E">
            <w:pPr>
              <w:tabs>
                <w:tab w:val="left" w:pos="0"/>
              </w:tabs>
              <w:suppressAutoHyphens/>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Referent ds. księgowości, kadr i plac</w:t>
            </w:r>
          </w:p>
        </w:tc>
        <w:tc>
          <w:tcPr>
            <w:tcW w:w="657" w:type="pct"/>
          </w:tcPr>
          <w:p w:rsidR="008F428E" w:rsidRPr="008F428E" w:rsidRDefault="008F428E" w:rsidP="008F428E">
            <w:pPr>
              <w:tabs>
                <w:tab w:val="left" w:pos="0"/>
              </w:tabs>
              <w:suppressAutoHyphens/>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1</w:t>
            </w:r>
          </w:p>
        </w:tc>
        <w:tc>
          <w:tcPr>
            <w:tcW w:w="721" w:type="pct"/>
          </w:tcPr>
          <w:p w:rsidR="008F428E" w:rsidRPr="008F428E" w:rsidRDefault="008F428E" w:rsidP="008F428E">
            <w:pPr>
              <w:tabs>
                <w:tab w:val="left" w:pos="0"/>
              </w:tabs>
              <w:suppressAutoHyphens/>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1</w:t>
            </w:r>
          </w:p>
        </w:tc>
        <w:tc>
          <w:tcPr>
            <w:tcW w:w="767" w:type="pct"/>
          </w:tcPr>
          <w:p w:rsidR="008F428E" w:rsidRPr="008F428E" w:rsidRDefault="008F428E" w:rsidP="008F428E">
            <w:pPr>
              <w:tabs>
                <w:tab w:val="left" w:pos="0"/>
              </w:tabs>
              <w:suppressAutoHyphens/>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1</w:t>
            </w:r>
          </w:p>
        </w:tc>
        <w:tc>
          <w:tcPr>
            <w:tcW w:w="691" w:type="pct"/>
          </w:tcPr>
          <w:p w:rsidR="008F428E" w:rsidRPr="008F428E" w:rsidRDefault="008F428E" w:rsidP="008F428E">
            <w:pPr>
              <w:tabs>
                <w:tab w:val="left" w:pos="0"/>
              </w:tabs>
              <w:suppressAutoHyphens/>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1</w:t>
            </w:r>
          </w:p>
        </w:tc>
      </w:tr>
      <w:tr w:rsidR="008F428E" w:rsidRPr="008F428E" w:rsidTr="008F428E">
        <w:trPr>
          <w:jc w:val="center"/>
        </w:trPr>
        <w:tc>
          <w:tcPr>
            <w:tcW w:w="2164" w:type="pct"/>
          </w:tcPr>
          <w:p w:rsidR="008F428E" w:rsidRPr="008F428E" w:rsidRDefault="008F428E" w:rsidP="008F428E">
            <w:pPr>
              <w:tabs>
                <w:tab w:val="left" w:pos="0"/>
              </w:tabs>
              <w:suppressAutoHyphens/>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Specjalista ds. napraw i konserwacji</w:t>
            </w:r>
          </w:p>
        </w:tc>
        <w:tc>
          <w:tcPr>
            <w:tcW w:w="657" w:type="pct"/>
          </w:tcPr>
          <w:p w:rsidR="008F428E" w:rsidRPr="008F428E" w:rsidRDefault="008F428E" w:rsidP="008F428E">
            <w:pPr>
              <w:tabs>
                <w:tab w:val="left" w:pos="0"/>
              </w:tabs>
              <w:suppressAutoHyphens/>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1</w:t>
            </w:r>
          </w:p>
        </w:tc>
        <w:tc>
          <w:tcPr>
            <w:tcW w:w="721" w:type="pct"/>
          </w:tcPr>
          <w:p w:rsidR="008F428E" w:rsidRPr="008F428E" w:rsidRDefault="008F428E" w:rsidP="008F428E">
            <w:pPr>
              <w:tabs>
                <w:tab w:val="left" w:pos="0"/>
              </w:tabs>
              <w:suppressAutoHyphens/>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1</w:t>
            </w:r>
          </w:p>
        </w:tc>
        <w:tc>
          <w:tcPr>
            <w:tcW w:w="767" w:type="pct"/>
          </w:tcPr>
          <w:p w:rsidR="008F428E" w:rsidRPr="008F428E" w:rsidRDefault="008F428E" w:rsidP="008F428E">
            <w:pPr>
              <w:tabs>
                <w:tab w:val="left" w:pos="0"/>
              </w:tabs>
              <w:suppressAutoHyphens/>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1</w:t>
            </w:r>
          </w:p>
        </w:tc>
        <w:tc>
          <w:tcPr>
            <w:tcW w:w="691" w:type="pct"/>
          </w:tcPr>
          <w:p w:rsidR="008F428E" w:rsidRPr="008F428E" w:rsidRDefault="008F428E" w:rsidP="008F428E">
            <w:pPr>
              <w:tabs>
                <w:tab w:val="left" w:pos="0"/>
              </w:tabs>
              <w:suppressAutoHyphens/>
              <w:spacing w:before="40" w:after="40"/>
              <w:jc w:val="center"/>
              <w:rPr>
                <w:rFonts w:ascii="Times New Roman" w:eastAsia="Times New Roman" w:hAnsi="Times New Roman"/>
                <w:lang w:eastAsia="pl-PL"/>
              </w:rPr>
            </w:pPr>
            <w:r w:rsidRPr="008F428E">
              <w:rPr>
                <w:rFonts w:ascii="Times New Roman" w:eastAsia="Times New Roman" w:hAnsi="Times New Roman"/>
                <w:lang w:eastAsia="pl-PL"/>
              </w:rPr>
              <w:t>1</w:t>
            </w:r>
          </w:p>
        </w:tc>
      </w:tr>
      <w:tr w:rsidR="008F428E" w:rsidRPr="008F428E" w:rsidTr="008F428E">
        <w:trPr>
          <w:jc w:val="center"/>
        </w:trPr>
        <w:tc>
          <w:tcPr>
            <w:tcW w:w="2164" w:type="pct"/>
          </w:tcPr>
          <w:p w:rsidR="008F428E" w:rsidRPr="008F428E" w:rsidRDefault="008F428E" w:rsidP="008F428E">
            <w:pPr>
              <w:tabs>
                <w:tab w:val="left" w:pos="0"/>
              </w:tabs>
              <w:suppressAutoHyphens/>
              <w:spacing w:before="40" w:after="40"/>
              <w:jc w:val="right"/>
              <w:rPr>
                <w:rFonts w:ascii="Times New Roman" w:eastAsia="Times New Roman" w:hAnsi="Times New Roman"/>
                <w:b/>
                <w:lang w:eastAsia="pl-PL"/>
              </w:rPr>
            </w:pPr>
            <w:r w:rsidRPr="008F428E">
              <w:rPr>
                <w:rFonts w:ascii="Times New Roman" w:eastAsia="Times New Roman" w:hAnsi="Times New Roman"/>
                <w:lang w:eastAsia="pl-PL"/>
              </w:rPr>
              <w:t>sprzątaczka</w:t>
            </w:r>
          </w:p>
        </w:tc>
        <w:tc>
          <w:tcPr>
            <w:tcW w:w="657" w:type="pct"/>
          </w:tcPr>
          <w:p w:rsidR="008F428E" w:rsidRPr="008F428E" w:rsidRDefault="008F428E" w:rsidP="008F428E">
            <w:pPr>
              <w:tabs>
                <w:tab w:val="left" w:pos="0"/>
              </w:tabs>
              <w:suppressAutoHyphens/>
              <w:spacing w:before="40" w:after="40"/>
              <w:jc w:val="center"/>
              <w:rPr>
                <w:rFonts w:ascii="Times New Roman" w:eastAsia="Times New Roman" w:hAnsi="Times New Roman"/>
                <w:b/>
                <w:lang w:eastAsia="pl-PL"/>
              </w:rPr>
            </w:pPr>
            <w:r w:rsidRPr="008F428E">
              <w:rPr>
                <w:rFonts w:ascii="Times New Roman" w:eastAsia="Times New Roman" w:hAnsi="Times New Roman"/>
                <w:lang w:eastAsia="pl-PL"/>
              </w:rPr>
              <w:t>4</w:t>
            </w:r>
          </w:p>
        </w:tc>
        <w:tc>
          <w:tcPr>
            <w:tcW w:w="721" w:type="pct"/>
          </w:tcPr>
          <w:p w:rsidR="008F428E" w:rsidRPr="008F428E" w:rsidRDefault="008F428E" w:rsidP="008F428E">
            <w:pPr>
              <w:tabs>
                <w:tab w:val="left" w:pos="0"/>
              </w:tabs>
              <w:suppressAutoHyphens/>
              <w:spacing w:before="40" w:after="40"/>
              <w:jc w:val="center"/>
              <w:rPr>
                <w:rFonts w:ascii="Times New Roman" w:eastAsia="Times New Roman" w:hAnsi="Times New Roman"/>
                <w:b/>
                <w:lang w:eastAsia="pl-PL"/>
              </w:rPr>
            </w:pPr>
            <w:r w:rsidRPr="008F428E">
              <w:rPr>
                <w:rFonts w:ascii="Times New Roman" w:eastAsia="Times New Roman" w:hAnsi="Times New Roman"/>
                <w:lang w:eastAsia="pl-PL"/>
              </w:rPr>
              <w:t>2,25</w:t>
            </w:r>
          </w:p>
        </w:tc>
        <w:tc>
          <w:tcPr>
            <w:tcW w:w="767" w:type="pct"/>
          </w:tcPr>
          <w:p w:rsidR="008F428E" w:rsidRPr="008F428E" w:rsidRDefault="008F428E" w:rsidP="008F428E">
            <w:pPr>
              <w:tabs>
                <w:tab w:val="left" w:pos="0"/>
              </w:tabs>
              <w:suppressAutoHyphens/>
              <w:spacing w:before="40" w:after="40"/>
              <w:jc w:val="center"/>
              <w:rPr>
                <w:rFonts w:ascii="Times New Roman" w:eastAsia="Times New Roman" w:hAnsi="Times New Roman"/>
                <w:b/>
                <w:lang w:eastAsia="pl-PL"/>
              </w:rPr>
            </w:pPr>
            <w:r w:rsidRPr="008F428E">
              <w:rPr>
                <w:rFonts w:ascii="Times New Roman" w:eastAsia="Times New Roman" w:hAnsi="Times New Roman"/>
                <w:lang w:eastAsia="pl-PL"/>
              </w:rPr>
              <w:t>4</w:t>
            </w:r>
          </w:p>
        </w:tc>
        <w:tc>
          <w:tcPr>
            <w:tcW w:w="691" w:type="pct"/>
          </w:tcPr>
          <w:p w:rsidR="008F428E" w:rsidRPr="008F428E" w:rsidRDefault="008F428E" w:rsidP="008F428E">
            <w:pPr>
              <w:tabs>
                <w:tab w:val="left" w:pos="0"/>
              </w:tabs>
              <w:suppressAutoHyphens/>
              <w:spacing w:before="40" w:after="40"/>
              <w:jc w:val="center"/>
              <w:rPr>
                <w:rFonts w:ascii="Times New Roman" w:eastAsia="Times New Roman" w:hAnsi="Times New Roman"/>
                <w:b/>
                <w:lang w:eastAsia="pl-PL"/>
              </w:rPr>
            </w:pPr>
            <w:r w:rsidRPr="008F428E">
              <w:rPr>
                <w:rFonts w:ascii="Times New Roman" w:eastAsia="Times New Roman" w:hAnsi="Times New Roman"/>
                <w:lang w:eastAsia="pl-PL"/>
              </w:rPr>
              <w:t>2,25</w:t>
            </w:r>
          </w:p>
        </w:tc>
      </w:tr>
      <w:tr w:rsidR="008F428E" w:rsidRPr="008F428E" w:rsidTr="008F428E">
        <w:trPr>
          <w:jc w:val="center"/>
        </w:trPr>
        <w:tc>
          <w:tcPr>
            <w:tcW w:w="2164" w:type="pct"/>
          </w:tcPr>
          <w:p w:rsidR="008F428E" w:rsidRPr="008F428E" w:rsidRDefault="008F428E" w:rsidP="008F428E">
            <w:pPr>
              <w:tabs>
                <w:tab w:val="left" w:pos="0"/>
              </w:tabs>
              <w:suppressAutoHyphens/>
              <w:spacing w:before="40" w:after="40"/>
              <w:jc w:val="right"/>
              <w:rPr>
                <w:rFonts w:ascii="Times New Roman" w:eastAsia="Times New Roman" w:hAnsi="Times New Roman"/>
                <w:lang w:eastAsia="pl-PL"/>
              </w:rPr>
            </w:pPr>
            <w:r w:rsidRPr="008F428E">
              <w:rPr>
                <w:rFonts w:ascii="Times New Roman" w:eastAsia="Times New Roman" w:hAnsi="Times New Roman"/>
                <w:b/>
                <w:lang w:eastAsia="pl-PL"/>
              </w:rPr>
              <w:t>Razem:</w:t>
            </w:r>
          </w:p>
        </w:tc>
        <w:tc>
          <w:tcPr>
            <w:tcW w:w="657" w:type="pct"/>
          </w:tcPr>
          <w:p w:rsidR="008F428E" w:rsidRPr="008F428E" w:rsidRDefault="008F428E" w:rsidP="008F428E">
            <w:pPr>
              <w:tabs>
                <w:tab w:val="left" w:pos="0"/>
              </w:tabs>
              <w:suppressAutoHyphens/>
              <w:spacing w:before="40" w:after="40"/>
              <w:jc w:val="center"/>
              <w:rPr>
                <w:rFonts w:ascii="Times New Roman" w:eastAsia="Times New Roman" w:hAnsi="Times New Roman"/>
                <w:lang w:eastAsia="pl-PL"/>
              </w:rPr>
            </w:pPr>
            <w:r w:rsidRPr="008F428E">
              <w:rPr>
                <w:rFonts w:ascii="Times New Roman" w:eastAsia="Times New Roman" w:hAnsi="Times New Roman"/>
                <w:b/>
                <w:lang w:eastAsia="pl-PL"/>
              </w:rPr>
              <w:t>15</w:t>
            </w:r>
          </w:p>
        </w:tc>
        <w:tc>
          <w:tcPr>
            <w:tcW w:w="721" w:type="pct"/>
          </w:tcPr>
          <w:p w:rsidR="008F428E" w:rsidRPr="008F428E" w:rsidRDefault="008F428E" w:rsidP="008F428E">
            <w:pPr>
              <w:tabs>
                <w:tab w:val="left" w:pos="0"/>
              </w:tabs>
              <w:suppressAutoHyphens/>
              <w:spacing w:before="40" w:after="40"/>
              <w:jc w:val="center"/>
              <w:rPr>
                <w:rFonts w:ascii="Times New Roman" w:eastAsia="Times New Roman" w:hAnsi="Times New Roman"/>
                <w:lang w:eastAsia="pl-PL"/>
              </w:rPr>
            </w:pPr>
            <w:r w:rsidRPr="008F428E">
              <w:rPr>
                <w:rFonts w:ascii="Times New Roman" w:eastAsia="Times New Roman" w:hAnsi="Times New Roman"/>
                <w:b/>
                <w:lang w:eastAsia="pl-PL"/>
              </w:rPr>
              <w:t>12,375</w:t>
            </w:r>
          </w:p>
        </w:tc>
        <w:tc>
          <w:tcPr>
            <w:tcW w:w="767" w:type="pct"/>
          </w:tcPr>
          <w:p w:rsidR="008F428E" w:rsidRPr="008F428E" w:rsidRDefault="008F428E" w:rsidP="008F428E">
            <w:pPr>
              <w:tabs>
                <w:tab w:val="left" w:pos="0"/>
              </w:tabs>
              <w:suppressAutoHyphens/>
              <w:spacing w:before="40" w:after="40"/>
              <w:jc w:val="center"/>
              <w:rPr>
                <w:rFonts w:ascii="Times New Roman" w:eastAsia="Times New Roman" w:hAnsi="Times New Roman"/>
                <w:lang w:eastAsia="pl-PL"/>
              </w:rPr>
            </w:pPr>
            <w:r w:rsidRPr="008F428E">
              <w:rPr>
                <w:rFonts w:ascii="Times New Roman" w:eastAsia="Times New Roman" w:hAnsi="Times New Roman"/>
                <w:b/>
                <w:lang w:eastAsia="pl-PL"/>
              </w:rPr>
              <w:t>15</w:t>
            </w:r>
          </w:p>
        </w:tc>
        <w:tc>
          <w:tcPr>
            <w:tcW w:w="691" w:type="pct"/>
          </w:tcPr>
          <w:p w:rsidR="008F428E" w:rsidRPr="008F428E" w:rsidRDefault="008F428E" w:rsidP="008F428E">
            <w:pPr>
              <w:tabs>
                <w:tab w:val="left" w:pos="0"/>
              </w:tabs>
              <w:suppressAutoHyphens/>
              <w:spacing w:before="40" w:after="40"/>
              <w:jc w:val="center"/>
              <w:rPr>
                <w:rFonts w:ascii="Times New Roman" w:eastAsia="Times New Roman" w:hAnsi="Times New Roman"/>
                <w:lang w:eastAsia="pl-PL"/>
              </w:rPr>
            </w:pPr>
            <w:r w:rsidRPr="008F428E">
              <w:rPr>
                <w:rFonts w:ascii="Times New Roman" w:eastAsia="Times New Roman" w:hAnsi="Times New Roman"/>
                <w:b/>
                <w:lang w:eastAsia="pl-PL"/>
              </w:rPr>
              <w:t>12,625</w:t>
            </w:r>
          </w:p>
        </w:tc>
      </w:tr>
    </w:tbl>
    <w:p w:rsidR="008F428E" w:rsidRPr="008F428E" w:rsidRDefault="008F428E" w:rsidP="00771FC9">
      <w:pPr>
        <w:numPr>
          <w:ilvl w:val="0"/>
          <w:numId w:val="127"/>
        </w:numPr>
        <w:tabs>
          <w:tab w:val="left" w:pos="0"/>
        </w:tabs>
        <w:suppressAutoHyphens/>
        <w:spacing w:before="240" w:after="60" w:line="240" w:lineRule="auto"/>
        <w:ind w:left="284" w:hanging="284"/>
        <w:jc w:val="both"/>
        <w:rPr>
          <w:rFonts w:ascii="Times New Roman" w:eastAsia="Times New Roman" w:hAnsi="Times New Roman"/>
          <w:b/>
          <w:bCs/>
          <w:sz w:val="24"/>
          <w:szCs w:val="24"/>
          <w:lang w:eastAsia="pl-PL"/>
        </w:rPr>
      </w:pPr>
      <w:r w:rsidRPr="008F428E">
        <w:rPr>
          <w:rFonts w:ascii="Times New Roman" w:eastAsia="Times New Roman" w:hAnsi="Times New Roman"/>
          <w:b/>
          <w:bCs/>
          <w:sz w:val="24"/>
          <w:szCs w:val="24"/>
          <w:lang w:eastAsia="pl-PL"/>
        </w:rPr>
        <w:t>Finanse GOK</w:t>
      </w:r>
    </w:p>
    <w:p w:rsidR="008F428E" w:rsidRPr="008F428E" w:rsidRDefault="008F428E" w:rsidP="008F428E">
      <w:pPr>
        <w:tabs>
          <w:tab w:val="left" w:pos="0"/>
        </w:tabs>
        <w:suppressAutoHyphens/>
        <w:spacing w:after="0"/>
        <w:jc w:val="both"/>
        <w:rPr>
          <w:rFonts w:ascii="Times New Roman" w:eastAsia="Times New Roman" w:hAnsi="Times New Roman"/>
          <w:bCs/>
          <w:sz w:val="24"/>
          <w:szCs w:val="24"/>
          <w:lang w:eastAsia="pl-PL"/>
        </w:rPr>
      </w:pPr>
      <w:r w:rsidRPr="008F428E">
        <w:rPr>
          <w:rFonts w:ascii="Times New Roman" w:eastAsia="Times New Roman" w:hAnsi="Times New Roman"/>
          <w:bCs/>
          <w:sz w:val="24"/>
          <w:szCs w:val="24"/>
          <w:lang w:eastAsia="pl-PL"/>
        </w:rPr>
        <w:tab/>
        <w:t xml:space="preserve">Dotację podmiotową dla Gminnego Ośrodka Kultury w Osielsku przekazano w 2023 roku w kwocie 2.410.053,20 zł. (w 2022 r. - 2.100.678,79 zł.) Przychody własne GOK </w:t>
      </w:r>
      <w:r w:rsidRPr="008F428E">
        <w:rPr>
          <w:rFonts w:ascii="Times New Roman" w:eastAsia="Times New Roman" w:hAnsi="Times New Roman"/>
          <w:bCs/>
          <w:sz w:val="24"/>
          <w:szCs w:val="24"/>
          <w:lang w:eastAsia="pl-PL"/>
        </w:rPr>
        <w:br/>
        <w:t xml:space="preserve">w 2023 roku to kwota 283.220,29 zł (w 2022 roku wynosiły 186 475,39 zł). </w:t>
      </w:r>
    </w:p>
    <w:p w:rsidR="008F428E" w:rsidRPr="008F428E" w:rsidRDefault="008F428E" w:rsidP="008F428E">
      <w:pPr>
        <w:tabs>
          <w:tab w:val="left" w:pos="0"/>
        </w:tabs>
        <w:suppressAutoHyphens/>
        <w:spacing w:after="0"/>
        <w:jc w:val="both"/>
        <w:rPr>
          <w:rFonts w:ascii="Times New Roman" w:eastAsia="Times New Roman" w:hAnsi="Times New Roman"/>
          <w:bCs/>
          <w:sz w:val="24"/>
          <w:szCs w:val="24"/>
          <w:lang w:eastAsia="pl-PL"/>
        </w:rPr>
      </w:pPr>
      <w:r w:rsidRPr="008F428E">
        <w:rPr>
          <w:rFonts w:ascii="Times New Roman" w:eastAsia="Times New Roman" w:hAnsi="Times New Roman"/>
          <w:bCs/>
          <w:i/>
          <w:sz w:val="24"/>
          <w:szCs w:val="24"/>
          <w:lang w:eastAsia="pl-PL"/>
        </w:rPr>
        <w:tab/>
      </w:r>
      <w:r w:rsidRPr="008F428E">
        <w:rPr>
          <w:rFonts w:ascii="Times New Roman" w:eastAsia="Times New Roman" w:hAnsi="Times New Roman"/>
          <w:bCs/>
          <w:sz w:val="24"/>
          <w:szCs w:val="24"/>
          <w:lang w:eastAsia="pl-PL"/>
        </w:rPr>
        <w:t>GOK realizował szereg zadań z wykorzystaniem środków funduszu sołeckiego. Wysokość tych środków w 2023 roku wyniosła ogółem 193.293,32 zł (dla poszczególnych sołectw zgodnie z uchwałami zebrań wiejskich).</w:t>
      </w:r>
    </w:p>
    <w:p w:rsidR="008F428E" w:rsidRPr="008F428E" w:rsidRDefault="008F428E" w:rsidP="008F428E">
      <w:pPr>
        <w:tabs>
          <w:tab w:val="left" w:pos="0"/>
        </w:tabs>
        <w:suppressAutoHyphens/>
        <w:spacing w:after="0"/>
        <w:rPr>
          <w:rFonts w:ascii="Times New Roman" w:eastAsia="Times New Roman" w:hAnsi="Times New Roman"/>
          <w:bCs/>
          <w:sz w:val="24"/>
          <w:szCs w:val="24"/>
          <w:lang w:eastAsia="pl-PL"/>
        </w:rPr>
      </w:pPr>
      <w:r w:rsidRPr="008F428E">
        <w:rPr>
          <w:rFonts w:ascii="Times New Roman" w:eastAsia="Times New Roman" w:hAnsi="Times New Roman"/>
          <w:bCs/>
          <w:noProof/>
          <w:sz w:val="24"/>
          <w:szCs w:val="24"/>
          <w:lang w:eastAsia="pl-PL"/>
        </w:rPr>
        <w:drawing>
          <wp:inline distT="0" distB="0" distL="0" distR="0" wp14:anchorId="0B65C474" wp14:editId="5A2E42CC">
            <wp:extent cx="5791200" cy="1533525"/>
            <wp:effectExtent l="0" t="0" r="19050" b="9525"/>
            <wp:docPr id="51" name="Wykres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5"/>
              </a:graphicData>
            </a:graphic>
          </wp:inline>
        </w:drawing>
      </w:r>
    </w:p>
    <w:p w:rsidR="008F428E" w:rsidRPr="008F428E" w:rsidRDefault="008F428E" w:rsidP="008F428E">
      <w:pPr>
        <w:tabs>
          <w:tab w:val="left" w:pos="0"/>
        </w:tabs>
        <w:suppressAutoHyphens/>
        <w:spacing w:before="120" w:after="0"/>
        <w:jc w:val="both"/>
        <w:rPr>
          <w:rFonts w:ascii="Times New Roman" w:eastAsia="Times New Roman" w:hAnsi="Times New Roman"/>
          <w:bCs/>
          <w:sz w:val="24"/>
          <w:szCs w:val="24"/>
          <w:lang w:eastAsia="pl-PL"/>
        </w:rPr>
      </w:pPr>
      <w:r w:rsidRPr="008F428E">
        <w:rPr>
          <w:rFonts w:ascii="Times New Roman" w:eastAsia="Times New Roman" w:hAnsi="Times New Roman"/>
          <w:bCs/>
          <w:sz w:val="24"/>
          <w:szCs w:val="24"/>
          <w:lang w:eastAsia="pl-PL"/>
        </w:rPr>
        <w:lastRenderedPageBreak/>
        <w:tab/>
        <w:t xml:space="preserve">Więcej szczegółów na temat realizacji środków sołeckich przez GOK - w części opisowej sprawozdania z wykonania budżetu Gminy za 2023 rok, str. 127-128. </w:t>
      </w:r>
    </w:p>
    <w:p w:rsidR="008F428E" w:rsidRPr="008F428E" w:rsidRDefault="008F428E" w:rsidP="008F428E">
      <w:pPr>
        <w:tabs>
          <w:tab w:val="left" w:pos="0"/>
        </w:tabs>
        <w:suppressAutoHyphens/>
        <w:spacing w:after="0"/>
        <w:jc w:val="both"/>
        <w:rPr>
          <w:rFonts w:ascii="Times New Roman" w:eastAsia="Times New Roman" w:hAnsi="Times New Roman"/>
          <w:bCs/>
          <w:sz w:val="24"/>
          <w:szCs w:val="24"/>
          <w:lang w:eastAsia="pl-PL"/>
        </w:rPr>
      </w:pPr>
      <w:r w:rsidRPr="008F428E">
        <w:rPr>
          <w:rFonts w:ascii="Times New Roman" w:eastAsia="Times New Roman" w:hAnsi="Times New Roman"/>
          <w:bCs/>
          <w:sz w:val="24"/>
          <w:szCs w:val="24"/>
          <w:lang w:eastAsia="pl-PL"/>
        </w:rPr>
        <w:t xml:space="preserve">Sprawozdanie roczne z wykonania planu finansowego za rok 2023 samorządowych instytucji kultury, w tym GOK zostało przedstawione Radzie Gminy Osielsko Zarządzeniem Wójta Nr 39/2024. Oprócz sprawozdania finansowego, GOK przedstawił sprawozdanie merytoryczne, które zostało w BIP także opublikowane. </w:t>
      </w:r>
    </w:p>
    <w:p w:rsidR="008F428E" w:rsidRPr="008F428E" w:rsidRDefault="00311BBD" w:rsidP="008F428E">
      <w:pPr>
        <w:tabs>
          <w:tab w:val="left" w:pos="0"/>
        </w:tabs>
        <w:suppressAutoHyphens/>
        <w:spacing w:after="0"/>
        <w:jc w:val="both"/>
        <w:rPr>
          <w:rFonts w:ascii="Times New Roman" w:eastAsia="Times New Roman" w:hAnsi="Times New Roman"/>
          <w:bCs/>
          <w:sz w:val="24"/>
          <w:szCs w:val="24"/>
          <w:lang w:eastAsia="pl-PL"/>
        </w:rPr>
      </w:pPr>
      <w:hyperlink r:id="rId266" w:history="1">
        <w:r w:rsidR="008F428E" w:rsidRPr="008F428E">
          <w:rPr>
            <w:rFonts w:ascii="Times New Roman" w:eastAsia="Times New Roman" w:hAnsi="Times New Roman"/>
            <w:bCs/>
            <w:color w:val="0000FF"/>
            <w:sz w:val="24"/>
            <w:szCs w:val="24"/>
            <w:u w:val="single"/>
            <w:lang w:eastAsia="pl-PL"/>
          </w:rPr>
          <w:t>https://bip.osielsko.pl/attachments/download/29168</w:t>
        </w:r>
      </w:hyperlink>
      <w:r w:rsidR="008F428E" w:rsidRPr="008F428E">
        <w:rPr>
          <w:rFonts w:ascii="Times New Roman" w:eastAsia="Times New Roman" w:hAnsi="Times New Roman"/>
          <w:bCs/>
          <w:sz w:val="24"/>
          <w:szCs w:val="24"/>
          <w:lang w:eastAsia="pl-PL"/>
        </w:rPr>
        <w:t xml:space="preserve"> </w:t>
      </w:r>
    </w:p>
    <w:p w:rsidR="008F428E" w:rsidRPr="008F428E" w:rsidRDefault="008F428E" w:rsidP="00771FC9">
      <w:pPr>
        <w:numPr>
          <w:ilvl w:val="0"/>
          <w:numId w:val="127"/>
        </w:numPr>
        <w:tabs>
          <w:tab w:val="left" w:pos="0"/>
          <w:tab w:val="left" w:pos="284"/>
        </w:tabs>
        <w:suppressAutoHyphens/>
        <w:spacing w:before="120" w:after="120" w:line="23" w:lineRule="atLeast"/>
        <w:ind w:left="0" w:firstLine="0"/>
        <w:jc w:val="both"/>
        <w:rPr>
          <w:rFonts w:ascii="Times New Roman" w:eastAsia="Times New Roman" w:hAnsi="Times New Roman"/>
          <w:b/>
          <w:bCs/>
          <w:lang w:eastAsia="pl-PL"/>
        </w:rPr>
      </w:pPr>
      <w:r w:rsidRPr="008F428E">
        <w:rPr>
          <w:rFonts w:ascii="Times New Roman" w:eastAsia="Times New Roman" w:hAnsi="Times New Roman"/>
          <w:b/>
          <w:bCs/>
          <w:lang w:eastAsia="pl-PL"/>
        </w:rPr>
        <w:t xml:space="preserve">Najważniejsze imprezy/wydarzenia organizowane lub współorganizowane w 2023 roku przez GOK Osielsko i podległe placówki, gromadzące 50 osób i więcej: </w:t>
      </w:r>
    </w:p>
    <w:p w:rsidR="008F428E" w:rsidRPr="008F428E" w:rsidRDefault="008F428E" w:rsidP="00771FC9">
      <w:pPr>
        <w:numPr>
          <w:ilvl w:val="0"/>
          <w:numId w:val="131"/>
        </w:numPr>
        <w:suppressAutoHyphens/>
        <w:spacing w:before="120" w:after="0"/>
        <w:ind w:left="714" w:hanging="357"/>
        <w:rPr>
          <w:rFonts w:ascii="Times New Roman" w:hAnsi="Times New Roman"/>
          <w:sz w:val="24"/>
          <w:szCs w:val="24"/>
        </w:rPr>
      </w:pPr>
      <w:r w:rsidRPr="008F428E">
        <w:rPr>
          <w:rFonts w:ascii="Times New Roman" w:hAnsi="Times New Roman"/>
          <w:sz w:val="24"/>
          <w:szCs w:val="24"/>
        </w:rPr>
        <w:t xml:space="preserve">Koncert oraz kwesta podczas Finału WOŚP –250  osób  </w:t>
      </w:r>
    </w:p>
    <w:p w:rsidR="008F428E" w:rsidRPr="008F428E" w:rsidRDefault="008F428E" w:rsidP="00771FC9">
      <w:pPr>
        <w:numPr>
          <w:ilvl w:val="0"/>
          <w:numId w:val="131"/>
        </w:numPr>
        <w:suppressAutoHyphens/>
        <w:spacing w:after="0"/>
        <w:contextualSpacing/>
        <w:rPr>
          <w:rFonts w:ascii="Times New Roman" w:hAnsi="Times New Roman"/>
          <w:sz w:val="24"/>
          <w:szCs w:val="24"/>
        </w:rPr>
      </w:pPr>
      <w:r w:rsidRPr="008F428E">
        <w:rPr>
          <w:rFonts w:ascii="Times New Roman" w:hAnsi="Times New Roman"/>
          <w:sz w:val="24"/>
          <w:szCs w:val="24"/>
        </w:rPr>
        <w:t>Koncert kolęd i pastorałek w Maksymilianowie – 50 osób</w:t>
      </w:r>
    </w:p>
    <w:p w:rsidR="008F428E" w:rsidRPr="008F428E" w:rsidRDefault="008F428E" w:rsidP="00771FC9">
      <w:pPr>
        <w:numPr>
          <w:ilvl w:val="0"/>
          <w:numId w:val="131"/>
        </w:numPr>
        <w:suppressAutoHyphens/>
        <w:spacing w:after="0"/>
        <w:contextualSpacing/>
        <w:rPr>
          <w:rFonts w:ascii="Times New Roman" w:hAnsi="Times New Roman"/>
          <w:sz w:val="24"/>
          <w:szCs w:val="24"/>
        </w:rPr>
      </w:pPr>
      <w:r w:rsidRPr="008F428E">
        <w:rPr>
          <w:rFonts w:ascii="Times New Roman" w:hAnsi="Times New Roman"/>
          <w:sz w:val="24"/>
          <w:szCs w:val="24"/>
        </w:rPr>
        <w:t>Koncert noworoczny – Niemcz – 80 osób</w:t>
      </w:r>
    </w:p>
    <w:p w:rsidR="008F428E" w:rsidRPr="008F428E" w:rsidRDefault="008F428E" w:rsidP="00771FC9">
      <w:pPr>
        <w:numPr>
          <w:ilvl w:val="0"/>
          <w:numId w:val="131"/>
        </w:numPr>
        <w:suppressAutoHyphens/>
        <w:spacing w:after="0"/>
        <w:contextualSpacing/>
        <w:rPr>
          <w:rFonts w:ascii="Times New Roman" w:hAnsi="Times New Roman"/>
          <w:sz w:val="24"/>
          <w:szCs w:val="24"/>
        </w:rPr>
      </w:pPr>
      <w:r w:rsidRPr="008F428E">
        <w:rPr>
          <w:rFonts w:ascii="Times New Roman" w:hAnsi="Times New Roman"/>
          <w:sz w:val="24"/>
          <w:szCs w:val="24"/>
        </w:rPr>
        <w:t>Koncert z okazji Dnia Kobiet GOK Osielsko –  120 osób</w:t>
      </w:r>
    </w:p>
    <w:p w:rsidR="008F428E" w:rsidRPr="008F428E" w:rsidRDefault="008F428E" w:rsidP="00771FC9">
      <w:pPr>
        <w:numPr>
          <w:ilvl w:val="0"/>
          <w:numId w:val="131"/>
        </w:numPr>
        <w:suppressAutoHyphens/>
        <w:spacing w:after="0"/>
        <w:contextualSpacing/>
        <w:rPr>
          <w:rFonts w:ascii="Times New Roman" w:hAnsi="Times New Roman"/>
          <w:sz w:val="24"/>
          <w:szCs w:val="24"/>
        </w:rPr>
      </w:pPr>
      <w:r w:rsidRPr="008F428E">
        <w:rPr>
          <w:rFonts w:ascii="Times New Roman" w:hAnsi="Times New Roman"/>
          <w:sz w:val="24"/>
          <w:szCs w:val="24"/>
        </w:rPr>
        <w:t xml:space="preserve">Koncert z okazji Dnia Kobiet – Niemcz – 60 osób </w:t>
      </w:r>
    </w:p>
    <w:p w:rsidR="008F428E" w:rsidRPr="008F428E" w:rsidRDefault="008F428E" w:rsidP="00771FC9">
      <w:pPr>
        <w:numPr>
          <w:ilvl w:val="0"/>
          <w:numId w:val="131"/>
        </w:numPr>
        <w:suppressAutoHyphens/>
        <w:spacing w:after="0"/>
        <w:contextualSpacing/>
        <w:rPr>
          <w:rFonts w:ascii="Times New Roman" w:hAnsi="Times New Roman"/>
          <w:sz w:val="24"/>
          <w:szCs w:val="24"/>
        </w:rPr>
      </w:pPr>
      <w:r w:rsidRPr="008F428E">
        <w:rPr>
          <w:rFonts w:ascii="Times New Roman" w:hAnsi="Times New Roman"/>
          <w:sz w:val="24"/>
          <w:szCs w:val="24"/>
        </w:rPr>
        <w:t>Występ teatralny – Niemcz – 1 godz. – 50 osób</w:t>
      </w:r>
    </w:p>
    <w:p w:rsidR="008F428E" w:rsidRPr="008F428E" w:rsidRDefault="008F428E" w:rsidP="00771FC9">
      <w:pPr>
        <w:numPr>
          <w:ilvl w:val="0"/>
          <w:numId w:val="131"/>
        </w:numPr>
        <w:suppressAutoHyphens/>
        <w:spacing w:after="0"/>
        <w:contextualSpacing/>
        <w:rPr>
          <w:rFonts w:ascii="Times New Roman" w:hAnsi="Times New Roman"/>
          <w:sz w:val="24"/>
          <w:szCs w:val="24"/>
        </w:rPr>
      </w:pPr>
      <w:r w:rsidRPr="008F428E">
        <w:rPr>
          <w:rFonts w:ascii="Times New Roman" w:hAnsi="Times New Roman"/>
          <w:sz w:val="24"/>
          <w:szCs w:val="24"/>
        </w:rPr>
        <w:t>Spotkanie z podróżnikiem – Robert Maciąg – 2 godziny – 50 osób</w:t>
      </w:r>
    </w:p>
    <w:p w:rsidR="008F428E" w:rsidRPr="008F428E" w:rsidRDefault="008F428E" w:rsidP="00771FC9">
      <w:pPr>
        <w:numPr>
          <w:ilvl w:val="0"/>
          <w:numId w:val="131"/>
        </w:numPr>
        <w:suppressAutoHyphens/>
        <w:spacing w:after="0"/>
        <w:contextualSpacing/>
        <w:rPr>
          <w:rFonts w:ascii="Times New Roman" w:hAnsi="Times New Roman"/>
          <w:sz w:val="24"/>
          <w:szCs w:val="24"/>
        </w:rPr>
      </w:pPr>
      <w:r w:rsidRPr="008F428E">
        <w:rPr>
          <w:rFonts w:ascii="Times New Roman" w:hAnsi="Times New Roman"/>
          <w:sz w:val="24"/>
          <w:szCs w:val="24"/>
        </w:rPr>
        <w:t>Powitanie lata w Niemczu – 3 godziny – 60 osób</w:t>
      </w:r>
    </w:p>
    <w:p w:rsidR="008F428E" w:rsidRPr="008F428E" w:rsidRDefault="008F428E" w:rsidP="00771FC9">
      <w:pPr>
        <w:numPr>
          <w:ilvl w:val="0"/>
          <w:numId w:val="131"/>
        </w:numPr>
        <w:suppressAutoHyphens/>
        <w:spacing w:after="0"/>
        <w:contextualSpacing/>
        <w:rPr>
          <w:rFonts w:ascii="Times New Roman" w:hAnsi="Times New Roman"/>
          <w:sz w:val="24"/>
          <w:szCs w:val="24"/>
        </w:rPr>
      </w:pPr>
      <w:r w:rsidRPr="008F428E">
        <w:rPr>
          <w:rFonts w:ascii="Times New Roman" w:hAnsi="Times New Roman"/>
          <w:sz w:val="24"/>
          <w:szCs w:val="24"/>
        </w:rPr>
        <w:t>Dzień rodzica w Niemczu – 2 godziny – 50 osób</w:t>
      </w:r>
    </w:p>
    <w:p w:rsidR="008F428E" w:rsidRPr="008F428E" w:rsidRDefault="008F428E" w:rsidP="00771FC9">
      <w:pPr>
        <w:numPr>
          <w:ilvl w:val="0"/>
          <w:numId w:val="131"/>
        </w:numPr>
        <w:suppressAutoHyphens/>
        <w:spacing w:after="0"/>
        <w:contextualSpacing/>
        <w:rPr>
          <w:rFonts w:ascii="Times New Roman" w:hAnsi="Times New Roman"/>
          <w:sz w:val="24"/>
          <w:szCs w:val="24"/>
        </w:rPr>
      </w:pPr>
      <w:r w:rsidRPr="008F428E">
        <w:rPr>
          <w:rFonts w:ascii="Times New Roman" w:hAnsi="Times New Roman"/>
          <w:sz w:val="24"/>
          <w:szCs w:val="24"/>
        </w:rPr>
        <w:t>Poszukiwanie jajek wielkanocnych Maksymilianowo  – 60 osób</w:t>
      </w:r>
    </w:p>
    <w:p w:rsidR="008F428E" w:rsidRPr="008F428E" w:rsidRDefault="008F428E" w:rsidP="00771FC9">
      <w:pPr>
        <w:numPr>
          <w:ilvl w:val="0"/>
          <w:numId w:val="131"/>
        </w:numPr>
        <w:suppressAutoHyphens/>
        <w:spacing w:after="0"/>
        <w:contextualSpacing/>
        <w:rPr>
          <w:rFonts w:ascii="Times New Roman" w:hAnsi="Times New Roman"/>
          <w:sz w:val="24"/>
          <w:szCs w:val="24"/>
        </w:rPr>
      </w:pPr>
      <w:r w:rsidRPr="008F428E">
        <w:rPr>
          <w:rFonts w:ascii="Times New Roman" w:hAnsi="Times New Roman"/>
          <w:sz w:val="24"/>
          <w:szCs w:val="24"/>
        </w:rPr>
        <w:t>Koncert flamenco – Żołędowo – 80 osób</w:t>
      </w:r>
    </w:p>
    <w:p w:rsidR="008F428E" w:rsidRPr="008F428E" w:rsidRDefault="008F428E" w:rsidP="00771FC9">
      <w:pPr>
        <w:numPr>
          <w:ilvl w:val="0"/>
          <w:numId w:val="131"/>
        </w:numPr>
        <w:suppressAutoHyphens/>
        <w:spacing w:after="0"/>
        <w:contextualSpacing/>
        <w:rPr>
          <w:rFonts w:ascii="Times New Roman" w:hAnsi="Times New Roman"/>
          <w:sz w:val="24"/>
          <w:szCs w:val="24"/>
        </w:rPr>
      </w:pPr>
      <w:r w:rsidRPr="008F428E">
        <w:rPr>
          <w:rFonts w:ascii="Times New Roman" w:hAnsi="Times New Roman"/>
          <w:sz w:val="24"/>
          <w:szCs w:val="24"/>
        </w:rPr>
        <w:t>Koncert zespołu Pinky Loops – Żołędowo – 100 osób</w:t>
      </w:r>
    </w:p>
    <w:p w:rsidR="008F428E" w:rsidRPr="008F428E" w:rsidRDefault="008F428E" w:rsidP="00771FC9">
      <w:pPr>
        <w:numPr>
          <w:ilvl w:val="0"/>
          <w:numId w:val="131"/>
        </w:numPr>
        <w:suppressAutoHyphens/>
        <w:spacing w:after="0"/>
        <w:contextualSpacing/>
        <w:rPr>
          <w:rFonts w:ascii="Times New Roman" w:hAnsi="Times New Roman"/>
          <w:sz w:val="24"/>
          <w:szCs w:val="24"/>
        </w:rPr>
      </w:pPr>
      <w:r w:rsidRPr="008F428E">
        <w:rPr>
          <w:rFonts w:ascii="Times New Roman" w:hAnsi="Times New Roman"/>
          <w:sz w:val="24"/>
          <w:szCs w:val="24"/>
        </w:rPr>
        <w:t xml:space="preserve">Koncert Bisz – hip hop – Żołędowo – 54 osoby  </w:t>
      </w:r>
    </w:p>
    <w:p w:rsidR="008F428E" w:rsidRPr="008F428E" w:rsidRDefault="008F428E" w:rsidP="00771FC9">
      <w:pPr>
        <w:numPr>
          <w:ilvl w:val="0"/>
          <w:numId w:val="131"/>
        </w:numPr>
        <w:suppressAutoHyphens/>
        <w:spacing w:after="0"/>
        <w:contextualSpacing/>
        <w:rPr>
          <w:rFonts w:ascii="Times New Roman" w:hAnsi="Times New Roman"/>
          <w:sz w:val="24"/>
          <w:szCs w:val="24"/>
        </w:rPr>
      </w:pPr>
      <w:r w:rsidRPr="008F428E">
        <w:rPr>
          <w:rFonts w:ascii="Times New Roman" w:hAnsi="Times New Roman"/>
          <w:sz w:val="24"/>
          <w:szCs w:val="24"/>
        </w:rPr>
        <w:t>Dzień kobiet Żołędowo – mini koncert -  50 osób</w:t>
      </w:r>
    </w:p>
    <w:p w:rsidR="008F428E" w:rsidRPr="008F428E" w:rsidRDefault="008F428E" w:rsidP="00771FC9">
      <w:pPr>
        <w:numPr>
          <w:ilvl w:val="0"/>
          <w:numId w:val="131"/>
        </w:numPr>
        <w:suppressAutoHyphens/>
        <w:spacing w:after="0"/>
        <w:contextualSpacing/>
        <w:rPr>
          <w:rFonts w:ascii="Times New Roman" w:hAnsi="Times New Roman"/>
          <w:sz w:val="24"/>
          <w:szCs w:val="24"/>
        </w:rPr>
      </w:pPr>
      <w:r w:rsidRPr="008F428E">
        <w:rPr>
          <w:rFonts w:ascii="Times New Roman" w:hAnsi="Times New Roman"/>
          <w:sz w:val="24"/>
          <w:szCs w:val="24"/>
        </w:rPr>
        <w:t>Koncert „To co najpiękniejsze” – Maksymilianowo  – 70 osób</w:t>
      </w:r>
    </w:p>
    <w:p w:rsidR="008F428E" w:rsidRPr="008F428E" w:rsidRDefault="008F428E" w:rsidP="00771FC9">
      <w:pPr>
        <w:numPr>
          <w:ilvl w:val="0"/>
          <w:numId w:val="131"/>
        </w:numPr>
        <w:suppressAutoHyphens/>
        <w:spacing w:after="0"/>
        <w:contextualSpacing/>
        <w:rPr>
          <w:rFonts w:ascii="Times New Roman" w:hAnsi="Times New Roman"/>
          <w:sz w:val="24"/>
          <w:szCs w:val="24"/>
        </w:rPr>
      </w:pPr>
      <w:r w:rsidRPr="008F428E">
        <w:rPr>
          <w:rFonts w:ascii="Times New Roman" w:hAnsi="Times New Roman"/>
          <w:sz w:val="24"/>
          <w:szCs w:val="24"/>
        </w:rPr>
        <w:t>Dzień dziecka Świetlica Jarużyn –  80 osób</w:t>
      </w:r>
    </w:p>
    <w:p w:rsidR="008F428E" w:rsidRPr="008F428E" w:rsidRDefault="008F428E" w:rsidP="00771FC9">
      <w:pPr>
        <w:numPr>
          <w:ilvl w:val="0"/>
          <w:numId w:val="131"/>
        </w:numPr>
        <w:suppressAutoHyphens/>
        <w:spacing w:after="0"/>
        <w:contextualSpacing/>
        <w:rPr>
          <w:rFonts w:ascii="Times New Roman" w:hAnsi="Times New Roman"/>
          <w:sz w:val="24"/>
          <w:szCs w:val="24"/>
        </w:rPr>
      </w:pPr>
      <w:r w:rsidRPr="008F428E">
        <w:rPr>
          <w:rFonts w:ascii="Times New Roman" w:hAnsi="Times New Roman"/>
          <w:sz w:val="24"/>
          <w:szCs w:val="24"/>
        </w:rPr>
        <w:t>Mini festyn – Niwy – Wilcze – 50 osób</w:t>
      </w:r>
    </w:p>
    <w:p w:rsidR="008F428E" w:rsidRPr="008F428E" w:rsidRDefault="008F428E" w:rsidP="00771FC9">
      <w:pPr>
        <w:numPr>
          <w:ilvl w:val="0"/>
          <w:numId w:val="131"/>
        </w:numPr>
        <w:suppressAutoHyphens/>
        <w:spacing w:after="0"/>
        <w:contextualSpacing/>
        <w:rPr>
          <w:rFonts w:ascii="Times New Roman" w:hAnsi="Times New Roman"/>
          <w:sz w:val="24"/>
          <w:szCs w:val="24"/>
        </w:rPr>
      </w:pPr>
      <w:r w:rsidRPr="008F428E">
        <w:rPr>
          <w:rFonts w:ascii="Times New Roman" w:hAnsi="Times New Roman"/>
          <w:sz w:val="24"/>
          <w:szCs w:val="24"/>
        </w:rPr>
        <w:t xml:space="preserve">Powitanie lata – Niwy – Wilcze – 60 osób </w:t>
      </w:r>
    </w:p>
    <w:p w:rsidR="008F428E" w:rsidRPr="008F428E" w:rsidRDefault="008F428E" w:rsidP="00771FC9">
      <w:pPr>
        <w:numPr>
          <w:ilvl w:val="0"/>
          <w:numId w:val="131"/>
        </w:numPr>
        <w:suppressAutoHyphens/>
        <w:spacing w:after="0"/>
        <w:contextualSpacing/>
        <w:rPr>
          <w:rFonts w:ascii="Times New Roman" w:hAnsi="Times New Roman"/>
          <w:sz w:val="24"/>
          <w:szCs w:val="24"/>
        </w:rPr>
      </w:pPr>
      <w:r w:rsidRPr="008F428E">
        <w:rPr>
          <w:rFonts w:ascii="Times New Roman" w:hAnsi="Times New Roman"/>
          <w:sz w:val="24"/>
          <w:szCs w:val="24"/>
        </w:rPr>
        <w:t>Zjazd Bożen w Bożenkowie – 90 osób.</w:t>
      </w:r>
    </w:p>
    <w:p w:rsidR="008F428E" w:rsidRPr="008F428E" w:rsidRDefault="008F428E" w:rsidP="00771FC9">
      <w:pPr>
        <w:numPr>
          <w:ilvl w:val="0"/>
          <w:numId w:val="131"/>
        </w:numPr>
        <w:suppressAutoHyphens/>
        <w:spacing w:after="0"/>
        <w:contextualSpacing/>
        <w:rPr>
          <w:rFonts w:ascii="Times New Roman" w:hAnsi="Times New Roman"/>
          <w:sz w:val="24"/>
          <w:szCs w:val="24"/>
        </w:rPr>
      </w:pPr>
      <w:r w:rsidRPr="008F428E">
        <w:rPr>
          <w:rFonts w:ascii="Times New Roman" w:hAnsi="Times New Roman"/>
          <w:sz w:val="24"/>
          <w:szCs w:val="24"/>
        </w:rPr>
        <w:t xml:space="preserve">Sprzątanie świata – Jarużyn, Bożenkowo, – średnio – 50 osób </w:t>
      </w:r>
    </w:p>
    <w:p w:rsidR="008F428E" w:rsidRPr="008F428E" w:rsidRDefault="008F428E" w:rsidP="00771FC9">
      <w:pPr>
        <w:numPr>
          <w:ilvl w:val="0"/>
          <w:numId w:val="131"/>
        </w:numPr>
        <w:suppressAutoHyphens/>
        <w:spacing w:after="0"/>
        <w:contextualSpacing/>
        <w:rPr>
          <w:rFonts w:ascii="Times New Roman" w:hAnsi="Times New Roman"/>
          <w:sz w:val="24"/>
          <w:szCs w:val="24"/>
        </w:rPr>
      </w:pPr>
      <w:r w:rsidRPr="008F428E">
        <w:rPr>
          <w:rFonts w:ascii="Times New Roman" w:hAnsi="Times New Roman"/>
          <w:sz w:val="24"/>
          <w:szCs w:val="24"/>
        </w:rPr>
        <w:t xml:space="preserve">Piknik ekologiczny Maksymilianowo – 60 osób </w:t>
      </w:r>
    </w:p>
    <w:p w:rsidR="008F428E" w:rsidRPr="008F428E" w:rsidRDefault="008F428E" w:rsidP="00771FC9">
      <w:pPr>
        <w:numPr>
          <w:ilvl w:val="0"/>
          <w:numId w:val="131"/>
        </w:numPr>
        <w:suppressAutoHyphens/>
        <w:spacing w:after="0"/>
        <w:contextualSpacing/>
        <w:rPr>
          <w:rFonts w:ascii="Times New Roman" w:hAnsi="Times New Roman"/>
          <w:sz w:val="24"/>
          <w:szCs w:val="24"/>
        </w:rPr>
      </w:pPr>
      <w:r w:rsidRPr="008F428E">
        <w:rPr>
          <w:rFonts w:ascii="Times New Roman" w:hAnsi="Times New Roman"/>
          <w:sz w:val="24"/>
          <w:szCs w:val="24"/>
        </w:rPr>
        <w:t>Dzień dziecka Świetlica Bożenkowo –   50 osób</w:t>
      </w:r>
    </w:p>
    <w:p w:rsidR="008F428E" w:rsidRPr="008F428E" w:rsidRDefault="008F428E" w:rsidP="00771FC9">
      <w:pPr>
        <w:numPr>
          <w:ilvl w:val="0"/>
          <w:numId w:val="131"/>
        </w:numPr>
        <w:suppressAutoHyphens/>
        <w:spacing w:after="0"/>
        <w:contextualSpacing/>
        <w:rPr>
          <w:rFonts w:ascii="Times New Roman" w:hAnsi="Times New Roman"/>
          <w:sz w:val="24"/>
          <w:szCs w:val="24"/>
        </w:rPr>
      </w:pPr>
      <w:r w:rsidRPr="008F428E">
        <w:rPr>
          <w:rFonts w:ascii="Times New Roman" w:hAnsi="Times New Roman"/>
          <w:sz w:val="24"/>
          <w:szCs w:val="24"/>
        </w:rPr>
        <w:t>Dzień dziecka w Żołędowie – 60 osób</w:t>
      </w:r>
    </w:p>
    <w:p w:rsidR="008F428E" w:rsidRPr="008F428E" w:rsidRDefault="008F428E" w:rsidP="00771FC9">
      <w:pPr>
        <w:numPr>
          <w:ilvl w:val="0"/>
          <w:numId w:val="131"/>
        </w:numPr>
        <w:suppressAutoHyphens/>
        <w:spacing w:after="0"/>
        <w:contextualSpacing/>
        <w:rPr>
          <w:rFonts w:ascii="Times New Roman" w:hAnsi="Times New Roman"/>
          <w:sz w:val="24"/>
          <w:szCs w:val="24"/>
        </w:rPr>
      </w:pPr>
      <w:r w:rsidRPr="008F428E">
        <w:rPr>
          <w:rFonts w:ascii="Times New Roman" w:hAnsi="Times New Roman"/>
          <w:sz w:val="24"/>
          <w:szCs w:val="24"/>
        </w:rPr>
        <w:t>Dzień dziecka w GOK Osielsko (mini koncert z animacjami) – 70 osób</w:t>
      </w:r>
    </w:p>
    <w:p w:rsidR="008F428E" w:rsidRPr="008F428E" w:rsidRDefault="008F428E" w:rsidP="00771FC9">
      <w:pPr>
        <w:numPr>
          <w:ilvl w:val="0"/>
          <w:numId w:val="131"/>
        </w:numPr>
        <w:suppressAutoHyphens/>
        <w:spacing w:after="0"/>
        <w:contextualSpacing/>
        <w:rPr>
          <w:rFonts w:ascii="Times New Roman" w:hAnsi="Times New Roman"/>
          <w:sz w:val="24"/>
          <w:szCs w:val="24"/>
        </w:rPr>
      </w:pPr>
      <w:r w:rsidRPr="008F428E">
        <w:rPr>
          <w:rFonts w:ascii="Times New Roman" w:hAnsi="Times New Roman"/>
          <w:sz w:val="24"/>
          <w:szCs w:val="24"/>
        </w:rPr>
        <w:t>Powitanie lata – Świetlica Maksymilianowo –  50 osób</w:t>
      </w:r>
    </w:p>
    <w:p w:rsidR="008F428E" w:rsidRPr="008F428E" w:rsidRDefault="008F428E" w:rsidP="00771FC9">
      <w:pPr>
        <w:numPr>
          <w:ilvl w:val="0"/>
          <w:numId w:val="131"/>
        </w:numPr>
        <w:suppressAutoHyphens/>
        <w:spacing w:after="0"/>
        <w:contextualSpacing/>
        <w:rPr>
          <w:rFonts w:ascii="Times New Roman" w:hAnsi="Times New Roman"/>
          <w:sz w:val="24"/>
          <w:szCs w:val="24"/>
        </w:rPr>
      </w:pPr>
      <w:r w:rsidRPr="008F428E">
        <w:rPr>
          <w:rFonts w:ascii="Times New Roman" w:hAnsi="Times New Roman"/>
          <w:sz w:val="24"/>
          <w:szCs w:val="24"/>
        </w:rPr>
        <w:t>Festyn rodzinny w Maksymilianowie – 150 osób</w:t>
      </w:r>
    </w:p>
    <w:p w:rsidR="008F428E" w:rsidRPr="008F428E" w:rsidRDefault="008F428E" w:rsidP="00771FC9">
      <w:pPr>
        <w:numPr>
          <w:ilvl w:val="0"/>
          <w:numId w:val="131"/>
        </w:numPr>
        <w:suppressAutoHyphens/>
        <w:spacing w:after="0"/>
        <w:contextualSpacing/>
        <w:rPr>
          <w:rFonts w:ascii="Times New Roman" w:hAnsi="Times New Roman"/>
          <w:sz w:val="24"/>
          <w:szCs w:val="24"/>
        </w:rPr>
      </w:pPr>
      <w:r w:rsidRPr="008F428E">
        <w:rPr>
          <w:rFonts w:ascii="Times New Roman" w:hAnsi="Times New Roman"/>
          <w:sz w:val="24"/>
          <w:szCs w:val="24"/>
        </w:rPr>
        <w:t>Rozpoczęcie lata – Świetlica Żołędowo – 200 osób</w:t>
      </w:r>
    </w:p>
    <w:p w:rsidR="008F428E" w:rsidRPr="008F428E" w:rsidRDefault="008F428E" w:rsidP="00771FC9">
      <w:pPr>
        <w:numPr>
          <w:ilvl w:val="0"/>
          <w:numId w:val="131"/>
        </w:numPr>
        <w:suppressAutoHyphens/>
        <w:spacing w:after="0"/>
        <w:contextualSpacing/>
        <w:rPr>
          <w:rFonts w:ascii="Times New Roman" w:hAnsi="Times New Roman"/>
          <w:sz w:val="24"/>
          <w:szCs w:val="24"/>
        </w:rPr>
      </w:pPr>
      <w:r w:rsidRPr="008F428E">
        <w:rPr>
          <w:rFonts w:ascii="Times New Roman" w:hAnsi="Times New Roman"/>
          <w:sz w:val="24"/>
          <w:szCs w:val="24"/>
        </w:rPr>
        <w:t xml:space="preserve">Wystawa prac   modelarskich – 10 lecie   - GOK Osielsko – wernisaż 1 dzień + 6 dni wystawa z możliwością zwiedzania – uczestniczyło około 120 osób   </w:t>
      </w:r>
    </w:p>
    <w:p w:rsidR="008F428E" w:rsidRPr="008F428E" w:rsidRDefault="008F428E" w:rsidP="00771FC9">
      <w:pPr>
        <w:numPr>
          <w:ilvl w:val="0"/>
          <w:numId w:val="131"/>
        </w:numPr>
        <w:suppressAutoHyphens/>
        <w:spacing w:after="0"/>
        <w:contextualSpacing/>
        <w:rPr>
          <w:rFonts w:ascii="Times New Roman" w:hAnsi="Times New Roman"/>
          <w:sz w:val="24"/>
          <w:szCs w:val="24"/>
        </w:rPr>
      </w:pPr>
      <w:r w:rsidRPr="008F428E">
        <w:rPr>
          <w:rFonts w:ascii="Times New Roman" w:hAnsi="Times New Roman"/>
          <w:sz w:val="24"/>
          <w:szCs w:val="24"/>
        </w:rPr>
        <w:t>Koncert Wasamba Żołędowo – 70 osób</w:t>
      </w:r>
    </w:p>
    <w:p w:rsidR="008F428E" w:rsidRPr="008F428E" w:rsidRDefault="008F428E" w:rsidP="00771FC9">
      <w:pPr>
        <w:numPr>
          <w:ilvl w:val="0"/>
          <w:numId w:val="131"/>
        </w:numPr>
        <w:suppressAutoHyphens/>
        <w:spacing w:after="0"/>
        <w:contextualSpacing/>
        <w:rPr>
          <w:rFonts w:ascii="Times New Roman" w:hAnsi="Times New Roman"/>
          <w:sz w:val="24"/>
          <w:szCs w:val="24"/>
        </w:rPr>
      </w:pPr>
      <w:r w:rsidRPr="008F428E">
        <w:rPr>
          <w:rFonts w:ascii="Times New Roman" w:hAnsi="Times New Roman"/>
          <w:sz w:val="24"/>
          <w:szCs w:val="24"/>
        </w:rPr>
        <w:t>Muzyczne zakończenie wakacji w Niemczu – 70 osób</w:t>
      </w:r>
    </w:p>
    <w:p w:rsidR="008F428E" w:rsidRPr="008F428E" w:rsidRDefault="008F428E" w:rsidP="00771FC9">
      <w:pPr>
        <w:numPr>
          <w:ilvl w:val="0"/>
          <w:numId w:val="131"/>
        </w:numPr>
        <w:suppressAutoHyphens/>
        <w:spacing w:after="0"/>
        <w:contextualSpacing/>
        <w:rPr>
          <w:rFonts w:ascii="Times New Roman" w:hAnsi="Times New Roman"/>
          <w:sz w:val="24"/>
          <w:szCs w:val="24"/>
        </w:rPr>
      </w:pPr>
      <w:r w:rsidRPr="008F428E">
        <w:rPr>
          <w:rFonts w:ascii="Times New Roman" w:hAnsi="Times New Roman"/>
          <w:sz w:val="24"/>
          <w:szCs w:val="24"/>
        </w:rPr>
        <w:t>Koncert muzyczno kabaretowy w Niemczu – 65 osób</w:t>
      </w:r>
    </w:p>
    <w:p w:rsidR="008F428E" w:rsidRPr="008F428E" w:rsidRDefault="008F428E" w:rsidP="00771FC9">
      <w:pPr>
        <w:numPr>
          <w:ilvl w:val="0"/>
          <w:numId w:val="131"/>
        </w:numPr>
        <w:suppressAutoHyphens/>
        <w:spacing w:after="0"/>
        <w:contextualSpacing/>
        <w:rPr>
          <w:rFonts w:ascii="Times New Roman" w:hAnsi="Times New Roman"/>
          <w:sz w:val="24"/>
          <w:szCs w:val="24"/>
        </w:rPr>
      </w:pPr>
      <w:r w:rsidRPr="008F428E">
        <w:rPr>
          <w:rFonts w:ascii="Times New Roman" w:hAnsi="Times New Roman"/>
          <w:sz w:val="24"/>
          <w:szCs w:val="24"/>
        </w:rPr>
        <w:t>Święto Niepodległości Niemcz – 70 osób</w:t>
      </w:r>
    </w:p>
    <w:p w:rsidR="008F428E" w:rsidRPr="008F428E" w:rsidRDefault="008F428E" w:rsidP="00771FC9">
      <w:pPr>
        <w:numPr>
          <w:ilvl w:val="0"/>
          <w:numId w:val="131"/>
        </w:numPr>
        <w:suppressAutoHyphens/>
        <w:spacing w:after="0"/>
        <w:contextualSpacing/>
        <w:rPr>
          <w:rFonts w:ascii="Times New Roman" w:hAnsi="Times New Roman"/>
          <w:sz w:val="24"/>
          <w:szCs w:val="24"/>
        </w:rPr>
      </w:pPr>
      <w:r w:rsidRPr="008F428E">
        <w:rPr>
          <w:rFonts w:ascii="Times New Roman" w:hAnsi="Times New Roman"/>
          <w:sz w:val="24"/>
          <w:szCs w:val="24"/>
        </w:rPr>
        <w:t xml:space="preserve">Uczestnictwo i współorganizacja podczas wydarzenia organizowanego – BTCW </w:t>
      </w:r>
    </w:p>
    <w:p w:rsidR="008F428E" w:rsidRPr="008F428E" w:rsidRDefault="008F428E" w:rsidP="00771FC9">
      <w:pPr>
        <w:numPr>
          <w:ilvl w:val="0"/>
          <w:numId w:val="131"/>
        </w:numPr>
        <w:suppressAutoHyphens/>
        <w:spacing w:after="0"/>
        <w:contextualSpacing/>
        <w:rPr>
          <w:rFonts w:ascii="Times New Roman" w:hAnsi="Times New Roman"/>
          <w:sz w:val="24"/>
          <w:szCs w:val="24"/>
        </w:rPr>
      </w:pPr>
      <w:r w:rsidRPr="008F428E">
        <w:rPr>
          <w:rFonts w:ascii="Times New Roman" w:hAnsi="Times New Roman"/>
          <w:sz w:val="24"/>
          <w:szCs w:val="24"/>
        </w:rPr>
        <w:lastRenderedPageBreak/>
        <w:t>Biesiada sołecka w Żołędowie – 200 osób</w:t>
      </w:r>
    </w:p>
    <w:p w:rsidR="008F428E" w:rsidRPr="008F428E" w:rsidRDefault="008F428E" w:rsidP="00771FC9">
      <w:pPr>
        <w:numPr>
          <w:ilvl w:val="0"/>
          <w:numId w:val="131"/>
        </w:numPr>
        <w:suppressAutoHyphens/>
        <w:spacing w:after="0"/>
        <w:contextualSpacing/>
        <w:rPr>
          <w:rFonts w:ascii="Times New Roman" w:hAnsi="Times New Roman"/>
          <w:sz w:val="24"/>
          <w:szCs w:val="24"/>
        </w:rPr>
      </w:pPr>
      <w:r w:rsidRPr="008F428E">
        <w:rPr>
          <w:rFonts w:ascii="Times New Roman" w:hAnsi="Times New Roman"/>
          <w:sz w:val="24"/>
          <w:szCs w:val="24"/>
        </w:rPr>
        <w:t>Piknik rodzinny w Maksymilianowie – zakończenie lata – 300 osób</w:t>
      </w:r>
    </w:p>
    <w:p w:rsidR="008F428E" w:rsidRPr="008F428E" w:rsidRDefault="008F428E" w:rsidP="00771FC9">
      <w:pPr>
        <w:numPr>
          <w:ilvl w:val="0"/>
          <w:numId w:val="131"/>
        </w:numPr>
        <w:suppressAutoHyphens/>
        <w:spacing w:after="0"/>
        <w:contextualSpacing/>
        <w:rPr>
          <w:rFonts w:ascii="Times New Roman" w:hAnsi="Times New Roman"/>
          <w:sz w:val="24"/>
          <w:szCs w:val="24"/>
        </w:rPr>
      </w:pPr>
      <w:r w:rsidRPr="008F428E">
        <w:rPr>
          <w:rFonts w:ascii="Times New Roman" w:hAnsi="Times New Roman"/>
          <w:sz w:val="24"/>
          <w:szCs w:val="24"/>
        </w:rPr>
        <w:t>Zakończenie lata – Świetlica Niwy Wilcze – 60 osób</w:t>
      </w:r>
    </w:p>
    <w:p w:rsidR="008F428E" w:rsidRPr="008F428E" w:rsidRDefault="008F428E" w:rsidP="00771FC9">
      <w:pPr>
        <w:numPr>
          <w:ilvl w:val="0"/>
          <w:numId w:val="131"/>
        </w:numPr>
        <w:suppressAutoHyphens/>
        <w:spacing w:after="0"/>
        <w:contextualSpacing/>
        <w:rPr>
          <w:rFonts w:ascii="Times New Roman" w:hAnsi="Times New Roman"/>
          <w:sz w:val="24"/>
          <w:szCs w:val="24"/>
        </w:rPr>
      </w:pPr>
      <w:r w:rsidRPr="008F428E">
        <w:rPr>
          <w:rFonts w:ascii="Times New Roman" w:hAnsi="Times New Roman"/>
          <w:sz w:val="24"/>
          <w:szCs w:val="24"/>
        </w:rPr>
        <w:t>Spotkania Andrzejkowe dla dorosłych grup działających w GOK – 50 osób</w:t>
      </w:r>
    </w:p>
    <w:p w:rsidR="008F428E" w:rsidRPr="008F428E" w:rsidRDefault="008F428E" w:rsidP="00771FC9">
      <w:pPr>
        <w:numPr>
          <w:ilvl w:val="0"/>
          <w:numId w:val="131"/>
        </w:numPr>
        <w:suppressAutoHyphens/>
        <w:spacing w:after="0"/>
        <w:contextualSpacing/>
        <w:rPr>
          <w:rFonts w:ascii="Times New Roman" w:hAnsi="Times New Roman"/>
          <w:sz w:val="24"/>
          <w:szCs w:val="24"/>
        </w:rPr>
      </w:pPr>
      <w:r w:rsidRPr="008F428E">
        <w:rPr>
          <w:rFonts w:ascii="Times New Roman" w:hAnsi="Times New Roman"/>
          <w:sz w:val="24"/>
          <w:szCs w:val="24"/>
        </w:rPr>
        <w:t>Święto Gminy w Żołędowie – 100 osób</w:t>
      </w:r>
    </w:p>
    <w:p w:rsidR="008F428E" w:rsidRPr="008F428E" w:rsidRDefault="008F428E" w:rsidP="00771FC9">
      <w:pPr>
        <w:numPr>
          <w:ilvl w:val="0"/>
          <w:numId w:val="131"/>
        </w:numPr>
        <w:suppressAutoHyphens/>
        <w:spacing w:after="0"/>
        <w:contextualSpacing/>
        <w:rPr>
          <w:rFonts w:ascii="Times New Roman" w:hAnsi="Times New Roman"/>
          <w:sz w:val="24"/>
          <w:szCs w:val="24"/>
        </w:rPr>
      </w:pPr>
      <w:r w:rsidRPr="008F428E">
        <w:rPr>
          <w:rFonts w:ascii="Times New Roman" w:hAnsi="Times New Roman"/>
          <w:sz w:val="24"/>
          <w:szCs w:val="24"/>
        </w:rPr>
        <w:t>Święto Borowika Bożenkowo – 150 osób</w:t>
      </w:r>
    </w:p>
    <w:p w:rsidR="008F428E" w:rsidRPr="008F428E" w:rsidRDefault="008F428E" w:rsidP="00771FC9">
      <w:pPr>
        <w:numPr>
          <w:ilvl w:val="0"/>
          <w:numId w:val="131"/>
        </w:numPr>
        <w:suppressAutoHyphens/>
        <w:spacing w:after="0"/>
        <w:contextualSpacing/>
        <w:rPr>
          <w:rFonts w:ascii="Times New Roman" w:hAnsi="Times New Roman"/>
          <w:sz w:val="24"/>
          <w:szCs w:val="24"/>
        </w:rPr>
      </w:pPr>
      <w:r w:rsidRPr="008F428E">
        <w:rPr>
          <w:rFonts w:ascii="Times New Roman" w:hAnsi="Times New Roman"/>
          <w:sz w:val="24"/>
          <w:szCs w:val="24"/>
        </w:rPr>
        <w:t xml:space="preserve">Koncert z okazji Niepodległości – Świetlica Maksymilianowo – 90 osób </w:t>
      </w:r>
    </w:p>
    <w:p w:rsidR="008F428E" w:rsidRPr="008F428E" w:rsidRDefault="008F428E" w:rsidP="00771FC9">
      <w:pPr>
        <w:numPr>
          <w:ilvl w:val="0"/>
          <w:numId w:val="131"/>
        </w:numPr>
        <w:suppressAutoHyphens/>
        <w:spacing w:after="0"/>
        <w:contextualSpacing/>
        <w:rPr>
          <w:rFonts w:ascii="Times New Roman" w:hAnsi="Times New Roman"/>
          <w:sz w:val="24"/>
          <w:szCs w:val="24"/>
        </w:rPr>
      </w:pPr>
      <w:r w:rsidRPr="008F428E">
        <w:rPr>
          <w:rFonts w:ascii="Times New Roman" w:hAnsi="Times New Roman"/>
          <w:sz w:val="24"/>
          <w:szCs w:val="24"/>
        </w:rPr>
        <w:t>Turniej gry GO Niemcz – 60 osób</w:t>
      </w:r>
    </w:p>
    <w:p w:rsidR="008F428E" w:rsidRPr="008F428E" w:rsidRDefault="008F428E" w:rsidP="00771FC9">
      <w:pPr>
        <w:numPr>
          <w:ilvl w:val="0"/>
          <w:numId w:val="131"/>
        </w:numPr>
        <w:suppressAutoHyphens/>
        <w:spacing w:after="0"/>
        <w:contextualSpacing/>
        <w:rPr>
          <w:rFonts w:ascii="Times New Roman" w:hAnsi="Times New Roman"/>
          <w:sz w:val="24"/>
          <w:szCs w:val="24"/>
        </w:rPr>
      </w:pPr>
      <w:r w:rsidRPr="008F428E">
        <w:rPr>
          <w:rFonts w:ascii="Times New Roman" w:hAnsi="Times New Roman"/>
          <w:sz w:val="24"/>
          <w:szCs w:val="24"/>
        </w:rPr>
        <w:t>Koncert z okazji 50 lecia – współpraca z USC Osielsko – Świetlica Niemcz – 60 osób</w:t>
      </w:r>
    </w:p>
    <w:p w:rsidR="008F428E" w:rsidRPr="008F428E" w:rsidRDefault="008F428E" w:rsidP="00771FC9">
      <w:pPr>
        <w:numPr>
          <w:ilvl w:val="0"/>
          <w:numId w:val="131"/>
        </w:numPr>
        <w:suppressAutoHyphens/>
        <w:spacing w:after="120"/>
        <w:contextualSpacing/>
        <w:rPr>
          <w:rFonts w:ascii="Times New Roman" w:hAnsi="Times New Roman"/>
          <w:sz w:val="24"/>
          <w:szCs w:val="24"/>
        </w:rPr>
      </w:pPr>
      <w:r w:rsidRPr="008F428E">
        <w:rPr>
          <w:rFonts w:ascii="Times New Roman" w:hAnsi="Times New Roman"/>
          <w:sz w:val="24"/>
          <w:szCs w:val="24"/>
        </w:rPr>
        <w:t>Koncert Świąteczny podopiecznych studia piosenki i nie tylko – ze względu na prace budowlane w GOK Osielsko przeniesiony do Żołędowa – 100 osób.</w:t>
      </w:r>
    </w:p>
    <w:p w:rsidR="008F428E" w:rsidRPr="008F428E" w:rsidRDefault="008F428E" w:rsidP="008F428E">
      <w:pPr>
        <w:suppressAutoHyphens/>
        <w:spacing w:after="0"/>
        <w:rPr>
          <w:rFonts w:ascii="Times New Roman" w:hAnsi="Times New Roman"/>
          <w:sz w:val="24"/>
          <w:szCs w:val="24"/>
        </w:rPr>
      </w:pPr>
      <w:r w:rsidRPr="008F428E">
        <w:rPr>
          <w:rFonts w:ascii="Times New Roman" w:hAnsi="Times New Roman"/>
          <w:sz w:val="24"/>
          <w:szCs w:val="24"/>
        </w:rPr>
        <w:t>Ponadto każda placówka organizowała cykliczne zajęcia i imprezy dla mieszkańców, m.in.:</w:t>
      </w:r>
    </w:p>
    <w:p w:rsidR="008F428E" w:rsidRPr="008F428E" w:rsidRDefault="008F428E" w:rsidP="00771FC9">
      <w:pPr>
        <w:numPr>
          <w:ilvl w:val="0"/>
          <w:numId w:val="130"/>
        </w:numPr>
        <w:suppressAutoHyphens/>
        <w:spacing w:after="0"/>
        <w:contextualSpacing/>
        <w:rPr>
          <w:rFonts w:ascii="Times New Roman" w:hAnsi="Times New Roman"/>
          <w:sz w:val="24"/>
          <w:szCs w:val="24"/>
        </w:rPr>
      </w:pPr>
      <w:r w:rsidRPr="008F428E">
        <w:rPr>
          <w:rFonts w:ascii="Times New Roman" w:hAnsi="Times New Roman"/>
          <w:sz w:val="24"/>
          <w:szCs w:val="24"/>
        </w:rPr>
        <w:t>zajęcia artystyczne (np. plastyczne dla rożnych grup wiekowych, gry na instrumentach, wokalne, rękodzieła),</w:t>
      </w:r>
    </w:p>
    <w:p w:rsidR="008F428E" w:rsidRPr="008F428E" w:rsidRDefault="008F428E" w:rsidP="00771FC9">
      <w:pPr>
        <w:numPr>
          <w:ilvl w:val="0"/>
          <w:numId w:val="130"/>
        </w:numPr>
        <w:suppressAutoHyphens/>
        <w:spacing w:after="0"/>
        <w:contextualSpacing/>
        <w:rPr>
          <w:rFonts w:ascii="Times New Roman" w:hAnsi="Times New Roman"/>
          <w:sz w:val="24"/>
          <w:szCs w:val="24"/>
        </w:rPr>
      </w:pPr>
      <w:r w:rsidRPr="008F428E">
        <w:rPr>
          <w:rFonts w:ascii="Times New Roman" w:hAnsi="Times New Roman"/>
          <w:sz w:val="24"/>
          <w:szCs w:val="24"/>
        </w:rPr>
        <w:t>spotkania klubu seniora,</w:t>
      </w:r>
    </w:p>
    <w:p w:rsidR="008F428E" w:rsidRPr="008F428E" w:rsidRDefault="008F428E" w:rsidP="00771FC9">
      <w:pPr>
        <w:numPr>
          <w:ilvl w:val="0"/>
          <w:numId w:val="130"/>
        </w:numPr>
        <w:suppressAutoHyphens/>
        <w:spacing w:after="0"/>
        <w:contextualSpacing/>
        <w:rPr>
          <w:rFonts w:ascii="Times New Roman" w:hAnsi="Times New Roman"/>
          <w:sz w:val="24"/>
          <w:szCs w:val="24"/>
        </w:rPr>
      </w:pPr>
      <w:r w:rsidRPr="008F428E">
        <w:rPr>
          <w:rFonts w:ascii="Times New Roman" w:hAnsi="Times New Roman"/>
          <w:sz w:val="24"/>
          <w:szCs w:val="24"/>
        </w:rPr>
        <w:t>zajęcia rekreacyjne (w tym gimnastyczne, taneczne),</w:t>
      </w:r>
    </w:p>
    <w:p w:rsidR="008F428E" w:rsidRPr="008F428E" w:rsidRDefault="008F428E" w:rsidP="00771FC9">
      <w:pPr>
        <w:numPr>
          <w:ilvl w:val="0"/>
          <w:numId w:val="130"/>
        </w:numPr>
        <w:suppressAutoHyphens/>
        <w:spacing w:after="0"/>
        <w:contextualSpacing/>
        <w:rPr>
          <w:rFonts w:ascii="Times New Roman" w:hAnsi="Times New Roman"/>
          <w:sz w:val="24"/>
          <w:szCs w:val="24"/>
        </w:rPr>
      </w:pPr>
      <w:r w:rsidRPr="008F428E">
        <w:rPr>
          <w:rFonts w:ascii="Times New Roman" w:hAnsi="Times New Roman"/>
          <w:sz w:val="24"/>
          <w:szCs w:val="24"/>
        </w:rPr>
        <w:t>wykłady U3W (Osielsko, Maksymilianowo, Niemcz),</w:t>
      </w:r>
    </w:p>
    <w:p w:rsidR="008F428E" w:rsidRPr="008F428E" w:rsidRDefault="008F428E" w:rsidP="00771FC9">
      <w:pPr>
        <w:numPr>
          <w:ilvl w:val="0"/>
          <w:numId w:val="130"/>
        </w:numPr>
        <w:suppressAutoHyphens/>
        <w:spacing w:after="0"/>
        <w:contextualSpacing/>
        <w:rPr>
          <w:rFonts w:ascii="Times New Roman" w:hAnsi="Times New Roman"/>
          <w:sz w:val="24"/>
          <w:szCs w:val="24"/>
        </w:rPr>
      </w:pPr>
      <w:r w:rsidRPr="008F428E">
        <w:rPr>
          <w:rFonts w:ascii="Times New Roman" w:hAnsi="Times New Roman"/>
          <w:sz w:val="24"/>
          <w:szCs w:val="24"/>
        </w:rPr>
        <w:t xml:space="preserve">bale karnawałowe dla dzieci, zimowiska i półkolonie letnie (wszystkie placówki), </w:t>
      </w:r>
    </w:p>
    <w:p w:rsidR="008F428E" w:rsidRPr="008F428E" w:rsidRDefault="008F428E" w:rsidP="00771FC9">
      <w:pPr>
        <w:numPr>
          <w:ilvl w:val="0"/>
          <w:numId w:val="130"/>
        </w:numPr>
        <w:suppressAutoHyphens/>
        <w:spacing w:after="0"/>
        <w:contextualSpacing/>
        <w:rPr>
          <w:rFonts w:ascii="Times New Roman" w:hAnsi="Times New Roman"/>
          <w:sz w:val="24"/>
          <w:szCs w:val="24"/>
        </w:rPr>
      </w:pPr>
      <w:r w:rsidRPr="008F428E">
        <w:rPr>
          <w:rFonts w:ascii="Times New Roman" w:hAnsi="Times New Roman"/>
          <w:sz w:val="24"/>
          <w:szCs w:val="24"/>
        </w:rPr>
        <w:t xml:space="preserve">wycieczki powiązane z poszczególnymi rodzajami zajęć, </w:t>
      </w:r>
    </w:p>
    <w:p w:rsidR="008F428E" w:rsidRPr="008F428E" w:rsidRDefault="008F428E" w:rsidP="00771FC9">
      <w:pPr>
        <w:numPr>
          <w:ilvl w:val="0"/>
          <w:numId w:val="130"/>
        </w:numPr>
        <w:suppressAutoHyphens/>
        <w:spacing w:after="0"/>
        <w:contextualSpacing/>
        <w:rPr>
          <w:rFonts w:ascii="Times New Roman" w:hAnsi="Times New Roman"/>
          <w:sz w:val="24"/>
          <w:szCs w:val="24"/>
        </w:rPr>
      </w:pPr>
      <w:r w:rsidRPr="008F428E">
        <w:rPr>
          <w:rFonts w:ascii="Times New Roman" w:hAnsi="Times New Roman"/>
          <w:sz w:val="24"/>
          <w:szCs w:val="24"/>
        </w:rPr>
        <w:t>lokalne festyny, koncerty</w:t>
      </w:r>
    </w:p>
    <w:p w:rsidR="008F428E" w:rsidRPr="008F428E" w:rsidRDefault="008F428E" w:rsidP="008F428E">
      <w:pPr>
        <w:suppressAutoHyphens/>
        <w:spacing w:after="0"/>
        <w:jc w:val="both"/>
        <w:rPr>
          <w:rFonts w:ascii="Times New Roman" w:hAnsi="Times New Roman"/>
          <w:sz w:val="24"/>
          <w:szCs w:val="24"/>
        </w:rPr>
      </w:pPr>
      <w:r w:rsidRPr="008F428E">
        <w:rPr>
          <w:rFonts w:ascii="Times New Roman" w:hAnsi="Times New Roman"/>
          <w:sz w:val="24"/>
          <w:szCs w:val="24"/>
        </w:rPr>
        <w:t>- oraz inne, wynikające z lokalnych potrzeb środowiskowych (np. pomoc w odrabianiu lekcji, czy zajęcia komputerowe). Szczegółowe informacje na temat zajęć w GOK i poszczególnych świetlicach zostały przedstawione w sprawozdaniu merytorycznym załączonym do sprawozdania finansowego.</w:t>
      </w:r>
      <w:r w:rsidRPr="008F428E">
        <w:t xml:space="preserve">  </w:t>
      </w:r>
      <w:hyperlink r:id="rId267" w:history="1">
        <w:r w:rsidRPr="008F428E">
          <w:rPr>
            <w:rFonts w:ascii="Times New Roman" w:hAnsi="Times New Roman"/>
            <w:color w:val="0000FF"/>
            <w:sz w:val="24"/>
            <w:szCs w:val="24"/>
            <w:u w:val="single"/>
          </w:rPr>
          <w:t>https://bip.osielsko.pl/zarzadzenie/20141/zarzadzenie-nr-39-2024</w:t>
        </w:r>
      </w:hyperlink>
      <w:r w:rsidRPr="008F428E">
        <w:rPr>
          <w:rFonts w:ascii="Times New Roman" w:hAnsi="Times New Roman"/>
          <w:sz w:val="24"/>
          <w:szCs w:val="24"/>
        </w:rPr>
        <w:t xml:space="preserve">    </w:t>
      </w:r>
    </w:p>
    <w:p w:rsidR="008F428E" w:rsidRPr="008F428E" w:rsidRDefault="008F428E" w:rsidP="00771FC9">
      <w:pPr>
        <w:numPr>
          <w:ilvl w:val="0"/>
          <w:numId w:val="127"/>
        </w:numPr>
        <w:suppressAutoHyphens/>
        <w:spacing w:before="120" w:after="0"/>
        <w:ind w:left="284" w:hanging="284"/>
        <w:jc w:val="both"/>
        <w:rPr>
          <w:rFonts w:ascii="Times New Roman" w:hAnsi="Times New Roman"/>
          <w:b/>
          <w:sz w:val="24"/>
          <w:szCs w:val="24"/>
          <w:lang w:eastAsia="zh-CN"/>
        </w:rPr>
      </w:pPr>
      <w:r w:rsidRPr="008F428E">
        <w:rPr>
          <w:rFonts w:ascii="Times New Roman" w:hAnsi="Times New Roman"/>
          <w:b/>
          <w:sz w:val="24"/>
          <w:szCs w:val="24"/>
          <w:lang w:eastAsia="zh-CN"/>
        </w:rPr>
        <w:t>Inne zadania GOK</w:t>
      </w:r>
    </w:p>
    <w:p w:rsidR="008F428E" w:rsidRPr="008F428E" w:rsidRDefault="008F428E" w:rsidP="008F428E">
      <w:pPr>
        <w:suppressAutoHyphens/>
        <w:spacing w:after="0"/>
        <w:ind w:firstLine="357"/>
        <w:jc w:val="both"/>
        <w:rPr>
          <w:rFonts w:ascii="Times New Roman" w:hAnsi="Times New Roman"/>
          <w:sz w:val="24"/>
          <w:szCs w:val="24"/>
          <w:lang w:eastAsia="zh-CN"/>
        </w:rPr>
      </w:pPr>
      <w:r w:rsidRPr="008F428E">
        <w:rPr>
          <w:rFonts w:ascii="Times New Roman" w:hAnsi="Times New Roman"/>
          <w:sz w:val="24"/>
          <w:szCs w:val="24"/>
          <w:lang w:eastAsia="zh-CN"/>
        </w:rPr>
        <w:t xml:space="preserve">W okresie sprawozdawczym wydano 10 numerów gazety „Panorama Osielska”  - średnio 32 strony, w nakładzie 1.200 sztuk. </w:t>
      </w:r>
    </w:p>
    <w:p w:rsidR="008F428E" w:rsidRPr="008F428E" w:rsidRDefault="008F428E" w:rsidP="008F428E">
      <w:pPr>
        <w:suppressAutoHyphens/>
        <w:spacing w:before="120" w:after="0"/>
        <w:ind w:firstLine="357"/>
        <w:contextualSpacing/>
        <w:jc w:val="both"/>
        <w:rPr>
          <w:rFonts w:ascii="Times New Roman" w:hAnsi="Times New Roman"/>
          <w:sz w:val="24"/>
          <w:szCs w:val="24"/>
          <w:lang w:eastAsia="zh-CN"/>
        </w:rPr>
      </w:pPr>
      <w:r w:rsidRPr="008F428E">
        <w:rPr>
          <w:rFonts w:ascii="Times New Roman" w:hAnsi="Times New Roman"/>
          <w:sz w:val="24"/>
          <w:szCs w:val="24"/>
          <w:lang w:eastAsia="zh-CN"/>
        </w:rPr>
        <w:t xml:space="preserve">GOK Osielsko prezentuje ofertę dla mieszkańców poprzez stronę internetową </w:t>
      </w:r>
      <w:r w:rsidRPr="008F428E">
        <w:rPr>
          <w:rFonts w:ascii="Times New Roman" w:hAnsi="Times New Roman"/>
          <w:sz w:val="24"/>
          <w:szCs w:val="24"/>
          <w:lang w:eastAsia="zh-CN"/>
        </w:rPr>
        <w:br/>
      </w:r>
      <w:hyperlink r:id="rId268" w:history="1">
        <w:r w:rsidRPr="008F428E">
          <w:rPr>
            <w:rFonts w:ascii="Times New Roman" w:hAnsi="Times New Roman"/>
            <w:color w:val="0000FF"/>
            <w:sz w:val="24"/>
            <w:szCs w:val="24"/>
            <w:u w:val="single"/>
            <w:lang w:eastAsia="zh-CN"/>
          </w:rPr>
          <w:t>www.gok-osielsko.eu</w:t>
        </w:r>
      </w:hyperlink>
      <w:r w:rsidRPr="008F428E">
        <w:rPr>
          <w:rFonts w:ascii="Times New Roman" w:hAnsi="Times New Roman"/>
          <w:sz w:val="24"/>
          <w:szCs w:val="24"/>
          <w:lang w:eastAsia="zh-CN"/>
        </w:rPr>
        <w:t xml:space="preserve"> oraz www.facebook.com/GOK.OSIELSKO.</w:t>
      </w:r>
    </w:p>
    <w:p w:rsidR="008F428E" w:rsidRPr="008F428E" w:rsidRDefault="008F428E" w:rsidP="008F428E">
      <w:pPr>
        <w:suppressAutoHyphens/>
        <w:spacing w:before="120" w:after="0"/>
        <w:ind w:firstLine="357"/>
        <w:jc w:val="both"/>
        <w:rPr>
          <w:rFonts w:ascii="Times New Roman" w:eastAsia="Times New Roman" w:hAnsi="Times New Roman"/>
          <w:sz w:val="24"/>
          <w:szCs w:val="24"/>
          <w:lang w:eastAsia="pl-PL"/>
        </w:rPr>
      </w:pPr>
      <w:r w:rsidRPr="008F428E">
        <w:rPr>
          <w:rFonts w:ascii="Times New Roman" w:eastAsia="Times New Roman" w:hAnsi="Times New Roman"/>
          <w:sz w:val="24"/>
          <w:szCs w:val="24"/>
          <w:lang w:eastAsia="pl-PL"/>
        </w:rPr>
        <w:t xml:space="preserve">Ponadto GOK administruje następujące obiekty rekreacyjne: </w:t>
      </w:r>
    </w:p>
    <w:p w:rsidR="008F428E" w:rsidRPr="008F428E" w:rsidRDefault="008F428E" w:rsidP="00771FC9">
      <w:pPr>
        <w:numPr>
          <w:ilvl w:val="0"/>
          <w:numId w:val="122"/>
        </w:numPr>
        <w:suppressAutoHyphens/>
        <w:spacing w:after="0"/>
        <w:ind w:left="714" w:hanging="357"/>
        <w:jc w:val="both"/>
        <w:rPr>
          <w:rFonts w:ascii="Times New Roman" w:eastAsia="Times New Roman" w:hAnsi="Times New Roman"/>
          <w:sz w:val="24"/>
          <w:szCs w:val="24"/>
          <w:lang w:eastAsia="pl-PL"/>
        </w:rPr>
      </w:pPr>
      <w:r w:rsidRPr="008F428E">
        <w:rPr>
          <w:rFonts w:ascii="Times New Roman" w:eastAsia="Times New Roman" w:hAnsi="Times New Roman"/>
          <w:sz w:val="24"/>
          <w:szCs w:val="24"/>
          <w:lang w:eastAsia="pl-PL"/>
        </w:rPr>
        <w:t xml:space="preserve">siłownię zewnętrzną przy ul  Leona Wyczółkowskiego  w Żołędowie, </w:t>
      </w:r>
    </w:p>
    <w:p w:rsidR="008F428E" w:rsidRPr="008F428E" w:rsidRDefault="008F428E" w:rsidP="00771FC9">
      <w:pPr>
        <w:numPr>
          <w:ilvl w:val="0"/>
          <w:numId w:val="122"/>
        </w:numPr>
        <w:suppressAutoHyphens/>
        <w:spacing w:after="0"/>
        <w:ind w:left="714" w:hanging="357"/>
        <w:jc w:val="both"/>
        <w:rPr>
          <w:rFonts w:ascii="Times New Roman" w:eastAsia="Times New Roman" w:hAnsi="Times New Roman"/>
          <w:sz w:val="24"/>
          <w:szCs w:val="24"/>
          <w:lang w:eastAsia="pl-PL"/>
        </w:rPr>
      </w:pPr>
      <w:r w:rsidRPr="008F428E">
        <w:rPr>
          <w:rFonts w:ascii="Times New Roman" w:eastAsia="Times New Roman" w:hAnsi="Times New Roman"/>
          <w:sz w:val="24"/>
          <w:szCs w:val="24"/>
          <w:lang w:eastAsia="pl-PL"/>
        </w:rPr>
        <w:t xml:space="preserve">plac zabaw i siłownię zewnętrzną przy ul. Kościelnej w Maksymilianowie. </w:t>
      </w:r>
    </w:p>
    <w:p w:rsidR="008F428E" w:rsidRPr="008F428E" w:rsidRDefault="008F428E" w:rsidP="008F428E">
      <w:pPr>
        <w:suppressAutoHyphens/>
        <w:spacing w:after="0"/>
        <w:ind w:firstLine="709"/>
        <w:jc w:val="both"/>
        <w:rPr>
          <w:rFonts w:ascii="Times New Roman" w:eastAsia="Times New Roman" w:hAnsi="Times New Roman"/>
          <w:sz w:val="24"/>
          <w:szCs w:val="24"/>
          <w:lang w:eastAsia="pl-PL"/>
        </w:rPr>
      </w:pPr>
      <w:r w:rsidRPr="008F428E">
        <w:rPr>
          <w:rFonts w:ascii="Times New Roman" w:eastAsia="Times New Roman" w:hAnsi="Times New Roman"/>
          <w:sz w:val="24"/>
          <w:szCs w:val="24"/>
          <w:lang w:eastAsia="pl-PL"/>
        </w:rPr>
        <w:t xml:space="preserve">Zgodnie z przepisami prawa są na zlecenie GOK-u wykonywane przeglądy techniczne tych obiektów. W celu zapewnienia bezpieczeństwa osobom korzystającym z obiektów na bieżąco, pracownik GOK Osielsko dokonywał cyklicznych kontroli i napraw uszkodzonych urządzeń. Dwa razy w roku wymieniany jest piasek w piaskownicach. Bieżąco są koszone tereny zielone, na których mieszczą się obiekty. Jeden raz w tygodniu wywożone są odpady. </w:t>
      </w:r>
    </w:p>
    <w:p w:rsidR="008F428E" w:rsidRPr="008F428E" w:rsidRDefault="008F428E" w:rsidP="00771FC9">
      <w:pPr>
        <w:numPr>
          <w:ilvl w:val="0"/>
          <w:numId w:val="127"/>
        </w:numPr>
        <w:suppressAutoHyphens/>
        <w:spacing w:before="120" w:after="0"/>
        <w:ind w:left="284" w:hanging="284"/>
        <w:jc w:val="both"/>
        <w:rPr>
          <w:rFonts w:ascii="Times New Roman" w:eastAsia="Times New Roman" w:hAnsi="Times New Roman"/>
          <w:b/>
          <w:sz w:val="24"/>
          <w:szCs w:val="24"/>
          <w:lang w:eastAsia="pl-PL"/>
        </w:rPr>
      </w:pPr>
      <w:r w:rsidRPr="008F428E">
        <w:rPr>
          <w:rFonts w:ascii="Times New Roman" w:eastAsia="Times New Roman" w:hAnsi="Times New Roman"/>
          <w:b/>
          <w:sz w:val="24"/>
          <w:szCs w:val="24"/>
          <w:lang w:eastAsia="pl-PL"/>
        </w:rPr>
        <w:t>Przebudowa GOK w Osielsku</w:t>
      </w:r>
    </w:p>
    <w:p w:rsidR="008F428E" w:rsidRPr="008F428E" w:rsidRDefault="008F428E" w:rsidP="008F428E">
      <w:pPr>
        <w:suppressAutoHyphens/>
        <w:spacing w:before="120" w:after="0"/>
        <w:ind w:firstLine="284"/>
        <w:jc w:val="both"/>
        <w:rPr>
          <w:rFonts w:ascii="Times New Roman" w:eastAsia="Times New Roman" w:hAnsi="Times New Roman"/>
          <w:sz w:val="24"/>
          <w:szCs w:val="24"/>
          <w:lang w:eastAsia="pl-PL"/>
        </w:rPr>
      </w:pPr>
      <w:r w:rsidRPr="008F428E">
        <w:rPr>
          <w:rFonts w:ascii="Times New Roman" w:eastAsia="Times New Roman" w:hAnsi="Times New Roman"/>
          <w:sz w:val="24"/>
          <w:szCs w:val="24"/>
          <w:lang w:eastAsia="pl-PL"/>
        </w:rPr>
        <w:t xml:space="preserve">Roboty budowlane zostały zaplanowane na lata 2023-2024. W październiku 2023 roku ogłoszone zostało postępowanie przetargowe na roboty budowlane. W dniu 11.12.2023 r. podpisana została umowa z firmą PRO-ECO sp. z o.o. z Gdyni na kwotę 2.502.189,89 zł, </w:t>
      </w:r>
      <w:r w:rsidRPr="008F428E">
        <w:rPr>
          <w:rFonts w:ascii="Times New Roman" w:eastAsia="Times New Roman" w:hAnsi="Times New Roman"/>
          <w:sz w:val="24"/>
          <w:szCs w:val="24"/>
          <w:lang w:eastAsia="pl-PL"/>
        </w:rPr>
        <w:br/>
        <w:t>z terminem realizacji 8 miesięcy od dnia podpisania umowy tj. do 11.08.2024 r.</w:t>
      </w:r>
    </w:p>
    <w:p w:rsidR="008F428E" w:rsidRPr="008F428E" w:rsidRDefault="008F428E" w:rsidP="008F428E">
      <w:pPr>
        <w:suppressAutoHyphens/>
        <w:spacing w:after="0" w:line="240" w:lineRule="auto"/>
        <w:jc w:val="both"/>
        <w:rPr>
          <w:rFonts w:ascii="Times New Roman" w:eastAsia="Times New Roman" w:hAnsi="Times New Roman"/>
          <w:b/>
          <w:sz w:val="24"/>
          <w:szCs w:val="24"/>
          <w:lang w:eastAsia="pl-PL"/>
        </w:rPr>
      </w:pPr>
      <w:r w:rsidRPr="008F428E">
        <w:rPr>
          <w:rFonts w:ascii="Times New Roman" w:eastAsia="Times New Roman" w:hAnsi="Times New Roman"/>
          <w:b/>
          <w:sz w:val="24"/>
          <w:szCs w:val="24"/>
          <w:lang w:eastAsia="pl-PL"/>
        </w:rPr>
        <w:lastRenderedPageBreak/>
        <w:t xml:space="preserve">II. Gminna Biblioteka Publiczna </w:t>
      </w:r>
    </w:p>
    <w:p w:rsidR="008F428E" w:rsidRPr="008F428E" w:rsidRDefault="008F428E" w:rsidP="008F428E">
      <w:pPr>
        <w:widowControl w:val="0"/>
        <w:suppressAutoHyphens/>
        <w:spacing w:before="200" w:after="0"/>
        <w:ind w:firstLine="709"/>
        <w:jc w:val="both"/>
        <w:rPr>
          <w:rFonts w:ascii="Times New Roman" w:eastAsia="Arial Unicode MS" w:hAnsi="Times New Roman"/>
          <w:color w:val="000000"/>
          <w:sz w:val="24"/>
          <w:szCs w:val="24"/>
          <w:lang w:bidi="en-US"/>
        </w:rPr>
      </w:pPr>
      <w:r w:rsidRPr="008F428E">
        <w:rPr>
          <w:rFonts w:ascii="Times New Roman" w:eastAsia="Arial Unicode MS" w:hAnsi="Times New Roman"/>
          <w:color w:val="000000"/>
          <w:sz w:val="24"/>
          <w:szCs w:val="24"/>
          <w:lang w:bidi="en-US"/>
        </w:rPr>
        <w:t>Gminna Biblioteka Publiczna (GBP) jest samodzielną instytucją kultury wpisaną do Rejestru pod poz. 2. Od 1 lutego 2022 roku Dyrektorem GBP jest Pani Anna Zielińska.</w:t>
      </w:r>
    </w:p>
    <w:p w:rsidR="008F428E" w:rsidRPr="008F428E" w:rsidRDefault="008F428E" w:rsidP="008F428E">
      <w:pPr>
        <w:widowControl w:val="0"/>
        <w:suppressAutoHyphens/>
        <w:spacing w:before="120" w:after="0"/>
        <w:jc w:val="both"/>
        <w:rPr>
          <w:rFonts w:ascii="Times New Roman" w:eastAsia="Arial Unicode MS" w:hAnsi="Times New Roman"/>
          <w:b/>
          <w:color w:val="000000"/>
          <w:sz w:val="24"/>
          <w:szCs w:val="24"/>
          <w:lang w:bidi="en-US"/>
        </w:rPr>
      </w:pPr>
      <w:r w:rsidRPr="008F428E">
        <w:rPr>
          <w:rFonts w:ascii="Times New Roman" w:eastAsia="Arial Unicode MS" w:hAnsi="Times New Roman"/>
          <w:b/>
          <w:color w:val="000000"/>
          <w:sz w:val="24"/>
          <w:szCs w:val="24"/>
          <w:lang w:bidi="en-US"/>
        </w:rPr>
        <w:t>Liczba placówek:</w:t>
      </w:r>
    </w:p>
    <w:p w:rsidR="008F428E" w:rsidRPr="008F428E" w:rsidRDefault="008F428E" w:rsidP="00771FC9">
      <w:pPr>
        <w:widowControl w:val="0"/>
        <w:numPr>
          <w:ilvl w:val="2"/>
          <w:numId w:val="123"/>
        </w:numPr>
        <w:tabs>
          <w:tab w:val="num" w:pos="1418"/>
        </w:tabs>
        <w:suppressAutoHyphens/>
        <w:spacing w:after="0"/>
        <w:ind w:hanging="1206"/>
        <w:jc w:val="both"/>
        <w:rPr>
          <w:rFonts w:ascii="Times New Roman" w:eastAsia="Arial Unicode MS" w:hAnsi="Times New Roman"/>
          <w:color w:val="000000"/>
          <w:sz w:val="24"/>
          <w:szCs w:val="24"/>
          <w:lang w:bidi="en-US"/>
        </w:rPr>
      </w:pPr>
      <w:r w:rsidRPr="008F428E">
        <w:rPr>
          <w:rFonts w:ascii="Times New Roman" w:eastAsia="Arial Unicode MS" w:hAnsi="Times New Roman"/>
          <w:color w:val="000000"/>
          <w:sz w:val="24"/>
          <w:szCs w:val="24"/>
          <w:lang w:bidi="en-US"/>
        </w:rPr>
        <w:t>Gminna Biblioteka Publiczna w Osielsku, ul. Centralna 6</w:t>
      </w:r>
    </w:p>
    <w:p w:rsidR="008F428E" w:rsidRPr="008F428E" w:rsidRDefault="008F428E" w:rsidP="00771FC9">
      <w:pPr>
        <w:widowControl w:val="0"/>
        <w:numPr>
          <w:ilvl w:val="2"/>
          <w:numId w:val="123"/>
        </w:numPr>
        <w:tabs>
          <w:tab w:val="num" w:pos="1418"/>
        </w:tabs>
        <w:suppressAutoHyphens/>
        <w:spacing w:after="0"/>
        <w:ind w:hanging="1206"/>
        <w:jc w:val="both"/>
        <w:rPr>
          <w:rFonts w:ascii="Times New Roman" w:eastAsia="Arial Unicode MS" w:hAnsi="Times New Roman"/>
          <w:color w:val="000000"/>
          <w:sz w:val="24"/>
          <w:szCs w:val="24"/>
          <w:lang w:bidi="en-US"/>
        </w:rPr>
      </w:pPr>
      <w:r w:rsidRPr="008F428E">
        <w:rPr>
          <w:rFonts w:ascii="Times New Roman" w:eastAsia="Arial Unicode MS" w:hAnsi="Times New Roman"/>
          <w:color w:val="000000"/>
          <w:sz w:val="24"/>
          <w:szCs w:val="24"/>
          <w:lang w:bidi="en-US"/>
        </w:rPr>
        <w:t>Filia GBP w Żołędowie, ul. Bydgoska 26.</w:t>
      </w:r>
    </w:p>
    <w:p w:rsidR="008F428E" w:rsidRPr="008F428E" w:rsidRDefault="008F428E" w:rsidP="008F428E">
      <w:pPr>
        <w:widowControl w:val="0"/>
        <w:tabs>
          <w:tab w:val="left" w:pos="850"/>
        </w:tabs>
        <w:suppressAutoHyphens/>
        <w:spacing w:before="120" w:after="0"/>
        <w:jc w:val="both"/>
        <w:rPr>
          <w:rFonts w:ascii="Times New Roman" w:hAnsi="Times New Roman"/>
          <w:b/>
          <w:color w:val="333333"/>
          <w:sz w:val="24"/>
          <w:szCs w:val="24"/>
        </w:rPr>
      </w:pPr>
      <w:r w:rsidRPr="008F428E">
        <w:rPr>
          <w:rFonts w:ascii="Times New Roman" w:hAnsi="Times New Roman"/>
          <w:b/>
          <w:color w:val="333333"/>
          <w:sz w:val="24"/>
          <w:szCs w:val="24"/>
        </w:rPr>
        <w:t xml:space="preserve">Zatrudnienie – </w:t>
      </w:r>
      <w:r w:rsidRPr="008F428E">
        <w:rPr>
          <w:rFonts w:ascii="Times New Roman" w:hAnsi="Times New Roman"/>
          <w:color w:val="333333"/>
          <w:sz w:val="24"/>
          <w:szCs w:val="24"/>
        </w:rPr>
        <w:t>w 2023 roku nie nastąpiły zmiany w wymiarze etatów,</w:t>
      </w:r>
      <w:r w:rsidRPr="008F428E">
        <w:rPr>
          <w:rFonts w:ascii="Times New Roman" w:hAnsi="Times New Roman"/>
          <w:b/>
          <w:color w:val="333333"/>
          <w:sz w:val="24"/>
          <w:szCs w:val="24"/>
        </w:rPr>
        <w:t xml:space="preserve"> </w:t>
      </w:r>
      <w:r w:rsidRPr="008F428E">
        <w:rPr>
          <w:rFonts w:ascii="Times New Roman" w:hAnsi="Times New Roman"/>
          <w:color w:val="333333"/>
          <w:sz w:val="24"/>
          <w:szCs w:val="24"/>
        </w:rPr>
        <w:t>stan na 31.12.2023 r.:</w:t>
      </w:r>
    </w:p>
    <w:p w:rsidR="008F428E" w:rsidRPr="008F428E" w:rsidRDefault="008F428E" w:rsidP="00771FC9">
      <w:pPr>
        <w:widowControl w:val="0"/>
        <w:numPr>
          <w:ilvl w:val="0"/>
          <w:numId w:val="124"/>
        </w:numPr>
        <w:tabs>
          <w:tab w:val="left" w:pos="850"/>
        </w:tabs>
        <w:suppressAutoHyphens/>
        <w:spacing w:after="0"/>
        <w:jc w:val="both"/>
        <w:rPr>
          <w:rFonts w:ascii="Times New Roman" w:hAnsi="Times New Roman"/>
          <w:b/>
          <w:color w:val="333333"/>
          <w:sz w:val="24"/>
          <w:szCs w:val="24"/>
        </w:rPr>
      </w:pPr>
      <w:r w:rsidRPr="008F428E">
        <w:rPr>
          <w:rFonts w:ascii="Times New Roman" w:hAnsi="Times New Roman"/>
          <w:color w:val="333333"/>
          <w:sz w:val="24"/>
          <w:szCs w:val="24"/>
        </w:rPr>
        <w:t xml:space="preserve">Dyrektor GBP – 1 etat, </w:t>
      </w:r>
    </w:p>
    <w:p w:rsidR="008F428E" w:rsidRPr="008F428E" w:rsidRDefault="008F428E" w:rsidP="00771FC9">
      <w:pPr>
        <w:widowControl w:val="0"/>
        <w:numPr>
          <w:ilvl w:val="0"/>
          <w:numId w:val="124"/>
        </w:numPr>
        <w:tabs>
          <w:tab w:val="left" w:pos="850"/>
        </w:tabs>
        <w:suppressAutoHyphens/>
        <w:spacing w:after="0"/>
        <w:jc w:val="both"/>
        <w:rPr>
          <w:rFonts w:ascii="Times New Roman" w:hAnsi="Times New Roman"/>
          <w:b/>
          <w:color w:val="333333"/>
          <w:sz w:val="24"/>
          <w:szCs w:val="24"/>
        </w:rPr>
      </w:pPr>
      <w:r w:rsidRPr="008F428E">
        <w:rPr>
          <w:rFonts w:ascii="Times New Roman" w:hAnsi="Times New Roman"/>
          <w:color w:val="333333"/>
          <w:sz w:val="24"/>
          <w:szCs w:val="24"/>
        </w:rPr>
        <w:t>Bibliotekarka w Osielsku – 1 etat, Bibliotekarka w Żołędowie – ¾ etatu</w:t>
      </w:r>
    </w:p>
    <w:p w:rsidR="008F428E" w:rsidRPr="008F428E" w:rsidRDefault="008F428E" w:rsidP="00771FC9">
      <w:pPr>
        <w:widowControl w:val="0"/>
        <w:numPr>
          <w:ilvl w:val="0"/>
          <w:numId w:val="124"/>
        </w:numPr>
        <w:tabs>
          <w:tab w:val="left" w:pos="850"/>
        </w:tabs>
        <w:suppressAutoHyphens/>
        <w:spacing w:after="0"/>
        <w:jc w:val="both"/>
        <w:rPr>
          <w:rFonts w:ascii="Times New Roman" w:hAnsi="Times New Roman"/>
          <w:b/>
          <w:color w:val="333333"/>
          <w:sz w:val="24"/>
          <w:szCs w:val="24"/>
        </w:rPr>
      </w:pPr>
      <w:r w:rsidRPr="008F428E">
        <w:rPr>
          <w:rFonts w:ascii="Times New Roman" w:hAnsi="Times New Roman"/>
          <w:color w:val="333333"/>
          <w:sz w:val="24"/>
          <w:szCs w:val="24"/>
        </w:rPr>
        <w:t>Główna księgowa – 1/8 etatu</w:t>
      </w:r>
    </w:p>
    <w:p w:rsidR="008F428E" w:rsidRPr="008F428E" w:rsidRDefault="008F428E" w:rsidP="008F428E">
      <w:pPr>
        <w:widowControl w:val="0"/>
        <w:suppressAutoHyphens/>
        <w:spacing w:before="120" w:after="0"/>
        <w:jc w:val="both"/>
        <w:rPr>
          <w:rFonts w:ascii="Times New Roman" w:eastAsia="Arial Unicode MS" w:hAnsi="Times New Roman"/>
          <w:color w:val="000000"/>
          <w:sz w:val="24"/>
          <w:szCs w:val="24"/>
          <w:lang w:bidi="en-US"/>
        </w:rPr>
      </w:pPr>
      <w:r w:rsidRPr="008F428E">
        <w:rPr>
          <w:rFonts w:ascii="Times New Roman" w:eastAsia="Arial Unicode MS" w:hAnsi="Times New Roman"/>
          <w:b/>
          <w:color w:val="000000"/>
          <w:sz w:val="24"/>
          <w:szCs w:val="24"/>
          <w:lang w:bidi="en-US"/>
        </w:rPr>
        <w:t xml:space="preserve">Dostępność Biblioteki - </w:t>
      </w:r>
      <w:r w:rsidRPr="008F428E">
        <w:rPr>
          <w:rFonts w:ascii="Times New Roman" w:eastAsia="Arial Unicode MS" w:hAnsi="Times New Roman"/>
          <w:color w:val="000000"/>
          <w:sz w:val="24"/>
          <w:szCs w:val="24"/>
          <w:lang w:bidi="en-US"/>
        </w:rPr>
        <w:t xml:space="preserve">Biblioteki były w 2023 roku czynne: </w:t>
      </w:r>
    </w:p>
    <w:p w:rsidR="008F428E" w:rsidRPr="008F428E" w:rsidRDefault="008F428E" w:rsidP="008F428E">
      <w:pPr>
        <w:widowControl w:val="0"/>
        <w:suppressAutoHyphens/>
        <w:spacing w:after="0"/>
        <w:jc w:val="both"/>
        <w:rPr>
          <w:rFonts w:ascii="Times New Roman" w:eastAsia="Arial Unicode MS" w:hAnsi="Times New Roman"/>
          <w:color w:val="000000"/>
          <w:sz w:val="24"/>
          <w:szCs w:val="24"/>
          <w:lang w:bidi="en-US"/>
        </w:rPr>
      </w:pPr>
      <w:r w:rsidRPr="008F428E">
        <w:rPr>
          <w:rFonts w:ascii="Times New Roman" w:eastAsia="Arial Unicode MS" w:hAnsi="Times New Roman"/>
          <w:color w:val="000000"/>
          <w:sz w:val="24"/>
          <w:szCs w:val="24"/>
          <w:lang w:bidi="en-US"/>
        </w:rPr>
        <w:t>1) od poniedziałku do piątku:</w:t>
      </w:r>
    </w:p>
    <w:p w:rsidR="008F428E" w:rsidRPr="008F428E" w:rsidRDefault="008F428E" w:rsidP="008F428E">
      <w:pPr>
        <w:widowControl w:val="0"/>
        <w:suppressAutoHyphens/>
        <w:spacing w:after="0"/>
        <w:ind w:firstLine="708"/>
        <w:jc w:val="both"/>
        <w:rPr>
          <w:rFonts w:ascii="Times New Roman" w:eastAsia="Arial Unicode MS" w:hAnsi="Times New Roman"/>
          <w:color w:val="000000"/>
          <w:sz w:val="24"/>
          <w:szCs w:val="24"/>
          <w:lang w:bidi="en-US"/>
        </w:rPr>
      </w:pPr>
      <w:r w:rsidRPr="008F428E">
        <w:rPr>
          <w:rFonts w:ascii="Times New Roman" w:eastAsia="Arial Unicode MS" w:hAnsi="Times New Roman"/>
          <w:color w:val="000000"/>
          <w:sz w:val="24"/>
          <w:szCs w:val="24"/>
          <w:lang w:bidi="en-US"/>
        </w:rPr>
        <w:t>- GBP w Osielsku czynna przez 4 dni w tygodniu przez 10 godzin i 1 raz 8 godzin,</w:t>
      </w:r>
    </w:p>
    <w:p w:rsidR="008F428E" w:rsidRPr="008F428E" w:rsidRDefault="008F428E" w:rsidP="008F428E">
      <w:pPr>
        <w:widowControl w:val="0"/>
        <w:suppressAutoHyphens/>
        <w:spacing w:after="0"/>
        <w:ind w:firstLine="540"/>
        <w:jc w:val="both"/>
        <w:rPr>
          <w:rFonts w:ascii="Times New Roman" w:eastAsia="Arial Unicode MS" w:hAnsi="Times New Roman"/>
          <w:color w:val="000000"/>
          <w:sz w:val="24"/>
          <w:szCs w:val="24"/>
          <w:lang w:bidi="en-US"/>
        </w:rPr>
      </w:pPr>
      <w:r w:rsidRPr="008F428E">
        <w:rPr>
          <w:rFonts w:ascii="Times New Roman" w:eastAsia="Arial Unicode MS" w:hAnsi="Times New Roman"/>
          <w:color w:val="000000"/>
          <w:sz w:val="24"/>
          <w:szCs w:val="24"/>
          <w:lang w:bidi="en-US"/>
        </w:rPr>
        <w:t xml:space="preserve">   - Filia w Żołędowie czynna przez 5 dni w tygodniu po 6 godzin,</w:t>
      </w:r>
    </w:p>
    <w:p w:rsidR="008F428E" w:rsidRPr="008F428E" w:rsidRDefault="008F428E" w:rsidP="008F428E">
      <w:pPr>
        <w:widowControl w:val="0"/>
        <w:suppressAutoHyphens/>
        <w:spacing w:after="0"/>
        <w:jc w:val="both"/>
        <w:rPr>
          <w:rFonts w:ascii="Times New Roman" w:eastAsia="Arial Unicode MS" w:hAnsi="Times New Roman"/>
          <w:color w:val="000000"/>
          <w:sz w:val="24"/>
          <w:szCs w:val="24"/>
          <w:lang w:bidi="en-US"/>
        </w:rPr>
      </w:pPr>
      <w:r w:rsidRPr="008F428E">
        <w:rPr>
          <w:rFonts w:ascii="Times New Roman" w:eastAsia="Arial Unicode MS" w:hAnsi="Times New Roman"/>
          <w:color w:val="000000"/>
          <w:sz w:val="24"/>
          <w:szCs w:val="24"/>
          <w:lang w:bidi="en-US"/>
        </w:rPr>
        <w:t>2) także w soboty:</w:t>
      </w:r>
    </w:p>
    <w:p w:rsidR="008F428E" w:rsidRPr="008F428E" w:rsidRDefault="008F428E" w:rsidP="008F428E">
      <w:pPr>
        <w:widowControl w:val="0"/>
        <w:suppressAutoHyphens/>
        <w:spacing w:after="0"/>
        <w:jc w:val="both"/>
        <w:rPr>
          <w:rFonts w:ascii="Times New Roman" w:eastAsia="Arial Unicode MS" w:hAnsi="Times New Roman"/>
          <w:color w:val="000000"/>
          <w:sz w:val="24"/>
          <w:szCs w:val="24"/>
          <w:lang w:bidi="en-US"/>
        </w:rPr>
      </w:pPr>
      <w:r w:rsidRPr="008F428E">
        <w:rPr>
          <w:rFonts w:ascii="Times New Roman" w:eastAsia="Arial Unicode MS" w:hAnsi="Times New Roman"/>
          <w:color w:val="000000"/>
          <w:sz w:val="24"/>
          <w:szCs w:val="24"/>
          <w:lang w:bidi="en-US"/>
        </w:rPr>
        <w:t xml:space="preserve">            - GBP w Osielsku – 2 sobota każdego miesiąca czynna przez 4 godziny,</w:t>
      </w:r>
    </w:p>
    <w:p w:rsidR="008F428E" w:rsidRPr="008F428E" w:rsidRDefault="008F428E" w:rsidP="008F428E">
      <w:pPr>
        <w:widowControl w:val="0"/>
        <w:suppressAutoHyphens/>
        <w:spacing w:after="0"/>
        <w:jc w:val="both"/>
        <w:rPr>
          <w:rFonts w:ascii="Times New Roman" w:eastAsia="Arial Unicode MS" w:hAnsi="Times New Roman"/>
          <w:color w:val="000000"/>
          <w:sz w:val="24"/>
          <w:szCs w:val="24"/>
          <w:lang w:bidi="en-US"/>
        </w:rPr>
      </w:pPr>
      <w:r w:rsidRPr="008F428E">
        <w:rPr>
          <w:rFonts w:ascii="Times New Roman" w:eastAsia="Arial Unicode MS" w:hAnsi="Times New Roman"/>
          <w:color w:val="000000"/>
          <w:sz w:val="24"/>
          <w:szCs w:val="24"/>
          <w:lang w:bidi="en-US"/>
        </w:rPr>
        <w:t xml:space="preserve">            - Filia w Żołędowie – ostatnia sobota każdego miesiąca czynna przez 4 godziny</w:t>
      </w:r>
    </w:p>
    <w:p w:rsidR="008F428E" w:rsidRPr="008F428E" w:rsidRDefault="008F428E" w:rsidP="008F428E">
      <w:pPr>
        <w:widowControl w:val="0"/>
        <w:suppressAutoHyphens/>
        <w:spacing w:before="200" w:after="0" w:line="240" w:lineRule="auto"/>
        <w:jc w:val="both"/>
        <w:rPr>
          <w:rFonts w:ascii="Times New Roman" w:eastAsia="Arial Unicode MS" w:hAnsi="Times New Roman"/>
          <w:b/>
          <w:color w:val="000000"/>
          <w:sz w:val="24"/>
          <w:szCs w:val="24"/>
          <w:lang w:bidi="en-US"/>
        </w:rPr>
      </w:pPr>
      <w:r w:rsidRPr="008F428E">
        <w:rPr>
          <w:rFonts w:ascii="Times New Roman" w:eastAsia="Arial Unicode MS" w:hAnsi="Times New Roman"/>
          <w:b/>
          <w:color w:val="000000"/>
          <w:sz w:val="24"/>
          <w:szCs w:val="24"/>
          <w:lang w:bidi="en-US"/>
        </w:rPr>
        <w:t>Zbiory biblioteczne – liczba woluminów</w:t>
      </w:r>
    </w:p>
    <w:tbl>
      <w:tblPr>
        <w:tblStyle w:val="Tabela-Siatka212"/>
        <w:tblW w:w="9214" w:type="dxa"/>
        <w:tblInd w:w="108" w:type="dxa"/>
        <w:tblLayout w:type="fixed"/>
        <w:tblLook w:val="04A0" w:firstRow="1" w:lastRow="0" w:firstColumn="1" w:lastColumn="0" w:noHBand="0" w:noVBand="1"/>
      </w:tblPr>
      <w:tblGrid>
        <w:gridCol w:w="2694"/>
        <w:gridCol w:w="1304"/>
        <w:gridCol w:w="1304"/>
        <w:gridCol w:w="1304"/>
        <w:gridCol w:w="1304"/>
        <w:gridCol w:w="1304"/>
      </w:tblGrid>
      <w:tr w:rsidR="008F428E" w:rsidRPr="008F428E" w:rsidTr="008F428E">
        <w:trPr>
          <w:trHeight w:val="314"/>
        </w:trPr>
        <w:tc>
          <w:tcPr>
            <w:tcW w:w="2694"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widowControl w:val="0"/>
              <w:suppressAutoHyphens/>
              <w:spacing w:before="60" w:after="40"/>
              <w:jc w:val="both"/>
              <w:rPr>
                <w:rFonts w:ascii="Times New Roman" w:eastAsia="Arial Unicode MS" w:hAnsi="Times New Roman"/>
                <w:color w:val="000000"/>
                <w:lang w:bidi="en-US"/>
              </w:rPr>
            </w:pPr>
          </w:p>
        </w:tc>
        <w:tc>
          <w:tcPr>
            <w:tcW w:w="1304"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widowControl w:val="0"/>
              <w:suppressAutoHyphens/>
              <w:spacing w:before="60" w:after="40"/>
              <w:jc w:val="right"/>
              <w:rPr>
                <w:rFonts w:ascii="Times New Roman" w:eastAsia="Arial Unicode MS" w:hAnsi="Times New Roman"/>
                <w:b/>
                <w:color w:val="000000"/>
                <w:lang w:bidi="en-US"/>
              </w:rPr>
            </w:pPr>
            <w:r w:rsidRPr="008F428E">
              <w:rPr>
                <w:rFonts w:ascii="Times New Roman" w:eastAsia="Arial Unicode MS" w:hAnsi="Times New Roman"/>
                <w:b/>
                <w:color w:val="000000"/>
                <w:lang w:bidi="en-US"/>
              </w:rPr>
              <w:t>2019 rok</w:t>
            </w:r>
          </w:p>
        </w:tc>
        <w:tc>
          <w:tcPr>
            <w:tcW w:w="1304"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widowControl w:val="0"/>
              <w:suppressAutoHyphens/>
              <w:spacing w:before="60" w:after="40"/>
              <w:jc w:val="right"/>
              <w:rPr>
                <w:rFonts w:ascii="Times New Roman" w:eastAsia="Arial Unicode MS" w:hAnsi="Times New Roman"/>
                <w:b/>
                <w:color w:val="000000"/>
                <w:lang w:bidi="en-US"/>
              </w:rPr>
            </w:pPr>
            <w:r w:rsidRPr="008F428E">
              <w:rPr>
                <w:rFonts w:ascii="Times New Roman" w:eastAsia="Arial Unicode MS" w:hAnsi="Times New Roman"/>
                <w:b/>
                <w:color w:val="000000"/>
                <w:lang w:bidi="en-US"/>
              </w:rPr>
              <w:t>2020 rok</w:t>
            </w:r>
          </w:p>
        </w:tc>
        <w:tc>
          <w:tcPr>
            <w:tcW w:w="1304"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widowControl w:val="0"/>
              <w:suppressAutoHyphens/>
              <w:spacing w:before="60" w:after="40"/>
              <w:jc w:val="right"/>
              <w:rPr>
                <w:rFonts w:ascii="Times New Roman" w:eastAsia="Arial Unicode MS" w:hAnsi="Times New Roman"/>
                <w:b/>
                <w:color w:val="000000"/>
                <w:lang w:bidi="en-US"/>
              </w:rPr>
            </w:pPr>
            <w:r w:rsidRPr="008F428E">
              <w:rPr>
                <w:rFonts w:ascii="Times New Roman" w:eastAsia="Arial Unicode MS" w:hAnsi="Times New Roman"/>
                <w:b/>
                <w:color w:val="000000"/>
                <w:lang w:bidi="en-US"/>
              </w:rPr>
              <w:t>2021 rok</w:t>
            </w:r>
          </w:p>
        </w:tc>
        <w:tc>
          <w:tcPr>
            <w:tcW w:w="1304"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widowControl w:val="0"/>
              <w:suppressAutoHyphens/>
              <w:spacing w:before="60" w:after="40"/>
              <w:jc w:val="right"/>
              <w:rPr>
                <w:rFonts w:ascii="Times New Roman" w:eastAsia="Arial Unicode MS" w:hAnsi="Times New Roman"/>
                <w:b/>
                <w:color w:val="000000"/>
                <w:lang w:bidi="en-US"/>
              </w:rPr>
            </w:pPr>
            <w:r w:rsidRPr="008F428E">
              <w:rPr>
                <w:rFonts w:ascii="Times New Roman" w:eastAsia="Arial Unicode MS" w:hAnsi="Times New Roman"/>
                <w:b/>
                <w:color w:val="000000"/>
                <w:lang w:bidi="en-US"/>
              </w:rPr>
              <w:t>2022 rok</w:t>
            </w:r>
          </w:p>
        </w:tc>
        <w:tc>
          <w:tcPr>
            <w:tcW w:w="1304"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widowControl w:val="0"/>
              <w:suppressAutoHyphens/>
              <w:spacing w:before="60" w:after="40"/>
              <w:jc w:val="right"/>
              <w:rPr>
                <w:rFonts w:ascii="Times New Roman" w:eastAsia="Arial Unicode MS" w:hAnsi="Times New Roman"/>
                <w:b/>
                <w:color w:val="000000"/>
                <w:lang w:bidi="en-US"/>
              </w:rPr>
            </w:pPr>
            <w:r w:rsidRPr="008F428E">
              <w:rPr>
                <w:rFonts w:ascii="Times New Roman" w:eastAsia="Arial Unicode MS" w:hAnsi="Times New Roman"/>
                <w:b/>
                <w:color w:val="000000"/>
                <w:lang w:bidi="en-US"/>
              </w:rPr>
              <w:t>2023 rok</w:t>
            </w:r>
          </w:p>
        </w:tc>
      </w:tr>
      <w:tr w:rsidR="008F428E" w:rsidRPr="008F428E" w:rsidTr="008F428E">
        <w:trPr>
          <w:trHeight w:val="254"/>
        </w:trPr>
        <w:tc>
          <w:tcPr>
            <w:tcW w:w="2694"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widowControl w:val="0"/>
              <w:suppressAutoHyphens/>
              <w:spacing w:before="60" w:after="40"/>
              <w:jc w:val="both"/>
              <w:rPr>
                <w:rFonts w:ascii="Times New Roman" w:eastAsia="Arial Unicode MS" w:hAnsi="Times New Roman"/>
                <w:color w:val="000000"/>
                <w:lang w:bidi="en-US"/>
              </w:rPr>
            </w:pPr>
            <w:r w:rsidRPr="008F428E">
              <w:rPr>
                <w:rFonts w:ascii="Times New Roman" w:eastAsia="Arial Unicode MS" w:hAnsi="Times New Roman"/>
                <w:color w:val="000000"/>
                <w:lang w:bidi="en-US"/>
              </w:rPr>
              <w:t>GBP Osielsko</w:t>
            </w:r>
          </w:p>
        </w:tc>
        <w:tc>
          <w:tcPr>
            <w:tcW w:w="1304"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widowControl w:val="0"/>
              <w:suppressAutoHyphens/>
              <w:spacing w:before="60" w:after="40"/>
              <w:jc w:val="right"/>
              <w:rPr>
                <w:rFonts w:ascii="Times New Roman" w:eastAsia="Arial Unicode MS" w:hAnsi="Times New Roman"/>
                <w:color w:val="000000"/>
                <w:lang w:bidi="en-US"/>
              </w:rPr>
            </w:pPr>
            <w:r w:rsidRPr="008F428E">
              <w:rPr>
                <w:rFonts w:ascii="Times New Roman" w:eastAsia="Arial Unicode MS" w:hAnsi="Times New Roman"/>
                <w:color w:val="000000"/>
                <w:lang w:bidi="en-US"/>
              </w:rPr>
              <w:t>20 820</w:t>
            </w:r>
          </w:p>
        </w:tc>
        <w:tc>
          <w:tcPr>
            <w:tcW w:w="1304"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widowControl w:val="0"/>
              <w:suppressAutoHyphens/>
              <w:spacing w:before="60" w:after="40"/>
              <w:jc w:val="right"/>
              <w:rPr>
                <w:rFonts w:ascii="Times New Roman" w:eastAsia="Arial Unicode MS" w:hAnsi="Times New Roman"/>
                <w:color w:val="000000"/>
                <w:lang w:bidi="en-US"/>
              </w:rPr>
            </w:pPr>
            <w:r w:rsidRPr="008F428E">
              <w:rPr>
                <w:rFonts w:ascii="Times New Roman" w:eastAsia="Arial Unicode MS" w:hAnsi="Times New Roman"/>
                <w:color w:val="000000"/>
                <w:lang w:bidi="en-US"/>
              </w:rPr>
              <w:t>21 426</w:t>
            </w:r>
          </w:p>
        </w:tc>
        <w:tc>
          <w:tcPr>
            <w:tcW w:w="1304"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widowControl w:val="0"/>
              <w:suppressAutoHyphens/>
              <w:spacing w:before="60" w:after="40"/>
              <w:jc w:val="right"/>
              <w:rPr>
                <w:rFonts w:ascii="Times New Roman" w:eastAsia="Arial Unicode MS" w:hAnsi="Times New Roman"/>
                <w:color w:val="000000"/>
                <w:lang w:bidi="en-US"/>
              </w:rPr>
            </w:pPr>
            <w:r w:rsidRPr="008F428E">
              <w:rPr>
                <w:rFonts w:ascii="Times New Roman" w:eastAsia="Arial Unicode MS" w:hAnsi="Times New Roman"/>
                <w:color w:val="000000"/>
                <w:lang w:bidi="en-US"/>
              </w:rPr>
              <w:t>22 360</w:t>
            </w:r>
          </w:p>
        </w:tc>
        <w:tc>
          <w:tcPr>
            <w:tcW w:w="1304"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widowControl w:val="0"/>
              <w:suppressAutoHyphens/>
              <w:spacing w:before="60" w:after="40"/>
              <w:jc w:val="right"/>
              <w:rPr>
                <w:rFonts w:ascii="Times New Roman" w:eastAsia="Arial Unicode MS" w:hAnsi="Times New Roman"/>
                <w:color w:val="000000"/>
                <w:lang w:bidi="en-US"/>
              </w:rPr>
            </w:pPr>
            <w:r w:rsidRPr="008F428E">
              <w:rPr>
                <w:rFonts w:ascii="Times New Roman" w:eastAsia="Arial Unicode MS" w:hAnsi="Times New Roman"/>
                <w:color w:val="000000"/>
                <w:lang w:bidi="en-US"/>
              </w:rPr>
              <w:t>23 221</w:t>
            </w:r>
          </w:p>
        </w:tc>
        <w:tc>
          <w:tcPr>
            <w:tcW w:w="1304"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widowControl w:val="0"/>
              <w:suppressAutoHyphens/>
              <w:spacing w:before="60" w:after="40"/>
              <w:jc w:val="right"/>
              <w:rPr>
                <w:rFonts w:ascii="Times New Roman" w:eastAsia="Arial Unicode MS" w:hAnsi="Times New Roman"/>
                <w:color w:val="000000"/>
                <w:lang w:bidi="en-US"/>
              </w:rPr>
            </w:pPr>
            <w:r w:rsidRPr="008F428E">
              <w:rPr>
                <w:rFonts w:ascii="Times New Roman" w:eastAsia="Arial Unicode MS" w:hAnsi="Times New Roman"/>
                <w:color w:val="000000"/>
                <w:lang w:bidi="en-US"/>
              </w:rPr>
              <w:t>23 993</w:t>
            </w:r>
          </w:p>
        </w:tc>
      </w:tr>
      <w:tr w:rsidR="008F428E" w:rsidRPr="008F428E" w:rsidTr="008F428E">
        <w:trPr>
          <w:trHeight w:val="336"/>
        </w:trPr>
        <w:tc>
          <w:tcPr>
            <w:tcW w:w="2694"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widowControl w:val="0"/>
              <w:suppressAutoHyphens/>
              <w:spacing w:before="60" w:after="40"/>
              <w:jc w:val="both"/>
              <w:rPr>
                <w:rFonts w:ascii="Times New Roman" w:eastAsia="Arial Unicode MS" w:hAnsi="Times New Roman"/>
                <w:color w:val="000000"/>
                <w:lang w:bidi="en-US"/>
              </w:rPr>
            </w:pPr>
            <w:r w:rsidRPr="008F428E">
              <w:rPr>
                <w:rFonts w:ascii="Times New Roman" w:eastAsia="Arial Unicode MS" w:hAnsi="Times New Roman"/>
                <w:color w:val="000000"/>
                <w:lang w:bidi="en-US"/>
              </w:rPr>
              <w:t>Filia Żołędowo</w:t>
            </w:r>
          </w:p>
        </w:tc>
        <w:tc>
          <w:tcPr>
            <w:tcW w:w="1304"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widowControl w:val="0"/>
              <w:suppressAutoHyphens/>
              <w:spacing w:before="60" w:after="40"/>
              <w:jc w:val="right"/>
              <w:rPr>
                <w:rFonts w:ascii="Times New Roman" w:eastAsia="Arial Unicode MS" w:hAnsi="Times New Roman"/>
                <w:color w:val="000000"/>
                <w:lang w:bidi="en-US"/>
              </w:rPr>
            </w:pPr>
            <w:r w:rsidRPr="008F428E">
              <w:rPr>
                <w:rFonts w:ascii="Times New Roman" w:eastAsia="Arial Unicode MS" w:hAnsi="Times New Roman"/>
                <w:color w:val="000000"/>
                <w:lang w:bidi="en-US"/>
              </w:rPr>
              <w:t>10 919</w:t>
            </w:r>
          </w:p>
        </w:tc>
        <w:tc>
          <w:tcPr>
            <w:tcW w:w="1304"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widowControl w:val="0"/>
              <w:suppressAutoHyphens/>
              <w:spacing w:before="60" w:after="40"/>
              <w:jc w:val="right"/>
              <w:rPr>
                <w:rFonts w:ascii="Times New Roman" w:eastAsia="Arial Unicode MS" w:hAnsi="Times New Roman"/>
                <w:color w:val="000000"/>
                <w:lang w:bidi="en-US"/>
              </w:rPr>
            </w:pPr>
            <w:r w:rsidRPr="008F428E">
              <w:rPr>
                <w:rFonts w:ascii="Times New Roman" w:eastAsia="Arial Unicode MS" w:hAnsi="Times New Roman"/>
                <w:color w:val="000000"/>
                <w:lang w:bidi="en-US"/>
              </w:rPr>
              <w:t>11 394</w:t>
            </w:r>
          </w:p>
        </w:tc>
        <w:tc>
          <w:tcPr>
            <w:tcW w:w="1304"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widowControl w:val="0"/>
              <w:suppressAutoHyphens/>
              <w:spacing w:before="60" w:after="40"/>
              <w:jc w:val="right"/>
              <w:rPr>
                <w:rFonts w:ascii="Times New Roman" w:eastAsia="Arial Unicode MS" w:hAnsi="Times New Roman"/>
                <w:color w:val="000000"/>
                <w:lang w:bidi="en-US"/>
              </w:rPr>
            </w:pPr>
            <w:r w:rsidRPr="008F428E">
              <w:rPr>
                <w:rFonts w:ascii="Times New Roman" w:eastAsia="Arial Unicode MS" w:hAnsi="Times New Roman"/>
                <w:color w:val="000000"/>
                <w:lang w:bidi="en-US"/>
              </w:rPr>
              <w:t>11 522</w:t>
            </w:r>
          </w:p>
        </w:tc>
        <w:tc>
          <w:tcPr>
            <w:tcW w:w="1304"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widowControl w:val="0"/>
              <w:suppressAutoHyphens/>
              <w:spacing w:before="60" w:after="40"/>
              <w:jc w:val="right"/>
              <w:rPr>
                <w:rFonts w:ascii="Times New Roman" w:eastAsia="Arial Unicode MS" w:hAnsi="Times New Roman"/>
                <w:color w:val="000000"/>
                <w:lang w:bidi="en-US"/>
              </w:rPr>
            </w:pPr>
            <w:r w:rsidRPr="008F428E">
              <w:rPr>
                <w:rFonts w:ascii="Times New Roman" w:eastAsia="Arial Unicode MS" w:hAnsi="Times New Roman"/>
                <w:color w:val="000000"/>
                <w:lang w:bidi="en-US"/>
              </w:rPr>
              <w:t>11 746</w:t>
            </w:r>
          </w:p>
        </w:tc>
        <w:tc>
          <w:tcPr>
            <w:tcW w:w="1304"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widowControl w:val="0"/>
              <w:suppressAutoHyphens/>
              <w:spacing w:before="60" w:after="40"/>
              <w:jc w:val="right"/>
              <w:rPr>
                <w:rFonts w:ascii="Times New Roman" w:eastAsia="Arial Unicode MS" w:hAnsi="Times New Roman"/>
                <w:color w:val="000000"/>
                <w:lang w:bidi="en-US"/>
              </w:rPr>
            </w:pPr>
            <w:r w:rsidRPr="008F428E">
              <w:rPr>
                <w:rFonts w:ascii="Times New Roman" w:eastAsia="Arial Unicode MS" w:hAnsi="Times New Roman"/>
                <w:color w:val="000000"/>
                <w:lang w:bidi="en-US"/>
              </w:rPr>
              <w:t>11 780</w:t>
            </w:r>
          </w:p>
        </w:tc>
      </w:tr>
      <w:tr w:rsidR="008F428E" w:rsidRPr="008F428E" w:rsidTr="008F428E">
        <w:trPr>
          <w:trHeight w:val="277"/>
        </w:trPr>
        <w:tc>
          <w:tcPr>
            <w:tcW w:w="2694"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widowControl w:val="0"/>
              <w:suppressAutoHyphens/>
              <w:spacing w:before="60" w:after="40"/>
              <w:ind w:right="-249"/>
              <w:rPr>
                <w:rFonts w:ascii="Times New Roman" w:eastAsia="Arial Unicode MS" w:hAnsi="Times New Roman"/>
                <w:color w:val="000000"/>
                <w:lang w:bidi="en-US"/>
              </w:rPr>
            </w:pPr>
            <w:r w:rsidRPr="008F428E">
              <w:rPr>
                <w:rFonts w:ascii="Times New Roman" w:eastAsia="Arial Unicode MS" w:hAnsi="Times New Roman"/>
                <w:color w:val="000000"/>
                <w:lang w:bidi="en-US"/>
              </w:rPr>
              <w:t>Razem liczba woluminów</w:t>
            </w:r>
          </w:p>
        </w:tc>
        <w:tc>
          <w:tcPr>
            <w:tcW w:w="1304"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widowControl w:val="0"/>
              <w:suppressAutoHyphens/>
              <w:spacing w:before="60" w:after="40"/>
              <w:jc w:val="right"/>
              <w:rPr>
                <w:rFonts w:ascii="Times New Roman" w:eastAsia="Arial Unicode MS" w:hAnsi="Times New Roman"/>
                <w:color w:val="000000"/>
                <w:lang w:bidi="en-US"/>
              </w:rPr>
            </w:pPr>
            <w:r w:rsidRPr="008F428E">
              <w:rPr>
                <w:rFonts w:ascii="Times New Roman" w:eastAsia="Arial Unicode MS" w:hAnsi="Times New Roman"/>
                <w:color w:val="000000"/>
                <w:lang w:bidi="en-US"/>
              </w:rPr>
              <w:t>31 739</w:t>
            </w:r>
          </w:p>
        </w:tc>
        <w:tc>
          <w:tcPr>
            <w:tcW w:w="1304"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widowControl w:val="0"/>
              <w:suppressAutoHyphens/>
              <w:spacing w:before="60" w:after="40"/>
              <w:jc w:val="right"/>
              <w:rPr>
                <w:rFonts w:ascii="Times New Roman" w:eastAsia="Arial Unicode MS" w:hAnsi="Times New Roman"/>
                <w:color w:val="000000"/>
                <w:lang w:bidi="en-US"/>
              </w:rPr>
            </w:pPr>
            <w:r w:rsidRPr="008F428E">
              <w:rPr>
                <w:rFonts w:ascii="Times New Roman" w:eastAsia="Arial Unicode MS" w:hAnsi="Times New Roman"/>
                <w:color w:val="000000"/>
                <w:lang w:bidi="en-US"/>
              </w:rPr>
              <w:t>32 820</w:t>
            </w:r>
          </w:p>
        </w:tc>
        <w:tc>
          <w:tcPr>
            <w:tcW w:w="1304" w:type="dxa"/>
            <w:tcBorders>
              <w:top w:val="single" w:sz="4" w:space="0" w:color="auto"/>
              <w:left w:val="single" w:sz="4" w:space="0" w:color="auto"/>
              <w:bottom w:val="single" w:sz="4" w:space="0" w:color="auto"/>
              <w:right w:val="single" w:sz="4" w:space="0" w:color="auto"/>
            </w:tcBorders>
            <w:hideMark/>
          </w:tcPr>
          <w:p w:rsidR="008F428E" w:rsidRPr="008F428E" w:rsidRDefault="008F428E" w:rsidP="00771FC9">
            <w:pPr>
              <w:widowControl w:val="0"/>
              <w:numPr>
                <w:ilvl w:val="0"/>
                <w:numId w:val="128"/>
              </w:numPr>
              <w:suppressAutoHyphens/>
              <w:spacing w:before="60" w:after="40"/>
              <w:jc w:val="right"/>
              <w:rPr>
                <w:rFonts w:ascii="Times New Roman" w:eastAsia="Arial Unicode MS" w:hAnsi="Times New Roman"/>
                <w:color w:val="000000"/>
                <w:lang w:bidi="en-US"/>
              </w:rPr>
            </w:pPr>
            <w:r w:rsidRPr="008F428E">
              <w:rPr>
                <w:rFonts w:ascii="Times New Roman" w:eastAsia="Arial Unicode MS" w:hAnsi="Times New Roman"/>
                <w:color w:val="000000"/>
                <w:lang w:bidi="en-US"/>
              </w:rPr>
              <w:t>882</w:t>
            </w:r>
          </w:p>
        </w:tc>
        <w:tc>
          <w:tcPr>
            <w:tcW w:w="1304" w:type="dxa"/>
            <w:tcBorders>
              <w:top w:val="single" w:sz="4" w:space="0" w:color="auto"/>
              <w:left w:val="single" w:sz="4" w:space="0" w:color="auto"/>
              <w:bottom w:val="single" w:sz="4" w:space="0" w:color="auto"/>
              <w:right w:val="single" w:sz="4" w:space="0" w:color="auto"/>
            </w:tcBorders>
          </w:tcPr>
          <w:p w:rsidR="008F428E" w:rsidRPr="008F428E" w:rsidRDefault="008F428E" w:rsidP="00771FC9">
            <w:pPr>
              <w:widowControl w:val="0"/>
              <w:numPr>
                <w:ilvl w:val="0"/>
                <w:numId w:val="128"/>
              </w:numPr>
              <w:suppressAutoHyphens/>
              <w:spacing w:before="60" w:after="40"/>
              <w:jc w:val="right"/>
              <w:rPr>
                <w:rFonts w:ascii="Times New Roman" w:eastAsia="Arial Unicode MS" w:hAnsi="Times New Roman"/>
                <w:color w:val="000000"/>
                <w:lang w:bidi="en-US"/>
              </w:rPr>
            </w:pPr>
            <w:r w:rsidRPr="008F428E">
              <w:rPr>
                <w:rFonts w:ascii="Times New Roman" w:eastAsia="Arial Unicode MS" w:hAnsi="Times New Roman"/>
                <w:color w:val="000000"/>
                <w:lang w:bidi="en-US"/>
              </w:rPr>
              <w:t>957</w:t>
            </w:r>
          </w:p>
        </w:tc>
        <w:tc>
          <w:tcPr>
            <w:tcW w:w="1304"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widowControl w:val="0"/>
              <w:suppressAutoHyphens/>
              <w:spacing w:before="60" w:after="40"/>
              <w:ind w:left="-20"/>
              <w:jc w:val="right"/>
              <w:rPr>
                <w:rFonts w:ascii="Times New Roman" w:eastAsia="Arial Unicode MS" w:hAnsi="Times New Roman"/>
                <w:color w:val="000000"/>
                <w:lang w:bidi="en-US"/>
              </w:rPr>
            </w:pPr>
            <w:r w:rsidRPr="008F428E">
              <w:rPr>
                <w:rFonts w:ascii="Times New Roman" w:eastAsia="Arial Unicode MS" w:hAnsi="Times New Roman"/>
                <w:color w:val="000000"/>
                <w:lang w:bidi="en-US"/>
              </w:rPr>
              <w:t>35 773</w:t>
            </w:r>
          </w:p>
        </w:tc>
      </w:tr>
    </w:tbl>
    <w:p w:rsidR="008F428E" w:rsidRPr="008F428E" w:rsidRDefault="008F428E" w:rsidP="008F428E">
      <w:pPr>
        <w:widowControl w:val="0"/>
        <w:suppressAutoHyphens/>
        <w:spacing w:before="240" w:after="0" w:line="240" w:lineRule="auto"/>
        <w:jc w:val="both"/>
        <w:rPr>
          <w:rFonts w:ascii="Times New Roman" w:eastAsia="Arial Unicode MS" w:hAnsi="Times New Roman"/>
          <w:b/>
          <w:color w:val="000000"/>
          <w:sz w:val="24"/>
          <w:szCs w:val="24"/>
          <w:lang w:bidi="en-US"/>
        </w:rPr>
      </w:pPr>
      <w:r w:rsidRPr="008F428E">
        <w:rPr>
          <w:rFonts w:ascii="Times New Roman" w:eastAsia="Arial Unicode MS" w:hAnsi="Times New Roman"/>
          <w:b/>
          <w:color w:val="000000"/>
          <w:sz w:val="24"/>
          <w:szCs w:val="24"/>
          <w:lang w:bidi="en-US"/>
        </w:rPr>
        <w:t>Komputeryzacja bibliotek oraz promocja czytelnictwa</w:t>
      </w:r>
    </w:p>
    <w:p w:rsidR="008F428E" w:rsidRPr="008F428E" w:rsidRDefault="008F428E" w:rsidP="00771FC9">
      <w:pPr>
        <w:widowControl w:val="0"/>
        <w:numPr>
          <w:ilvl w:val="0"/>
          <w:numId w:val="125"/>
        </w:numPr>
        <w:tabs>
          <w:tab w:val="left" w:pos="284"/>
          <w:tab w:val="left" w:pos="567"/>
          <w:tab w:val="left" w:pos="1133"/>
        </w:tabs>
        <w:suppressAutoHyphens/>
        <w:spacing w:before="120" w:after="0"/>
        <w:ind w:left="0" w:firstLine="0"/>
        <w:jc w:val="both"/>
        <w:rPr>
          <w:rFonts w:ascii="Times New Roman" w:eastAsia="Arial Unicode MS" w:hAnsi="Times New Roman"/>
          <w:color w:val="000000"/>
          <w:sz w:val="24"/>
          <w:szCs w:val="24"/>
          <w:lang w:bidi="en-US"/>
        </w:rPr>
      </w:pPr>
      <w:r w:rsidRPr="008F428E">
        <w:rPr>
          <w:rFonts w:ascii="Times New Roman" w:eastAsia="Arial Unicode MS" w:hAnsi="Times New Roman"/>
          <w:color w:val="000000"/>
          <w:sz w:val="24"/>
          <w:szCs w:val="24"/>
          <w:lang w:bidi="en-US"/>
        </w:rPr>
        <w:t xml:space="preserve">Biblioteki w gminie Osielsko są w pełni skomputeryzowane. Baza katalogu jest opracowana w 100% i dostępna on-line: </w:t>
      </w:r>
      <w:hyperlink r:id="rId269" w:history="1">
        <w:r w:rsidRPr="008F428E">
          <w:rPr>
            <w:rFonts w:ascii="Times New Roman" w:eastAsia="Arial Unicode MS" w:hAnsi="Times New Roman"/>
            <w:color w:val="0000FF"/>
            <w:sz w:val="24"/>
            <w:szCs w:val="24"/>
            <w:u w:val="single"/>
            <w:lang w:bidi="en-US"/>
          </w:rPr>
          <w:t>www.osielsko-gbpsowwwa.pl</w:t>
        </w:r>
      </w:hyperlink>
      <w:r w:rsidRPr="008F428E">
        <w:rPr>
          <w:rFonts w:ascii="Times New Roman" w:eastAsia="Arial Unicode MS" w:hAnsi="Times New Roman"/>
          <w:color w:val="000000"/>
          <w:sz w:val="24"/>
          <w:szCs w:val="24"/>
          <w:lang w:bidi="en-US"/>
        </w:rPr>
        <w:t xml:space="preserve">. Wykorzystywane oprogramowanie biblioteczne to program SOWA firmy Sokrates w usłudze hostingu. </w:t>
      </w:r>
    </w:p>
    <w:p w:rsidR="008F428E" w:rsidRPr="008F428E" w:rsidRDefault="008F428E" w:rsidP="00771FC9">
      <w:pPr>
        <w:widowControl w:val="0"/>
        <w:numPr>
          <w:ilvl w:val="0"/>
          <w:numId w:val="126"/>
        </w:numPr>
        <w:tabs>
          <w:tab w:val="left" w:pos="284"/>
          <w:tab w:val="left" w:pos="567"/>
          <w:tab w:val="left" w:pos="1133"/>
        </w:tabs>
        <w:suppressAutoHyphens/>
        <w:spacing w:after="0"/>
        <w:ind w:left="0" w:firstLine="0"/>
        <w:jc w:val="both"/>
        <w:rPr>
          <w:rFonts w:ascii="Times New Roman" w:eastAsia="Arial Unicode MS" w:hAnsi="Times New Roman"/>
          <w:color w:val="000000"/>
          <w:sz w:val="24"/>
          <w:szCs w:val="24"/>
          <w:lang w:bidi="en-US"/>
        </w:rPr>
      </w:pPr>
      <w:r w:rsidRPr="008F428E">
        <w:rPr>
          <w:rFonts w:ascii="Times New Roman" w:eastAsia="Arial Unicode MS" w:hAnsi="Times New Roman"/>
          <w:color w:val="000000"/>
          <w:sz w:val="24"/>
          <w:szCs w:val="24"/>
          <w:lang w:bidi="en-US"/>
        </w:rPr>
        <w:t xml:space="preserve">Dostęp do Internetu jest bezpłatny dla wszystkich użytkowników przy stanowiskach komputerowych w bibliotekach. Warunki korzystania normuje wewnętrzny Regulamin. Brak dostępu WIFI dla użytkowników. </w:t>
      </w:r>
    </w:p>
    <w:p w:rsidR="008F428E" w:rsidRPr="008F428E" w:rsidRDefault="008F428E" w:rsidP="00771FC9">
      <w:pPr>
        <w:widowControl w:val="0"/>
        <w:numPr>
          <w:ilvl w:val="0"/>
          <w:numId w:val="126"/>
        </w:numPr>
        <w:tabs>
          <w:tab w:val="left" w:pos="284"/>
          <w:tab w:val="left" w:pos="567"/>
          <w:tab w:val="left" w:pos="1133"/>
        </w:tabs>
        <w:suppressAutoHyphens/>
        <w:spacing w:after="0"/>
        <w:ind w:left="0" w:firstLine="0"/>
        <w:contextualSpacing/>
        <w:jc w:val="both"/>
        <w:rPr>
          <w:rFonts w:ascii="Times New Roman" w:eastAsia="Arial Unicode MS" w:hAnsi="Times New Roman"/>
          <w:color w:val="000000"/>
          <w:sz w:val="24"/>
          <w:szCs w:val="24"/>
          <w:lang w:bidi="en-US"/>
        </w:rPr>
      </w:pPr>
      <w:r w:rsidRPr="008F428E">
        <w:rPr>
          <w:rFonts w:ascii="Times New Roman" w:eastAsia="Arial Unicode MS" w:hAnsi="Times New Roman"/>
          <w:color w:val="000000"/>
          <w:sz w:val="24"/>
          <w:szCs w:val="24"/>
          <w:lang w:bidi="en-US"/>
        </w:rPr>
        <w:t>Dostęp do katalogu on-line daje możliwość czytelnikom logowania się do własnego konta, zdalnej rezerwacji, zamawiania książki i także prolongowania terminu zwrotu. W 2023 roku zdalnej rezerwacji dokonano 2.187 razy, zamówień 1.368, a prolongaty 1.375 razy.</w:t>
      </w:r>
    </w:p>
    <w:p w:rsidR="008F428E" w:rsidRPr="008F428E" w:rsidRDefault="008F428E" w:rsidP="00771FC9">
      <w:pPr>
        <w:numPr>
          <w:ilvl w:val="0"/>
          <w:numId w:val="126"/>
        </w:numPr>
        <w:tabs>
          <w:tab w:val="left" w:pos="284"/>
        </w:tabs>
        <w:ind w:left="0" w:firstLine="0"/>
        <w:contextualSpacing/>
        <w:rPr>
          <w:rFonts w:ascii="Times New Roman" w:eastAsia="Arial Unicode MS" w:hAnsi="Times New Roman"/>
          <w:color w:val="000000"/>
          <w:sz w:val="24"/>
          <w:szCs w:val="24"/>
          <w:lang w:bidi="en-US"/>
        </w:rPr>
      </w:pPr>
      <w:r w:rsidRPr="008F428E">
        <w:rPr>
          <w:rFonts w:ascii="Times New Roman" w:eastAsia="Arial Unicode MS" w:hAnsi="Times New Roman"/>
          <w:color w:val="000000"/>
          <w:sz w:val="24"/>
          <w:szCs w:val="24"/>
          <w:lang w:bidi="en-US"/>
        </w:rPr>
        <w:t>Biblioteki posiadają także w ofercie 18 tytułów czasopism. W Osielsku wypożyczono czasopisma 330 razy, w Żołędowie 53 razy.</w:t>
      </w:r>
    </w:p>
    <w:p w:rsidR="008F428E" w:rsidRPr="008F428E" w:rsidRDefault="008F428E" w:rsidP="00771FC9">
      <w:pPr>
        <w:widowControl w:val="0"/>
        <w:numPr>
          <w:ilvl w:val="0"/>
          <w:numId w:val="126"/>
        </w:numPr>
        <w:tabs>
          <w:tab w:val="left" w:pos="284"/>
          <w:tab w:val="left" w:pos="567"/>
          <w:tab w:val="left" w:pos="1133"/>
        </w:tabs>
        <w:suppressAutoHyphens/>
        <w:spacing w:after="0"/>
        <w:ind w:left="0" w:firstLine="0"/>
        <w:contextualSpacing/>
        <w:jc w:val="both"/>
        <w:rPr>
          <w:rFonts w:ascii="Times New Roman" w:eastAsia="Arial Unicode MS" w:hAnsi="Times New Roman"/>
          <w:color w:val="000000"/>
          <w:sz w:val="24"/>
          <w:szCs w:val="24"/>
          <w:lang w:bidi="en-US"/>
        </w:rPr>
      </w:pPr>
      <w:r w:rsidRPr="008F428E">
        <w:rPr>
          <w:rFonts w:ascii="Times New Roman" w:eastAsia="Arial Unicode MS" w:hAnsi="Times New Roman"/>
          <w:color w:val="000000"/>
          <w:sz w:val="24"/>
          <w:szCs w:val="24"/>
          <w:lang w:bidi="en-US"/>
        </w:rPr>
        <w:t>W 2023 roku zorganizowano kilka spotkań z grupami przedszkolnymi. Dzieci miały możliwość dowiedzieć się, jak zostać czytelnikiem, chętnie sięgały po pięknie ilustrowane książki. Każde spotkanie kończyło się głośnym wspólnym czytaniem.</w:t>
      </w:r>
      <w:r w:rsidRPr="008F428E">
        <w:t xml:space="preserve"> </w:t>
      </w:r>
    </w:p>
    <w:p w:rsidR="008F428E" w:rsidRPr="008F428E" w:rsidRDefault="008F428E" w:rsidP="00771FC9">
      <w:pPr>
        <w:widowControl w:val="0"/>
        <w:numPr>
          <w:ilvl w:val="0"/>
          <w:numId w:val="126"/>
        </w:numPr>
        <w:tabs>
          <w:tab w:val="left" w:pos="284"/>
        </w:tabs>
        <w:suppressAutoHyphens/>
        <w:spacing w:before="120" w:after="120" w:line="240" w:lineRule="auto"/>
        <w:ind w:left="0" w:firstLine="0"/>
        <w:contextualSpacing/>
        <w:jc w:val="both"/>
        <w:rPr>
          <w:rFonts w:ascii="Times New Roman" w:hAnsi="Times New Roman"/>
          <w:sz w:val="24"/>
          <w:szCs w:val="24"/>
        </w:rPr>
      </w:pPr>
      <w:r w:rsidRPr="008F428E">
        <w:rPr>
          <w:rFonts w:ascii="Times New Roman" w:hAnsi="Times New Roman"/>
          <w:sz w:val="24"/>
          <w:szCs w:val="24"/>
        </w:rPr>
        <w:t xml:space="preserve">GBP była współorganizatorem spotkania autorskiego, które odbyło się 19 maja 2023 r. </w:t>
      </w:r>
      <w:r w:rsidRPr="008F428E">
        <w:rPr>
          <w:rFonts w:ascii="Times New Roman" w:hAnsi="Times New Roman"/>
          <w:sz w:val="24"/>
          <w:szCs w:val="24"/>
        </w:rPr>
        <w:br/>
        <w:t xml:space="preserve">w świetlicy w Niemczu, z Robertem Maciągiem, podróżnikiem i autorem książek o tej tematyce m.in. „Sto smaków herbaty”. </w:t>
      </w:r>
    </w:p>
    <w:p w:rsidR="008F428E" w:rsidRPr="008F428E" w:rsidRDefault="008F428E" w:rsidP="008F428E">
      <w:pPr>
        <w:widowControl w:val="0"/>
        <w:tabs>
          <w:tab w:val="left" w:pos="284"/>
        </w:tabs>
        <w:suppressAutoHyphens/>
        <w:spacing w:before="120" w:after="120" w:line="240" w:lineRule="auto"/>
        <w:ind w:left="23"/>
        <w:contextualSpacing/>
        <w:jc w:val="both"/>
        <w:rPr>
          <w:rFonts w:ascii="Times New Roman" w:hAnsi="Times New Roman"/>
          <w:sz w:val="24"/>
          <w:szCs w:val="24"/>
        </w:rPr>
      </w:pPr>
      <w:r w:rsidRPr="008F428E">
        <w:rPr>
          <w:rFonts w:ascii="Times New Roman" w:hAnsi="Times New Roman"/>
          <w:b/>
          <w:sz w:val="24"/>
          <w:szCs w:val="24"/>
        </w:rPr>
        <w:lastRenderedPageBreak/>
        <w:t xml:space="preserve">Dane porównawcze - </w:t>
      </w:r>
      <w:r w:rsidRPr="008F428E">
        <w:rPr>
          <w:rFonts w:ascii="Times New Roman" w:hAnsi="Times New Roman"/>
          <w:sz w:val="24"/>
          <w:szCs w:val="24"/>
        </w:rPr>
        <w:t>wyniki GBP w roku 2023 w stosunku do lat ubiegłych</w:t>
      </w:r>
    </w:p>
    <w:p w:rsidR="008F428E" w:rsidRPr="008F428E" w:rsidRDefault="008F428E" w:rsidP="008F428E">
      <w:pPr>
        <w:spacing w:after="0" w:line="240" w:lineRule="auto"/>
        <w:jc w:val="center"/>
        <w:rPr>
          <w:rFonts w:ascii="Times New Roman" w:hAnsi="Times New Roman"/>
          <w:b/>
        </w:rPr>
      </w:pPr>
      <w:r w:rsidRPr="008F428E">
        <w:rPr>
          <w:rFonts w:ascii="Times New Roman" w:hAnsi="Times New Roman"/>
          <w:b/>
        </w:rPr>
        <w:t>Aktywnie wypożyczający</w:t>
      </w:r>
      <w:r w:rsidRPr="008F428E">
        <w:rPr>
          <w:rFonts w:ascii="Times New Roman" w:hAnsi="Times New Roman"/>
        </w:rPr>
        <w:t xml:space="preserve"> </w:t>
      </w:r>
      <w:r w:rsidRPr="008F428E">
        <w:rPr>
          <w:rFonts w:ascii="Times New Roman" w:hAnsi="Times New Roman"/>
          <w:b/>
        </w:rPr>
        <w:t>w latach 2019 - 2023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1411"/>
        <w:gridCol w:w="1410"/>
        <w:gridCol w:w="1411"/>
        <w:gridCol w:w="1411"/>
        <w:gridCol w:w="1411"/>
      </w:tblGrid>
      <w:tr w:rsidR="008F428E" w:rsidRPr="008F428E" w:rsidTr="008F428E">
        <w:tc>
          <w:tcPr>
            <w:tcW w:w="2126"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60" w:line="240" w:lineRule="auto"/>
              <w:jc w:val="center"/>
              <w:rPr>
                <w:rFonts w:ascii="Times New Roman" w:eastAsia="Times New Roman" w:hAnsi="Times New Roman"/>
                <w:b/>
                <w:i/>
                <w:lang w:eastAsia="pl-PL"/>
              </w:rPr>
            </w:pPr>
            <w:r w:rsidRPr="008F428E">
              <w:rPr>
                <w:rFonts w:ascii="Times New Roman" w:eastAsia="Times New Roman" w:hAnsi="Times New Roman"/>
                <w:b/>
                <w:lang w:eastAsia="pl-PL"/>
              </w:rPr>
              <w:t>Placówka</w:t>
            </w:r>
          </w:p>
        </w:tc>
        <w:tc>
          <w:tcPr>
            <w:tcW w:w="1411"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60" w:line="240" w:lineRule="auto"/>
              <w:jc w:val="center"/>
              <w:rPr>
                <w:rFonts w:ascii="Times New Roman" w:eastAsia="Times New Roman" w:hAnsi="Times New Roman"/>
                <w:b/>
                <w:lang w:eastAsia="pl-PL"/>
              </w:rPr>
            </w:pPr>
            <w:r w:rsidRPr="008F428E">
              <w:rPr>
                <w:rFonts w:ascii="Times New Roman" w:eastAsia="Times New Roman" w:hAnsi="Times New Roman"/>
                <w:b/>
                <w:lang w:eastAsia="pl-PL"/>
              </w:rPr>
              <w:t>2019 rok</w:t>
            </w:r>
          </w:p>
        </w:tc>
        <w:tc>
          <w:tcPr>
            <w:tcW w:w="1410"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60" w:line="240" w:lineRule="auto"/>
              <w:jc w:val="center"/>
              <w:rPr>
                <w:rFonts w:ascii="Times New Roman" w:eastAsia="Times New Roman" w:hAnsi="Times New Roman"/>
                <w:b/>
                <w:lang w:eastAsia="pl-PL"/>
              </w:rPr>
            </w:pPr>
            <w:r w:rsidRPr="008F428E">
              <w:rPr>
                <w:rFonts w:ascii="Times New Roman" w:eastAsia="Times New Roman" w:hAnsi="Times New Roman"/>
                <w:b/>
                <w:lang w:eastAsia="pl-PL"/>
              </w:rPr>
              <w:t>2020 rok</w:t>
            </w:r>
          </w:p>
        </w:tc>
        <w:tc>
          <w:tcPr>
            <w:tcW w:w="1411"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60" w:line="240" w:lineRule="auto"/>
              <w:jc w:val="center"/>
              <w:rPr>
                <w:rFonts w:ascii="Times New Roman" w:eastAsia="Times New Roman" w:hAnsi="Times New Roman"/>
                <w:b/>
                <w:lang w:eastAsia="pl-PL"/>
              </w:rPr>
            </w:pPr>
            <w:r w:rsidRPr="008F428E">
              <w:rPr>
                <w:rFonts w:ascii="Times New Roman" w:eastAsia="Times New Roman" w:hAnsi="Times New Roman"/>
                <w:b/>
                <w:lang w:eastAsia="pl-PL"/>
              </w:rPr>
              <w:t>2021 rok</w:t>
            </w:r>
          </w:p>
        </w:tc>
        <w:tc>
          <w:tcPr>
            <w:tcW w:w="1411"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60" w:line="240" w:lineRule="auto"/>
              <w:jc w:val="center"/>
              <w:rPr>
                <w:rFonts w:ascii="Times New Roman" w:eastAsia="Times New Roman" w:hAnsi="Times New Roman"/>
                <w:b/>
                <w:lang w:eastAsia="pl-PL"/>
              </w:rPr>
            </w:pPr>
            <w:r w:rsidRPr="008F428E">
              <w:rPr>
                <w:rFonts w:ascii="Times New Roman" w:eastAsia="Times New Roman" w:hAnsi="Times New Roman"/>
                <w:b/>
                <w:lang w:eastAsia="pl-PL"/>
              </w:rPr>
              <w:t>2022 rok</w:t>
            </w:r>
          </w:p>
        </w:tc>
        <w:tc>
          <w:tcPr>
            <w:tcW w:w="1411"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60" w:line="240" w:lineRule="auto"/>
              <w:jc w:val="center"/>
              <w:rPr>
                <w:rFonts w:ascii="Times New Roman" w:eastAsia="Times New Roman" w:hAnsi="Times New Roman"/>
                <w:b/>
                <w:lang w:eastAsia="pl-PL"/>
              </w:rPr>
            </w:pPr>
            <w:r w:rsidRPr="008F428E">
              <w:rPr>
                <w:rFonts w:ascii="Times New Roman" w:eastAsia="Times New Roman" w:hAnsi="Times New Roman"/>
                <w:b/>
                <w:lang w:eastAsia="pl-PL"/>
              </w:rPr>
              <w:t>2023 rok</w:t>
            </w:r>
          </w:p>
        </w:tc>
      </w:tr>
      <w:tr w:rsidR="008F428E" w:rsidRPr="008F428E" w:rsidTr="008F428E">
        <w:tc>
          <w:tcPr>
            <w:tcW w:w="2126"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60" w:line="240" w:lineRule="auto"/>
              <w:jc w:val="center"/>
              <w:rPr>
                <w:rFonts w:ascii="Times New Roman" w:eastAsia="Times New Roman" w:hAnsi="Times New Roman"/>
                <w:lang w:eastAsia="pl-PL"/>
              </w:rPr>
            </w:pPr>
            <w:r w:rsidRPr="008F428E">
              <w:rPr>
                <w:rFonts w:ascii="Times New Roman" w:eastAsia="Times New Roman" w:hAnsi="Times New Roman"/>
                <w:lang w:eastAsia="pl-PL"/>
              </w:rPr>
              <w:t>GBP w Osielsku</w:t>
            </w:r>
          </w:p>
        </w:tc>
        <w:tc>
          <w:tcPr>
            <w:tcW w:w="1411"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60" w:line="240" w:lineRule="auto"/>
              <w:jc w:val="center"/>
              <w:rPr>
                <w:rFonts w:ascii="Times New Roman" w:eastAsia="Times New Roman" w:hAnsi="Times New Roman"/>
                <w:lang w:eastAsia="pl-PL"/>
              </w:rPr>
            </w:pPr>
            <w:r w:rsidRPr="008F428E">
              <w:rPr>
                <w:rFonts w:ascii="Times New Roman" w:eastAsia="Times New Roman" w:hAnsi="Times New Roman"/>
                <w:lang w:eastAsia="pl-PL"/>
              </w:rPr>
              <w:t>1 272</w:t>
            </w:r>
          </w:p>
        </w:tc>
        <w:tc>
          <w:tcPr>
            <w:tcW w:w="1410"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60" w:line="240" w:lineRule="auto"/>
              <w:jc w:val="center"/>
              <w:rPr>
                <w:rFonts w:ascii="Times New Roman" w:eastAsia="Times New Roman" w:hAnsi="Times New Roman"/>
                <w:lang w:eastAsia="pl-PL"/>
              </w:rPr>
            </w:pPr>
            <w:r w:rsidRPr="008F428E">
              <w:rPr>
                <w:rFonts w:ascii="Times New Roman" w:eastAsia="Times New Roman" w:hAnsi="Times New Roman"/>
                <w:lang w:eastAsia="pl-PL"/>
              </w:rPr>
              <w:t>1 072</w:t>
            </w:r>
          </w:p>
        </w:tc>
        <w:tc>
          <w:tcPr>
            <w:tcW w:w="1411"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60" w:line="240" w:lineRule="auto"/>
              <w:jc w:val="center"/>
              <w:rPr>
                <w:rFonts w:ascii="Times New Roman" w:eastAsia="Times New Roman" w:hAnsi="Times New Roman"/>
                <w:lang w:eastAsia="pl-PL"/>
              </w:rPr>
            </w:pPr>
            <w:r w:rsidRPr="008F428E">
              <w:rPr>
                <w:rFonts w:ascii="Times New Roman" w:eastAsia="Times New Roman" w:hAnsi="Times New Roman"/>
                <w:lang w:eastAsia="pl-PL"/>
              </w:rPr>
              <w:t>1 114</w:t>
            </w:r>
          </w:p>
        </w:tc>
        <w:tc>
          <w:tcPr>
            <w:tcW w:w="1411"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60" w:line="240" w:lineRule="auto"/>
              <w:jc w:val="center"/>
              <w:rPr>
                <w:rFonts w:ascii="Times New Roman" w:eastAsia="Times New Roman" w:hAnsi="Times New Roman"/>
                <w:lang w:eastAsia="pl-PL"/>
              </w:rPr>
            </w:pPr>
            <w:r w:rsidRPr="008F428E">
              <w:rPr>
                <w:rFonts w:ascii="Times New Roman" w:eastAsia="Times New Roman" w:hAnsi="Times New Roman"/>
                <w:lang w:eastAsia="pl-PL"/>
              </w:rPr>
              <w:t>1 207</w:t>
            </w:r>
          </w:p>
        </w:tc>
        <w:tc>
          <w:tcPr>
            <w:tcW w:w="1411"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60" w:line="240" w:lineRule="auto"/>
              <w:jc w:val="center"/>
              <w:rPr>
                <w:rFonts w:ascii="Times New Roman" w:eastAsia="Times New Roman" w:hAnsi="Times New Roman"/>
                <w:lang w:eastAsia="pl-PL"/>
              </w:rPr>
            </w:pPr>
            <w:r w:rsidRPr="008F428E">
              <w:rPr>
                <w:rFonts w:ascii="Times New Roman" w:eastAsia="Times New Roman" w:hAnsi="Times New Roman"/>
                <w:lang w:eastAsia="pl-PL"/>
              </w:rPr>
              <w:t>1270</w:t>
            </w:r>
          </w:p>
        </w:tc>
      </w:tr>
      <w:tr w:rsidR="008F428E" w:rsidRPr="008F428E" w:rsidTr="008F428E">
        <w:tc>
          <w:tcPr>
            <w:tcW w:w="2126"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60" w:line="240" w:lineRule="auto"/>
              <w:jc w:val="center"/>
              <w:rPr>
                <w:rFonts w:ascii="Times New Roman" w:eastAsia="Times New Roman" w:hAnsi="Times New Roman"/>
                <w:lang w:eastAsia="pl-PL"/>
              </w:rPr>
            </w:pPr>
            <w:r w:rsidRPr="008F428E">
              <w:rPr>
                <w:rFonts w:ascii="Times New Roman" w:eastAsia="Times New Roman" w:hAnsi="Times New Roman"/>
                <w:lang w:eastAsia="pl-PL"/>
              </w:rPr>
              <w:t>Filia w Żołędowie</w:t>
            </w:r>
          </w:p>
        </w:tc>
        <w:tc>
          <w:tcPr>
            <w:tcW w:w="1411"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60" w:line="240" w:lineRule="auto"/>
              <w:jc w:val="center"/>
              <w:rPr>
                <w:rFonts w:ascii="Times New Roman" w:eastAsia="Times New Roman" w:hAnsi="Times New Roman"/>
                <w:lang w:eastAsia="pl-PL"/>
              </w:rPr>
            </w:pPr>
            <w:r w:rsidRPr="008F428E">
              <w:rPr>
                <w:rFonts w:ascii="Times New Roman" w:eastAsia="Times New Roman" w:hAnsi="Times New Roman"/>
                <w:lang w:eastAsia="pl-PL"/>
              </w:rPr>
              <w:t>470</w:t>
            </w:r>
          </w:p>
        </w:tc>
        <w:tc>
          <w:tcPr>
            <w:tcW w:w="1410"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60" w:line="240" w:lineRule="auto"/>
              <w:jc w:val="center"/>
              <w:rPr>
                <w:rFonts w:ascii="Times New Roman" w:eastAsia="Times New Roman" w:hAnsi="Times New Roman"/>
                <w:lang w:eastAsia="pl-PL"/>
              </w:rPr>
            </w:pPr>
            <w:r w:rsidRPr="008F428E">
              <w:rPr>
                <w:rFonts w:ascii="Times New Roman" w:eastAsia="Times New Roman" w:hAnsi="Times New Roman"/>
                <w:lang w:eastAsia="pl-PL"/>
              </w:rPr>
              <w:t>392</w:t>
            </w:r>
          </w:p>
        </w:tc>
        <w:tc>
          <w:tcPr>
            <w:tcW w:w="1411"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60" w:line="240" w:lineRule="auto"/>
              <w:jc w:val="center"/>
              <w:rPr>
                <w:rFonts w:ascii="Times New Roman" w:eastAsia="Times New Roman" w:hAnsi="Times New Roman"/>
                <w:lang w:eastAsia="pl-PL"/>
              </w:rPr>
            </w:pPr>
            <w:r w:rsidRPr="008F428E">
              <w:rPr>
                <w:rFonts w:ascii="Times New Roman" w:eastAsia="Times New Roman" w:hAnsi="Times New Roman"/>
                <w:lang w:eastAsia="pl-PL"/>
              </w:rPr>
              <w:t>369</w:t>
            </w:r>
          </w:p>
        </w:tc>
        <w:tc>
          <w:tcPr>
            <w:tcW w:w="1411"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60" w:line="240" w:lineRule="auto"/>
              <w:jc w:val="center"/>
              <w:rPr>
                <w:rFonts w:ascii="Times New Roman" w:eastAsia="Times New Roman" w:hAnsi="Times New Roman"/>
                <w:lang w:eastAsia="pl-PL"/>
              </w:rPr>
            </w:pPr>
            <w:r w:rsidRPr="008F428E">
              <w:rPr>
                <w:rFonts w:ascii="Times New Roman" w:eastAsia="Times New Roman" w:hAnsi="Times New Roman"/>
                <w:lang w:eastAsia="pl-PL"/>
              </w:rPr>
              <w:t>360</w:t>
            </w:r>
          </w:p>
        </w:tc>
        <w:tc>
          <w:tcPr>
            <w:tcW w:w="1411"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60" w:line="240" w:lineRule="auto"/>
              <w:jc w:val="center"/>
              <w:rPr>
                <w:rFonts w:ascii="Times New Roman" w:eastAsia="Times New Roman" w:hAnsi="Times New Roman"/>
                <w:lang w:eastAsia="pl-PL"/>
              </w:rPr>
            </w:pPr>
            <w:r w:rsidRPr="008F428E">
              <w:rPr>
                <w:rFonts w:ascii="Times New Roman" w:eastAsia="Times New Roman" w:hAnsi="Times New Roman"/>
                <w:lang w:eastAsia="pl-PL"/>
              </w:rPr>
              <w:t>342</w:t>
            </w:r>
          </w:p>
        </w:tc>
      </w:tr>
      <w:tr w:rsidR="008F428E" w:rsidRPr="008F428E" w:rsidTr="008F428E">
        <w:tc>
          <w:tcPr>
            <w:tcW w:w="2126"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60" w:line="240" w:lineRule="auto"/>
              <w:jc w:val="center"/>
              <w:rPr>
                <w:rFonts w:ascii="Times New Roman" w:eastAsia="Times New Roman" w:hAnsi="Times New Roman"/>
                <w:b/>
                <w:lang w:eastAsia="pl-PL"/>
              </w:rPr>
            </w:pPr>
            <w:r w:rsidRPr="008F428E">
              <w:rPr>
                <w:rFonts w:ascii="Times New Roman" w:eastAsia="Times New Roman" w:hAnsi="Times New Roman"/>
                <w:b/>
                <w:lang w:eastAsia="pl-PL"/>
              </w:rPr>
              <w:t>R a z e m</w:t>
            </w:r>
          </w:p>
        </w:tc>
        <w:tc>
          <w:tcPr>
            <w:tcW w:w="1411"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60" w:line="240" w:lineRule="auto"/>
              <w:jc w:val="center"/>
              <w:rPr>
                <w:rFonts w:ascii="Times New Roman" w:eastAsia="Times New Roman" w:hAnsi="Times New Roman"/>
                <w:b/>
                <w:lang w:eastAsia="pl-PL"/>
              </w:rPr>
            </w:pPr>
            <w:r w:rsidRPr="008F428E">
              <w:rPr>
                <w:rFonts w:ascii="Times New Roman" w:eastAsia="Times New Roman" w:hAnsi="Times New Roman"/>
                <w:b/>
                <w:lang w:eastAsia="pl-PL"/>
              </w:rPr>
              <w:t>1 742</w:t>
            </w:r>
          </w:p>
        </w:tc>
        <w:tc>
          <w:tcPr>
            <w:tcW w:w="1410"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60" w:line="240" w:lineRule="auto"/>
              <w:jc w:val="center"/>
              <w:rPr>
                <w:rFonts w:ascii="Times New Roman" w:eastAsia="Times New Roman" w:hAnsi="Times New Roman"/>
                <w:b/>
                <w:lang w:eastAsia="pl-PL"/>
              </w:rPr>
            </w:pPr>
            <w:r w:rsidRPr="008F428E">
              <w:rPr>
                <w:rFonts w:ascii="Times New Roman" w:eastAsia="Times New Roman" w:hAnsi="Times New Roman"/>
                <w:b/>
                <w:lang w:eastAsia="pl-PL"/>
              </w:rPr>
              <w:t>1 464</w:t>
            </w:r>
          </w:p>
        </w:tc>
        <w:tc>
          <w:tcPr>
            <w:tcW w:w="1411"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60" w:line="240" w:lineRule="auto"/>
              <w:jc w:val="center"/>
              <w:rPr>
                <w:rFonts w:ascii="Times New Roman" w:eastAsia="Times New Roman" w:hAnsi="Times New Roman"/>
                <w:b/>
                <w:lang w:eastAsia="pl-PL"/>
              </w:rPr>
            </w:pPr>
            <w:r w:rsidRPr="008F428E">
              <w:rPr>
                <w:rFonts w:ascii="Times New Roman" w:eastAsia="Times New Roman" w:hAnsi="Times New Roman"/>
                <w:b/>
                <w:lang w:eastAsia="pl-PL"/>
              </w:rPr>
              <w:t>1 483</w:t>
            </w:r>
          </w:p>
        </w:tc>
        <w:tc>
          <w:tcPr>
            <w:tcW w:w="1411"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60" w:line="240" w:lineRule="auto"/>
              <w:jc w:val="center"/>
              <w:rPr>
                <w:rFonts w:ascii="Times New Roman" w:eastAsia="Times New Roman" w:hAnsi="Times New Roman"/>
                <w:b/>
                <w:lang w:eastAsia="pl-PL"/>
              </w:rPr>
            </w:pPr>
            <w:r w:rsidRPr="008F428E">
              <w:rPr>
                <w:rFonts w:ascii="Times New Roman" w:eastAsia="Times New Roman" w:hAnsi="Times New Roman"/>
                <w:b/>
                <w:lang w:eastAsia="pl-PL"/>
              </w:rPr>
              <w:t>1 567</w:t>
            </w:r>
          </w:p>
        </w:tc>
        <w:tc>
          <w:tcPr>
            <w:tcW w:w="1411"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60" w:line="240" w:lineRule="auto"/>
              <w:jc w:val="center"/>
              <w:rPr>
                <w:rFonts w:ascii="Times New Roman" w:eastAsia="Times New Roman" w:hAnsi="Times New Roman"/>
                <w:b/>
                <w:lang w:eastAsia="pl-PL"/>
              </w:rPr>
            </w:pPr>
            <w:r w:rsidRPr="008F428E">
              <w:rPr>
                <w:rFonts w:ascii="Times New Roman" w:eastAsia="Times New Roman" w:hAnsi="Times New Roman"/>
                <w:b/>
                <w:lang w:eastAsia="pl-PL"/>
              </w:rPr>
              <w:t>1 612</w:t>
            </w:r>
          </w:p>
        </w:tc>
      </w:tr>
    </w:tbl>
    <w:p w:rsidR="008F428E" w:rsidRPr="008F428E" w:rsidRDefault="008F428E" w:rsidP="008F428E">
      <w:pPr>
        <w:spacing w:before="60" w:after="0" w:line="240" w:lineRule="auto"/>
        <w:jc w:val="center"/>
        <w:rPr>
          <w:rFonts w:ascii="Times New Roman" w:hAnsi="Times New Roman"/>
          <w:b/>
        </w:rPr>
      </w:pPr>
      <w:r w:rsidRPr="008F428E">
        <w:rPr>
          <w:rFonts w:ascii="Times New Roman" w:hAnsi="Times New Roman"/>
          <w:b/>
        </w:rPr>
        <w:t>Liczba odwiedzin</w:t>
      </w:r>
      <w:r w:rsidRPr="008F428E">
        <w:rPr>
          <w:rFonts w:ascii="Times New Roman" w:hAnsi="Times New Roman"/>
        </w:rPr>
        <w:t xml:space="preserve"> </w:t>
      </w:r>
      <w:r w:rsidRPr="008F428E">
        <w:rPr>
          <w:rFonts w:ascii="Times New Roman" w:hAnsi="Times New Roman"/>
          <w:b/>
        </w:rPr>
        <w:t>w latach 2019 - 2023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1412"/>
        <w:gridCol w:w="1413"/>
        <w:gridCol w:w="1412"/>
        <w:gridCol w:w="1413"/>
        <w:gridCol w:w="1413"/>
      </w:tblGrid>
      <w:tr w:rsidR="008F428E" w:rsidRPr="008F428E" w:rsidTr="008F428E">
        <w:tc>
          <w:tcPr>
            <w:tcW w:w="2117"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60" w:line="240" w:lineRule="auto"/>
              <w:jc w:val="center"/>
              <w:rPr>
                <w:rFonts w:ascii="Times New Roman" w:eastAsia="Times New Roman" w:hAnsi="Times New Roman"/>
                <w:b/>
                <w:i/>
                <w:lang w:eastAsia="pl-PL"/>
              </w:rPr>
            </w:pPr>
            <w:r w:rsidRPr="008F428E">
              <w:rPr>
                <w:rFonts w:ascii="Times New Roman" w:eastAsia="Times New Roman" w:hAnsi="Times New Roman"/>
                <w:b/>
                <w:lang w:eastAsia="pl-PL"/>
              </w:rPr>
              <w:t>Placówka</w:t>
            </w:r>
          </w:p>
        </w:tc>
        <w:tc>
          <w:tcPr>
            <w:tcW w:w="1412"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60" w:line="240" w:lineRule="auto"/>
              <w:jc w:val="center"/>
              <w:rPr>
                <w:rFonts w:ascii="Times New Roman" w:eastAsia="Times New Roman" w:hAnsi="Times New Roman"/>
                <w:b/>
                <w:lang w:eastAsia="pl-PL"/>
              </w:rPr>
            </w:pPr>
            <w:r w:rsidRPr="008F428E">
              <w:rPr>
                <w:rFonts w:ascii="Times New Roman" w:eastAsia="Times New Roman" w:hAnsi="Times New Roman"/>
                <w:b/>
                <w:lang w:eastAsia="pl-PL"/>
              </w:rPr>
              <w:t>2019 rok</w:t>
            </w:r>
          </w:p>
        </w:tc>
        <w:tc>
          <w:tcPr>
            <w:tcW w:w="1413"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60" w:line="240" w:lineRule="auto"/>
              <w:jc w:val="center"/>
              <w:rPr>
                <w:rFonts w:ascii="Times New Roman" w:eastAsia="Times New Roman" w:hAnsi="Times New Roman"/>
                <w:b/>
                <w:lang w:eastAsia="pl-PL"/>
              </w:rPr>
            </w:pPr>
            <w:r w:rsidRPr="008F428E">
              <w:rPr>
                <w:rFonts w:ascii="Times New Roman" w:eastAsia="Times New Roman" w:hAnsi="Times New Roman"/>
                <w:b/>
                <w:lang w:eastAsia="pl-PL"/>
              </w:rPr>
              <w:t>2020 rok</w:t>
            </w:r>
          </w:p>
        </w:tc>
        <w:tc>
          <w:tcPr>
            <w:tcW w:w="1412"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60" w:line="240" w:lineRule="auto"/>
              <w:jc w:val="center"/>
              <w:rPr>
                <w:rFonts w:ascii="Times New Roman" w:eastAsia="Times New Roman" w:hAnsi="Times New Roman"/>
                <w:b/>
                <w:lang w:eastAsia="pl-PL"/>
              </w:rPr>
            </w:pPr>
            <w:r w:rsidRPr="008F428E">
              <w:rPr>
                <w:rFonts w:ascii="Times New Roman" w:eastAsia="Times New Roman" w:hAnsi="Times New Roman"/>
                <w:b/>
                <w:lang w:eastAsia="pl-PL"/>
              </w:rPr>
              <w:t>2021 rok</w:t>
            </w:r>
          </w:p>
        </w:tc>
        <w:tc>
          <w:tcPr>
            <w:tcW w:w="1413"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60" w:line="240" w:lineRule="auto"/>
              <w:jc w:val="center"/>
              <w:rPr>
                <w:rFonts w:ascii="Times New Roman" w:eastAsia="Times New Roman" w:hAnsi="Times New Roman"/>
                <w:b/>
                <w:lang w:eastAsia="pl-PL"/>
              </w:rPr>
            </w:pPr>
            <w:r w:rsidRPr="008F428E">
              <w:rPr>
                <w:rFonts w:ascii="Times New Roman" w:eastAsia="Times New Roman" w:hAnsi="Times New Roman"/>
                <w:b/>
                <w:lang w:eastAsia="pl-PL"/>
              </w:rPr>
              <w:t>2022 rok</w:t>
            </w:r>
          </w:p>
        </w:tc>
        <w:tc>
          <w:tcPr>
            <w:tcW w:w="1413"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60" w:line="240" w:lineRule="auto"/>
              <w:jc w:val="center"/>
              <w:rPr>
                <w:rFonts w:ascii="Times New Roman" w:eastAsia="Times New Roman" w:hAnsi="Times New Roman"/>
                <w:b/>
                <w:lang w:eastAsia="pl-PL"/>
              </w:rPr>
            </w:pPr>
            <w:r w:rsidRPr="008F428E">
              <w:rPr>
                <w:rFonts w:ascii="Times New Roman" w:eastAsia="Times New Roman" w:hAnsi="Times New Roman"/>
                <w:b/>
                <w:lang w:eastAsia="pl-PL"/>
              </w:rPr>
              <w:t>2023 rok</w:t>
            </w:r>
          </w:p>
        </w:tc>
      </w:tr>
      <w:tr w:rsidR="008F428E" w:rsidRPr="008F428E" w:rsidTr="008F428E">
        <w:tc>
          <w:tcPr>
            <w:tcW w:w="2117"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60" w:line="240" w:lineRule="auto"/>
              <w:jc w:val="center"/>
              <w:rPr>
                <w:rFonts w:ascii="Times New Roman" w:eastAsia="Times New Roman" w:hAnsi="Times New Roman"/>
                <w:lang w:eastAsia="pl-PL"/>
              </w:rPr>
            </w:pPr>
            <w:r w:rsidRPr="008F428E">
              <w:rPr>
                <w:rFonts w:ascii="Times New Roman" w:eastAsia="Times New Roman" w:hAnsi="Times New Roman"/>
                <w:lang w:eastAsia="pl-PL"/>
              </w:rPr>
              <w:t>GBP w Osielsku</w:t>
            </w:r>
          </w:p>
        </w:tc>
        <w:tc>
          <w:tcPr>
            <w:tcW w:w="1412"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60" w:line="240" w:lineRule="auto"/>
              <w:jc w:val="center"/>
              <w:rPr>
                <w:rFonts w:ascii="Times New Roman" w:eastAsia="Times New Roman" w:hAnsi="Times New Roman"/>
                <w:lang w:eastAsia="pl-PL"/>
              </w:rPr>
            </w:pPr>
            <w:r w:rsidRPr="008F428E">
              <w:rPr>
                <w:rFonts w:ascii="Times New Roman" w:eastAsia="Times New Roman" w:hAnsi="Times New Roman"/>
                <w:lang w:eastAsia="pl-PL"/>
              </w:rPr>
              <w:t>13 431</w:t>
            </w:r>
          </w:p>
        </w:tc>
        <w:tc>
          <w:tcPr>
            <w:tcW w:w="1413"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60" w:line="240" w:lineRule="auto"/>
              <w:jc w:val="center"/>
              <w:rPr>
                <w:rFonts w:ascii="Times New Roman" w:eastAsia="Times New Roman" w:hAnsi="Times New Roman"/>
                <w:lang w:eastAsia="pl-PL"/>
              </w:rPr>
            </w:pPr>
            <w:r w:rsidRPr="008F428E">
              <w:rPr>
                <w:rFonts w:ascii="Times New Roman" w:eastAsia="Times New Roman" w:hAnsi="Times New Roman"/>
                <w:lang w:eastAsia="pl-PL"/>
              </w:rPr>
              <w:t>12 350</w:t>
            </w:r>
          </w:p>
        </w:tc>
        <w:tc>
          <w:tcPr>
            <w:tcW w:w="1412"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60" w:line="240" w:lineRule="auto"/>
              <w:jc w:val="center"/>
              <w:rPr>
                <w:rFonts w:ascii="Times New Roman" w:eastAsia="Times New Roman" w:hAnsi="Times New Roman"/>
                <w:lang w:eastAsia="pl-PL"/>
              </w:rPr>
            </w:pPr>
            <w:r w:rsidRPr="008F428E">
              <w:rPr>
                <w:rFonts w:ascii="Times New Roman" w:eastAsia="Times New Roman" w:hAnsi="Times New Roman"/>
                <w:lang w:eastAsia="pl-PL"/>
              </w:rPr>
              <w:t>12 993</w:t>
            </w:r>
          </w:p>
        </w:tc>
        <w:tc>
          <w:tcPr>
            <w:tcW w:w="1413"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60" w:line="240" w:lineRule="auto"/>
              <w:jc w:val="center"/>
              <w:rPr>
                <w:rFonts w:ascii="Times New Roman" w:eastAsia="Times New Roman" w:hAnsi="Times New Roman"/>
                <w:lang w:eastAsia="pl-PL"/>
              </w:rPr>
            </w:pPr>
            <w:r w:rsidRPr="008F428E">
              <w:rPr>
                <w:rFonts w:ascii="Times New Roman" w:eastAsia="Times New Roman" w:hAnsi="Times New Roman"/>
                <w:lang w:eastAsia="pl-PL"/>
              </w:rPr>
              <w:t>13 331</w:t>
            </w:r>
          </w:p>
        </w:tc>
        <w:tc>
          <w:tcPr>
            <w:tcW w:w="1413"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60" w:line="240" w:lineRule="auto"/>
              <w:jc w:val="center"/>
              <w:rPr>
                <w:rFonts w:ascii="Times New Roman" w:eastAsia="Times New Roman" w:hAnsi="Times New Roman"/>
                <w:lang w:eastAsia="pl-PL"/>
              </w:rPr>
            </w:pPr>
            <w:r w:rsidRPr="008F428E">
              <w:rPr>
                <w:rFonts w:ascii="Times New Roman" w:eastAsia="Times New Roman" w:hAnsi="Times New Roman"/>
                <w:lang w:eastAsia="pl-PL"/>
              </w:rPr>
              <w:t>13 709</w:t>
            </w:r>
          </w:p>
        </w:tc>
      </w:tr>
      <w:tr w:rsidR="008F428E" w:rsidRPr="008F428E" w:rsidTr="008F428E">
        <w:tc>
          <w:tcPr>
            <w:tcW w:w="2117"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60" w:line="240" w:lineRule="auto"/>
              <w:jc w:val="center"/>
              <w:rPr>
                <w:rFonts w:ascii="Times New Roman" w:eastAsia="Times New Roman" w:hAnsi="Times New Roman"/>
                <w:lang w:eastAsia="pl-PL"/>
              </w:rPr>
            </w:pPr>
            <w:r w:rsidRPr="008F428E">
              <w:rPr>
                <w:rFonts w:ascii="Times New Roman" w:eastAsia="Times New Roman" w:hAnsi="Times New Roman"/>
                <w:lang w:eastAsia="pl-PL"/>
              </w:rPr>
              <w:t>Filia w Żołędowie</w:t>
            </w:r>
          </w:p>
        </w:tc>
        <w:tc>
          <w:tcPr>
            <w:tcW w:w="1412"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60" w:line="240" w:lineRule="auto"/>
              <w:jc w:val="center"/>
              <w:rPr>
                <w:rFonts w:ascii="Times New Roman" w:eastAsia="Times New Roman" w:hAnsi="Times New Roman"/>
                <w:lang w:eastAsia="pl-PL"/>
              </w:rPr>
            </w:pPr>
            <w:r w:rsidRPr="008F428E">
              <w:rPr>
                <w:rFonts w:ascii="Times New Roman" w:eastAsia="Times New Roman" w:hAnsi="Times New Roman"/>
                <w:lang w:eastAsia="pl-PL"/>
              </w:rPr>
              <w:t>2 567</w:t>
            </w:r>
          </w:p>
        </w:tc>
        <w:tc>
          <w:tcPr>
            <w:tcW w:w="1413"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60" w:line="240" w:lineRule="auto"/>
              <w:jc w:val="center"/>
              <w:rPr>
                <w:rFonts w:ascii="Times New Roman" w:eastAsia="Times New Roman" w:hAnsi="Times New Roman"/>
                <w:lang w:eastAsia="pl-PL"/>
              </w:rPr>
            </w:pPr>
            <w:r w:rsidRPr="008F428E">
              <w:rPr>
                <w:rFonts w:ascii="Times New Roman" w:eastAsia="Times New Roman" w:hAnsi="Times New Roman"/>
                <w:lang w:eastAsia="pl-PL"/>
              </w:rPr>
              <w:t>2 610</w:t>
            </w:r>
          </w:p>
        </w:tc>
        <w:tc>
          <w:tcPr>
            <w:tcW w:w="1412"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60" w:line="240" w:lineRule="auto"/>
              <w:jc w:val="center"/>
              <w:rPr>
                <w:rFonts w:ascii="Times New Roman" w:eastAsia="Times New Roman" w:hAnsi="Times New Roman"/>
                <w:lang w:eastAsia="pl-PL"/>
              </w:rPr>
            </w:pPr>
            <w:r w:rsidRPr="008F428E">
              <w:rPr>
                <w:rFonts w:ascii="Times New Roman" w:eastAsia="Times New Roman" w:hAnsi="Times New Roman"/>
                <w:lang w:eastAsia="pl-PL"/>
              </w:rPr>
              <w:t>2 452</w:t>
            </w:r>
          </w:p>
        </w:tc>
        <w:tc>
          <w:tcPr>
            <w:tcW w:w="1413"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60" w:line="240" w:lineRule="auto"/>
              <w:jc w:val="center"/>
              <w:rPr>
                <w:rFonts w:ascii="Times New Roman" w:eastAsia="Times New Roman" w:hAnsi="Times New Roman"/>
                <w:lang w:eastAsia="pl-PL"/>
              </w:rPr>
            </w:pPr>
            <w:r w:rsidRPr="008F428E">
              <w:rPr>
                <w:rFonts w:ascii="Times New Roman" w:eastAsia="Times New Roman" w:hAnsi="Times New Roman"/>
                <w:lang w:eastAsia="pl-PL"/>
              </w:rPr>
              <w:t>2 326</w:t>
            </w:r>
          </w:p>
        </w:tc>
        <w:tc>
          <w:tcPr>
            <w:tcW w:w="1413"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60" w:line="240" w:lineRule="auto"/>
              <w:jc w:val="center"/>
              <w:rPr>
                <w:rFonts w:ascii="Times New Roman" w:eastAsia="Times New Roman" w:hAnsi="Times New Roman"/>
                <w:lang w:eastAsia="pl-PL"/>
              </w:rPr>
            </w:pPr>
            <w:r w:rsidRPr="008F428E">
              <w:rPr>
                <w:rFonts w:ascii="Times New Roman" w:eastAsia="Times New Roman" w:hAnsi="Times New Roman"/>
                <w:lang w:eastAsia="pl-PL"/>
              </w:rPr>
              <w:t>2 092</w:t>
            </w:r>
          </w:p>
        </w:tc>
      </w:tr>
      <w:tr w:rsidR="008F428E" w:rsidRPr="008F428E" w:rsidTr="008F428E">
        <w:tc>
          <w:tcPr>
            <w:tcW w:w="2117"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60" w:line="240" w:lineRule="auto"/>
              <w:jc w:val="center"/>
              <w:rPr>
                <w:rFonts w:ascii="Times New Roman" w:eastAsia="Times New Roman" w:hAnsi="Times New Roman"/>
                <w:b/>
                <w:lang w:eastAsia="pl-PL"/>
              </w:rPr>
            </w:pPr>
            <w:r w:rsidRPr="008F428E">
              <w:rPr>
                <w:rFonts w:ascii="Times New Roman" w:eastAsia="Times New Roman" w:hAnsi="Times New Roman"/>
                <w:b/>
                <w:lang w:eastAsia="pl-PL"/>
              </w:rPr>
              <w:t>R a z e m</w:t>
            </w:r>
          </w:p>
        </w:tc>
        <w:tc>
          <w:tcPr>
            <w:tcW w:w="1412"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60" w:line="240" w:lineRule="auto"/>
              <w:jc w:val="center"/>
              <w:rPr>
                <w:rFonts w:ascii="Times New Roman" w:eastAsia="Times New Roman" w:hAnsi="Times New Roman"/>
                <w:b/>
                <w:lang w:eastAsia="pl-PL"/>
              </w:rPr>
            </w:pPr>
            <w:r w:rsidRPr="008F428E">
              <w:rPr>
                <w:rFonts w:ascii="Times New Roman" w:eastAsia="Times New Roman" w:hAnsi="Times New Roman"/>
                <w:b/>
                <w:lang w:eastAsia="pl-PL"/>
              </w:rPr>
              <w:t>15 998</w:t>
            </w:r>
          </w:p>
        </w:tc>
        <w:tc>
          <w:tcPr>
            <w:tcW w:w="1413"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60" w:line="240" w:lineRule="auto"/>
              <w:jc w:val="center"/>
              <w:rPr>
                <w:rFonts w:ascii="Times New Roman" w:eastAsia="Times New Roman" w:hAnsi="Times New Roman"/>
                <w:b/>
                <w:lang w:eastAsia="pl-PL"/>
              </w:rPr>
            </w:pPr>
            <w:r w:rsidRPr="008F428E">
              <w:rPr>
                <w:rFonts w:ascii="Times New Roman" w:eastAsia="Times New Roman" w:hAnsi="Times New Roman"/>
                <w:b/>
                <w:lang w:eastAsia="pl-PL"/>
              </w:rPr>
              <w:t>14 960</w:t>
            </w:r>
          </w:p>
        </w:tc>
        <w:tc>
          <w:tcPr>
            <w:tcW w:w="1412"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60" w:line="240" w:lineRule="auto"/>
              <w:jc w:val="center"/>
              <w:rPr>
                <w:rFonts w:ascii="Times New Roman" w:eastAsia="Times New Roman" w:hAnsi="Times New Roman"/>
                <w:b/>
                <w:lang w:eastAsia="pl-PL"/>
              </w:rPr>
            </w:pPr>
            <w:r w:rsidRPr="008F428E">
              <w:rPr>
                <w:rFonts w:ascii="Times New Roman" w:eastAsia="Times New Roman" w:hAnsi="Times New Roman"/>
                <w:b/>
                <w:lang w:eastAsia="pl-PL"/>
              </w:rPr>
              <w:t>15 445</w:t>
            </w:r>
          </w:p>
        </w:tc>
        <w:tc>
          <w:tcPr>
            <w:tcW w:w="1413"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60" w:line="240" w:lineRule="auto"/>
              <w:ind w:left="-78"/>
              <w:jc w:val="center"/>
              <w:rPr>
                <w:rFonts w:ascii="Times New Roman" w:eastAsia="Times New Roman" w:hAnsi="Times New Roman"/>
                <w:b/>
                <w:lang w:eastAsia="pl-PL"/>
              </w:rPr>
            </w:pPr>
            <w:r w:rsidRPr="008F428E">
              <w:rPr>
                <w:rFonts w:ascii="Times New Roman" w:eastAsia="Times New Roman" w:hAnsi="Times New Roman"/>
                <w:b/>
                <w:lang w:eastAsia="pl-PL"/>
              </w:rPr>
              <w:t>15 657</w:t>
            </w:r>
          </w:p>
        </w:tc>
        <w:tc>
          <w:tcPr>
            <w:tcW w:w="1413"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60" w:line="240" w:lineRule="auto"/>
              <w:ind w:left="-78"/>
              <w:jc w:val="center"/>
              <w:rPr>
                <w:rFonts w:ascii="Times New Roman" w:eastAsia="Times New Roman" w:hAnsi="Times New Roman"/>
                <w:b/>
                <w:lang w:eastAsia="pl-PL"/>
              </w:rPr>
            </w:pPr>
            <w:r w:rsidRPr="008F428E">
              <w:rPr>
                <w:rFonts w:ascii="Times New Roman" w:eastAsia="Times New Roman" w:hAnsi="Times New Roman"/>
                <w:b/>
                <w:lang w:eastAsia="pl-PL"/>
              </w:rPr>
              <w:t>15 804</w:t>
            </w:r>
          </w:p>
        </w:tc>
      </w:tr>
    </w:tbl>
    <w:p w:rsidR="008F428E" w:rsidRPr="008F428E" w:rsidRDefault="008F428E" w:rsidP="008F428E">
      <w:pPr>
        <w:spacing w:before="60" w:after="0" w:line="240" w:lineRule="auto"/>
        <w:jc w:val="center"/>
        <w:rPr>
          <w:rFonts w:ascii="Times New Roman" w:hAnsi="Times New Roman"/>
          <w:b/>
        </w:rPr>
      </w:pPr>
      <w:r w:rsidRPr="008F428E">
        <w:rPr>
          <w:rFonts w:ascii="Times New Roman" w:hAnsi="Times New Roman"/>
          <w:b/>
        </w:rPr>
        <w:t>Liczba wypożyczeń w latach 2019 - 2023</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9"/>
        <w:gridCol w:w="1412"/>
        <w:gridCol w:w="1413"/>
        <w:gridCol w:w="1412"/>
        <w:gridCol w:w="1414"/>
        <w:gridCol w:w="1410"/>
      </w:tblGrid>
      <w:tr w:rsidR="008F428E" w:rsidRPr="008F428E" w:rsidTr="008F428E">
        <w:tc>
          <w:tcPr>
            <w:tcW w:w="2119"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60" w:line="240" w:lineRule="auto"/>
              <w:jc w:val="center"/>
              <w:rPr>
                <w:rFonts w:ascii="Times New Roman" w:eastAsia="Times New Roman" w:hAnsi="Times New Roman"/>
                <w:b/>
                <w:i/>
                <w:lang w:eastAsia="pl-PL"/>
              </w:rPr>
            </w:pPr>
            <w:r w:rsidRPr="008F428E">
              <w:rPr>
                <w:rFonts w:ascii="Times New Roman" w:eastAsia="Times New Roman" w:hAnsi="Times New Roman"/>
                <w:b/>
                <w:lang w:eastAsia="pl-PL"/>
              </w:rPr>
              <w:t>Placówka</w:t>
            </w:r>
          </w:p>
        </w:tc>
        <w:tc>
          <w:tcPr>
            <w:tcW w:w="1412"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60" w:line="240" w:lineRule="auto"/>
              <w:jc w:val="center"/>
              <w:rPr>
                <w:rFonts w:ascii="Times New Roman" w:eastAsia="Times New Roman" w:hAnsi="Times New Roman"/>
                <w:b/>
                <w:lang w:eastAsia="pl-PL"/>
              </w:rPr>
            </w:pPr>
            <w:r w:rsidRPr="008F428E">
              <w:rPr>
                <w:rFonts w:ascii="Times New Roman" w:eastAsia="Times New Roman" w:hAnsi="Times New Roman"/>
                <w:b/>
                <w:lang w:eastAsia="pl-PL"/>
              </w:rPr>
              <w:t>2019 rok</w:t>
            </w:r>
          </w:p>
        </w:tc>
        <w:tc>
          <w:tcPr>
            <w:tcW w:w="1413"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60" w:line="240" w:lineRule="auto"/>
              <w:jc w:val="center"/>
              <w:rPr>
                <w:rFonts w:ascii="Times New Roman" w:eastAsia="Times New Roman" w:hAnsi="Times New Roman"/>
                <w:b/>
                <w:lang w:eastAsia="pl-PL"/>
              </w:rPr>
            </w:pPr>
            <w:r w:rsidRPr="008F428E">
              <w:rPr>
                <w:rFonts w:ascii="Times New Roman" w:eastAsia="Times New Roman" w:hAnsi="Times New Roman"/>
                <w:b/>
                <w:lang w:eastAsia="pl-PL"/>
              </w:rPr>
              <w:t>2020 rok</w:t>
            </w:r>
          </w:p>
        </w:tc>
        <w:tc>
          <w:tcPr>
            <w:tcW w:w="1412"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60" w:line="240" w:lineRule="auto"/>
              <w:jc w:val="center"/>
              <w:rPr>
                <w:rFonts w:ascii="Times New Roman" w:eastAsia="Times New Roman" w:hAnsi="Times New Roman"/>
                <w:b/>
                <w:lang w:eastAsia="pl-PL"/>
              </w:rPr>
            </w:pPr>
            <w:r w:rsidRPr="008F428E">
              <w:rPr>
                <w:rFonts w:ascii="Times New Roman" w:eastAsia="Times New Roman" w:hAnsi="Times New Roman"/>
                <w:b/>
                <w:lang w:eastAsia="pl-PL"/>
              </w:rPr>
              <w:t>2021 rok</w:t>
            </w:r>
          </w:p>
        </w:tc>
        <w:tc>
          <w:tcPr>
            <w:tcW w:w="1414"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60" w:line="240" w:lineRule="auto"/>
              <w:jc w:val="center"/>
              <w:rPr>
                <w:rFonts w:ascii="Times New Roman" w:eastAsia="Times New Roman" w:hAnsi="Times New Roman"/>
                <w:b/>
                <w:lang w:eastAsia="pl-PL"/>
              </w:rPr>
            </w:pPr>
            <w:r w:rsidRPr="008F428E">
              <w:rPr>
                <w:rFonts w:ascii="Times New Roman" w:eastAsia="Times New Roman" w:hAnsi="Times New Roman"/>
                <w:b/>
                <w:lang w:eastAsia="pl-PL"/>
              </w:rPr>
              <w:t>2022 rok</w:t>
            </w:r>
          </w:p>
        </w:tc>
        <w:tc>
          <w:tcPr>
            <w:tcW w:w="141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60" w:line="240" w:lineRule="auto"/>
              <w:jc w:val="center"/>
              <w:rPr>
                <w:rFonts w:ascii="Times New Roman" w:eastAsia="Times New Roman" w:hAnsi="Times New Roman"/>
                <w:b/>
                <w:lang w:eastAsia="pl-PL"/>
              </w:rPr>
            </w:pPr>
            <w:r w:rsidRPr="008F428E">
              <w:rPr>
                <w:rFonts w:ascii="Times New Roman" w:eastAsia="Times New Roman" w:hAnsi="Times New Roman"/>
                <w:b/>
                <w:lang w:eastAsia="pl-PL"/>
              </w:rPr>
              <w:t>2023 rok</w:t>
            </w:r>
          </w:p>
        </w:tc>
      </w:tr>
      <w:tr w:rsidR="008F428E" w:rsidRPr="008F428E" w:rsidTr="008F428E">
        <w:tc>
          <w:tcPr>
            <w:tcW w:w="2119"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60" w:line="240" w:lineRule="auto"/>
              <w:jc w:val="center"/>
              <w:rPr>
                <w:rFonts w:ascii="Times New Roman" w:eastAsia="Times New Roman" w:hAnsi="Times New Roman"/>
                <w:lang w:eastAsia="pl-PL"/>
              </w:rPr>
            </w:pPr>
            <w:r w:rsidRPr="008F428E">
              <w:rPr>
                <w:rFonts w:ascii="Times New Roman" w:eastAsia="Times New Roman" w:hAnsi="Times New Roman"/>
                <w:lang w:eastAsia="pl-PL"/>
              </w:rPr>
              <w:t>GBP w Osielsku</w:t>
            </w:r>
          </w:p>
        </w:tc>
        <w:tc>
          <w:tcPr>
            <w:tcW w:w="1412"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60" w:line="240" w:lineRule="auto"/>
              <w:jc w:val="center"/>
              <w:rPr>
                <w:rFonts w:ascii="Times New Roman" w:eastAsia="Times New Roman" w:hAnsi="Times New Roman"/>
                <w:lang w:eastAsia="pl-PL"/>
              </w:rPr>
            </w:pPr>
            <w:r w:rsidRPr="008F428E">
              <w:rPr>
                <w:rFonts w:ascii="Times New Roman" w:eastAsia="Times New Roman" w:hAnsi="Times New Roman"/>
                <w:lang w:eastAsia="pl-PL"/>
              </w:rPr>
              <w:t>23 264</w:t>
            </w:r>
          </w:p>
        </w:tc>
        <w:tc>
          <w:tcPr>
            <w:tcW w:w="1413"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60" w:line="240" w:lineRule="auto"/>
              <w:jc w:val="center"/>
              <w:rPr>
                <w:rFonts w:ascii="Times New Roman" w:eastAsia="Times New Roman" w:hAnsi="Times New Roman"/>
                <w:lang w:eastAsia="pl-PL"/>
              </w:rPr>
            </w:pPr>
            <w:r w:rsidRPr="008F428E">
              <w:rPr>
                <w:rFonts w:ascii="Times New Roman" w:eastAsia="Times New Roman" w:hAnsi="Times New Roman"/>
                <w:lang w:eastAsia="pl-PL"/>
              </w:rPr>
              <w:t>27 131</w:t>
            </w:r>
          </w:p>
        </w:tc>
        <w:tc>
          <w:tcPr>
            <w:tcW w:w="1412"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60" w:line="240" w:lineRule="auto"/>
              <w:jc w:val="center"/>
              <w:rPr>
                <w:rFonts w:ascii="Times New Roman" w:eastAsia="Times New Roman" w:hAnsi="Times New Roman"/>
                <w:lang w:eastAsia="pl-PL"/>
              </w:rPr>
            </w:pPr>
            <w:r w:rsidRPr="008F428E">
              <w:rPr>
                <w:rFonts w:ascii="Times New Roman" w:eastAsia="Times New Roman" w:hAnsi="Times New Roman"/>
                <w:lang w:eastAsia="pl-PL"/>
              </w:rPr>
              <w:t>28 083</w:t>
            </w:r>
          </w:p>
        </w:tc>
        <w:tc>
          <w:tcPr>
            <w:tcW w:w="1414"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60" w:line="240" w:lineRule="auto"/>
              <w:jc w:val="center"/>
              <w:rPr>
                <w:rFonts w:ascii="Times New Roman" w:eastAsia="Times New Roman" w:hAnsi="Times New Roman"/>
                <w:lang w:eastAsia="pl-PL"/>
              </w:rPr>
            </w:pPr>
            <w:r w:rsidRPr="008F428E">
              <w:rPr>
                <w:rFonts w:ascii="Times New Roman" w:eastAsia="Times New Roman" w:hAnsi="Times New Roman"/>
                <w:lang w:eastAsia="pl-PL"/>
              </w:rPr>
              <w:t>26 497</w:t>
            </w:r>
          </w:p>
        </w:tc>
        <w:tc>
          <w:tcPr>
            <w:tcW w:w="141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60" w:line="240" w:lineRule="auto"/>
              <w:jc w:val="center"/>
              <w:rPr>
                <w:rFonts w:ascii="Times New Roman" w:eastAsia="Times New Roman" w:hAnsi="Times New Roman"/>
                <w:lang w:eastAsia="pl-PL"/>
              </w:rPr>
            </w:pPr>
            <w:r w:rsidRPr="008F428E">
              <w:rPr>
                <w:rFonts w:ascii="Times New Roman" w:eastAsia="Times New Roman" w:hAnsi="Times New Roman"/>
                <w:lang w:eastAsia="pl-PL"/>
              </w:rPr>
              <w:t>28 378</w:t>
            </w:r>
          </w:p>
        </w:tc>
      </w:tr>
      <w:tr w:rsidR="008F428E" w:rsidRPr="008F428E" w:rsidTr="008F428E">
        <w:tc>
          <w:tcPr>
            <w:tcW w:w="2119"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60" w:line="240" w:lineRule="auto"/>
              <w:jc w:val="center"/>
              <w:rPr>
                <w:rFonts w:ascii="Times New Roman" w:eastAsia="Times New Roman" w:hAnsi="Times New Roman"/>
                <w:lang w:eastAsia="pl-PL"/>
              </w:rPr>
            </w:pPr>
            <w:r w:rsidRPr="008F428E">
              <w:rPr>
                <w:rFonts w:ascii="Times New Roman" w:eastAsia="Times New Roman" w:hAnsi="Times New Roman"/>
                <w:lang w:eastAsia="pl-PL"/>
              </w:rPr>
              <w:t>Filia w Żołędowie</w:t>
            </w:r>
          </w:p>
        </w:tc>
        <w:tc>
          <w:tcPr>
            <w:tcW w:w="1412"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60" w:line="240" w:lineRule="auto"/>
              <w:jc w:val="center"/>
              <w:rPr>
                <w:rFonts w:ascii="Times New Roman" w:eastAsia="Times New Roman" w:hAnsi="Times New Roman"/>
                <w:lang w:eastAsia="pl-PL"/>
              </w:rPr>
            </w:pPr>
            <w:r w:rsidRPr="008F428E">
              <w:rPr>
                <w:rFonts w:ascii="Times New Roman" w:eastAsia="Times New Roman" w:hAnsi="Times New Roman"/>
                <w:lang w:eastAsia="pl-PL"/>
              </w:rPr>
              <w:t>4 086</w:t>
            </w:r>
          </w:p>
        </w:tc>
        <w:tc>
          <w:tcPr>
            <w:tcW w:w="1413"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60" w:line="240" w:lineRule="auto"/>
              <w:jc w:val="center"/>
              <w:rPr>
                <w:rFonts w:ascii="Times New Roman" w:eastAsia="Times New Roman" w:hAnsi="Times New Roman"/>
                <w:lang w:eastAsia="pl-PL"/>
              </w:rPr>
            </w:pPr>
            <w:r w:rsidRPr="008F428E">
              <w:rPr>
                <w:rFonts w:ascii="Times New Roman" w:eastAsia="Times New Roman" w:hAnsi="Times New Roman"/>
                <w:lang w:eastAsia="pl-PL"/>
              </w:rPr>
              <w:t>4 706</w:t>
            </w:r>
          </w:p>
        </w:tc>
        <w:tc>
          <w:tcPr>
            <w:tcW w:w="1412"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60" w:line="240" w:lineRule="auto"/>
              <w:jc w:val="center"/>
              <w:rPr>
                <w:rFonts w:ascii="Times New Roman" w:eastAsia="Times New Roman" w:hAnsi="Times New Roman"/>
                <w:lang w:eastAsia="pl-PL"/>
              </w:rPr>
            </w:pPr>
            <w:r w:rsidRPr="008F428E">
              <w:rPr>
                <w:rFonts w:ascii="Times New Roman" w:eastAsia="Times New Roman" w:hAnsi="Times New Roman"/>
                <w:lang w:eastAsia="pl-PL"/>
              </w:rPr>
              <w:t>4 624</w:t>
            </w:r>
          </w:p>
        </w:tc>
        <w:tc>
          <w:tcPr>
            <w:tcW w:w="1414"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60" w:line="240" w:lineRule="auto"/>
              <w:jc w:val="center"/>
              <w:rPr>
                <w:rFonts w:ascii="Times New Roman" w:eastAsia="Times New Roman" w:hAnsi="Times New Roman"/>
                <w:lang w:eastAsia="pl-PL"/>
              </w:rPr>
            </w:pPr>
            <w:r w:rsidRPr="008F428E">
              <w:rPr>
                <w:rFonts w:ascii="Times New Roman" w:eastAsia="Times New Roman" w:hAnsi="Times New Roman"/>
                <w:lang w:eastAsia="pl-PL"/>
              </w:rPr>
              <w:t>4 679</w:t>
            </w:r>
          </w:p>
        </w:tc>
        <w:tc>
          <w:tcPr>
            <w:tcW w:w="141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60" w:line="240" w:lineRule="auto"/>
              <w:jc w:val="center"/>
              <w:rPr>
                <w:rFonts w:ascii="Times New Roman" w:eastAsia="Times New Roman" w:hAnsi="Times New Roman"/>
                <w:lang w:eastAsia="pl-PL"/>
              </w:rPr>
            </w:pPr>
            <w:r w:rsidRPr="008F428E">
              <w:rPr>
                <w:rFonts w:ascii="Times New Roman" w:eastAsia="Times New Roman" w:hAnsi="Times New Roman"/>
                <w:lang w:eastAsia="pl-PL"/>
              </w:rPr>
              <w:t>4 949</w:t>
            </w:r>
          </w:p>
        </w:tc>
      </w:tr>
      <w:tr w:rsidR="008F428E" w:rsidRPr="008F428E" w:rsidTr="008F428E">
        <w:tc>
          <w:tcPr>
            <w:tcW w:w="2119"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60" w:line="240" w:lineRule="auto"/>
              <w:jc w:val="center"/>
              <w:rPr>
                <w:rFonts w:ascii="Times New Roman" w:eastAsia="Times New Roman" w:hAnsi="Times New Roman"/>
                <w:b/>
                <w:lang w:eastAsia="pl-PL"/>
              </w:rPr>
            </w:pPr>
            <w:r w:rsidRPr="008F428E">
              <w:rPr>
                <w:rFonts w:ascii="Times New Roman" w:eastAsia="Times New Roman" w:hAnsi="Times New Roman"/>
                <w:b/>
                <w:lang w:eastAsia="pl-PL"/>
              </w:rPr>
              <w:t>R a z e m</w:t>
            </w:r>
          </w:p>
        </w:tc>
        <w:tc>
          <w:tcPr>
            <w:tcW w:w="1412"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60" w:line="240" w:lineRule="auto"/>
              <w:jc w:val="center"/>
              <w:rPr>
                <w:rFonts w:ascii="Times New Roman" w:eastAsia="Times New Roman" w:hAnsi="Times New Roman"/>
                <w:b/>
                <w:lang w:eastAsia="pl-PL"/>
              </w:rPr>
            </w:pPr>
            <w:r w:rsidRPr="008F428E">
              <w:rPr>
                <w:rFonts w:ascii="Times New Roman" w:eastAsia="Times New Roman" w:hAnsi="Times New Roman"/>
                <w:b/>
                <w:lang w:eastAsia="pl-PL"/>
              </w:rPr>
              <w:t>27 350</w:t>
            </w:r>
          </w:p>
        </w:tc>
        <w:tc>
          <w:tcPr>
            <w:tcW w:w="1413"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60" w:line="240" w:lineRule="auto"/>
              <w:jc w:val="center"/>
              <w:rPr>
                <w:rFonts w:ascii="Times New Roman" w:eastAsia="Times New Roman" w:hAnsi="Times New Roman"/>
                <w:b/>
                <w:lang w:eastAsia="pl-PL"/>
              </w:rPr>
            </w:pPr>
            <w:r w:rsidRPr="008F428E">
              <w:rPr>
                <w:rFonts w:ascii="Times New Roman" w:eastAsia="Times New Roman" w:hAnsi="Times New Roman"/>
                <w:b/>
                <w:lang w:eastAsia="pl-PL"/>
              </w:rPr>
              <w:t>31 837</w:t>
            </w:r>
          </w:p>
        </w:tc>
        <w:tc>
          <w:tcPr>
            <w:tcW w:w="1412"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60" w:line="240" w:lineRule="auto"/>
              <w:jc w:val="center"/>
              <w:rPr>
                <w:rFonts w:ascii="Times New Roman" w:eastAsia="Times New Roman" w:hAnsi="Times New Roman"/>
                <w:b/>
                <w:lang w:eastAsia="pl-PL"/>
              </w:rPr>
            </w:pPr>
            <w:r w:rsidRPr="008F428E">
              <w:rPr>
                <w:rFonts w:ascii="Times New Roman" w:eastAsia="Times New Roman" w:hAnsi="Times New Roman"/>
                <w:b/>
                <w:lang w:eastAsia="pl-PL"/>
              </w:rPr>
              <w:t>32 707</w:t>
            </w:r>
          </w:p>
        </w:tc>
        <w:tc>
          <w:tcPr>
            <w:tcW w:w="1414"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60" w:line="240" w:lineRule="auto"/>
              <w:jc w:val="center"/>
              <w:rPr>
                <w:rFonts w:ascii="Times New Roman" w:eastAsia="Times New Roman" w:hAnsi="Times New Roman"/>
                <w:b/>
                <w:lang w:eastAsia="pl-PL"/>
              </w:rPr>
            </w:pPr>
            <w:r w:rsidRPr="008F428E">
              <w:rPr>
                <w:rFonts w:ascii="Times New Roman" w:eastAsia="Times New Roman" w:hAnsi="Times New Roman"/>
                <w:b/>
                <w:lang w:eastAsia="pl-PL"/>
              </w:rPr>
              <w:t>31 176</w:t>
            </w:r>
          </w:p>
        </w:tc>
        <w:tc>
          <w:tcPr>
            <w:tcW w:w="141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60" w:line="240" w:lineRule="auto"/>
              <w:jc w:val="center"/>
              <w:rPr>
                <w:rFonts w:ascii="Times New Roman" w:eastAsia="Times New Roman" w:hAnsi="Times New Roman"/>
                <w:b/>
                <w:lang w:eastAsia="pl-PL"/>
              </w:rPr>
            </w:pPr>
            <w:r w:rsidRPr="008F428E">
              <w:rPr>
                <w:rFonts w:ascii="Times New Roman" w:eastAsia="Times New Roman" w:hAnsi="Times New Roman"/>
                <w:b/>
                <w:lang w:eastAsia="pl-PL"/>
              </w:rPr>
              <w:t>33 327</w:t>
            </w:r>
          </w:p>
        </w:tc>
      </w:tr>
    </w:tbl>
    <w:p w:rsidR="008F428E" w:rsidRPr="008F428E" w:rsidRDefault="008F428E" w:rsidP="008F428E">
      <w:pPr>
        <w:suppressAutoHyphens/>
        <w:spacing w:before="120" w:after="0" w:line="240" w:lineRule="auto"/>
        <w:ind w:firstLine="709"/>
        <w:jc w:val="both"/>
        <w:rPr>
          <w:rFonts w:ascii="Times New Roman" w:eastAsia="Times New Roman" w:hAnsi="Times New Roman"/>
          <w:sz w:val="24"/>
          <w:szCs w:val="24"/>
          <w:lang w:eastAsia="pl-PL"/>
        </w:rPr>
      </w:pPr>
      <w:r w:rsidRPr="008F428E">
        <w:rPr>
          <w:rFonts w:ascii="Times New Roman" w:eastAsia="Times New Roman" w:hAnsi="Times New Roman"/>
          <w:sz w:val="24"/>
          <w:szCs w:val="24"/>
          <w:lang w:eastAsia="pl-PL"/>
        </w:rPr>
        <w:t>W 2023 roku nastąpiły wzrosty wszystkich wskaźników obrazujących wyniki GBP. Zapisało się 242 nowych czytelników (o 42 osoby więcej, niż w 2022 r.), nastąpił także wzrost liczby logowań do katalogu (10 716, wzrost o 284). W Osielsku liczba aktywnie wypożyczających powróciła do stanu sprzed pandemii. W Żołędowie liczba aktywnie wypożyczających ma tendencję malejącą, ale widoczny jest wzrost liczby wypożyczeń.</w:t>
      </w:r>
    </w:p>
    <w:p w:rsidR="008F428E" w:rsidRPr="008F428E" w:rsidRDefault="008F428E" w:rsidP="008F428E">
      <w:pPr>
        <w:widowControl w:val="0"/>
        <w:suppressAutoHyphens/>
        <w:spacing w:before="180" w:after="0" w:line="240" w:lineRule="auto"/>
        <w:jc w:val="center"/>
        <w:rPr>
          <w:rFonts w:ascii="Times New Roman" w:eastAsia="Arial Unicode MS" w:hAnsi="Times New Roman"/>
          <w:b/>
          <w:color w:val="000000"/>
          <w:lang w:bidi="en-US"/>
        </w:rPr>
      </w:pPr>
      <w:r w:rsidRPr="008F428E">
        <w:rPr>
          <w:rFonts w:ascii="Times New Roman" w:eastAsia="Arial Unicode MS" w:hAnsi="Times New Roman"/>
          <w:b/>
          <w:color w:val="000000"/>
          <w:lang w:bidi="en-US"/>
        </w:rPr>
        <w:t>Wyniki GBP w latach 2019 - 2023</w:t>
      </w:r>
      <w:r w:rsidRPr="008F428E">
        <w:t xml:space="preserve"> (</w:t>
      </w:r>
      <w:r w:rsidRPr="008F428E">
        <w:rPr>
          <w:rFonts w:ascii="Times New Roman" w:hAnsi="Times New Roman"/>
          <w:b/>
        </w:rPr>
        <w:t>d</w:t>
      </w:r>
      <w:r w:rsidRPr="008F428E">
        <w:rPr>
          <w:rFonts w:ascii="Times New Roman" w:eastAsia="Arial Unicode MS" w:hAnsi="Times New Roman"/>
          <w:b/>
          <w:color w:val="000000"/>
          <w:lang w:bidi="en-US"/>
        </w:rPr>
        <w:t>ane zbiorcze)</w:t>
      </w:r>
    </w:p>
    <w:p w:rsidR="008F428E" w:rsidRPr="008F428E" w:rsidRDefault="008F428E" w:rsidP="008F428E">
      <w:pPr>
        <w:suppressAutoHyphens/>
        <w:spacing w:after="0" w:line="240" w:lineRule="auto"/>
        <w:jc w:val="both"/>
        <w:rPr>
          <w:b/>
        </w:rPr>
      </w:pPr>
      <w:r w:rsidRPr="008F428E">
        <w:rPr>
          <w:b/>
          <w:noProof/>
          <w:lang w:eastAsia="pl-PL"/>
        </w:rPr>
        <w:drawing>
          <wp:inline distT="0" distB="0" distL="0" distR="0" wp14:anchorId="43DB76E6" wp14:editId="556D2461">
            <wp:extent cx="5848350" cy="2981325"/>
            <wp:effectExtent l="0" t="0" r="19050" b="9525"/>
            <wp:docPr id="52" name="Wykres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0"/>
              </a:graphicData>
            </a:graphic>
          </wp:inline>
        </w:drawing>
      </w:r>
    </w:p>
    <w:p w:rsidR="008F428E" w:rsidRPr="008F428E" w:rsidRDefault="008F428E" w:rsidP="008F428E">
      <w:pPr>
        <w:suppressAutoHyphens/>
        <w:spacing w:before="120" w:after="0" w:line="240" w:lineRule="auto"/>
        <w:jc w:val="both"/>
        <w:rPr>
          <w:rFonts w:ascii="Times New Roman" w:eastAsia="Times New Roman" w:hAnsi="Times New Roman"/>
          <w:b/>
          <w:sz w:val="24"/>
          <w:szCs w:val="24"/>
          <w:lang w:eastAsia="pl-PL"/>
        </w:rPr>
      </w:pPr>
      <w:r w:rsidRPr="008F428E">
        <w:rPr>
          <w:rFonts w:ascii="Times New Roman" w:eastAsia="Times New Roman" w:hAnsi="Times New Roman"/>
          <w:b/>
          <w:sz w:val="24"/>
          <w:szCs w:val="24"/>
          <w:lang w:eastAsia="pl-PL"/>
        </w:rPr>
        <w:t>Finanse GBP</w:t>
      </w:r>
    </w:p>
    <w:p w:rsidR="008F428E" w:rsidRPr="008F428E" w:rsidRDefault="008F428E" w:rsidP="008F428E">
      <w:pPr>
        <w:suppressAutoHyphens/>
        <w:spacing w:before="120" w:after="0"/>
        <w:ind w:firstLine="284"/>
        <w:jc w:val="both"/>
        <w:rPr>
          <w:rFonts w:ascii="Times New Roman" w:eastAsia="Times New Roman" w:hAnsi="Times New Roman"/>
          <w:sz w:val="24"/>
          <w:szCs w:val="24"/>
          <w:lang w:eastAsia="pl-PL"/>
        </w:rPr>
      </w:pPr>
      <w:r w:rsidRPr="008F428E">
        <w:rPr>
          <w:rFonts w:ascii="Times New Roman" w:eastAsia="Times New Roman" w:hAnsi="Times New Roman"/>
          <w:sz w:val="24"/>
          <w:szCs w:val="24"/>
          <w:lang w:eastAsia="pl-PL"/>
        </w:rPr>
        <w:t xml:space="preserve">Gminna Biblioteka Publiczna otrzymała dotację podmiotową z budżetu Gminy Osielsko w kwocie 355.200,00 zł. Sprawozdanie roczne z wykonania planu finansowego GBP za rok 2023 zostało </w:t>
      </w:r>
      <w:r w:rsidRPr="008F428E">
        <w:rPr>
          <w:rFonts w:ascii="Times New Roman" w:hAnsi="Times New Roman"/>
          <w:sz w:val="24"/>
          <w:szCs w:val="24"/>
        </w:rPr>
        <w:t xml:space="preserve">przedstawione Radzie Gminy Osielsko Zarządzeniem Wójta Nr 39/2024. Link do sprawozdania: </w:t>
      </w:r>
      <w:hyperlink r:id="rId271" w:history="1">
        <w:r w:rsidRPr="008F428E">
          <w:rPr>
            <w:rFonts w:ascii="Times New Roman" w:eastAsia="Times New Roman" w:hAnsi="Times New Roman"/>
            <w:color w:val="0000FF"/>
            <w:sz w:val="24"/>
            <w:szCs w:val="24"/>
            <w:u w:val="single"/>
            <w:lang w:eastAsia="pl-PL"/>
          </w:rPr>
          <w:t>https://bip.osielsko.pl/attachments/download/29166</w:t>
        </w:r>
      </w:hyperlink>
      <w:r w:rsidRPr="008F428E">
        <w:rPr>
          <w:rFonts w:ascii="Times New Roman" w:eastAsia="Times New Roman" w:hAnsi="Times New Roman"/>
          <w:sz w:val="24"/>
          <w:szCs w:val="24"/>
          <w:lang w:eastAsia="pl-PL"/>
        </w:rPr>
        <w:t xml:space="preserve"> </w:t>
      </w:r>
    </w:p>
    <w:p w:rsidR="008F428E" w:rsidRPr="008F428E" w:rsidRDefault="008F428E" w:rsidP="008F428E">
      <w:pPr>
        <w:tabs>
          <w:tab w:val="left" w:pos="0"/>
        </w:tabs>
        <w:spacing w:before="120" w:after="120" w:line="240" w:lineRule="auto"/>
        <w:rPr>
          <w:rFonts w:ascii="Times New Roman" w:eastAsia="Times New Roman" w:hAnsi="Times New Roman"/>
          <w:b/>
          <w:sz w:val="24"/>
          <w:szCs w:val="24"/>
          <w:lang w:eastAsia="pl-PL"/>
        </w:rPr>
      </w:pPr>
      <w:r w:rsidRPr="008F428E">
        <w:rPr>
          <w:rFonts w:ascii="Times New Roman" w:eastAsia="Times New Roman" w:hAnsi="Times New Roman"/>
          <w:b/>
          <w:sz w:val="24"/>
          <w:szCs w:val="24"/>
          <w:lang w:eastAsia="pl-PL"/>
        </w:rPr>
        <w:lastRenderedPageBreak/>
        <w:t xml:space="preserve">XVII. Gospodarka komunalna - Gminny Zakład Komunalny </w:t>
      </w:r>
    </w:p>
    <w:p w:rsidR="008F428E" w:rsidRPr="008F428E" w:rsidRDefault="008F428E" w:rsidP="008F428E">
      <w:pPr>
        <w:tabs>
          <w:tab w:val="left" w:pos="0"/>
        </w:tabs>
        <w:spacing w:after="0"/>
        <w:jc w:val="both"/>
        <w:rPr>
          <w:rFonts w:ascii="Times New Roman" w:eastAsiaTheme="minorHAnsi" w:hAnsi="Times New Roman"/>
          <w:sz w:val="24"/>
          <w:szCs w:val="24"/>
        </w:rPr>
      </w:pPr>
      <w:r w:rsidRPr="008F428E">
        <w:rPr>
          <w:rFonts w:ascii="Times New Roman" w:eastAsiaTheme="minorHAnsi" w:hAnsi="Times New Roman"/>
          <w:sz w:val="24"/>
          <w:szCs w:val="24"/>
        </w:rPr>
        <w:tab/>
        <w:t xml:space="preserve">Gminny Zakład Komunalny w Żołędowie (dalej GZK) funkcjonuje w formie samorządowego zakładu budżetowego. Został utworzony w 1991 roku w celu wykonywania zadań gminy o charakterze użyteczności publicznej (ostatnie zmiany aktu założycielskiego: Uchwała Rady Gminy Osielsko Nr I/6/2013 z dnia 29 stycznia 2013 r. oraz Nr VI/68/2016 </w:t>
      </w:r>
      <w:r w:rsidRPr="008F428E">
        <w:rPr>
          <w:rFonts w:ascii="Times New Roman" w:eastAsiaTheme="minorHAnsi" w:hAnsi="Times New Roman"/>
          <w:sz w:val="24"/>
          <w:szCs w:val="24"/>
        </w:rPr>
        <w:br/>
        <w:t>z dnia 18 października 2016 r.). Do 30 stycznia 2023 r. dyrektorem GZK był pan Leszek Dziamski. Od dnia 1 lutego 2023 r. na stanowisku dyrektora Gminnego Zakładu Komunalnego w Żołędowie został zatrudniony Pan Tomasz Szeliga.</w:t>
      </w:r>
    </w:p>
    <w:p w:rsidR="008F428E" w:rsidRPr="008F428E" w:rsidRDefault="008F428E" w:rsidP="008F428E">
      <w:pPr>
        <w:tabs>
          <w:tab w:val="left" w:pos="0"/>
        </w:tabs>
        <w:spacing w:after="0"/>
        <w:jc w:val="both"/>
        <w:rPr>
          <w:rFonts w:ascii="Times New Roman" w:eastAsia="Times New Roman" w:hAnsi="Times New Roman"/>
          <w:b/>
          <w:sz w:val="24"/>
          <w:szCs w:val="24"/>
          <w:lang w:eastAsia="pl-PL"/>
        </w:rPr>
      </w:pPr>
      <w:r w:rsidRPr="008F428E">
        <w:rPr>
          <w:rFonts w:ascii="Times New Roman" w:eastAsiaTheme="minorHAnsi" w:hAnsi="Times New Roman"/>
          <w:sz w:val="24"/>
          <w:szCs w:val="24"/>
        </w:rPr>
        <w:t>Na mocy uchwały Nr I/6/2013 GZK jest także Zarządem Dróg Gminnych.</w:t>
      </w:r>
    </w:p>
    <w:p w:rsidR="008F428E" w:rsidRPr="008F428E" w:rsidRDefault="008F428E" w:rsidP="008F428E">
      <w:pPr>
        <w:tabs>
          <w:tab w:val="left" w:pos="0"/>
        </w:tabs>
        <w:spacing w:before="240" w:after="120" w:line="240" w:lineRule="auto"/>
        <w:jc w:val="center"/>
        <w:rPr>
          <w:rFonts w:ascii="Times New Roman" w:eastAsia="Times New Roman" w:hAnsi="Times New Roman"/>
          <w:b/>
          <w:sz w:val="24"/>
          <w:szCs w:val="24"/>
          <w:lang w:eastAsia="pl-PL"/>
        </w:rPr>
      </w:pPr>
      <w:r w:rsidRPr="008F428E">
        <w:rPr>
          <w:rFonts w:ascii="Times New Roman" w:eastAsia="Times New Roman" w:hAnsi="Times New Roman"/>
          <w:b/>
          <w:sz w:val="24"/>
          <w:szCs w:val="24"/>
          <w:lang w:eastAsia="pl-PL"/>
        </w:rPr>
        <w:t xml:space="preserve">Zatrudnienie w GZK wg rodzajów działalności </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3"/>
        <w:gridCol w:w="1276"/>
        <w:gridCol w:w="1276"/>
        <w:gridCol w:w="1275"/>
        <w:gridCol w:w="1276"/>
        <w:gridCol w:w="1276"/>
      </w:tblGrid>
      <w:tr w:rsidR="008F428E" w:rsidRPr="008F428E" w:rsidTr="008F428E">
        <w:tc>
          <w:tcPr>
            <w:tcW w:w="2693" w:type="dxa"/>
            <w:vMerge w:val="restart"/>
            <w:tcBorders>
              <w:top w:val="single" w:sz="4" w:space="0" w:color="auto"/>
              <w:left w:val="single" w:sz="4" w:space="0" w:color="auto"/>
              <w:right w:val="single" w:sz="4" w:space="0" w:color="auto"/>
            </w:tcBorders>
            <w:hideMark/>
          </w:tcPr>
          <w:p w:rsidR="008F428E" w:rsidRPr="008F428E" w:rsidRDefault="008F428E" w:rsidP="008F428E">
            <w:pPr>
              <w:spacing w:before="120" w:after="120"/>
              <w:jc w:val="center"/>
              <w:rPr>
                <w:rFonts w:ascii="Times New Roman" w:eastAsia="Times New Roman" w:hAnsi="Times New Roman"/>
                <w:b/>
              </w:rPr>
            </w:pPr>
            <w:r w:rsidRPr="008F428E">
              <w:rPr>
                <w:rFonts w:ascii="Times New Roman" w:eastAsia="Times New Roman" w:hAnsi="Times New Roman"/>
                <w:b/>
              </w:rPr>
              <w:t>Nazwa działalności</w:t>
            </w:r>
          </w:p>
        </w:tc>
        <w:tc>
          <w:tcPr>
            <w:tcW w:w="6379" w:type="dxa"/>
            <w:gridSpan w:val="5"/>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120" w:after="120"/>
              <w:jc w:val="center"/>
              <w:rPr>
                <w:rFonts w:ascii="Times New Roman" w:eastAsia="Times New Roman" w:hAnsi="Times New Roman"/>
                <w:b/>
              </w:rPr>
            </w:pPr>
            <w:r w:rsidRPr="008F428E">
              <w:rPr>
                <w:rFonts w:ascii="Times New Roman" w:eastAsia="Times New Roman" w:hAnsi="Times New Roman"/>
                <w:b/>
              </w:rPr>
              <w:t>Ilość etatów</w:t>
            </w:r>
          </w:p>
        </w:tc>
      </w:tr>
      <w:tr w:rsidR="008F428E" w:rsidRPr="008F428E" w:rsidTr="008F428E">
        <w:tc>
          <w:tcPr>
            <w:tcW w:w="2693" w:type="dxa"/>
            <w:vMerge/>
            <w:tcBorders>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b/>
              </w:rPr>
            </w:pPr>
          </w:p>
        </w:tc>
        <w:tc>
          <w:tcPr>
            <w:tcW w:w="1276"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b/>
              </w:rPr>
            </w:pPr>
            <w:r w:rsidRPr="008F428E">
              <w:rPr>
                <w:rFonts w:ascii="Times New Roman" w:eastAsia="Times New Roman" w:hAnsi="Times New Roman"/>
                <w:b/>
              </w:rPr>
              <w:t>31.12.</w:t>
            </w:r>
            <w:r w:rsidRPr="008F428E">
              <w:rPr>
                <w:rFonts w:ascii="Times New Roman" w:eastAsia="Times New Roman" w:hAnsi="Times New Roman"/>
                <w:b/>
              </w:rPr>
              <w:br/>
              <w:t>2019 r.</w:t>
            </w:r>
          </w:p>
        </w:tc>
        <w:tc>
          <w:tcPr>
            <w:tcW w:w="1276"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b/>
              </w:rPr>
            </w:pPr>
            <w:r w:rsidRPr="008F428E">
              <w:rPr>
                <w:rFonts w:ascii="Times New Roman" w:eastAsia="Times New Roman" w:hAnsi="Times New Roman"/>
                <w:b/>
              </w:rPr>
              <w:t>31.12.</w:t>
            </w:r>
            <w:r w:rsidRPr="008F428E">
              <w:rPr>
                <w:rFonts w:ascii="Times New Roman" w:eastAsia="Times New Roman" w:hAnsi="Times New Roman"/>
                <w:b/>
              </w:rPr>
              <w:br/>
              <w:t>2020 r.</w:t>
            </w:r>
          </w:p>
        </w:tc>
        <w:tc>
          <w:tcPr>
            <w:tcW w:w="1275"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b/>
              </w:rPr>
            </w:pPr>
            <w:r w:rsidRPr="008F428E">
              <w:rPr>
                <w:rFonts w:ascii="Times New Roman" w:eastAsia="Times New Roman" w:hAnsi="Times New Roman"/>
                <w:b/>
              </w:rPr>
              <w:t>31.12.</w:t>
            </w:r>
            <w:r w:rsidRPr="008F428E">
              <w:rPr>
                <w:rFonts w:ascii="Times New Roman" w:eastAsia="Times New Roman" w:hAnsi="Times New Roman"/>
                <w:b/>
              </w:rPr>
              <w:br/>
              <w:t>2021 r.</w:t>
            </w:r>
          </w:p>
        </w:tc>
        <w:tc>
          <w:tcPr>
            <w:tcW w:w="1276"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b/>
              </w:rPr>
            </w:pPr>
            <w:r w:rsidRPr="008F428E">
              <w:rPr>
                <w:rFonts w:ascii="Times New Roman" w:eastAsia="Times New Roman" w:hAnsi="Times New Roman"/>
                <w:b/>
              </w:rPr>
              <w:t>31.12.</w:t>
            </w:r>
            <w:r w:rsidRPr="008F428E">
              <w:rPr>
                <w:rFonts w:ascii="Times New Roman" w:eastAsia="Times New Roman" w:hAnsi="Times New Roman"/>
                <w:b/>
              </w:rPr>
              <w:br/>
              <w:t>2022 r.</w:t>
            </w:r>
          </w:p>
        </w:tc>
        <w:tc>
          <w:tcPr>
            <w:tcW w:w="1276"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b/>
              </w:rPr>
            </w:pPr>
            <w:r w:rsidRPr="008F428E">
              <w:rPr>
                <w:rFonts w:ascii="Times New Roman" w:eastAsia="Times New Roman" w:hAnsi="Times New Roman"/>
                <w:b/>
              </w:rPr>
              <w:t>31.12.</w:t>
            </w:r>
            <w:r w:rsidRPr="008F428E">
              <w:rPr>
                <w:rFonts w:ascii="Times New Roman" w:eastAsia="Times New Roman" w:hAnsi="Times New Roman"/>
                <w:b/>
              </w:rPr>
              <w:br/>
              <w:t>2023 r.</w:t>
            </w:r>
          </w:p>
        </w:tc>
      </w:tr>
      <w:tr w:rsidR="008F428E" w:rsidRPr="008F428E" w:rsidTr="008F428E">
        <w:trPr>
          <w:trHeight w:val="305"/>
        </w:trPr>
        <w:tc>
          <w:tcPr>
            <w:tcW w:w="2693"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120" w:after="120"/>
              <w:jc w:val="center"/>
              <w:rPr>
                <w:rFonts w:ascii="Times New Roman" w:eastAsia="Times New Roman" w:hAnsi="Times New Roman"/>
                <w:sz w:val="24"/>
                <w:szCs w:val="24"/>
              </w:rPr>
            </w:pPr>
            <w:r w:rsidRPr="008F428E">
              <w:rPr>
                <w:rFonts w:ascii="Times New Roman" w:eastAsia="Times New Roman" w:hAnsi="Times New Roman"/>
                <w:sz w:val="24"/>
                <w:szCs w:val="24"/>
              </w:rPr>
              <w:t xml:space="preserve">Gospodarka komunalna </w:t>
            </w:r>
          </w:p>
        </w:tc>
        <w:tc>
          <w:tcPr>
            <w:tcW w:w="1276"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b/>
                <w:sz w:val="24"/>
                <w:szCs w:val="24"/>
              </w:rPr>
            </w:pPr>
            <w:r w:rsidRPr="008F428E">
              <w:rPr>
                <w:rFonts w:ascii="Times New Roman" w:eastAsia="Times New Roman" w:hAnsi="Times New Roman"/>
                <w:b/>
                <w:sz w:val="24"/>
                <w:szCs w:val="24"/>
              </w:rPr>
              <w:t>8</w:t>
            </w:r>
          </w:p>
        </w:tc>
        <w:tc>
          <w:tcPr>
            <w:tcW w:w="1276"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b/>
                <w:sz w:val="24"/>
                <w:szCs w:val="24"/>
              </w:rPr>
            </w:pPr>
            <w:r w:rsidRPr="008F428E">
              <w:rPr>
                <w:rFonts w:ascii="Times New Roman" w:eastAsia="Times New Roman" w:hAnsi="Times New Roman"/>
                <w:b/>
                <w:sz w:val="24"/>
                <w:szCs w:val="24"/>
              </w:rPr>
              <w:t>8</w:t>
            </w:r>
          </w:p>
        </w:tc>
        <w:tc>
          <w:tcPr>
            <w:tcW w:w="1275"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b/>
                <w:sz w:val="24"/>
                <w:szCs w:val="24"/>
              </w:rPr>
            </w:pPr>
            <w:r w:rsidRPr="008F428E">
              <w:rPr>
                <w:rFonts w:ascii="Times New Roman" w:eastAsia="Times New Roman" w:hAnsi="Times New Roman"/>
                <w:b/>
                <w:sz w:val="24"/>
                <w:szCs w:val="24"/>
              </w:rPr>
              <w:t>8</w:t>
            </w:r>
          </w:p>
        </w:tc>
        <w:tc>
          <w:tcPr>
            <w:tcW w:w="1276"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b/>
                <w:sz w:val="24"/>
                <w:szCs w:val="24"/>
              </w:rPr>
            </w:pPr>
            <w:r w:rsidRPr="008F428E">
              <w:rPr>
                <w:rFonts w:ascii="Times New Roman" w:eastAsia="Times New Roman" w:hAnsi="Times New Roman"/>
                <w:b/>
                <w:sz w:val="24"/>
                <w:szCs w:val="24"/>
              </w:rPr>
              <w:t>9</w:t>
            </w:r>
          </w:p>
        </w:tc>
        <w:tc>
          <w:tcPr>
            <w:tcW w:w="1276"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b/>
                <w:sz w:val="24"/>
                <w:szCs w:val="24"/>
              </w:rPr>
            </w:pPr>
            <w:r w:rsidRPr="008F428E">
              <w:rPr>
                <w:rFonts w:ascii="Times New Roman" w:eastAsia="Times New Roman" w:hAnsi="Times New Roman"/>
                <w:b/>
                <w:sz w:val="24"/>
                <w:szCs w:val="24"/>
              </w:rPr>
              <w:t>9</w:t>
            </w:r>
          </w:p>
        </w:tc>
      </w:tr>
      <w:tr w:rsidR="008F428E" w:rsidRPr="008F428E" w:rsidTr="008F428E">
        <w:trPr>
          <w:trHeight w:val="305"/>
        </w:trPr>
        <w:tc>
          <w:tcPr>
            <w:tcW w:w="2693"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120" w:after="120"/>
              <w:jc w:val="center"/>
              <w:rPr>
                <w:rFonts w:ascii="Times New Roman" w:eastAsia="Times New Roman" w:hAnsi="Times New Roman"/>
                <w:sz w:val="24"/>
                <w:szCs w:val="24"/>
              </w:rPr>
            </w:pPr>
            <w:r w:rsidRPr="008F428E">
              <w:rPr>
                <w:rFonts w:ascii="Times New Roman" w:eastAsia="Times New Roman" w:hAnsi="Times New Roman"/>
                <w:sz w:val="24"/>
                <w:szCs w:val="24"/>
              </w:rPr>
              <w:t>Dostarczanie wody</w:t>
            </w:r>
          </w:p>
        </w:tc>
        <w:tc>
          <w:tcPr>
            <w:tcW w:w="1276"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b/>
                <w:sz w:val="24"/>
                <w:szCs w:val="24"/>
              </w:rPr>
            </w:pPr>
            <w:r w:rsidRPr="008F428E">
              <w:rPr>
                <w:rFonts w:ascii="Times New Roman" w:eastAsia="Times New Roman" w:hAnsi="Times New Roman"/>
                <w:b/>
                <w:sz w:val="24"/>
                <w:szCs w:val="24"/>
              </w:rPr>
              <w:t>9</w:t>
            </w:r>
          </w:p>
        </w:tc>
        <w:tc>
          <w:tcPr>
            <w:tcW w:w="1276"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b/>
                <w:sz w:val="24"/>
                <w:szCs w:val="24"/>
              </w:rPr>
            </w:pPr>
            <w:r w:rsidRPr="008F428E">
              <w:rPr>
                <w:rFonts w:ascii="Times New Roman" w:eastAsia="Times New Roman" w:hAnsi="Times New Roman"/>
                <w:b/>
                <w:sz w:val="24"/>
                <w:szCs w:val="24"/>
              </w:rPr>
              <w:t>9</w:t>
            </w:r>
          </w:p>
        </w:tc>
        <w:tc>
          <w:tcPr>
            <w:tcW w:w="1275"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b/>
                <w:sz w:val="24"/>
                <w:szCs w:val="24"/>
              </w:rPr>
            </w:pPr>
            <w:r w:rsidRPr="008F428E">
              <w:rPr>
                <w:rFonts w:ascii="Times New Roman" w:eastAsia="Times New Roman" w:hAnsi="Times New Roman"/>
                <w:b/>
                <w:sz w:val="24"/>
                <w:szCs w:val="24"/>
              </w:rPr>
              <w:t>9</w:t>
            </w:r>
          </w:p>
        </w:tc>
        <w:tc>
          <w:tcPr>
            <w:tcW w:w="1276"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b/>
                <w:sz w:val="24"/>
                <w:szCs w:val="24"/>
              </w:rPr>
            </w:pPr>
            <w:r w:rsidRPr="008F428E">
              <w:rPr>
                <w:rFonts w:ascii="Times New Roman" w:eastAsia="Times New Roman" w:hAnsi="Times New Roman"/>
                <w:b/>
                <w:sz w:val="24"/>
                <w:szCs w:val="24"/>
              </w:rPr>
              <w:t>9</w:t>
            </w:r>
          </w:p>
        </w:tc>
        <w:tc>
          <w:tcPr>
            <w:tcW w:w="1276"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b/>
                <w:sz w:val="24"/>
                <w:szCs w:val="24"/>
              </w:rPr>
            </w:pPr>
            <w:r w:rsidRPr="008F428E">
              <w:rPr>
                <w:rFonts w:ascii="Times New Roman" w:eastAsia="Times New Roman" w:hAnsi="Times New Roman"/>
                <w:b/>
                <w:sz w:val="24"/>
                <w:szCs w:val="24"/>
              </w:rPr>
              <w:t>9</w:t>
            </w:r>
          </w:p>
        </w:tc>
      </w:tr>
      <w:tr w:rsidR="008F428E" w:rsidRPr="008F428E" w:rsidTr="008F428E">
        <w:trPr>
          <w:trHeight w:val="175"/>
        </w:trPr>
        <w:tc>
          <w:tcPr>
            <w:tcW w:w="2693"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120" w:after="120"/>
              <w:jc w:val="center"/>
              <w:rPr>
                <w:rFonts w:ascii="Times New Roman" w:eastAsia="Times New Roman" w:hAnsi="Times New Roman"/>
                <w:sz w:val="24"/>
                <w:szCs w:val="24"/>
              </w:rPr>
            </w:pPr>
            <w:r w:rsidRPr="008F428E">
              <w:rPr>
                <w:rFonts w:ascii="Times New Roman" w:eastAsia="Times New Roman" w:hAnsi="Times New Roman"/>
                <w:sz w:val="24"/>
                <w:szCs w:val="24"/>
              </w:rPr>
              <w:t>Drogi gminne</w:t>
            </w:r>
          </w:p>
        </w:tc>
        <w:tc>
          <w:tcPr>
            <w:tcW w:w="1276"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b/>
                <w:sz w:val="24"/>
                <w:szCs w:val="24"/>
              </w:rPr>
            </w:pPr>
            <w:r w:rsidRPr="008F428E">
              <w:rPr>
                <w:rFonts w:ascii="Times New Roman" w:eastAsia="Times New Roman" w:hAnsi="Times New Roman"/>
                <w:b/>
                <w:sz w:val="24"/>
                <w:szCs w:val="24"/>
              </w:rPr>
              <w:t>12</w:t>
            </w:r>
          </w:p>
        </w:tc>
        <w:tc>
          <w:tcPr>
            <w:tcW w:w="1276"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b/>
                <w:sz w:val="24"/>
                <w:szCs w:val="24"/>
              </w:rPr>
            </w:pPr>
            <w:r w:rsidRPr="008F428E">
              <w:rPr>
                <w:rFonts w:ascii="Times New Roman" w:eastAsia="Times New Roman" w:hAnsi="Times New Roman"/>
                <w:b/>
                <w:sz w:val="24"/>
                <w:szCs w:val="24"/>
              </w:rPr>
              <w:t>13</w:t>
            </w:r>
          </w:p>
        </w:tc>
        <w:tc>
          <w:tcPr>
            <w:tcW w:w="1275"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b/>
                <w:sz w:val="24"/>
                <w:szCs w:val="24"/>
              </w:rPr>
            </w:pPr>
            <w:r w:rsidRPr="008F428E">
              <w:rPr>
                <w:rFonts w:ascii="Times New Roman" w:eastAsia="Times New Roman" w:hAnsi="Times New Roman"/>
                <w:b/>
                <w:sz w:val="24"/>
                <w:szCs w:val="24"/>
              </w:rPr>
              <w:t>13</w:t>
            </w:r>
          </w:p>
        </w:tc>
        <w:tc>
          <w:tcPr>
            <w:tcW w:w="1276"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b/>
                <w:sz w:val="24"/>
                <w:szCs w:val="24"/>
              </w:rPr>
            </w:pPr>
            <w:r w:rsidRPr="008F428E">
              <w:rPr>
                <w:rFonts w:ascii="Times New Roman" w:eastAsia="Times New Roman" w:hAnsi="Times New Roman"/>
                <w:b/>
                <w:sz w:val="24"/>
                <w:szCs w:val="24"/>
              </w:rPr>
              <w:t>14</w:t>
            </w:r>
          </w:p>
        </w:tc>
        <w:tc>
          <w:tcPr>
            <w:tcW w:w="1276"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b/>
                <w:sz w:val="24"/>
                <w:szCs w:val="24"/>
              </w:rPr>
            </w:pPr>
            <w:r w:rsidRPr="008F428E">
              <w:rPr>
                <w:rFonts w:ascii="Times New Roman" w:eastAsia="Times New Roman" w:hAnsi="Times New Roman"/>
                <w:b/>
                <w:sz w:val="24"/>
                <w:szCs w:val="24"/>
              </w:rPr>
              <w:t>15</w:t>
            </w:r>
          </w:p>
        </w:tc>
      </w:tr>
      <w:tr w:rsidR="008F428E" w:rsidRPr="008F428E" w:rsidTr="008F428E">
        <w:trPr>
          <w:trHeight w:val="168"/>
        </w:trPr>
        <w:tc>
          <w:tcPr>
            <w:tcW w:w="2693"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120" w:after="120"/>
              <w:jc w:val="center"/>
              <w:rPr>
                <w:rFonts w:ascii="Times New Roman" w:eastAsia="Times New Roman" w:hAnsi="Times New Roman"/>
                <w:sz w:val="24"/>
                <w:szCs w:val="24"/>
              </w:rPr>
            </w:pPr>
            <w:r w:rsidRPr="008F428E">
              <w:rPr>
                <w:rFonts w:ascii="Times New Roman" w:eastAsia="Times New Roman" w:hAnsi="Times New Roman"/>
                <w:sz w:val="24"/>
                <w:szCs w:val="24"/>
              </w:rPr>
              <w:t>Gospodarka ściekowa</w:t>
            </w:r>
          </w:p>
        </w:tc>
        <w:tc>
          <w:tcPr>
            <w:tcW w:w="1276"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b/>
                <w:sz w:val="24"/>
                <w:szCs w:val="24"/>
              </w:rPr>
            </w:pPr>
            <w:r w:rsidRPr="008F428E">
              <w:rPr>
                <w:rFonts w:ascii="Times New Roman" w:eastAsia="Times New Roman" w:hAnsi="Times New Roman"/>
                <w:b/>
                <w:sz w:val="24"/>
                <w:szCs w:val="24"/>
              </w:rPr>
              <w:t>9</w:t>
            </w:r>
          </w:p>
        </w:tc>
        <w:tc>
          <w:tcPr>
            <w:tcW w:w="1276"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b/>
                <w:sz w:val="24"/>
                <w:szCs w:val="24"/>
              </w:rPr>
            </w:pPr>
            <w:r w:rsidRPr="008F428E">
              <w:rPr>
                <w:rFonts w:ascii="Times New Roman" w:eastAsia="Times New Roman" w:hAnsi="Times New Roman"/>
                <w:b/>
                <w:sz w:val="24"/>
                <w:szCs w:val="24"/>
              </w:rPr>
              <w:t>8,5</w:t>
            </w:r>
          </w:p>
        </w:tc>
        <w:tc>
          <w:tcPr>
            <w:tcW w:w="1275"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b/>
                <w:sz w:val="24"/>
                <w:szCs w:val="24"/>
              </w:rPr>
            </w:pPr>
            <w:r w:rsidRPr="008F428E">
              <w:rPr>
                <w:rFonts w:ascii="Times New Roman" w:eastAsia="Times New Roman" w:hAnsi="Times New Roman"/>
                <w:b/>
                <w:sz w:val="24"/>
                <w:szCs w:val="24"/>
              </w:rPr>
              <w:t>10,5</w:t>
            </w:r>
          </w:p>
        </w:tc>
        <w:tc>
          <w:tcPr>
            <w:tcW w:w="1276"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b/>
                <w:sz w:val="24"/>
                <w:szCs w:val="24"/>
              </w:rPr>
            </w:pPr>
            <w:r w:rsidRPr="008F428E">
              <w:rPr>
                <w:rFonts w:ascii="Times New Roman" w:eastAsia="Times New Roman" w:hAnsi="Times New Roman"/>
                <w:b/>
                <w:sz w:val="24"/>
                <w:szCs w:val="24"/>
              </w:rPr>
              <w:t>10,5</w:t>
            </w:r>
          </w:p>
        </w:tc>
        <w:tc>
          <w:tcPr>
            <w:tcW w:w="1276"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b/>
                <w:sz w:val="24"/>
                <w:szCs w:val="24"/>
              </w:rPr>
            </w:pPr>
            <w:r w:rsidRPr="008F428E">
              <w:rPr>
                <w:rFonts w:ascii="Times New Roman" w:eastAsia="Times New Roman" w:hAnsi="Times New Roman"/>
                <w:b/>
                <w:sz w:val="24"/>
                <w:szCs w:val="24"/>
              </w:rPr>
              <w:t>10,5</w:t>
            </w:r>
          </w:p>
        </w:tc>
      </w:tr>
      <w:tr w:rsidR="008F428E" w:rsidRPr="008F428E" w:rsidTr="008F428E">
        <w:trPr>
          <w:trHeight w:val="280"/>
        </w:trPr>
        <w:tc>
          <w:tcPr>
            <w:tcW w:w="2693"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120" w:after="120"/>
              <w:jc w:val="center"/>
              <w:rPr>
                <w:rFonts w:ascii="Times New Roman" w:eastAsia="Times New Roman" w:hAnsi="Times New Roman"/>
                <w:sz w:val="24"/>
                <w:szCs w:val="24"/>
              </w:rPr>
            </w:pPr>
            <w:r w:rsidRPr="008F428E">
              <w:rPr>
                <w:rFonts w:ascii="Times New Roman" w:eastAsia="Times New Roman" w:hAnsi="Times New Roman"/>
                <w:sz w:val="24"/>
                <w:szCs w:val="24"/>
              </w:rPr>
              <w:t>Tereny zielone</w:t>
            </w:r>
          </w:p>
        </w:tc>
        <w:tc>
          <w:tcPr>
            <w:tcW w:w="1276"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b/>
                <w:sz w:val="24"/>
                <w:szCs w:val="24"/>
              </w:rPr>
            </w:pPr>
            <w:r w:rsidRPr="008F428E">
              <w:rPr>
                <w:rFonts w:ascii="Times New Roman" w:eastAsia="Times New Roman" w:hAnsi="Times New Roman"/>
                <w:b/>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b/>
                <w:sz w:val="24"/>
                <w:szCs w:val="24"/>
              </w:rPr>
            </w:pPr>
            <w:r w:rsidRPr="008F428E">
              <w:rPr>
                <w:rFonts w:ascii="Times New Roman" w:eastAsia="Times New Roman" w:hAnsi="Times New Roman"/>
                <w:b/>
                <w:sz w:val="24"/>
                <w:szCs w:val="24"/>
              </w:rPr>
              <w:t>1</w:t>
            </w:r>
          </w:p>
        </w:tc>
        <w:tc>
          <w:tcPr>
            <w:tcW w:w="1275"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b/>
                <w:sz w:val="24"/>
                <w:szCs w:val="24"/>
              </w:rPr>
            </w:pPr>
            <w:r w:rsidRPr="008F428E">
              <w:rPr>
                <w:rFonts w:ascii="Times New Roman" w:eastAsia="Times New Roman" w:hAnsi="Times New Roman"/>
                <w:b/>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b/>
                <w:sz w:val="24"/>
                <w:szCs w:val="24"/>
              </w:rPr>
            </w:pPr>
            <w:r w:rsidRPr="008F428E">
              <w:rPr>
                <w:rFonts w:ascii="Times New Roman" w:eastAsia="Times New Roman" w:hAnsi="Times New Roman"/>
                <w:b/>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b/>
                <w:sz w:val="24"/>
                <w:szCs w:val="24"/>
              </w:rPr>
            </w:pPr>
            <w:r w:rsidRPr="008F428E">
              <w:rPr>
                <w:rFonts w:ascii="Times New Roman" w:eastAsia="Times New Roman" w:hAnsi="Times New Roman"/>
                <w:b/>
                <w:sz w:val="24"/>
                <w:szCs w:val="24"/>
              </w:rPr>
              <w:t>1</w:t>
            </w:r>
          </w:p>
        </w:tc>
      </w:tr>
      <w:tr w:rsidR="008F428E" w:rsidRPr="008F428E" w:rsidTr="008F428E">
        <w:trPr>
          <w:trHeight w:val="270"/>
        </w:trPr>
        <w:tc>
          <w:tcPr>
            <w:tcW w:w="2693"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120" w:after="120"/>
              <w:jc w:val="center"/>
              <w:rPr>
                <w:rFonts w:ascii="Times New Roman" w:eastAsia="Times New Roman" w:hAnsi="Times New Roman"/>
                <w:sz w:val="24"/>
                <w:szCs w:val="24"/>
              </w:rPr>
            </w:pPr>
            <w:r w:rsidRPr="008F428E">
              <w:rPr>
                <w:rFonts w:ascii="Times New Roman" w:eastAsia="Times New Roman" w:hAnsi="Times New Roman"/>
                <w:sz w:val="24"/>
                <w:szCs w:val="24"/>
              </w:rPr>
              <w:t>PSZOK</w:t>
            </w:r>
          </w:p>
        </w:tc>
        <w:tc>
          <w:tcPr>
            <w:tcW w:w="1276"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b/>
                <w:sz w:val="24"/>
                <w:szCs w:val="24"/>
              </w:rPr>
            </w:pPr>
            <w:r w:rsidRPr="008F428E">
              <w:rPr>
                <w:rFonts w:ascii="Times New Roman" w:eastAsia="Times New Roman" w:hAnsi="Times New Roman"/>
                <w:b/>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b/>
                <w:sz w:val="24"/>
                <w:szCs w:val="24"/>
              </w:rPr>
            </w:pPr>
            <w:r w:rsidRPr="008F428E">
              <w:rPr>
                <w:rFonts w:ascii="Times New Roman" w:eastAsia="Times New Roman" w:hAnsi="Times New Roman"/>
                <w:b/>
                <w:sz w:val="24"/>
                <w:szCs w:val="24"/>
              </w:rPr>
              <w:t>1</w:t>
            </w:r>
          </w:p>
        </w:tc>
        <w:tc>
          <w:tcPr>
            <w:tcW w:w="1275"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b/>
                <w:sz w:val="24"/>
                <w:szCs w:val="24"/>
              </w:rPr>
            </w:pPr>
            <w:r w:rsidRPr="008F428E">
              <w:rPr>
                <w:rFonts w:ascii="Times New Roman" w:eastAsia="Times New Roman" w:hAnsi="Times New Roman"/>
                <w:b/>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b/>
                <w:sz w:val="24"/>
                <w:szCs w:val="24"/>
              </w:rPr>
            </w:pPr>
            <w:r w:rsidRPr="008F428E">
              <w:rPr>
                <w:rFonts w:ascii="Times New Roman" w:eastAsia="Times New Roman" w:hAnsi="Times New Roman"/>
                <w:b/>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b/>
                <w:sz w:val="24"/>
                <w:szCs w:val="24"/>
              </w:rPr>
            </w:pPr>
            <w:r w:rsidRPr="008F428E">
              <w:rPr>
                <w:rFonts w:ascii="Times New Roman" w:eastAsia="Times New Roman" w:hAnsi="Times New Roman"/>
                <w:b/>
                <w:sz w:val="24"/>
                <w:szCs w:val="24"/>
              </w:rPr>
              <w:t>1</w:t>
            </w:r>
          </w:p>
        </w:tc>
      </w:tr>
      <w:tr w:rsidR="008F428E" w:rsidRPr="008F428E" w:rsidTr="008F428E">
        <w:trPr>
          <w:trHeight w:val="274"/>
        </w:trPr>
        <w:tc>
          <w:tcPr>
            <w:tcW w:w="2693"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120" w:after="120"/>
              <w:jc w:val="center"/>
              <w:rPr>
                <w:rFonts w:ascii="Times New Roman" w:eastAsia="Times New Roman" w:hAnsi="Times New Roman"/>
                <w:b/>
                <w:sz w:val="24"/>
                <w:szCs w:val="24"/>
              </w:rPr>
            </w:pPr>
            <w:r w:rsidRPr="008F428E">
              <w:rPr>
                <w:rFonts w:ascii="Times New Roman" w:eastAsia="Times New Roman" w:hAnsi="Times New Roman"/>
                <w:b/>
                <w:sz w:val="24"/>
                <w:szCs w:val="24"/>
              </w:rPr>
              <w:t>Razem:</w:t>
            </w:r>
          </w:p>
        </w:tc>
        <w:tc>
          <w:tcPr>
            <w:tcW w:w="1276"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b/>
                <w:sz w:val="24"/>
                <w:szCs w:val="24"/>
              </w:rPr>
            </w:pPr>
            <w:r w:rsidRPr="008F428E">
              <w:rPr>
                <w:rFonts w:ascii="Times New Roman" w:eastAsia="Times New Roman" w:hAnsi="Times New Roman"/>
                <w:b/>
                <w:sz w:val="24"/>
                <w:szCs w:val="24"/>
              </w:rPr>
              <w:t>40</w:t>
            </w:r>
          </w:p>
        </w:tc>
        <w:tc>
          <w:tcPr>
            <w:tcW w:w="1276"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b/>
                <w:sz w:val="24"/>
                <w:szCs w:val="24"/>
              </w:rPr>
            </w:pPr>
            <w:r w:rsidRPr="008F428E">
              <w:rPr>
                <w:rFonts w:ascii="Times New Roman" w:eastAsia="Times New Roman" w:hAnsi="Times New Roman"/>
                <w:b/>
                <w:sz w:val="24"/>
                <w:szCs w:val="24"/>
              </w:rPr>
              <w:t>40,5</w:t>
            </w:r>
          </w:p>
        </w:tc>
        <w:tc>
          <w:tcPr>
            <w:tcW w:w="1275"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b/>
                <w:sz w:val="24"/>
                <w:szCs w:val="24"/>
              </w:rPr>
            </w:pPr>
            <w:r w:rsidRPr="008F428E">
              <w:rPr>
                <w:rFonts w:ascii="Times New Roman" w:eastAsia="Times New Roman" w:hAnsi="Times New Roman"/>
                <w:b/>
                <w:sz w:val="24"/>
                <w:szCs w:val="24"/>
              </w:rPr>
              <w:t>42,5</w:t>
            </w:r>
          </w:p>
        </w:tc>
        <w:tc>
          <w:tcPr>
            <w:tcW w:w="1276"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b/>
                <w:sz w:val="24"/>
                <w:szCs w:val="24"/>
              </w:rPr>
            </w:pPr>
            <w:r w:rsidRPr="008F428E">
              <w:rPr>
                <w:rFonts w:ascii="Times New Roman" w:eastAsia="Times New Roman" w:hAnsi="Times New Roman"/>
                <w:b/>
                <w:sz w:val="24"/>
                <w:szCs w:val="24"/>
              </w:rPr>
              <w:t>44,5</w:t>
            </w:r>
          </w:p>
        </w:tc>
        <w:tc>
          <w:tcPr>
            <w:tcW w:w="1276"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b/>
                <w:sz w:val="24"/>
                <w:szCs w:val="24"/>
              </w:rPr>
            </w:pPr>
            <w:r w:rsidRPr="008F428E">
              <w:rPr>
                <w:rFonts w:ascii="Times New Roman" w:eastAsia="Times New Roman" w:hAnsi="Times New Roman"/>
                <w:b/>
                <w:sz w:val="24"/>
                <w:szCs w:val="24"/>
              </w:rPr>
              <w:t>45,5</w:t>
            </w:r>
          </w:p>
        </w:tc>
      </w:tr>
    </w:tbl>
    <w:p w:rsidR="008F428E" w:rsidRPr="008F428E" w:rsidRDefault="008F428E" w:rsidP="008F428E">
      <w:pPr>
        <w:tabs>
          <w:tab w:val="left" w:pos="284"/>
        </w:tabs>
        <w:spacing w:before="120" w:after="0" w:line="240" w:lineRule="auto"/>
        <w:ind w:left="284"/>
        <w:jc w:val="both"/>
        <w:rPr>
          <w:rFonts w:ascii="Times New Roman" w:eastAsia="Times New Roman" w:hAnsi="Times New Roman"/>
          <w:sz w:val="20"/>
          <w:szCs w:val="20"/>
          <w:lang w:eastAsia="pl-PL"/>
        </w:rPr>
      </w:pPr>
      <w:r w:rsidRPr="008F428E">
        <w:rPr>
          <w:rFonts w:ascii="Times New Roman" w:eastAsia="Times New Roman" w:hAnsi="Times New Roman"/>
          <w:sz w:val="20"/>
          <w:szCs w:val="20"/>
          <w:lang w:eastAsia="pl-PL"/>
        </w:rPr>
        <w:t>Uwaga! etat dyrektora, księgowości i inne administracyjne są wykazane w gospodarce komunalnej</w:t>
      </w:r>
    </w:p>
    <w:p w:rsidR="008F428E" w:rsidRPr="008F428E" w:rsidRDefault="008F428E" w:rsidP="008F428E">
      <w:pPr>
        <w:tabs>
          <w:tab w:val="left" w:pos="0"/>
        </w:tabs>
        <w:spacing w:before="120" w:after="0" w:line="240" w:lineRule="auto"/>
        <w:jc w:val="both"/>
        <w:rPr>
          <w:rFonts w:ascii="Times New Roman" w:eastAsia="Times New Roman" w:hAnsi="Times New Roman"/>
          <w:sz w:val="24"/>
          <w:szCs w:val="24"/>
          <w:lang w:eastAsia="pl-PL"/>
        </w:rPr>
      </w:pPr>
    </w:p>
    <w:p w:rsidR="008F428E" w:rsidRPr="008F428E" w:rsidRDefault="008F428E" w:rsidP="008F428E">
      <w:pPr>
        <w:tabs>
          <w:tab w:val="left" w:pos="0"/>
        </w:tabs>
        <w:spacing w:before="120" w:after="0" w:line="240" w:lineRule="auto"/>
        <w:jc w:val="center"/>
        <w:rPr>
          <w:rFonts w:ascii="Times New Roman" w:eastAsia="Times New Roman" w:hAnsi="Times New Roman"/>
          <w:b/>
          <w:sz w:val="24"/>
          <w:szCs w:val="24"/>
          <w:lang w:eastAsia="pl-PL"/>
        </w:rPr>
      </w:pPr>
      <w:r w:rsidRPr="008F428E">
        <w:rPr>
          <w:rFonts w:ascii="Times New Roman" w:eastAsia="Times New Roman" w:hAnsi="Times New Roman"/>
          <w:b/>
          <w:sz w:val="24"/>
          <w:szCs w:val="24"/>
          <w:lang w:eastAsia="pl-PL"/>
        </w:rPr>
        <w:t>Schemat organizacyjny GZK</w:t>
      </w:r>
    </w:p>
    <w:p w:rsidR="008F428E" w:rsidRPr="008F428E" w:rsidRDefault="008F428E" w:rsidP="008F428E">
      <w:pPr>
        <w:tabs>
          <w:tab w:val="left" w:pos="0"/>
        </w:tabs>
        <w:spacing w:before="120" w:after="0" w:line="240" w:lineRule="auto"/>
        <w:jc w:val="both"/>
        <w:rPr>
          <w:rFonts w:ascii="Times New Roman" w:eastAsia="Times New Roman" w:hAnsi="Times New Roman"/>
          <w:sz w:val="24"/>
          <w:szCs w:val="24"/>
          <w:lang w:eastAsia="pl-PL"/>
        </w:rPr>
      </w:pPr>
      <w:r w:rsidRPr="008F428E">
        <w:rPr>
          <w:rFonts w:ascii="Times New Roman" w:eastAsia="Times New Roman" w:hAnsi="Times New Roman"/>
          <w:noProof/>
          <w:sz w:val="24"/>
          <w:szCs w:val="24"/>
          <w:lang w:eastAsia="pl-PL"/>
        </w:rPr>
        <w:drawing>
          <wp:inline distT="0" distB="0" distL="0" distR="0" wp14:anchorId="5C91F4CC" wp14:editId="66692CDE">
            <wp:extent cx="5953125" cy="2019300"/>
            <wp:effectExtent l="0" t="0" r="9525"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5953125" cy="2019300"/>
                    </a:xfrm>
                    <a:prstGeom prst="rect">
                      <a:avLst/>
                    </a:prstGeom>
                    <a:noFill/>
                    <a:ln>
                      <a:noFill/>
                    </a:ln>
                  </pic:spPr>
                </pic:pic>
              </a:graphicData>
            </a:graphic>
          </wp:inline>
        </w:drawing>
      </w:r>
    </w:p>
    <w:p w:rsidR="008F428E" w:rsidRPr="008F428E" w:rsidRDefault="008F428E" w:rsidP="008F428E">
      <w:pPr>
        <w:spacing w:after="120" w:line="240" w:lineRule="auto"/>
        <w:jc w:val="center"/>
        <w:rPr>
          <w:rFonts w:ascii="Times New Roman" w:hAnsi="Times New Roman"/>
          <w:b/>
          <w:i/>
          <w:color w:val="FF0000"/>
          <w:sz w:val="24"/>
          <w:szCs w:val="24"/>
        </w:rPr>
      </w:pPr>
    </w:p>
    <w:p w:rsidR="008F428E" w:rsidRPr="008F428E" w:rsidRDefault="008F428E" w:rsidP="008F428E">
      <w:pPr>
        <w:spacing w:after="120" w:line="240" w:lineRule="auto"/>
        <w:jc w:val="center"/>
        <w:rPr>
          <w:rFonts w:cs="Calibri"/>
        </w:rPr>
      </w:pPr>
      <w:r w:rsidRPr="008F428E">
        <w:rPr>
          <w:rFonts w:ascii="Times New Roman" w:hAnsi="Times New Roman"/>
          <w:b/>
          <w:sz w:val="24"/>
          <w:szCs w:val="24"/>
        </w:rPr>
        <w:lastRenderedPageBreak/>
        <w:t xml:space="preserve">Wykaz  pojazdów GZK (stan na 31.12.2023 r.)  </w:t>
      </w:r>
    </w:p>
    <w:tbl>
      <w:tblPr>
        <w:tblW w:w="85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5" w:type="dxa"/>
          <w:right w:w="70" w:type="dxa"/>
        </w:tblCellMar>
        <w:tblLook w:val="04A0" w:firstRow="1" w:lastRow="0" w:firstColumn="1" w:lastColumn="0" w:noHBand="0" w:noVBand="1"/>
      </w:tblPr>
      <w:tblGrid>
        <w:gridCol w:w="464"/>
        <w:gridCol w:w="2965"/>
        <w:gridCol w:w="2693"/>
        <w:gridCol w:w="2434"/>
      </w:tblGrid>
      <w:tr w:rsidR="008F428E" w:rsidRPr="008F428E" w:rsidTr="008F428E">
        <w:trPr>
          <w:trHeight w:val="255"/>
          <w:jc w:val="center"/>
        </w:trPr>
        <w:tc>
          <w:tcPr>
            <w:tcW w:w="46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b/>
                <w:bCs/>
                <w:i/>
              </w:rPr>
            </w:pPr>
            <w:r w:rsidRPr="008F428E">
              <w:rPr>
                <w:rFonts w:ascii="Times New Roman" w:eastAsia="Times New Roman" w:hAnsi="Times New Roman"/>
                <w:b/>
                <w:bCs/>
                <w:i/>
              </w:rPr>
              <w:t>L.p</w:t>
            </w:r>
          </w:p>
        </w:tc>
        <w:tc>
          <w:tcPr>
            <w:tcW w:w="296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b/>
                <w:bCs/>
                <w:i/>
              </w:rPr>
            </w:pPr>
            <w:r w:rsidRPr="008F428E">
              <w:rPr>
                <w:rFonts w:ascii="Times New Roman" w:eastAsia="Times New Roman" w:hAnsi="Times New Roman"/>
                <w:b/>
                <w:bCs/>
                <w:i/>
              </w:rPr>
              <w:t>Rodzaj pojazdu</w:t>
            </w:r>
          </w:p>
        </w:tc>
        <w:tc>
          <w:tcPr>
            <w:tcW w:w="2693"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b/>
                <w:bCs/>
                <w:i/>
              </w:rPr>
            </w:pPr>
            <w:r w:rsidRPr="008F428E">
              <w:rPr>
                <w:rFonts w:ascii="Times New Roman" w:eastAsia="Times New Roman" w:hAnsi="Times New Roman"/>
                <w:b/>
                <w:bCs/>
                <w:i/>
              </w:rPr>
              <w:t>Nr. rejestrac.</w:t>
            </w:r>
          </w:p>
        </w:tc>
        <w:tc>
          <w:tcPr>
            <w:tcW w:w="243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b/>
                <w:bCs/>
                <w:i/>
              </w:rPr>
            </w:pPr>
            <w:r w:rsidRPr="008F428E">
              <w:rPr>
                <w:rFonts w:ascii="Times New Roman" w:eastAsia="Times New Roman" w:hAnsi="Times New Roman"/>
                <w:b/>
                <w:bCs/>
                <w:i/>
              </w:rPr>
              <w:t xml:space="preserve">           Przeznaczenie </w:t>
            </w:r>
          </w:p>
        </w:tc>
      </w:tr>
      <w:tr w:rsidR="008F428E" w:rsidRPr="008F428E" w:rsidTr="008F428E">
        <w:trPr>
          <w:trHeight w:val="255"/>
          <w:jc w:val="center"/>
        </w:trPr>
        <w:tc>
          <w:tcPr>
            <w:tcW w:w="46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1</w:t>
            </w:r>
          </w:p>
        </w:tc>
        <w:tc>
          <w:tcPr>
            <w:tcW w:w="296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Citroen Berlingo</w:t>
            </w:r>
          </w:p>
        </w:tc>
        <w:tc>
          <w:tcPr>
            <w:tcW w:w="2693"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CBY  90 SC</w:t>
            </w:r>
          </w:p>
        </w:tc>
        <w:tc>
          <w:tcPr>
            <w:tcW w:w="243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Drogi gminne</w:t>
            </w:r>
          </w:p>
        </w:tc>
      </w:tr>
      <w:tr w:rsidR="008F428E" w:rsidRPr="008F428E" w:rsidTr="008F428E">
        <w:trPr>
          <w:trHeight w:val="255"/>
          <w:jc w:val="center"/>
        </w:trPr>
        <w:tc>
          <w:tcPr>
            <w:tcW w:w="46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2-4</w:t>
            </w:r>
          </w:p>
        </w:tc>
        <w:tc>
          <w:tcPr>
            <w:tcW w:w="296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Citroen Berlingo – 3 pojazdy</w:t>
            </w:r>
          </w:p>
        </w:tc>
        <w:tc>
          <w:tcPr>
            <w:tcW w:w="2693"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CBY  87  SN, CBY  5Y  46 oraz   CBY JX 07</w:t>
            </w:r>
          </w:p>
        </w:tc>
        <w:tc>
          <w:tcPr>
            <w:tcW w:w="243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Woda</w:t>
            </w:r>
          </w:p>
        </w:tc>
      </w:tr>
      <w:tr w:rsidR="008F428E" w:rsidRPr="008F428E" w:rsidTr="008F428E">
        <w:trPr>
          <w:trHeight w:val="255"/>
          <w:jc w:val="center"/>
        </w:trPr>
        <w:tc>
          <w:tcPr>
            <w:tcW w:w="46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5-6</w:t>
            </w:r>
          </w:p>
        </w:tc>
        <w:tc>
          <w:tcPr>
            <w:tcW w:w="296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Citroen Berlingo – 2 pojazdy</w:t>
            </w:r>
          </w:p>
        </w:tc>
        <w:tc>
          <w:tcPr>
            <w:tcW w:w="2693"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CBY  1452F</w:t>
            </w:r>
            <w:r w:rsidRPr="008F428E">
              <w:rPr>
                <w:i/>
              </w:rPr>
              <w:t xml:space="preserve"> i </w:t>
            </w:r>
            <w:r w:rsidRPr="008F428E">
              <w:rPr>
                <w:rFonts w:ascii="Times New Roman" w:eastAsia="Times New Roman" w:hAnsi="Times New Roman"/>
                <w:i/>
              </w:rPr>
              <w:t>CBY 4059F</w:t>
            </w:r>
          </w:p>
        </w:tc>
        <w:tc>
          <w:tcPr>
            <w:tcW w:w="243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Gospodarka Komunalna</w:t>
            </w:r>
          </w:p>
        </w:tc>
      </w:tr>
      <w:tr w:rsidR="008F428E" w:rsidRPr="008F428E" w:rsidTr="008F428E">
        <w:trPr>
          <w:trHeight w:val="255"/>
          <w:jc w:val="center"/>
        </w:trPr>
        <w:tc>
          <w:tcPr>
            <w:tcW w:w="46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7</w:t>
            </w:r>
          </w:p>
        </w:tc>
        <w:tc>
          <w:tcPr>
            <w:tcW w:w="296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Man-TGL 8.150</w:t>
            </w:r>
          </w:p>
        </w:tc>
        <w:tc>
          <w:tcPr>
            <w:tcW w:w="2693"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CBY  0462F</w:t>
            </w:r>
          </w:p>
        </w:tc>
        <w:tc>
          <w:tcPr>
            <w:tcW w:w="243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Woda</w:t>
            </w:r>
          </w:p>
        </w:tc>
      </w:tr>
      <w:tr w:rsidR="008F428E" w:rsidRPr="008F428E" w:rsidTr="008F428E">
        <w:trPr>
          <w:trHeight w:val="255"/>
          <w:jc w:val="center"/>
        </w:trPr>
        <w:tc>
          <w:tcPr>
            <w:tcW w:w="46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8</w:t>
            </w:r>
          </w:p>
        </w:tc>
        <w:tc>
          <w:tcPr>
            <w:tcW w:w="296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Man -asenizacyjny</w:t>
            </w:r>
          </w:p>
        </w:tc>
        <w:tc>
          <w:tcPr>
            <w:tcW w:w="2693"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 xml:space="preserve">CBY  89  E5    </w:t>
            </w:r>
          </w:p>
        </w:tc>
        <w:tc>
          <w:tcPr>
            <w:tcW w:w="243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Gospodarka ściekami</w:t>
            </w:r>
          </w:p>
        </w:tc>
      </w:tr>
      <w:tr w:rsidR="008F428E" w:rsidRPr="008F428E" w:rsidTr="008F428E">
        <w:trPr>
          <w:trHeight w:val="255"/>
          <w:jc w:val="center"/>
        </w:trPr>
        <w:tc>
          <w:tcPr>
            <w:tcW w:w="46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9</w:t>
            </w:r>
          </w:p>
        </w:tc>
        <w:tc>
          <w:tcPr>
            <w:tcW w:w="296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Man- wywrotka</w:t>
            </w:r>
          </w:p>
        </w:tc>
        <w:tc>
          <w:tcPr>
            <w:tcW w:w="2693"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 xml:space="preserve">CBY  39  V5  </w:t>
            </w:r>
          </w:p>
        </w:tc>
        <w:tc>
          <w:tcPr>
            <w:tcW w:w="243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Drogi</w:t>
            </w:r>
          </w:p>
        </w:tc>
      </w:tr>
      <w:tr w:rsidR="008F428E" w:rsidRPr="008F428E" w:rsidTr="008F428E">
        <w:trPr>
          <w:trHeight w:val="255"/>
          <w:jc w:val="center"/>
        </w:trPr>
        <w:tc>
          <w:tcPr>
            <w:tcW w:w="46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10</w:t>
            </w:r>
          </w:p>
        </w:tc>
        <w:tc>
          <w:tcPr>
            <w:tcW w:w="296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Man- asenizacyjny</w:t>
            </w:r>
          </w:p>
        </w:tc>
        <w:tc>
          <w:tcPr>
            <w:tcW w:w="2693"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 xml:space="preserve">CBY  5K  68   </w:t>
            </w:r>
          </w:p>
        </w:tc>
        <w:tc>
          <w:tcPr>
            <w:tcW w:w="243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Gospodarka komunalna</w:t>
            </w:r>
          </w:p>
        </w:tc>
      </w:tr>
      <w:tr w:rsidR="008F428E" w:rsidRPr="008F428E" w:rsidTr="008F428E">
        <w:trPr>
          <w:trHeight w:val="255"/>
          <w:jc w:val="center"/>
        </w:trPr>
        <w:tc>
          <w:tcPr>
            <w:tcW w:w="46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11</w:t>
            </w:r>
          </w:p>
        </w:tc>
        <w:tc>
          <w:tcPr>
            <w:tcW w:w="296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Man-specjalny</w:t>
            </w:r>
          </w:p>
        </w:tc>
        <w:tc>
          <w:tcPr>
            <w:tcW w:w="2693"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CBY 7203F</w:t>
            </w:r>
          </w:p>
        </w:tc>
        <w:tc>
          <w:tcPr>
            <w:tcW w:w="243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Drogi gminne</w:t>
            </w:r>
          </w:p>
        </w:tc>
      </w:tr>
      <w:tr w:rsidR="008F428E" w:rsidRPr="008F428E" w:rsidTr="008F428E">
        <w:trPr>
          <w:trHeight w:val="255"/>
          <w:jc w:val="center"/>
        </w:trPr>
        <w:tc>
          <w:tcPr>
            <w:tcW w:w="46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12</w:t>
            </w:r>
          </w:p>
        </w:tc>
        <w:tc>
          <w:tcPr>
            <w:tcW w:w="296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Ciągnik Pronar 320 AMK</w:t>
            </w:r>
          </w:p>
        </w:tc>
        <w:tc>
          <w:tcPr>
            <w:tcW w:w="2693"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 xml:space="preserve">CBY N 552 </w:t>
            </w:r>
          </w:p>
        </w:tc>
        <w:tc>
          <w:tcPr>
            <w:tcW w:w="243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Drogi gminne</w:t>
            </w:r>
          </w:p>
        </w:tc>
      </w:tr>
      <w:tr w:rsidR="008F428E" w:rsidRPr="008F428E" w:rsidTr="008F428E">
        <w:trPr>
          <w:trHeight w:val="255"/>
          <w:jc w:val="center"/>
        </w:trPr>
        <w:tc>
          <w:tcPr>
            <w:tcW w:w="46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13</w:t>
            </w:r>
          </w:p>
        </w:tc>
        <w:tc>
          <w:tcPr>
            <w:tcW w:w="296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Ciągnik Ursus – 2 pojazdy</w:t>
            </w:r>
          </w:p>
        </w:tc>
        <w:tc>
          <w:tcPr>
            <w:tcW w:w="2693"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BYN  745Y</w:t>
            </w:r>
            <w:r w:rsidRPr="008F428E">
              <w:rPr>
                <w:i/>
              </w:rPr>
              <w:t xml:space="preserve">  i  </w:t>
            </w:r>
            <w:r w:rsidRPr="008F428E">
              <w:rPr>
                <w:rFonts w:ascii="Times New Roman" w:eastAsia="Times New Roman" w:hAnsi="Times New Roman"/>
                <w:i/>
              </w:rPr>
              <w:t>BYN  742Y</w:t>
            </w:r>
          </w:p>
        </w:tc>
        <w:tc>
          <w:tcPr>
            <w:tcW w:w="243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Drogi gminne</w:t>
            </w:r>
          </w:p>
        </w:tc>
      </w:tr>
      <w:tr w:rsidR="008F428E" w:rsidRPr="008F428E" w:rsidTr="008F428E">
        <w:trPr>
          <w:trHeight w:val="255"/>
          <w:jc w:val="center"/>
        </w:trPr>
        <w:tc>
          <w:tcPr>
            <w:tcW w:w="46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15</w:t>
            </w:r>
          </w:p>
        </w:tc>
        <w:tc>
          <w:tcPr>
            <w:tcW w:w="296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Ciągnik Zetor</w:t>
            </w:r>
          </w:p>
        </w:tc>
        <w:tc>
          <w:tcPr>
            <w:tcW w:w="2693"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CBY FP12</w:t>
            </w:r>
          </w:p>
        </w:tc>
        <w:tc>
          <w:tcPr>
            <w:tcW w:w="243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Drogi gminne</w:t>
            </w:r>
          </w:p>
        </w:tc>
      </w:tr>
      <w:tr w:rsidR="008F428E" w:rsidRPr="008F428E" w:rsidTr="008F428E">
        <w:trPr>
          <w:trHeight w:val="255"/>
          <w:jc w:val="center"/>
        </w:trPr>
        <w:tc>
          <w:tcPr>
            <w:tcW w:w="46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16</w:t>
            </w:r>
          </w:p>
        </w:tc>
        <w:tc>
          <w:tcPr>
            <w:tcW w:w="296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Ciągnik New Holland</w:t>
            </w:r>
          </w:p>
        </w:tc>
        <w:tc>
          <w:tcPr>
            <w:tcW w:w="2693"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CBY FP11</w:t>
            </w:r>
          </w:p>
        </w:tc>
        <w:tc>
          <w:tcPr>
            <w:tcW w:w="243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Drogi gminne</w:t>
            </w:r>
          </w:p>
        </w:tc>
      </w:tr>
      <w:tr w:rsidR="008F428E" w:rsidRPr="008F428E" w:rsidTr="008F428E">
        <w:trPr>
          <w:trHeight w:val="255"/>
          <w:jc w:val="center"/>
        </w:trPr>
        <w:tc>
          <w:tcPr>
            <w:tcW w:w="46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17</w:t>
            </w:r>
          </w:p>
        </w:tc>
        <w:tc>
          <w:tcPr>
            <w:tcW w:w="296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Równiarka XCMG</w:t>
            </w:r>
          </w:p>
        </w:tc>
        <w:tc>
          <w:tcPr>
            <w:tcW w:w="2693"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GR-135 Europa</w:t>
            </w:r>
          </w:p>
        </w:tc>
        <w:tc>
          <w:tcPr>
            <w:tcW w:w="243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Drogi gminne</w:t>
            </w:r>
          </w:p>
        </w:tc>
      </w:tr>
      <w:tr w:rsidR="008F428E" w:rsidRPr="008F428E" w:rsidTr="008F428E">
        <w:trPr>
          <w:trHeight w:val="255"/>
          <w:jc w:val="center"/>
        </w:trPr>
        <w:tc>
          <w:tcPr>
            <w:tcW w:w="46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18</w:t>
            </w:r>
          </w:p>
        </w:tc>
        <w:tc>
          <w:tcPr>
            <w:tcW w:w="296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Renault Master</w:t>
            </w:r>
          </w:p>
        </w:tc>
        <w:tc>
          <w:tcPr>
            <w:tcW w:w="2693"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 xml:space="preserve">CBY JJ 46 </w:t>
            </w:r>
          </w:p>
        </w:tc>
        <w:tc>
          <w:tcPr>
            <w:tcW w:w="243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Gospodarka ściekami</w:t>
            </w:r>
          </w:p>
        </w:tc>
      </w:tr>
      <w:tr w:rsidR="008F428E" w:rsidRPr="008F428E" w:rsidTr="008F428E">
        <w:trPr>
          <w:trHeight w:val="255"/>
          <w:jc w:val="center"/>
        </w:trPr>
        <w:tc>
          <w:tcPr>
            <w:tcW w:w="46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19</w:t>
            </w:r>
          </w:p>
        </w:tc>
        <w:tc>
          <w:tcPr>
            <w:tcW w:w="296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Renault Mascott</w:t>
            </w:r>
          </w:p>
        </w:tc>
        <w:tc>
          <w:tcPr>
            <w:tcW w:w="2693"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CBY 54 SY</w:t>
            </w:r>
          </w:p>
        </w:tc>
        <w:tc>
          <w:tcPr>
            <w:tcW w:w="243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Gospodarka Komunalna</w:t>
            </w:r>
          </w:p>
        </w:tc>
      </w:tr>
      <w:tr w:rsidR="008F428E" w:rsidRPr="008F428E" w:rsidTr="008F428E">
        <w:trPr>
          <w:trHeight w:val="255"/>
          <w:jc w:val="center"/>
        </w:trPr>
        <w:tc>
          <w:tcPr>
            <w:tcW w:w="46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20-23</w:t>
            </w:r>
          </w:p>
        </w:tc>
        <w:tc>
          <w:tcPr>
            <w:tcW w:w="296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Iveco Daily (4 pojazdy)</w:t>
            </w:r>
          </w:p>
        </w:tc>
        <w:tc>
          <w:tcPr>
            <w:tcW w:w="2693"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CBY  1433 F i CBY  2767F</w:t>
            </w:r>
            <w:r w:rsidRPr="008F428E">
              <w:rPr>
                <w:i/>
              </w:rPr>
              <w:t xml:space="preserve"> </w:t>
            </w:r>
            <w:r w:rsidRPr="008F428E">
              <w:rPr>
                <w:rFonts w:ascii="Times New Roman" w:eastAsia="Times New Roman" w:hAnsi="Times New Roman"/>
                <w:i/>
              </w:rPr>
              <w:t xml:space="preserve">CBY 4029 F, </w:t>
            </w:r>
            <w:r w:rsidRPr="008F428E">
              <w:rPr>
                <w:i/>
              </w:rPr>
              <w:t xml:space="preserve"> </w:t>
            </w:r>
            <w:r w:rsidRPr="008F428E">
              <w:rPr>
                <w:rFonts w:ascii="Times New Roman" w:eastAsia="Times New Roman" w:hAnsi="Times New Roman"/>
                <w:i/>
              </w:rPr>
              <w:t>CBY 8054 F</w:t>
            </w:r>
          </w:p>
        </w:tc>
        <w:tc>
          <w:tcPr>
            <w:tcW w:w="243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2 – Woda</w:t>
            </w:r>
          </w:p>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2 – drogi gminne</w:t>
            </w:r>
          </w:p>
        </w:tc>
      </w:tr>
      <w:tr w:rsidR="008F428E" w:rsidRPr="008F428E" w:rsidTr="008F428E">
        <w:trPr>
          <w:trHeight w:val="255"/>
          <w:jc w:val="center"/>
        </w:trPr>
        <w:tc>
          <w:tcPr>
            <w:tcW w:w="46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24</w:t>
            </w:r>
          </w:p>
        </w:tc>
        <w:tc>
          <w:tcPr>
            <w:tcW w:w="296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Koparko-ładowarka</w:t>
            </w:r>
          </w:p>
        </w:tc>
        <w:tc>
          <w:tcPr>
            <w:tcW w:w="2693"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 xml:space="preserve">CASE 580 SR 3   </w:t>
            </w:r>
          </w:p>
        </w:tc>
        <w:tc>
          <w:tcPr>
            <w:tcW w:w="243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Woda</w:t>
            </w:r>
          </w:p>
        </w:tc>
      </w:tr>
      <w:tr w:rsidR="008F428E" w:rsidRPr="008F428E" w:rsidTr="008F428E">
        <w:trPr>
          <w:trHeight w:val="255"/>
          <w:jc w:val="center"/>
        </w:trPr>
        <w:tc>
          <w:tcPr>
            <w:tcW w:w="46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25</w:t>
            </w:r>
          </w:p>
        </w:tc>
        <w:tc>
          <w:tcPr>
            <w:tcW w:w="296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Koparko-ładowarka</w:t>
            </w:r>
          </w:p>
        </w:tc>
        <w:tc>
          <w:tcPr>
            <w:tcW w:w="2693"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 xml:space="preserve">CASE 580  SM     </w:t>
            </w:r>
          </w:p>
        </w:tc>
        <w:tc>
          <w:tcPr>
            <w:tcW w:w="243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Drogi gminne</w:t>
            </w:r>
          </w:p>
        </w:tc>
      </w:tr>
      <w:tr w:rsidR="008F428E" w:rsidRPr="008F428E" w:rsidTr="008F428E">
        <w:trPr>
          <w:trHeight w:val="255"/>
          <w:jc w:val="center"/>
        </w:trPr>
        <w:tc>
          <w:tcPr>
            <w:tcW w:w="46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26</w:t>
            </w:r>
          </w:p>
        </w:tc>
        <w:tc>
          <w:tcPr>
            <w:tcW w:w="296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Przyczepa Zasław</w:t>
            </w:r>
          </w:p>
        </w:tc>
        <w:tc>
          <w:tcPr>
            <w:tcW w:w="2693"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CBY 8455P</w:t>
            </w:r>
          </w:p>
        </w:tc>
        <w:tc>
          <w:tcPr>
            <w:tcW w:w="243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Drogi gminne</w:t>
            </w:r>
          </w:p>
        </w:tc>
      </w:tr>
      <w:tr w:rsidR="008F428E" w:rsidRPr="008F428E" w:rsidTr="008F428E">
        <w:trPr>
          <w:trHeight w:val="255"/>
          <w:jc w:val="center"/>
        </w:trPr>
        <w:tc>
          <w:tcPr>
            <w:tcW w:w="46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27</w:t>
            </w:r>
          </w:p>
        </w:tc>
        <w:tc>
          <w:tcPr>
            <w:tcW w:w="296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Rębak Skorpion</w:t>
            </w:r>
          </w:p>
        </w:tc>
        <w:tc>
          <w:tcPr>
            <w:tcW w:w="2693"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CBY R 188</w:t>
            </w:r>
          </w:p>
        </w:tc>
        <w:tc>
          <w:tcPr>
            <w:tcW w:w="243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Drogi Gminne</w:t>
            </w:r>
          </w:p>
        </w:tc>
      </w:tr>
      <w:tr w:rsidR="008F428E" w:rsidRPr="008F428E" w:rsidTr="008F428E">
        <w:trPr>
          <w:trHeight w:val="255"/>
          <w:jc w:val="center"/>
        </w:trPr>
        <w:tc>
          <w:tcPr>
            <w:tcW w:w="46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28</w:t>
            </w:r>
          </w:p>
        </w:tc>
        <w:tc>
          <w:tcPr>
            <w:tcW w:w="296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Walec drogowy</w:t>
            </w:r>
          </w:p>
        </w:tc>
        <w:tc>
          <w:tcPr>
            <w:tcW w:w="2693"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MBU RW -140</w:t>
            </w:r>
          </w:p>
        </w:tc>
        <w:tc>
          <w:tcPr>
            <w:tcW w:w="243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Drogi Gminne</w:t>
            </w:r>
          </w:p>
        </w:tc>
      </w:tr>
      <w:tr w:rsidR="008F428E" w:rsidRPr="008F428E" w:rsidTr="008F428E">
        <w:trPr>
          <w:trHeight w:val="255"/>
          <w:jc w:val="center"/>
        </w:trPr>
        <w:tc>
          <w:tcPr>
            <w:tcW w:w="46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29</w:t>
            </w:r>
          </w:p>
        </w:tc>
        <w:tc>
          <w:tcPr>
            <w:tcW w:w="296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Przyczepa specjalna Schmidt</w:t>
            </w:r>
          </w:p>
        </w:tc>
        <w:tc>
          <w:tcPr>
            <w:tcW w:w="2693"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CBY 8072P</w:t>
            </w:r>
          </w:p>
        </w:tc>
        <w:tc>
          <w:tcPr>
            <w:tcW w:w="243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Drogi gminne</w:t>
            </w:r>
          </w:p>
        </w:tc>
      </w:tr>
      <w:tr w:rsidR="008F428E" w:rsidRPr="008F428E" w:rsidTr="008F428E">
        <w:trPr>
          <w:trHeight w:val="255"/>
          <w:jc w:val="center"/>
        </w:trPr>
        <w:tc>
          <w:tcPr>
            <w:tcW w:w="46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30</w:t>
            </w:r>
          </w:p>
        </w:tc>
        <w:tc>
          <w:tcPr>
            <w:tcW w:w="296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MAN TGS WUKO</w:t>
            </w:r>
          </w:p>
        </w:tc>
        <w:tc>
          <w:tcPr>
            <w:tcW w:w="2693"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CBY 0440W</w:t>
            </w:r>
          </w:p>
        </w:tc>
        <w:tc>
          <w:tcPr>
            <w:tcW w:w="243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Gospodarka ściekami</w:t>
            </w:r>
          </w:p>
        </w:tc>
      </w:tr>
      <w:tr w:rsidR="008F428E" w:rsidRPr="008F428E" w:rsidTr="008F428E">
        <w:trPr>
          <w:trHeight w:val="255"/>
          <w:jc w:val="center"/>
        </w:trPr>
        <w:tc>
          <w:tcPr>
            <w:tcW w:w="46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hAnsi="Times New Roman" w:cs="Calibri"/>
                <w:i/>
              </w:rPr>
            </w:pPr>
            <w:r w:rsidRPr="008F428E">
              <w:rPr>
                <w:rFonts w:ascii="Times New Roman" w:hAnsi="Times New Roman" w:cs="Calibri"/>
                <w:i/>
              </w:rPr>
              <w:t>31</w:t>
            </w:r>
          </w:p>
        </w:tc>
        <w:tc>
          <w:tcPr>
            <w:tcW w:w="296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hAnsi="Times New Roman" w:cs="Calibri"/>
                <w:i/>
                <w:sz w:val="24"/>
                <w:szCs w:val="24"/>
              </w:rPr>
            </w:pPr>
            <w:r w:rsidRPr="008F428E">
              <w:rPr>
                <w:rFonts w:ascii="Times New Roman" w:hAnsi="Times New Roman" w:cs="Calibri"/>
                <w:i/>
                <w:sz w:val="24"/>
                <w:szCs w:val="24"/>
              </w:rPr>
              <w:t>Ford Transit</w:t>
            </w:r>
          </w:p>
        </w:tc>
        <w:tc>
          <w:tcPr>
            <w:tcW w:w="2693"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hAnsi="Times New Roman" w:cs="Calibri"/>
                <w:i/>
                <w:sz w:val="24"/>
                <w:szCs w:val="24"/>
              </w:rPr>
            </w:pPr>
            <w:r w:rsidRPr="008F428E">
              <w:rPr>
                <w:rFonts w:ascii="Times New Roman" w:hAnsi="Times New Roman" w:cs="Calibri"/>
                <w:i/>
                <w:sz w:val="24"/>
                <w:szCs w:val="24"/>
              </w:rPr>
              <w:t>CBY 1969W</w:t>
            </w:r>
          </w:p>
        </w:tc>
        <w:tc>
          <w:tcPr>
            <w:tcW w:w="243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hAnsi="Times New Roman" w:cs="Calibri"/>
                <w:i/>
              </w:rPr>
            </w:pPr>
            <w:r w:rsidRPr="008F428E">
              <w:rPr>
                <w:rFonts w:ascii="Times New Roman" w:hAnsi="Times New Roman" w:cs="Calibri"/>
                <w:i/>
              </w:rPr>
              <w:t>Gospodarka ściekami</w:t>
            </w:r>
          </w:p>
        </w:tc>
      </w:tr>
      <w:tr w:rsidR="008F428E" w:rsidRPr="008F428E" w:rsidTr="008F428E">
        <w:trPr>
          <w:trHeight w:val="255"/>
          <w:jc w:val="center"/>
        </w:trPr>
        <w:tc>
          <w:tcPr>
            <w:tcW w:w="46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hAnsi="Times New Roman" w:cs="Calibri"/>
                <w:i/>
              </w:rPr>
            </w:pPr>
            <w:r w:rsidRPr="008F428E">
              <w:rPr>
                <w:rFonts w:ascii="Times New Roman" w:hAnsi="Times New Roman" w:cs="Calibri"/>
                <w:i/>
              </w:rPr>
              <w:t>32</w:t>
            </w:r>
          </w:p>
        </w:tc>
        <w:tc>
          <w:tcPr>
            <w:tcW w:w="296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hAnsi="Times New Roman" w:cs="Calibri"/>
                <w:i/>
                <w:sz w:val="24"/>
                <w:szCs w:val="24"/>
              </w:rPr>
            </w:pPr>
            <w:r w:rsidRPr="008F428E">
              <w:rPr>
                <w:rFonts w:ascii="Times New Roman" w:hAnsi="Times New Roman" w:cs="Calibri"/>
                <w:i/>
                <w:sz w:val="24"/>
                <w:szCs w:val="24"/>
              </w:rPr>
              <w:t>Opel Combo</w:t>
            </w:r>
          </w:p>
        </w:tc>
        <w:tc>
          <w:tcPr>
            <w:tcW w:w="2693"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hAnsi="Times New Roman" w:cs="Calibri"/>
                <w:i/>
                <w:sz w:val="24"/>
                <w:szCs w:val="24"/>
              </w:rPr>
            </w:pPr>
            <w:r w:rsidRPr="008F428E">
              <w:rPr>
                <w:rFonts w:ascii="Times New Roman" w:hAnsi="Times New Roman" w:cs="Calibri"/>
                <w:i/>
                <w:sz w:val="24"/>
                <w:szCs w:val="24"/>
              </w:rPr>
              <w:t>CBY 1918W</w:t>
            </w:r>
          </w:p>
        </w:tc>
        <w:tc>
          <w:tcPr>
            <w:tcW w:w="243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hAnsi="Times New Roman" w:cs="Calibri"/>
                <w:i/>
              </w:rPr>
            </w:pPr>
            <w:r w:rsidRPr="008F428E">
              <w:rPr>
                <w:rFonts w:ascii="Times New Roman" w:hAnsi="Times New Roman" w:cs="Calibri"/>
                <w:i/>
              </w:rPr>
              <w:t>Drogi  gminne</w:t>
            </w:r>
          </w:p>
        </w:tc>
      </w:tr>
      <w:tr w:rsidR="008F428E" w:rsidRPr="008F428E" w:rsidTr="008F428E">
        <w:trPr>
          <w:trHeight w:val="255"/>
          <w:jc w:val="center"/>
        </w:trPr>
        <w:tc>
          <w:tcPr>
            <w:tcW w:w="46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hAnsi="Times New Roman" w:cs="Calibri"/>
                <w:i/>
              </w:rPr>
            </w:pPr>
            <w:r w:rsidRPr="008F428E">
              <w:rPr>
                <w:rFonts w:ascii="Times New Roman" w:hAnsi="Times New Roman" w:cs="Calibri"/>
                <w:i/>
              </w:rPr>
              <w:t>33</w:t>
            </w:r>
          </w:p>
        </w:tc>
        <w:tc>
          <w:tcPr>
            <w:tcW w:w="296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hAnsi="Times New Roman" w:cs="Calibri"/>
                <w:i/>
                <w:sz w:val="24"/>
                <w:szCs w:val="24"/>
              </w:rPr>
            </w:pPr>
            <w:r w:rsidRPr="008F428E">
              <w:rPr>
                <w:rFonts w:ascii="Times New Roman" w:hAnsi="Times New Roman" w:cs="Calibri"/>
                <w:i/>
                <w:sz w:val="24"/>
                <w:szCs w:val="24"/>
              </w:rPr>
              <w:t>Opel Vivaro</w:t>
            </w:r>
          </w:p>
        </w:tc>
        <w:tc>
          <w:tcPr>
            <w:tcW w:w="2693"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hAnsi="Times New Roman" w:cs="Calibri"/>
                <w:i/>
                <w:sz w:val="24"/>
                <w:szCs w:val="24"/>
              </w:rPr>
            </w:pPr>
            <w:r w:rsidRPr="008F428E">
              <w:rPr>
                <w:rFonts w:ascii="Times New Roman" w:hAnsi="Times New Roman" w:cs="Calibri"/>
                <w:i/>
                <w:sz w:val="24"/>
                <w:szCs w:val="24"/>
              </w:rPr>
              <w:t>CBY 1919W</w:t>
            </w:r>
          </w:p>
        </w:tc>
        <w:tc>
          <w:tcPr>
            <w:tcW w:w="243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hAnsi="Times New Roman" w:cs="Calibri"/>
                <w:i/>
              </w:rPr>
            </w:pPr>
            <w:r w:rsidRPr="008F428E">
              <w:rPr>
                <w:rFonts w:ascii="Times New Roman" w:hAnsi="Times New Roman" w:cs="Calibri"/>
                <w:i/>
              </w:rPr>
              <w:t>Gospodarka komunalna</w:t>
            </w:r>
          </w:p>
        </w:tc>
      </w:tr>
      <w:tr w:rsidR="008F428E" w:rsidRPr="008F428E" w:rsidTr="008F428E">
        <w:trPr>
          <w:trHeight w:val="255"/>
          <w:jc w:val="center"/>
        </w:trPr>
        <w:tc>
          <w:tcPr>
            <w:tcW w:w="46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hAnsi="Times New Roman" w:cs="Calibri"/>
                <w:i/>
              </w:rPr>
            </w:pPr>
            <w:r w:rsidRPr="008F428E">
              <w:rPr>
                <w:rFonts w:ascii="Times New Roman" w:hAnsi="Times New Roman" w:cs="Calibri"/>
                <w:i/>
              </w:rPr>
              <w:t>34</w:t>
            </w:r>
          </w:p>
        </w:tc>
        <w:tc>
          <w:tcPr>
            <w:tcW w:w="296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hAnsi="Times New Roman" w:cs="Calibri"/>
                <w:i/>
              </w:rPr>
            </w:pPr>
            <w:r w:rsidRPr="008F428E">
              <w:rPr>
                <w:rFonts w:ascii="Times New Roman" w:hAnsi="Times New Roman" w:cs="Calibri"/>
                <w:i/>
              </w:rPr>
              <w:t xml:space="preserve">Ciągnik New Holland </w:t>
            </w:r>
          </w:p>
        </w:tc>
        <w:tc>
          <w:tcPr>
            <w:tcW w:w="2693"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hAnsi="Times New Roman" w:cs="Calibri"/>
                <w:i/>
              </w:rPr>
            </w:pPr>
            <w:r w:rsidRPr="008F428E">
              <w:rPr>
                <w:rFonts w:ascii="Times New Roman" w:hAnsi="Times New Roman" w:cs="Calibri"/>
                <w:i/>
              </w:rPr>
              <w:t>CBY PF 73</w:t>
            </w:r>
          </w:p>
        </w:tc>
        <w:tc>
          <w:tcPr>
            <w:tcW w:w="243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hAnsi="Times New Roman" w:cs="Calibri"/>
                <w:i/>
              </w:rPr>
            </w:pPr>
            <w:r w:rsidRPr="008F428E">
              <w:rPr>
                <w:rFonts w:ascii="Times New Roman" w:hAnsi="Times New Roman" w:cs="Calibri"/>
                <w:i/>
              </w:rPr>
              <w:t>Drogi gminne</w:t>
            </w:r>
          </w:p>
        </w:tc>
      </w:tr>
      <w:tr w:rsidR="008F428E" w:rsidRPr="008F428E" w:rsidTr="008F428E">
        <w:trPr>
          <w:trHeight w:val="255"/>
          <w:jc w:val="center"/>
        </w:trPr>
        <w:tc>
          <w:tcPr>
            <w:tcW w:w="46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hAnsi="Times New Roman" w:cs="Calibri"/>
                <w:i/>
              </w:rPr>
            </w:pPr>
            <w:r w:rsidRPr="008F428E">
              <w:rPr>
                <w:rFonts w:ascii="Times New Roman" w:hAnsi="Times New Roman" w:cs="Calibri"/>
                <w:i/>
              </w:rPr>
              <w:t>35</w:t>
            </w:r>
          </w:p>
        </w:tc>
        <w:tc>
          <w:tcPr>
            <w:tcW w:w="296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hAnsi="Times New Roman" w:cs="Calibri"/>
                <w:i/>
              </w:rPr>
            </w:pPr>
            <w:r w:rsidRPr="008F428E">
              <w:rPr>
                <w:rFonts w:ascii="Times New Roman" w:hAnsi="Times New Roman" w:cs="Calibri"/>
                <w:i/>
              </w:rPr>
              <w:t>Przyczepa specjalna Schmidt</w:t>
            </w:r>
          </w:p>
        </w:tc>
        <w:tc>
          <w:tcPr>
            <w:tcW w:w="2693"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hAnsi="Times New Roman" w:cs="Calibri"/>
                <w:i/>
              </w:rPr>
            </w:pPr>
            <w:r w:rsidRPr="008F428E">
              <w:rPr>
                <w:rFonts w:ascii="Times New Roman" w:hAnsi="Times New Roman" w:cs="Calibri"/>
                <w:i/>
              </w:rPr>
              <w:t>CBY 8298P</w:t>
            </w:r>
          </w:p>
        </w:tc>
        <w:tc>
          <w:tcPr>
            <w:tcW w:w="243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hAnsi="Times New Roman" w:cs="Calibri"/>
                <w:i/>
              </w:rPr>
            </w:pPr>
            <w:r w:rsidRPr="008F428E">
              <w:rPr>
                <w:rFonts w:ascii="Times New Roman" w:hAnsi="Times New Roman" w:cs="Calibri"/>
                <w:i/>
              </w:rPr>
              <w:t>Drogi gminne</w:t>
            </w:r>
          </w:p>
        </w:tc>
      </w:tr>
      <w:tr w:rsidR="008F428E" w:rsidRPr="008F428E" w:rsidTr="008F428E">
        <w:trPr>
          <w:trHeight w:val="255"/>
          <w:jc w:val="center"/>
        </w:trPr>
        <w:tc>
          <w:tcPr>
            <w:tcW w:w="46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hAnsi="Times New Roman" w:cs="Calibri"/>
                <w:i/>
              </w:rPr>
            </w:pPr>
            <w:r w:rsidRPr="008F428E">
              <w:rPr>
                <w:rFonts w:ascii="Times New Roman" w:hAnsi="Times New Roman" w:cs="Calibri"/>
                <w:i/>
              </w:rPr>
              <w:t>36</w:t>
            </w:r>
          </w:p>
        </w:tc>
        <w:tc>
          <w:tcPr>
            <w:tcW w:w="296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hAnsi="Times New Roman" w:cs="Calibri"/>
                <w:i/>
              </w:rPr>
            </w:pPr>
            <w:r w:rsidRPr="008F428E">
              <w:rPr>
                <w:rFonts w:ascii="Times New Roman" w:hAnsi="Times New Roman" w:cs="Calibri"/>
                <w:i/>
              </w:rPr>
              <w:t>Zamiatarka CITY BUCHER</w:t>
            </w:r>
          </w:p>
        </w:tc>
        <w:tc>
          <w:tcPr>
            <w:tcW w:w="2693"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hAnsi="Times New Roman" w:cs="Calibri"/>
                <w:i/>
              </w:rPr>
            </w:pPr>
            <w:r w:rsidRPr="008F428E">
              <w:rPr>
                <w:rFonts w:ascii="Times New Roman" w:hAnsi="Times New Roman" w:cs="Calibri"/>
                <w:i/>
              </w:rPr>
              <w:t>--------------------</w:t>
            </w:r>
          </w:p>
        </w:tc>
        <w:tc>
          <w:tcPr>
            <w:tcW w:w="243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hAnsi="Times New Roman" w:cs="Calibri"/>
                <w:i/>
              </w:rPr>
            </w:pPr>
            <w:r w:rsidRPr="008F428E">
              <w:rPr>
                <w:rFonts w:ascii="Times New Roman" w:hAnsi="Times New Roman" w:cs="Calibri"/>
                <w:i/>
              </w:rPr>
              <w:t>Drogi gminne</w:t>
            </w:r>
          </w:p>
        </w:tc>
      </w:tr>
      <w:tr w:rsidR="008F428E" w:rsidRPr="008F428E" w:rsidTr="008F428E">
        <w:trPr>
          <w:trHeight w:val="255"/>
          <w:jc w:val="center"/>
        </w:trPr>
        <w:tc>
          <w:tcPr>
            <w:tcW w:w="46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hAnsi="Times New Roman" w:cs="Calibri"/>
                <w:i/>
              </w:rPr>
            </w:pPr>
            <w:r w:rsidRPr="008F428E">
              <w:rPr>
                <w:rFonts w:ascii="Times New Roman" w:hAnsi="Times New Roman" w:cs="Calibri"/>
                <w:i/>
              </w:rPr>
              <w:t>37</w:t>
            </w:r>
          </w:p>
        </w:tc>
        <w:tc>
          <w:tcPr>
            <w:tcW w:w="296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hAnsi="Times New Roman" w:cs="Calibri"/>
                <w:i/>
              </w:rPr>
            </w:pPr>
            <w:r w:rsidRPr="008F428E">
              <w:rPr>
                <w:rFonts w:ascii="Times New Roman" w:hAnsi="Times New Roman" w:cs="Calibri"/>
                <w:i/>
              </w:rPr>
              <w:t>Koparka Komatsu PW-160</w:t>
            </w:r>
          </w:p>
        </w:tc>
        <w:tc>
          <w:tcPr>
            <w:tcW w:w="2693"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hAnsi="Times New Roman" w:cs="Calibri"/>
                <w:i/>
              </w:rPr>
            </w:pPr>
            <w:r w:rsidRPr="008F428E">
              <w:rPr>
                <w:rFonts w:ascii="Times New Roman" w:hAnsi="Times New Roman" w:cs="Calibri"/>
                <w:i/>
              </w:rPr>
              <w:t>PW 160</w:t>
            </w:r>
          </w:p>
        </w:tc>
        <w:tc>
          <w:tcPr>
            <w:tcW w:w="243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hAnsi="Times New Roman" w:cs="Calibri"/>
                <w:i/>
              </w:rPr>
            </w:pPr>
            <w:r w:rsidRPr="008F428E">
              <w:rPr>
                <w:rFonts w:ascii="Times New Roman" w:hAnsi="Times New Roman" w:cs="Calibri"/>
                <w:i/>
              </w:rPr>
              <w:t>Woda</w:t>
            </w:r>
          </w:p>
        </w:tc>
      </w:tr>
      <w:tr w:rsidR="008F428E" w:rsidRPr="008F428E" w:rsidTr="008F428E">
        <w:trPr>
          <w:trHeight w:val="255"/>
          <w:jc w:val="center"/>
        </w:trPr>
        <w:tc>
          <w:tcPr>
            <w:tcW w:w="46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cs="Calibri"/>
                <w:i/>
              </w:rPr>
            </w:pPr>
            <w:r w:rsidRPr="008F428E">
              <w:rPr>
                <w:rFonts w:ascii="Times New Roman" w:eastAsia="Times New Roman" w:hAnsi="Times New Roman"/>
                <w:i/>
              </w:rPr>
              <w:t>38</w:t>
            </w:r>
          </w:p>
        </w:tc>
        <w:tc>
          <w:tcPr>
            <w:tcW w:w="296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 xml:space="preserve">Walec drogowy </w:t>
            </w:r>
          </w:p>
        </w:tc>
        <w:tc>
          <w:tcPr>
            <w:tcW w:w="2693"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after="0"/>
              <w:rPr>
                <w:i/>
              </w:rPr>
            </w:pPr>
          </w:p>
        </w:tc>
        <w:tc>
          <w:tcPr>
            <w:tcW w:w="243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Drogi gminne</w:t>
            </w:r>
          </w:p>
        </w:tc>
      </w:tr>
      <w:tr w:rsidR="008F428E" w:rsidRPr="008F428E" w:rsidTr="008F428E">
        <w:trPr>
          <w:trHeight w:val="255"/>
          <w:jc w:val="center"/>
        </w:trPr>
        <w:tc>
          <w:tcPr>
            <w:tcW w:w="46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39</w:t>
            </w:r>
          </w:p>
        </w:tc>
        <w:tc>
          <w:tcPr>
            <w:tcW w:w="2965"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Równiarka drogowa</w:t>
            </w:r>
          </w:p>
        </w:tc>
        <w:tc>
          <w:tcPr>
            <w:tcW w:w="2693" w:type="dxa"/>
            <w:tcBorders>
              <w:top w:val="single" w:sz="4" w:space="0" w:color="000000"/>
              <w:left w:val="single" w:sz="4" w:space="0" w:color="000000"/>
              <w:bottom w:val="single" w:sz="4" w:space="0" w:color="000000"/>
              <w:right w:val="single" w:sz="4" w:space="0" w:color="000000"/>
            </w:tcBorders>
            <w:vAlign w:val="bottom"/>
          </w:tcPr>
          <w:p w:rsidR="008F428E" w:rsidRPr="008F428E" w:rsidRDefault="008F428E" w:rsidP="008F428E">
            <w:pPr>
              <w:spacing w:before="40" w:after="40"/>
              <w:rPr>
                <w:rFonts w:ascii="Times New Roman" w:eastAsia="Times New Roman" w:hAnsi="Times New Roman"/>
                <w:i/>
              </w:rPr>
            </w:pPr>
          </w:p>
        </w:tc>
        <w:tc>
          <w:tcPr>
            <w:tcW w:w="2434" w:type="dxa"/>
            <w:tcBorders>
              <w:top w:val="single" w:sz="4" w:space="0" w:color="000000"/>
              <w:left w:val="single" w:sz="4" w:space="0" w:color="000000"/>
              <w:bottom w:val="single" w:sz="4" w:space="0" w:color="000000"/>
              <w:right w:val="single" w:sz="4" w:space="0" w:color="000000"/>
            </w:tcBorders>
            <w:vAlign w:val="bottom"/>
            <w:hideMark/>
          </w:tcPr>
          <w:p w:rsidR="008F428E" w:rsidRPr="008F428E" w:rsidRDefault="008F428E" w:rsidP="008F428E">
            <w:pPr>
              <w:spacing w:before="40" w:after="40"/>
              <w:rPr>
                <w:rFonts w:ascii="Times New Roman" w:eastAsia="Times New Roman" w:hAnsi="Times New Roman"/>
                <w:i/>
              </w:rPr>
            </w:pPr>
            <w:r w:rsidRPr="008F428E">
              <w:rPr>
                <w:rFonts w:ascii="Times New Roman" w:eastAsia="Times New Roman" w:hAnsi="Times New Roman"/>
                <w:i/>
              </w:rPr>
              <w:t>Drogi gminne</w:t>
            </w:r>
          </w:p>
        </w:tc>
      </w:tr>
    </w:tbl>
    <w:p w:rsidR="008F428E" w:rsidRPr="008F428E" w:rsidRDefault="008F428E" w:rsidP="008F428E">
      <w:pPr>
        <w:spacing w:after="120" w:line="240" w:lineRule="auto"/>
        <w:jc w:val="center"/>
        <w:rPr>
          <w:rFonts w:ascii="Times New Roman" w:hAnsi="Times New Roman"/>
          <w:b/>
          <w:color w:val="FF0000"/>
          <w:sz w:val="24"/>
          <w:szCs w:val="24"/>
        </w:rPr>
      </w:pPr>
    </w:p>
    <w:p w:rsidR="008F428E" w:rsidRPr="008F428E" w:rsidRDefault="008F428E" w:rsidP="008F428E">
      <w:pPr>
        <w:keepNext/>
        <w:spacing w:after="0" w:line="240" w:lineRule="auto"/>
        <w:ind w:firstLine="431"/>
        <w:jc w:val="center"/>
        <w:outlineLvl w:val="5"/>
        <w:rPr>
          <w:rFonts w:ascii="Times New Roman" w:eastAsia="Times New Roman" w:hAnsi="Times New Roman"/>
          <w:b/>
          <w:bCs/>
          <w:sz w:val="24"/>
          <w:szCs w:val="24"/>
          <w:lang w:eastAsia="pl-PL"/>
        </w:rPr>
      </w:pPr>
      <w:r w:rsidRPr="008F428E">
        <w:rPr>
          <w:rFonts w:ascii="Times New Roman" w:eastAsia="Times New Roman" w:hAnsi="Times New Roman"/>
          <w:b/>
          <w:bCs/>
          <w:sz w:val="24"/>
          <w:szCs w:val="24"/>
          <w:lang w:eastAsia="pl-PL"/>
        </w:rPr>
        <w:lastRenderedPageBreak/>
        <w:t>Zbiorowe zaopatrzenie w wodę - ilość przyłączy i sprzedaż wody</w:t>
      </w:r>
    </w:p>
    <w:tbl>
      <w:tblPr>
        <w:tblW w:w="8907" w:type="dxa"/>
        <w:jc w:val="center"/>
        <w:tblInd w:w="1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1512"/>
        <w:gridCol w:w="1053"/>
        <w:gridCol w:w="1054"/>
        <w:gridCol w:w="1054"/>
        <w:gridCol w:w="1054"/>
        <w:gridCol w:w="1054"/>
        <w:gridCol w:w="850"/>
        <w:gridCol w:w="851"/>
      </w:tblGrid>
      <w:tr w:rsidR="008F428E" w:rsidRPr="008F428E" w:rsidTr="008F428E">
        <w:trPr>
          <w:cantSplit/>
          <w:trHeight w:val="293"/>
          <w:jc w:val="center"/>
        </w:trPr>
        <w:tc>
          <w:tcPr>
            <w:tcW w:w="425" w:type="dxa"/>
            <w:vMerge w:val="restart"/>
            <w:tcBorders>
              <w:top w:val="double" w:sz="4" w:space="0" w:color="auto"/>
              <w:left w:val="double" w:sz="4" w:space="0" w:color="auto"/>
              <w:right w:val="single" w:sz="4" w:space="0" w:color="auto"/>
            </w:tcBorders>
          </w:tcPr>
          <w:p w:rsidR="008F428E" w:rsidRPr="008F428E" w:rsidRDefault="008F428E" w:rsidP="008F428E">
            <w:pPr>
              <w:spacing w:after="0"/>
              <w:jc w:val="both"/>
              <w:rPr>
                <w:rFonts w:ascii="Times New Roman" w:eastAsia="Times New Roman" w:hAnsi="Times New Roman"/>
                <w:sz w:val="20"/>
                <w:szCs w:val="20"/>
              </w:rPr>
            </w:pPr>
          </w:p>
          <w:p w:rsidR="008F428E" w:rsidRPr="008F428E" w:rsidRDefault="008F428E" w:rsidP="008F428E">
            <w:pPr>
              <w:spacing w:after="0"/>
              <w:jc w:val="both"/>
              <w:rPr>
                <w:rFonts w:ascii="Times New Roman" w:eastAsia="Times New Roman" w:hAnsi="Times New Roman"/>
                <w:sz w:val="20"/>
                <w:szCs w:val="20"/>
              </w:rPr>
            </w:pPr>
            <w:r w:rsidRPr="008F428E">
              <w:rPr>
                <w:rFonts w:ascii="Times New Roman" w:eastAsia="Times New Roman" w:hAnsi="Times New Roman"/>
                <w:sz w:val="20"/>
                <w:szCs w:val="20"/>
              </w:rPr>
              <w:t>Lp.</w:t>
            </w:r>
          </w:p>
        </w:tc>
        <w:tc>
          <w:tcPr>
            <w:tcW w:w="1512" w:type="dxa"/>
            <w:vMerge w:val="restart"/>
            <w:tcBorders>
              <w:top w:val="double" w:sz="4" w:space="0" w:color="auto"/>
              <w:left w:val="single" w:sz="4" w:space="0" w:color="auto"/>
              <w:right w:val="single" w:sz="4" w:space="0" w:color="auto"/>
            </w:tcBorders>
            <w:hideMark/>
          </w:tcPr>
          <w:p w:rsidR="008F428E" w:rsidRPr="008F428E" w:rsidRDefault="008F428E" w:rsidP="008F428E">
            <w:pPr>
              <w:spacing w:before="120" w:after="0"/>
              <w:jc w:val="center"/>
              <w:rPr>
                <w:rFonts w:ascii="Times New Roman" w:eastAsia="Times New Roman" w:hAnsi="Times New Roman"/>
                <w:b/>
                <w:sz w:val="20"/>
                <w:szCs w:val="20"/>
              </w:rPr>
            </w:pPr>
            <w:r w:rsidRPr="008F428E">
              <w:rPr>
                <w:rFonts w:ascii="Times New Roman" w:eastAsia="Times New Roman" w:hAnsi="Times New Roman"/>
                <w:b/>
                <w:sz w:val="20"/>
                <w:szCs w:val="20"/>
              </w:rPr>
              <w:t>sołectwo</w:t>
            </w:r>
          </w:p>
        </w:tc>
        <w:tc>
          <w:tcPr>
            <w:tcW w:w="1053" w:type="dxa"/>
            <w:vMerge w:val="restart"/>
            <w:tcBorders>
              <w:top w:val="double" w:sz="4" w:space="0" w:color="auto"/>
              <w:left w:val="single" w:sz="4" w:space="0" w:color="auto"/>
              <w:right w:val="single" w:sz="4" w:space="0" w:color="auto"/>
            </w:tcBorders>
          </w:tcPr>
          <w:p w:rsidR="008F428E" w:rsidRPr="008F428E" w:rsidRDefault="008F428E" w:rsidP="008F428E">
            <w:pPr>
              <w:spacing w:before="120" w:after="0"/>
              <w:jc w:val="center"/>
              <w:rPr>
                <w:rFonts w:ascii="Times New Roman" w:eastAsia="Times New Roman" w:hAnsi="Times New Roman"/>
                <w:b/>
                <w:bCs/>
                <w:sz w:val="18"/>
                <w:szCs w:val="18"/>
              </w:rPr>
            </w:pPr>
            <w:r w:rsidRPr="008F428E">
              <w:rPr>
                <w:rFonts w:ascii="Times New Roman" w:eastAsia="Times New Roman" w:hAnsi="Times New Roman"/>
                <w:b/>
                <w:bCs/>
                <w:sz w:val="18"/>
                <w:szCs w:val="18"/>
              </w:rPr>
              <w:t>31.12.</w:t>
            </w:r>
            <w:r w:rsidRPr="008F428E">
              <w:rPr>
                <w:rFonts w:ascii="Times New Roman" w:eastAsia="Times New Roman" w:hAnsi="Times New Roman"/>
                <w:b/>
                <w:bCs/>
                <w:sz w:val="18"/>
                <w:szCs w:val="18"/>
              </w:rPr>
              <w:br/>
              <w:t>2019 r.</w:t>
            </w:r>
          </w:p>
        </w:tc>
        <w:tc>
          <w:tcPr>
            <w:tcW w:w="1054" w:type="dxa"/>
            <w:vMerge w:val="restart"/>
            <w:tcBorders>
              <w:top w:val="double" w:sz="4" w:space="0" w:color="auto"/>
              <w:left w:val="single" w:sz="4" w:space="0" w:color="auto"/>
              <w:right w:val="single" w:sz="4" w:space="0" w:color="auto"/>
            </w:tcBorders>
          </w:tcPr>
          <w:p w:rsidR="008F428E" w:rsidRPr="008F428E" w:rsidRDefault="008F428E" w:rsidP="008F428E">
            <w:pPr>
              <w:spacing w:before="120" w:after="0"/>
              <w:jc w:val="center"/>
              <w:rPr>
                <w:rFonts w:ascii="Times New Roman" w:eastAsia="Times New Roman" w:hAnsi="Times New Roman"/>
                <w:b/>
                <w:bCs/>
                <w:sz w:val="18"/>
                <w:szCs w:val="18"/>
              </w:rPr>
            </w:pPr>
            <w:r w:rsidRPr="008F428E">
              <w:rPr>
                <w:rFonts w:ascii="Times New Roman" w:eastAsia="Times New Roman" w:hAnsi="Times New Roman"/>
                <w:b/>
                <w:bCs/>
                <w:sz w:val="18"/>
                <w:szCs w:val="18"/>
              </w:rPr>
              <w:t>31.12.</w:t>
            </w:r>
            <w:r w:rsidRPr="008F428E">
              <w:rPr>
                <w:rFonts w:ascii="Times New Roman" w:eastAsia="Times New Roman" w:hAnsi="Times New Roman"/>
                <w:b/>
                <w:bCs/>
                <w:sz w:val="18"/>
                <w:szCs w:val="18"/>
              </w:rPr>
              <w:br/>
              <w:t>2020 r.</w:t>
            </w:r>
          </w:p>
        </w:tc>
        <w:tc>
          <w:tcPr>
            <w:tcW w:w="1054" w:type="dxa"/>
            <w:vMerge w:val="restart"/>
            <w:tcBorders>
              <w:top w:val="double" w:sz="4" w:space="0" w:color="auto"/>
              <w:left w:val="single" w:sz="4" w:space="0" w:color="auto"/>
              <w:right w:val="single" w:sz="4" w:space="0" w:color="auto"/>
            </w:tcBorders>
          </w:tcPr>
          <w:p w:rsidR="008F428E" w:rsidRPr="008F428E" w:rsidRDefault="008F428E" w:rsidP="008F428E">
            <w:pPr>
              <w:keepNext/>
              <w:spacing w:before="120" w:after="0"/>
              <w:jc w:val="center"/>
              <w:outlineLvl w:val="0"/>
              <w:rPr>
                <w:rFonts w:ascii="Times New Roman" w:eastAsia="Times New Roman" w:hAnsi="Times New Roman"/>
                <w:b/>
                <w:bCs/>
                <w:sz w:val="18"/>
                <w:szCs w:val="18"/>
              </w:rPr>
            </w:pPr>
            <w:r w:rsidRPr="008F428E">
              <w:rPr>
                <w:rFonts w:ascii="Times New Roman" w:eastAsia="Times New Roman" w:hAnsi="Times New Roman"/>
                <w:b/>
                <w:bCs/>
                <w:sz w:val="18"/>
                <w:szCs w:val="18"/>
              </w:rPr>
              <w:t>31.12.</w:t>
            </w:r>
            <w:r w:rsidRPr="008F428E">
              <w:rPr>
                <w:rFonts w:ascii="Times New Roman" w:eastAsia="Times New Roman" w:hAnsi="Times New Roman"/>
                <w:b/>
                <w:bCs/>
                <w:sz w:val="18"/>
                <w:szCs w:val="18"/>
              </w:rPr>
              <w:br/>
              <w:t>2021 r.</w:t>
            </w:r>
          </w:p>
        </w:tc>
        <w:tc>
          <w:tcPr>
            <w:tcW w:w="1054" w:type="dxa"/>
            <w:vMerge w:val="restart"/>
            <w:tcBorders>
              <w:top w:val="double" w:sz="4" w:space="0" w:color="auto"/>
              <w:left w:val="single" w:sz="4" w:space="0" w:color="auto"/>
              <w:right w:val="single" w:sz="4" w:space="0" w:color="auto"/>
            </w:tcBorders>
          </w:tcPr>
          <w:p w:rsidR="008F428E" w:rsidRPr="008F428E" w:rsidRDefault="008F428E" w:rsidP="008F428E">
            <w:pPr>
              <w:keepNext/>
              <w:spacing w:before="120" w:after="0"/>
              <w:jc w:val="center"/>
              <w:outlineLvl w:val="0"/>
              <w:rPr>
                <w:rFonts w:ascii="Times New Roman" w:eastAsia="Times New Roman" w:hAnsi="Times New Roman"/>
                <w:b/>
                <w:bCs/>
                <w:sz w:val="16"/>
                <w:szCs w:val="16"/>
              </w:rPr>
            </w:pPr>
            <w:r w:rsidRPr="008F428E">
              <w:rPr>
                <w:rFonts w:ascii="Times New Roman" w:eastAsia="Times New Roman" w:hAnsi="Times New Roman"/>
                <w:b/>
                <w:bCs/>
                <w:sz w:val="16"/>
                <w:szCs w:val="16"/>
              </w:rPr>
              <w:t>31.12.</w:t>
            </w:r>
            <w:r w:rsidRPr="008F428E">
              <w:rPr>
                <w:rFonts w:ascii="Times New Roman" w:eastAsia="Times New Roman" w:hAnsi="Times New Roman"/>
                <w:b/>
                <w:bCs/>
                <w:sz w:val="16"/>
                <w:szCs w:val="16"/>
              </w:rPr>
              <w:br/>
              <w:t>2022 r.</w:t>
            </w:r>
          </w:p>
        </w:tc>
        <w:tc>
          <w:tcPr>
            <w:tcW w:w="1054" w:type="dxa"/>
            <w:vMerge w:val="restart"/>
            <w:tcBorders>
              <w:top w:val="double" w:sz="4" w:space="0" w:color="auto"/>
              <w:left w:val="single" w:sz="4" w:space="0" w:color="auto"/>
              <w:right w:val="single" w:sz="4" w:space="0" w:color="auto"/>
            </w:tcBorders>
            <w:shd w:val="clear" w:color="auto" w:fill="BBE7FB"/>
          </w:tcPr>
          <w:p w:rsidR="008F428E" w:rsidRPr="008F428E" w:rsidRDefault="008F428E" w:rsidP="008F428E">
            <w:pPr>
              <w:keepNext/>
              <w:spacing w:before="120" w:after="0"/>
              <w:jc w:val="center"/>
              <w:outlineLvl w:val="0"/>
              <w:rPr>
                <w:rFonts w:ascii="Times New Roman" w:eastAsia="Times New Roman" w:hAnsi="Times New Roman"/>
                <w:b/>
                <w:bCs/>
                <w:sz w:val="16"/>
                <w:szCs w:val="16"/>
              </w:rPr>
            </w:pPr>
            <w:r w:rsidRPr="008F428E">
              <w:rPr>
                <w:rFonts w:ascii="Times New Roman" w:eastAsia="Times New Roman" w:hAnsi="Times New Roman"/>
                <w:b/>
                <w:bCs/>
                <w:sz w:val="16"/>
                <w:szCs w:val="16"/>
              </w:rPr>
              <w:t>31.12.</w:t>
            </w:r>
            <w:r w:rsidRPr="008F428E">
              <w:rPr>
                <w:rFonts w:ascii="Times New Roman" w:eastAsia="Times New Roman" w:hAnsi="Times New Roman"/>
                <w:b/>
                <w:bCs/>
                <w:sz w:val="16"/>
                <w:szCs w:val="16"/>
              </w:rPr>
              <w:br/>
              <w:t>2023 r.</w:t>
            </w:r>
          </w:p>
        </w:tc>
        <w:tc>
          <w:tcPr>
            <w:tcW w:w="1701" w:type="dxa"/>
            <w:gridSpan w:val="2"/>
            <w:tcBorders>
              <w:top w:val="double" w:sz="4" w:space="0" w:color="auto"/>
              <w:left w:val="single" w:sz="4" w:space="0" w:color="auto"/>
              <w:bottom w:val="single" w:sz="4" w:space="0" w:color="auto"/>
              <w:right w:val="double" w:sz="4" w:space="0" w:color="auto"/>
            </w:tcBorders>
            <w:hideMark/>
          </w:tcPr>
          <w:p w:rsidR="008F428E" w:rsidRPr="008F428E" w:rsidRDefault="008F428E" w:rsidP="008F428E">
            <w:pPr>
              <w:keepNext/>
              <w:spacing w:after="0"/>
              <w:jc w:val="center"/>
              <w:outlineLvl w:val="0"/>
              <w:rPr>
                <w:rFonts w:ascii="Times New Roman" w:eastAsia="Times New Roman" w:hAnsi="Times New Roman"/>
                <w:szCs w:val="24"/>
              </w:rPr>
            </w:pPr>
            <w:r w:rsidRPr="008F428E">
              <w:rPr>
                <w:rFonts w:ascii="Times New Roman" w:eastAsia="Times New Roman" w:hAnsi="Times New Roman"/>
                <w:b/>
                <w:bCs/>
                <w:sz w:val="16"/>
                <w:szCs w:val="16"/>
              </w:rPr>
              <w:t>W tym dane dotyczące</w:t>
            </w:r>
            <w:r w:rsidRPr="008F428E">
              <w:rPr>
                <w:rFonts w:ascii="Times New Roman" w:eastAsia="Times New Roman" w:hAnsi="Times New Roman"/>
                <w:b/>
                <w:bCs/>
                <w:sz w:val="16"/>
                <w:szCs w:val="16"/>
              </w:rPr>
              <w:br/>
              <w:t>podliczników</w:t>
            </w:r>
          </w:p>
        </w:tc>
      </w:tr>
      <w:tr w:rsidR="008F428E" w:rsidRPr="008F428E" w:rsidTr="008F428E">
        <w:trPr>
          <w:cantSplit/>
          <w:trHeight w:val="292"/>
          <w:jc w:val="center"/>
        </w:trPr>
        <w:tc>
          <w:tcPr>
            <w:tcW w:w="425" w:type="dxa"/>
            <w:vMerge/>
            <w:tcBorders>
              <w:left w:val="double" w:sz="4" w:space="0" w:color="auto"/>
              <w:bottom w:val="double" w:sz="4" w:space="0" w:color="auto"/>
              <w:right w:val="single" w:sz="4" w:space="0" w:color="auto"/>
            </w:tcBorders>
          </w:tcPr>
          <w:p w:rsidR="008F428E" w:rsidRPr="008F428E" w:rsidRDefault="008F428E" w:rsidP="008F428E">
            <w:pPr>
              <w:spacing w:after="0"/>
              <w:jc w:val="both"/>
              <w:rPr>
                <w:rFonts w:ascii="Times New Roman" w:eastAsia="Times New Roman" w:hAnsi="Times New Roman"/>
                <w:sz w:val="20"/>
                <w:szCs w:val="20"/>
              </w:rPr>
            </w:pPr>
          </w:p>
        </w:tc>
        <w:tc>
          <w:tcPr>
            <w:tcW w:w="1512" w:type="dxa"/>
            <w:vMerge/>
            <w:tcBorders>
              <w:left w:val="single" w:sz="4" w:space="0" w:color="auto"/>
              <w:bottom w:val="double" w:sz="4" w:space="0" w:color="auto"/>
              <w:right w:val="single" w:sz="4" w:space="0" w:color="auto"/>
            </w:tcBorders>
          </w:tcPr>
          <w:p w:rsidR="008F428E" w:rsidRPr="008F428E" w:rsidRDefault="008F428E" w:rsidP="008F428E">
            <w:pPr>
              <w:spacing w:before="120" w:after="0"/>
              <w:jc w:val="center"/>
              <w:rPr>
                <w:rFonts w:ascii="Times New Roman" w:eastAsia="Times New Roman" w:hAnsi="Times New Roman"/>
                <w:b/>
                <w:sz w:val="20"/>
                <w:szCs w:val="20"/>
              </w:rPr>
            </w:pPr>
          </w:p>
        </w:tc>
        <w:tc>
          <w:tcPr>
            <w:tcW w:w="1053" w:type="dxa"/>
            <w:vMerge/>
            <w:tcBorders>
              <w:left w:val="single" w:sz="4" w:space="0" w:color="auto"/>
              <w:bottom w:val="double" w:sz="4" w:space="0" w:color="auto"/>
              <w:right w:val="single" w:sz="4" w:space="0" w:color="auto"/>
            </w:tcBorders>
          </w:tcPr>
          <w:p w:rsidR="008F428E" w:rsidRPr="008F428E" w:rsidRDefault="008F428E" w:rsidP="008F428E">
            <w:pPr>
              <w:spacing w:before="60" w:after="0"/>
              <w:jc w:val="center"/>
              <w:rPr>
                <w:rFonts w:ascii="Times New Roman" w:eastAsia="Times New Roman" w:hAnsi="Times New Roman"/>
                <w:b/>
                <w:bCs/>
                <w:sz w:val="20"/>
                <w:szCs w:val="20"/>
              </w:rPr>
            </w:pPr>
          </w:p>
        </w:tc>
        <w:tc>
          <w:tcPr>
            <w:tcW w:w="1054" w:type="dxa"/>
            <w:vMerge/>
            <w:tcBorders>
              <w:left w:val="single" w:sz="4" w:space="0" w:color="auto"/>
              <w:bottom w:val="double" w:sz="4" w:space="0" w:color="auto"/>
              <w:right w:val="single" w:sz="4" w:space="0" w:color="auto"/>
            </w:tcBorders>
          </w:tcPr>
          <w:p w:rsidR="008F428E" w:rsidRPr="008F428E" w:rsidRDefault="008F428E" w:rsidP="008F428E">
            <w:pPr>
              <w:spacing w:before="60" w:after="0"/>
              <w:jc w:val="center"/>
              <w:rPr>
                <w:rFonts w:ascii="Times New Roman" w:eastAsia="Times New Roman" w:hAnsi="Times New Roman"/>
                <w:b/>
                <w:bCs/>
                <w:sz w:val="20"/>
                <w:szCs w:val="20"/>
              </w:rPr>
            </w:pPr>
          </w:p>
        </w:tc>
        <w:tc>
          <w:tcPr>
            <w:tcW w:w="1054" w:type="dxa"/>
            <w:vMerge/>
            <w:tcBorders>
              <w:left w:val="single" w:sz="4" w:space="0" w:color="auto"/>
              <w:bottom w:val="double" w:sz="4" w:space="0" w:color="auto"/>
              <w:right w:val="single" w:sz="4" w:space="0" w:color="auto"/>
            </w:tcBorders>
          </w:tcPr>
          <w:p w:rsidR="008F428E" w:rsidRPr="008F428E" w:rsidRDefault="008F428E" w:rsidP="008F428E">
            <w:pPr>
              <w:keepNext/>
              <w:spacing w:before="60" w:after="0"/>
              <w:jc w:val="center"/>
              <w:outlineLvl w:val="0"/>
              <w:rPr>
                <w:rFonts w:ascii="Times New Roman" w:eastAsia="Times New Roman" w:hAnsi="Times New Roman"/>
                <w:b/>
                <w:bCs/>
                <w:sz w:val="20"/>
                <w:szCs w:val="20"/>
              </w:rPr>
            </w:pPr>
          </w:p>
        </w:tc>
        <w:tc>
          <w:tcPr>
            <w:tcW w:w="1054" w:type="dxa"/>
            <w:vMerge/>
            <w:tcBorders>
              <w:left w:val="single" w:sz="4" w:space="0" w:color="auto"/>
              <w:bottom w:val="double" w:sz="4" w:space="0" w:color="auto"/>
              <w:right w:val="single" w:sz="4" w:space="0" w:color="auto"/>
            </w:tcBorders>
          </w:tcPr>
          <w:p w:rsidR="008F428E" w:rsidRPr="008F428E" w:rsidRDefault="008F428E" w:rsidP="008F428E">
            <w:pPr>
              <w:keepNext/>
              <w:spacing w:before="120" w:after="0"/>
              <w:jc w:val="center"/>
              <w:outlineLvl w:val="0"/>
              <w:rPr>
                <w:rFonts w:ascii="Times New Roman" w:eastAsia="Times New Roman" w:hAnsi="Times New Roman"/>
                <w:b/>
                <w:bCs/>
                <w:sz w:val="16"/>
                <w:szCs w:val="16"/>
              </w:rPr>
            </w:pPr>
          </w:p>
        </w:tc>
        <w:tc>
          <w:tcPr>
            <w:tcW w:w="1054" w:type="dxa"/>
            <w:vMerge/>
            <w:tcBorders>
              <w:left w:val="single" w:sz="4" w:space="0" w:color="auto"/>
              <w:bottom w:val="double" w:sz="4" w:space="0" w:color="auto"/>
              <w:right w:val="single" w:sz="4" w:space="0" w:color="auto"/>
            </w:tcBorders>
            <w:shd w:val="clear" w:color="auto" w:fill="BBE7FB"/>
          </w:tcPr>
          <w:p w:rsidR="008F428E" w:rsidRPr="008F428E" w:rsidRDefault="008F428E" w:rsidP="008F428E">
            <w:pPr>
              <w:keepNext/>
              <w:spacing w:before="120" w:after="0"/>
              <w:jc w:val="center"/>
              <w:outlineLvl w:val="0"/>
              <w:rPr>
                <w:rFonts w:ascii="Times New Roman" w:eastAsia="Times New Roman" w:hAnsi="Times New Roman"/>
                <w:b/>
                <w:bCs/>
                <w:sz w:val="16"/>
                <w:szCs w:val="16"/>
              </w:rPr>
            </w:pPr>
          </w:p>
        </w:tc>
        <w:tc>
          <w:tcPr>
            <w:tcW w:w="850" w:type="dxa"/>
            <w:tcBorders>
              <w:top w:val="single" w:sz="4" w:space="0" w:color="auto"/>
              <w:left w:val="single" w:sz="4" w:space="0" w:color="auto"/>
              <w:bottom w:val="double" w:sz="4" w:space="0" w:color="auto"/>
              <w:right w:val="single" w:sz="4" w:space="0" w:color="auto"/>
            </w:tcBorders>
          </w:tcPr>
          <w:p w:rsidR="008F428E" w:rsidRPr="008F428E" w:rsidRDefault="008F428E" w:rsidP="008F428E">
            <w:pPr>
              <w:keepNext/>
              <w:spacing w:before="120" w:after="0"/>
              <w:jc w:val="center"/>
              <w:outlineLvl w:val="0"/>
              <w:rPr>
                <w:rFonts w:ascii="Times New Roman" w:eastAsia="Times New Roman" w:hAnsi="Times New Roman"/>
                <w:b/>
                <w:bCs/>
                <w:sz w:val="16"/>
                <w:szCs w:val="16"/>
              </w:rPr>
            </w:pPr>
            <w:r w:rsidRPr="008F428E">
              <w:rPr>
                <w:rFonts w:ascii="Times New Roman" w:eastAsia="Times New Roman" w:hAnsi="Times New Roman"/>
                <w:b/>
                <w:bCs/>
                <w:sz w:val="16"/>
                <w:szCs w:val="16"/>
              </w:rPr>
              <w:t>2022 r.</w:t>
            </w:r>
          </w:p>
        </w:tc>
        <w:tc>
          <w:tcPr>
            <w:tcW w:w="851" w:type="dxa"/>
            <w:tcBorders>
              <w:top w:val="single" w:sz="4" w:space="0" w:color="auto"/>
              <w:left w:val="single" w:sz="4" w:space="0" w:color="auto"/>
              <w:bottom w:val="double" w:sz="4" w:space="0" w:color="auto"/>
              <w:right w:val="double" w:sz="4" w:space="0" w:color="auto"/>
            </w:tcBorders>
            <w:shd w:val="clear" w:color="auto" w:fill="BFF7F7"/>
          </w:tcPr>
          <w:p w:rsidR="008F428E" w:rsidRPr="008F428E" w:rsidRDefault="008F428E" w:rsidP="008F428E">
            <w:pPr>
              <w:keepNext/>
              <w:spacing w:before="120" w:after="0"/>
              <w:jc w:val="center"/>
              <w:outlineLvl w:val="0"/>
              <w:rPr>
                <w:rFonts w:ascii="Times New Roman" w:eastAsia="Times New Roman" w:hAnsi="Times New Roman"/>
                <w:b/>
                <w:bCs/>
                <w:sz w:val="16"/>
                <w:szCs w:val="16"/>
              </w:rPr>
            </w:pPr>
            <w:r w:rsidRPr="008F428E">
              <w:rPr>
                <w:rFonts w:ascii="Times New Roman" w:eastAsia="Times New Roman" w:hAnsi="Times New Roman"/>
                <w:b/>
                <w:bCs/>
                <w:sz w:val="16"/>
                <w:szCs w:val="16"/>
              </w:rPr>
              <w:t>2023 r.</w:t>
            </w:r>
          </w:p>
        </w:tc>
      </w:tr>
      <w:tr w:rsidR="008F428E" w:rsidRPr="008F428E" w:rsidTr="008F428E">
        <w:trPr>
          <w:cantSplit/>
          <w:jc w:val="center"/>
        </w:trPr>
        <w:tc>
          <w:tcPr>
            <w:tcW w:w="425" w:type="dxa"/>
            <w:tcBorders>
              <w:top w:val="double" w:sz="4" w:space="0" w:color="auto"/>
              <w:left w:val="double" w:sz="4" w:space="0" w:color="auto"/>
              <w:bottom w:val="single" w:sz="4" w:space="0" w:color="auto"/>
              <w:right w:val="single" w:sz="4" w:space="0" w:color="auto"/>
            </w:tcBorders>
            <w:hideMark/>
          </w:tcPr>
          <w:p w:rsidR="008F428E" w:rsidRPr="008F428E" w:rsidRDefault="008F428E" w:rsidP="008F428E">
            <w:pPr>
              <w:spacing w:before="120" w:after="120"/>
              <w:jc w:val="both"/>
              <w:rPr>
                <w:rFonts w:ascii="Times New Roman" w:eastAsia="Times New Roman" w:hAnsi="Times New Roman"/>
                <w:sz w:val="20"/>
                <w:szCs w:val="20"/>
              </w:rPr>
            </w:pPr>
            <w:r w:rsidRPr="008F428E">
              <w:rPr>
                <w:rFonts w:ascii="Times New Roman" w:eastAsia="Times New Roman" w:hAnsi="Times New Roman"/>
                <w:sz w:val="20"/>
                <w:szCs w:val="20"/>
              </w:rPr>
              <w:t>1.</w:t>
            </w:r>
          </w:p>
        </w:tc>
        <w:tc>
          <w:tcPr>
            <w:tcW w:w="1512" w:type="dxa"/>
            <w:tcBorders>
              <w:top w:val="double" w:sz="4" w:space="0" w:color="auto"/>
              <w:left w:val="single" w:sz="4" w:space="0" w:color="auto"/>
              <w:bottom w:val="single" w:sz="4" w:space="0" w:color="auto"/>
              <w:right w:val="single" w:sz="4" w:space="0" w:color="auto"/>
            </w:tcBorders>
            <w:hideMark/>
          </w:tcPr>
          <w:p w:rsidR="008F428E" w:rsidRPr="008F428E" w:rsidRDefault="008F428E" w:rsidP="008F428E">
            <w:pPr>
              <w:spacing w:before="120" w:after="120"/>
              <w:jc w:val="both"/>
              <w:rPr>
                <w:rFonts w:ascii="Times New Roman" w:eastAsia="Times New Roman" w:hAnsi="Times New Roman"/>
                <w:sz w:val="20"/>
                <w:szCs w:val="20"/>
              </w:rPr>
            </w:pPr>
            <w:r w:rsidRPr="008F428E">
              <w:rPr>
                <w:rFonts w:ascii="Times New Roman" w:eastAsia="Times New Roman" w:hAnsi="Times New Roman"/>
                <w:sz w:val="20"/>
                <w:szCs w:val="20"/>
              </w:rPr>
              <w:t>Jarużyn</w:t>
            </w:r>
          </w:p>
        </w:tc>
        <w:tc>
          <w:tcPr>
            <w:tcW w:w="1053"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180</w:t>
            </w:r>
          </w:p>
        </w:tc>
        <w:tc>
          <w:tcPr>
            <w:tcW w:w="1054" w:type="dxa"/>
            <w:tcBorders>
              <w:top w:val="single" w:sz="4" w:space="0" w:color="auto"/>
              <w:left w:val="single" w:sz="4" w:space="0" w:color="auto"/>
              <w:bottom w:val="single" w:sz="4" w:space="0" w:color="auto"/>
              <w:right w:val="double" w:sz="4" w:space="0" w:color="auto"/>
            </w:tcBorders>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202</w:t>
            </w:r>
          </w:p>
        </w:tc>
        <w:tc>
          <w:tcPr>
            <w:tcW w:w="1054"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221</w:t>
            </w:r>
          </w:p>
        </w:tc>
        <w:tc>
          <w:tcPr>
            <w:tcW w:w="1054"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238</w:t>
            </w:r>
          </w:p>
        </w:tc>
        <w:tc>
          <w:tcPr>
            <w:tcW w:w="1054" w:type="dxa"/>
            <w:tcBorders>
              <w:top w:val="single" w:sz="4" w:space="0" w:color="auto"/>
              <w:left w:val="single" w:sz="4" w:space="0" w:color="auto"/>
              <w:bottom w:val="single" w:sz="4" w:space="0" w:color="auto"/>
              <w:right w:val="single" w:sz="4" w:space="0" w:color="auto"/>
            </w:tcBorders>
            <w:shd w:val="clear" w:color="auto" w:fill="BBE7FB"/>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247</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w:t>
            </w:r>
          </w:p>
        </w:tc>
        <w:tc>
          <w:tcPr>
            <w:tcW w:w="851" w:type="dxa"/>
            <w:tcBorders>
              <w:top w:val="single" w:sz="4" w:space="0" w:color="auto"/>
              <w:left w:val="single" w:sz="4" w:space="0" w:color="auto"/>
              <w:bottom w:val="single" w:sz="4" w:space="0" w:color="auto"/>
              <w:right w:val="double" w:sz="4" w:space="0" w:color="auto"/>
            </w:tcBorders>
            <w:shd w:val="clear" w:color="auto" w:fill="BFF7F7"/>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w:t>
            </w:r>
          </w:p>
        </w:tc>
      </w:tr>
      <w:tr w:rsidR="008F428E" w:rsidRPr="008F428E" w:rsidTr="008F428E">
        <w:trPr>
          <w:cantSplit/>
          <w:jc w:val="center"/>
        </w:trPr>
        <w:tc>
          <w:tcPr>
            <w:tcW w:w="425" w:type="dxa"/>
            <w:tcBorders>
              <w:top w:val="single" w:sz="4" w:space="0" w:color="auto"/>
              <w:left w:val="double" w:sz="4" w:space="0" w:color="auto"/>
              <w:bottom w:val="single" w:sz="4" w:space="0" w:color="auto"/>
              <w:right w:val="single" w:sz="4" w:space="0" w:color="auto"/>
            </w:tcBorders>
            <w:hideMark/>
          </w:tcPr>
          <w:p w:rsidR="008F428E" w:rsidRPr="008F428E" w:rsidRDefault="008F428E" w:rsidP="008F428E">
            <w:pPr>
              <w:spacing w:before="120" w:after="120"/>
              <w:jc w:val="both"/>
              <w:rPr>
                <w:rFonts w:ascii="Times New Roman" w:eastAsia="Times New Roman" w:hAnsi="Times New Roman"/>
                <w:sz w:val="20"/>
                <w:szCs w:val="20"/>
              </w:rPr>
            </w:pPr>
            <w:r w:rsidRPr="008F428E">
              <w:rPr>
                <w:rFonts w:ascii="Times New Roman" w:eastAsia="Times New Roman" w:hAnsi="Times New Roman"/>
                <w:sz w:val="20"/>
                <w:szCs w:val="20"/>
              </w:rPr>
              <w:t>2.</w:t>
            </w:r>
          </w:p>
        </w:tc>
        <w:tc>
          <w:tcPr>
            <w:tcW w:w="1512"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120" w:after="120"/>
              <w:ind w:right="-70"/>
              <w:jc w:val="both"/>
              <w:rPr>
                <w:rFonts w:ascii="Times New Roman" w:eastAsia="Times New Roman" w:hAnsi="Times New Roman"/>
                <w:sz w:val="20"/>
                <w:szCs w:val="20"/>
              </w:rPr>
            </w:pPr>
            <w:r w:rsidRPr="008F428E">
              <w:rPr>
                <w:rFonts w:ascii="Times New Roman" w:eastAsia="Times New Roman" w:hAnsi="Times New Roman"/>
                <w:sz w:val="20"/>
                <w:szCs w:val="20"/>
              </w:rPr>
              <w:t>Maksymilianowo</w:t>
            </w:r>
          </w:p>
        </w:tc>
        <w:tc>
          <w:tcPr>
            <w:tcW w:w="1053"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547</w:t>
            </w:r>
          </w:p>
        </w:tc>
        <w:tc>
          <w:tcPr>
            <w:tcW w:w="1054" w:type="dxa"/>
            <w:tcBorders>
              <w:top w:val="single" w:sz="4" w:space="0" w:color="auto"/>
              <w:left w:val="single" w:sz="4" w:space="0" w:color="auto"/>
              <w:bottom w:val="single" w:sz="4" w:space="0" w:color="auto"/>
              <w:right w:val="double" w:sz="4" w:space="0" w:color="auto"/>
            </w:tcBorders>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557</w:t>
            </w:r>
          </w:p>
        </w:tc>
        <w:tc>
          <w:tcPr>
            <w:tcW w:w="1054"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565</w:t>
            </w:r>
          </w:p>
        </w:tc>
        <w:tc>
          <w:tcPr>
            <w:tcW w:w="1054"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572</w:t>
            </w:r>
          </w:p>
        </w:tc>
        <w:tc>
          <w:tcPr>
            <w:tcW w:w="1054" w:type="dxa"/>
            <w:tcBorders>
              <w:top w:val="single" w:sz="4" w:space="0" w:color="auto"/>
              <w:left w:val="single" w:sz="4" w:space="0" w:color="auto"/>
              <w:bottom w:val="single" w:sz="4" w:space="0" w:color="auto"/>
              <w:right w:val="single" w:sz="4" w:space="0" w:color="auto"/>
            </w:tcBorders>
            <w:shd w:val="clear" w:color="auto" w:fill="BBE7FB"/>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580</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330</w:t>
            </w:r>
          </w:p>
        </w:tc>
        <w:tc>
          <w:tcPr>
            <w:tcW w:w="851" w:type="dxa"/>
            <w:tcBorders>
              <w:top w:val="single" w:sz="4" w:space="0" w:color="auto"/>
              <w:left w:val="single" w:sz="4" w:space="0" w:color="auto"/>
              <w:bottom w:val="single" w:sz="4" w:space="0" w:color="auto"/>
              <w:right w:val="double" w:sz="4" w:space="0" w:color="auto"/>
            </w:tcBorders>
            <w:shd w:val="clear" w:color="auto" w:fill="BFF7F7"/>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347</w:t>
            </w:r>
          </w:p>
        </w:tc>
      </w:tr>
      <w:tr w:rsidR="008F428E" w:rsidRPr="008F428E" w:rsidTr="008F428E">
        <w:trPr>
          <w:cantSplit/>
          <w:jc w:val="center"/>
        </w:trPr>
        <w:tc>
          <w:tcPr>
            <w:tcW w:w="425" w:type="dxa"/>
            <w:tcBorders>
              <w:top w:val="single" w:sz="4" w:space="0" w:color="auto"/>
              <w:left w:val="double" w:sz="4" w:space="0" w:color="auto"/>
              <w:bottom w:val="single" w:sz="4" w:space="0" w:color="auto"/>
              <w:right w:val="single" w:sz="4" w:space="0" w:color="auto"/>
            </w:tcBorders>
            <w:hideMark/>
          </w:tcPr>
          <w:p w:rsidR="008F428E" w:rsidRPr="008F428E" w:rsidRDefault="008F428E" w:rsidP="008F428E">
            <w:pPr>
              <w:spacing w:before="120" w:after="120"/>
              <w:jc w:val="both"/>
              <w:rPr>
                <w:rFonts w:ascii="Times New Roman" w:eastAsia="Times New Roman" w:hAnsi="Times New Roman"/>
                <w:sz w:val="20"/>
                <w:szCs w:val="20"/>
              </w:rPr>
            </w:pPr>
            <w:r w:rsidRPr="008F428E">
              <w:rPr>
                <w:rFonts w:ascii="Times New Roman" w:eastAsia="Times New Roman" w:hAnsi="Times New Roman"/>
                <w:sz w:val="20"/>
                <w:szCs w:val="20"/>
              </w:rPr>
              <w:t>3.</w:t>
            </w:r>
          </w:p>
        </w:tc>
        <w:tc>
          <w:tcPr>
            <w:tcW w:w="1512"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120" w:after="120"/>
              <w:jc w:val="both"/>
              <w:rPr>
                <w:rFonts w:ascii="Times New Roman" w:eastAsia="Times New Roman" w:hAnsi="Times New Roman"/>
                <w:sz w:val="20"/>
                <w:szCs w:val="20"/>
              </w:rPr>
            </w:pPr>
            <w:r w:rsidRPr="008F428E">
              <w:rPr>
                <w:rFonts w:ascii="Times New Roman" w:eastAsia="Times New Roman" w:hAnsi="Times New Roman"/>
                <w:sz w:val="20"/>
                <w:szCs w:val="20"/>
              </w:rPr>
              <w:t>Niemcz</w:t>
            </w:r>
          </w:p>
        </w:tc>
        <w:tc>
          <w:tcPr>
            <w:tcW w:w="1053"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1 367</w:t>
            </w:r>
          </w:p>
        </w:tc>
        <w:tc>
          <w:tcPr>
            <w:tcW w:w="1054" w:type="dxa"/>
            <w:tcBorders>
              <w:top w:val="single" w:sz="4" w:space="0" w:color="auto"/>
              <w:left w:val="single" w:sz="4" w:space="0" w:color="auto"/>
              <w:bottom w:val="single" w:sz="4" w:space="0" w:color="auto"/>
              <w:right w:val="double" w:sz="4" w:space="0" w:color="auto"/>
            </w:tcBorders>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1 487</w:t>
            </w:r>
          </w:p>
        </w:tc>
        <w:tc>
          <w:tcPr>
            <w:tcW w:w="1054"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1 572</w:t>
            </w:r>
          </w:p>
        </w:tc>
        <w:tc>
          <w:tcPr>
            <w:tcW w:w="1054"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1 631</w:t>
            </w:r>
          </w:p>
        </w:tc>
        <w:tc>
          <w:tcPr>
            <w:tcW w:w="1054" w:type="dxa"/>
            <w:tcBorders>
              <w:top w:val="single" w:sz="4" w:space="0" w:color="auto"/>
              <w:left w:val="single" w:sz="4" w:space="0" w:color="auto"/>
              <w:bottom w:val="single" w:sz="4" w:space="0" w:color="auto"/>
              <w:right w:val="single" w:sz="4" w:space="0" w:color="auto"/>
            </w:tcBorders>
            <w:shd w:val="clear" w:color="auto" w:fill="BBE7FB"/>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1 675</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870</w:t>
            </w:r>
          </w:p>
        </w:tc>
        <w:tc>
          <w:tcPr>
            <w:tcW w:w="851" w:type="dxa"/>
            <w:tcBorders>
              <w:top w:val="single" w:sz="4" w:space="0" w:color="auto"/>
              <w:left w:val="single" w:sz="4" w:space="0" w:color="auto"/>
              <w:bottom w:val="single" w:sz="4" w:space="0" w:color="auto"/>
              <w:right w:val="double" w:sz="4" w:space="0" w:color="auto"/>
            </w:tcBorders>
            <w:shd w:val="clear" w:color="auto" w:fill="BFF7F7"/>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907</w:t>
            </w:r>
          </w:p>
        </w:tc>
      </w:tr>
      <w:tr w:rsidR="008F428E" w:rsidRPr="008F428E" w:rsidTr="008F428E">
        <w:trPr>
          <w:cantSplit/>
          <w:jc w:val="center"/>
        </w:trPr>
        <w:tc>
          <w:tcPr>
            <w:tcW w:w="425" w:type="dxa"/>
            <w:tcBorders>
              <w:top w:val="single" w:sz="4" w:space="0" w:color="auto"/>
              <w:left w:val="double" w:sz="4" w:space="0" w:color="auto"/>
              <w:bottom w:val="single" w:sz="4" w:space="0" w:color="auto"/>
              <w:right w:val="single" w:sz="4" w:space="0" w:color="auto"/>
            </w:tcBorders>
            <w:hideMark/>
          </w:tcPr>
          <w:p w:rsidR="008F428E" w:rsidRPr="008F428E" w:rsidRDefault="008F428E" w:rsidP="008F428E">
            <w:pPr>
              <w:spacing w:before="120" w:after="120"/>
              <w:jc w:val="both"/>
              <w:rPr>
                <w:rFonts w:ascii="Times New Roman" w:eastAsia="Times New Roman" w:hAnsi="Times New Roman"/>
                <w:sz w:val="20"/>
                <w:szCs w:val="20"/>
              </w:rPr>
            </w:pPr>
            <w:r w:rsidRPr="008F428E">
              <w:rPr>
                <w:rFonts w:ascii="Times New Roman" w:eastAsia="Times New Roman" w:hAnsi="Times New Roman"/>
                <w:sz w:val="20"/>
                <w:szCs w:val="20"/>
              </w:rPr>
              <w:t>4.</w:t>
            </w:r>
          </w:p>
        </w:tc>
        <w:tc>
          <w:tcPr>
            <w:tcW w:w="1512"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120" w:after="120"/>
              <w:jc w:val="both"/>
              <w:rPr>
                <w:rFonts w:ascii="Times New Roman" w:eastAsia="Times New Roman" w:hAnsi="Times New Roman"/>
                <w:sz w:val="20"/>
                <w:szCs w:val="20"/>
              </w:rPr>
            </w:pPr>
            <w:r w:rsidRPr="008F428E">
              <w:rPr>
                <w:rFonts w:ascii="Times New Roman" w:eastAsia="Times New Roman" w:hAnsi="Times New Roman"/>
                <w:sz w:val="20"/>
                <w:szCs w:val="20"/>
              </w:rPr>
              <w:t>Niwy-Wilcze</w:t>
            </w:r>
          </w:p>
        </w:tc>
        <w:tc>
          <w:tcPr>
            <w:tcW w:w="1053"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391</w:t>
            </w:r>
          </w:p>
        </w:tc>
        <w:tc>
          <w:tcPr>
            <w:tcW w:w="1054" w:type="dxa"/>
            <w:tcBorders>
              <w:top w:val="single" w:sz="4" w:space="0" w:color="auto"/>
              <w:left w:val="single" w:sz="4" w:space="0" w:color="auto"/>
              <w:bottom w:val="single" w:sz="4" w:space="0" w:color="auto"/>
              <w:right w:val="double" w:sz="4" w:space="0" w:color="auto"/>
            </w:tcBorders>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429</w:t>
            </w:r>
          </w:p>
        </w:tc>
        <w:tc>
          <w:tcPr>
            <w:tcW w:w="1054"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455</w:t>
            </w:r>
          </w:p>
        </w:tc>
        <w:tc>
          <w:tcPr>
            <w:tcW w:w="1054"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484</w:t>
            </w:r>
          </w:p>
        </w:tc>
        <w:tc>
          <w:tcPr>
            <w:tcW w:w="1054" w:type="dxa"/>
            <w:tcBorders>
              <w:top w:val="single" w:sz="4" w:space="0" w:color="auto"/>
              <w:left w:val="single" w:sz="4" w:space="0" w:color="auto"/>
              <w:bottom w:val="single" w:sz="4" w:space="0" w:color="auto"/>
              <w:right w:val="single" w:sz="4" w:space="0" w:color="auto"/>
            </w:tcBorders>
            <w:shd w:val="clear" w:color="auto" w:fill="BBE7FB"/>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517</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127</w:t>
            </w:r>
          </w:p>
        </w:tc>
        <w:tc>
          <w:tcPr>
            <w:tcW w:w="851" w:type="dxa"/>
            <w:tcBorders>
              <w:top w:val="single" w:sz="4" w:space="0" w:color="auto"/>
              <w:left w:val="single" w:sz="4" w:space="0" w:color="auto"/>
              <w:bottom w:val="single" w:sz="4" w:space="0" w:color="auto"/>
              <w:right w:val="double" w:sz="4" w:space="0" w:color="auto"/>
            </w:tcBorders>
            <w:shd w:val="clear" w:color="auto" w:fill="BFF7F7"/>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148</w:t>
            </w:r>
          </w:p>
        </w:tc>
      </w:tr>
      <w:tr w:rsidR="008F428E" w:rsidRPr="008F428E" w:rsidTr="008F428E">
        <w:trPr>
          <w:cantSplit/>
          <w:jc w:val="center"/>
        </w:trPr>
        <w:tc>
          <w:tcPr>
            <w:tcW w:w="425" w:type="dxa"/>
            <w:tcBorders>
              <w:top w:val="single" w:sz="4" w:space="0" w:color="auto"/>
              <w:left w:val="double" w:sz="4" w:space="0" w:color="auto"/>
              <w:bottom w:val="single" w:sz="4" w:space="0" w:color="auto"/>
              <w:right w:val="single" w:sz="4" w:space="0" w:color="auto"/>
            </w:tcBorders>
            <w:hideMark/>
          </w:tcPr>
          <w:p w:rsidR="008F428E" w:rsidRPr="008F428E" w:rsidRDefault="008F428E" w:rsidP="008F428E">
            <w:pPr>
              <w:spacing w:before="120" w:after="120"/>
              <w:jc w:val="both"/>
              <w:rPr>
                <w:rFonts w:ascii="Times New Roman" w:eastAsia="Times New Roman" w:hAnsi="Times New Roman"/>
                <w:sz w:val="20"/>
                <w:szCs w:val="20"/>
              </w:rPr>
            </w:pPr>
            <w:r w:rsidRPr="008F428E">
              <w:rPr>
                <w:rFonts w:ascii="Times New Roman" w:eastAsia="Times New Roman" w:hAnsi="Times New Roman"/>
                <w:sz w:val="20"/>
                <w:szCs w:val="20"/>
              </w:rPr>
              <w:t>5.</w:t>
            </w:r>
          </w:p>
        </w:tc>
        <w:tc>
          <w:tcPr>
            <w:tcW w:w="1512"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120" w:after="120"/>
              <w:jc w:val="both"/>
              <w:rPr>
                <w:rFonts w:ascii="Times New Roman" w:eastAsia="Times New Roman" w:hAnsi="Times New Roman"/>
                <w:sz w:val="20"/>
                <w:szCs w:val="20"/>
              </w:rPr>
            </w:pPr>
            <w:r w:rsidRPr="008F428E">
              <w:rPr>
                <w:rFonts w:ascii="Times New Roman" w:eastAsia="Times New Roman" w:hAnsi="Times New Roman"/>
                <w:sz w:val="20"/>
                <w:szCs w:val="20"/>
              </w:rPr>
              <w:t>Osielsko</w:t>
            </w:r>
          </w:p>
        </w:tc>
        <w:tc>
          <w:tcPr>
            <w:tcW w:w="1053"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1 879</w:t>
            </w:r>
          </w:p>
        </w:tc>
        <w:tc>
          <w:tcPr>
            <w:tcW w:w="1054" w:type="dxa"/>
            <w:tcBorders>
              <w:top w:val="single" w:sz="4" w:space="0" w:color="auto"/>
              <w:left w:val="single" w:sz="4" w:space="0" w:color="auto"/>
              <w:bottom w:val="single" w:sz="4" w:space="0" w:color="auto"/>
              <w:right w:val="double" w:sz="4" w:space="0" w:color="auto"/>
            </w:tcBorders>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1 945</w:t>
            </w:r>
          </w:p>
        </w:tc>
        <w:tc>
          <w:tcPr>
            <w:tcW w:w="1054"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2 060</w:t>
            </w:r>
          </w:p>
        </w:tc>
        <w:tc>
          <w:tcPr>
            <w:tcW w:w="1054"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2 143</w:t>
            </w:r>
          </w:p>
        </w:tc>
        <w:tc>
          <w:tcPr>
            <w:tcW w:w="1054" w:type="dxa"/>
            <w:tcBorders>
              <w:top w:val="single" w:sz="4" w:space="0" w:color="auto"/>
              <w:left w:val="single" w:sz="4" w:space="0" w:color="auto"/>
              <w:bottom w:val="single" w:sz="4" w:space="0" w:color="auto"/>
              <w:right w:val="single" w:sz="4" w:space="0" w:color="auto"/>
            </w:tcBorders>
            <w:shd w:val="clear" w:color="auto" w:fill="BBE7FB"/>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2 201</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1 353</w:t>
            </w:r>
          </w:p>
        </w:tc>
        <w:tc>
          <w:tcPr>
            <w:tcW w:w="851" w:type="dxa"/>
            <w:tcBorders>
              <w:top w:val="single" w:sz="4" w:space="0" w:color="auto"/>
              <w:left w:val="single" w:sz="4" w:space="0" w:color="auto"/>
              <w:bottom w:val="single" w:sz="4" w:space="0" w:color="auto"/>
              <w:right w:val="double" w:sz="4" w:space="0" w:color="auto"/>
            </w:tcBorders>
            <w:shd w:val="clear" w:color="auto" w:fill="BFF7F7"/>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1 418</w:t>
            </w:r>
          </w:p>
        </w:tc>
      </w:tr>
      <w:tr w:rsidR="008F428E" w:rsidRPr="008F428E" w:rsidTr="008F428E">
        <w:trPr>
          <w:cantSplit/>
          <w:jc w:val="center"/>
        </w:trPr>
        <w:tc>
          <w:tcPr>
            <w:tcW w:w="425" w:type="dxa"/>
            <w:tcBorders>
              <w:top w:val="single" w:sz="4" w:space="0" w:color="auto"/>
              <w:left w:val="double" w:sz="4" w:space="0" w:color="auto"/>
              <w:bottom w:val="single" w:sz="4" w:space="0" w:color="auto"/>
              <w:right w:val="single" w:sz="4" w:space="0" w:color="auto"/>
            </w:tcBorders>
            <w:hideMark/>
          </w:tcPr>
          <w:p w:rsidR="008F428E" w:rsidRPr="008F428E" w:rsidRDefault="008F428E" w:rsidP="008F428E">
            <w:pPr>
              <w:spacing w:before="120" w:after="120"/>
              <w:jc w:val="both"/>
              <w:rPr>
                <w:rFonts w:ascii="Times New Roman" w:eastAsia="Times New Roman" w:hAnsi="Times New Roman"/>
                <w:sz w:val="20"/>
                <w:szCs w:val="20"/>
              </w:rPr>
            </w:pPr>
            <w:r w:rsidRPr="008F428E">
              <w:rPr>
                <w:rFonts w:ascii="Times New Roman" w:eastAsia="Times New Roman" w:hAnsi="Times New Roman"/>
                <w:sz w:val="20"/>
                <w:szCs w:val="20"/>
              </w:rPr>
              <w:t>6.</w:t>
            </w:r>
          </w:p>
        </w:tc>
        <w:tc>
          <w:tcPr>
            <w:tcW w:w="1512"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120" w:after="120"/>
              <w:jc w:val="both"/>
              <w:rPr>
                <w:rFonts w:ascii="Times New Roman" w:eastAsia="Times New Roman" w:hAnsi="Times New Roman"/>
                <w:sz w:val="20"/>
                <w:szCs w:val="20"/>
              </w:rPr>
            </w:pPr>
            <w:r w:rsidRPr="008F428E">
              <w:rPr>
                <w:rFonts w:ascii="Times New Roman" w:eastAsia="Times New Roman" w:hAnsi="Times New Roman"/>
                <w:sz w:val="20"/>
                <w:szCs w:val="20"/>
              </w:rPr>
              <w:t>Żołędowo</w:t>
            </w:r>
          </w:p>
        </w:tc>
        <w:tc>
          <w:tcPr>
            <w:tcW w:w="1053"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521</w:t>
            </w:r>
          </w:p>
        </w:tc>
        <w:tc>
          <w:tcPr>
            <w:tcW w:w="1054" w:type="dxa"/>
            <w:tcBorders>
              <w:top w:val="single" w:sz="4" w:space="0" w:color="auto"/>
              <w:left w:val="single" w:sz="4" w:space="0" w:color="auto"/>
              <w:bottom w:val="single" w:sz="4" w:space="0" w:color="auto"/>
              <w:right w:val="double" w:sz="4" w:space="0" w:color="auto"/>
            </w:tcBorders>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554</w:t>
            </w:r>
          </w:p>
        </w:tc>
        <w:tc>
          <w:tcPr>
            <w:tcW w:w="1054"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591</w:t>
            </w:r>
          </w:p>
        </w:tc>
        <w:tc>
          <w:tcPr>
            <w:tcW w:w="1054"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638</w:t>
            </w:r>
          </w:p>
        </w:tc>
        <w:tc>
          <w:tcPr>
            <w:tcW w:w="1054" w:type="dxa"/>
            <w:tcBorders>
              <w:top w:val="single" w:sz="4" w:space="0" w:color="auto"/>
              <w:left w:val="single" w:sz="4" w:space="0" w:color="auto"/>
              <w:bottom w:val="single" w:sz="4" w:space="0" w:color="auto"/>
              <w:right w:val="single" w:sz="4" w:space="0" w:color="auto"/>
            </w:tcBorders>
            <w:shd w:val="clear" w:color="auto" w:fill="BBE7FB"/>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674</w:t>
            </w:r>
          </w:p>
        </w:tc>
        <w:tc>
          <w:tcPr>
            <w:tcW w:w="850"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300</w:t>
            </w:r>
          </w:p>
        </w:tc>
        <w:tc>
          <w:tcPr>
            <w:tcW w:w="851" w:type="dxa"/>
            <w:tcBorders>
              <w:top w:val="single" w:sz="4" w:space="0" w:color="auto"/>
              <w:left w:val="single" w:sz="4" w:space="0" w:color="auto"/>
              <w:bottom w:val="single" w:sz="4" w:space="0" w:color="auto"/>
              <w:right w:val="double" w:sz="4" w:space="0" w:color="auto"/>
            </w:tcBorders>
            <w:shd w:val="clear" w:color="auto" w:fill="BFF7F7"/>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321</w:t>
            </w:r>
          </w:p>
        </w:tc>
      </w:tr>
      <w:tr w:rsidR="008F428E" w:rsidRPr="008F428E" w:rsidTr="008F428E">
        <w:trPr>
          <w:cantSplit/>
          <w:jc w:val="center"/>
        </w:trPr>
        <w:tc>
          <w:tcPr>
            <w:tcW w:w="425" w:type="dxa"/>
            <w:tcBorders>
              <w:top w:val="single" w:sz="4" w:space="0" w:color="auto"/>
              <w:left w:val="double" w:sz="4" w:space="0" w:color="auto"/>
              <w:bottom w:val="double" w:sz="4" w:space="0" w:color="auto"/>
              <w:right w:val="single" w:sz="4" w:space="0" w:color="auto"/>
            </w:tcBorders>
            <w:hideMark/>
          </w:tcPr>
          <w:p w:rsidR="008F428E" w:rsidRPr="008F428E" w:rsidRDefault="008F428E" w:rsidP="008F428E">
            <w:pPr>
              <w:spacing w:before="120" w:after="120"/>
              <w:jc w:val="both"/>
              <w:rPr>
                <w:rFonts w:ascii="Times New Roman" w:eastAsia="Times New Roman" w:hAnsi="Times New Roman"/>
                <w:sz w:val="20"/>
                <w:szCs w:val="20"/>
              </w:rPr>
            </w:pPr>
            <w:r w:rsidRPr="008F428E">
              <w:rPr>
                <w:rFonts w:ascii="Times New Roman" w:eastAsia="Times New Roman" w:hAnsi="Times New Roman"/>
                <w:sz w:val="20"/>
                <w:szCs w:val="20"/>
              </w:rPr>
              <w:t>7.</w:t>
            </w:r>
          </w:p>
        </w:tc>
        <w:tc>
          <w:tcPr>
            <w:tcW w:w="1512" w:type="dxa"/>
            <w:tcBorders>
              <w:top w:val="single" w:sz="4" w:space="0" w:color="auto"/>
              <w:left w:val="single" w:sz="4" w:space="0" w:color="auto"/>
              <w:bottom w:val="double" w:sz="4" w:space="0" w:color="auto"/>
              <w:right w:val="single" w:sz="4" w:space="0" w:color="auto"/>
            </w:tcBorders>
            <w:hideMark/>
          </w:tcPr>
          <w:p w:rsidR="008F428E" w:rsidRPr="008F428E" w:rsidRDefault="008F428E" w:rsidP="008F428E">
            <w:pPr>
              <w:spacing w:before="120" w:after="120"/>
              <w:jc w:val="both"/>
              <w:rPr>
                <w:rFonts w:ascii="Times New Roman" w:eastAsia="Times New Roman" w:hAnsi="Times New Roman"/>
                <w:sz w:val="20"/>
                <w:szCs w:val="20"/>
              </w:rPr>
            </w:pPr>
            <w:r w:rsidRPr="008F428E">
              <w:rPr>
                <w:rFonts w:ascii="Times New Roman" w:eastAsia="Times New Roman" w:hAnsi="Times New Roman"/>
                <w:sz w:val="20"/>
                <w:szCs w:val="20"/>
              </w:rPr>
              <w:t>Bożenkowo</w:t>
            </w:r>
          </w:p>
        </w:tc>
        <w:tc>
          <w:tcPr>
            <w:tcW w:w="1053" w:type="dxa"/>
            <w:tcBorders>
              <w:top w:val="single" w:sz="4" w:space="0" w:color="auto"/>
              <w:left w:val="single" w:sz="4" w:space="0" w:color="auto"/>
              <w:bottom w:val="double" w:sz="4" w:space="0" w:color="auto"/>
              <w:right w:val="double" w:sz="4" w:space="0" w:color="auto"/>
            </w:tcBorders>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53</w:t>
            </w:r>
          </w:p>
        </w:tc>
        <w:tc>
          <w:tcPr>
            <w:tcW w:w="1054" w:type="dxa"/>
            <w:tcBorders>
              <w:top w:val="single" w:sz="4" w:space="0" w:color="auto"/>
              <w:left w:val="single" w:sz="4" w:space="0" w:color="auto"/>
              <w:bottom w:val="double" w:sz="4" w:space="0" w:color="auto"/>
              <w:right w:val="double" w:sz="4" w:space="0" w:color="auto"/>
            </w:tcBorders>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69</w:t>
            </w:r>
          </w:p>
        </w:tc>
        <w:tc>
          <w:tcPr>
            <w:tcW w:w="1054" w:type="dxa"/>
            <w:tcBorders>
              <w:top w:val="single" w:sz="4" w:space="0" w:color="auto"/>
              <w:left w:val="single" w:sz="4" w:space="0" w:color="auto"/>
              <w:bottom w:val="doub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78</w:t>
            </w:r>
          </w:p>
        </w:tc>
        <w:tc>
          <w:tcPr>
            <w:tcW w:w="1054" w:type="dxa"/>
            <w:tcBorders>
              <w:top w:val="single" w:sz="4" w:space="0" w:color="auto"/>
              <w:left w:val="single" w:sz="4" w:space="0" w:color="auto"/>
              <w:bottom w:val="doub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82</w:t>
            </w:r>
          </w:p>
        </w:tc>
        <w:tc>
          <w:tcPr>
            <w:tcW w:w="1054" w:type="dxa"/>
            <w:tcBorders>
              <w:top w:val="single" w:sz="4" w:space="0" w:color="auto"/>
              <w:left w:val="single" w:sz="4" w:space="0" w:color="auto"/>
              <w:bottom w:val="double" w:sz="4" w:space="0" w:color="auto"/>
              <w:right w:val="single" w:sz="4" w:space="0" w:color="auto"/>
            </w:tcBorders>
            <w:shd w:val="clear" w:color="auto" w:fill="BBE7FB"/>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88</w:t>
            </w:r>
          </w:p>
        </w:tc>
        <w:tc>
          <w:tcPr>
            <w:tcW w:w="850" w:type="dxa"/>
            <w:tcBorders>
              <w:top w:val="single" w:sz="4" w:space="0" w:color="auto"/>
              <w:left w:val="single" w:sz="4" w:space="0" w:color="auto"/>
              <w:bottom w:val="doub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w:t>
            </w:r>
          </w:p>
        </w:tc>
        <w:tc>
          <w:tcPr>
            <w:tcW w:w="851" w:type="dxa"/>
            <w:tcBorders>
              <w:top w:val="single" w:sz="4" w:space="0" w:color="auto"/>
              <w:left w:val="single" w:sz="4" w:space="0" w:color="auto"/>
              <w:bottom w:val="double" w:sz="4" w:space="0" w:color="auto"/>
              <w:right w:val="double" w:sz="4" w:space="0" w:color="auto"/>
            </w:tcBorders>
            <w:shd w:val="clear" w:color="auto" w:fill="BFF7F7"/>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w:t>
            </w:r>
          </w:p>
        </w:tc>
      </w:tr>
      <w:tr w:rsidR="008F428E" w:rsidRPr="008F428E" w:rsidTr="008F428E">
        <w:trPr>
          <w:cantSplit/>
          <w:trHeight w:val="412"/>
          <w:jc w:val="center"/>
        </w:trPr>
        <w:tc>
          <w:tcPr>
            <w:tcW w:w="1937" w:type="dxa"/>
            <w:gridSpan w:val="2"/>
            <w:tcBorders>
              <w:top w:val="double" w:sz="4" w:space="0" w:color="auto"/>
              <w:left w:val="double" w:sz="4" w:space="0" w:color="auto"/>
              <w:bottom w:val="double" w:sz="4" w:space="0" w:color="auto"/>
              <w:right w:val="single" w:sz="4" w:space="0" w:color="auto"/>
            </w:tcBorders>
            <w:hideMark/>
          </w:tcPr>
          <w:p w:rsidR="008F428E" w:rsidRPr="008F428E" w:rsidRDefault="008F428E" w:rsidP="008F428E">
            <w:pPr>
              <w:spacing w:before="120" w:after="120"/>
              <w:rPr>
                <w:rFonts w:ascii="Times New Roman" w:eastAsia="Times New Roman" w:hAnsi="Times New Roman"/>
                <w:b/>
                <w:bCs/>
                <w:sz w:val="20"/>
                <w:szCs w:val="20"/>
              </w:rPr>
            </w:pPr>
            <w:r w:rsidRPr="008F428E">
              <w:rPr>
                <w:rFonts w:ascii="Times New Roman" w:eastAsia="Times New Roman" w:hAnsi="Times New Roman"/>
                <w:b/>
                <w:bCs/>
                <w:sz w:val="20"/>
                <w:szCs w:val="20"/>
              </w:rPr>
              <w:t>Ogółem ilość przyłączy</w:t>
            </w:r>
          </w:p>
        </w:tc>
        <w:tc>
          <w:tcPr>
            <w:tcW w:w="1053" w:type="dxa"/>
            <w:tcBorders>
              <w:top w:val="single" w:sz="4" w:space="0" w:color="auto"/>
              <w:left w:val="single" w:sz="4" w:space="0" w:color="auto"/>
              <w:bottom w:val="double" w:sz="4" w:space="0" w:color="auto"/>
              <w:right w:val="double" w:sz="4" w:space="0" w:color="auto"/>
            </w:tcBorders>
          </w:tcPr>
          <w:p w:rsidR="008F428E" w:rsidRPr="008F428E" w:rsidRDefault="008F428E" w:rsidP="008F428E">
            <w:pPr>
              <w:spacing w:before="120" w:after="120"/>
              <w:jc w:val="center"/>
              <w:rPr>
                <w:rFonts w:ascii="Times New Roman" w:eastAsia="Times New Roman" w:hAnsi="Times New Roman"/>
                <w:b/>
                <w:sz w:val="20"/>
                <w:szCs w:val="20"/>
              </w:rPr>
            </w:pPr>
            <w:r w:rsidRPr="008F428E">
              <w:rPr>
                <w:rFonts w:ascii="Times New Roman" w:eastAsia="Times New Roman" w:hAnsi="Times New Roman"/>
                <w:b/>
                <w:sz w:val="20"/>
                <w:szCs w:val="20"/>
              </w:rPr>
              <w:t>4 938</w:t>
            </w:r>
          </w:p>
        </w:tc>
        <w:tc>
          <w:tcPr>
            <w:tcW w:w="1054" w:type="dxa"/>
            <w:tcBorders>
              <w:top w:val="single" w:sz="4" w:space="0" w:color="auto"/>
              <w:left w:val="single" w:sz="4" w:space="0" w:color="auto"/>
              <w:bottom w:val="double" w:sz="4" w:space="0" w:color="auto"/>
              <w:right w:val="double" w:sz="4" w:space="0" w:color="auto"/>
            </w:tcBorders>
          </w:tcPr>
          <w:p w:rsidR="008F428E" w:rsidRPr="008F428E" w:rsidRDefault="008F428E" w:rsidP="008F428E">
            <w:pPr>
              <w:spacing w:before="120" w:after="120"/>
              <w:jc w:val="center"/>
              <w:rPr>
                <w:rFonts w:ascii="Times New Roman" w:eastAsia="Times New Roman" w:hAnsi="Times New Roman"/>
                <w:b/>
                <w:sz w:val="20"/>
                <w:szCs w:val="20"/>
              </w:rPr>
            </w:pPr>
            <w:r w:rsidRPr="008F428E">
              <w:rPr>
                <w:rFonts w:ascii="Times New Roman" w:eastAsia="Times New Roman" w:hAnsi="Times New Roman"/>
                <w:b/>
                <w:sz w:val="20"/>
                <w:szCs w:val="20"/>
              </w:rPr>
              <w:t>5 243</w:t>
            </w:r>
          </w:p>
        </w:tc>
        <w:tc>
          <w:tcPr>
            <w:tcW w:w="1054" w:type="dxa"/>
            <w:tcBorders>
              <w:top w:val="single" w:sz="4" w:space="0" w:color="auto"/>
              <w:left w:val="single" w:sz="4" w:space="0" w:color="auto"/>
              <w:bottom w:val="doub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b/>
                <w:sz w:val="20"/>
                <w:szCs w:val="20"/>
              </w:rPr>
            </w:pPr>
            <w:r w:rsidRPr="008F428E">
              <w:rPr>
                <w:rFonts w:ascii="Times New Roman" w:eastAsia="Times New Roman" w:hAnsi="Times New Roman"/>
                <w:b/>
                <w:sz w:val="20"/>
                <w:szCs w:val="20"/>
              </w:rPr>
              <w:t>5 542</w:t>
            </w:r>
          </w:p>
        </w:tc>
        <w:tc>
          <w:tcPr>
            <w:tcW w:w="1054" w:type="dxa"/>
            <w:tcBorders>
              <w:top w:val="single" w:sz="4" w:space="0" w:color="auto"/>
              <w:left w:val="single" w:sz="4" w:space="0" w:color="auto"/>
              <w:bottom w:val="doub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b/>
                <w:sz w:val="20"/>
                <w:szCs w:val="20"/>
              </w:rPr>
            </w:pPr>
            <w:r w:rsidRPr="008F428E">
              <w:rPr>
                <w:rFonts w:ascii="Times New Roman" w:eastAsia="Times New Roman" w:hAnsi="Times New Roman"/>
                <w:b/>
                <w:sz w:val="20"/>
                <w:szCs w:val="20"/>
              </w:rPr>
              <w:t>5 788</w:t>
            </w:r>
          </w:p>
        </w:tc>
        <w:tc>
          <w:tcPr>
            <w:tcW w:w="1054" w:type="dxa"/>
            <w:tcBorders>
              <w:top w:val="single" w:sz="4" w:space="0" w:color="auto"/>
              <w:left w:val="single" w:sz="4" w:space="0" w:color="auto"/>
              <w:bottom w:val="double" w:sz="4" w:space="0" w:color="auto"/>
              <w:right w:val="single" w:sz="4" w:space="0" w:color="auto"/>
            </w:tcBorders>
            <w:shd w:val="clear" w:color="auto" w:fill="BBE7FB"/>
          </w:tcPr>
          <w:p w:rsidR="008F428E" w:rsidRPr="008F428E" w:rsidRDefault="008F428E" w:rsidP="008F428E">
            <w:pPr>
              <w:spacing w:before="120" w:after="120"/>
              <w:jc w:val="center"/>
              <w:rPr>
                <w:rFonts w:ascii="Times New Roman" w:eastAsia="Times New Roman" w:hAnsi="Times New Roman"/>
                <w:b/>
                <w:sz w:val="20"/>
                <w:szCs w:val="20"/>
              </w:rPr>
            </w:pPr>
            <w:r w:rsidRPr="008F428E">
              <w:rPr>
                <w:rFonts w:ascii="Times New Roman" w:eastAsia="Times New Roman" w:hAnsi="Times New Roman"/>
                <w:b/>
                <w:sz w:val="20"/>
                <w:szCs w:val="20"/>
              </w:rPr>
              <w:t>5 982</w:t>
            </w:r>
          </w:p>
        </w:tc>
        <w:tc>
          <w:tcPr>
            <w:tcW w:w="850" w:type="dxa"/>
            <w:tcBorders>
              <w:top w:val="single" w:sz="4" w:space="0" w:color="auto"/>
              <w:left w:val="single" w:sz="4" w:space="0" w:color="auto"/>
              <w:bottom w:val="doub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2 980</w:t>
            </w:r>
          </w:p>
        </w:tc>
        <w:tc>
          <w:tcPr>
            <w:tcW w:w="851" w:type="dxa"/>
            <w:tcBorders>
              <w:top w:val="single" w:sz="4" w:space="0" w:color="auto"/>
              <w:left w:val="single" w:sz="4" w:space="0" w:color="auto"/>
              <w:bottom w:val="double" w:sz="4" w:space="0" w:color="auto"/>
              <w:right w:val="double" w:sz="4" w:space="0" w:color="auto"/>
            </w:tcBorders>
            <w:shd w:val="clear" w:color="auto" w:fill="BFF7F7"/>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3 141</w:t>
            </w:r>
          </w:p>
        </w:tc>
      </w:tr>
      <w:tr w:rsidR="008F428E" w:rsidRPr="008F428E" w:rsidTr="008F428E">
        <w:trPr>
          <w:cantSplit/>
          <w:trHeight w:val="1122"/>
          <w:jc w:val="center"/>
        </w:trPr>
        <w:tc>
          <w:tcPr>
            <w:tcW w:w="1937" w:type="dxa"/>
            <w:gridSpan w:val="2"/>
            <w:tcBorders>
              <w:top w:val="double" w:sz="4" w:space="0" w:color="auto"/>
              <w:left w:val="double" w:sz="4" w:space="0" w:color="auto"/>
              <w:bottom w:val="double" w:sz="4" w:space="0" w:color="auto"/>
              <w:right w:val="single" w:sz="4" w:space="0" w:color="auto"/>
            </w:tcBorders>
            <w:hideMark/>
          </w:tcPr>
          <w:p w:rsidR="008F428E" w:rsidRPr="008F428E" w:rsidRDefault="008F428E" w:rsidP="008F428E">
            <w:pPr>
              <w:spacing w:before="100" w:after="100"/>
              <w:jc w:val="both"/>
              <w:rPr>
                <w:rFonts w:ascii="Times New Roman" w:eastAsia="Times New Roman" w:hAnsi="Times New Roman"/>
                <w:b/>
                <w:bCs/>
                <w:sz w:val="16"/>
                <w:szCs w:val="16"/>
              </w:rPr>
            </w:pPr>
            <w:r w:rsidRPr="008F428E">
              <w:rPr>
                <w:rFonts w:ascii="Times New Roman" w:eastAsia="Times New Roman" w:hAnsi="Times New Roman"/>
                <w:b/>
                <w:bCs/>
                <w:sz w:val="16"/>
                <w:szCs w:val="16"/>
              </w:rPr>
              <w:t>Sprzedaż wody w tys. m</w:t>
            </w:r>
            <w:r w:rsidRPr="008F428E">
              <w:rPr>
                <w:rFonts w:ascii="Times New Roman" w:eastAsia="Times New Roman" w:hAnsi="Times New Roman"/>
                <w:b/>
                <w:bCs/>
                <w:sz w:val="16"/>
                <w:szCs w:val="16"/>
                <w:vertAlign w:val="superscript"/>
              </w:rPr>
              <w:t>3</w:t>
            </w:r>
            <w:r w:rsidRPr="008F428E">
              <w:rPr>
                <w:rFonts w:ascii="Times New Roman" w:eastAsia="Times New Roman" w:hAnsi="Times New Roman"/>
                <w:b/>
                <w:bCs/>
                <w:sz w:val="16"/>
                <w:szCs w:val="16"/>
              </w:rPr>
              <w:t xml:space="preserve"> </w:t>
            </w:r>
          </w:p>
          <w:p w:rsidR="008F428E" w:rsidRPr="008F428E" w:rsidRDefault="008F428E" w:rsidP="008F428E">
            <w:pPr>
              <w:spacing w:before="100" w:after="100"/>
              <w:jc w:val="both"/>
              <w:rPr>
                <w:rFonts w:ascii="Times New Roman" w:eastAsia="Times New Roman" w:hAnsi="Times New Roman"/>
                <w:b/>
                <w:bCs/>
                <w:sz w:val="20"/>
                <w:szCs w:val="24"/>
              </w:rPr>
            </w:pPr>
            <w:r w:rsidRPr="008F428E">
              <w:rPr>
                <w:rFonts w:ascii="Times New Roman" w:eastAsia="Times New Roman" w:hAnsi="Times New Roman"/>
                <w:b/>
                <w:bCs/>
                <w:sz w:val="20"/>
                <w:szCs w:val="24"/>
              </w:rPr>
              <w:t>- gm. Osielsko</w:t>
            </w:r>
          </w:p>
          <w:p w:rsidR="008F428E" w:rsidRPr="008F428E" w:rsidRDefault="008F428E" w:rsidP="008F428E">
            <w:pPr>
              <w:spacing w:before="100" w:after="100"/>
              <w:jc w:val="both"/>
              <w:rPr>
                <w:rFonts w:ascii="Times New Roman" w:eastAsia="Times New Roman" w:hAnsi="Times New Roman"/>
                <w:b/>
                <w:bCs/>
                <w:sz w:val="20"/>
                <w:szCs w:val="24"/>
              </w:rPr>
            </w:pPr>
            <w:r w:rsidRPr="008F428E">
              <w:rPr>
                <w:rFonts w:ascii="Times New Roman" w:eastAsia="Times New Roman" w:hAnsi="Times New Roman"/>
                <w:b/>
                <w:bCs/>
                <w:sz w:val="20"/>
                <w:szCs w:val="24"/>
              </w:rPr>
              <w:t>- poza teren gminy</w:t>
            </w:r>
          </w:p>
        </w:tc>
        <w:tc>
          <w:tcPr>
            <w:tcW w:w="1053" w:type="dxa"/>
            <w:tcBorders>
              <w:top w:val="double" w:sz="4" w:space="0" w:color="auto"/>
              <w:left w:val="single" w:sz="4" w:space="0" w:color="auto"/>
              <w:bottom w:val="double" w:sz="4" w:space="0" w:color="auto"/>
              <w:right w:val="double" w:sz="4" w:space="0" w:color="auto"/>
            </w:tcBorders>
          </w:tcPr>
          <w:p w:rsidR="008F428E" w:rsidRPr="008F428E" w:rsidRDefault="008F428E" w:rsidP="008F428E">
            <w:pPr>
              <w:spacing w:before="100" w:after="100" w:line="240" w:lineRule="auto"/>
              <w:jc w:val="center"/>
              <w:rPr>
                <w:rFonts w:ascii="Times New Roman" w:eastAsia="Times New Roman" w:hAnsi="Times New Roman"/>
                <w:sz w:val="20"/>
                <w:szCs w:val="20"/>
              </w:rPr>
            </w:pPr>
            <w:r w:rsidRPr="008F428E">
              <w:rPr>
                <w:rFonts w:ascii="Times New Roman" w:eastAsia="Times New Roman" w:hAnsi="Times New Roman"/>
                <w:sz w:val="20"/>
                <w:szCs w:val="20"/>
              </w:rPr>
              <w:t>954,62</w:t>
            </w:r>
          </w:p>
          <w:p w:rsidR="008F428E" w:rsidRPr="008F428E" w:rsidRDefault="008F428E" w:rsidP="008F428E">
            <w:pPr>
              <w:spacing w:before="100" w:after="100" w:line="240" w:lineRule="auto"/>
              <w:jc w:val="center"/>
              <w:rPr>
                <w:rFonts w:ascii="Times New Roman" w:eastAsia="Times New Roman" w:hAnsi="Times New Roman"/>
                <w:sz w:val="20"/>
                <w:szCs w:val="20"/>
              </w:rPr>
            </w:pPr>
            <w:r w:rsidRPr="008F428E">
              <w:rPr>
                <w:rFonts w:ascii="Times New Roman" w:eastAsia="Times New Roman" w:hAnsi="Times New Roman"/>
                <w:sz w:val="20"/>
                <w:szCs w:val="20"/>
              </w:rPr>
              <w:t>943,57</w:t>
            </w:r>
          </w:p>
          <w:p w:rsidR="008F428E" w:rsidRPr="008F428E" w:rsidRDefault="008F428E" w:rsidP="008F428E">
            <w:pPr>
              <w:spacing w:before="100" w:after="100"/>
              <w:jc w:val="center"/>
              <w:rPr>
                <w:rFonts w:ascii="Times New Roman" w:eastAsia="Times New Roman" w:hAnsi="Times New Roman"/>
                <w:sz w:val="20"/>
                <w:szCs w:val="20"/>
              </w:rPr>
            </w:pPr>
            <w:r w:rsidRPr="008F428E">
              <w:rPr>
                <w:rFonts w:ascii="Times New Roman" w:eastAsia="Times New Roman" w:hAnsi="Times New Roman"/>
                <w:sz w:val="20"/>
                <w:szCs w:val="20"/>
              </w:rPr>
              <w:t>11,05</w:t>
            </w:r>
          </w:p>
        </w:tc>
        <w:tc>
          <w:tcPr>
            <w:tcW w:w="1054" w:type="dxa"/>
            <w:tcBorders>
              <w:top w:val="double" w:sz="4" w:space="0" w:color="auto"/>
              <w:left w:val="single" w:sz="4" w:space="0" w:color="auto"/>
              <w:bottom w:val="double" w:sz="4" w:space="0" w:color="auto"/>
              <w:right w:val="double" w:sz="4" w:space="0" w:color="auto"/>
            </w:tcBorders>
          </w:tcPr>
          <w:p w:rsidR="008F428E" w:rsidRPr="008F428E" w:rsidRDefault="008F428E" w:rsidP="008F428E">
            <w:pPr>
              <w:spacing w:before="100" w:after="100" w:line="240" w:lineRule="auto"/>
              <w:ind w:left="-69" w:right="-120"/>
              <w:jc w:val="center"/>
              <w:rPr>
                <w:rFonts w:ascii="Times New Roman" w:eastAsia="Times New Roman" w:hAnsi="Times New Roman"/>
                <w:sz w:val="20"/>
                <w:szCs w:val="20"/>
              </w:rPr>
            </w:pPr>
            <w:r w:rsidRPr="008F428E">
              <w:rPr>
                <w:rFonts w:ascii="Times New Roman" w:eastAsia="Times New Roman" w:hAnsi="Times New Roman"/>
                <w:sz w:val="20"/>
                <w:szCs w:val="20"/>
              </w:rPr>
              <w:t>876,12</w:t>
            </w:r>
          </w:p>
          <w:p w:rsidR="008F428E" w:rsidRPr="008F428E" w:rsidRDefault="008F428E" w:rsidP="008F428E">
            <w:pPr>
              <w:spacing w:before="100" w:after="100" w:line="240" w:lineRule="auto"/>
              <w:ind w:left="-69" w:right="-120"/>
              <w:jc w:val="center"/>
              <w:rPr>
                <w:rFonts w:ascii="Times New Roman" w:eastAsia="Times New Roman" w:hAnsi="Times New Roman"/>
                <w:sz w:val="20"/>
                <w:szCs w:val="20"/>
              </w:rPr>
            </w:pPr>
            <w:r w:rsidRPr="008F428E">
              <w:rPr>
                <w:rFonts w:ascii="Times New Roman" w:eastAsia="Times New Roman" w:hAnsi="Times New Roman"/>
                <w:sz w:val="20"/>
                <w:szCs w:val="20"/>
              </w:rPr>
              <w:t>864,76</w:t>
            </w:r>
          </w:p>
          <w:p w:rsidR="008F428E" w:rsidRPr="008F428E" w:rsidRDefault="008F428E" w:rsidP="008F428E">
            <w:pPr>
              <w:spacing w:before="100" w:after="100"/>
              <w:jc w:val="center"/>
              <w:rPr>
                <w:rFonts w:ascii="Times New Roman" w:eastAsia="Times New Roman" w:hAnsi="Times New Roman"/>
                <w:sz w:val="20"/>
                <w:szCs w:val="20"/>
              </w:rPr>
            </w:pPr>
            <w:r w:rsidRPr="008F428E">
              <w:rPr>
                <w:rFonts w:ascii="Times New Roman" w:eastAsia="Times New Roman" w:hAnsi="Times New Roman"/>
                <w:sz w:val="20"/>
                <w:szCs w:val="20"/>
              </w:rPr>
              <w:t>11,36</w:t>
            </w:r>
          </w:p>
        </w:tc>
        <w:tc>
          <w:tcPr>
            <w:tcW w:w="1054" w:type="dxa"/>
            <w:tcBorders>
              <w:top w:val="double" w:sz="4" w:space="0" w:color="auto"/>
              <w:left w:val="single" w:sz="4" w:space="0" w:color="auto"/>
              <w:bottom w:val="double" w:sz="4" w:space="0" w:color="auto"/>
              <w:right w:val="single" w:sz="4" w:space="0" w:color="auto"/>
            </w:tcBorders>
          </w:tcPr>
          <w:p w:rsidR="008F428E" w:rsidRPr="008F428E" w:rsidRDefault="008F428E" w:rsidP="008F428E">
            <w:pPr>
              <w:spacing w:before="100" w:after="100" w:line="240" w:lineRule="auto"/>
              <w:ind w:left="-69" w:right="-120"/>
              <w:jc w:val="center"/>
              <w:rPr>
                <w:rFonts w:ascii="Times New Roman" w:eastAsia="Times New Roman" w:hAnsi="Times New Roman"/>
                <w:sz w:val="20"/>
                <w:szCs w:val="20"/>
              </w:rPr>
            </w:pPr>
            <w:r w:rsidRPr="008F428E">
              <w:rPr>
                <w:rFonts w:ascii="Times New Roman" w:eastAsia="Times New Roman" w:hAnsi="Times New Roman"/>
                <w:sz w:val="20"/>
                <w:szCs w:val="20"/>
              </w:rPr>
              <w:t>884,61</w:t>
            </w:r>
          </w:p>
          <w:p w:rsidR="008F428E" w:rsidRPr="008F428E" w:rsidRDefault="008F428E" w:rsidP="008F428E">
            <w:pPr>
              <w:spacing w:before="100" w:after="100" w:line="240" w:lineRule="auto"/>
              <w:ind w:left="-69" w:right="-120"/>
              <w:jc w:val="center"/>
              <w:rPr>
                <w:rFonts w:ascii="Times New Roman" w:eastAsia="Times New Roman" w:hAnsi="Times New Roman"/>
                <w:sz w:val="20"/>
                <w:szCs w:val="20"/>
              </w:rPr>
            </w:pPr>
            <w:r w:rsidRPr="008F428E">
              <w:rPr>
                <w:rFonts w:ascii="Times New Roman" w:eastAsia="Times New Roman" w:hAnsi="Times New Roman"/>
                <w:sz w:val="20"/>
                <w:szCs w:val="20"/>
              </w:rPr>
              <w:t>874,58</w:t>
            </w:r>
          </w:p>
          <w:p w:rsidR="008F428E" w:rsidRPr="008F428E" w:rsidRDefault="008F428E" w:rsidP="008F428E">
            <w:pPr>
              <w:spacing w:before="100" w:after="100" w:line="240" w:lineRule="auto"/>
              <w:jc w:val="center"/>
              <w:rPr>
                <w:rFonts w:ascii="Times New Roman" w:eastAsia="Times New Roman" w:hAnsi="Times New Roman"/>
                <w:sz w:val="20"/>
                <w:szCs w:val="20"/>
              </w:rPr>
            </w:pPr>
            <w:r w:rsidRPr="008F428E">
              <w:rPr>
                <w:rFonts w:ascii="Times New Roman" w:eastAsia="Times New Roman" w:hAnsi="Times New Roman"/>
                <w:sz w:val="20"/>
                <w:szCs w:val="20"/>
              </w:rPr>
              <w:t>10,03</w:t>
            </w:r>
          </w:p>
        </w:tc>
        <w:tc>
          <w:tcPr>
            <w:tcW w:w="1054" w:type="dxa"/>
            <w:tcBorders>
              <w:top w:val="double" w:sz="4" w:space="0" w:color="auto"/>
              <w:left w:val="single" w:sz="4" w:space="0" w:color="auto"/>
              <w:bottom w:val="double" w:sz="4" w:space="0" w:color="auto"/>
              <w:right w:val="single" w:sz="4" w:space="0" w:color="auto"/>
            </w:tcBorders>
          </w:tcPr>
          <w:p w:rsidR="008F428E" w:rsidRPr="008F428E" w:rsidRDefault="008F428E" w:rsidP="008F428E">
            <w:pPr>
              <w:spacing w:before="100" w:after="100" w:line="240" w:lineRule="auto"/>
              <w:ind w:left="-69" w:right="-120"/>
              <w:jc w:val="center"/>
              <w:rPr>
                <w:rFonts w:ascii="Times New Roman" w:eastAsia="Times New Roman" w:hAnsi="Times New Roman"/>
                <w:sz w:val="20"/>
                <w:szCs w:val="20"/>
              </w:rPr>
            </w:pPr>
            <w:r w:rsidRPr="008F428E">
              <w:rPr>
                <w:rFonts w:ascii="Times New Roman" w:eastAsia="Times New Roman" w:hAnsi="Times New Roman"/>
                <w:sz w:val="20"/>
                <w:szCs w:val="20"/>
              </w:rPr>
              <w:t>1 049,26</w:t>
            </w:r>
          </w:p>
          <w:p w:rsidR="008F428E" w:rsidRPr="008F428E" w:rsidRDefault="008F428E" w:rsidP="008F428E">
            <w:pPr>
              <w:spacing w:before="100" w:after="100" w:line="240" w:lineRule="auto"/>
              <w:ind w:left="-69" w:right="-120"/>
              <w:jc w:val="center"/>
              <w:rPr>
                <w:rFonts w:ascii="Times New Roman" w:eastAsia="Times New Roman" w:hAnsi="Times New Roman"/>
                <w:sz w:val="20"/>
                <w:szCs w:val="20"/>
              </w:rPr>
            </w:pPr>
            <w:r w:rsidRPr="008F428E">
              <w:rPr>
                <w:rFonts w:ascii="Times New Roman" w:eastAsia="Times New Roman" w:hAnsi="Times New Roman"/>
                <w:sz w:val="20"/>
                <w:szCs w:val="20"/>
              </w:rPr>
              <w:t>1 042,1</w:t>
            </w:r>
          </w:p>
          <w:p w:rsidR="008F428E" w:rsidRPr="008F428E" w:rsidRDefault="008F428E" w:rsidP="008F428E">
            <w:pPr>
              <w:spacing w:before="100" w:after="100" w:line="240" w:lineRule="auto"/>
              <w:ind w:left="-69" w:right="-120"/>
              <w:jc w:val="center"/>
              <w:rPr>
                <w:rFonts w:ascii="Times New Roman" w:eastAsia="Times New Roman" w:hAnsi="Times New Roman"/>
                <w:sz w:val="20"/>
                <w:szCs w:val="20"/>
              </w:rPr>
            </w:pPr>
            <w:r w:rsidRPr="008F428E">
              <w:rPr>
                <w:rFonts w:ascii="Times New Roman" w:eastAsia="Times New Roman" w:hAnsi="Times New Roman"/>
                <w:sz w:val="20"/>
                <w:szCs w:val="20"/>
              </w:rPr>
              <w:t>7,16</w:t>
            </w:r>
          </w:p>
        </w:tc>
        <w:tc>
          <w:tcPr>
            <w:tcW w:w="1054" w:type="dxa"/>
            <w:tcBorders>
              <w:top w:val="double" w:sz="4" w:space="0" w:color="auto"/>
              <w:left w:val="single" w:sz="4" w:space="0" w:color="auto"/>
              <w:bottom w:val="double" w:sz="4" w:space="0" w:color="auto"/>
              <w:right w:val="single" w:sz="4" w:space="0" w:color="auto"/>
            </w:tcBorders>
            <w:shd w:val="clear" w:color="auto" w:fill="BBE7FB"/>
          </w:tcPr>
          <w:p w:rsidR="008F428E" w:rsidRPr="008F428E" w:rsidRDefault="008F428E" w:rsidP="008F428E">
            <w:pPr>
              <w:spacing w:before="100" w:after="100"/>
              <w:jc w:val="center"/>
              <w:rPr>
                <w:rFonts w:ascii="Times New Roman" w:eastAsia="Times New Roman" w:hAnsi="Times New Roman"/>
                <w:sz w:val="20"/>
                <w:szCs w:val="20"/>
              </w:rPr>
            </w:pPr>
            <w:r w:rsidRPr="008F428E">
              <w:rPr>
                <w:rFonts w:ascii="Times New Roman" w:eastAsia="Times New Roman" w:hAnsi="Times New Roman"/>
                <w:sz w:val="20"/>
                <w:szCs w:val="20"/>
              </w:rPr>
              <w:t>1 079,96</w:t>
            </w:r>
          </w:p>
          <w:p w:rsidR="008F428E" w:rsidRPr="008F428E" w:rsidRDefault="008F428E" w:rsidP="008F428E">
            <w:pPr>
              <w:spacing w:before="100" w:after="100"/>
              <w:jc w:val="center"/>
              <w:rPr>
                <w:rFonts w:ascii="Times New Roman" w:eastAsia="Times New Roman" w:hAnsi="Times New Roman"/>
                <w:sz w:val="20"/>
                <w:szCs w:val="20"/>
              </w:rPr>
            </w:pPr>
            <w:r w:rsidRPr="008F428E">
              <w:rPr>
                <w:rFonts w:ascii="Times New Roman" w:eastAsia="Times New Roman" w:hAnsi="Times New Roman"/>
                <w:sz w:val="20"/>
                <w:szCs w:val="20"/>
              </w:rPr>
              <w:t>1 069,90</w:t>
            </w:r>
          </w:p>
          <w:p w:rsidR="008F428E" w:rsidRPr="008F428E" w:rsidRDefault="008F428E" w:rsidP="008F428E">
            <w:pPr>
              <w:spacing w:before="100" w:after="100"/>
              <w:jc w:val="center"/>
              <w:rPr>
                <w:rFonts w:ascii="Times New Roman" w:eastAsia="Times New Roman" w:hAnsi="Times New Roman"/>
                <w:sz w:val="20"/>
                <w:szCs w:val="20"/>
              </w:rPr>
            </w:pPr>
            <w:r w:rsidRPr="008F428E">
              <w:rPr>
                <w:rFonts w:ascii="Times New Roman" w:eastAsia="Times New Roman" w:hAnsi="Times New Roman"/>
                <w:sz w:val="20"/>
                <w:szCs w:val="20"/>
              </w:rPr>
              <w:t>10,06</w:t>
            </w:r>
          </w:p>
        </w:tc>
        <w:tc>
          <w:tcPr>
            <w:tcW w:w="850" w:type="dxa"/>
            <w:tcBorders>
              <w:top w:val="double" w:sz="4" w:space="0" w:color="auto"/>
              <w:left w:val="single" w:sz="4" w:space="0" w:color="auto"/>
              <w:bottom w:val="double" w:sz="4" w:space="0" w:color="auto"/>
              <w:right w:val="single" w:sz="4" w:space="0" w:color="auto"/>
            </w:tcBorders>
          </w:tcPr>
          <w:p w:rsidR="008F428E" w:rsidRPr="008F428E" w:rsidRDefault="008F428E" w:rsidP="008F428E">
            <w:pPr>
              <w:spacing w:after="0"/>
              <w:jc w:val="center"/>
              <w:rPr>
                <w:rFonts w:ascii="Times New Roman" w:eastAsia="Times New Roman" w:hAnsi="Times New Roman"/>
                <w:sz w:val="20"/>
                <w:szCs w:val="20"/>
              </w:rPr>
            </w:pPr>
          </w:p>
          <w:p w:rsidR="008F428E" w:rsidRPr="008F428E" w:rsidRDefault="008F428E" w:rsidP="008F428E">
            <w:pPr>
              <w:spacing w:after="100"/>
              <w:jc w:val="center"/>
              <w:rPr>
                <w:rFonts w:ascii="Times New Roman" w:eastAsia="Times New Roman" w:hAnsi="Times New Roman"/>
                <w:sz w:val="20"/>
                <w:szCs w:val="20"/>
              </w:rPr>
            </w:pPr>
            <w:r w:rsidRPr="008F428E">
              <w:rPr>
                <w:rFonts w:ascii="Times New Roman" w:eastAsia="Times New Roman" w:hAnsi="Times New Roman"/>
                <w:sz w:val="20"/>
                <w:szCs w:val="20"/>
              </w:rPr>
              <w:t>208,11</w:t>
            </w:r>
          </w:p>
          <w:p w:rsidR="008F428E" w:rsidRPr="008F428E" w:rsidRDefault="008F428E" w:rsidP="008F428E">
            <w:pPr>
              <w:spacing w:before="100" w:after="100"/>
              <w:jc w:val="center"/>
              <w:rPr>
                <w:rFonts w:ascii="Times New Roman" w:eastAsia="Times New Roman" w:hAnsi="Times New Roman"/>
                <w:sz w:val="20"/>
                <w:szCs w:val="20"/>
              </w:rPr>
            </w:pPr>
          </w:p>
        </w:tc>
        <w:tc>
          <w:tcPr>
            <w:tcW w:w="851" w:type="dxa"/>
            <w:tcBorders>
              <w:top w:val="double" w:sz="4" w:space="0" w:color="auto"/>
              <w:left w:val="single" w:sz="4" w:space="0" w:color="auto"/>
              <w:bottom w:val="double" w:sz="4" w:space="0" w:color="auto"/>
              <w:right w:val="double" w:sz="4" w:space="0" w:color="auto"/>
            </w:tcBorders>
            <w:shd w:val="clear" w:color="auto" w:fill="BFF7F7"/>
          </w:tcPr>
          <w:p w:rsidR="008F428E" w:rsidRPr="008F428E" w:rsidRDefault="008F428E" w:rsidP="008F428E">
            <w:pPr>
              <w:spacing w:before="100" w:after="100"/>
              <w:jc w:val="center"/>
              <w:rPr>
                <w:rFonts w:ascii="Times New Roman" w:eastAsia="Times New Roman" w:hAnsi="Times New Roman"/>
                <w:sz w:val="20"/>
                <w:szCs w:val="20"/>
              </w:rPr>
            </w:pPr>
            <w:r w:rsidRPr="008F428E">
              <w:rPr>
                <w:rFonts w:ascii="Times New Roman" w:eastAsia="Times New Roman" w:hAnsi="Times New Roman"/>
                <w:sz w:val="20"/>
                <w:szCs w:val="20"/>
              </w:rPr>
              <w:t>221,91</w:t>
            </w:r>
          </w:p>
        </w:tc>
      </w:tr>
      <w:tr w:rsidR="008F428E" w:rsidRPr="008F428E" w:rsidTr="008F428E">
        <w:trPr>
          <w:cantSplit/>
          <w:trHeight w:val="412"/>
          <w:jc w:val="center"/>
        </w:trPr>
        <w:tc>
          <w:tcPr>
            <w:tcW w:w="1937" w:type="dxa"/>
            <w:gridSpan w:val="2"/>
            <w:tcBorders>
              <w:top w:val="double" w:sz="4" w:space="0" w:color="auto"/>
              <w:left w:val="double" w:sz="4" w:space="0" w:color="auto"/>
              <w:bottom w:val="double" w:sz="4" w:space="0" w:color="auto"/>
              <w:right w:val="single" w:sz="4" w:space="0" w:color="auto"/>
            </w:tcBorders>
            <w:hideMark/>
          </w:tcPr>
          <w:p w:rsidR="008F428E" w:rsidRPr="008F428E" w:rsidRDefault="008F428E" w:rsidP="008F428E">
            <w:pPr>
              <w:spacing w:before="120" w:after="120"/>
              <w:jc w:val="both"/>
              <w:rPr>
                <w:rFonts w:ascii="Times New Roman" w:eastAsia="Times New Roman" w:hAnsi="Times New Roman"/>
                <w:b/>
                <w:bCs/>
                <w:sz w:val="20"/>
                <w:szCs w:val="24"/>
              </w:rPr>
            </w:pPr>
            <w:r w:rsidRPr="008F428E">
              <w:rPr>
                <w:rFonts w:ascii="Times New Roman" w:eastAsia="Times New Roman" w:hAnsi="Times New Roman"/>
                <w:b/>
                <w:bCs/>
                <w:sz w:val="20"/>
                <w:szCs w:val="24"/>
              </w:rPr>
              <w:t>Długość sieci w km</w:t>
            </w:r>
          </w:p>
        </w:tc>
        <w:tc>
          <w:tcPr>
            <w:tcW w:w="1053" w:type="dxa"/>
            <w:tcBorders>
              <w:top w:val="double" w:sz="4" w:space="0" w:color="auto"/>
              <w:left w:val="single" w:sz="4" w:space="0" w:color="auto"/>
              <w:bottom w:val="double" w:sz="4" w:space="0" w:color="auto"/>
              <w:right w:val="double" w:sz="4" w:space="0" w:color="auto"/>
            </w:tcBorders>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192,3</w:t>
            </w:r>
          </w:p>
        </w:tc>
        <w:tc>
          <w:tcPr>
            <w:tcW w:w="1054" w:type="dxa"/>
            <w:tcBorders>
              <w:top w:val="double" w:sz="4" w:space="0" w:color="auto"/>
              <w:left w:val="single" w:sz="4" w:space="0" w:color="auto"/>
              <w:bottom w:val="double" w:sz="4" w:space="0" w:color="auto"/>
              <w:right w:val="double" w:sz="4" w:space="0" w:color="auto"/>
            </w:tcBorders>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201,3</w:t>
            </w:r>
          </w:p>
        </w:tc>
        <w:tc>
          <w:tcPr>
            <w:tcW w:w="1054" w:type="dxa"/>
            <w:tcBorders>
              <w:top w:val="double" w:sz="4" w:space="0" w:color="auto"/>
              <w:left w:val="single" w:sz="4" w:space="0" w:color="auto"/>
              <w:bottom w:val="double" w:sz="4" w:space="0" w:color="auto"/>
              <w:right w:val="single" w:sz="4" w:space="0" w:color="auto"/>
            </w:tcBorders>
          </w:tcPr>
          <w:p w:rsidR="008F428E" w:rsidRPr="008F428E" w:rsidRDefault="008F428E" w:rsidP="008F428E">
            <w:pPr>
              <w:spacing w:before="120" w:after="120" w:line="240" w:lineRule="auto"/>
              <w:jc w:val="center"/>
              <w:rPr>
                <w:rFonts w:ascii="Times New Roman" w:eastAsia="Times New Roman" w:hAnsi="Times New Roman"/>
                <w:sz w:val="20"/>
                <w:szCs w:val="20"/>
              </w:rPr>
            </w:pPr>
            <w:r w:rsidRPr="008F428E">
              <w:rPr>
                <w:rFonts w:ascii="Times New Roman" w:eastAsia="Times New Roman" w:hAnsi="Times New Roman"/>
                <w:sz w:val="20"/>
                <w:szCs w:val="20"/>
              </w:rPr>
              <w:t>205,8</w:t>
            </w:r>
          </w:p>
        </w:tc>
        <w:tc>
          <w:tcPr>
            <w:tcW w:w="1054" w:type="dxa"/>
            <w:tcBorders>
              <w:top w:val="double" w:sz="4" w:space="0" w:color="auto"/>
              <w:left w:val="single" w:sz="4" w:space="0" w:color="auto"/>
              <w:bottom w:val="double" w:sz="4" w:space="0" w:color="auto"/>
              <w:right w:val="single" w:sz="4" w:space="0" w:color="auto"/>
            </w:tcBorders>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213,88</w:t>
            </w:r>
          </w:p>
        </w:tc>
        <w:tc>
          <w:tcPr>
            <w:tcW w:w="1054" w:type="dxa"/>
            <w:tcBorders>
              <w:top w:val="double" w:sz="4" w:space="0" w:color="auto"/>
              <w:left w:val="single" w:sz="4" w:space="0" w:color="auto"/>
              <w:bottom w:val="double" w:sz="4" w:space="0" w:color="auto"/>
              <w:right w:val="single" w:sz="4" w:space="0" w:color="auto"/>
            </w:tcBorders>
            <w:shd w:val="clear" w:color="auto" w:fill="BBE7FB"/>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225,8</w:t>
            </w:r>
          </w:p>
        </w:tc>
        <w:tc>
          <w:tcPr>
            <w:tcW w:w="1701" w:type="dxa"/>
            <w:gridSpan w:val="2"/>
            <w:tcBorders>
              <w:top w:val="double" w:sz="4" w:space="0" w:color="auto"/>
              <w:left w:val="single" w:sz="4" w:space="0" w:color="auto"/>
              <w:bottom w:val="double" w:sz="4" w:space="0" w:color="auto"/>
              <w:right w:val="double" w:sz="4" w:space="0" w:color="auto"/>
            </w:tcBorders>
          </w:tcPr>
          <w:p w:rsidR="008F428E" w:rsidRPr="008F428E" w:rsidRDefault="008F428E" w:rsidP="008F428E">
            <w:pPr>
              <w:spacing w:before="120" w:after="120"/>
              <w:jc w:val="center"/>
              <w:rPr>
                <w:rFonts w:ascii="Times New Roman" w:eastAsia="Times New Roman" w:hAnsi="Times New Roman"/>
                <w:sz w:val="20"/>
                <w:szCs w:val="20"/>
              </w:rPr>
            </w:pPr>
            <w:r w:rsidRPr="008F428E">
              <w:rPr>
                <w:rFonts w:ascii="Times New Roman" w:eastAsia="Times New Roman" w:hAnsi="Times New Roman"/>
                <w:sz w:val="20"/>
                <w:szCs w:val="20"/>
              </w:rPr>
              <w:t>x</w:t>
            </w:r>
          </w:p>
        </w:tc>
      </w:tr>
    </w:tbl>
    <w:p w:rsidR="008F428E" w:rsidRPr="008F428E" w:rsidRDefault="008F428E" w:rsidP="008F428E">
      <w:pPr>
        <w:tabs>
          <w:tab w:val="left" w:pos="561"/>
        </w:tabs>
        <w:spacing w:after="0" w:line="240" w:lineRule="auto"/>
        <w:ind w:firstLine="284"/>
        <w:rPr>
          <w:rFonts w:ascii="Times New Roman" w:eastAsia="Times New Roman" w:hAnsi="Times New Roman"/>
          <w:sz w:val="20"/>
          <w:szCs w:val="24"/>
          <w:lang w:eastAsia="pl-PL"/>
        </w:rPr>
      </w:pPr>
      <w:r w:rsidRPr="008F428E">
        <w:rPr>
          <w:rFonts w:ascii="Times New Roman" w:eastAsia="Times New Roman" w:hAnsi="Times New Roman"/>
          <w:sz w:val="20"/>
          <w:szCs w:val="24"/>
          <w:lang w:eastAsia="pl-PL"/>
        </w:rPr>
        <w:t>Dane dot. podliczników – do podlewania ogrodów</w:t>
      </w:r>
    </w:p>
    <w:p w:rsidR="008F428E" w:rsidRPr="008F428E" w:rsidRDefault="008F428E" w:rsidP="008F428E">
      <w:pPr>
        <w:tabs>
          <w:tab w:val="left" w:pos="561"/>
        </w:tabs>
        <w:spacing w:after="0" w:line="240" w:lineRule="auto"/>
        <w:ind w:firstLine="284"/>
        <w:rPr>
          <w:rFonts w:ascii="Times New Roman" w:eastAsia="Times New Roman" w:hAnsi="Times New Roman"/>
          <w:sz w:val="20"/>
          <w:szCs w:val="24"/>
          <w:lang w:eastAsia="pl-PL"/>
        </w:rPr>
      </w:pPr>
      <w:r w:rsidRPr="008F428E">
        <w:rPr>
          <w:rFonts w:ascii="Times New Roman" w:eastAsia="Times New Roman" w:hAnsi="Times New Roman"/>
          <w:sz w:val="20"/>
          <w:szCs w:val="24"/>
          <w:lang w:eastAsia="pl-PL"/>
        </w:rPr>
        <w:t xml:space="preserve">Źródło: Dane przekazane przez Gminny Zakład Komunalny w Żołędowie </w:t>
      </w:r>
    </w:p>
    <w:p w:rsidR="008F428E" w:rsidRPr="008F428E" w:rsidRDefault="008F428E" w:rsidP="008F428E">
      <w:pPr>
        <w:tabs>
          <w:tab w:val="left" w:pos="561"/>
        </w:tabs>
        <w:spacing w:before="120" w:after="0" w:line="240" w:lineRule="auto"/>
        <w:ind w:firstLine="284"/>
        <w:rPr>
          <w:rFonts w:ascii="Times New Roman" w:eastAsia="Times New Roman" w:hAnsi="Times New Roman"/>
          <w:sz w:val="20"/>
          <w:szCs w:val="24"/>
          <w:lang w:eastAsia="pl-PL"/>
        </w:rPr>
      </w:pPr>
    </w:p>
    <w:p w:rsidR="008F428E" w:rsidRPr="008F428E" w:rsidRDefault="008F428E" w:rsidP="008F428E">
      <w:pPr>
        <w:keepNext/>
        <w:spacing w:after="0" w:line="240" w:lineRule="auto"/>
        <w:ind w:firstLine="431"/>
        <w:jc w:val="center"/>
        <w:outlineLvl w:val="5"/>
        <w:rPr>
          <w:rFonts w:ascii="Times New Roman" w:eastAsia="Times New Roman" w:hAnsi="Times New Roman"/>
          <w:b/>
          <w:bCs/>
          <w:sz w:val="24"/>
          <w:szCs w:val="24"/>
          <w:lang w:eastAsia="pl-PL"/>
        </w:rPr>
      </w:pPr>
      <w:r w:rsidRPr="008F428E">
        <w:rPr>
          <w:rFonts w:ascii="Times New Roman" w:eastAsia="Times New Roman" w:hAnsi="Times New Roman"/>
          <w:b/>
          <w:bCs/>
          <w:sz w:val="24"/>
          <w:szCs w:val="24"/>
          <w:lang w:eastAsia="pl-PL"/>
        </w:rPr>
        <w:t>Zbiorowe odprowadzanie ścieków - ilość przyłączy i sprzedaż w m</w:t>
      </w:r>
      <w:r w:rsidRPr="008F428E">
        <w:rPr>
          <w:rFonts w:ascii="Times New Roman" w:eastAsia="Times New Roman" w:hAnsi="Times New Roman"/>
          <w:b/>
          <w:bCs/>
          <w:sz w:val="24"/>
          <w:szCs w:val="24"/>
          <w:vertAlign w:val="superscript"/>
          <w:lang w:eastAsia="pl-PL"/>
        </w:rPr>
        <w:t>3</w:t>
      </w: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1702"/>
        <w:gridCol w:w="1389"/>
        <w:gridCol w:w="1389"/>
        <w:gridCol w:w="1389"/>
        <w:gridCol w:w="1389"/>
        <w:gridCol w:w="1390"/>
      </w:tblGrid>
      <w:tr w:rsidR="008F428E" w:rsidRPr="008F428E" w:rsidTr="008F428E">
        <w:trPr>
          <w:cantSplit/>
        </w:trPr>
        <w:tc>
          <w:tcPr>
            <w:tcW w:w="425" w:type="dxa"/>
            <w:tcBorders>
              <w:top w:val="double" w:sz="4" w:space="0" w:color="auto"/>
              <w:left w:val="double" w:sz="4" w:space="0" w:color="auto"/>
              <w:bottom w:val="double" w:sz="4" w:space="0" w:color="auto"/>
              <w:right w:val="single" w:sz="4" w:space="0" w:color="auto"/>
            </w:tcBorders>
            <w:hideMark/>
          </w:tcPr>
          <w:p w:rsidR="008F428E" w:rsidRPr="008F428E" w:rsidRDefault="008F428E" w:rsidP="008F428E">
            <w:pPr>
              <w:spacing w:before="120" w:after="0"/>
              <w:jc w:val="both"/>
              <w:rPr>
                <w:rFonts w:ascii="Times New Roman" w:eastAsia="Times New Roman" w:hAnsi="Times New Roman"/>
                <w:sz w:val="20"/>
                <w:szCs w:val="20"/>
              </w:rPr>
            </w:pPr>
            <w:r w:rsidRPr="008F428E">
              <w:rPr>
                <w:rFonts w:ascii="Times New Roman" w:eastAsia="Times New Roman" w:hAnsi="Times New Roman"/>
                <w:sz w:val="20"/>
                <w:szCs w:val="20"/>
              </w:rPr>
              <w:t>Lp.</w:t>
            </w:r>
          </w:p>
        </w:tc>
        <w:tc>
          <w:tcPr>
            <w:tcW w:w="1702" w:type="dxa"/>
            <w:tcBorders>
              <w:top w:val="double" w:sz="4" w:space="0" w:color="auto"/>
              <w:left w:val="single" w:sz="4" w:space="0" w:color="auto"/>
              <w:bottom w:val="double" w:sz="4" w:space="0" w:color="auto"/>
              <w:right w:val="single" w:sz="4" w:space="0" w:color="auto"/>
            </w:tcBorders>
            <w:hideMark/>
          </w:tcPr>
          <w:p w:rsidR="008F428E" w:rsidRPr="008F428E" w:rsidRDefault="008F428E" w:rsidP="008F428E">
            <w:pPr>
              <w:spacing w:before="120" w:after="0"/>
              <w:jc w:val="both"/>
              <w:rPr>
                <w:rFonts w:ascii="Times New Roman" w:eastAsia="Times New Roman" w:hAnsi="Times New Roman"/>
                <w:b/>
              </w:rPr>
            </w:pPr>
            <w:r w:rsidRPr="008F428E">
              <w:rPr>
                <w:rFonts w:ascii="Times New Roman" w:eastAsia="Times New Roman" w:hAnsi="Times New Roman"/>
                <w:b/>
              </w:rPr>
              <w:t>sołectwo</w:t>
            </w:r>
          </w:p>
        </w:tc>
        <w:tc>
          <w:tcPr>
            <w:tcW w:w="1389" w:type="dxa"/>
            <w:tcBorders>
              <w:top w:val="double" w:sz="4" w:space="0" w:color="auto"/>
              <w:left w:val="single" w:sz="4" w:space="0" w:color="auto"/>
              <w:bottom w:val="double" w:sz="4" w:space="0" w:color="auto"/>
              <w:right w:val="double" w:sz="4" w:space="0" w:color="auto"/>
            </w:tcBorders>
          </w:tcPr>
          <w:p w:rsidR="008F428E" w:rsidRPr="008F428E" w:rsidRDefault="008F428E" w:rsidP="008F428E">
            <w:pPr>
              <w:spacing w:after="0"/>
              <w:jc w:val="center"/>
              <w:rPr>
                <w:rFonts w:ascii="Times New Roman" w:eastAsia="Times New Roman" w:hAnsi="Times New Roman"/>
                <w:b/>
                <w:bCs/>
                <w:sz w:val="20"/>
                <w:szCs w:val="20"/>
              </w:rPr>
            </w:pPr>
            <w:r w:rsidRPr="008F428E">
              <w:rPr>
                <w:rFonts w:ascii="Times New Roman" w:eastAsia="Times New Roman" w:hAnsi="Times New Roman"/>
                <w:b/>
                <w:bCs/>
                <w:sz w:val="20"/>
                <w:szCs w:val="20"/>
              </w:rPr>
              <w:t>31.12.</w:t>
            </w:r>
            <w:r w:rsidRPr="008F428E">
              <w:rPr>
                <w:rFonts w:ascii="Times New Roman" w:eastAsia="Times New Roman" w:hAnsi="Times New Roman"/>
                <w:b/>
                <w:bCs/>
                <w:sz w:val="20"/>
                <w:szCs w:val="20"/>
              </w:rPr>
              <w:br/>
              <w:t>2019 r.</w:t>
            </w:r>
          </w:p>
        </w:tc>
        <w:tc>
          <w:tcPr>
            <w:tcW w:w="1389" w:type="dxa"/>
            <w:tcBorders>
              <w:top w:val="double" w:sz="4" w:space="0" w:color="auto"/>
              <w:left w:val="single" w:sz="4" w:space="0" w:color="auto"/>
              <w:bottom w:val="double" w:sz="4" w:space="0" w:color="auto"/>
              <w:right w:val="double" w:sz="4" w:space="0" w:color="auto"/>
            </w:tcBorders>
          </w:tcPr>
          <w:p w:rsidR="008F428E" w:rsidRPr="008F428E" w:rsidRDefault="008F428E" w:rsidP="008F428E">
            <w:pPr>
              <w:spacing w:after="0"/>
              <w:jc w:val="center"/>
              <w:rPr>
                <w:rFonts w:ascii="Times New Roman" w:eastAsia="Times New Roman" w:hAnsi="Times New Roman"/>
                <w:b/>
                <w:bCs/>
                <w:sz w:val="20"/>
                <w:szCs w:val="20"/>
              </w:rPr>
            </w:pPr>
            <w:r w:rsidRPr="008F428E">
              <w:rPr>
                <w:rFonts w:ascii="Times New Roman" w:eastAsia="Times New Roman" w:hAnsi="Times New Roman"/>
                <w:b/>
                <w:bCs/>
                <w:sz w:val="20"/>
                <w:szCs w:val="20"/>
              </w:rPr>
              <w:t>31.12.</w:t>
            </w:r>
            <w:r w:rsidRPr="008F428E">
              <w:rPr>
                <w:rFonts w:ascii="Times New Roman" w:eastAsia="Times New Roman" w:hAnsi="Times New Roman"/>
                <w:b/>
                <w:bCs/>
                <w:sz w:val="20"/>
                <w:szCs w:val="20"/>
              </w:rPr>
              <w:br/>
              <w:t>2020 r.</w:t>
            </w:r>
          </w:p>
        </w:tc>
        <w:tc>
          <w:tcPr>
            <w:tcW w:w="1389" w:type="dxa"/>
            <w:tcBorders>
              <w:top w:val="double" w:sz="4" w:space="0" w:color="auto"/>
              <w:left w:val="single" w:sz="4" w:space="0" w:color="auto"/>
              <w:bottom w:val="double" w:sz="4" w:space="0" w:color="auto"/>
              <w:right w:val="double" w:sz="4" w:space="0" w:color="auto"/>
            </w:tcBorders>
          </w:tcPr>
          <w:p w:rsidR="008F428E" w:rsidRPr="008F428E" w:rsidRDefault="008F428E" w:rsidP="008F428E">
            <w:pPr>
              <w:spacing w:after="0"/>
              <w:jc w:val="center"/>
              <w:rPr>
                <w:rFonts w:ascii="Times New Roman" w:eastAsia="Times New Roman" w:hAnsi="Times New Roman"/>
                <w:b/>
                <w:bCs/>
                <w:sz w:val="20"/>
                <w:szCs w:val="20"/>
              </w:rPr>
            </w:pPr>
            <w:r w:rsidRPr="008F428E">
              <w:rPr>
                <w:rFonts w:ascii="Times New Roman" w:eastAsia="Times New Roman" w:hAnsi="Times New Roman"/>
                <w:b/>
                <w:bCs/>
                <w:sz w:val="20"/>
                <w:szCs w:val="20"/>
              </w:rPr>
              <w:t>31.12.</w:t>
            </w:r>
            <w:r w:rsidRPr="008F428E">
              <w:rPr>
                <w:rFonts w:ascii="Times New Roman" w:eastAsia="Times New Roman" w:hAnsi="Times New Roman"/>
                <w:b/>
                <w:bCs/>
                <w:sz w:val="20"/>
                <w:szCs w:val="20"/>
              </w:rPr>
              <w:br/>
              <w:t>2021 r.</w:t>
            </w:r>
          </w:p>
        </w:tc>
        <w:tc>
          <w:tcPr>
            <w:tcW w:w="1389" w:type="dxa"/>
            <w:tcBorders>
              <w:top w:val="double" w:sz="4" w:space="0" w:color="auto"/>
              <w:left w:val="single" w:sz="4" w:space="0" w:color="auto"/>
              <w:bottom w:val="double" w:sz="4" w:space="0" w:color="auto"/>
              <w:right w:val="double" w:sz="4" w:space="0" w:color="auto"/>
            </w:tcBorders>
          </w:tcPr>
          <w:p w:rsidR="008F428E" w:rsidRPr="008F428E" w:rsidRDefault="008F428E" w:rsidP="008F428E">
            <w:pPr>
              <w:spacing w:after="0"/>
              <w:jc w:val="center"/>
              <w:rPr>
                <w:rFonts w:ascii="Times New Roman" w:eastAsia="Times New Roman" w:hAnsi="Times New Roman"/>
                <w:b/>
                <w:bCs/>
                <w:sz w:val="20"/>
                <w:szCs w:val="20"/>
              </w:rPr>
            </w:pPr>
            <w:r w:rsidRPr="008F428E">
              <w:rPr>
                <w:rFonts w:ascii="Times New Roman" w:eastAsia="Times New Roman" w:hAnsi="Times New Roman"/>
                <w:b/>
                <w:bCs/>
                <w:sz w:val="20"/>
                <w:szCs w:val="20"/>
              </w:rPr>
              <w:t>31.12.</w:t>
            </w:r>
          </w:p>
          <w:p w:rsidR="008F428E" w:rsidRPr="008F428E" w:rsidRDefault="008F428E" w:rsidP="008F428E">
            <w:pPr>
              <w:spacing w:after="0"/>
              <w:jc w:val="center"/>
              <w:rPr>
                <w:rFonts w:ascii="Times New Roman" w:eastAsia="Times New Roman" w:hAnsi="Times New Roman"/>
                <w:b/>
                <w:bCs/>
                <w:sz w:val="20"/>
                <w:szCs w:val="20"/>
              </w:rPr>
            </w:pPr>
            <w:r w:rsidRPr="008F428E">
              <w:rPr>
                <w:rFonts w:ascii="Times New Roman" w:eastAsia="Times New Roman" w:hAnsi="Times New Roman"/>
                <w:b/>
                <w:bCs/>
                <w:sz w:val="20"/>
                <w:szCs w:val="20"/>
              </w:rPr>
              <w:t>2022 r.</w:t>
            </w:r>
          </w:p>
        </w:tc>
        <w:tc>
          <w:tcPr>
            <w:tcW w:w="1390" w:type="dxa"/>
            <w:tcBorders>
              <w:top w:val="double" w:sz="4" w:space="0" w:color="auto"/>
              <w:left w:val="single" w:sz="4" w:space="0" w:color="auto"/>
              <w:bottom w:val="double" w:sz="4" w:space="0" w:color="auto"/>
              <w:right w:val="double" w:sz="4" w:space="0" w:color="auto"/>
            </w:tcBorders>
            <w:shd w:val="clear" w:color="auto" w:fill="FFEFBD"/>
          </w:tcPr>
          <w:p w:rsidR="008F428E" w:rsidRPr="008F428E" w:rsidRDefault="008F428E" w:rsidP="008F428E">
            <w:pPr>
              <w:spacing w:after="0"/>
              <w:jc w:val="center"/>
              <w:rPr>
                <w:rFonts w:ascii="Times New Roman" w:eastAsia="Times New Roman" w:hAnsi="Times New Roman"/>
                <w:b/>
                <w:bCs/>
                <w:sz w:val="20"/>
                <w:szCs w:val="20"/>
              </w:rPr>
            </w:pPr>
            <w:r w:rsidRPr="008F428E">
              <w:rPr>
                <w:rFonts w:ascii="Times New Roman" w:eastAsia="Times New Roman" w:hAnsi="Times New Roman"/>
                <w:b/>
                <w:bCs/>
                <w:sz w:val="20"/>
                <w:szCs w:val="20"/>
              </w:rPr>
              <w:t>31.12.</w:t>
            </w:r>
          </w:p>
          <w:p w:rsidR="008F428E" w:rsidRPr="008F428E" w:rsidRDefault="008F428E" w:rsidP="008F428E">
            <w:pPr>
              <w:spacing w:after="0"/>
              <w:jc w:val="center"/>
              <w:rPr>
                <w:rFonts w:ascii="Times New Roman" w:eastAsia="Times New Roman" w:hAnsi="Times New Roman"/>
                <w:b/>
                <w:bCs/>
                <w:sz w:val="20"/>
                <w:szCs w:val="20"/>
              </w:rPr>
            </w:pPr>
            <w:r w:rsidRPr="008F428E">
              <w:rPr>
                <w:rFonts w:ascii="Times New Roman" w:eastAsia="Times New Roman" w:hAnsi="Times New Roman"/>
                <w:b/>
                <w:bCs/>
                <w:sz w:val="20"/>
                <w:szCs w:val="20"/>
              </w:rPr>
              <w:t>2023 r.</w:t>
            </w:r>
          </w:p>
        </w:tc>
      </w:tr>
      <w:tr w:rsidR="008F428E" w:rsidRPr="008F428E" w:rsidTr="008F428E">
        <w:trPr>
          <w:cantSplit/>
          <w:trHeight w:val="450"/>
        </w:trPr>
        <w:tc>
          <w:tcPr>
            <w:tcW w:w="425" w:type="dxa"/>
            <w:tcBorders>
              <w:top w:val="double" w:sz="4" w:space="0" w:color="auto"/>
              <w:left w:val="double" w:sz="4" w:space="0" w:color="auto"/>
              <w:bottom w:val="single" w:sz="4" w:space="0" w:color="auto"/>
              <w:right w:val="single" w:sz="4" w:space="0" w:color="auto"/>
            </w:tcBorders>
            <w:hideMark/>
          </w:tcPr>
          <w:p w:rsidR="008F428E" w:rsidRPr="008F428E" w:rsidRDefault="008F428E" w:rsidP="008F428E">
            <w:pPr>
              <w:spacing w:before="120" w:after="120"/>
              <w:jc w:val="both"/>
              <w:rPr>
                <w:rFonts w:ascii="Times New Roman" w:eastAsia="Times New Roman" w:hAnsi="Times New Roman"/>
                <w:szCs w:val="24"/>
              </w:rPr>
            </w:pPr>
            <w:r w:rsidRPr="008F428E">
              <w:rPr>
                <w:rFonts w:ascii="Times New Roman" w:eastAsia="Times New Roman" w:hAnsi="Times New Roman"/>
                <w:szCs w:val="24"/>
              </w:rPr>
              <w:t>1.</w:t>
            </w:r>
          </w:p>
        </w:tc>
        <w:tc>
          <w:tcPr>
            <w:tcW w:w="1702" w:type="dxa"/>
            <w:tcBorders>
              <w:top w:val="double" w:sz="4" w:space="0" w:color="auto"/>
              <w:left w:val="single" w:sz="4" w:space="0" w:color="auto"/>
              <w:bottom w:val="single" w:sz="4" w:space="0" w:color="auto"/>
              <w:right w:val="single" w:sz="4" w:space="0" w:color="auto"/>
            </w:tcBorders>
            <w:hideMark/>
          </w:tcPr>
          <w:p w:rsidR="008F428E" w:rsidRPr="008F428E" w:rsidRDefault="008F428E" w:rsidP="008F428E">
            <w:pPr>
              <w:spacing w:before="100" w:after="100"/>
              <w:ind w:right="-212"/>
              <w:jc w:val="both"/>
              <w:rPr>
                <w:rFonts w:ascii="Times New Roman" w:eastAsia="Times New Roman" w:hAnsi="Times New Roman"/>
                <w:b/>
                <w:bCs/>
                <w:sz w:val="20"/>
                <w:szCs w:val="20"/>
              </w:rPr>
            </w:pPr>
            <w:r w:rsidRPr="008F428E">
              <w:rPr>
                <w:rFonts w:ascii="Times New Roman" w:eastAsia="Times New Roman" w:hAnsi="Times New Roman"/>
                <w:b/>
                <w:bCs/>
                <w:sz w:val="20"/>
                <w:szCs w:val="20"/>
              </w:rPr>
              <w:t>Maksymilianowo</w:t>
            </w:r>
          </w:p>
        </w:tc>
        <w:tc>
          <w:tcPr>
            <w:tcW w:w="1389" w:type="dxa"/>
            <w:tcBorders>
              <w:top w:val="double" w:sz="4" w:space="0" w:color="auto"/>
              <w:left w:val="single" w:sz="4" w:space="0" w:color="auto"/>
              <w:bottom w:val="single" w:sz="4" w:space="0" w:color="auto"/>
              <w:right w:val="double" w:sz="4" w:space="0" w:color="auto"/>
            </w:tcBorders>
          </w:tcPr>
          <w:p w:rsidR="008F428E" w:rsidRPr="008F428E" w:rsidRDefault="008F428E" w:rsidP="008F428E">
            <w:pPr>
              <w:spacing w:before="100" w:after="100"/>
              <w:jc w:val="center"/>
              <w:rPr>
                <w:rFonts w:ascii="Times New Roman" w:eastAsia="Times New Roman" w:hAnsi="Times New Roman"/>
                <w:sz w:val="24"/>
                <w:szCs w:val="24"/>
              </w:rPr>
            </w:pPr>
            <w:r w:rsidRPr="008F428E">
              <w:rPr>
                <w:rFonts w:ascii="Times New Roman" w:eastAsia="Times New Roman" w:hAnsi="Times New Roman"/>
                <w:sz w:val="24"/>
                <w:szCs w:val="24"/>
              </w:rPr>
              <w:t>383</w:t>
            </w:r>
          </w:p>
        </w:tc>
        <w:tc>
          <w:tcPr>
            <w:tcW w:w="1389" w:type="dxa"/>
            <w:tcBorders>
              <w:top w:val="double" w:sz="4" w:space="0" w:color="auto"/>
              <w:left w:val="single" w:sz="4" w:space="0" w:color="auto"/>
              <w:bottom w:val="single" w:sz="4" w:space="0" w:color="auto"/>
              <w:right w:val="double" w:sz="4" w:space="0" w:color="auto"/>
            </w:tcBorders>
          </w:tcPr>
          <w:p w:rsidR="008F428E" w:rsidRPr="008F428E" w:rsidRDefault="008F428E" w:rsidP="008F428E">
            <w:pPr>
              <w:spacing w:before="100" w:after="100"/>
              <w:jc w:val="center"/>
              <w:rPr>
                <w:rFonts w:ascii="Times New Roman" w:eastAsia="Times New Roman" w:hAnsi="Times New Roman"/>
                <w:sz w:val="24"/>
                <w:szCs w:val="24"/>
              </w:rPr>
            </w:pPr>
            <w:r w:rsidRPr="008F428E">
              <w:rPr>
                <w:rFonts w:ascii="Times New Roman" w:eastAsia="Times New Roman" w:hAnsi="Times New Roman"/>
                <w:sz w:val="24"/>
                <w:szCs w:val="24"/>
              </w:rPr>
              <w:t>393</w:t>
            </w:r>
          </w:p>
        </w:tc>
        <w:tc>
          <w:tcPr>
            <w:tcW w:w="1389" w:type="dxa"/>
            <w:tcBorders>
              <w:top w:val="double" w:sz="4" w:space="0" w:color="auto"/>
              <w:left w:val="single" w:sz="4" w:space="0" w:color="auto"/>
              <w:bottom w:val="single" w:sz="4" w:space="0" w:color="auto"/>
              <w:right w:val="double" w:sz="4" w:space="0" w:color="auto"/>
            </w:tcBorders>
          </w:tcPr>
          <w:p w:rsidR="008F428E" w:rsidRPr="008F428E" w:rsidRDefault="008F428E" w:rsidP="008F428E">
            <w:pPr>
              <w:spacing w:before="100" w:after="100"/>
              <w:jc w:val="center"/>
              <w:rPr>
                <w:rFonts w:ascii="Times New Roman" w:eastAsia="Times New Roman" w:hAnsi="Times New Roman"/>
                <w:sz w:val="24"/>
                <w:szCs w:val="24"/>
              </w:rPr>
            </w:pPr>
            <w:r w:rsidRPr="008F428E">
              <w:rPr>
                <w:rFonts w:ascii="Times New Roman" w:eastAsia="Times New Roman" w:hAnsi="Times New Roman"/>
                <w:sz w:val="24"/>
                <w:szCs w:val="24"/>
              </w:rPr>
              <w:t>401</w:t>
            </w:r>
          </w:p>
        </w:tc>
        <w:tc>
          <w:tcPr>
            <w:tcW w:w="1389" w:type="dxa"/>
            <w:tcBorders>
              <w:top w:val="double" w:sz="4" w:space="0" w:color="auto"/>
              <w:left w:val="single" w:sz="4" w:space="0" w:color="auto"/>
              <w:bottom w:val="single" w:sz="4" w:space="0" w:color="auto"/>
              <w:right w:val="double" w:sz="4" w:space="0" w:color="auto"/>
            </w:tcBorders>
          </w:tcPr>
          <w:p w:rsidR="008F428E" w:rsidRPr="008F428E" w:rsidRDefault="008F428E" w:rsidP="008F428E">
            <w:pPr>
              <w:spacing w:before="100" w:after="100"/>
              <w:jc w:val="center"/>
              <w:rPr>
                <w:rFonts w:ascii="Times New Roman" w:eastAsia="Times New Roman" w:hAnsi="Times New Roman"/>
                <w:sz w:val="24"/>
                <w:szCs w:val="24"/>
              </w:rPr>
            </w:pPr>
            <w:r w:rsidRPr="008F428E">
              <w:rPr>
                <w:rFonts w:ascii="Times New Roman" w:eastAsia="Times New Roman" w:hAnsi="Times New Roman"/>
                <w:sz w:val="24"/>
                <w:szCs w:val="24"/>
              </w:rPr>
              <w:t>420</w:t>
            </w:r>
          </w:p>
        </w:tc>
        <w:tc>
          <w:tcPr>
            <w:tcW w:w="1390" w:type="dxa"/>
            <w:tcBorders>
              <w:top w:val="double" w:sz="4" w:space="0" w:color="auto"/>
              <w:left w:val="single" w:sz="4" w:space="0" w:color="auto"/>
              <w:bottom w:val="single" w:sz="4" w:space="0" w:color="auto"/>
              <w:right w:val="double" w:sz="4" w:space="0" w:color="auto"/>
            </w:tcBorders>
            <w:shd w:val="clear" w:color="auto" w:fill="FFEFBD"/>
          </w:tcPr>
          <w:p w:rsidR="008F428E" w:rsidRPr="008F428E" w:rsidRDefault="008F428E" w:rsidP="008F428E">
            <w:pPr>
              <w:spacing w:before="100" w:after="100"/>
              <w:jc w:val="center"/>
              <w:rPr>
                <w:rFonts w:ascii="Times New Roman" w:eastAsia="Times New Roman" w:hAnsi="Times New Roman"/>
                <w:sz w:val="24"/>
                <w:szCs w:val="24"/>
              </w:rPr>
            </w:pPr>
            <w:r w:rsidRPr="008F428E">
              <w:rPr>
                <w:rFonts w:ascii="Times New Roman" w:eastAsia="Times New Roman" w:hAnsi="Times New Roman"/>
                <w:sz w:val="24"/>
                <w:szCs w:val="24"/>
              </w:rPr>
              <w:t>433</w:t>
            </w:r>
          </w:p>
        </w:tc>
      </w:tr>
      <w:tr w:rsidR="008F428E" w:rsidRPr="008F428E" w:rsidTr="008F428E">
        <w:trPr>
          <w:cantSplit/>
          <w:trHeight w:val="450"/>
        </w:trPr>
        <w:tc>
          <w:tcPr>
            <w:tcW w:w="425" w:type="dxa"/>
            <w:tcBorders>
              <w:top w:val="single" w:sz="4" w:space="0" w:color="auto"/>
              <w:left w:val="double" w:sz="4" w:space="0" w:color="auto"/>
              <w:bottom w:val="single" w:sz="4" w:space="0" w:color="auto"/>
              <w:right w:val="single" w:sz="4" w:space="0" w:color="auto"/>
            </w:tcBorders>
            <w:hideMark/>
          </w:tcPr>
          <w:p w:rsidR="008F428E" w:rsidRPr="008F428E" w:rsidRDefault="008F428E" w:rsidP="008F428E">
            <w:pPr>
              <w:spacing w:before="120" w:after="120"/>
              <w:jc w:val="both"/>
              <w:rPr>
                <w:rFonts w:ascii="Times New Roman" w:eastAsia="Times New Roman" w:hAnsi="Times New Roman"/>
                <w:szCs w:val="24"/>
              </w:rPr>
            </w:pPr>
            <w:r w:rsidRPr="008F428E">
              <w:rPr>
                <w:rFonts w:ascii="Times New Roman" w:eastAsia="Times New Roman" w:hAnsi="Times New Roman"/>
                <w:szCs w:val="24"/>
              </w:rPr>
              <w:t>2.</w:t>
            </w:r>
          </w:p>
        </w:tc>
        <w:tc>
          <w:tcPr>
            <w:tcW w:w="1702"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100" w:after="100"/>
              <w:jc w:val="both"/>
              <w:rPr>
                <w:rFonts w:ascii="Times New Roman" w:eastAsia="Times New Roman" w:hAnsi="Times New Roman"/>
                <w:b/>
                <w:bCs/>
                <w:sz w:val="20"/>
                <w:szCs w:val="20"/>
              </w:rPr>
            </w:pPr>
            <w:r w:rsidRPr="008F428E">
              <w:rPr>
                <w:rFonts w:ascii="Times New Roman" w:eastAsia="Times New Roman" w:hAnsi="Times New Roman"/>
                <w:b/>
                <w:bCs/>
                <w:sz w:val="20"/>
                <w:szCs w:val="20"/>
              </w:rPr>
              <w:t>Niemcz</w:t>
            </w:r>
          </w:p>
        </w:tc>
        <w:tc>
          <w:tcPr>
            <w:tcW w:w="1389" w:type="dxa"/>
            <w:tcBorders>
              <w:top w:val="single" w:sz="4" w:space="0" w:color="auto"/>
              <w:left w:val="single" w:sz="4" w:space="0" w:color="auto"/>
              <w:bottom w:val="single" w:sz="4" w:space="0" w:color="auto"/>
              <w:right w:val="double" w:sz="4" w:space="0" w:color="auto"/>
            </w:tcBorders>
          </w:tcPr>
          <w:p w:rsidR="008F428E" w:rsidRPr="008F428E" w:rsidRDefault="008F428E" w:rsidP="008F428E">
            <w:pPr>
              <w:spacing w:before="100" w:after="100"/>
              <w:jc w:val="center"/>
              <w:rPr>
                <w:rFonts w:ascii="Times New Roman" w:eastAsia="Times New Roman" w:hAnsi="Times New Roman"/>
                <w:sz w:val="24"/>
                <w:szCs w:val="24"/>
              </w:rPr>
            </w:pPr>
            <w:r w:rsidRPr="008F428E">
              <w:rPr>
                <w:rFonts w:ascii="Times New Roman" w:eastAsia="Times New Roman" w:hAnsi="Times New Roman"/>
                <w:sz w:val="24"/>
                <w:szCs w:val="24"/>
              </w:rPr>
              <w:t>1 008</w:t>
            </w:r>
          </w:p>
        </w:tc>
        <w:tc>
          <w:tcPr>
            <w:tcW w:w="1389" w:type="dxa"/>
            <w:tcBorders>
              <w:top w:val="single" w:sz="4" w:space="0" w:color="auto"/>
              <w:left w:val="single" w:sz="4" w:space="0" w:color="auto"/>
              <w:bottom w:val="single" w:sz="4" w:space="0" w:color="auto"/>
              <w:right w:val="double" w:sz="4" w:space="0" w:color="auto"/>
            </w:tcBorders>
          </w:tcPr>
          <w:p w:rsidR="008F428E" w:rsidRPr="008F428E" w:rsidRDefault="008F428E" w:rsidP="008F428E">
            <w:pPr>
              <w:spacing w:before="100" w:after="100"/>
              <w:jc w:val="center"/>
              <w:rPr>
                <w:rFonts w:ascii="Times New Roman" w:eastAsia="Times New Roman" w:hAnsi="Times New Roman"/>
                <w:sz w:val="24"/>
                <w:szCs w:val="24"/>
              </w:rPr>
            </w:pPr>
            <w:r w:rsidRPr="008F428E">
              <w:rPr>
                <w:rFonts w:ascii="Times New Roman" w:eastAsia="Times New Roman" w:hAnsi="Times New Roman"/>
                <w:sz w:val="24"/>
                <w:szCs w:val="24"/>
              </w:rPr>
              <w:t>1 097</w:t>
            </w:r>
          </w:p>
        </w:tc>
        <w:tc>
          <w:tcPr>
            <w:tcW w:w="1389" w:type="dxa"/>
            <w:tcBorders>
              <w:top w:val="single" w:sz="4" w:space="0" w:color="auto"/>
              <w:left w:val="single" w:sz="4" w:space="0" w:color="auto"/>
              <w:bottom w:val="single" w:sz="4" w:space="0" w:color="auto"/>
              <w:right w:val="double" w:sz="4" w:space="0" w:color="auto"/>
            </w:tcBorders>
          </w:tcPr>
          <w:p w:rsidR="008F428E" w:rsidRPr="008F428E" w:rsidRDefault="008F428E" w:rsidP="008F428E">
            <w:pPr>
              <w:spacing w:before="100" w:after="100"/>
              <w:jc w:val="center"/>
              <w:rPr>
                <w:rFonts w:ascii="Times New Roman" w:eastAsia="Times New Roman" w:hAnsi="Times New Roman"/>
                <w:sz w:val="24"/>
                <w:szCs w:val="24"/>
              </w:rPr>
            </w:pPr>
            <w:r w:rsidRPr="008F428E">
              <w:rPr>
                <w:rFonts w:ascii="Times New Roman" w:eastAsia="Times New Roman" w:hAnsi="Times New Roman"/>
                <w:sz w:val="24"/>
                <w:szCs w:val="24"/>
              </w:rPr>
              <w:t>1 164</w:t>
            </w:r>
          </w:p>
        </w:tc>
        <w:tc>
          <w:tcPr>
            <w:tcW w:w="1389" w:type="dxa"/>
            <w:tcBorders>
              <w:top w:val="single" w:sz="4" w:space="0" w:color="auto"/>
              <w:left w:val="single" w:sz="4" w:space="0" w:color="auto"/>
              <w:bottom w:val="single" w:sz="4" w:space="0" w:color="auto"/>
              <w:right w:val="double" w:sz="4" w:space="0" w:color="auto"/>
            </w:tcBorders>
          </w:tcPr>
          <w:p w:rsidR="008F428E" w:rsidRPr="008F428E" w:rsidRDefault="008F428E" w:rsidP="008F428E">
            <w:pPr>
              <w:spacing w:before="100" w:after="100"/>
              <w:jc w:val="center"/>
              <w:rPr>
                <w:rFonts w:ascii="Times New Roman" w:eastAsia="Times New Roman" w:hAnsi="Times New Roman"/>
                <w:sz w:val="24"/>
                <w:szCs w:val="24"/>
              </w:rPr>
            </w:pPr>
            <w:r w:rsidRPr="008F428E">
              <w:rPr>
                <w:rFonts w:ascii="Times New Roman" w:eastAsia="Times New Roman" w:hAnsi="Times New Roman"/>
                <w:sz w:val="24"/>
                <w:szCs w:val="24"/>
              </w:rPr>
              <w:t>1 208</w:t>
            </w:r>
          </w:p>
        </w:tc>
        <w:tc>
          <w:tcPr>
            <w:tcW w:w="1390" w:type="dxa"/>
            <w:tcBorders>
              <w:top w:val="single" w:sz="4" w:space="0" w:color="auto"/>
              <w:left w:val="single" w:sz="4" w:space="0" w:color="auto"/>
              <w:bottom w:val="single" w:sz="4" w:space="0" w:color="auto"/>
              <w:right w:val="double" w:sz="4" w:space="0" w:color="auto"/>
            </w:tcBorders>
            <w:shd w:val="clear" w:color="auto" w:fill="FFEFBD"/>
          </w:tcPr>
          <w:p w:rsidR="008F428E" w:rsidRPr="008F428E" w:rsidRDefault="008F428E" w:rsidP="008F428E">
            <w:pPr>
              <w:spacing w:before="100" w:after="100"/>
              <w:jc w:val="center"/>
              <w:rPr>
                <w:rFonts w:ascii="Times New Roman" w:eastAsia="Times New Roman" w:hAnsi="Times New Roman"/>
                <w:sz w:val="24"/>
                <w:szCs w:val="24"/>
              </w:rPr>
            </w:pPr>
            <w:r w:rsidRPr="008F428E">
              <w:rPr>
                <w:rFonts w:ascii="Times New Roman" w:eastAsia="Times New Roman" w:hAnsi="Times New Roman"/>
                <w:sz w:val="24"/>
                <w:szCs w:val="24"/>
              </w:rPr>
              <w:t xml:space="preserve"> 1 239</w:t>
            </w:r>
          </w:p>
        </w:tc>
      </w:tr>
      <w:tr w:rsidR="008F428E" w:rsidRPr="008F428E" w:rsidTr="008F428E">
        <w:trPr>
          <w:cantSplit/>
          <w:trHeight w:val="450"/>
        </w:trPr>
        <w:tc>
          <w:tcPr>
            <w:tcW w:w="425" w:type="dxa"/>
            <w:tcBorders>
              <w:top w:val="single" w:sz="4" w:space="0" w:color="auto"/>
              <w:left w:val="double" w:sz="4" w:space="0" w:color="auto"/>
              <w:bottom w:val="single" w:sz="4" w:space="0" w:color="auto"/>
              <w:right w:val="single" w:sz="4" w:space="0" w:color="auto"/>
            </w:tcBorders>
            <w:hideMark/>
          </w:tcPr>
          <w:p w:rsidR="008F428E" w:rsidRPr="008F428E" w:rsidRDefault="008F428E" w:rsidP="008F428E">
            <w:pPr>
              <w:spacing w:before="120" w:after="120"/>
              <w:jc w:val="both"/>
              <w:rPr>
                <w:rFonts w:ascii="Times New Roman" w:eastAsia="Times New Roman" w:hAnsi="Times New Roman"/>
                <w:szCs w:val="24"/>
              </w:rPr>
            </w:pPr>
            <w:r w:rsidRPr="008F428E">
              <w:rPr>
                <w:rFonts w:ascii="Times New Roman" w:eastAsia="Times New Roman" w:hAnsi="Times New Roman"/>
                <w:szCs w:val="24"/>
              </w:rPr>
              <w:t>3.</w:t>
            </w:r>
          </w:p>
        </w:tc>
        <w:tc>
          <w:tcPr>
            <w:tcW w:w="1702"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100" w:after="100"/>
              <w:jc w:val="both"/>
              <w:rPr>
                <w:rFonts w:ascii="Times New Roman" w:eastAsia="Times New Roman" w:hAnsi="Times New Roman"/>
                <w:b/>
                <w:bCs/>
                <w:sz w:val="20"/>
                <w:szCs w:val="20"/>
              </w:rPr>
            </w:pPr>
            <w:r w:rsidRPr="008F428E">
              <w:rPr>
                <w:rFonts w:ascii="Times New Roman" w:eastAsia="Times New Roman" w:hAnsi="Times New Roman"/>
                <w:b/>
                <w:bCs/>
                <w:sz w:val="20"/>
                <w:szCs w:val="20"/>
              </w:rPr>
              <w:t>Osielsko</w:t>
            </w:r>
          </w:p>
        </w:tc>
        <w:tc>
          <w:tcPr>
            <w:tcW w:w="1389" w:type="dxa"/>
            <w:tcBorders>
              <w:top w:val="single" w:sz="4" w:space="0" w:color="auto"/>
              <w:left w:val="single" w:sz="4" w:space="0" w:color="auto"/>
              <w:bottom w:val="single" w:sz="4" w:space="0" w:color="auto"/>
              <w:right w:val="double" w:sz="4" w:space="0" w:color="auto"/>
            </w:tcBorders>
          </w:tcPr>
          <w:p w:rsidR="008F428E" w:rsidRPr="008F428E" w:rsidRDefault="008F428E" w:rsidP="008F428E">
            <w:pPr>
              <w:spacing w:before="100" w:after="100"/>
              <w:jc w:val="center"/>
              <w:rPr>
                <w:rFonts w:ascii="Times New Roman" w:eastAsia="Times New Roman" w:hAnsi="Times New Roman"/>
                <w:sz w:val="24"/>
                <w:szCs w:val="24"/>
              </w:rPr>
            </w:pPr>
            <w:r w:rsidRPr="008F428E">
              <w:rPr>
                <w:rFonts w:ascii="Times New Roman" w:eastAsia="Times New Roman" w:hAnsi="Times New Roman"/>
                <w:sz w:val="24"/>
                <w:szCs w:val="24"/>
              </w:rPr>
              <w:t>1 449</w:t>
            </w:r>
          </w:p>
        </w:tc>
        <w:tc>
          <w:tcPr>
            <w:tcW w:w="1389" w:type="dxa"/>
            <w:tcBorders>
              <w:top w:val="single" w:sz="4" w:space="0" w:color="auto"/>
              <w:left w:val="single" w:sz="4" w:space="0" w:color="auto"/>
              <w:bottom w:val="single" w:sz="4" w:space="0" w:color="auto"/>
              <w:right w:val="double" w:sz="4" w:space="0" w:color="auto"/>
            </w:tcBorders>
          </w:tcPr>
          <w:p w:rsidR="008F428E" w:rsidRPr="008F428E" w:rsidRDefault="008F428E" w:rsidP="008F428E">
            <w:pPr>
              <w:spacing w:before="100" w:after="100"/>
              <w:jc w:val="center"/>
              <w:rPr>
                <w:rFonts w:ascii="Times New Roman" w:eastAsia="Times New Roman" w:hAnsi="Times New Roman"/>
                <w:sz w:val="24"/>
                <w:szCs w:val="24"/>
              </w:rPr>
            </w:pPr>
            <w:r w:rsidRPr="008F428E">
              <w:rPr>
                <w:rFonts w:ascii="Times New Roman" w:eastAsia="Times New Roman" w:hAnsi="Times New Roman"/>
                <w:sz w:val="24"/>
                <w:szCs w:val="24"/>
              </w:rPr>
              <w:t>1 698</w:t>
            </w:r>
          </w:p>
        </w:tc>
        <w:tc>
          <w:tcPr>
            <w:tcW w:w="1389" w:type="dxa"/>
            <w:tcBorders>
              <w:top w:val="single" w:sz="4" w:space="0" w:color="auto"/>
              <w:left w:val="single" w:sz="4" w:space="0" w:color="auto"/>
              <w:bottom w:val="single" w:sz="4" w:space="0" w:color="auto"/>
              <w:right w:val="double" w:sz="4" w:space="0" w:color="auto"/>
            </w:tcBorders>
          </w:tcPr>
          <w:p w:rsidR="008F428E" w:rsidRPr="008F428E" w:rsidRDefault="008F428E" w:rsidP="008F428E">
            <w:pPr>
              <w:spacing w:before="100" w:after="100"/>
              <w:jc w:val="center"/>
              <w:rPr>
                <w:rFonts w:ascii="Times New Roman" w:eastAsia="Times New Roman" w:hAnsi="Times New Roman"/>
                <w:sz w:val="24"/>
                <w:szCs w:val="24"/>
              </w:rPr>
            </w:pPr>
            <w:r w:rsidRPr="008F428E">
              <w:rPr>
                <w:rFonts w:ascii="Times New Roman" w:eastAsia="Times New Roman" w:hAnsi="Times New Roman"/>
                <w:sz w:val="24"/>
                <w:szCs w:val="24"/>
              </w:rPr>
              <w:t>1 800</w:t>
            </w:r>
          </w:p>
        </w:tc>
        <w:tc>
          <w:tcPr>
            <w:tcW w:w="1389" w:type="dxa"/>
            <w:tcBorders>
              <w:top w:val="single" w:sz="4" w:space="0" w:color="auto"/>
              <w:left w:val="single" w:sz="4" w:space="0" w:color="auto"/>
              <w:bottom w:val="single" w:sz="4" w:space="0" w:color="auto"/>
              <w:right w:val="double" w:sz="4" w:space="0" w:color="auto"/>
            </w:tcBorders>
          </w:tcPr>
          <w:p w:rsidR="008F428E" w:rsidRPr="008F428E" w:rsidRDefault="008F428E" w:rsidP="008F428E">
            <w:pPr>
              <w:spacing w:before="100" w:after="100"/>
              <w:jc w:val="center"/>
              <w:rPr>
                <w:rFonts w:ascii="Times New Roman" w:eastAsia="Times New Roman" w:hAnsi="Times New Roman"/>
                <w:sz w:val="24"/>
                <w:szCs w:val="24"/>
              </w:rPr>
            </w:pPr>
            <w:r w:rsidRPr="008F428E">
              <w:rPr>
                <w:rFonts w:ascii="Times New Roman" w:eastAsia="Times New Roman" w:hAnsi="Times New Roman"/>
                <w:sz w:val="24"/>
                <w:szCs w:val="24"/>
              </w:rPr>
              <w:t>1 871</w:t>
            </w:r>
          </w:p>
        </w:tc>
        <w:tc>
          <w:tcPr>
            <w:tcW w:w="1390" w:type="dxa"/>
            <w:tcBorders>
              <w:top w:val="single" w:sz="4" w:space="0" w:color="auto"/>
              <w:left w:val="single" w:sz="4" w:space="0" w:color="auto"/>
              <w:bottom w:val="single" w:sz="4" w:space="0" w:color="auto"/>
              <w:right w:val="double" w:sz="4" w:space="0" w:color="auto"/>
            </w:tcBorders>
            <w:shd w:val="clear" w:color="auto" w:fill="FFEFBD"/>
          </w:tcPr>
          <w:p w:rsidR="008F428E" w:rsidRPr="008F428E" w:rsidRDefault="008F428E" w:rsidP="008F428E">
            <w:pPr>
              <w:spacing w:before="100" w:after="100"/>
              <w:jc w:val="center"/>
              <w:rPr>
                <w:rFonts w:ascii="Times New Roman" w:eastAsia="Times New Roman" w:hAnsi="Times New Roman"/>
                <w:sz w:val="24"/>
                <w:szCs w:val="24"/>
              </w:rPr>
            </w:pPr>
            <w:r w:rsidRPr="008F428E">
              <w:rPr>
                <w:rFonts w:ascii="Times New Roman" w:eastAsia="Times New Roman" w:hAnsi="Times New Roman"/>
                <w:sz w:val="24"/>
                <w:szCs w:val="24"/>
              </w:rPr>
              <w:t>1 945</w:t>
            </w:r>
          </w:p>
        </w:tc>
      </w:tr>
      <w:tr w:rsidR="008F428E" w:rsidRPr="008F428E" w:rsidTr="008F428E">
        <w:trPr>
          <w:cantSplit/>
          <w:trHeight w:val="450"/>
        </w:trPr>
        <w:tc>
          <w:tcPr>
            <w:tcW w:w="425" w:type="dxa"/>
            <w:tcBorders>
              <w:top w:val="single" w:sz="4" w:space="0" w:color="auto"/>
              <w:left w:val="double" w:sz="4" w:space="0" w:color="auto"/>
              <w:bottom w:val="single" w:sz="4" w:space="0" w:color="auto"/>
              <w:right w:val="single" w:sz="4" w:space="0" w:color="auto"/>
            </w:tcBorders>
            <w:hideMark/>
          </w:tcPr>
          <w:p w:rsidR="008F428E" w:rsidRPr="008F428E" w:rsidRDefault="008F428E" w:rsidP="008F428E">
            <w:pPr>
              <w:spacing w:before="120" w:after="120"/>
              <w:jc w:val="both"/>
              <w:rPr>
                <w:rFonts w:ascii="Times New Roman" w:eastAsia="Times New Roman" w:hAnsi="Times New Roman"/>
                <w:szCs w:val="24"/>
              </w:rPr>
            </w:pPr>
            <w:r w:rsidRPr="008F428E">
              <w:rPr>
                <w:rFonts w:ascii="Times New Roman" w:eastAsia="Times New Roman" w:hAnsi="Times New Roman"/>
                <w:szCs w:val="24"/>
              </w:rPr>
              <w:t>4.</w:t>
            </w:r>
          </w:p>
        </w:tc>
        <w:tc>
          <w:tcPr>
            <w:tcW w:w="1702"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100" w:after="100"/>
              <w:jc w:val="both"/>
              <w:rPr>
                <w:rFonts w:ascii="Times New Roman" w:eastAsia="Times New Roman" w:hAnsi="Times New Roman"/>
                <w:b/>
                <w:bCs/>
                <w:sz w:val="20"/>
                <w:szCs w:val="20"/>
              </w:rPr>
            </w:pPr>
            <w:r w:rsidRPr="008F428E">
              <w:rPr>
                <w:rFonts w:ascii="Times New Roman" w:eastAsia="Times New Roman" w:hAnsi="Times New Roman"/>
                <w:b/>
                <w:bCs/>
                <w:sz w:val="20"/>
                <w:szCs w:val="20"/>
              </w:rPr>
              <w:t>Żołędowo</w:t>
            </w:r>
          </w:p>
        </w:tc>
        <w:tc>
          <w:tcPr>
            <w:tcW w:w="1389" w:type="dxa"/>
            <w:tcBorders>
              <w:top w:val="single" w:sz="4" w:space="0" w:color="auto"/>
              <w:left w:val="single" w:sz="4" w:space="0" w:color="auto"/>
              <w:bottom w:val="single" w:sz="4" w:space="0" w:color="auto"/>
              <w:right w:val="double" w:sz="4" w:space="0" w:color="auto"/>
            </w:tcBorders>
          </w:tcPr>
          <w:p w:rsidR="008F428E" w:rsidRPr="008F428E" w:rsidRDefault="008F428E" w:rsidP="008F428E">
            <w:pPr>
              <w:spacing w:before="100" w:after="100"/>
              <w:jc w:val="center"/>
              <w:rPr>
                <w:rFonts w:ascii="Times New Roman" w:eastAsia="Times New Roman" w:hAnsi="Times New Roman"/>
                <w:sz w:val="24"/>
                <w:szCs w:val="24"/>
              </w:rPr>
            </w:pPr>
            <w:r w:rsidRPr="008F428E">
              <w:rPr>
                <w:rFonts w:ascii="Times New Roman" w:eastAsia="Times New Roman" w:hAnsi="Times New Roman"/>
                <w:sz w:val="24"/>
                <w:szCs w:val="24"/>
              </w:rPr>
              <w:t>278</w:t>
            </w:r>
          </w:p>
        </w:tc>
        <w:tc>
          <w:tcPr>
            <w:tcW w:w="1389" w:type="dxa"/>
            <w:tcBorders>
              <w:top w:val="single" w:sz="4" w:space="0" w:color="auto"/>
              <w:left w:val="single" w:sz="4" w:space="0" w:color="auto"/>
              <w:bottom w:val="single" w:sz="4" w:space="0" w:color="auto"/>
              <w:right w:val="double" w:sz="4" w:space="0" w:color="auto"/>
            </w:tcBorders>
          </w:tcPr>
          <w:p w:rsidR="008F428E" w:rsidRPr="008F428E" w:rsidRDefault="008F428E" w:rsidP="008F428E">
            <w:pPr>
              <w:spacing w:before="100" w:after="100"/>
              <w:jc w:val="center"/>
              <w:rPr>
                <w:rFonts w:ascii="Times New Roman" w:eastAsia="Times New Roman" w:hAnsi="Times New Roman"/>
                <w:sz w:val="24"/>
                <w:szCs w:val="24"/>
              </w:rPr>
            </w:pPr>
            <w:r w:rsidRPr="008F428E">
              <w:rPr>
                <w:rFonts w:ascii="Times New Roman" w:eastAsia="Times New Roman" w:hAnsi="Times New Roman"/>
                <w:sz w:val="24"/>
                <w:szCs w:val="24"/>
              </w:rPr>
              <w:t>327</w:t>
            </w:r>
          </w:p>
        </w:tc>
        <w:tc>
          <w:tcPr>
            <w:tcW w:w="1389" w:type="dxa"/>
            <w:tcBorders>
              <w:top w:val="single" w:sz="4" w:space="0" w:color="auto"/>
              <w:left w:val="single" w:sz="4" w:space="0" w:color="auto"/>
              <w:bottom w:val="single" w:sz="4" w:space="0" w:color="auto"/>
              <w:right w:val="double" w:sz="4" w:space="0" w:color="auto"/>
            </w:tcBorders>
          </w:tcPr>
          <w:p w:rsidR="008F428E" w:rsidRPr="008F428E" w:rsidRDefault="008F428E" w:rsidP="008F428E">
            <w:pPr>
              <w:spacing w:before="100" w:after="100"/>
              <w:jc w:val="center"/>
              <w:rPr>
                <w:rFonts w:ascii="Times New Roman" w:eastAsia="Times New Roman" w:hAnsi="Times New Roman"/>
                <w:sz w:val="24"/>
                <w:szCs w:val="24"/>
              </w:rPr>
            </w:pPr>
            <w:r w:rsidRPr="008F428E">
              <w:rPr>
                <w:rFonts w:ascii="Times New Roman" w:eastAsia="Times New Roman" w:hAnsi="Times New Roman"/>
                <w:sz w:val="24"/>
                <w:szCs w:val="24"/>
              </w:rPr>
              <w:t>357</w:t>
            </w:r>
          </w:p>
        </w:tc>
        <w:tc>
          <w:tcPr>
            <w:tcW w:w="1389" w:type="dxa"/>
            <w:tcBorders>
              <w:top w:val="single" w:sz="4" w:space="0" w:color="auto"/>
              <w:left w:val="single" w:sz="4" w:space="0" w:color="auto"/>
              <w:bottom w:val="single" w:sz="4" w:space="0" w:color="auto"/>
              <w:right w:val="double" w:sz="4" w:space="0" w:color="auto"/>
            </w:tcBorders>
          </w:tcPr>
          <w:p w:rsidR="008F428E" w:rsidRPr="008F428E" w:rsidRDefault="008F428E" w:rsidP="008F428E">
            <w:pPr>
              <w:spacing w:before="100" w:after="100"/>
              <w:jc w:val="center"/>
              <w:rPr>
                <w:rFonts w:ascii="Times New Roman" w:eastAsia="Times New Roman" w:hAnsi="Times New Roman"/>
                <w:sz w:val="24"/>
                <w:szCs w:val="24"/>
              </w:rPr>
            </w:pPr>
            <w:r w:rsidRPr="008F428E">
              <w:rPr>
                <w:rFonts w:ascii="Times New Roman" w:eastAsia="Times New Roman" w:hAnsi="Times New Roman"/>
                <w:sz w:val="24"/>
                <w:szCs w:val="24"/>
              </w:rPr>
              <w:t>399</w:t>
            </w:r>
          </w:p>
        </w:tc>
        <w:tc>
          <w:tcPr>
            <w:tcW w:w="1390" w:type="dxa"/>
            <w:tcBorders>
              <w:top w:val="single" w:sz="4" w:space="0" w:color="auto"/>
              <w:left w:val="single" w:sz="4" w:space="0" w:color="auto"/>
              <w:bottom w:val="single" w:sz="4" w:space="0" w:color="auto"/>
              <w:right w:val="double" w:sz="4" w:space="0" w:color="auto"/>
            </w:tcBorders>
            <w:shd w:val="clear" w:color="auto" w:fill="FFEFBD"/>
          </w:tcPr>
          <w:p w:rsidR="008F428E" w:rsidRPr="008F428E" w:rsidRDefault="008F428E" w:rsidP="008F428E">
            <w:pPr>
              <w:spacing w:before="100" w:after="100"/>
              <w:jc w:val="center"/>
              <w:rPr>
                <w:rFonts w:ascii="Times New Roman" w:eastAsia="Times New Roman" w:hAnsi="Times New Roman"/>
                <w:sz w:val="24"/>
                <w:szCs w:val="24"/>
              </w:rPr>
            </w:pPr>
            <w:r w:rsidRPr="008F428E">
              <w:rPr>
                <w:rFonts w:ascii="Times New Roman" w:eastAsia="Times New Roman" w:hAnsi="Times New Roman"/>
                <w:sz w:val="24"/>
                <w:szCs w:val="24"/>
              </w:rPr>
              <w:t>417</w:t>
            </w:r>
          </w:p>
        </w:tc>
      </w:tr>
      <w:tr w:rsidR="008F428E" w:rsidRPr="008F428E" w:rsidTr="008F428E">
        <w:trPr>
          <w:cantSplit/>
          <w:trHeight w:val="450"/>
        </w:trPr>
        <w:tc>
          <w:tcPr>
            <w:tcW w:w="425" w:type="dxa"/>
            <w:tcBorders>
              <w:top w:val="single" w:sz="4" w:space="0" w:color="auto"/>
              <w:left w:val="double" w:sz="4" w:space="0" w:color="auto"/>
              <w:bottom w:val="double" w:sz="4" w:space="0" w:color="auto"/>
              <w:right w:val="single" w:sz="4" w:space="0" w:color="auto"/>
            </w:tcBorders>
            <w:hideMark/>
          </w:tcPr>
          <w:p w:rsidR="008F428E" w:rsidRPr="008F428E" w:rsidRDefault="008F428E" w:rsidP="008F428E">
            <w:pPr>
              <w:spacing w:before="120" w:after="120"/>
              <w:jc w:val="both"/>
              <w:rPr>
                <w:rFonts w:ascii="Times New Roman" w:eastAsia="Times New Roman" w:hAnsi="Times New Roman"/>
                <w:szCs w:val="24"/>
              </w:rPr>
            </w:pPr>
            <w:r w:rsidRPr="008F428E">
              <w:rPr>
                <w:rFonts w:ascii="Times New Roman" w:eastAsia="Times New Roman" w:hAnsi="Times New Roman"/>
                <w:szCs w:val="24"/>
              </w:rPr>
              <w:t xml:space="preserve">5. </w:t>
            </w:r>
          </w:p>
        </w:tc>
        <w:tc>
          <w:tcPr>
            <w:tcW w:w="1702" w:type="dxa"/>
            <w:tcBorders>
              <w:top w:val="single" w:sz="4" w:space="0" w:color="auto"/>
              <w:left w:val="single" w:sz="4" w:space="0" w:color="auto"/>
              <w:bottom w:val="double" w:sz="4" w:space="0" w:color="auto"/>
              <w:right w:val="single" w:sz="4" w:space="0" w:color="auto"/>
            </w:tcBorders>
            <w:hideMark/>
          </w:tcPr>
          <w:p w:rsidR="008F428E" w:rsidRPr="008F428E" w:rsidRDefault="008F428E" w:rsidP="008F428E">
            <w:pPr>
              <w:spacing w:before="100" w:after="100"/>
              <w:jc w:val="both"/>
              <w:rPr>
                <w:rFonts w:ascii="Times New Roman" w:eastAsia="Times New Roman" w:hAnsi="Times New Roman"/>
                <w:b/>
                <w:bCs/>
                <w:sz w:val="20"/>
                <w:szCs w:val="20"/>
              </w:rPr>
            </w:pPr>
            <w:r w:rsidRPr="008F428E">
              <w:rPr>
                <w:rFonts w:ascii="Times New Roman" w:eastAsia="Times New Roman" w:hAnsi="Times New Roman"/>
                <w:b/>
                <w:bCs/>
                <w:sz w:val="20"/>
                <w:szCs w:val="20"/>
              </w:rPr>
              <w:t>Niwy - Wilcze</w:t>
            </w:r>
          </w:p>
        </w:tc>
        <w:tc>
          <w:tcPr>
            <w:tcW w:w="1389" w:type="dxa"/>
            <w:tcBorders>
              <w:top w:val="single" w:sz="4" w:space="0" w:color="auto"/>
              <w:left w:val="single" w:sz="4" w:space="0" w:color="auto"/>
              <w:bottom w:val="double" w:sz="4" w:space="0" w:color="auto"/>
              <w:right w:val="double" w:sz="4" w:space="0" w:color="auto"/>
            </w:tcBorders>
          </w:tcPr>
          <w:p w:rsidR="008F428E" w:rsidRPr="008F428E" w:rsidRDefault="008F428E" w:rsidP="008F428E">
            <w:pPr>
              <w:spacing w:before="100" w:after="100"/>
              <w:jc w:val="center"/>
              <w:rPr>
                <w:rFonts w:ascii="Times New Roman" w:eastAsia="Times New Roman" w:hAnsi="Times New Roman"/>
                <w:sz w:val="24"/>
                <w:szCs w:val="24"/>
              </w:rPr>
            </w:pPr>
            <w:r w:rsidRPr="008F428E">
              <w:rPr>
                <w:rFonts w:ascii="Times New Roman" w:eastAsia="Times New Roman" w:hAnsi="Times New Roman"/>
                <w:sz w:val="24"/>
                <w:szCs w:val="24"/>
              </w:rPr>
              <w:t>131</w:t>
            </w:r>
          </w:p>
        </w:tc>
        <w:tc>
          <w:tcPr>
            <w:tcW w:w="1389" w:type="dxa"/>
            <w:tcBorders>
              <w:top w:val="single" w:sz="4" w:space="0" w:color="auto"/>
              <w:left w:val="single" w:sz="4" w:space="0" w:color="auto"/>
              <w:bottom w:val="double" w:sz="4" w:space="0" w:color="auto"/>
              <w:right w:val="double" w:sz="4" w:space="0" w:color="auto"/>
            </w:tcBorders>
          </w:tcPr>
          <w:p w:rsidR="008F428E" w:rsidRPr="008F428E" w:rsidRDefault="008F428E" w:rsidP="008F428E">
            <w:pPr>
              <w:spacing w:before="100" w:after="100"/>
              <w:jc w:val="center"/>
              <w:rPr>
                <w:rFonts w:ascii="Times New Roman" w:eastAsia="Times New Roman" w:hAnsi="Times New Roman"/>
                <w:sz w:val="24"/>
                <w:szCs w:val="24"/>
              </w:rPr>
            </w:pPr>
            <w:r w:rsidRPr="008F428E">
              <w:rPr>
                <w:rFonts w:ascii="Times New Roman" w:eastAsia="Times New Roman" w:hAnsi="Times New Roman"/>
                <w:sz w:val="24"/>
                <w:szCs w:val="24"/>
              </w:rPr>
              <w:t>160</w:t>
            </w:r>
          </w:p>
        </w:tc>
        <w:tc>
          <w:tcPr>
            <w:tcW w:w="1389" w:type="dxa"/>
            <w:tcBorders>
              <w:top w:val="single" w:sz="4" w:space="0" w:color="auto"/>
              <w:left w:val="single" w:sz="4" w:space="0" w:color="auto"/>
              <w:bottom w:val="double" w:sz="4" w:space="0" w:color="auto"/>
              <w:right w:val="double" w:sz="4" w:space="0" w:color="auto"/>
            </w:tcBorders>
          </w:tcPr>
          <w:p w:rsidR="008F428E" w:rsidRPr="008F428E" w:rsidRDefault="008F428E" w:rsidP="008F428E">
            <w:pPr>
              <w:spacing w:before="100" w:after="100"/>
              <w:jc w:val="center"/>
              <w:rPr>
                <w:rFonts w:ascii="Times New Roman" w:eastAsia="Times New Roman" w:hAnsi="Times New Roman"/>
                <w:sz w:val="24"/>
                <w:szCs w:val="24"/>
              </w:rPr>
            </w:pPr>
            <w:r w:rsidRPr="008F428E">
              <w:rPr>
                <w:rFonts w:ascii="Times New Roman" w:eastAsia="Times New Roman" w:hAnsi="Times New Roman"/>
                <w:sz w:val="24"/>
                <w:szCs w:val="24"/>
              </w:rPr>
              <w:t>167</w:t>
            </w:r>
          </w:p>
        </w:tc>
        <w:tc>
          <w:tcPr>
            <w:tcW w:w="1389" w:type="dxa"/>
            <w:tcBorders>
              <w:top w:val="single" w:sz="4" w:space="0" w:color="auto"/>
              <w:left w:val="single" w:sz="4" w:space="0" w:color="auto"/>
              <w:bottom w:val="double" w:sz="4" w:space="0" w:color="auto"/>
              <w:right w:val="double" w:sz="4" w:space="0" w:color="auto"/>
            </w:tcBorders>
          </w:tcPr>
          <w:p w:rsidR="008F428E" w:rsidRPr="008F428E" w:rsidRDefault="008F428E" w:rsidP="008F428E">
            <w:pPr>
              <w:spacing w:before="100" w:after="100"/>
              <w:jc w:val="center"/>
              <w:rPr>
                <w:rFonts w:ascii="Times New Roman" w:eastAsia="Times New Roman" w:hAnsi="Times New Roman"/>
                <w:sz w:val="24"/>
                <w:szCs w:val="24"/>
              </w:rPr>
            </w:pPr>
            <w:r w:rsidRPr="008F428E">
              <w:rPr>
                <w:rFonts w:ascii="Times New Roman" w:eastAsia="Times New Roman" w:hAnsi="Times New Roman"/>
                <w:sz w:val="24"/>
                <w:szCs w:val="24"/>
              </w:rPr>
              <w:t>190</w:t>
            </w:r>
          </w:p>
        </w:tc>
        <w:tc>
          <w:tcPr>
            <w:tcW w:w="1390" w:type="dxa"/>
            <w:tcBorders>
              <w:top w:val="single" w:sz="4" w:space="0" w:color="auto"/>
              <w:left w:val="single" w:sz="4" w:space="0" w:color="auto"/>
              <w:bottom w:val="double" w:sz="4" w:space="0" w:color="auto"/>
              <w:right w:val="double" w:sz="4" w:space="0" w:color="auto"/>
            </w:tcBorders>
            <w:shd w:val="clear" w:color="auto" w:fill="FFEFBD"/>
          </w:tcPr>
          <w:p w:rsidR="008F428E" w:rsidRPr="008F428E" w:rsidRDefault="008F428E" w:rsidP="008F428E">
            <w:pPr>
              <w:spacing w:before="100" w:after="100"/>
              <w:jc w:val="center"/>
              <w:rPr>
                <w:rFonts w:ascii="Times New Roman" w:eastAsia="Times New Roman" w:hAnsi="Times New Roman"/>
                <w:sz w:val="24"/>
                <w:szCs w:val="24"/>
              </w:rPr>
            </w:pPr>
            <w:r w:rsidRPr="008F428E">
              <w:rPr>
                <w:rFonts w:ascii="Times New Roman" w:eastAsia="Times New Roman" w:hAnsi="Times New Roman"/>
                <w:sz w:val="24"/>
                <w:szCs w:val="24"/>
              </w:rPr>
              <w:t>204</w:t>
            </w:r>
          </w:p>
        </w:tc>
      </w:tr>
      <w:tr w:rsidR="008F428E" w:rsidRPr="008F428E" w:rsidTr="008F428E">
        <w:trPr>
          <w:cantSplit/>
        </w:trPr>
        <w:tc>
          <w:tcPr>
            <w:tcW w:w="2127" w:type="dxa"/>
            <w:gridSpan w:val="2"/>
            <w:tcBorders>
              <w:top w:val="double" w:sz="4" w:space="0" w:color="auto"/>
              <w:left w:val="double" w:sz="4" w:space="0" w:color="auto"/>
              <w:bottom w:val="double" w:sz="4" w:space="0" w:color="auto"/>
              <w:right w:val="single" w:sz="4" w:space="0" w:color="auto"/>
            </w:tcBorders>
            <w:hideMark/>
          </w:tcPr>
          <w:p w:rsidR="008F428E" w:rsidRPr="008F428E" w:rsidRDefault="008F428E" w:rsidP="008F428E">
            <w:pPr>
              <w:spacing w:before="100" w:after="100"/>
              <w:jc w:val="both"/>
              <w:rPr>
                <w:rFonts w:ascii="Times New Roman" w:eastAsia="Times New Roman" w:hAnsi="Times New Roman"/>
                <w:b/>
                <w:bCs/>
                <w:sz w:val="18"/>
                <w:szCs w:val="18"/>
              </w:rPr>
            </w:pPr>
            <w:r w:rsidRPr="008F428E">
              <w:rPr>
                <w:rFonts w:ascii="Times New Roman" w:eastAsia="Times New Roman" w:hAnsi="Times New Roman"/>
                <w:b/>
                <w:bCs/>
                <w:sz w:val="18"/>
                <w:szCs w:val="18"/>
              </w:rPr>
              <w:t>Ogółem ilość przyłączy</w:t>
            </w:r>
          </w:p>
        </w:tc>
        <w:tc>
          <w:tcPr>
            <w:tcW w:w="1389" w:type="dxa"/>
            <w:tcBorders>
              <w:top w:val="double" w:sz="4" w:space="0" w:color="auto"/>
              <w:left w:val="single" w:sz="4" w:space="0" w:color="auto"/>
              <w:bottom w:val="double" w:sz="4" w:space="0" w:color="auto"/>
              <w:right w:val="double" w:sz="4" w:space="0" w:color="auto"/>
            </w:tcBorders>
          </w:tcPr>
          <w:p w:rsidR="008F428E" w:rsidRPr="008F428E" w:rsidRDefault="008F428E" w:rsidP="008F428E">
            <w:pPr>
              <w:spacing w:before="100" w:after="100"/>
              <w:jc w:val="center"/>
              <w:rPr>
                <w:rFonts w:ascii="Times New Roman" w:eastAsia="Times New Roman" w:hAnsi="Times New Roman"/>
                <w:b/>
                <w:bCs/>
              </w:rPr>
            </w:pPr>
            <w:r w:rsidRPr="008F428E">
              <w:rPr>
                <w:rFonts w:ascii="Times New Roman" w:eastAsia="Times New Roman" w:hAnsi="Times New Roman"/>
                <w:b/>
                <w:bCs/>
              </w:rPr>
              <w:t>3 249</w:t>
            </w:r>
          </w:p>
        </w:tc>
        <w:tc>
          <w:tcPr>
            <w:tcW w:w="1389" w:type="dxa"/>
            <w:tcBorders>
              <w:top w:val="double" w:sz="4" w:space="0" w:color="auto"/>
              <w:left w:val="single" w:sz="4" w:space="0" w:color="auto"/>
              <w:bottom w:val="double" w:sz="4" w:space="0" w:color="auto"/>
              <w:right w:val="double" w:sz="4" w:space="0" w:color="auto"/>
            </w:tcBorders>
          </w:tcPr>
          <w:p w:rsidR="008F428E" w:rsidRPr="008F428E" w:rsidRDefault="008F428E" w:rsidP="008F428E">
            <w:pPr>
              <w:spacing w:before="100" w:after="100"/>
              <w:jc w:val="center"/>
              <w:rPr>
                <w:rFonts w:ascii="Times New Roman" w:eastAsia="Times New Roman" w:hAnsi="Times New Roman"/>
                <w:b/>
                <w:bCs/>
              </w:rPr>
            </w:pPr>
            <w:r w:rsidRPr="008F428E">
              <w:rPr>
                <w:rFonts w:ascii="Times New Roman" w:eastAsia="Times New Roman" w:hAnsi="Times New Roman"/>
                <w:b/>
                <w:bCs/>
              </w:rPr>
              <w:t>3 675</w:t>
            </w:r>
          </w:p>
        </w:tc>
        <w:tc>
          <w:tcPr>
            <w:tcW w:w="1389" w:type="dxa"/>
            <w:tcBorders>
              <w:top w:val="double" w:sz="4" w:space="0" w:color="auto"/>
              <w:left w:val="single" w:sz="4" w:space="0" w:color="auto"/>
              <w:bottom w:val="double" w:sz="4" w:space="0" w:color="auto"/>
              <w:right w:val="double" w:sz="4" w:space="0" w:color="auto"/>
            </w:tcBorders>
          </w:tcPr>
          <w:p w:rsidR="008F428E" w:rsidRPr="008F428E" w:rsidRDefault="008F428E" w:rsidP="008F428E">
            <w:pPr>
              <w:spacing w:before="100" w:after="100"/>
              <w:jc w:val="center"/>
              <w:rPr>
                <w:rFonts w:ascii="Times New Roman" w:eastAsia="Times New Roman" w:hAnsi="Times New Roman"/>
                <w:b/>
                <w:bCs/>
              </w:rPr>
            </w:pPr>
            <w:r w:rsidRPr="008F428E">
              <w:rPr>
                <w:rFonts w:ascii="Times New Roman" w:eastAsia="Times New Roman" w:hAnsi="Times New Roman"/>
                <w:b/>
                <w:bCs/>
              </w:rPr>
              <w:t>3 889</w:t>
            </w:r>
          </w:p>
        </w:tc>
        <w:tc>
          <w:tcPr>
            <w:tcW w:w="1389" w:type="dxa"/>
            <w:tcBorders>
              <w:top w:val="double" w:sz="4" w:space="0" w:color="auto"/>
              <w:left w:val="single" w:sz="4" w:space="0" w:color="auto"/>
              <w:bottom w:val="double" w:sz="4" w:space="0" w:color="auto"/>
              <w:right w:val="double" w:sz="4" w:space="0" w:color="auto"/>
            </w:tcBorders>
          </w:tcPr>
          <w:p w:rsidR="008F428E" w:rsidRPr="008F428E" w:rsidRDefault="008F428E" w:rsidP="008F428E">
            <w:pPr>
              <w:spacing w:before="100" w:after="100"/>
              <w:jc w:val="center"/>
              <w:rPr>
                <w:rFonts w:ascii="Times New Roman" w:eastAsia="Times New Roman" w:hAnsi="Times New Roman"/>
                <w:b/>
                <w:bCs/>
              </w:rPr>
            </w:pPr>
            <w:r w:rsidRPr="008F428E">
              <w:rPr>
                <w:rFonts w:ascii="Times New Roman" w:eastAsia="Times New Roman" w:hAnsi="Times New Roman"/>
                <w:b/>
                <w:bCs/>
              </w:rPr>
              <w:t>4 088</w:t>
            </w:r>
          </w:p>
        </w:tc>
        <w:tc>
          <w:tcPr>
            <w:tcW w:w="1390" w:type="dxa"/>
            <w:tcBorders>
              <w:top w:val="double" w:sz="4" w:space="0" w:color="auto"/>
              <w:left w:val="single" w:sz="4" w:space="0" w:color="auto"/>
              <w:bottom w:val="double" w:sz="4" w:space="0" w:color="auto"/>
              <w:right w:val="double" w:sz="4" w:space="0" w:color="auto"/>
            </w:tcBorders>
            <w:shd w:val="clear" w:color="auto" w:fill="FFEFBD"/>
          </w:tcPr>
          <w:p w:rsidR="008F428E" w:rsidRPr="008F428E" w:rsidRDefault="008F428E" w:rsidP="008F428E">
            <w:pPr>
              <w:spacing w:before="100" w:after="100"/>
              <w:jc w:val="center"/>
              <w:rPr>
                <w:rFonts w:ascii="Times New Roman" w:eastAsia="Times New Roman" w:hAnsi="Times New Roman"/>
                <w:b/>
                <w:bCs/>
              </w:rPr>
            </w:pPr>
            <w:r w:rsidRPr="008F428E">
              <w:rPr>
                <w:rFonts w:ascii="Times New Roman" w:eastAsia="Times New Roman" w:hAnsi="Times New Roman"/>
                <w:b/>
                <w:bCs/>
              </w:rPr>
              <w:t>4 238</w:t>
            </w:r>
          </w:p>
        </w:tc>
      </w:tr>
      <w:tr w:rsidR="008F428E" w:rsidRPr="008F428E" w:rsidTr="008F428E">
        <w:trPr>
          <w:cantSplit/>
        </w:trPr>
        <w:tc>
          <w:tcPr>
            <w:tcW w:w="2127" w:type="dxa"/>
            <w:gridSpan w:val="2"/>
            <w:tcBorders>
              <w:top w:val="single" w:sz="4" w:space="0" w:color="auto"/>
              <w:left w:val="double" w:sz="4" w:space="0" w:color="auto"/>
              <w:bottom w:val="single" w:sz="4" w:space="0" w:color="auto"/>
              <w:right w:val="single" w:sz="4" w:space="0" w:color="auto"/>
            </w:tcBorders>
          </w:tcPr>
          <w:p w:rsidR="008F428E" w:rsidRPr="008F428E" w:rsidRDefault="008F428E" w:rsidP="008F428E">
            <w:pPr>
              <w:spacing w:before="100" w:after="100" w:line="240" w:lineRule="auto"/>
              <w:ind w:right="-212"/>
              <w:jc w:val="both"/>
              <w:rPr>
                <w:rFonts w:ascii="Times New Roman" w:eastAsia="Times New Roman" w:hAnsi="Times New Roman"/>
                <w:b/>
                <w:bCs/>
                <w:sz w:val="18"/>
                <w:szCs w:val="24"/>
              </w:rPr>
            </w:pPr>
            <w:r w:rsidRPr="008F428E">
              <w:rPr>
                <w:rFonts w:ascii="Times New Roman" w:eastAsia="Times New Roman" w:hAnsi="Times New Roman"/>
                <w:b/>
                <w:bCs/>
                <w:sz w:val="18"/>
                <w:szCs w:val="24"/>
              </w:rPr>
              <w:t>Sprzedaż usług w tys. m</w:t>
            </w:r>
            <w:r w:rsidRPr="008F428E">
              <w:rPr>
                <w:rFonts w:ascii="Times New Roman" w:eastAsia="Times New Roman" w:hAnsi="Times New Roman"/>
                <w:b/>
                <w:bCs/>
                <w:sz w:val="18"/>
                <w:szCs w:val="24"/>
                <w:vertAlign w:val="superscript"/>
              </w:rPr>
              <w:t>3</w:t>
            </w:r>
            <w:r w:rsidRPr="008F428E">
              <w:rPr>
                <w:rFonts w:ascii="Times New Roman" w:eastAsia="Times New Roman" w:hAnsi="Times New Roman"/>
                <w:b/>
                <w:bCs/>
                <w:sz w:val="18"/>
                <w:szCs w:val="24"/>
              </w:rPr>
              <w:t xml:space="preserve"> </w:t>
            </w:r>
          </w:p>
          <w:p w:rsidR="008F428E" w:rsidRPr="008F428E" w:rsidRDefault="008F428E" w:rsidP="008F428E">
            <w:pPr>
              <w:spacing w:before="100" w:after="100" w:line="240" w:lineRule="auto"/>
              <w:jc w:val="both"/>
              <w:rPr>
                <w:rFonts w:ascii="Times New Roman" w:eastAsia="Times New Roman" w:hAnsi="Times New Roman"/>
                <w:b/>
                <w:bCs/>
                <w:sz w:val="18"/>
                <w:szCs w:val="24"/>
              </w:rPr>
            </w:pPr>
            <w:r w:rsidRPr="008F428E">
              <w:rPr>
                <w:rFonts w:ascii="Times New Roman" w:eastAsia="Times New Roman" w:hAnsi="Times New Roman"/>
                <w:b/>
                <w:bCs/>
                <w:sz w:val="18"/>
                <w:szCs w:val="24"/>
              </w:rPr>
              <w:t>dla Gm. Osielsko</w:t>
            </w:r>
          </w:p>
        </w:tc>
        <w:tc>
          <w:tcPr>
            <w:tcW w:w="1389" w:type="dxa"/>
            <w:tcBorders>
              <w:top w:val="single" w:sz="4" w:space="0" w:color="auto"/>
              <w:left w:val="single" w:sz="4" w:space="0" w:color="auto"/>
              <w:bottom w:val="single" w:sz="4" w:space="0" w:color="auto"/>
              <w:right w:val="double" w:sz="4" w:space="0" w:color="auto"/>
            </w:tcBorders>
          </w:tcPr>
          <w:p w:rsidR="008F428E" w:rsidRPr="008F428E" w:rsidRDefault="008F428E" w:rsidP="008F428E">
            <w:pPr>
              <w:spacing w:before="100" w:after="100" w:line="240" w:lineRule="auto"/>
              <w:jc w:val="center"/>
              <w:rPr>
                <w:rFonts w:ascii="Times New Roman" w:eastAsia="Times New Roman" w:hAnsi="Times New Roman"/>
              </w:rPr>
            </w:pPr>
            <w:r w:rsidRPr="008F428E">
              <w:rPr>
                <w:rFonts w:ascii="Times New Roman" w:eastAsia="Times New Roman" w:hAnsi="Times New Roman"/>
              </w:rPr>
              <w:t>610,63</w:t>
            </w:r>
          </w:p>
          <w:p w:rsidR="008F428E" w:rsidRPr="008F428E" w:rsidRDefault="008F428E" w:rsidP="008F428E">
            <w:pPr>
              <w:spacing w:before="100" w:after="100" w:line="240" w:lineRule="auto"/>
              <w:jc w:val="center"/>
              <w:rPr>
                <w:rFonts w:ascii="Times New Roman" w:eastAsia="Times New Roman" w:hAnsi="Times New Roman"/>
              </w:rPr>
            </w:pPr>
            <w:r w:rsidRPr="008F428E">
              <w:rPr>
                <w:rFonts w:ascii="Times New Roman" w:eastAsia="Times New Roman" w:hAnsi="Times New Roman"/>
              </w:rPr>
              <w:t>488,38</w:t>
            </w:r>
          </w:p>
        </w:tc>
        <w:tc>
          <w:tcPr>
            <w:tcW w:w="1389" w:type="dxa"/>
            <w:tcBorders>
              <w:top w:val="single" w:sz="4" w:space="0" w:color="auto"/>
              <w:left w:val="single" w:sz="4" w:space="0" w:color="auto"/>
              <w:bottom w:val="single" w:sz="4" w:space="0" w:color="auto"/>
              <w:right w:val="double" w:sz="4" w:space="0" w:color="auto"/>
            </w:tcBorders>
          </w:tcPr>
          <w:p w:rsidR="008F428E" w:rsidRPr="008F428E" w:rsidRDefault="008F428E" w:rsidP="008F428E">
            <w:pPr>
              <w:spacing w:before="100" w:after="100" w:line="240" w:lineRule="auto"/>
              <w:jc w:val="center"/>
              <w:rPr>
                <w:rFonts w:ascii="Times New Roman" w:eastAsia="Times New Roman" w:hAnsi="Times New Roman"/>
              </w:rPr>
            </w:pPr>
            <w:r w:rsidRPr="008F428E">
              <w:rPr>
                <w:rFonts w:ascii="Times New Roman" w:eastAsia="Times New Roman" w:hAnsi="Times New Roman"/>
              </w:rPr>
              <w:t>629,25</w:t>
            </w:r>
          </w:p>
          <w:p w:rsidR="008F428E" w:rsidRPr="008F428E" w:rsidRDefault="008F428E" w:rsidP="008F428E">
            <w:pPr>
              <w:spacing w:before="100" w:after="100" w:line="240" w:lineRule="auto"/>
              <w:jc w:val="center"/>
              <w:rPr>
                <w:rFonts w:ascii="Times New Roman" w:eastAsia="Times New Roman" w:hAnsi="Times New Roman"/>
              </w:rPr>
            </w:pPr>
            <w:r w:rsidRPr="008F428E">
              <w:rPr>
                <w:rFonts w:ascii="Times New Roman" w:eastAsia="Times New Roman" w:hAnsi="Times New Roman"/>
              </w:rPr>
              <w:t>505,09</w:t>
            </w:r>
          </w:p>
        </w:tc>
        <w:tc>
          <w:tcPr>
            <w:tcW w:w="1389" w:type="dxa"/>
            <w:tcBorders>
              <w:top w:val="single" w:sz="4" w:space="0" w:color="auto"/>
              <w:left w:val="single" w:sz="4" w:space="0" w:color="auto"/>
              <w:bottom w:val="single" w:sz="4" w:space="0" w:color="auto"/>
              <w:right w:val="double" w:sz="4" w:space="0" w:color="auto"/>
            </w:tcBorders>
          </w:tcPr>
          <w:p w:rsidR="008F428E" w:rsidRPr="008F428E" w:rsidRDefault="008F428E" w:rsidP="008F428E">
            <w:pPr>
              <w:spacing w:before="100" w:after="100" w:line="240" w:lineRule="auto"/>
              <w:jc w:val="center"/>
              <w:rPr>
                <w:rFonts w:ascii="Times New Roman" w:eastAsia="Times New Roman" w:hAnsi="Times New Roman"/>
              </w:rPr>
            </w:pPr>
            <w:r w:rsidRPr="008F428E">
              <w:rPr>
                <w:rFonts w:ascii="Times New Roman" w:eastAsia="Times New Roman" w:hAnsi="Times New Roman"/>
              </w:rPr>
              <w:t>335,61</w:t>
            </w:r>
          </w:p>
          <w:p w:rsidR="008F428E" w:rsidRPr="008F428E" w:rsidRDefault="008F428E" w:rsidP="008F428E">
            <w:pPr>
              <w:spacing w:before="100" w:after="100" w:line="240" w:lineRule="auto"/>
              <w:jc w:val="center"/>
              <w:rPr>
                <w:rFonts w:ascii="Times New Roman" w:eastAsia="Times New Roman" w:hAnsi="Times New Roman"/>
              </w:rPr>
            </w:pPr>
            <w:r w:rsidRPr="008F428E">
              <w:rPr>
                <w:rFonts w:ascii="Times New Roman" w:eastAsia="Times New Roman" w:hAnsi="Times New Roman"/>
              </w:rPr>
              <w:t>514,05</w:t>
            </w:r>
          </w:p>
        </w:tc>
        <w:tc>
          <w:tcPr>
            <w:tcW w:w="1389" w:type="dxa"/>
            <w:tcBorders>
              <w:top w:val="single" w:sz="4" w:space="0" w:color="auto"/>
              <w:left w:val="single" w:sz="4" w:space="0" w:color="auto"/>
              <w:bottom w:val="single" w:sz="4" w:space="0" w:color="auto"/>
              <w:right w:val="double" w:sz="4" w:space="0" w:color="auto"/>
            </w:tcBorders>
          </w:tcPr>
          <w:p w:rsidR="008F428E" w:rsidRPr="008F428E" w:rsidRDefault="008F428E" w:rsidP="008F428E">
            <w:pPr>
              <w:spacing w:before="100" w:after="100" w:line="240" w:lineRule="auto"/>
              <w:jc w:val="center"/>
              <w:rPr>
                <w:rFonts w:ascii="Times New Roman" w:eastAsia="Times New Roman" w:hAnsi="Times New Roman"/>
              </w:rPr>
            </w:pPr>
            <w:r w:rsidRPr="008F428E">
              <w:rPr>
                <w:rFonts w:ascii="Times New Roman" w:eastAsia="Times New Roman" w:hAnsi="Times New Roman"/>
              </w:rPr>
              <w:t>696,04</w:t>
            </w:r>
          </w:p>
          <w:p w:rsidR="008F428E" w:rsidRPr="008F428E" w:rsidRDefault="008F428E" w:rsidP="008F428E">
            <w:pPr>
              <w:spacing w:before="100" w:after="100" w:line="240" w:lineRule="auto"/>
              <w:jc w:val="center"/>
              <w:rPr>
                <w:rFonts w:ascii="Times New Roman" w:eastAsia="Times New Roman" w:hAnsi="Times New Roman"/>
              </w:rPr>
            </w:pPr>
            <w:r w:rsidRPr="008F428E">
              <w:rPr>
                <w:rFonts w:ascii="Times New Roman" w:eastAsia="Times New Roman" w:hAnsi="Times New Roman"/>
              </w:rPr>
              <w:t>583,92</w:t>
            </w:r>
          </w:p>
        </w:tc>
        <w:tc>
          <w:tcPr>
            <w:tcW w:w="1390" w:type="dxa"/>
            <w:tcBorders>
              <w:top w:val="single" w:sz="4" w:space="0" w:color="auto"/>
              <w:left w:val="single" w:sz="4" w:space="0" w:color="auto"/>
              <w:bottom w:val="single" w:sz="4" w:space="0" w:color="auto"/>
              <w:right w:val="double" w:sz="4" w:space="0" w:color="auto"/>
            </w:tcBorders>
            <w:shd w:val="clear" w:color="auto" w:fill="FFEFBD"/>
          </w:tcPr>
          <w:p w:rsidR="008F428E" w:rsidRPr="008F428E" w:rsidRDefault="008F428E" w:rsidP="008F428E">
            <w:pPr>
              <w:spacing w:before="100" w:after="100" w:line="240" w:lineRule="auto"/>
              <w:jc w:val="center"/>
              <w:rPr>
                <w:rFonts w:ascii="Times New Roman" w:eastAsia="Times New Roman" w:hAnsi="Times New Roman"/>
              </w:rPr>
            </w:pPr>
            <w:r w:rsidRPr="008F428E">
              <w:rPr>
                <w:rFonts w:ascii="Times New Roman" w:eastAsia="Times New Roman" w:hAnsi="Times New Roman"/>
              </w:rPr>
              <w:t>722,03</w:t>
            </w:r>
          </w:p>
          <w:p w:rsidR="008F428E" w:rsidRPr="008F428E" w:rsidRDefault="008F428E" w:rsidP="008F428E">
            <w:pPr>
              <w:spacing w:before="100" w:after="100" w:line="240" w:lineRule="auto"/>
              <w:jc w:val="center"/>
              <w:rPr>
                <w:rFonts w:ascii="Times New Roman" w:eastAsia="Times New Roman" w:hAnsi="Times New Roman"/>
              </w:rPr>
            </w:pPr>
            <w:r w:rsidRPr="008F428E">
              <w:rPr>
                <w:rFonts w:ascii="Times New Roman" w:eastAsia="Times New Roman" w:hAnsi="Times New Roman"/>
              </w:rPr>
              <w:t>601,35</w:t>
            </w:r>
          </w:p>
        </w:tc>
      </w:tr>
      <w:tr w:rsidR="008F428E" w:rsidRPr="008F428E" w:rsidTr="008F428E">
        <w:trPr>
          <w:cantSplit/>
          <w:trHeight w:val="358"/>
        </w:trPr>
        <w:tc>
          <w:tcPr>
            <w:tcW w:w="2127" w:type="dxa"/>
            <w:gridSpan w:val="2"/>
            <w:tcBorders>
              <w:top w:val="single" w:sz="4" w:space="0" w:color="auto"/>
              <w:left w:val="double" w:sz="4" w:space="0" w:color="auto"/>
              <w:bottom w:val="double" w:sz="4" w:space="0" w:color="auto"/>
              <w:right w:val="single" w:sz="4" w:space="0" w:color="auto"/>
            </w:tcBorders>
            <w:hideMark/>
          </w:tcPr>
          <w:p w:rsidR="008F428E" w:rsidRPr="008F428E" w:rsidRDefault="008F428E" w:rsidP="008F428E">
            <w:pPr>
              <w:spacing w:before="100" w:after="100" w:line="240" w:lineRule="auto"/>
              <w:jc w:val="both"/>
              <w:rPr>
                <w:rFonts w:ascii="Times New Roman" w:eastAsia="Times New Roman" w:hAnsi="Times New Roman"/>
                <w:b/>
                <w:bCs/>
                <w:sz w:val="18"/>
                <w:szCs w:val="24"/>
              </w:rPr>
            </w:pPr>
            <w:r w:rsidRPr="008F428E">
              <w:rPr>
                <w:rFonts w:ascii="Times New Roman" w:eastAsia="Times New Roman" w:hAnsi="Times New Roman"/>
                <w:b/>
                <w:bCs/>
                <w:sz w:val="18"/>
                <w:szCs w:val="24"/>
              </w:rPr>
              <w:t>Długość sieci w km</w:t>
            </w:r>
          </w:p>
        </w:tc>
        <w:tc>
          <w:tcPr>
            <w:tcW w:w="1389" w:type="dxa"/>
            <w:tcBorders>
              <w:top w:val="single" w:sz="4" w:space="0" w:color="auto"/>
              <w:left w:val="single" w:sz="4" w:space="0" w:color="auto"/>
              <w:bottom w:val="double" w:sz="4" w:space="0" w:color="auto"/>
              <w:right w:val="double" w:sz="4" w:space="0" w:color="auto"/>
            </w:tcBorders>
          </w:tcPr>
          <w:p w:rsidR="008F428E" w:rsidRPr="008F428E" w:rsidRDefault="008F428E" w:rsidP="008F428E">
            <w:pPr>
              <w:spacing w:before="100" w:after="100" w:line="240" w:lineRule="auto"/>
              <w:jc w:val="center"/>
              <w:rPr>
                <w:rFonts w:ascii="Times New Roman" w:eastAsia="Times New Roman" w:hAnsi="Times New Roman"/>
              </w:rPr>
            </w:pPr>
            <w:r w:rsidRPr="008F428E">
              <w:rPr>
                <w:rFonts w:ascii="Times New Roman" w:eastAsia="Times New Roman" w:hAnsi="Times New Roman"/>
              </w:rPr>
              <w:t>160,0</w:t>
            </w:r>
          </w:p>
        </w:tc>
        <w:tc>
          <w:tcPr>
            <w:tcW w:w="1389" w:type="dxa"/>
            <w:tcBorders>
              <w:top w:val="single" w:sz="4" w:space="0" w:color="auto"/>
              <w:left w:val="single" w:sz="4" w:space="0" w:color="auto"/>
              <w:bottom w:val="double" w:sz="4" w:space="0" w:color="auto"/>
              <w:right w:val="double" w:sz="4" w:space="0" w:color="auto"/>
            </w:tcBorders>
          </w:tcPr>
          <w:p w:rsidR="008F428E" w:rsidRPr="008F428E" w:rsidRDefault="008F428E" w:rsidP="008F428E">
            <w:pPr>
              <w:spacing w:before="100" w:after="100" w:line="240" w:lineRule="auto"/>
              <w:jc w:val="center"/>
              <w:rPr>
                <w:rFonts w:ascii="Times New Roman" w:eastAsia="Times New Roman" w:hAnsi="Times New Roman"/>
              </w:rPr>
            </w:pPr>
            <w:r w:rsidRPr="008F428E">
              <w:rPr>
                <w:rFonts w:ascii="Times New Roman" w:eastAsia="Times New Roman" w:hAnsi="Times New Roman"/>
              </w:rPr>
              <w:t>166,8</w:t>
            </w:r>
          </w:p>
        </w:tc>
        <w:tc>
          <w:tcPr>
            <w:tcW w:w="1389" w:type="dxa"/>
            <w:tcBorders>
              <w:top w:val="single" w:sz="4" w:space="0" w:color="auto"/>
              <w:left w:val="single" w:sz="4" w:space="0" w:color="auto"/>
              <w:bottom w:val="double" w:sz="4" w:space="0" w:color="auto"/>
              <w:right w:val="double" w:sz="4" w:space="0" w:color="auto"/>
            </w:tcBorders>
          </w:tcPr>
          <w:p w:rsidR="008F428E" w:rsidRPr="008F428E" w:rsidRDefault="008F428E" w:rsidP="008F428E">
            <w:pPr>
              <w:spacing w:before="100" w:after="100" w:line="240" w:lineRule="auto"/>
              <w:jc w:val="center"/>
              <w:rPr>
                <w:rFonts w:ascii="Times New Roman" w:eastAsia="Times New Roman" w:hAnsi="Times New Roman"/>
              </w:rPr>
            </w:pPr>
            <w:r w:rsidRPr="008F428E">
              <w:rPr>
                <w:rFonts w:ascii="Times New Roman" w:eastAsia="Times New Roman" w:hAnsi="Times New Roman"/>
              </w:rPr>
              <w:t>171,7</w:t>
            </w:r>
          </w:p>
        </w:tc>
        <w:tc>
          <w:tcPr>
            <w:tcW w:w="1389" w:type="dxa"/>
            <w:tcBorders>
              <w:top w:val="single" w:sz="4" w:space="0" w:color="auto"/>
              <w:left w:val="single" w:sz="4" w:space="0" w:color="auto"/>
              <w:bottom w:val="double" w:sz="4" w:space="0" w:color="auto"/>
              <w:right w:val="double" w:sz="4" w:space="0" w:color="auto"/>
            </w:tcBorders>
          </w:tcPr>
          <w:p w:rsidR="008F428E" w:rsidRPr="008F428E" w:rsidRDefault="008F428E" w:rsidP="008F428E">
            <w:pPr>
              <w:spacing w:before="100" w:after="100" w:line="240" w:lineRule="auto"/>
              <w:jc w:val="center"/>
              <w:rPr>
                <w:rFonts w:ascii="Times New Roman" w:eastAsia="Times New Roman" w:hAnsi="Times New Roman"/>
              </w:rPr>
            </w:pPr>
            <w:r w:rsidRPr="008F428E">
              <w:rPr>
                <w:rFonts w:ascii="Times New Roman" w:eastAsia="Times New Roman" w:hAnsi="Times New Roman"/>
              </w:rPr>
              <w:t>176,852</w:t>
            </w:r>
          </w:p>
        </w:tc>
        <w:tc>
          <w:tcPr>
            <w:tcW w:w="1390" w:type="dxa"/>
            <w:tcBorders>
              <w:top w:val="single" w:sz="4" w:space="0" w:color="auto"/>
              <w:left w:val="single" w:sz="4" w:space="0" w:color="auto"/>
              <w:bottom w:val="double" w:sz="4" w:space="0" w:color="auto"/>
              <w:right w:val="double" w:sz="4" w:space="0" w:color="auto"/>
            </w:tcBorders>
            <w:shd w:val="clear" w:color="auto" w:fill="FFEFBD"/>
          </w:tcPr>
          <w:p w:rsidR="008F428E" w:rsidRPr="008F428E" w:rsidRDefault="008F428E" w:rsidP="008F428E">
            <w:pPr>
              <w:spacing w:before="100" w:after="100" w:line="240" w:lineRule="auto"/>
              <w:jc w:val="center"/>
              <w:rPr>
                <w:rFonts w:ascii="Times New Roman" w:eastAsia="Times New Roman" w:hAnsi="Times New Roman"/>
              </w:rPr>
            </w:pPr>
            <w:r w:rsidRPr="008F428E">
              <w:rPr>
                <w:rFonts w:ascii="Times New Roman" w:eastAsia="Times New Roman" w:hAnsi="Times New Roman"/>
              </w:rPr>
              <w:t>182,0</w:t>
            </w:r>
          </w:p>
        </w:tc>
      </w:tr>
    </w:tbl>
    <w:p w:rsidR="008F428E" w:rsidRPr="008F428E" w:rsidRDefault="008F428E" w:rsidP="008F428E">
      <w:pPr>
        <w:spacing w:after="0" w:line="240" w:lineRule="auto"/>
        <w:rPr>
          <w:rFonts w:ascii="Times New Roman" w:eastAsia="Times New Roman" w:hAnsi="Times New Roman"/>
          <w:sz w:val="20"/>
          <w:szCs w:val="24"/>
          <w:lang w:eastAsia="pl-PL"/>
        </w:rPr>
      </w:pPr>
      <w:r w:rsidRPr="008F428E">
        <w:rPr>
          <w:rFonts w:ascii="Times New Roman" w:eastAsia="Times New Roman" w:hAnsi="Times New Roman"/>
          <w:sz w:val="20"/>
          <w:szCs w:val="24"/>
          <w:lang w:eastAsia="pl-PL"/>
        </w:rPr>
        <w:t xml:space="preserve">     Źródło: Dane Gminnego Zakładu Komunalnego w Żołędowie </w:t>
      </w:r>
    </w:p>
    <w:p w:rsidR="008F428E" w:rsidRPr="008F428E" w:rsidRDefault="008F428E" w:rsidP="008F428E">
      <w:pPr>
        <w:spacing w:after="0" w:line="240" w:lineRule="auto"/>
        <w:jc w:val="center"/>
        <w:rPr>
          <w:rFonts w:ascii="Times New Roman" w:eastAsia="Times New Roman" w:hAnsi="Times New Roman"/>
          <w:sz w:val="20"/>
          <w:szCs w:val="20"/>
          <w:lang w:eastAsia="pl-PL"/>
        </w:rPr>
      </w:pPr>
    </w:p>
    <w:p w:rsidR="008F428E" w:rsidRPr="008F428E" w:rsidRDefault="008F428E" w:rsidP="008F428E">
      <w:pPr>
        <w:spacing w:after="120" w:line="240" w:lineRule="auto"/>
        <w:jc w:val="center"/>
        <w:rPr>
          <w:rFonts w:ascii="Times New Roman" w:eastAsia="Times New Roman" w:hAnsi="Times New Roman"/>
          <w:b/>
          <w:lang w:eastAsia="pl-PL"/>
        </w:rPr>
      </w:pPr>
      <w:r w:rsidRPr="008F428E">
        <w:rPr>
          <w:rFonts w:ascii="Times New Roman" w:eastAsia="Times New Roman" w:hAnsi="Times New Roman"/>
          <w:b/>
          <w:lang w:eastAsia="pl-PL"/>
        </w:rPr>
        <w:lastRenderedPageBreak/>
        <w:t>Zbiorowe zaopatrzenie w wodę i odprowadzanie ścieków – ilości przyłączy</w:t>
      </w:r>
      <w:r w:rsidRPr="008F428E">
        <w:rPr>
          <w:b/>
          <w:noProof/>
          <w:lang w:eastAsia="pl-PL"/>
        </w:rPr>
        <w:drawing>
          <wp:inline distT="0" distB="0" distL="0" distR="0" wp14:anchorId="13EA8198" wp14:editId="267A63D6">
            <wp:extent cx="5800725" cy="8458200"/>
            <wp:effectExtent l="0" t="0" r="9525" b="19050"/>
            <wp:docPr id="54" name="Wykres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3"/>
              </a:graphicData>
            </a:graphic>
          </wp:inline>
        </w:drawing>
      </w:r>
    </w:p>
    <w:p w:rsidR="008F428E" w:rsidRPr="008F428E" w:rsidRDefault="008F428E" w:rsidP="008F428E">
      <w:pPr>
        <w:spacing w:after="0" w:line="240" w:lineRule="auto"/>
        <w:jc w:val="center"/>
        <w:rPr>
          <w:rFonts w:ascii="Times New Roman" w:eastAsia="Times New Roman" w:hAnsi="Times New Roman"/>
          <w:sz w:val="20"/>
          <w:szCs w:val="20"/>
          <w:lang w:eastAsia="pl-PL"/>
        </w:rPr>
      </w:pPr>
      <w:r w:rsidRPr="008F428E">
        <w:rPr>
          <w:rFonts w:ascii="Times New Roman" w:eastAsia="Times New Roman" w:hAnsi="Times New Roman"/>
          <w:sz w:val="20"/>
          <w:szCs w:val="20"/>
          <w:lang w:eastAsia="pl-PL"/>
        </w:rPr>
        <w:t>Źródło: dane GZK</w:t>
      </w:r>
    </w:p>
    <w:p w:rsidR="000A7344" w:rsidRPr="008F428E" w:rsidRDefault="000A7344" w:rsidP="000A7344">
      <w:pPr>
        <w:spacing w:before="360" w:after="0"/>
        <w:jc w:val="both"/>
        <w:rPr>
          <w:rFonts w:ascii="Times New Roman" w:eastAsiaTheme="minorHAnsi" w:hAnsi="Times New Roman"/>
          <w:b/>
          <w:sz w:val="24"/>
          <w:szCs w:val="24"/>
        </w:rPr>
      </w:pPr>
      <w:r w:rsidRPr="008F428E">
        <w:rPr>
          <w:rFonts w:ascii="Times New Roman" w:eastAsiaTheme="minorHAnsi" w:hAnsi="Times New Roman"/>
          <w:b/>
          <w:sz w:val="24"/>
          <w:szCs w:val="24"/>
        </w:rPr>
        <w:lastRenderedPageBreak/>
        <w:t>Ocena jakości wody przeznaczonej do spożycia przez ludzi</w:t>
      </w:r>
    </w:p>
    <w:p w:rsidR="000A7344" w:rsidRDefault="000A7344" w:rsidP="001D7B3E">
      <w:pPr>
        <w:spacing w:after="0"/>
        <w:ind w:firstLine="709"/>
        <w:jc w:val="both"/>
        <w:rPr>
          <w:rFonts w:ascii="Times New Roman" w:eastAsiaTheme="minorHAnsi" w:hAnsi="Times New Roman"/>
          <w:sz w:val="24"/>
          <w:szCs w:val="24"/>
        </w:rPr>
      </w:pPr>
      <w:r w:rsidRPr="008F428E">
        <w:rPr>
          <w:rFonts w:ascii="Times New Roman" w:eastAsiaTheme="minorHAnsi" w:hAnsi="Times New Roman"/>
          <w:sz w:val="24"/>
          <w:szCs w:val="24"/>
        </w:rPr>
        <w:t xml:space="preserve">Państwowy Powiatowy Inspektor Sanitarny w Bydgoszczy (dalej PPIS) przedstawił ocenę obszarową jakości wody za 2023 rok przeznaczonej do spożycia przez ludzi </w:t>
      </w:r>
      <w:r w:rsidRPr="008F428E">
        <w:rPr>
          <w:rFonts w:ascii="Times New Roman" w:eastAsiaTheme="minorHAnsi" w:hAnsi="Times New Roman"/>
          <w:sz w:val="24"/>
          <w:szCs w:val="24"/>
        </w:rPr>
        <w:br/>
        <w:t xml:space="preserve">z wodociągów publicznych w piśmie Nr NHŚ.9051.1.31.2024 z dnia 12 lutego 2024 r. stwierdzając, że w 2023 r. nie stwierdzono przekroczeń dopuszczalnych parametrów jakości wody w wodzie pochodzącej z wodociągów publicznych, co oznacza, że mieszkańcy Gminy są zaopatrywani w wodę bezpieczną dla zdrowia ludzkiego. </w:t>
      </w:r>
    </w:p>
    <w:p w:rsidR="008F428E" w:rsidRPr="001D7B3E" w:rsidRDefault="008F428E" w:rsidP="001D7B3E">
      <w:pPr>
        <w:spacing w:before="120" w:after="0"/>
        <w:rPr>
          <w:rFonts w:ascii="Times New Roman" w:eastAsia="Times New Roman" w:hAnsi="Times New Roman"/>
          <w:b/>
          <w:sz w:val="24"/>
          <w:szCs w:val="24"/>
          <w:vertAlign w:val="superscript"/>
          <w:lang w:eastAsia="pl-PL"/>
        </w:rPr>
      </w:pPr>
      <w:r w:rsidRPr="001D7B3E">
        <w:rPr>
          <w:rFonts w:ascii="Times New Roman" w:eastAsia="Times New Roman" w:hAnsi="Times New Roman"/>
          <w:b/>
          <w:sz w:val="24"/>
          <w:szCs w:val="24"/>
          <w:lang w:eastAsia="pl-PL"/>
        </w:rPr>
        <w:t>Zbiorowe zaopatrzenie w wodę oraz odprowadzanie ścieków w tys. m</w:t>
      </w:r>
      <w:r w:rsidRPr="001D7B3E">
        <w:rPr>
          <w:rFonts w:ascii="Times New Roman" w:eastAsia="Times New Roman" w:hAnsi="Times New Roman"/>
          <w:b/>
          <w:sz w:val="24"/>
          <w:szCs w:val="24"/>
          <w:vertAlign w:val="superscript"/>
          <w:lang w:eastAsia="pl-PL"/>
        </w:rPr>
        <w:t>3</w:t>
      </w:r>
    </w:p>
    <w:p w:rsidR="008F428E" w:rsidRPr="008F428E" w:rsidRDefault="008F428E" w:rsidP="008F428E">
      <w:pPr>
        <w:spacing w:after="0" w:line="240" w:lineRule="auto"/>
        <w:jc w:val="center"/>
        <w:rPr>
          <w:noProof/>
          <w:lang w:eastAsia="pl-PL"/>
        </w:rPr>
      </w:pPr>
      <w:r w:rsidRPr="008F428E">
        <w:rPr>
          <w:noProof/>
          <w:lang w:eastAsia="pl-PL"/>
        </w:rPr>
        <w:drawing>
          <wp:inline distT="0" distB="0" distL="0" distR="0" wp14:anchorId="7486CECB" wp14:editId="72B833A2">
            <wp:extent cx="6162675" cy="3600450"/>
            <wp:effectExtent l="0" t="0" r="9525" b="19050"/>
            <wp:docPr id="55" name="Wykres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4"/>
              </a:graphicData>
            </a:graphic>
          </wp:inline>
        </w:drawing>
      </w:r>
    </w:p>
    <w:p w:rsidR="008F428E" w:rsidRPr="008F428E" w:rsidRDefault="008F428E" w:rsidP="008F428E">
      <w:pPr>
        <w:spacing w:after="0" w:line="240" w:lineRule="auto"/>
        <w:rPr>
          <w:rFonts w:ascii="Times New Roman" w:eastAsia="Times New Roman" w:hAnsi="Times New Roman"/>
          <w:sz w:val="20"/>
          <w:szCs w:val="20"/>
          <w:lang w:eastAsia="pl-PL"/>
        </w:rPr>
      </w:pPr>
      <w:r w:rsidRPr="008F428E">
        <w:rPr>
          <w:rFonts w:ascii="Times New Roman" w:eastAsia="Times New Roman" w:hAnsi="Times New Roman"/>
          <w:lang w:eastAsia="pl-PL"/>
        </w:rPr>
        <w:t xml:space="preserve"> </w:t>
      </w:r>
      <w:r w:rsidRPr="008F428E">
        <w:rPr>
          <w:rFonts w:ascii="Times New Roman" w:eastAsia="Times New Roman" w:hAnsi="Times New Roman"/>
          <w:sz w:val="20"/>
          <w:szCs w:val="20"/>
          <w:lang w:eastAsia="pl-PL"/>
        </w:rPr>
        <w:t>Źródło: dane GZK</w:t>
      </w:r>
    </w:p>
    <w:p w:rsidR="008F428E" w:rsidRPr="008F428E" w:rsidRDefault="008F428E" w:rsidP="008F428E">
      <w:pPr>
        <w:spacing w:after="0" w:line="240" w:lineRule="auto"/>
        <w:jc w:val="center"/>
        <w:rPr>
          <w:rFonts w:ascii="Times New Roman" w:hAnsi="Times New Roman"/>
          <w:b/>
          <w:color w:val="000000" w:themeColor="text1"/>
          <w:sz w:val="24"/>
          <w:szCs w:val="24"/>
        </w:rPr>
      </w:pPr>
    </w:p>
    <w:p w:rsidR="00014D9D" w:rsidRDefault="000A7344" w:rsidP="008B788B">
      <w:pPr>
        <w:spacing w:after="0"/>
        <w:ind w:firstLine="709"/>
        <w:jc w:val="both"/>
        <w:rPr>
          <w:rFonts w:ascii="Times New Roman" w:hAnsi="Times New Roman"/>
          <w:color w:val="000000" w:themeColor="text1"/>
          <w:sz w:val="24"/>
          <w:szCs w:val="24"/>
        </w:rPr>
      </w:pPr>
      <w:r w:rsidRPr="000A7344">
        <w:rPr>
          <w:rFonts w:ascii="Times New Roman" w:hAnsi="Times New Roman"/>
          <w:color w:val="000000" w:themeColor="text1"/>
          <w:sz w:val="24"/>
          <w:szCs w:val="24"/>
        </w:rPr>
        <w:t>Ścieki</w:t>
      </w:r>
      <w:r>
        <w:rPr>
          <w:rFonts w:ascii="Times New Roman" w:hAnsi="Times New Roman"/>
          <w:color w:val="000000" w:themeColor="text1"/>
          <w:sz w:val="24"/>
          <w:szCs w:val="24"/>
        </w:rPr>
        <w:t xml:space="preserve"> komunalne z gminy Osielsko są odprowadzane do oczyszczalni ścieków </w:t>
      </w:r>
      <w:r w:rsidR="00014D9D">
        <w:rPr>
          <w:rFonts w:ascii="Times New Roman" w:hAnsi="Times New Roman"/>
          <w:color w:val="000000" w:themeColor="text1"/>
          <w:sz w:val="24"/>
          <w:szCs w:val="24"/>
        </w:rPr>
        <w:br/>
        <w:t xml:space="preserve">w Bydgoszczy </w:t>
      </w:r>
      <w:r>
        <w:rPr>
          <w:rFonts w:ascii="Times New Roman" w:hAnsi="Times New Roman"/>
          <w:color w:val="000000" w:themeColor="text1"/>
          <w:sz w:val="24"/>
          <w:szCs w:val="24"/>
        </w:rPr>
        <w:t xml:space="preserve">na mocy umowy ze spółką </w:t>
      </w:r>
      <w:r w:rsidR="00014D9D">
        <w:rPr>
          <w:rFonts w:ascii="Times New Roman" w:hAnsi="Times New Roman"/>
          <w:color w:val="000000" w:themeColor="text1"/>
          <w:sz w:val="24"/>
          <w:szCs w:val="24"/>
        </w:rPr>
        <w:t xml:space="preserve">prawa handlowego </w:t>
      </w:r>
      <w:r w:rsidRPr="000A7344">
        <w:rPr>
          <w:rFonts w:ascii="Times New Roman" w:hAnsi="Times New Roman"/>
          <w:color w:val="000000" w:themeColor="text1"/>
          <w:sz w:val="24"/>
          <w:szCs w:val="24"/>
        </w:rPr>
        <w:t xml:space="preserve">Miejskie Wodociągi </w:t>
      </w:r>
      <w:r w:rsidR="00014D9D">
        <w:rPr>
          <w:rFonts w:ascii="Times New Roman" w:hAnsi="Times New Roman"/>
          <w:color w:val="000000" w:themeColor="text1"/>
          <w:sz w:val="24"/>
          <w:szCs w:val="24"/>
        </w:rPr>
        <w:br/>
      </w:r>
      <w:r w:rsidRPr="000A7344">
        <w:rPr>
          <w:rFonts w:ascii="Times New Roman" w:hAnsi="Times New Roman"/>
          <w:color w:val="000000" w:themeColor="text1"/>
          <w:sz w:val="24"/>
          <w:szCs w:val="24"/>
        </w:rPr>
        <w:t>i Kanalizacja</w:t>
      </w:r>
      <w:r>
        <w:rPr>
          <w:rFonts w:ascii="Times New Roman" w:hAnsi="Times New Roman"/>
          <w:color w:val="000000" w:themeColor="text1"/>
          <w:sz w:val="24"/>
          <w:szCs w:val="24"/>
        </w:rPr>
        <w:t xml:space="preserve"> </w:t>
      </w:r>
      <w:r w:rsidRPr="000A7344">
        <w:rPr>
          <w:rFonts w:ascii="Times New Roman" w:hAnsi="Times New Roman"/>
          <w:color w:val="000000" w:themeColor="text1"/>
          <w:sz w:val="24"/>
          <w:szCs w:val="24"/>
        </w:rPr>
        <w:t>w Bydgoszczy – sp. z o.o.</w:t>
      </w:r>
      <w:r>
        <w:rPr>
          <w:rFonts w:ascii="Times New Roman" w:hAnsi="Times New Roman"/>
          <w:color w:val="000000" w:themeColor="text1"/>
          <w:sz w:val="24"/>
          <w:szCs w:val="24"/>
        </w:rPr>
        <w:t xml:space="preserve"> W toku są negocjacje dotyczące nowej umowy. </w:t>
      </w:r>
    </w:p>
    <w:p w:rsidR="008F428E" w:rsidRDefault="000A7344" w:rsidP="008B788B">
      <w:pPr>
        <w:spacing w:after="0"/>
        <w:ind w:firstLine="709"/>
        <w:jc w:val="both"/>
        <w:rPr>
          <w:rFonts w:ascii="Times New Roman" w:hAnsi="Times New Roman"/>
          <w:b/>
          <w:color w:val="000000" w:themeColor="text1"/>
          <w:sz w:val="24"/>
          <w:szCs w:val="24"/>
        </w:rPr>
      </w:pPr>
      <w:r>
        <w:rPr>
          <w:rFonts w:ascii="Times New Roman" w:hAnsi="Times New Roman"/>
          <w:color w:val="000000" w:themeColor="text1"/>
          <w:sz w:val="24"/>
          <w:szCs w:val="24"/>
        </w:rPr>
        <w:t xml:space="preserve">Informowałem Państwa, że </w:t>
      </w:r>
      <w:r w:rsidRPr="000A7344">
        <w:rPr>
          <w:rFonts w:ascii="Times New Roman" w:hAnsi="Times New Roman"/>
          <w:color w:val="000000" w:themeColor="text1"/>
          <w:sz w:val="24"/>
          <w:szCs w:val="24"/>
        </w:rPr>
        <w:t xml:space="preserve">28 września 2022 r. wyrokiem Sądu Okręgowego </w:t>
      </w:r>
      <w:r w:rsidR="00014D9D">
        <w:rPr>
          <w:rFonts w:ascii="Times New Roman" w:hAnsi="Times New Roman"/>
          <w:color w:val="000000" w:themeColor="text1"/>
          <w:sz w:val="24"/>
          <w:szCs w:val="24"/>
        </w:rPr>
        <w:br/>
      </w:r>
      <w:r w:rsidRPr="000A7344">
        <w:rPr>
          <w:rFonts w:ascii="Times New Roman" w:hAnsi="Times New Roman"/>
          <w:color w:val="000000" w:themeColor="text1"/>
          <w:sz w:val="24"/>
          <w:szCs w:val="24"/>
        </w:rPr>
        <w:t xml:space="preserve">w Bydgoszczy (sygn. akt VIII GC 197/19) w całości został odrzucony pozew Miejskich Wodociągów i Kanalizacji w Bydgoszczy Sp. z o. o. przeciwko Gminie Osielsko w sprawie zasądzenia kwoty 1 099 601,95 zł wynikającej z naliczonych przez Spółkę opłat dodatkowych za przekroczenia warunków umowy. Dnia 10 listopada 2022 r. Spółka z o.o. MWiK </w:t>
      </w:r>
      <w:r w:rsidR="00014D9D">
        <w:rPr>
          <w:rFonts w:ascii="Times New Roman" w:hAnsi="Times New Roman"/>
          <w:color w:val="000000" w:themeColor="text1"/>
          <w:sz w:val="24"/>
          <w:szCs w:val="24"/>
        </w:rPr>
        <w:br/>
      </w:r>
      <w:r w:rsidRPr="000A7344">
        <w:rPr>
          <w:rFonts w:ascii="Times New Roman" w:hAnsi="Times New Roman"/>
          <w:color w:val="000000" w:themeColor="text1"/>
          <w:sz w:val="24"/>
          <w:szCs w:val="24"/>
        </w:rPr>
        <w:t>w Bydgoszczy złożyła apelację od ww. wyroku.</w:t>
      </w:r>
      <w:r w:rsidR="008B788B">
        <w:rPr>
          <w:rFonts w:ascii="Times New Roman" w:hAnsi="Times New Roman"/>
          <w:color w:val="000000" w:themeColor="text1"/>
          <w:sz w:val="24"/>
          <w:szCs w:val="24"/>
        </w:rPr>
        <w:t xml:space="preserve"> Sąd Apelacyjny w Gdańsku</w:t>
      </w:r>
      <w:r w:rsidR="00014D9D">
        <w:rPr>
          <w:rFonts w:ascii="Times New Roman" w:hAnsi="Times New Roman"/>
          <w:color w:val="000000" w:themeColor="text1"/>
          <w:sz w:val="24"/>
          <w:szCs w:val="24"/>
        </w:rPr>
        <w:t>,</w:t>
      </w:r>
      <w:r w:rsidR="008B788B">
        <w:rPr>
          <w:rFonts w:ascii="Times New Roman" w:hAnsi="Times New Roman"/>
          <w:color w:val="000000" w:themeColor="text1"/>
          <w:sz w:val="24"/>
          <w:szCs w:val="24"/>
        </w:rPr>
        <w:t xml:space="preserve"> wyrokiem z dnia 16 lutego 2024 roku (sygn. akt V </w:t>
      </w:r>
      <w:proofErr w:type="spellStart"/>
      <w:r w:rsidR="008B788B">
        <w:rPr>
          <w:rFonts w:ascii="Times New Roman" w:hAnsi="Times New Roman"/>
          <w:color w:val="000000" w:themeColor="text1"/>
          <w:sz w:val="24"/>
          <w:szCs w:val="24"/>
        </w:rPr>
        <w:t>AGa</w:t>
      </w:r>
      <w:proofErr w:type="spellEnd"/>
      <w:r w:rsidR="008B788B">
        <w:rPr>
          <w:rFonts w:ascii="Times New Roman" w:hAnsi="Times New Roman"/>
          <w:color w:val="000000" w:themeColor="text1"/>
          <w:sz w:val="24"/>
          <w:szCs w:val="24"/>
        </w:rPr>
        <w:t xml:space="preserve"> 188/22)</w:t>
      </w:r>
      <w:r w:rsidR="00014D9D">
        <w:rPr>
          <w:rFonts w:ascii="Times New Roman" w:hAnsi="Times New Roman"/>
          <w:color w:val="000000" w:themeColor="text1"/>
          <w:sz w:val="24"/>
          <w:szCs w:val="24"/>
        </w:rPr>
        <w:t>,</w:t>
      </w:r>
      <w:r w:rsidR="008B788B">
        <w:rPr>
          <w:rFonts w:ascii="Times New Roman" w:hAnsi="Times New Roman"/>
          <w:color w:val="000000" w:themeColor="text1"/>
          <w:sz w:val="24"/>
          <w:szCs w:val="24"/>
        </w:rPr>
        <w:t xml:space="preserve"> oddalił apelację</w:t>
      </w:r>
      <w:r w:rsidR="00014D9D">
        <w:rPr>
          <w:rFonts w:ascii="Times New Roman" w:hAnsi="Times New Roman"/>
          <w:color w:val="000000" w:themeColor="text1"/>
          <w:sz w:val="24"/>
          <w:szCs w:val="24"/>
        </w:rPr>
        <w:t xml:space="preserve"> </w:t>
      </w:r>
      <w:r w:rsidR="00014D9D" w:rsidRPr="00014D9D">
        <w:rPr>
          <w:rFonts w:ascii="Times New Roman" w:hAnsi="Times New Roman"/>
          <w:color w:val="000000" w:themeColor="text1"/>
          <w:sz w:val="24"/>
          <w:szCs w:val="24"/>
        </w:rPr>
        <w:t xml:space="preserve">Miejskich Wodociągów </w:t>
      </w:r>
      <w:r w:rsidR="00014D9D">
        <w:rPr>
          <w:rFonts w:ascii="Times New Roman" w:hAnsi="Times New Roman"/>
          <w:color w:val="000000" w:themeColor="text1"/>
          <w:sz w:val="24"/>
          <w:szCs w:val="24"/>
        </w:rPr>
        <w:br/>
      </w:r>
      <w:r w:rsidR="00014D9D" w:rsidRPr="00014D9D">
        <w:rPr>
          <w:rFonts w:ascii="Times New Roman" w:hAnsi="Times New Roman"/>
          <w:color w:val="000000" w:themeColor="text1"/>
          <w:sz w:val="24"/>
          <w:szCs w:val="24"/>
        </w:rPr>
        <w:t>i Kanalizacji sp. z o. o. w Bydgoszczy</w:t>
      </w:r>
      <w:r w:rsidR="008B788B">
        <w:rPr>
          <w:rFonts w:ascii="Times New Roman" w:hAnsi="Times New Roman"/>
          <w:color w:val="000000" w:themeColor="text1"/>
          <w:sz w:val="24"/>
          <w:szCs w:val="24"/>
        </w:rPr>
        <w:t>.</w:t>
      </w:r>
    </w:p>
    <w:p w:rsidR="00F938D8" w:rsidRPr="001D7B3E" w:rsidRDefault="001D7B3E" w:rsidP="001D7B3E">
      <w:pPr>
        <w:spacing w:after="0" w:line="240" w:lineRule="auto"/>
        <w:jc w:val="both"/>
        <w:rPr>
          <w:rFonts w:ascii="Times New Roman" w:hAnsi="Times New Roman"/>
          <w:color w:val="000000" w:themeColor="text1"/>
          <w:sz w:val="24"/>
          <w:szCs w:val="24"/>
        </w:rPr>
      </w:pPr>
      <w:r w:rsidRPr="001D7B3E">
        <w:rPr>
          <w:rFonts w:ascii="Times New Roman" w:hAnsi="Times New Roman"/>
          <w:color w:val="000000" w:themeColor="text1"/>
          <w:sz w:val="24"/>
          <w:szCs w:val="24"/>
        </w:rPr>
        <w:tab/>
        <w:t xml:space="preserve">Strategia Rozwoju Gminy Osielsko </w:t>
      </w:r>
      <w:r>
        <w:rPr>
          <w:rFonts w:ascii="Times New Roman" w:hAnsi="Times New Roman"/>
          <w:color w:val="000000" w:themeColor="text1"/>
          <w:sz w:val="24"/>
          <w:szCs w:val="24"/>
        </w:rPr>
        <w:t>przewiduje budowę niezależnej oczyszczalni ścieków. W opracowaniu jest Program Funkcjonalno Użytkowy</w:t>
      </w:r>
      <w:r w:rsidR="00025C6C">
        <w:rPr>
          <w:rFonts w:ascii="Times New Roman" w:hAnsi="Times New Roman"/>
          <w:color w:val="000000" w:themeColor="text1"/>
          <w:sz w:val="24"/>
          <w:szCs w:val="24"/>
        </w:rPr>
        <w:t xml:space="preserve"> PFU)</w:t>
      </w:r>
      <w:r>
        <w:rPr>
          <w:rFonts w:ascii="Times New Roman" w:hAnsi="Times New Roman"/>
          <w:color w:val="000000" w:themeColor="text1"/>
          <w:sz w:val="24"/>
          <w:szCs w:val="24"/>
        </w:rPr>
        <w:t xml:space="preserve">, który wskaże </w:t>
      </w:r>
      <w:r w:rsidR="00025C6C">
        <w:rPr>
          <w:rFonts w:ascii="Times New Roman" w:hAnsi="Times New Roman"/>
          <w:color w:val="000000" w:themeColor="text1"/>
          <w:sz w:val="24"/>
          <w:szCs w:val="24"/>
        </w:rPr>
        <w:t>możliwość lokalizacji oczyszczalni na wskazanym gruncie. Termin opracowania PFU jest do 25.11.2024 r.</w:t>
      </w:r>
    </w:p>
    <w:p w:rsidR="00F938D8" w:rsidRDefault="00F938D8" w:rsidP="008F428E">
      <w:pPr>
        <w:spacing w:after="0" w:line="240" w:lineRule="auto"/>
        <w:jc w:val="center"/>
        <w:rPr>
          <w:rFonts w:ascii="Times New Roman" w:hAnsi="Times New Roman"/>
          <w:b/>
          <w:color w:val="000000" w:themeColor="text1"/>
          <w:sz w:val="24"/>
          <w:szCs w:val="24"/>
        </w:rPr>
      </w:pPr>
    </w:p>
    <w:p w:rsidR="008F428E" w:rsidRPr="008F428E" w:rsidRDefault="008F428E" w:rsidP="008F428E">
      <w:pPr>
        <w:spacing w:after="0" w:line="240" w:lineRule="auto"/>
        <w:jc w:val="center"/>
        <w:rPr>
          <w:rFonts w:ascii="Times New Roman" w:hAnsi="Times New Roman"/>
          <w:b/>
          <w:color w:val="000000" w:themeColor="text1"/>
          <w:sz w:val="24"/>
          <w:szCs w:val="24"/>
        </w:rPr>
      </w:pPr>
      <w:r w:rsidRPr="008F428E">
        <w:rPr>
          <w:rFonts w:ascii="Times New Roman" w:hAnsi="Times New Roman"/>
          <w:b/>
          <w:color w:val="000000" w:themeColor="text1"/>
          <w:sz w:val="24"/>
          <w:szCs w:val="24"/>
        </w:rPr>
        <w:lastRenderedPageBreak/>
        <w:t>Utrzymanie dróg – efekty rzeczowe oraz wysokość wydatków</w:t>
      </w:r>
    </w:p>
    <w:tbl>
      <w:tblPr>
        <w:tblW w:w="9424" w:type="dxa"/>
        <w:tblInd w:w="-214" w:type="dxa"/>
        <w:tblCellMar>
          <w:left w:w="70" w:type="dxa"/>
          <w:right w:w="70" w:type="dxa"/>
        </w:tblCellMar>
        <w:tblLook w:val="04A0" w:firstRow="1" w:lastRow="0" w:firstColumn="1" w:lastColumn="0" w:noHBand="0" w:noVBand="1"/>
      </w:tblPr>
      <w:tblGrid>
        <w:gridCol w:w="425"/>
        <w:gridCol w:w="3828"/>
        <w:gridCol w:w="1499"/>
        <w:gridCol w:w="1108"/>
        <w:gridCol w:w="1289"/>
        <w:gridCol w:w="1275"/>
      </w:tblGrid>
      <w:tr w:rsidR="008F428E" w:rsidRPr="008F428E" w:rsidTr="008F428E">
        <w:trPr>
          <w:trHeight w:val="330"/>
        </w:trPr>
        <w:tc>
          <w:tcPr>
            <w:tcW w:w="425" w:type="dxa"/>
            <w:vMerge w:val="restart"/>
            <w:tcBorders>
              <w:top w:val="single" w:sz="8" w:space="0" w:color="auto"/>
              <w:left w:val="single" w:sz="8" w:space="0" w:color="auto"/>
              <w:bottom w:val="nil"/>
              <w:right w:val="nil"/>
            </w:tcBorders>
            <w:noWrap/>
            <w:vAlign w:val="center"/>
            <w:hideMark/>
          </w:tcPr>
          <w:p w:rsidR="008F428E" w:rsidRPr="008F428E" w:rsidRDefault="008F428E" w:rsidP="008F428E">
            <w:pPr>
              <w:spacing w:after="0" w:line="240" w:lineRule="auto"/>
              <w:jc w:val="center"/>
              <w:rPr>
                <w:rFonts w:ascii="Times New Roman" w:eastAsia="Times New Roman" w:hAnsi="Times New Roman"/>
                <w:b/>
                <w:bCs/>
                <w:color w:val="000000" w:themeColor="text1"/>
                <w:sz w:val="18"/>
                <w:szCs w:val="18"/>
                <w:lang w:eastAsia="pl-PL"/>
              </w:rPr>
            </w:pPr>
            <w:r w:rsidRPr="008F428E">
              <w:rPr>
                <w:rFonts w:ascii="Times New Roman" w:eastAsia="Times New Roman" w:hAnsi="Times New Roman"/>
                <w:b/>
                <w:bCs/>
                <w:color w:val="000000" w:themeColor="text1"/>
                <w:sz w:val="18"/>
                <w:szCs w:val="18"/>
                <w:lang w:eastAsia="pl-PL"/>
              </w:rPr>
              <w:t>Lp.</w:t>
            </w:r>
          </w:p>
        </w:tc>
        <w:tc>
          <w:tcPr>
            <w:tcW w:w="3828" w:type="dxa"/>
            <w:vMerge w:val="restart"/>
            <w:tcBorders>
              <w:top w:val="single" w:sz="8" w:space="0" w:color="auto"/>
              <w:left w:val="single" w:sz="8" w:space="0" w:color="auto"/>
              <w:bottom w:val="nil"/>
              <w:right w:val="single" w:sz="4" w:space="0" w:color="auto"/>
            </w:tcBorders>
            <w:noWrap/>
            <w:vAlign w:val="center"/>
            <w:hideMark/>
          </w:tcPr>
          <w:p w:rsidR="008F428E" w:rsidRPr="008F428E" w:rsidRDefault="008F428E" w:rsidP="008F428E">
            <w:pPr>
              <w:spacing w:after="0" w:line="240" w:lineRule="auto"/>
              <w:jc w:val="center"/>
              <w:rPr>
                <w:rFonts w:ascii="Times New Roman" w:eastAsia="Times New Roman" w:hAnsi="Times New Roman"/>
                <w:b/>
                <w:bCs/>
                <w:color w:val="000000" w:themeColor="text1"/>
                <w:sz w:val="20"/>
                <w:szCs w:val="20"/>
                <w:lang w:eastAsia="pl-PL"/>
              </w:rPr>
            </w:pPr>
            <w:r w:rsidRPr="008F428E">
              <w:rPr>
                <w:rFonts w:ascii="Times New Roman" w:eastAsia="Times New Roman" w:hAnsi="Times New Roman"/>
                <w:b/>
                <w:bCs/>
                <w:color w:val="000000" w:themeColor="text1"/>
                <w:sz w:val="20"/>
                <w:szCs w:val="20"/>
                <w:lang w:eastAsia="pl-PL"/>
              </w:rPr>
              <w:t>Rodzaj wykonywanych prac</w:t>
            </w:r>
          </w:p>
        </w:tc>
        <w:tc>
          <w:tcPr>
            <w:tcW w:w="2607" w:type="dxa"/>
            <w:gridSpan w:val="2"/>
            <w:tcBorders>
              <w:top w:val="single" w:sz="8" w:space="0" w:color="auto"/>
              <w:left w:val="single" w:sz="8" w:space="0" w:color="auto"/>
              <w:bottom w:val="nil"/>
              <w:right w:val="single" w:sz="4" w:space="0" w:color="auto"/>
            </w:tcBorders>
            <w:hideMark/>
          </w:tcPr>
          <w:p w:rsidR="008F428E" w:rsidRPr="008F428E" w:rsidRDefault="008F428E" w:rsidP="008F428E">
            <w:pPr>
              <w:spacing w:before="40" w:after="0" w:line="240" w:lineRule="auto"/>
              <w:jc w:val="center"/>
              <w:rPr>
                <w:rFonts w:ascii="Times New Roman" w:eastAsia="Times New Roman" w:hAnsi="Times New Roman"/>
                <w:b/>
                <w:bCs/>
                <w:color w:val="000000" w:themeColor="text1"/>
                <w:sz w:val="20"/>
                <w:szCs w:val="20"/>
                <w:lang w:eastAsia="pl-PL"/>
              </w:rPr>
            </w:pPr>
            <w:r w:rsidRPr="008F428E">
              <w:rPr>
                <w:rFonts w:ascii="Times New Roman" w:eastAsia="Times New Roman" w:hAnsi="Times New Roman"/>
                <w:b/>
                <w:bCs/>
                <w:color w:val="000000" w:themeColor="text1"/>
                <w:sz w:val="20"/>
                <w:szCs w:val="20"/>
                <w:lang w:eastAsia="pl-PL"/>
              </w:rPr>
              <w:t>31.12.2022 r.</w:t>
            </w:r>
          </w:p>
        </w:tc>
        <w:tc>
          <w:tcPr>
            <w:tcW w:w="2564" w:type="dxa"/>
            <w:gridSpan w:val="2"/>
            <w:tcBorders>
              <w:top w:val="single" w:sz="8" w:space="0" w:color="auto"/>
              <w:left w:val="single" w:sz="8" w:space="0" w:color="auto"/>
              <w:bottom w:val="nil"/>
              <w:right w:val="single" w:sz="4" w:space="0" w:color="auto"/>
            </w:tcBorders>
          </w:tcPr>
          <w:p w:rsidR="008F428E" w:rsidRPr="008F428E" w:rsidRDefault="008F428E" w:rsidP="008F428E">
            <w:pPr>
              <w:spacing w:before="40" w:after="0" w:line="240" w:lineRule="auto"/>
              <w:jc w:val="center"/>
              <w:rPr>
                <w:rFonts w:ascii="Times New Roman" w:eastAsia="Times New Roman" w:hAnsi="Times New Roman"/>
                <w:b/>
                <w:bCs/>
                <w:color w:val="000000" w:themeColor="text1"/>
                <w:sz w:val="20"/>
                <w:szCs w:val="20"/>
                <w:lang w:eastAsia="pl-PL"/>
              </w:rPr>
            </w:pPr>
            <w:r w:rsidRPr="008F428E">
              <w:rPr>
                <w:rFonts w:ascii="Times New Roman" w:eastAsia="Times New Roman" w:hAnsi="Times New Roman"/>
                <w:b/>
                <w:bCs/>
                <w:color w:val="000000" w:themeColor="text1"/>
                <w:sz w:val="20"/>
                <w:szCs w:val="20"/>
                <w:lang w:eastAsia="pl-PL"/>
              </w:rPr>
              <w:t>31.12.2023 r.</w:t>
            </w:r>
          </w:p>
        </w:tc>
      </w:tr>
      <w:tr w:rsidR="008F428E" w:rsidRPr="008F428E" w:rsidTr="008F428E">
        <w:trPr>
          <w:trHeight w:val="330"/>
        </w:trPr>
        <w:tc>
          <w:tcPr>
            <w:tcW w:w="0" w:type="auto"/>
            <w:vMerge/>
            <w:tcBorders>
              <w:top w:val="single" w:sz="8" w:space="0" w:color="auto"/>
              <w:left w:val="single" w:sz="8" w:space="0" w:color="auto"/>
              <w:bottom w:val="nil"/>
              <w:right w:val="nil"/>
            </w:tcBorders>
            <w:vAlign w:val="center"/>
            <w:hideMark/>
          </w:tcPr>
          <w:p w:rsidR="008F428E" w:rsidRPr="008F428E" w:rsidRDefault="008F428E" w:rsidP="008F428E">
            <w:pPr>
              <w:spacing w:after="0" w:line="240" w:lineRule="auto"/>
              <w:rPr>
                <w:rFonts w:ascii="Times New Roman" w:eastAsia="Times New Roman" w:hAnsi="Times New Roman"/>
                <w:b/>
                <w:bCs/>
                <w:color w:val="000000" w:themeColor="text1"/>
                <w:sz w:val="18"/>
                <w:szCs w:val="18"/>
                <w:lang w:eastAsia="pl-PL"/>
              </w:rPr>
            </w:pPr>
          </w:p>
        </w:tc>
        <w:tc>
          <w:tcPr>
            <w:tcW w:w="3828" w:type="dxa"/>
            <w:vMerge/>
            <w:tcBorders>
              <w:top w:val="single" w:sz="8" w:space="0" w:color="auto"/>
              <w:left w:val="single" w:sz="8" w:space="0" w:color="auto"/>
              <w:bottom w:val="nil"/>
              <w:right w:val="single" w:sz="4" w:space="0" w:color="auto"/>
            </w:tcBorders>
            <w:vAlign w:val="center"/>
            <w:hideMark/>
          </w:tcPr>
          <w:p w:rsidR="008F428E" w:rsidRPr="008F428E" w:rsidRDefault="008F428E" w:rsidP="008F428E">
            <w:pPr>
              <w:spacing w:after="0" w:line="240" w:lineRule="auto"/>
              <w:rPr>
                <w:rFonts w:ascii="Times New Roman" w:eastAsia="Times New Roman" w:hAnsi="Times New Roman"/>
                <w:b/>
                <w:bCs/>
                <w:color w:val="000000" w:themeColor="text1"/>
                <w:sz w:val="20"/>
                <w:szCs w:val="20"/>
                <w:lang w:eastAsia="pl-PL"/>
              </w:rPr>
            </w:pPr>
          </w:p>
        </w:tc>
        <w:tc>
          <w:tcPr>
            <w:tcW w:w="1499" w:type="dxa"/>
            <w:tcBorders>
              <w:top w:val="single" w:sz="8" w:space="0" w:color="auto"/>
              <w:left w:val="single" w:sz="8" w:space="0" w:color="auto"/>
              <w:bottom w:val="nil"/>
              <w:right w:val="single" w:sz="4" w:space="0" w:color="auto"/>
            </w:tcBorders>
            <w:hideMark/>
          </w:tcPr>
          <w:p w:rsidR="008F428E" w:rsidRPr="008F428E" w:rsidRDefault="008F428E" w:rsidP="008F428E">
            <w:pPr>
              <w:spacing w:after="0" w:line="240" w:lineRule="auto"/>
              <w:jc w:val="center"/>
              <w:rPr>
                <w:rFonts w:ascii="Times New Roman" w:eastAsia="Times New Roman" w:hAnsi="Times New Roman"/>
                <w:b/>
                <w:bCs/>
                <w:color w:val="000000" w:themeColor="text1"/>
                <w:sz w:val="20"/>
                <w:szCs w:val="20"/>
                <w:lang w:eastAsia="pl-PL"/>
              </w:rPr>
            </w:pPr>
            <w:r w:rsidRPr="008F428E">
              <w:rPr>
                <w:rFonts w:ascii="Times New Roman" w:eastAsia="Times New Roman" w:hAnsi="Times New Roman"/>
                <w:b/>
                <w:bCs/>
                <w:color w:val="000000" w:themeColor="text1"/>
                <w:sz w:val="20"/>
                <w:szCs w:val="20"/>
                <w:lang w:eastAsia="pl-PL"/>
              </w:rPr>
              <w:t>Efekty rzeczowe</w:t>
            </w:r>
          </w:p>
        </w:tc>
        <w:tc>
          <w:tcPr>
            <w:tcW w:w="1108" w:type="dxa"/>
            <w:tcBorders>
              <w:top w:val="single" w:sz="8" w:space="0" w:color="auto"/>
              <w:left w:val="single" w:sz="8" w:space="0" w:color="auto"/>
              <w:bottom w:val="nil"/>
              <w:right w:val="single" w:sz="4" w:space="0" w:color="auto"/>
            </w:tcBorders>
            <w:hideMark/>
          </w:tcPr>
          <w:p w:rsidR="008F428E" w:rsidRPr="008F428E" w:rsidRDefault="008F428E" w:rsidP="008F428E">
            <w:pPr>
              <w:spacing w:after="0" w:line="240" w:lineRule="auto"/>
              <w:jc w:val="center"/>
              <w:rPr>
                <w:rFonts w:ascii="Times New Roman" w:eastAsia="Times New Roman" w:hAnsi="Times New Roman"/>
                <w:b/>
                <w:bCs/>
                <w:color w:val="000000" w:themeColor="text1"/>
                <w:sz w:val="20"/>
                <w:szCs w:val="20"/>
                <w:lang w:eastAsia="pl-PL"/>
              </w:rPr>
            </w:pPr>
            <w:r w:rsidRPr="008F428E">
              <w:rPr>
                <w:rFonts w:ascii="Times New Roman" w:eastAsia="Times New Roman" w:hAnsi="Times New Roman"/>
                <w:b/>
                <w:bCs/>
                <w:color w:val="000000" w:themeColor="text1"/>
                <w:sz w:val="20"/>
                <w:szCs w:val="20"/>
                <w:lang w:eastAsia="pl-PL"/>
              </w:rPr>
              <w:t xml:space="preserve">Wydatki </w:t>
            </w:r>
            <w:r w:rsidRPr="008F428E">
              <w:rPr>
                <w:rFonts w:ascii="Times New Roman" w:eastAsia="Times New Roman" w:hAnsi="Times New Roman"/>
                <w:b/>
                <w:bCs/>
                <w:color w:val="000000" w:themeColor="text1"/>
                <w:sz w:val="20"/>
                <w:szCs w:val="20"/>
                <w:lang w:eastAsia="pl-PL"/>
              </w:rPr>
              <w:br/>
              <w:t>w tys. zł</w:t>
            </w:r>
          </w:p>
        </w:tc>
        <w:tc>
          <w:tcPr>
            <w:tcW w:w="1289" w:type="dxa"/>
            <w:tcBorders>
              <w:top w:val="single" w:sz="8" w:space="0" w:color="auto"/>
              <w:left w:val="single" w:sz="8" w:space="0" w:color="auto"/>
              <w:bottom w:val="nil"/>
              <w:right w:val="single" w:sz="4" w:space="0" w:color="auto"/>
            </w:tcBorders>
          </w:tcPr>
          <w:p w:rsidR="008F428E" w:rsidRPr="008F428E" w:rsidRDefault="008F428E" w:rsidP="008F428E">
            <w:pPr>
              <w:spacing w:after="0" w:line="240" w:lineRule="auto"/>
              <w:jc w:val="center"/>
              <w:rPr>
                <w:rFonts w:ascii="Times New Roman" w:eastAsia="Times New Roman" w:hAnsi="Times New Roman"/>
                <w:b/>
                <w:bCs/>
                <w:color w:val="000000" w:themeColor="text1"/>
                <w:sz w:val="20"/>
                <w:szCs w:val="20"/>
                <w:lang w:eastAsia="pl-PL"/>
              </w:rPr>
            </w:pPr>
            <w:r w:rsidRPr="008F428E">
              <w:rPr>
                <w:rFonts w:ascii="Times New Roman" w:eastAsia="Times New Roman" w:hAnsi="Times New Roman"/>
                <w:b/>
                <w:bCs/>
                <w:color w:val="000000" w:themeColor="text1"/>
                <w:sz w:val="20"/>
                <w:szCs w:val="20"/>
                <w:lang w:eastAsia="pl-PL"/>
              </w:rPr>
              <w:t>Efekty rzeczowe</w:t>
            </w:r>
          </w:p>
        </w:tc>
        <w:tc>
          <w:tcPr>
            <w:tcW w:w="1275" w:type="dxa"/>
            <w:tcBorders>
              <w:top w:val="single" w:sz="8" w:space="0" w:color="auto"/>
              <w:left w:val="single" w:sz="8" w:space="0" w:color="auto"/>
              <w:bottom w:val="nil"/>
              <w:right w:val="single" w:sz="4" w:space="0" w:color="auto"/>
            </w:tcBorders>
          </w:tcPr>
          <w:p w:rsidR="008F428E" w:rsidRPr="008F428E" w:rsidRDefault="008F428E" w:rsidP="008F428E">
            <w:pPr>
              <w:spacing w:after="0" w:line="240" w:lineRule="auto"/>
              <w:jc w:val="center"/>
              <w:rPr>
                <w:rFonts w:ascii="Times New Roman" w:eastAsia="Times New Roman" w:hAnsi="Times New Roman"/>
                <w:b/>
                <w:bCs/>
                <w:color w:val="000000" w:themeColor="text1"/>
                <w:sz w:val="20"/>
                <w:szCs w:val="20"/>
                <w:lang w:eastAsia="pl-PL"/>
              </w:rPr>
            </w:pPr>
            <w:r w:rsidRPr="008F428E">
              <w:rPr>
                <w:rFonts w:ascii="Times New Roman" w:eastAsia="Times New Roman" w:hAnsi="Times New Roman"/>
                <w:b/>
                <w:bCs/>
                <w:color w:val="000000" w:themeColor="text1"/>
                <w:sz w:val="20"/>
                <w:szCs w:val="20"/>
                <w:lang w:eastAsia="pl-PL"/>
              </w:rPr>
              <w:t xml:space="preserve">Wydatki </w:t>
            </w:r>
            <w:r w:rsidRPr="008F428E">
              <w:rPr>
                <w:rFonts w:ascii="Times New Roman" w:eastAsia="Times New Roman" w:hAnsi="Times New Roman"/>
                <w:b/>
                <w:bCs/>
                <w:color w:val="000000" w:themeColor="text1"/>
                <w:sz w:val="20"/>
                <w:szCs w:val="20"/>
                <w:lang w:eastAsia="pl-PL"/>
              </w:rPr>
              <w:br/>
              <w:t>w tys. zł</w:t>
            </w:r>
          </w:p>
        </w:tc>
      </w:tr>
      <w:tr w:rsidR="008F428E" w:rsidRPr="008F428E" w:rsidTr="008F428E">
        <w:trPr>
          <w:trHeight w:val="318"/>
        </w:trPr>
        <w:tc>
          <w:tcPr>
            <w:tcW w:w="425" w:type="dxa"/>
            <w:tcBorders>
              <w:top w:val="single" w:sz="8" w:space="0" w:color="auto"/>
              <w:left w:val="single" w:sz="8" w:space="0" w:color="auto"/>
              <w:bottom w:val="single" w:sz="4" w:space="0" w:color="auto"/>
              <w:right w:val="single" w:sz="8" w:space="0" w:color="auto"/>
            </w:tcBorders>
            <w:noWrap/>
            <w:vAlign w:val="center"/>
            <w:hideMark/>
          </w:tcPr>
          <w:p w:rsidR="008F428E" w:rsidRPr="008F428E" w:rsidRDefault="008F428E" w:rsidP="008F428E">
            <w:pPr>
              <w:spacing w:before="60" w:after="60" w:line="240" w:lineRule="auto"/>
              <w:jc w:val="center"/>
              <w:rPr>
                <w:rFonts w:ascii="Times New Roman" w:eastAsia="Times New Roman" w:hAnsi="Times New Roman"/>
                <w:b/>
                <w:bCs/>
                <w:color w:val="000000" w:themeColor="text1"/>
                <w:lang w:eastAsia="pl-PL"/>
              </w:rPr>
            </w:pPr>
            <w:r w:rsidRPr="008F428E">
              <w:rPr>
                <w:rFonts w:ascii="Times New Roman" w:eastAsia="Times New Roman" w:hAnsi="Times New Roman"/>
                <w:b/>
                <w:bCs/>
                <w:color w:val="000000" w:themeColor="text1"/>
                <w:lang w:eastAsia="pl-PL"/>
              </w:rPr>
              <w:t>1</w:t>
            </w:r>
          </w:p>
        </w:tc>
        <w:tc>
          <w:tcPr>
            <w:tcW w:w="3828" w:type="dxa"/>
            <w:tcBorders>
              <w:top w:val="single" w:sz="8" w:space="0" w:color="auto"/>
              <w:left w:val="nil"/>
              <w:bottom w:val="single" w:sz="4" w:space="0" w:color="auto"/>
              <w:right w:val="single" w:sz="4" w:space="0" w:color="auto"/>
            </w:tcBorders>
            <w:noWrap/>
            <w:vAlign w:val="center"/>
            <w:hideMark/>
          </w:tcPr>
          <w:p w:rsidR="008F428E" w:rsidRPr="008F428E" w:rsidRDefault="008F428E" w:rsidP="008F428E">
            <w:pPr>
              <w:spacing w:before="60" w:after="60" w:line="240" w:lineRule="auto"/>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Zimowe utrzymanie dróg</w:t>
            </w:r>
          </w:p>
        </w:tc>
        <w:tc>
          <w:tcPr>
            <w:tcW w:w="1499" w:type="dxa"/>
            <w:tcBorders>
              <w:top w:val="single" w:sz="8" w:space="0" w:color="auto"/>
              <w:left w:val="nil"/>
              <w:bottom w:val="single" w:sz="4" w:space="0" w:color="auto"/>
              <w:right w:val="single" w:sz="4" w:space="0" w:color="auto"/>
            </w:tcBorders>
            <w:vAlign w:val="center"/>
          </w:tcPr>
          <w:p w:rsidR="008F428E" w:rsidRPr="008F428E" w:rsidRDefault="008F428E" w:rsidP="008F428E">
            <w:pPr>
              <w:spacing w:before="60" w:after="60" w:line="240" w:lineRule="auto"/>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 xml:space="preserve">5466 km, </w:t>
            </w:r>
            <w:r w:rsidRPr="008F428E">
              <w:rPr>
                <w:rFonts w:ascii="Times New Roman" w:eastAsia="Times New Roman" w:hAnsi="Times New Roman"/>
                <w:color w:val="000000" w:themeColor="text1"/>
                <w:lang w:eastAsia="pl-PL"/>
              </w:rPr>
              <w:br/>
              <w:t>143h</w:t>
            </w:r>
          </w:p>
        </w:tc>
        <w:tc>
          <w:tcPr>
            <w:tcW w:w="1108" w:type="dxa"/>
            <w:tcBorders>
              <w:top w:val="single" w:sz="8" w:space="0" w:color="auto"/>
              <w:left w:val="nil"/>
              <w:bottom w:val="single" w:sz="4" w:space="0" w:color="auto"/>
              <w:right w:val="single" w:sz="4" w:space="0" w:color="auto"/>
            </w:tcBorders>
            <w:vAlign w:val="center"/>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512,34</w:t>
            </w:r>
          </w:p>
        </w:tc>
        <w:tc>
          <w:tcPr>
            <w:tcW w:w="1289" w:type="dxa"/>
            <w:tcBorders>
              <w:top w:val="single" w:sz="8" w:space="0" w:color="auto"/>
              <w:left w:val="nil"/>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9167km</w:t>
            </w:r>
            <w:r w:rsidRPr="008F428E">
              <w:rPr>
                <w:rFonts w:ascii="Times New Roman" w:eastAsia="Times New Roman" w:hAnsi="Times New Roman"/>
                <w:lang w:eastAsia="pl-PL"/>
              </w:rPr>
              <w:t xml:space="preserve">, 209   h  </w:t>
            </w:r>
          </w:p>
        </w:tc>
        <w:tc>
          <w:tcPr>
            <w:tcW w:w="1275" w:type="dxa"/>
            <w:tcBorders>
              <w:top w:val="single" w:sz="8" w:space="0" w:color="auto"/>
              <w:left w:val="nil"/>
              <w:bottom w:val="single" w:sz="4" w:space="0" w:color="auto"/>
              <w:right w:val="single" w:sz="4" w:space="0" w:color="auto"/>
            </w:tcBorders>
          </w:tcPr>
          <w:p w:rsidR="008F428E" w:rsidRPr="008F428E" w:rsidRDefault="008F428E" w:rsidP="008F428E">
            <w:pPr>
              <w:spacing w:before="12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965,84</w:t>
            </w:r>
          </w:p>
        </w:tc>
      </w:tr>
      <w:tr w:rsidR="008F428E" w:rsidRPr="008F428E" w:rsidTr="008F428E">
        <w:trPr>
          <w:trHeight w:val="315"/>
        </w:trPr>
        <w:tc>
          <w:tcPr>
            <w:tcW w:w="425" w:type="dxa"/>
            <w:tcBorders>
              <w:top w:val="nil"/>
              <w:left w:val="single" w:sz="8" w:space="0" w:color="auto"/>
              <w:bottom w:val="single" w:sz="4" w:space="0" w:color="auto"/>
              <w:right w:val="single" w:sz="8" w:space="0" w:color="auto"/>
            </w:tcBorders>
            <w:noWrap/>
            <w:vAlign w:val="center"/>
            <w:hideMark/>
          </w:tcPr>
          <w:p w:rsidR="008F428E" w:rsidRPr="008F428E" w:rsidRDefault="008F428E" w:rsidP="008F428E">
            <w:pPr>
              <w:spacing w:before="60" w:after="60" w:line="240" w:lineRule="auto"/>
              <w:jc w:val="center"/>
              <w:rPr>
                <w:rFonts w:ascii="Times New Roman" w:eastAsia="Times New Roman" w:hAnsi="Times New Roman"/>
                <w:b/>
                <w:bCs/>
                <w:color w:val="000000" w:themeColor="text1"/>
                <w:lang w:eastAsia="pl-PL"/>
              </w:rPr>
            </w:pPr>
            <w:r w:rsidRPr="008F428E">
              <w:rPr>
                <w:rFonts w:ascii="Times New Roman" w:eastAsia="Times New Roman" w:hAnsi="Times New Roman"/>
                <w:b/>
                <w:bCs/>
                <w:color w:val="000000" w:themeColor="text1"/>
                <w:lang w:eastAsia="pl-PL"/>
              </w:rPr>
              <w:t>2</w:t>
            </w:r>
          </w:p>
        </w:tc>
        <w:tc>
          <w:tcPr>
            <w:tcW w:w="3828" w:type="dxa"/>
            <w:tcBorders>
              <w:top w:val="single" w:sz="4" w:space="0" w:color="auto"/>
              <w:left w:val="nil"/>
              <w:bottom w:val="single" w:sz="4" w:space="0" w:color="auto"/>
              <w:right w:val="single" w:sz="4" w:space="0" w:color="auto"/>
            </w:tcBorders>
            <w:noWrap/>
            <w:vAlign w:val="bottom"/>
            <w:hideMark/>
          </w:tcPr>
          <w:p w:rsidR="008F428E" w:rsidRPr="008F428E" w:rsidRDefault="008F428E" w:rsidP="008F428E">
            <w:pPr>
              <w:spacing w:before="60" w:after="60" w:line="240" w:lineRule="auto"/>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 xml:space="preserve">Równanie dróg gminnych </w:t>
            </w:r>
          </w:p>
        </w:tc>
        <w:tc>
          <w:tcPr>
            <w:tcW w:w="1499" w:type="dxa"/>
            <w:tcBorders>
              <w:top w:val="single" w:sz="4" w:space="0" w:color="auto"/>
              <w:left w:val="nil"/>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92,82 km</w:t>
            </w:r>
          </w:p>
        </w:tc>
        <w:tc>
          <w:tcPr>
            <w:tcW w:w="1108" w:type="dxa"/>
            <w:tcBorders>
              <w:top w:val="single" w:sz="4" w:space="0" w:color="auto"/>
              <w:left w:val="nil"/>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117,56</w:t>
            </w:r>
          </w:p>
        </w:tc>
        <w:tc>
          <w:tcPr>
            <w:tcW w:w="1289" w:type="dxa"/>
            <w:tcBorders>
              <w:top w:val="single" w:sz="4" w:space="0" w:color="auto"/>
              <w:left w:val="nil"/>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86,02 km</w:t>
            </w:r>
          </w:p>
        </w:tc>
        <w:tc>
          <w:tcPr>
            <w:tcW w:w="1275" w:type="dxa"/>
            <w:tcBorders>
              <w:top w:val="single" w:sz="4" w:space="0" w:color="auto"/>
              <w:left w:val="nil"/>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121,16</w:t>
            </w:r>
          </w:p>
        </w:tc>
      </w:tr>
      <w:tr w:rsidR="008F428E" w:rsidRPr="008F428E" w:rsidTr="008F428E">
        <w:trPr>
          <w:trHeight w:val="315"/>
        </w:trPr>
        <w:tc>
          <w:tcPr>
            <w:tcW w:w="425" w:type="dxa"/>
            <w:tcBorders>
              <w:top w:val="nil"/>
              <w:left w:val="single" w:sz="8" w:space="0" w:color="auto"/>
              <w:bottom w:val="single" w:sz="4" w:space="0" w:color="auto"/>
              <w:right w:val="single" w:sz="8" w:space="0" w:color="auto"/>
            </w:tcBorders>
            <w:noWrap/>
            <w:vAlign w:val="center"/>
            <w:hideMark/>
          </w:tcPr>
          <w:p w:rsidR="008F428E" w:rsidRPr="008F428E" w:rsidRDefault="008F428E" w:rsidP="008F428E">
            <w:pPr>
              <w:spacing w:before="60" w:after="60" w:line="240" w:lineRule="auto"/>
              <w:jc w:val="center"/>
              <w:rPr>
                <w:rFonts w:ascii="Times New Roman" w:eastAsia="Times New Roman" w:hAnsi="Times New Roman"/>
                <w:b/>
                <w:bCs/>
                <w:color w:val="000000" w:themeColor="text1"/>
                <w:lang w:eastAsia="pl-PL"/>
              </w:rPr>
            </w:pPr>
            <w:r w:rsidRPr="008F428E">
              <w:rPr>
                <w:rFonts w:ascii="Times New Roman" w:eastAsia="Times New Roman" w:hAnsi="Times New Roman"/>
                <w:b/>
                <w:bCs/>
                <w:color w:val="000000" w:themeColor="text1"/>
                <w:lang w:eastAsia="pl-PL"/>
              </w:rPr>
              <w:t>3</w:t>
            </w:r>
          </w:p>
        </w:tc>
        <w:tc>
          <w:tcPr>
            <w:tcW w:w="3828" w:type="dxa"/>
            <w:tcBorders>
              <w:top w:val="single" w:sz="4" w:space="0" w:color="auto"/>
              <w:left w:val="nil"/>
              <w:bottom w:val="single" w:sz="4" w:space="0" w:color="auto"/>
              <w:right w:val="single" w:sz="4" w:space="0" w:color="auto"/>
            </w:tcBorders>
            <w:noWrap/>
            <w:vAlign w:val="center"/>
            <w:hideMark/>
          </w:tcPr>
          <w:p w:rsidR="008F428E" w:rsidRPr="008F428E" w:rsidRDefault="008F428E" w:rsidP="008F428E">
            <w:pPr>
              <w:spacing w:before="60" w:after="60" w:line="240" w:lineRule="auto"/>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Utwardzenie dróg gminnych kruszywem</w:t>
            </w:r>
          </w:p>
        </w:tc>
        <w:tc>
          <w:tcPr>
            <w:tcW w:w="1499" w:type="dxa"/>
            <w:tcBorders>
              <w:top w:val="single" w:sz="4" w:space="0" w:color="auto"/>
              <w:left w:val="nil"/>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4 980,81 t</w:t>
            </w:r>
          </w:p>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62 ulice</w:t>
            </w:r>
          </w:p>
        </w:tc>
        <w:tc>
          <w:tcPr>
            <w:tcW w:w="1108" w:type="dxa"/>
            <w:tcBorders>
              <w:top w:val="single" w:sz="4" w:space="0" w:color="auto"/>
              <w:left w:val="nil"/>
              <w:bottom w:val="single" w:sz="4" w:space="0" w:color="auto"/>
              <w:right w:val="single" w:sz="4" w:space="0" w:color="auto"/>
            </w:tcBorders>
            <w:vAlign w:val="center"/>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847,35</w:t>
            </w:r>
          </w:p>
        </w:tc>
        <w:tc>
          <w:tcPr>
            <w:tcW w:w="1289" w:type="dxa"/>
            <w:tcBorders>
              <w:top w:val="single" w:sz="4" w:space="0" w:color="auto"/>
              <w:left w:val="nil"/>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4347 t</w:t>
            </w:r>
            <w:r w:rsidRPr="008F428E">
              <w:rPr>
                <w:rFonts w:ascii="Times New Roman" w:eastAsia="Times New Roman" w:hAnsi="Times New Roman"/>
                <w:color w:val="000000" w:themeColor="text1"/>
                <w:lang w:eastAsia="pl-PL"/>
              </w:rPr>
              <w:br/>
              <w:t>101 ulic</w:t>
            </w:r>
          </w:p>
        </w:tc>
        <w:tc>
          <w:tcPr>
            <w:tcW w:w="1275" w:type="dxa"/>
            <w:tcBorders>
              <w:top w:val="single" w:sz="4" w:space="0" w:color="auto"/>
              <w:left w:val="nil"/>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747,18</w:t>
            </w:r>
          </w:p>
        </w:tc>
      </w:tr>
      <w:tr w:rsidR="008F428E" w:rsidRPr="008F428E" w:rsidTr="008F428E">
        <w:trPr>
          <w:trHeight w:val="315"/>
        </w:trPr>
        <w:tc>
          <w:tcPr>
            <w:tcW w:w="425" w:type="dxa"/>
            <w:tcBorders>
              <w:top w:val="nil"/>
              <w:left w:val="single" w:sz="8" w:space="0" w:color="auto"/>
              <w:bottom w:val="single" w:sz="4" w:space="0" w:color="auto"/>
              <w:right w:val="single" w:sz="8" w:space="0" w:color="auto"/>
            </w:tcBorders>
            <w:noWrap/>
            <w:vAlign w:val="center"/>
            <w:hideMark/>
          </w:tcPr>
          <w:p w:rsidR="008F428E" w:rsidRPr="008F428E" w:rsidRDefault="008F428E" w:rsidP="008F428E">
            <w:pPr>
              <w:spacing w:before="60" w:after="60" w:line="240" w:lineRule="auto"/>
              <w:jc w:val="center"/>
              <w:rPr>
                <w:rFonts w:ascii="Times New Roman" w:eastAsia="Times New Roman" w:hAnsi="Times New Roman"/>
                <w:b/>
                <w:bCs/>
                <w:color w:val="000000" w:themeColor="text1"/>
                <w:lang w:eastAsia="pl-PL"/>
              </w:rPr>
            </w:pPr>
            <w:r w:rsidRPr="008F428E">
              <w:rPr>
                <w:rFonts w:ascii="Times New Roman" w:eastAsia="Times New Roman" w:hAnsi="Times New Roman"/>
                <w:b/>
                <w:bCs/>
                <w:color w:val="000000" w:themeColor="text1"/>
                <w:lang w:eastAsia="pl-PL"/>
              </w:rPr>
              <w:t>4</w:t>
            </w:r>
          </w:p>
        </w:tc>
        <w:tc>
          <w:tcPr>
            <w:tcW w:w="3828" w:type="dxa"/>
            <w:tcBorders>
              <w:top w:val="single" w:sz="4" w:space="0" w:color="auto"/>
              <w:left w:val="nil"/>
              <w:bottom w:val="single" w:sz="4" w:space="0" w:color="auto"/>
              <w:right w:val="single" w:sz="4" w:space="0" w:color="auto"/>
            </w:tcBorders>
            <w:noWrap/>
            <w:vAlign w:val="bottom"/>
            <w:hideMark/>
          </w:tcPr>
          <w:p w:rsidR="008F428E" w:rsidRPr="008F428E" w:rsidRDefault="008F428E" w:rsidP="008F428E">
            <w:pPr>
              <w:spacing w:before="60" w:after="60" w:line="240" w:lineRule="auto"/>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Profilowanie poboczy</w:t>
            </w:r>
          </w:p>
        </w:tc>
        <w:tc>
          <w:tcPr>
            <w:tcW w:w="1499" w:type="dxa"/>
            <w:tcBorders>
              <w:top w:val="single" w:sz="4" w:space="0" w:color="auto"/>
              <w:left w:val="nil"/>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132 m</w:t>
            </w:r>
            <w:r w:rsidRPr="008F428E">
              <w:rPr>
                <w:rFonts w:ascii="Times New Roman" w:eastAsia="Times New Roman" w:hAnsi="Times New Roman"/>
                <w:color w:val="000000" w:themeColor="text1"/>
                <w:vertAlign w:val="superscript"/>
                <w:lang w:eastAsia="pl-PL"/>
              </w:rPr>
              <w:t>2</w:t>
            </w:r>
          </w:p>
        </w:tc>
        <w:tc>
          <w:tcPr>
            <w:tcW w:w="1108" w:type="dxa"/>
            <w:tcBorders>
              <w:top w:val="single" w:sz="4" w:space="0" w:color="auto"/>
              <w:left w:val="nil"/>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1,84</w:t>
            </w:r>
          </w:p>
        </w:tc>
        <w:tc>
          <w:tcPr>
            <w:tcW w:w="1289" w:type="dxa"/>
            <w:tcBorders>
              <w:top w:val="single" w:sz="4" w:space="0" w:color="auto"/>
              <w:left w:val="nil"/>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1025 m</w:t>
            </w:r>
            <w:r w:rsidRPr="008F428E">
              <w:rPr>
                <w:rFonts w:ascii="Times New Roman" w:eastAsia="Times New Roman" w:hAnsi="Times New Roman"/>
                <w:color w:val="000000" w:themeColor="text1"/>
                <w:vertAlign w:val="superscript"/>
                <w:lang w:eastAsia="pl-PL"/>
              </w:rPr>
              <w:t>2</w:t>
            </w:r>
          </w:p>
        </w:tc>
        <w:tc>
          <w:tcPr>
            <w:tcW w:w="1275" w:type="dxa"/>
            <w:tcBorders>
              <w:top w:val="single" w:sz="4" w:space="0" w:color="auto"/>
              <w:left w:val="nil"/>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16,98</w:t>
            </w:r>
          </w:p>
        </w:tc>
      </w:tr>
      <w:tr w:rsidR="008F428E" w:rsidRPr="008F428E" w:rsidTr="008F428E">
        <w:trPr>
          <w:trHeight w:val="315"/>
        </w:trPr>
        <w:tc>
          <w:tcPr>
            <w:tcW w:w="425" w:type="dxa"/>
            <w:tcBorders>
              <w:top w:val="nil"/>
              <w:left w:val="single" w:sz="8" w:space="0" w:color="auto"/>
              <w:bottom w:val="single" w:sz="4" w:space="0" w:color="auto"/>
              <w:right w:val="single" w:sz="8" w:space="0" w:color="auto"/>
            </w:tcBorders>
            <w:noWrap/>
            <w:vAlign w:val="center"/>
            <w:hideMark/>
          </w:tcPr>
          <w:p w:rsidR="008F428E" w:rsidRPr="008F428E" w:rsidRDefault="008F428E" w:rsidP="008F428E">
            <w:pPr>
              <w:spacing w:before="60" w:after="60" w:line="240" w:lineRule="auto"/>
              <w:jc w:val="center"/>
              <w:rPr>
                <w:rFonts w:ascii="Times New Roman" w:eastAsia="Times New Roman" w:hAnsi="Times New Roman"/>
                <w:b/>
                <w:bCs/>
                <w:color w:val="000000" w:themeColor="text1"/>
                <w:lang w:eastAsia="pl-PL"/>
              </w:rPr>
            </w:pPr>
            <w:r w:rsidRPr="008F428E">
              <w:rPr>
                <w:rFonts w:ascii="Times New Roman" w:eastAsia="Times New Roman" w:hAnsi="Times New Roman"/>
                <w:b/>
                <w:bCs/>
                <w:color w:val="000000" w:themeColor="text1"/>
                <w:lang w:eastAsia="pl-PL"/>
              </w:rPr>
              <w:t>5</w:t>
            </w:r>
          </w:p>
        </w:tc>
        <w:tc>
          <w:tcPr>
            <w:tcW w:w="3828" w:type="dxa"/>
            <w:tcBorders>
              <w:top w:val="single" w:sz="4" w:space="0" w:color="auto"/>
              <w:left w:val="nil"/>
              <w:bottom w:val="single" w:sz="4" w:space="0" w:color="auto"/>
              <w:right w:val="single" w:sz="4" w:space="0" w:color="auto"/>
            </w:tcBorders>
            <w:noWrap/>
            <w:vAlign w:val="bottom"/>
            <w:hideMark/>
          </w:tcPr>
          <w:p w:rsidR="008F428E" w:rsidRPr="008F428E" w:rsidRDefault="008F428E" w:rsidP="008F428E">
            <w:pPr>
              <w:spacing w:before="60" w:after="60" w:line="240" w:lineRule="auto"/>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Naprawy miejscowe naw. jezdni</w:t>
            </w:r>
          </w:p>
        </w:tc>
        <w:tc>
          <w:tcPr>
            <w:tcW w:w="1499" w:type="dxa"/>
            <w:tcBorders>
              <w:top w:val="single" w:sz="4" w:space="0" w:color="auto"/>
              <w:left w:val="nil"/>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39 m</w:t>
            </w:r>
            <w:r w:rsidRPr="008F428E">
              <w:rPr>
                <w:rFonts w:ascii="Times New Roman" w:eastAsia="Times New Roman" w:hAnsi="Times New Roman"/>
                <w:color w:val="000000" w:themeColor="text1"/>
                <w:vertAlign w:val="superscript"/>
                <w:lang w:eastAsia="pl-PL"/>
              </w:rPr>
              <w:t>2</w:t>
            </w:r>
          </w:p>
        </w:tc>
        <w:tc>
          <w:tcPr>
            <w:tcW w:w="1108" w:type="dxa"/>
            <w:tcBorders>
              <w:top w:val="single" w:sz="4" w:space="0" w:color="auto"/>
              <w:left w:val="nil"/>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4,35</w:t>
            </w:r>
          </w:p>
        </w:tc>
        <w:tc>
          <w:tcPr>
            <w:tcW w:w="1289" w:type="dxa"/>
            <w:tcBorders>
              <w:top w:val="single" w:sz="4" w:space="0" w:color="auto"/>
              <w:left w:val="nil"/>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23 m</w:t>
            </w:r>
            <w:r w:rsidRPr="008F428E">
              <w:rPr>
                <w:rFonts w:ascii="Times New Roman" w:eastAsia="Times New Roman" w:hAnsi="Times New Roman"/>
                <w:color w:val="000000" w:themeColor="text1"/>
                <w:vertAlign w:val="superscript"/>
                <w:lang w:eastAsia="pl-PL"/>
              </w:rPr>
              <w:t>2</w:t>
            </w:r>
          </w:p>
        </w:tc>
        <w:tc>
          <w:tcPr>
            <w:tcW w:w="1275" w:type="dxa"/>
            <w:tcBorders>
              <w:top w:val="single" w:sz="4" w:space="0" w:color="auto"/>
              <w:left w:val="nil"/>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2,85</w:t>
            </w:r>
          </w:p>
        </w:tc>
      </w:tr>
      <w:tr w:rsidR="008F428E" w:rsidRPr="008F428E" w:rsidTr="008F428E">
        <w:trPr>
          <w:trHeight w:val="315"/>
        </w:trPr>
        <w:tc>
          <w:tcPr>
            <w:tcW w:w="425" w:type="dxa"/>
            <w:tcBorders>
              <w:top w:val="nil"/>
              <w:left w:val="single" w:sz="8" w:space="0" w:color="auto"/>
              <w:bottom w:val="single" w:sz="4" w:space="0" w:color="auto"/>
              <w:right w:val="single" w:sz="8" w:space="0" w:color="auto"/>
            </w:tcBorders>
            <w:noWrap/>
            <w:vAlign w:val="center"/>
            <w:hideMark/>
          </w:tcPr>
          <w:p w:rsidR="008F428E" w:rsidRPr="008F428E" w:rsidRDefault="008F428E" w:rsidP="008F428E">
            <w:pPr>
              <w:spacing w:before="60" w:after="60" w:line="240" w:lineRule="auto"/>
              <w:jc w:val="center"/>
              <w:rPr>
                <w:rFonts w:ascii="Times New Roman" w:eastAsia="Times New Roman" w:hAnsi="Times New Roman"/>
                <w:b/>
                <w:bCs/>
                <w:color w:val="000000" w:themeColor="text1"/>
                <w:lang w:eastAsia="pl-PL"/>
              </w:rPr>
            </w:pPr>
            <w:r w:rsidRPr="008F428E">
              <w:rPr>
                <w:rFonts w:ascii="Times New Roman" w:eastAsia="Times New Roman" w:hAnsi="Times New Roman"/>
                <w:b/>
                <w:bCs/>
                <w:color w:val="000000" w:themeColor="text1"/>
                <w:lang w:eastAsia="pl-PL"/>
              </w:rPr>
              <w:t>6</w:t>
            </w:r>
          </w:p>
        </w:tc>
        <w:tc>
          <w:tcPr>
            <w:tcW w:w="3828" w:type="dxa"/>
            <w:tcBorders>
              <w:top w:val="single" w:sz="4" w:space="0" w:color="auto"/>
              <w:left w:val="nil"/>
              <w:bottom w:val="single" w:sz="4" w:space="0" w:color="auto"/>
              <w:right w:val="single" w:sz="4" w:space="0" w:color="auto"/>
            </w:tcBorders>
            <w:noWrap/>
            <w:vAlign w:val="bottom"/>
            <w:hideMark/>
          </w:tcPr>
          <w:p w:rsidR="008F428E" w:rsidRPr="008F428E" w:rsidRDefault="008F428E" w:rsidP="008F428E">
            <w:pPr>
              <w:spacing w:before="60" w:after="60" w:line="240" w:lineRule="auto"/>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 xml:space="preserve">Mechaniczne ścinanie poboczy </w:t>
            </w:r>
          </w:p>
        </w:tc>
        <w:tc>
          <w:tcPr>
            <w:tcW w:w="1499" w:type="dxa"/>
            <w:tcBorders>
              <w:top w:val="single" w:sz="4" w:space="0" w:color="auto"/>
              <w:left w:val="nil"/>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2 770,00 m</w:t>
            </w:r>
            <w:r w:rsidRPr="008F428E">
              <w:rPr>
                <w:rFonts w:ascii="Times New Roman" w:eastAsia="Times New Roman" w:hAnsi="Times New Roman"/>
                <w:color w:val="000000" w:themeColor="text1"/>
                <w:vertAlign w:val="superscript"/>
                <w:lang w:eastAsia="pl-PL"/>
              </w:rPr>
              <w:t>2</w:t>
            </w:r>
          </w:p>
        </w:tc>
        <w:tc>
          <w:tcPr>
            <w:tcW w:w="1108" w:type="dxa"/>
            <w:tcBorders>
              <w:top w:val="single" w:sz="4" w:space="0" w:color="auto"/>
              <w:left w:val="nil"/>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18,05</w:t>
            </w:r>
          </w:p>
        </w:tc>
        <w:tc>
          <w:tcPr>
            <w:tcW w:w="1289" w:type="dxa"/>
            <w:tcBorders>
              <w:top w:val="single" w:sz="4" w:space="0" w:color="auto"/>
              <w:left w:val="nil"/>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0,00</w:t>
            </w:r>
          </w:p>
        </w:tc>
        <w:tc>
          <w:tcPr>
            <w:tcW w:w="1275" w:type="dxa"/>
            <w:tcBorders>
              <w:top w:val="single" w:sz="4" w:space="0" w:color="auto"/>
              <w:left w:val="nil"/>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0,00</w:t>
            </w:r>
          </w:p>
        </w:tc>
      </w:tr>
      <w:tr w:rsidR="008F428E" w:rsidRPr="008F428E" w:rsidTr="008F428E">
        <w:trPr>
          <w:trHeight w:val="315"/>
        </w:trPr>
        <w:tc>
          <w:tcPr>
            <w:tcW w:w="425" w:type="dxa"/>
            <w:tcBorders>
              <w:top w:val="nil"/>
              <w:left w:val="single" w:sz="8" w:space="0" w:color="auto"/>
              <w:bottom w:val="single" w:sz="4" w:space="0" w:color="auto"/>
              <w:right w:val="single" w:sz="8" w:space="0" w:color="auto"/>
            </w:tcBorders>
            <w:noWrap/>
            <w:vAlign w:val="center"/>
            <w:hideMark/>
          </w:tcPr>
          <w:p w:rsidR="008F428E" w:rsidRPr="008F428E" w:rsidRDefault="008F428E" w:rsidP="008F428E">
            <w:pPr>
              <w:spacing w:before="60" w:after="60" w:line="240" w:lineRule="auto"/>
              <w:jc w:val="center"/>
              <w:rPr>
                <w:rFonts w:ascii="Times New Roman" w:eastAsia="Times New Roman" w:hAnsi="Times New Roman"/>
                <w:b/>
                <w:bCs/>
                <w:color w:val="000000" w:themeColor="text1"/>
                <w:lang w:eastAsia="pl-PL"/>
              </w:rPr>
            </w:pPr>
            <w:r w:rsidRPr="008F428E">
              <w:rPr>
                <w:rFonts w:ascii="Times New Roman" w:eastAsia="Times New Roman" w:hAnsi="Times New Roman"/>
                <w:b/>
                <w:bCs/>
                <w:color w:val="000000" w:themeColor="text1"/>
                <w:lang w:eastAsia="pl-PL"/>
              </w:rPr>
              <w:t>7</w:t>
            </w:r>
          </w:p>
        </w:tc>
        <w:tc>
          <w:tcPr>
            <w:tcW w:w="3828" w:type="dxa"/>
            <w:tcBorders>
              <w:top w:val="single" w:sz="4" w:space="0" w:color="auto"/>
              <w:left w:val="nil"/>
              <w:bottom w:val="single" w:sz="4" w:space="0" w:color="auto"/>
              <w:right w:val="single" w:sz="4" w:space="0" w:color="auto"/>
            </w:tcBorders>
            <w:noWrap/>
            <w:vAlign w:val="bottom"/>
            <w:hideMark/>
          </w:tcPr>
          <w:p w:rsidR="008F428E" w:rsidRPr="008F428E" w:rsidRDefault="008F428E" w:rsidP="008F428E">
            <w:pPr>
              <w:spacing w:before="60" w:after="60" w:line="240" w:lineRule="auto"/>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Mechaniczne koszenie poboczy</w:t>
            </w:r>
          </w:p>
        </w:tc>
        <w:tc>
          <w:tcPr>
            <w:tcW w:w="1499" w:type="dxa"/>
            <w:tcBorders>
              <w:top w:val="single" w:sz="4" w:space="0" w:color="auto"/>
              <w:left w:val="nil"/>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3 126 142 m</w:t>
            </w:r>
            <w:r w:rsidRPr="008F428E">
              <w:rPr>
                <w:rFonts w:ascii="Times New Roman" w:eastAsia="Times New Roman" w:hAnsi="Times New Roman"/>
                <w:color w:val="000000" w:themeColor="text1"/>
                <w:vertAlign w:val="superscript"/>
                <w:lang w:eastAsia="pl-PL"/>
              </w:rPr>
              <w:t>2</w:t>
            </w:r>
          </w:p>
        </w:tc>
        <w:tc>
          <w:tcPr>
            <w:tcW w:w="1108" w:type="dxa"/>
            <w:tcBorders>
              <w:top w:val="single" w:sz="4" w:space="0" w:color="auto"/>
              <w:left w:val="nil"/>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218,83</w:t>
            </w:r>
          </w:p>
        </w:tc>
        <w:tc>
          <w:tcPr>
            <w:tcW w:w="1289" w:type="dxa"/>
            <w:tcBorders>
              <w:top w:val="single" w:sz="4" w:space="0" w:color="auto"/>
              <w:left w:val="nil"/>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4 401 428m</w:t>
            </w:r>
            <w:r w:rsidRPr="008F428E">
              <w:rPr>
                <w:rFonts w:ascii="Times New Roman" w:eastAsia="Times New Roman" w:hAnsi="Times New Roman"/>
                <w:color w:val="000000" w:themeColor="text1"/>
                <w:vertAlign w:val="superscript"/>
                <w:lang w:eastAsia="pl-PL"/>
              </w:rPr>
              <w:t>2</w:t>
            </w:r>
          </w:p>
        </w:tc>
        <w:tc>
          <w:tcPr>
            <w:tcW w:w="1275" w:type="dxa"/>
            <w:tcBorders>
              <w:top w:val="single" w:sz="4" w:space="0" w:color="auto"/>
              <w:left w:val="nil"/>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308,10</w:t>
            </w:r>
          </w:p>
        </w:tc>
      </w:tr>
      <w:tr w:rsidR="008F428E" w:rsidRPr="008F428E" w:rsidTr="008F428E">
        <w:trPr>
          <w:trHeight w:val="315"/>
        </w:trPr>
        <w:tc>
          <w:tcPr>
            <w:tcW w:w="425" w:type="dxa"/>
            <w:tcBorders>
              <w:top w:val="nil"/>
              <w:left w:val="single" w:sz="8" w:space="0" w:color="auto"/>
              <w:bottom w:val="single" w:sz="4" w:space="0" w:color="auto"/>
              <w:right w:val="single" w:sz="8" w:space="0" w:color="auto"/>
            </w:tcBorders>
            <w:noWrap/>
            <w:vAlign w:val="center"/>
            <w:hideMark/>
          </w:tcPr>
          <w:p w:rsidR="008F428E" w:rsidRPr="008F428E" w:rsidRDefault="008F428E" w:rsidP="008F428E">
            <w:pPr>
              <w:spacing w:before="60" w:after="60" w:line="240" w:lineRule="auto"/>
              <w:jc w:val="center"/>
              <w:rPr>
                <w:rFonts w:ascii="Times New Roman" w:eastAsia="Times New Roman" w:hAnsi="Times New Roman"/>
                <w:b/>
                <w:bCs/>
                <w:color w:val="000000" w:themeColor="text1"/>
                <w:lang w:eastAsia="pl-PL"/>
              </w:rPr>
            </w:pPr>
            <w:r w:rsidRPr="008F428E">
              <w:rPr>
                <w:rFonts w:ascii="Times New Roman" w:eastAsia="Times New Roman" w:hAnsi="Times New Roman"/>
                <w:b/>
                <w:bCs/>
                <w:color w:val="000000" w:themeColor="text1"/>
                <w:lang w:eastAsia="pl-PL"/>
              </w:rPr>
              <w:t>8</w:t>
            </w:r>
          </w:p>
        </w:tc>
        <w:tc>
          <w:tcPr>
            <w:tcW w:w="3828" w:type="dxa"/>
            <w:tcBorders>
              <w:top w:val="single" w:sz="4" w:space="0" w:color="auto"/>
              <w:left w:val="nil"/>
              <w:bottom w:val="single" w:sz="4" w:space="0" w:color="auto"/>
              <w:right w:val="single" w:sz="4" w:space="0" w:color="auto"/>
            </w:tcBorders>
            <w:noWrap/>
            <w:vAlign w:val="bottom"/>
            <w:hideMark/>
          </w:tcPr>
          <w:p w:rsidR="008F428E" w:rsidRPr="008F428E" w:rsidRDefault="008F428E" w:rsidP="008F428E">
            <w:pPr>
              <w:spacing w:before="60" w:after="60" w:line="240" w:lineRule="auto"/>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 xml:space="preserve">Ręczne koszenie poboczy </w:t>
            </w:r>
          </w:p>
        </w:tc>
        <w:tc>
          <w:tcPr>
            <w:tcW w:w="1499" w:type="dxa"/>
            <w:tcBorders>
              <w:top w:val="single" w:sz="4" w:space="0" w:color="auto"/>
              <w:left w:val="nil"/>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508 280 m</w:t>
            </w:r>
            <w:r w:rsidRPr="008F428E">
              <w:rPr>
                <w:rFonts w:ascii="Times New Roman" w:eastAsia="Times New Roman" w:hAnsi="Times New Roman"/>
                <w:color w:val="000000" w:themeColor="text1"/>
                <w:vertAlign w:val="superscript"/>
                <w:lang w:eastAsia="pl-PL"/>
              </w:rPr>
              <w:t>2</w:t>
            </w:r>
          </w:p>
        </w:tc>
        <w:tc>
          <w:tcPr>
            <w:tcW w:w="1108" w:type="dxa"/>
            <w:tcBorders>
              <w:top w:val="single" w:sz="4" w:space="0" w:color="auto"/>
              <w:left w:val="nil"/>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127,07</w:t>
            </w:r>
          </w:p>
        </w:tc>
        <w:tc>
          <w:tcPr>
            <w:tcW w:w="1289" w:type="dxa"/>
            <w:tcBorders>
              <w:top w:val="single" w:sz="4" w:space="0" w:color="auto"/>
              <w:left w:val="nil"/>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704 480 m</w:t>
            </w:r>
            <w:r w:rsidRPr="008F428E">
              <w:rPr>
                <w:rFonts w:ascii="Times New Roman" w:eastAsia="Times New Roman" w:hAnsi="Times New Roman"/>
                <w:color w:val="000000" w:themeColor="text1"/>
                <w:vertAlign w:val="superscript"/>
                <w:lang w:eastAsia="pl-PL"/>
              </w:rPr>
              <w:t>2</w:t>
            </w:r>
            <w:r w:rsidRPr="008F428E">
              <w:rPr>
                <w:rFonts w:ascii="Times New Roman" w:eastAsia="Times New Roman" w:hAnsi="Times New Roman"/>
                <w:color w:val="000000" w:themeColor="text1"/>
                <w:lang w:eastAsia="pl-PL"/>
              </w:rPr>
              <w:t xml:space="preserve">  </w:t>
            </w:r>
          </w:p>
        </w:tc>
        <w:tc>
          <w:tcPr>
            <w:tcW w:w="1275" w:type="dxa"/>
            <w:tcBorders>
              <w:top w:val="single" w:sz="4" w:space="0" w:color="auto"/>
              <w:left w:val="nil"/>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176,12</w:t>
            </w:r>
          </w:p>
        </w:tc>
      </w:tr>
      <w:tr w:rsidR="008F428E" w:rsidRPr="008F428E" w:rsidTr="008F428E">
        <w:trPr>
          <w:trHeight w:val="315"/>
        </w:trPr>
        <w:tc>
          <w:tcPr>
            <w:tcW w:w="425" w:type="dxa"/>
            <w:tcBorders>
              <w:top w:val="nil"/>
              <w:left w:val="single" w:sz="8" w:space="0" w:color="auto"/>
              <w:bottom w:val="single" w:sz="4" w:space="0" w:color="auto"/>
              <w:right w:val="single" w:sz="8" w:space="0" w:color="auto"/>
            </w:tcBorders>
            <w:noWrap/>
            <w:vAlign w:val="center"/>
            <w:hideMark/>
          </w:tcPr>
          <w:p w:rsidR="008F428E" w:rsidRPr="008F428E" w:rsidRDefault="008F428E" w:rsidP="008F428E">
            <w:pPr>
              <w:spacing w:before="60" w:after="60" w:line="240" w:lineRule="auto"/>
              <w:jc w:val="center"/>
              <w:rPr>
                <w:rFonts w:ascii="Times New Roman" w:eastAsia="Times New Roman" w:hAnsi="Times New Roman"/>
                <w:b/>
                <w:bCs/>
                <w:color w:val="000000" w:themeColor="text1"/>
                <w:lang w:eastAsia="pl-PL"/>
              </w:rPr>
            </w:pPr>
            <w:r w:rsidRPr="008F428E">
              <w:rPr>
                <w:rFonts w:ascii="Times New Roman" w:eastAsia="Times New Roman" w:hAnsi="Times New Roman"/>
                <w:b/>
                <w:bCs/>
                <w:color w:val="000000" w:themeColor="text1"/>
                <w:lang w:eastAsia="pl-PL"/>
              </w:rPr>
              <w:t>9</w:t>
            </w:r>
          </w:p>
        </w:tc>
        <w:tc>
          <w:tcPr>
            <w:tcW w:w="3828" w:type="dxa"/>
            <w:tcBorders>
              <w:top w:val="single" w:sz="4" w:space="0" w:color="auto"/>
              <w:left w:val="nil"/>
              <w:bottom w:val="single" w:sz="4" w:space="0" w:color="auto"/>
              <w:right w:val="single" w:sz="4" w:space="0" w:color="auto"/>
            </w:tcBorders>
            <w:noWrap/>
            <w:vAlign w:val="bottom"/>
            <w:hideMark/>
          </w:tcPr>
          <w:p w:rsidR="008F428E" w:rsidRPr="008F428E" w:rsidRDefault="008F428E" w:rsidP="008F428E">
            <w:pPr>
              <w:spacing w:before="60" w:after="60" w:line="240" w:lineRule="auto"/>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Pompowanie wód opadowych</w:t>
            </w:r>
          </w:p>
        </w:tc>
        <w:tc>
          <w:tcPr>
            <w:tcW w:w="1499" w:type="dxa"/>
            <w:tcBorders>
              <w:top w:val="single" w:sz="4" w:space="0" w:color="auto"/>
              <w:left w:val="nil"/>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1 036 m</w:t>
            </w:r>
            <w:r w:rsidRPr="008F428E">
              <w:rPr>
                <w:rFonts w:ascii="Times New Roman" w:eastAsia="Times New Roman" w:hAnsi="Times New Roman"/>
                <w:color w:val="000000" w:themeColor="text1"/>
                <w:vertAlign w:val="superscript"/>
                <w:lang w:eastAsia="pl-PL"/>
              </w:rPr>
              <w:t>2</w:t>
            </w:r>
          </w:p>
        </w:tc>
        <w:tc>
          <w:tcPr>
            <w:tcW w:w="1108" w:type="dxa"/>
            <w:tcBorders>
              <w:top w:val="single" w:sz="4" w:space="0" w:color="auto"/>
              <w:left w:val="nil"/>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24,86</w:t>
            </w:r>
          </w:p>
        </w:tc>
        <w:tc>
          <w:tcPr>
            <w:tcW w:w="1289" w:type="dxa"/>
            <w:tcBorders>
              <w:top w:val="single" w:sz="4" w:space="0" w:color="auto"/>
              <w:left w:val="nil"/>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1858 m</w:t>
            </w:r>
            <w:r w:rsidRPr="008F428E">
              <w:rPr>
                <w:rFonts w:ascii="Times New Roman" w:eastAsia="Times New Roman" w:hAnsi="Times New Roman"/>
                <w:color w:val="000000" w:themeColor="text1"/>
                <w:vertAlign w:val="superscript"/>
                <w:lang w:eastAsia="pl-PL"/>
              </w:rPr>
              <w:t>3</w:t>
            </w:r>
            <w:r w:rsidRPr="008F428E">
              <w:rPr>
                <w:rFonts w:ascii="Times New Roman" w:eastAsia="Times New Roman" w:hAnsi="Times New Roman"/>
                <w:color w:val="000000" w:themeColor="text1"/>
                <w:lang w:eastAsia="pl-PL"/>
              </w:rPr>
              <w:t xml:space="preserve"> </w:t>
            </w:r>
          </w:p>
        </w:tc>
        <w:tc>
          <w:tcPr>
            <w:tcW w:w="1275" w:type="dxa"/>
            <w:tcBorders>
              <w:top w:val="single" w:sz="4" w:space="0" w:color="auto"/>
              <w:left w:val="nil"/>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44,59</w:t>
            </w:r>
          </w:p>
        </w:tc>
      </w:tr>
      <w:tr w:rsidR="008F428E" w:rsidRPr="008F428E" w:rsidTr="008F428E">
        <w:trPr>
          <w:trHeight w:val="315"/>
        </w:trPr>
        <w:tc>
          <w:tcPr>
            <w:tcW w:w="425" w:type="dxa"/>
            <w:tcBorders>
              <w:top w:val="nil"/>
              <w:left w:val="single" w:sz="8" w:space="0" w:color="auto"/>
              <w:bottom w:val="single" w:sz="4" w:space="0" w:color="auto"/>
              <w:right w:val="single" w:sz="8" w:space="0" w:color="auto"/>
            </w:tcBorders>
            <w:noWrap/>
            <w:vAlign w:val="center"/>
            <w:hideMark/>
          </w:tcPr>
          <w:p w:rsidR="008F428E" w:rsidRPr="008F428E" w:rsidRDefault="008F428E" w:rsidP="008F428E">
            <w:pPr>
              <w:spacing w:before="60" w:after="60" w:line="240" w:lineRule="auto"/>
              <w:jc w:val="center"/>
              <w:rPr>
                <w:rFonts w:ascii="Times New Roman" w:eastAsia="Times New Roman" w:hAnsi="Times New Roman"/>
                <w:b/>
                <w:bCs/>
                <w:color w:val="000000" w:themeColor="text1"/>
                <w:lang w:eastAsia="pl-PL"/>
              </w:rPr>
            </w:pPr>
            <w:r w:rsidRPr="008F428E">
              <w:rPr>
                <w:rFonts w:ascii="Times New Roman" w:eastAsia="Times New Roman" w:hAnsi="Times New Roman"/>
                <w:b/>
                <w:bCs/>
                <w:color w:val="000000" w:themeColor="text1"/>
                <w:lang w:eastAsia="pl-PL"/>
              </w:rPr>
              <w:t>10</w:t>
            </w:r>
          </w:p>
        </w:tc>
        <w:tc>
          <w:tcPr>
            <w:tcW w:w="3828" w:type="dxa"/>
            <w:tcBorders>
              <w:top w:val="single" w:sz="4" w:space="0" w:color="auto"/>
              <w:left w:val="nil"/>
              <w:bottom w:val="single" w:sz="4" w:space="0" w:color="auto"/>
              <w:right w:val="single" w:sz="4" w:space="0" w:color="auto"/>
            </w:tcBorders>
            <w:noWrap/>
            <w:vAlign w:val="bottom"/>
            <w:hideMark/>
          </w:tcPr>
          <w:p w:rsidR="008F428E" w:rsidRPr="008F428E" w:rsidRDefault="008F428E" w:rsidP="008F428E">
            <w:pPr>
              <w:spacing w:before="60" w:after="60" w:line="240" w:lineRule="auto"/>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Wycinka drzew i krzewów</w:t>
            </w:r>
          </w:p>
        </w:tc>
        <w:tc>
          <w:tcPr>
            <w:tcW w:w="1499" w:type="dxa"/>
            <w:tcBorders>
              <w:top w:val="single" w:sz="4" w:space="0" w:color="auto"/>
              <w:left w:val="nil"/>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73 szt.</w:t>
            </w:r>
          </w:p>
        </w:tc>
        <w:tc>
          <w:tcPr>
            <w:tcW w:w="1108" w:type="dxa"/>
            <w:tcBorders>
              <w:top w:val="single" w:sz="4" w:space="0" w:color="auto"/>
              <w:left w:val="nil"/>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27,30</w:t>
            </w:r>
          </w:p>
        </w:tc>
        <w:tc>
          <w:tcPr>
            <w:tcW w:w="1289" w:type="dxa"/>
            <w:tcBorders>
              <w:top w:val="single" w:sz="4" w:space="0" w:color="auto"/>
              <w:left w:val="nil"/>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1 szt.</w:t>
            </w:r>
          </w:p>
        </w:tc>
        <w:tc>
          <w:tcPr>
            <w:tcW w:w="1275" w:type="dxa"/>
            <w:tcBorders>
              <w:top w:val="single" w:sz="4" w:space="0" w:color="auto"/>
              <w:left w:val="nil"/>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0,80</w:t>
            </w:r>
          </w:p>
        </w:tc>
      </w:tr>
      <w:tr w:rsidR="008F428E" w:rsidRPr="008F428E" w:rsidTr="008F428E">
        <w:trPr>
          <w:trHeight w:val="315"/>
        </w:trPr>
        <w:tc>
          <w:tcPr>
            <w:tcW w:w="425" w:type="dxa"/>
            <w:tcBorders>
              <w:top w:val="nil"/>
              <w:left w:val="single" w:sz="8" w:space="0" w:color="auto"/>
              <w:bottom w:val="single" w:sz="4" w:space="0" w:color="auto"/>
              <w:right w:val="single" w:sz="8" w:space="0" w:color="auto"/>
            </w:tcBorders>
            <w:noWrap/>
            <w:vAlign w:val="center"/>
            <w:hideMark/>
          </w:tcPr>
          <w:p w:rsidR="008F428E" w:rsidRPr="008F428E" w:rsidRDefault="008F428E" w:rsidP="008F428E">
            <w:pPr>
              <w:spacing w:before="60" w:after="60" w:line="240" w:lineRule="auto"/>
              <w:jc w:val="center"/>
              <w:rPr>
                <w:rFonts w:ascii="Times New Roman" w:eastAsia="Times New Roman" w:hAnsi="Times New Roman"/>
                <w:b/>
                <w:bCs/>
                <w:color w:val="000000" w:themeColor="text1"/>
                <w:lang w:eastAsia="pl-PL"/>
              </w:rPr>
            </w:pPr>
            <w:r w:rsidRPr="008F428E">
              <w:rPr>
                <w:rFonts w:ascii="Times New Roman" w:eastAsia="Times New Roman" w:hAnsi="Times New Roman"/>
                <w:b/>
                <w:bCs/>
                <w:color w:val="000000" w:themeColor="text1"/>
                <w:lang w:eastAsia="pl-PL"/>
              </w:rPr>
              <w:t>11</w:t>
            </w:r>
          </w:p>
        </w:tc>
        <w:tc>
          <w:tcPr>
            <w:tcW w:w="3828" w:type="dxa"/>
            <w:tcBorders>
              <w:top w:val="single" w:sz="4" w:space="0" w:color="auto"/>
              <w:left w:val="nil"/>
              <w:bottom w:val="single" w:sz="4" w:space="0" w:color="auto"/>
              <w:right w:val="single" w:sz="4" w:space="0" w:color="auto"/>
            </w:tcBorders>
            <w:noWrap/>
            <w:vAlign w:val="bottom"/>
            <w:hideMark/>
          </w:tcPr>
          <w:p w:rsidR="008F428E" w:rsidRPr="008F428E" w:rsidRDefault="008F428E" w:rsidP="008F428E">
            <w:pPr>
              <w:spacing w:before="60" w:after="60" w:line="240" w:lineRule="auto"/>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Montaż tablic z nazwami ulic</w:t>
            </w:r>
          </w:p>
        </w:tc>
        <w:tc>
          <w:tcPr>
            <w:tcW w:w="1499" w:type="dxa"/>
            <w:tcBorders>
              <w:top w:val="single" w:sz="4" w:space="0" w:color="auto"/>
              <w:left w:val="nil"/>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97 szt.</w:t>
            </w:r>
          </w:p>
        </w:tc>
        <w:tc>
          <w:tcPr>
            <w:tcW w:w="1108" w:type="dxa"/>
            <w:tcBorders>
              <w:top w:val="single" w:sz="4" w:space="0" w:color="auto"/>
              <w:left w:val="nil"/>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41,65</w:t>
            </w:r>
          </w:p>
        </w:tc>
        <w:tc>
          <w:tcPr>
            <w:tcW w:w="1289" w:type="dxa"/>
            <w:tcBorders>
              <w:top w:val="single" w:sz="4" w:space="0" w:color="auto"/>
              <w:left w:val="nil"/>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52 szt.</w:t>
            </w:r>
          </w:p>
        </w:tc>
        <w:tc>
          <w:tcPr>
            <w:tcW w:w="1275" w:type="dxa"/>
            <w:tcBorders>
              <w:top w:val="single" w:sz="4" w:space="0" w:color="auto"/>
              <w:left w:val="nil"/>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26,15</w:t>
            </w:r>
          </w:p>
        </w:tc>
      </w:tr>
      <w:tr w:rsidR="008F428E" w:rsidRPr="008F428E" w:rsidTr="008F428E">
        <w:trPr>
          <w:trHeight w:val="315"/>
        </w:trPr>
        <w:tc>
          <w:tcPr>
            <w:tcW w:w="425" w:type="dxa"/>
            <w:tcBorders>
              <w:top w:val="nil"/>
              <w:left w:val="single" w:sz="8" w:space="0" w:color="auto"/>
              <w:bottom w:val="single" w:sz="4" w:space="0" w:color="auto"/>
              <w:right w:val="single" w:sz="8" w:space="0" w:color="auto"/>
            </w:tcBorders>
            <w:noWrap/>
            <w:vAlign w:val="center"/>
            <w:hideMark/>
          </w:tcPr>
          <w:p w:rsidR="008F428E" w:rsidRPr="008F428E" w:rsidRDefault="008F428E" w:rsidP="008F428E">
            <w:pPr>
              <w:spacing w:before="120" w:after="120" w:line="240" w:lineRule="auto"/>
              <w:jc w:val="center"/>
              <w:rPr>
                <w:rFonts w:ascii="Times New Roman" w:eastAsia="Times New Roman" w:hAnsi="Times New Roman"/>
                <w:b/>
                <w:bCs/>
                <w:color w:val="000000" w:themeColor="text1"/>
                <w:lang w:eastAsia="pl-PL"/>
              </w:rPr>
            </w:pPr>
            <w:r w:rsidRPr="008F428E">
              <w:rPr>
                <w:rFonts w:ascii="Times New Roman" w:eastAsia="Times New Roman" w:hAnsi="Times New Roman"/>
                <w:b/>
                <w:bCs/>
                <w:color w:val="000000" w:themeColor="text1"/>
                <w:lang w:eastAsia="pl-PL"/>
              </w:rPr>
              <w:t>12</w:t>
            </w:r>
          </w:p>
        </w:tc>
        <w:tc>
          <w:tcPr>
            <w:tcW w:w="3828" w:type="dxa"/>
            <w:tcBorders>
              <w:top w:val="single" w:sz="4" w:space="0" w:color="auto"/>
              <w:left w:val="nil"/>
              <w:bottom w:val="single" w:sz="4" w:space="0" w:color="auto"/>
              <w:right w:val="single" w:sz="4" w:space="0" w:color="auto"/>
            </w:tcBorders>
            <w:noWrap/>
            <w:vAlign w:val="center"/>
            <w:hideMark/>
          </w:tcPr>
          <w:p w:rsidR="008F428E" w:rsidRPr="008F428E" w:rsidRDefault="008F428E" w:rsidP="008F428E">
            <w:pPr>
              <w:spacing w:before="60" w:after="60" w:line="240" w:lineRule="auto"/>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Montaż znaków</w:t>
            </w:r>
          </w:p>
        </w:tc>
        <w:tc>
          <w:tcPr>
            <w:tcW w:w="1499" w:type="dxa"/>
            <w:tcBorders>
              <w:top w:val="single" w:sz="4" w:space="0" w:color="auto"/>
              <w:left w:val="nil"/>
              <w:bottom w:val="single" w:sz="4" w:space="0" w:color="auto"/>
              <w:right w:val="single" w:sz="4" w:space="0" w:color="auto"/>
            </w:tcBorders>
            <w:vAlign w:val="center"/>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znaki - 78 szt.</w:t>
            </w:r>
          </w:p>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słupek - 26 szt.</w:t>
            </w:r>
          </w:p>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lustro - 6 szt.</w:t>
            </w:r>
          </w:p>
        </w:tc>
        <w:tc>
          <w:tcPr>
            <w:tcW w:w="1108" w:type="dxa"/>
            <w:tcBorders>
              <w:top w:val="single" w:sz="4" w:space="0" w:color="auto"/>
              <w:left w:val="nil"/>
              <w:bottom w:val="single" w:sz="4" w:space="0" w:color="auto"/>
              <w:right w:val="single" w:sz="4" w:space="0" w:color="auto"/>
            </w:tcBorders>
            <w:vAlign w:val="center"/>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41,44</w:t>
            </w:r>
          </w:p>
        </w:tc>
        <w:tc>
          <w:tcPr>
            <w:tcW w:w="1289" w:type="dxa"/>
            <w:tcBorders>
              <w:top w:val="single" w:sz="4" w:space="0" w:color="auto"/>
              <w:left w:val="nil"/>
              <w:bottom w:val="single" w:sz="4" w:space="0" w:color="auto"/>
              <w:right w:val="single" w:sz="4" w:space="0" w:color="auto"/>
            </w:tcBorders>
          </w:tcPr>
          <w:p w:rsidR="008F428E" w:rsidRPr="008F428E" w:rsidRDefault="008F428E" w:rsidP="008F428E">
            <w:pPr>
              <w:spacing w:before="60" w:after="60" w:line="240" w:lineRule="auto"/>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znaki -58szt.</w:t>
            </w:r>
          </w:p>
          <w:p w:rsidR="008F428E" w:rsidRPr="008F428E" w:rsidRDefault="008F428E" w:rsidP="008F428E">
            <w:pPr>
              <w:spacing w:before="60" w:after="60" w:line="240" w:lineRule="auto"/>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słupek-47szt</w:t>
            </w:r>
          </w:p>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lustro- 2 szt.</w:t>
            </w:r>
          </w:p>
        </w:tc>
        <w:tc>
          <w:tcPr>
            <w:tcW w:w="1275" w:type="dxa"/>
            <w:tcBorders>
              <w:top w:val="single" w:sz="4" w:space="0" w:color="auto"/>
              <w:left w:val="nil"/>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31,00</w:t>
            </w:r>
          </w:p>
        </w:tc>
      </w:tr>
      <w:tr w:rsidR="008F428E" w:rsidRPr="008F428E" w:rsidTr="008F428E">
        <w:trPr>
          <w:trHeight w:val="315"/>
        </w:trPr>
        <w:tc>
          <w:tcPr>
            <w:tcW w:w="425" w:type="dxa"/>
            <w:tcBorders>
              <w:top w:val="nil"/>
              <w:left w:val="single" w:sz="8" w:space="0" w:color="auto"/>
              <w:bottom w:val="single" w:sz="4" w:space="0" w:color="auto"/>
              <w:right w:val="single" w:sz="8" w:space="0" w:color="auto"/>
            </w:tcBorders>
            <w:noWrap/>
            <w:vAlign w:val="center"/>
            <w:hideMark/>
          </w:tcPr>
          <w:p w:rsidR="008F428E" w:rsidRPr="008F428E" w:rsidRDefault="008F428E" w:rsidP="008F428E">
            <w:pPr>
              <w:spacing w:before="60" w:after="60" w:line="240" w:lineRule="auto"/>
              <w:jc w:val="center"/>
              <w:rPr>
                <w:rFonts w:ascii="Times New Roman" w:eastAsia="Times New Roman" w:hAnsi="Times New Roman"/>
                <w:b/>
                <w:bCs/>
                <w:color w:val="000000" w:themeColor="text1"/>
                <w:lang w:eastAsia="pl-PL"/>
              </w:rPr>
            </w:pPr>
            <w:r w:rsidRPr="008F428E">
              <w:rPr>
                <w:rFonts w:ascii="Times New Roman" w:eastAsia="Times New Roman" w:hAnsi="Times New Roman"/>
                <w:b/>
                <w:bCs/>
                <w:color w:val="000000" w:themeColor="text1"/>
                <w:lang w:eastAsia="pl-PL"/>
              </w:rPr>
              <w:t>13</w:t>
            </w:r>
          </w:p>
        </w:tc>
        <w:tc>
          <w:tcPr>
            <w:tcW w:w="3828" w:type="dxa"/>
            <w:tcBorders>
              <w:top w:val="single" w:sz="4" w:space="0" w:color="auto"/>
              <w:left w:val="nil"/>
              <w:bottom w:val="single" w:sz="4" w:space="0" w:color="auto"/>
              <w:right w:val="single" w:sz="4" w:space="0" w:color="auto"/>
            </w:tcBorders>
            <w:noWrap/>
            <w:vAlign w:val="bottom"/>
            <w:hideMark/>
          </w:tcPr>
          <w:p w:rsidR="008F428E" w:rsidRPr="008F428E" w:rsidRDefault="008F428E" w:rsidP="008F428E">
            <w:pPr>
              <w:spacing w:before="60" w:after="60" w:line="240" w:lineRule="auto"/>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 xml:space="preserve">Ustawianie koszy ulicznych </w:t>
            </w:r>
          </w:p>
        </w:tc>
        <w:tc>
          <w:tcPr>
            <w:tcW w:w="1499" w:type="dxa"/>
            <w:tcBorders>
              <w:top w:val="single" w:sz="4" w:space="0" w:color="auto"/>
              <w:left w:val="nil"/>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20 szt.</w:t>
            </w:r>
          </w:p>
        </w:tc>
        <w:tc>
          <w:tcPr>
            <w:tcW w:w="1108" w:type="dxa"/>
            <w:tcBorders>
              <w:top w:val="single" w:sz="4" w:space="0" w:color="auto"/>
              <w:left w:val="nil"/>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18,40</w:t>
            </w:r>
          </w:p>
        </w:tc>
        <w:tc>
          <w:tcPr>
            <w:tcW w:w="1289" w:type="dxa"/>
            <w:tcBorders>
              <w:top w:val="single" w:sz="4" w:space="0" w:color="auto"/>
              <w:left w:val="nil"/>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0,00</w:t>
            </w:r>
          </w:p>
        </w:tc>
        <w:tc>
          <w:tcPr>
            <w:tcW w:w="1275" w:type="dxa"/>
            <w:tcBorders>
              <w:top w:val="single" w:sz="4" w:space="0" w:color="auto"/>
              <w:left w:val="nil"/>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0,00</w:t>
            </w:r>
          </w:p>
        </w:tc>
      </w:tr>
      <w:tr w:rsidR="008F428E" w:rsidRPr="008F428E" w:rsidTr="008F428E">
        <w:trPr>
          <w:trHeight w:val="315"/>
        </w:trPr>
        <w:tc>
          <w:tcPr>
            <w:tcW w:w="425" w:type="dxa"/>
            <w:tcBorders>
              <w:top w:val="nil"/>
              <w:left w:val="single" w:sz="8" w:space="0" w:color="auto"/>
              <w:bottom w:val="single" w:sz="4" w:space="0" w:color="auto"/>
              <w:right w:val="single" w:sz="8" w:space="0" w:color="auto"/>
            </w:tcBorders>
            <w:noWrap/>
            <w:vAlign w:val="center"/>
            <w:hideMark/>
          </w:tcPr>
          <w:p w:rsidR="008F428E" w:rsidRPr="008F428E" w:rsidRDefault="008F428E" w:rsidP="008F428E">
            <w:pPr>
              <w:spacing w:before="60" w:after="60" w:line="240" w:lineRule="auto"/>
              <w:jc w:val="center"/>
              <w:rPr>
                <w:rFonts w:ascii="Times New Roman" w:eastAsia="Times New Roman" w:hAnsi="Times New Roman"/>
                <w:b/>
                <w:bCs/>
                <w:color w:val="000000" w:themeColor="text1"/>
                <w:lang w:eastAsia="pl-PL"/>
              </w:rPr>
            </w:pPr>
            <w:r w:rsidRPr="008F428E">
              <w:rPr>
                <w:rFonts w:ascii="Times New Roman" w:eastAsia="Times New Roman" w:hAnsi="Times New Roman"/>
                <w:b/>
                <w:bCs/>
                <w:color w:val="000000" w:themeColor="text1"/>
                <w:lang w:eastAsia="pl-PL"/>
              </w:rPr>
              <w:t>14</w:t>
            </w:r>
          </w:p>
        </w:tc>
        <w:tc>
          <w:tcPr>
            <w:tcW w:w="3828" w:type="dxa"/>
            <w:tcBorders>
              <w:top w:val="single" w:sz="4" w:space="0" w:color="auto"/>
              <w:left w:val="nil"/>
              <w:bottom w:val="single" w:sz="4" w:space="0" w:color="auto"/>
              <w:right w:val="single" w:sz="4" w:space="0" w:color="auto"/>
            </w:tcBorders>
            <w:noWrap/>
            <w:vAlign w:val="bottom"/>
            <w:hideMark/>
          </w:tcPr>
          <w:p w:rsidR="008F428E" w:rsidRPr="008F428E" w:rsidRDefault="008F428E" w:rsidP="008F428E">
            <w:pPr>
              <w:spacing w:before="60" w:after="60" w:line="240" w:lineRule="auto"/>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Zamiatanie ulic</w:t>
            </w:r>
          </w:p>
        </w:tc>
        <w:tc>
          <w:tcPr>
            <w:tcW w:w="1499"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154 h/55 ulic</w:t>
            </w:r>
          </w:p>
        </w:tc>
        <w:tc>
          <w:tcPr>
            <w:tcW w:w="1108"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23,64</w:t>
            </w:r>
          </w:p>
        </w:tc>
        <w:tc>
          <w:tcPr>
            <w:tcW w:w="1289"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 xml:space="preserve">182h/62ulice </w:t>
            </w:r>
          </w:p>
        </w:tc>
        <w:tc>
          <w:tcPr>
            <w:tcW w:w="1275"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31,12</w:t>
            </w:r>
          </w:p>
        </w:tc>
      </w:tr>
      <w:tr w:rsidR="008F428E" w:rsidRPr="008F428E" w:rsidTr="008F428E">
        <w:trPr>
          <w:trHeight w:val="315"/>
        </w:trPr>
        <w:tc>
          <w:tcPr>
            <w:tcW w:w="425" w:type="dxa"/>
            <w:vMerge w:val="restart"/>
            <w:tcBorders>
              <w:top w:val="nil"/>
              <w:left w:val="single" w:sz="8" w:space="0" w:color="auto"/>
              <w:bottom w:val="single" w:sz="4" w:space="0" w:color="auto"/>
              <w:right w:val="single" w:sz="8" w:space="0" w:color="auto"/>
            </w:tcBorders>
            <w:noWrap/>
            <w:vAlign w:val="center"/>
            <w:hideMark/>
          </w:tcPr>
          <w:p w:rsidR="008F428E" w:rsidRPr="008F428E" w:rsidRDefault="008F428E" w:rsidP="008F428E">
            <w:pPr>
              <w:spacing w:before="120" w:after="120" w:line="240" w:lineRule="auto"/>
              <w:jc w:val="center"/>
              <w:rPr>
                <w:rFonts w:ascii="Times New Roman" w:eastAsia="Times New Roman" w:hAnsi="Times New Roman"/>
                <w:b/>
                <w:bCs/>
                <w:color w:val="000000" w:themeColor="text1"/>
                <w:lang w:eastAsia="pl-PL"/>
              </w:rPr>
            </w:pPr>
            <w:r w:rsidRPr="008F428E">
              <w:rPr>
                <w:rFonts w:ascii="Times New Roman" w:eastAsia="Times New Roman" w:hAnsi="Times New Roman"/>
                <w:b/>
                <w:bCs/>
                <w:color w:val="000000" w:themeColor="text1"/>
                <w:lang w:eastAsia="pl-PL"/>
              </w:rPr>
              <w:t>15</w:t>
            </w:r>
          </w:p>
        </w:tc>
        <w:tc>
          <w:tcPr>
            <w:tcW w:w="3828" w:type="dxa"/>
            <w:tcBorders>
              <w:top w:val="single" w:sz="4" w:space="0" w:color="auto"/>
              <w:left w:val="nil"/>
              <w:bottom w:val="single" w:sz="4" w:space="0" w:color="auto"/>
              <w:right w:val="single" w:sz="4" w:space="0" w:color="auto"/>
            </w:tcBorders>
            <w:noWrap/>
            <w:vAlign w:val="bottom"/>
            <w:hideMark/>
          </w:tcPr>
          <w:p w:rsidR="008F428E" w:rsidRPr="008F428E" w:rsidRDefault="008F428E" w:rsidP="008F428E">
            <w:pPr>
              <w:spacing w:before="120" w:after="120" w:line="240" w:lineRule="auto"/>
              <w:rPr>
                <w:rFonts w:ascii="Times New Roman" w:eastAsia="Times New Roman" w:hAnsi="Times New Roman"/>
                <w:b/>
                <w:color w:val="000000" w:themeColor="text1"/>
                <w:lang w:eastAsia="pl-PL"/>
              </w:rPr>
            </w:pPr>
            <w:r w:rsidRPr="008F428E">
              <w:rPr>
                <w:rFonts w:ascii="Times New Roman" w:eastAsia="Times New Roman" w:hAnsi="Times New Roman"/>
                <w:b/>
                <w:color w:val="000000" w:themeColor="text1"/>
                <w:lang w:eastAsia="pl-PL"/>
              </w:rPr>
              <w:t>Inne, w tym:</w:t>
            </w:r>
          </w:p>
        </w:tc>
        <w:tc>
          <w:tcPr>
            <w:tcW w:w="1499" w:type="dxa"/>
            <w:tcBorders>
              <w:top w:val="single" w:sz="4" w:space="0" w:color="auto"/>
              <w:left w:val="nil"/>
              <w:bottom w:val="single" w:sz="4" w:space="0" w:color="auto"/>
              <w:right w:val="single" w:sz="4" w:space="0" w:color="auto"/>
            </w:tcBorders>
          </w:tcPr>
          <w:p w:rsidR="008F428E" w:rsidRPr="008F428E" w:rsidRDefault="008F428E" w:rsidP="008F428E">
            <w:pPr>
              <w:spacing w:before="120" w:after="120" w:line="240" w:lineRule="auto"/>
              <w:jc w:val="right"/>
              <w:rPr>
                <w:rFonts w:ascii="Times New Roman" w:eastAsia="Times New Roman" w:hAnsi="Times New Roman"/>
                <w:b/>
                <w:color w:val="000000" w:themeColor="text1"/>
                <w:lang w:eastAsia="pl-PL"/>
              </w:rPr>
            </w:pPr>
          </w:p>
        </w:tc>
        <w:tc>
          <w:tcPr>
            <w:tcW w:w="1108" w:type="dxa"/>
            <w:tcBorders>
              <w:top w:val="single" w:sz="4" w:space="0" w:color="auto"/>
              <w:left w:val="nil"/>
              <w:bottom w:val="single" w:sz="4" w:space="0" w:color="auto"/>
              <w:right w:val="single" w:sz="4" w:space="0" w:color="auto"/>
            </w:tcBorders>
          </w:tcPr>
          <w:p w:rsidR="008F428E" w:rsidRPr="008F428E" w:rsidRDefault="008F428E" w:rsidP="008F428E">
            <w:pPr>
              <w:spacing w:before="120" w:after="120" w:line="240" w:lineRule="auto"/>
              <w:jc w:val="right"/>
              <w:rPr>
                <w:rFonts w:ascii="Times New Roman" w:eastAsia="Times New Roman" w:hAnsi="Times New Roman"/>
                <w:b/>
                <w:color w:val="000000" w:themeColor="text1"/>
                <w:lang w:eastAsia="pl-PL"/>
              </w:rPr>
            </w:pPr>
            <w:r w:rsidRPr="008F428E">
              <w:rPr>
                <w:rFonts w:ascii="Times New Roman" w:eastAsia="Times New Roman" w:hAnsi="Times New Roman"/>
                <w:b/>
                <w:color w:val="000000" w:themeColor="text1"/>
                <w:lang w:eastAsia="pl-PL"/>
              </w:rPr>
              <w:t>645,73</w:t>
            </w:r>
          </w:p>
        </w:tc>
        <w:tc>
          <w:tcPr>
            <w:tcW w:w="1289" w:type="dxa"/>
            <w:tcBorders>
              <w:top w:val="single" w:sz="4" w:space="0" w:color="auto"/>
              <w:left w:val="nil"/>
              <w:bottom w:val="single" w:sz="4" w:space="0" w:color="auto"/>
              <w:right w:val="single" w:sz="4" w:space="0" w:color="auto"/>
            </w:tcBorders>
          </w:tcPr>
          <w:p w:rsidR="008F428E" w:rsidRPr="008F428E" w:rsidRDefault="008F428E" w:rsidP="008F428E">
            <w:pPr>
              <w:spacing w:before="120" w:after="120" w:line="240" w:lineRule="auto"/>
              <w:jc w:val="right"/>
              <w:rPr>
                <w:rFonts w:ascii="Times New Roman" w:eastAsia="Times New Roman" w:hAnsi="Times New Roman"/>
                <w:b/>
                <w:color w:val="000000" w:themeColor="text1"/>
                <w:lang w:eastAsia="pl-PL"/>
              </w:rPr>
            </w:pPr>
          </w:p>
        </w:tc>
        <w:tc>
          <w:tcPr>
            <w:tcW w:w="1275" w:type="dxa"/>
            <w:tcBorders>
              <w:top w:val="single" w:sz="4" w:space="0" w:color="auto"/>
              <w:left w:val="nil"/>
              <w:bottom w:val="single" w:sz="4" w:space="0" w:color="auto"/>
              <w:right w:val="single" w:sz="4" w:space="0" w:color="auto"/>
            </w:tcBorders>
          </w:tcPr>
          <w:p w:rsidR="008F428E" w:rsidRPr="008F428E" w:rsidRDefault="008F428E" w:rsidP="008F428E">
            <w:pPr>
              <w:spacing w:before="120" w:after="120" w:line="240" w:lineRule="auto"/>
              <w:jc w:val="right"/>
              <w:rPr>
                <w:rFonts w:ascii="Times New Roman" w:eastAsia="Times New Roman" w:hAnsi="Times New Roman"/>
                <w:b/>
                <w:color w:val="000000" w:themeColor="text1"/>
                <w:lang w:eastAsia="pl-PL"/>
              </w:rPr>
            </w:pPr>
            <w:r w:rsidRPr="008F428E">
              <w:rPr>
                <w:rFonts w:ascii="Times New Roman" w:eastAsia="Times New Roman" w:hAnsi="Times New Roman"/>
                <w:b/>
                <w:color w:val="000000" w:themeColor="text1"/>
                <w:lang w:eastAsia="pl-PL"/>
              </w:rPr>
              <w:t>548,17</w:t>
            </w:r>
          </w:p>
        </w:tc>
      </w:tr>
      <w:tr w:rsidR="008F428E" w:rsidRPr="008F428E" w:rsidTr="008F428E">
        <w:trPr>
          <w:trHeight w:val="407"/>
        </w:trPr>
        <w:tc>
          <w:tcPr>
            <w:tcW w:w="0" w:type="auto"/>
            <w:vMerge/>
            <w:tcBorders>
              <w:top w:val="nil"/>
              <w:left w:val="single" w:sz="8" w:space="0" w:color="auto"/>
              <w:bottom w:val="single" w:sz="4" w:space="0" w:color="auto"/>
              <w:right w:val="single" w:sz="8" w:space="0" w:color="auto"/>
            </w:tcBorders>
            <w:vAlign w:val="center"/>
            <w:hideMark/>
          </w:tcPr>
          <w:p w:rsidR="008F428E" w:rsidRPr="008F428E" w:rsidRDefault="008F428E" w:rsidP="008F428E">
            <w:pPr>
              <w:spacing w:before="120" w:after="120" w:line="240" w:lineRule="auto"/>
              <w:rPr>
                <w:rFonts w:ascii="Times New Roman" w:eastAsia="Times New Roman" w:hAnsi="Times New Roman"/>
                <w:b/>
                <w:bCs/>
                <w:color w:val="000000" w:themeColor="text1"/>
                <w:lang w:eastAsia="pl-PL"/>
              </w:rPr>
            </w:pPr>
          </w:p>
        </w:tc>
        <w:tc>
          <w:tcPr>
            <w:tcW w:w="3828" w:type="dxa"/>
            <w:tcBorders>
              <w:top w:val="single" w:sz="4" w:space="0" w:color="auto"/>
              <w:left w:val="nil"/>
              <w:bottom w:val="single" w:sz="4" w:space="0" w:color="auto"/>
              <w:right w:val="single" w:sz="4" w:space="0" w:color="auto"/>
            </w:tcBorders>
            <w:noWrap/>
            <w:vAlign w:val="bottom"/>
            <w:hideMark/>
          </w:tcPr>
          <w:p w:rsidR="008F428E" w:rsidRPr="008F428E" w:rsidRDefault="008F428E" w:rsidP="00771FC9">
            <w:pPr>
              <w:numPr>
                <w:ilvl w:val="0"/>
                <w:numId w:val="132"/>
              </w:numPr>
              <w:spacing w:after="0" w:line="240" w:lineRule="auto"/>
              <w:ind w:left="250" w:hanging="142"/>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przystanki autobusowe</w:t>
            </w:r>
          </w:p>
        </w:tc>
        <w:tc>
          <w:tcPr>
            <w:tcW w:w="1499" w:type="dxa"/>
            <w:tcBorders>
              <w:top w:val="single" w:sz="4" w:space="0" w:color="auto"/>
              <w:left w:val="nil"/>
              <w:bottom w:val="single" w:sz="4" w:space="0" w:color="auto"/>
              <w:right w:val="single" w:sz="4" w:space="0" w:color="auto"/>
            </w:tcBorders>
          </w:tcPr>
          <w:p w:rsidR="008F428E" w:rsidRPr="008F428E" w:rsidRDefault="008F428E" w:rsidP="008F428E">
            <w:pPr>
              <w:spacing w:after="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55 szt.</w:t>
            </w:r>
          </w:p>
        </w:tc>
        <w:tc>
          <w:tcPr>
            <w:tcW w:w="1108" w:type="dxa"/>
            <w:tcBorders>
              <w:top w:val="single" w:sz="4" w:space="0" w:color="auto"/>
              <w:left w:val="nil"/>
              <w:bottom w:val="single" w:sz="4" w:space="0" w:color="auto"/>
              <w:right w:val="single" w:sz="4" w:space="0" w:color="auto"/>
            </w:tcBorders>
          </w:tcPr>
          <w:p w:rsidR="008F428E" w:rsidRPr="008F428E" w:rsidRDefault="008F428E" w:rsidP="008F428E">
            <w:pPr>
              <w:spacing w:after="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35,96</w:t>
            </w:r>
          </w:p>
        </w:tc>
        <w:tc>
          <w:tcPr>
            <w:tcW w:w="1289" w:type="dxa"/>
            <w:tcBorders>
              <w:top w:val="single" w:sz="4" w:space="0" w:color="auto"/>
              <w:left w:val="nil"/>
              <w:bottom w:val="single" w:sz="4" w:space="0" w:color="auto"/>
              <w:right w:val="single" w:sz="4" w:space="0" w:color="auto"/>
            </w:tcBorders>
          </w:tcPr>
          <w:p w:rsidR="008F428E" w:rsidRPr="008F428E" w:rsidRDefault="008F428E" w:rsidP="008F428E">
            <w:pPr>
              <w:spacing w:after="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60 szt.</w:t>
            </w:r>
          </w:p>
        </w:tc>
        <w:tc>
          <w:tcPr>
            <w:tcW w:w="1275" w:type="dxa"/>
            <w:tcBorders>
              <w:top w:val="single" w:sz="4" w:space="0" w:color="auto"/>
              <w:left w:val="nil"/>
              <w:bottom w:val="single" w:sz="4" w:space="0" w:color="auto"/>
              <w:right w:val="single" w:sz="4" w:space="0" w:color="auto"/>
            </w:tcBorders>
          </w:tcPr>
          <w:p w:rsidR="008F428E" w:rsidRPr="008F428E" w:rsidRDefault="008F428E" w:rsidP="008F428E">
            <w:pPr>
              <w:spacing w:after="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55,00</w:t>
            </w:r>
          </w:p>
        </w:tc>
      </w:tr>
      <w:tr w:rsidR="008F428E" w:rsidRPr="008F428E" w:rsidTr="008F428E">
        <w:trPr>
          <w:trHeight w:val="342"/>
        </w:trPr>
        <w:tc>
          <w:tcPr>
            <w:tcW w:w="425" w:type="dxa"/>
            <w:vMerge w:val="restart"/>
            <w:tcBorders>
              <w:top w:val="single" w:sz="4" w:space="0" w:color="auto"/>
              <w:left w:val="single" w:sz="8" w:space="0" w:color="auto"/>
              <w:bottom w:val="single" w:sz="4" w:space="0" w:color="auto"/>
              <w:right w:val="single" w:sz="8" w:space="0" w:color="auto"/>
            </w:tcBorders>
            <w:noWrap/>
            <w:vAlign w:val="center"/>
            <w:hideMark/>
          </w:tcPr>
          <w:p w:rsidR="008F428E" w:rsidRPr="008F428E" w:rsidRDefault="008F428E" w:rsidP="008F428E">
            <w:pPr>
              <w:spacing w:before="120" w:after="120" w:line="240" w:lineRule="auto"/>
              <w:jc w:val="center"/>
              <w:rPr>
                <w:rFonts w:ascii="Times New Roman" w:eastAsia="Times New Roman" w:hAnsi="Times New Roman"/>
                <w:b/>
                <w:bCs/>
                <w:color w:val="000000" w:themeColor="text1"/>
                <w:lang w:eastAsia="pl-PL"/>
              </w:rPr>
            </w:pPr>
            <w:r w:rsidRPr="008F428E">
              <w:rPr>
                <w:rFonts w:ascii="Times New Roman" w:eastAsia="Times New Roman" w:hAnsi="Times New Roman"/>
                <w:b/>
                <w:bCs/>
                <w:color w:val="000000" w:themeColor="text1"/>
                <w:lang w:eastAsia="pl-PL"/>
              </w:rPr>
              <w:t>16</w:t>
            </w:r>
          </w:p>
        </w:tc>
        <w:tc>
          <w:tcPr>
            <w:tcW w:w="3828" w:type="dxa"/>
            <w:tcBorders>
              <w:top w:val="single" w:sz="4" w:space="0" w:color="auto"/>
              <w:left w:val="nil"/>
              <w:bottom w:val="single" w:sz="4" w:space="0" w:color="auto"/>
              <w:right w:val="single" w:sz="4" w:space="0" w:color="auto"/>
            </w:tcBorders>
            <w:noWrap/>
            <w:vAlign w:val="bottom"/>
            <w:hideMark/>
          </w:tcPr>
          <w:p w:rsidR="008F428E" w:rsidRPr="008F428E" w:rsidRDefault="008F428E" w:rsidP="008F428E">
            <w:pPr>
              <w:spacing w:before="120" w:after="120" w:line="240" w:lineRule="auto"/>
              <w:rPr>
                <w:rFonts w:ascii="Times New Roman" w:eastAsia="Times New Roman" w:hAnsi="Times New Roman"/>
                <w:b/>
                <w:color w:val="000000" w:themeColor="text1"/>
                <w:lang w:eastAsia="pl-PL"/>
              </w:rPr>
            </w:pPr>
            <w:r w:rsidRPr="008F428E">
              <w:rPr>
                <w:rFonts w:ascii="Times New Roman" w:eastAsia="Times New Roman" w:hAnsi="Times New Roman"/>
                <w:b/>
                <w:color w:val="000000" w:themeColor="text1"/>
                <w:lang w:eastAsia="pl-PL"/>
              </w:rPr>
              <w:t>Prace zlecone podm. zewn.(m. in):</w:t>
            </w:r>
          </w:p>
        </w:tc>
        <w:tc>
          <w:tcPr>
            <w:tcW w:w="1499" w:type="dxa"/>
            <w:tcBorders>
              <w:top w:val="single" w:sz="4" w:space="0" w:color="auto"/>
              <w:left w:val="single" w:sz="4" w:space="0" w:color="auto"/>
              <w:bottom w:val="single" w:sz="4" w:space="0" w:color="auto"/>
              <w:right w:val="single" w:sz="4" w:space="0" w:color="auto"/>
            </w:tcBorders>
            <w:vAlign w:val="center"/>
          </w:tcPr>
          <w:p w:rsidR="008F428E" w:rsidRPr="008F428E" w:rsidRDefault="008F428E" w:rsidP="008F428E">
            <w:pPr>
              <w:spacing w:before="120" w:after="120" w:line="240" w:lineRule="auto"/>
              <w:jc w:val="right"/>
              <w:rPr>
                <w:rFonts w:ascii="Times New Roman" w:eastAsia="Times New Roman" w:hAnsi="Times New Roman"/>
                <w:b/>
                <w:color w:val="000000" w:themeColor="text1"/>
                <w:lang w:eastAsia="pl-PL"/>
              </w:rPr>
            </w:pPr>
            <w:r w:rsidRPr="008F428E">
              <w:rPr>
                <w:rFonts w:ascii="Times New Roman" w:eastAsia="Times New Roman" w:hAnsi="Times New Roman"/>
                <w:b/>
                <w:color w:val="000000" w:themeColor="text1"/>
                <w:lang w:eastAsia="pl-PL"/>
              </w:rPr>
              <w:t>-</w:t>
            </w:r>
          </w:p>
        </w:tc>
        <w:tc>
          <w:tcPr>
            <w:tcW w:w="1108" w:type="dxa"/>
            <w:tcBorders>
              <w:top w:val="single" w:sz="4" w:space="0" w:color="auto"/>
              <w:left w:val="single" w:sz="4" w:space="0" w:color="auto"/>
              <w:bottom w:val="single" w:sz="4" w:space="0" w:color="auto"/>
              <w:right w:val="single" w:sz="4" w:space="0" w:color="auto"/>
            </w:tcBorders>
            <w:vAlign w:val="center"/>
          </w:tcPr>
          <w:p w:rsidR="008F428E" w:rsidRPr="008F428E" w:rsidRDefault="008F428E" w:rsidP="008F428E">
            <w:pPr>
              <w:spacing w:before="120" w:after="120" w:line="240" w:lineRule="auto"/>
              <w:jc w:val="right"/>
              <w:rPr>
                <w:rFonts w:ascii="Times New Roman" w:eastAsia="Times New Roman" w:hAnsi="Times New Roman"/>
                <w:b/>
                <w:color w:val="000000" w:themeColor="text1"/>
                <w:lang w:eastAsia="pl-PL"/>
              </w:rPr>
            </w:pPr>
            <w:r w:rsidRPr="008F428E">
              <w:rPr>
                <w:rFonts w:ascii="Times New Roman" w:eastAsia="Times New Roman" w:hAnsi="Times New Roman"/>
                <w:b/>
                <w:color w:val="000000" w:themeColor="text1"/>
                <w:lang w:eastAsia="pl-PL"/>
              </w:rPr>
              <w:t>310,97</w:t>
            </w:r>
          </w:p>
        </w:tc>
        <w:tc>
          <w:tcPr>
            <w:tcW w:w="1289"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line="240" w:lineRule="auto"/>
              <w:jc w:val="right"/>
              <w:rPr>
                <w:rFonts w:ascii="Times New Roman" w:eastAsia="Times New Roman" w:hAnsi="Times New Roman"/>
                <w:b/>
                <w:color w:val="000000" w:themeColor="text1"/>
                <w:lang w:eastAsia="pl-PL"/>
              </w:rPr>
            </w:pPr>
          </w:p>
        </w:tc>
        <w:tc>
          <w:tcPr>
            <w:tcW w:w="1275"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120" w:after="120" w:line="240" w:lineRule="auto"/>
              <w:jc w:val="right"/>
              <w:rPr>
                <w:rFonts w:ascii="Times New Roman" w:eastAsia="Times New Roman" w:hAnsi="Times New Roman"/>
                <w:b/>
                <w:color w:val="000000" w:themeColor="text1"/>
                <w:lang w:eastAsia="pl-PL"/>
              </w:rPr>
            </w:pPr>
            <w:r w:rsidRPr="008F428E">
              <w:rPr>
                <w:rFonts w:ascii="Times New Roman" w:eastAsia="Times New Roman" w:hAnsi="Times New Roman"/>
                <w:b/>
                <w:color w:val="000000" w:themeColor="text1"/>
                <w:lang w:eastAsia="pl-PL"/>
              </w:rPr>
              <w:t>290,00</w:t>
            </w:r>
          </w:p>
        </w:tc>
      </w:tr>
      <w:tr w:rsidR="008F428E" w:rsidRPr="008F428E" w:rsidTr="008F428E">
        <w:trPr>
          <w:trHeight w:val="330"/>
        </w:trPr>
        <w:tc>
          <w:tcPr>
            <w:tcW w:w="0" w:type="auto"/>
            <w:vMerge/>
            <w:tcBorders>
              <w:top w:val="single" w:sz="4" w:space="0" w:color="auto"/>
              <w:left w:val="single" w:sz="8" w:space="0" w:color="auto"/>
              <w:bottom w:val="single" w:sz="4" w:space="0" w:color="auto"/>
              <w:right w:val="single" w:sz="8" w:space="0" w:color="auto"/>
            </w:tcBorders>
            <w:vAlign w:val="center"/>
            <w:hideMark/>
          </w:tcPr>
          <w:p w:rsidR="008F428E" w:rsidRPr="008F428E" w:rsidRDefault="008F428E" w:rsidP="008F428E">
            <w:pPr>
              <w:spacing w:before="60" w:after="60" w:line="240" w:lineRule="auto"/>
              <w:rPr>
                <w:rFonts w:ascii="Times New Roman" w:eastAsia="Times New Roman" w:hAnsi="Times New Roman"/>
                <w:b/>
                <w:bCs/>
                <w:color w:val="000000" w:themeColor="text1"/>
                <w:lang w:eastAsia="pl-PL"/>
              </w:rPr>
            </w:pPr>
          </w:p>
        </w:tc>
        <w:tc>
          <w:tcPr>
            <w:tcW w:w="3828" w:type="dxa"/>
            <w:tcBorders>
              <w:top w:val="single" w:sz="4" w:space="0" w:color="auto"/>
              <w:left w:val="nil"/>
              <w:bottom w:val="single" w:sz="4" w:space="0" w:color="auto"/>
              <w:right w:val="single" w:sz="4" w:space="0" w:color="auto"/>
            </w:tcBorders>
            <w:noWrap/>
            <w:vAlign w:val="bottom"/>
            <w:hideMark/>
          </w:tcPr>
          <w:p w:rsidR="008F428E" w:rsidRPr="008F428E" w:rsidRDefault="008F428E" w:rsidP="00771FC9">
            <w:pPr>
              <w:numPr>
                <w:ilvl w:val="0"/>
                <w:numId w:val="132"/>
              </w:numPr>
              <w:spacing w:after="0" w:line="240" w:lineRule="auto"/>
              <w:ind w:left="214" w:hanging="214"/>
              <w:rPr>
                <w:rFonts w:ascii="Times New Roman" w:eastAsiaTheme="minorHAnsi" w:hAnsi="Times New Roman"/>
                <w:lang w:eastAsia="pl-PL"/>
              </w:rPr>
            </w:pPr>
            <w:r w:rsidRPr="008F428E">
              <w:rPr>
                <w:rFonts w:ascii="Times New Roman" w:eastAsiaTheme="minorHAnsi" w:hAnsi="Times New Roman"/>
                <w:lang w:eastAsia="pl-PL"/>
              </w:rPr>
              <w:t>opróżnianie koszy ulicznych</w:t>
            </w:r>
          </w:p>
          <w:p w:rsidR="008F428E" w:rsidRPr="008F428E" w:rsidRDefault="008F428E" w:rsidP="00771FC9">
            <w:pPr>
              <w:numPr>
                <w:ilvl w:val="0"/>
                <w:numId w:val="133"/>
              </w:numPr>
              <w:spacing w:before="60" w:after="60" w:line="240" w:lineRule="auto"/>
              <w:ind w:left="108" w:hanging="102"/>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 xml:space="preserve"> organizacje ruchu</w:t>
            </w:r>
          </w:p>
          <w:p w:rsidR="008F428E" w:rsidRPr="008F428E" w:rsidRDefault="008F428E" w:rsidP="00771FC9">
            <w:pPr>
              <w:numPr>
                <w:ilvl w:val="0"/>
                <w:numId w:val="133"/>
              </w:numPr>
              <w:spacing w:before="60" w:after="60" w:line="240" w:lineRule="auto"/>
              <w:ind w:left="108" w:hanging="102"/>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 xml:space="preserve"> remonty cząstkowe naw.</w:t>
            </w:r>
          </w:p>
          <w:p w:rsidR="008F428E" w:rsidRPr="008F428E" w:rsidRDefault="008F428E" w:rsidP="00771FC9">
            <w:pPr>
              <w:numPr>
                <w:ilvl w:val="0"/>
                <w:numId w:val="133"/>
              </w:numPr>
              <w:spacing w:before="60" w:after="60" w:line="240" w:lineRule="auto"/>
              <w:ind w:left="108" w:hanging="102"/>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 xml:space="preserve"> oznakowanie poziome</w:t>
            </w:r>
          </w:p>
          <w:p w:rsidR="008F428E" w:rsidRPr="008F428E" w:rsidRDefault="008F428E" w:rsidP="00771FC9">
            <w:pPr>
              <w:numPr>
                <w:ilvl w:val="0"/>
                <w:numId w:val="133"/>
              </w:numPr>
              <w:spacing w:before="60" w:after="60" w:line="240" w:lineRule="auto"/>
              <w:ind w:left="108" w:hanging="102"/>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 xml:space="preserve"> wykonanie nasadzeń </w:t>
            </w:r>
          </w:p>
          <w:p w:rsidR="008F428E" w:rsidRPr="008F428E" w:rsidRDefault="008F428E" w:rsidP="00771FC9">
            <w:pPr>
              <w:numPr>
                <w:ilvl w:val="0"/>
                <w:numId w:val="133"/>
              </w:numPr>
              <w:spacing w:before="60" w:after="60" w:line="240" w:lineRule="auto"/>
              <w:ind w:left="108" w:hanging="102"/>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 xml:space="preserve"> pielęgnacja zieleni przydrożnej</w:t>
            </w:r>
          </w:p>
        </w:tc>
        <w:tc>
          <w:tcPr>
            <w:tcW w:w="1499" w:type="dxa"/>
            <w:tcBorders>
              <w:top w:val="single" w:sz="4" w:space="0" w:color="auto"/>
              <w:left w:val="single" w:sz="4" w:space="0" w:color="auto"/>
              <w:bottom w:val="single" w:sz="4" w:space="0" w:color="auto"/>
              <w:right w:val="single" w:sz="4" w:space="0" w:color="auto"/>
            </w:tcBorders>
            <w:vAlign w:val="center"/>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38-50l, 240-70l</w:t>
            </w:r>
          </w:p>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11 szt.</w:t>
            </w:r>
          </w:p>
          <w:p w:rsidR="008F428E" w:rsidRPr="008F428E" w:rsidRDefault="008F428E" w:rsidP="008F428E">
            <w:pPr>
              <w:spacing w:before="60" w:after="60" w:line="240" w:lineRule="auto"/>
              <w:jc w:val="center"/>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w:t>
            </w:r>
          </w:p>
          <w:p w:rsidR="008F428E" w:rsidRPr="008F428E" w:rsidRDefault="008F428E" w:rsidP="008F428E">
            <w:pPr>
              <w:spacing w:before="60" w:after="60" w:line="240" w:lineRule="auto"/>
              <w:jc w:val="right"/>
              <w:rPr>
                <w:rFonts w:ascii="Times New Roman" w:eastAsia="Times New Roman" w:hAnsi="Times New Roman"/>
                <w:color w:val="000000" w:themeColor="text1"/>
                <w:vertAlign w:val="superscript"/>
                <w:lang w:eastAsia="pl-PL"/>
              </w:rPr>
            </w:pPr>
            <w:r w:rsidRPr="008F428E">
              <w:rPr>
                <w:rFonts w:ascii="Times New Roman" w:eastAsia="Times New Roman" w:hAnsi="Times New Roman"/>
                <w:color w:val="000000" w:themeColor="text1"/>
                <w:lang w:eastAsia="pl-PL"/>
              </w:rPr>
              <w:t>4 923 m</w:t>
            </w:r>
            <w:r w:rsidRPr="008F428E">
              <w:rPr>
                <w:rFonts w:ascii="Times New Roman" w:eastAsia="Times New Roman" w:hAnsi="Times New Roman"/>
                <w:color w:val="000000" w:themeColor="text1"/>
                <w:vertAlign w:val="superscript"/>
                <w:lang w:eastAsia="pl-PL"/>
              </w:rPr>
              <w:t>2</w:t>
            </w:r>
          </w:p>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282 szt.</w:t>
            </w:r>
          </w:p>
          <w:p w:rsidR="008F428E" w:rsidRPr="008F428E" w:rsidRDefault="008F428E" w:rsidP="008F428E">
            <w:pPr>
              <w:spacing w:before="60" w:after="60" w:line="240" w:lineRule="auto"/>
              <w:jc w:val="center"/>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w:t>
            </w:r>
          </w:p>
        </w:tc>
        <w:tc>
          <w:tcPr>
            <w:tcW w:w="1108" w:type="dxa"/>
            <w:tcBorders>
              <w:top w:val="single" w:sz="4" w:space="0" w:color="auto"/>
              <w:left w:val="single" w:sz="4" w:space="0" w:color="auto"/>
              <w:bottom w:val="single" w:sz="4" w:space="0" w:color="auto"/>
              <w:right w:val="single" w:sz="4" w:space="0" w:color="auto"/>
            </w:tcBorders>
            <w:vAlign w:val="center"/>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109,09</w:t>
            </w:r>
          </w:p>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9,47</w:t>
            </w:r>
          </w:p>
          <w:p w:rsidR="008F428E" w:rsidRPr="008F428E" w:rsidRDefault="008F428E" w:rsidP="008F428E">
            <w:pPr>
              <w:spacing w:before="60" w:after="60" w:line="240" w:lineRule="auto"/>
              <w:jc w:val="center"/>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w:t>
            </w:r>
          </w:p>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65,04</w:t>
            </w:r>
          </w:p>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90,66</w:t>
            </w:r>
          </w:p>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29,00</w:t>
            </w:r>
          </w:p>
        </w:tc>
        <w:tc>
          <w:tcPr>
            <w:tcW w:w="1289"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29 szt – 50l</w:t>
            </w:r>
            <w:r w:rsidRPr="008F428E">
              <w:rPr>
                <w:rFonts w:ascii="Times New Roman" w:eastAsia="Times New Roman" w:hAnsi="Times New Roman"/>
                <w:color w:val="000000" w:themeColor="text1"/>
                <w:lang w:eastAsia="pl-PL"/>
              </w:rPr>
              <w:br/>
              <w:t>261szt- 70l</w:t>
            </w:r>
            <w:r w:rsidRPr="008F428E">
              <w:rPr>
                <w:rFonts w:ascii="Times New Roman" w:eastAsia="Times New Roman" w:hAnsi="Times New Roman"/>
                <w:color w:val="000000" w:themeColor="text1"/>
                <w:lang w:eastAsia="pl-PL"/>
              </w:rPr>
              <w:br/>
              <w:t>9 szt.</w:t>
            </w:r>
            <w:r w:rsidRPr="008F428E">
              <w:rPr>
                <w:rFonts w:ascii="Times New Roman" w:eastAsia="Times New Roman" w:hAnsi="Times New Roman"/>
                <w:color w:val="000000" w:themeColor="text1"/>
                <w:lang w:eastAsia="pl-PL"/>
              </w:rPr>
              <w:br/>
              <w:t>388 m</w:t>
            </w:r>
            <w:r w:rsidRPr="008F428E">
              <w:rPr>
                <w:rFonts w:ascii="Times New Roman" w:eastAsia="Times New Roman" w:hAnsi="Times New Roman"/>
                <w:color w:val="000000" w:themeColor="text1"/>
                <w:vertAlign w:val="superscript"/>
                <w:lang w:eastAsia="pl-PL"/>
              </w:rPr>
              <w:t>2</w:t>
            </w:r>
            <w:r w:rsidRPr="008F428E">
              <w:rPr>
                <w:rFonts w:ascii="Times New Roman" w:eastAsia="Times New Roman" w:hAnsi="Times New Roman"/>
                <w:color w:val="000000" w:themeColor="text1"/>
                <w:lang w:eastAsia="pl-PL"/>
              </w:rPr>
              <w:t xml:space="preserve"> </w:t>
            </w:r>
          </w:p>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4452 m</w:t>
            </w:r>
            <w:r w:rsidRPr="008F428E">
              <w:rPr>
                <w:rFonts w:ascii="Times New Roman" w:eastAsia="Times New Roman" w:hAnsi="Times New Roman"/>
                <w:color w:val="000000" w:themeColor="text1"/>
                <w:vertAlign w:val="superscript"/>
                <w:lang w:eastAsia="pl-PL"/>
              </w:rPr>
              <w:t>2</w:t>
            </w:r>
            <w:r w:rsidRPr="008F428E">
              <w:rPr>
                <w:rFonts w:ascii="Times New Roman" w:eastAsia="Times New Roman" w:hAnsi="Times New Roman"/>
                <w:color w:val="000000" w:themeColor="text1"/>
                <w:lang w:eastAsia="pl-PL"/>
              </w:rPr>
              <w:t xml:space="preserve"> </w:t>
            </w:r>
          </w:p>
          <w:p w:rsidR="008F428E" w:rsidRPr="008F428E" w:rsidRDefault="008F428E" w:rsidP="008F428E">
            <w:pPr>
              <w:spacing w:before="60" w:after="60" w:line="240" w:lineRule="auto"/>
              <w:rPr>
                <w:rFonts w:ascii="Times New Roman" w:eastAsia="Times New Roman" w:hAnsi="Times New Roman"/>
                <w:color w:val="000000" w:themeColor="text1"/>
                <w:vertAlign w:val="superscript"/>
                <w:lang w:eastAsia="pl-PL"/>
              </w:rPr>
            </w:pPr>
            <w:r w:rsidRPr="008F428E">
              <w:rPr>
                <w:rFonts w:ascii="Times New Roman" w:eastAsia="Times New Roman" w:hAnsi="Times New Roman"/>
                <w:color w:val="000000" w:themeColor="text1"/>
                <w:lang w:eastAsia="pl-PL"/>
              </w:rPr>
              <w:t xml:space="preserve">           35 szt</w:t>
            </w:r>
          </w:p>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p>
        </w:tc>
        <w:tc>
          <w:tcPr>
            <w:tcW w:w="1275"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93,26</w:t>
            </w:r>
            <w:r w:rsidRPr="008F428E">
              <w:rPr>
                <w:rFonts w:ascii="Times New Roman" w:eastAsia="Times New Roman" w:hAnsi="Times New Roman"/>
                <w:color w:val="000000" w:themeColor="text1"/>
                <w:lang w:eastAsia="pl-PL"/>
              </w:rPr>
              <w:br/>
            </w:r>
          </w:p>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10,82</w:t>
            </w:r>
            <w:r w:rsidRPr="008F428E">
              <w:rPr>
                <w:rFonts w:ascii="Times New Roman" w:eastAsia="Times New Roman" w:hAnsi="Times New Roman"/>
                <w:color w:val="000000" w:themeColor="text1"/>
                <w:lang w:eastAsia="pl-PL"/>
              </w:rPr>
              <w:br/>
              <w:t>96,42</w:t>
            </w:r>
          </w:p>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60,18</w:t>
            </w:r>
          </w:p>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8,59</w:t>
            </w:r>
          </w:p>
          <w:p w:rsidR="008F428E" w:rsidRPr="008F428E" w:rsidRDefault="008F428E" w:rsidP="008F428E">
            <w:pPr>
              <w:spacing w:before="60" w:after="60" w:line="240" w:lineRule="auto"/>
              <w:jc w:val="right"/>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20,74</w:t>
            </w:r>
          </w:p>
        </w:tc>
      </w:tr>
      <w:tr w:rsidR="008F428E" w:rsidRPr="008F428E" w:rsidTr="008F428E">
        <w:trPr>
          <w:trHeight w:val="330"/>
        </w:trPr>
        <w:tc>
          <w:tcPr>
            <w:tcW w:w="425" w:type="dxa"/>
            <w:tcBorders>
              <w:top w:val="single" w:sz="4" w:space="0" w:color="auto"/>
              <w:left w:val="single" w:sz="8" w:space="0" w:color="auto"/>
              <w:bottom w:val="single" w:sz="4" w:space="0" w:color="auto"/>
              <w:right w:val="single" w:sz="8" w:space="0" w:color="auto"/>
            </w:tcBorders>
            <w:noWrap/>
            <w:vAlign w:val="center"/>
            <w:hideMark/>
          </w:tcPr>
          <w:p w:rsidR="008F428E" w:rsidRPr="008F428E" w:rsidRDefault="008F428E" w:rsidP="008F428E">
            <w:pPr>
              <w:spacing w:before="60" w:after="60" w:line="240" w:lineRule="auto"/>
              <w:jc w:val="center"/>
              <w:rPr>
                <w:rFonts w:ascii="Times New Roman" w:eastAsia="Times New Roman" w:hAnsi="Times New Roman"/>
                <w:b/>
                <w:bCs/>
                <w:color w:val="000000" w:themeColor="text1"/>
                <w:lang w:eastAsia="pl-PL"/>
              </w:rPr>
            </w:pPr>
            <w:r w:rsidRPr="008F428E">
              <w:rPr>
                <w:rFonts w:ascii="Times New Roman" w:eastAsia="Times New Roman" w:hAnsi="Times New Roman"/>
                <w:b/>
                <w:bCs/>
                <w:color w:val="000000" w:themeColor="text1"/>
                <w:lang w:eastAsia="pl-PL"/>
              </w:rPr>
              <w:t>18</w:t>
            </w:r>
          </w:p>
        </w:tc>
        <w:tc>
          <w:tcPr>
            <w:tcW w:w="3828" w:type="dxa"/>
            <w:tcBorders>
              <w:top w:val="single" w:sz="4" w:space="0" w:color="auto"/>
              <w:left w:val="nil"/>
              <w:bottom w:val="single" w:sz="4" w:space="0" w:color="auto"/>
              <w:right w:val="single" w:sz="4" w:space="0" w:color="auto"/>
            </w:tcBorders>
            <w:noWrap/>
            <w:vAlign w:val="bottom"/>
            <w:hideMark/>
          </w:tcPr>
          <w:p w:rsidR="008F428E" w:rsidRPr="008F428E" w:rsidRDefault="008F428E" w:rsidP="008F428E">
            <w:pPr>
              <w:spacing w:before="60" w:after="60" w:line="240" w:lineRule="auto"/>
              <w:rPr>
                <w:rFonts w:ascii="Times New Roman" w:eastAsia="Times New Roman" w:hAnsi="Times New Roman"/>
                <w:b/>
                <w:color w:val="000000" w:themeColor="text1"/>
                <w:lang w:eastAsia="pl-PL"/>
              </w:rPr>
            </w:pPr>
            <w:r w:rsidRPr="008F428E">
              <w:rPr>
                <w:rFonts w:ascii="Times New Roman" w:eastAsia="Times New Roman" w:hAnsi="Times New Roman"/>
                <w:b/>
                <w:color w:val="000000" w:themeColor="text1"/>
                <w:lang w:eastAsia="pl-PL"/>
              </w:rPr>
              <w:t xml:space="preserve">Nakładki asfaltowe: </w:t>
            </w:r>
          </w:p>
          <w:p w:rsidR="008F428E" w:rsidRPr="008F428E" w:rsidRDefault="008F428E" w:rsidP="00771FC9">
            <w:pPr>
              <w:numPr>
                <w:ilvl w:val="0"/>
                <w:numId w:val="134"/>
              </w:numPr>
              <w:spacing w:before="60" w:after="60" w:line="240" w:lineRule="auto"/>
              <w:contextualSpacing/>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ul. Nowowiejska</w:t>
            </w:r>
          </w:p>
          <w:p w:rsidR="008F428E" w:rsidRPr="008F428E" w:rsidRDefault="008F428E" w:rsidP="00771FC9">
            <w:pPr>
              <w:numPr>
                <w:ilvl w:val="0"/>
                <w:numId w:val="134"/>
              </w:numPr>
              <w:spacing w:before="60" w:after="60" w:line="240" w:lineRule="auto"/>
              <w:contextualSpacing/>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ul. Przepiórcza</w:t>
            </w:r>
          </w:p>
          <w:p w:rsidR="008F428E" w:rsidRPr="008F428E" w:rsidRDefault="008F428E" w:rsidP="00771FC9">
            <w:pPr>
              <w:numPr>
                <w:ilvl w:val="0"/>
                <w:numId w:val="134"/>
              </w:numPr>
              <w:spacing w:before="60" w:after="60" w:line="240" w:lineRule="auto"/>
              <w:contextualSpacing/>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ul. Mickiewicza - ścieżka</w:t>
            </w:r>
          </w:p>
          <w:p w:rsidR="008F428E" w:rsidRPr="008F428E" w:rsidRDefault="008F428E" w:rsidP="00771FC9">
            <w:pPr>
              <w:numPr>
                <w:ilvl w:val="0"/>
                <w:numId w:val="134"/>
              </w:numPr>
              <w:spacing w:before="60" w:after="60" w:line="240" w:lineRule="auto"/>
              <w:contextualSpacing/>
              <w:rPr>
                <w:rFonts w:ascii="Times New Roman" w:eastAsia="Times New Roman" w:hAnsi="Times New Roman"/>
                <w:b/>
                <w:color w:val="000000" w:themeColor="text1"/>
                <w:lang w:eastAsia="pl-PL"/>
              </w:rPr>
            </w:pPr>
            <w:r w:rsidRPr="008F428E">
              <w:rPr>
                <w:rFonts w:ascii="Times New Roman" w:eastAsia="Times New Roman" w:hAnsi="Times New Roman"/>
                <w:color w:val="000000" w:themeColor="text1"/>
                <w:lang w:eastAsia="pl-PL"/>
              </w:rPr>
              <w:t>ul. Olimpijczyków - chodnik</w:t>
            </w:r>
          </w:p>
        </w:tc>
        <w:tc>
          <w:tcPr>
            <w:tcW w:w="1499" w:type="dxa"/>
            <w:tcBorders>
              <w:top w:val="single" w:sz="4" w:space="0" w:color="auto"/>
              <w:left w:val="single" w:sz="4" w:space="0" w:color="auto"/>
              <w:bottom w:val="single" w:sz="4" w:space="0" w:color="auto"/>
              <w:right w:val="single" w:sz="4" w:space="0" w:color="auto"/>
            </w:tcBorders>
            <w:vAlign w:val="center"/>
          </w:tcPr>
          <w:p w:rsidR="008F428E" w:rsidRPr="008F428E" w:rsidRDefault="008F428E" w:rsidP="008F428E">
            <w:pPr>
              <w:spacing w:before="60" w:after="60" w:line="240" w:lineRule="auto"/>
              <w:jc w:val="center"/>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2 309,00 m</w:t>
            </w:r>
            <w:r w:rsidRPr="008F428E">
              <w:rPr>
                <w:rFonts w:ascii="Times New Roman" w:eastAsia="Times New Roman" w:hAnsi="Times New Roman"/>
                <w:color w:val="000000" w:themeColor="text1"/>
                <w:vertAlign w:val="superscript"/>
                <w:lang w:eastAsia="pl-PL"/>
              </w:rPr>
              <w:t>2</w:t>
            </w:r>
          </w:p>
          <w:p w:rsidR="008F428E" w:rsidRPr="008F428E" w:rsidRDefault="008F428E" w:rsidP="008F428E">
            <w:pPr>
              <w:spacing w:before="60" w:after="60" w:line="240" w:lineRule="auto"/>
              <w:jc w:val="center"/>
              <w:rPr>
                <w:rFonts w:ascii="Times New Roman" w:eastAsia="Times New Roman" w:hAnsi="Times New Roman"/>
                <w:color w:val="000000" w:themeColor="text1"/>
                <w:vertAlign w:val="superscript"/>
                <w:lang w:eastAsia="pl-PL"/>
              </w:rPr>
            </w:pPr>
            <w:r w:rsidRPr="008F428E">
              <w:rPr>
                <w:rFonts w:ascii="Times New Roman" w:eastAsia="Times New Roman" w:hAnsi="Times New Roman"/>
                <w:color w:val="000000" w:themeColor="text1"/>
                <w:lang w:eastAsia="pl-PL"/>
              </w:rPr>
              <w:t>895,00 m</w:t>
            </w:r>
            <w:r w:rsidRPr="008F428E">
              <w:rPr>
                <w:rFonts w:ascii="Times New Roman" w:eastAsia="Times New Roman" w:hAnsi="Times New Roman"/>
                <w:color w:val="000000" w:themeColor="text1"/>
                <w:vertAlign w:val="superscript"/>
                <w:lang w:eastAsia="pl-PL"/>
              </w:rPr>
              <w:t>2</w:t>
            </w:r>
          </w:p>
          <w:p w:rsidR="008F428E" w:rsidRPr="008F428E" w:rsidRDefault="008F428E" w:rsidP="008F428E">
            <w:pPr>
              <w:spacing w:before="60" w:after="60" w:line="240" w:lineRule="auto"/>
              <w:jc w:val="center"/>
              <w:rPr>
                <w:rFonts w:ascii="Times New Roman" w:eastAsia="Times New Roman" w:hAnsi="Times New Roman"/>
                <w:color w:val="000000" w:themeColor="text1"/>
                <w:vertAlign w:val="superscript"/>
                <w:lang w:eastAsia="pl-PL"/>
              </w:rPr>
            </w:pPr>
            <w:r w:rsidRPr="008F428E">
              <w:rPr>
                <w:rFonts w:ascii="Times New Roman" w:eastAsia="Times New Roman" w:hAnsi="Times New Roman"/>
                <w:color w:val="000000" w:themeColor="text1"/>
                <w:lang w:eastAsia="pl-PL"/>
              </w:rPr>
              <w:t>2 850,00 m</w:t>
            </w:r>
            <w:r w:rsidRPr="008F428E">
              <w:rPr>
                <w:rFonts w:ascii="Times New Roman" w:eastAsia="Times New Roman" w:hAnsi="Times New Roman"/>
                <w:color w:val="000000" w:themeColor="text1"/>
                <w:vertAlign w:val="superscript"/>
                <w:lang w:eastAsia="pl-PL"/>
              </w:rPr>
              <w:t>2</w:t>
            </w:r>
          </w:p>
          <w:p w:rsidR="008F428E" w:rsidRPr="008F428E" w:rsidRDefault="008F428E" w:rsidP="008F428E">
            <w:pPr>
              <w:spacing w:before="60" w:after="60" w:line="240" w:lineRule="auto"/>
              <w:jc w:val="center"/>
              <w:rPr>
                <w:rFonts w:ascii="Times New Roman" w:eastAsia="Times New Roman" w:hAnsi="Times New Roman"/>
                <w:color w:val="000000" w:themeColor="text1"/>
                <w:vertAlign w:val="superscript"/>
                <w:lang w:eastAsia="pl-PL"/>
              </w:rPr>
            </w:pPr>
            <w:r w:rsidRPr="008F428E">
              <w:rPr>
                <w:rFonts w:ascii="Times New Roman" w:eastAsia="Times New Roman" w:hAnsi="Times New Roman"/>
                <w:color w:val="000000" w:themeColor="text1"/>
                <w:lang w:eastAsia="pl-PL"/>
              </w:rPr>
              <w:t>202,50 m</w:t>
            </w:r>
            <w:r w:rsidRPr="008F428E">
              <w:rPr>
                <w:rFonts w:ascii="Times New Roman" w:eastAsia="Times New Roman" w:hAnsi="Times New Roman"/>
                <w:color w:val="000000" w:themeColor="text1"/>
                <w:vertAlign w:val="superscript"/>
                <w:lang w:eastAsia="pl-PL"/>
              </w:rPr>
              <w:t>2</w:t>
            </w:r>
          </w:p>
        </w:tc>
        <w:tc>
          <w:tcPr>
            <w:tcW w:w="1108" w:type="dxa"/>
            <w:tcBorders>
              <w:top w:val="single" w:sz="4" w:space="0" w:color="auto"/>
              <w:left w:val="single" w:sz="4" w:space="0" w:color="auto"/>
              <w:bottom w:val="single" w:sz="4" w:space="0" w:color="auto"/>
              <w:right w:val="single" w:sz="4" w:space="0" w:color="auto"/>
            </w:tcBorders>
            <w:vAlign w:val="center"/>
          </w:tcPr>
          <w:p w:rsidR="008F428E" w:rsidRPr="008F428E" w:rsidRDefault="008F428E" w:rsidP="008F428E">
            <w:pPr>
              <w:spacing w:before="60" w:after="60" w:line="240" w:lineRule="auto"/>
              <w:jc w:val="center"/>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239,58</w:t>
            </w:r>
          </w:p>
          <w:p w:rsidR="008F428E" w:rsidRPr="008F428E" w:rsidRDefault="008F428E" w:rsidP="008F428E">
            <w:pPr>
              <w:spacing w:before="60" w:after="60" w:line="240" w:lineRule="auto"/>
              <w:jc w:val="center"/>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370,00</w:t>
            </w:r>
          </w:p>
          <w:p w:rsidR="008F428E" w:rsidRPr="008F428E" w:rsidRDefault="008F428E" w:rsidP="008F428E">
            <w:pPr>
              <w:spacing w:before="60" w:after="60" w:line="240" w:lineRule="auto"/>
              <w:jc w:val="center"/>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682,80</w:t>
            </w:r>
          </w:p>
          <w:p w:rsidR="008F428E" w:rsidRPr="008F428E" w:rsidRDefault="008F428E" w:rsidP="008F428E">
            <w:pPr>
              <w:spacing w:before="60" w:after="60" w:line="240" w:lineRule="auto"/>
              <w:jc w:val="center"/>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57,39</w:t>
            </w:r>
          </w:p>
        </w:tc>
        <w:tc>
          <w:tcPr>
            <w:tcW w:w="1289"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240" w:after="60" w:line="240" w:lineRule="auto"/>
              <w:jc w:val="center"/>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0</w:t>
            </w:r>
          </w:p>
        </w:tc>
        <w:tc>
          <w:tcPr>
            <w:tcW w:w="1275"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240" w:after="60" w:line="240" w:lineRule="auto"/>
              <w:jc w:val="center"/>
              <w:rPr>
                <w:rFonts w:ascii="Times New Roman" w:eastAsia="Times New Roman" w:hAnsi="Times New Roman"/>
                <w:color w:val="000000" w:themeColor="text1"/>
                <w:lang w:eastAsia="pl-PL"/>
              </w:rPr>
            </w:pPr>
            <w:r w:rsidRPr="008F428E">
              <w:rPr>
                <w:rFonts w:ascii="Times New Roman" w:eastAsia="Times New Roman" w:hAnsi="Times New Roman"/>
                <w:color w:val="000000" w:themeColor="text1"/>
                <w:lang w:eastAsia="pl-PL"/>
              </w:rPr>
              <w:t>0</w:t>
            </w:r>
          </w:p>
        </w:tc>
      </w:tr>
      <w:tr w:rsidR="008F428E" w:rsidRPr="008F428E" w:rsidTr="008F428E">
        <w:trPr>
          <w:trHeight w:val="330"/>
        </w:trPr>
        <w:tc>
          <w:tcPr>
            <w:tcW w:w="425" w:type="dxa"/>
            <w:tcBorders>
              <w:top w:val="single" w:sz="4" w:space="0" w:color="auto"/>
              <w:left w:val="single" w:sz="8" w:space="0" w:color="auto"/>
              <w:bottom w:val="single" w:sz="4" w:space="0" w:color="auto"/>
              <w:right w:val="single" w:sz="8" w:space="0" w:color="auto"/>
            </w:tcBorders>
            <w:noWrap/>
            <w:vAlign w:val="center"/>
          </w:tcPr>
          <w:p w:rsidR="008F428E" w:rsidRPr="008F428E" w:rsidRDefault="008F428E" w:rsidP="008F428E">
            <w:pPr>
              <w:spacing w:before="60" w:after="60" w:line="240" w:lineRule="auto"/>
              <w:jc w:val="center"/>
              <w:rPr>
                <w:rFonts w:ascii="Times New Roman" w:eastAsia="Times New Roman" w:hAnsi="Times New Roman"/>
                <w:b/>
                <w:bCs/>
                <w:color w:val="000000" w:themeColor="text1"/>
                <w:lang w:eastAsia="pl-PL"/>
              </w:rPr>
            </w:pPr>
          </w:p>
        </w:tc>
        <w:tc>
          <w:tcPr>
            <w:tcW w:w="3828" w:type="dxa"/>
            <w:tcBorders>
              <w:top w:val="single" w:sz="4" w:space="0" w:color="auto"/>
              <w:left w:val="nil"/>
              <w:bottom w:val="single" w:sz="4" w:space="0" w:color="auto"/>
              <w:right w:val="single" w:sz="4" w:space="0" w:color="auto"/>
            </w:tcBorders>
            <w:noWrap/>
            <w:vAlign w:val="bottom"/>
          </w:tcPr>
          <w:p w:rsidR="008F428E" w:rsidRPr="008F428E" w:rsidRDefault="008F428E" w:rsidP="008F428E">
            <w:pPr>
              <w:spacing w:before="60" w:after="60" w:line="240" w:lineRule="auto"/>
              <w:rPr>
                <w:rFonts w:ascii="Times New Roman" w:eastAsia="Times New Roman" w:hAnsi="Times New Roman"/>
                <w:b/>
                <w:color w:val="000000" w:themeColor="text1"/>
                <w:lang w:eastAsia="pl-PL"/>
              </w:rPr>
            </w:pPr>
          </w:p>
        </w:tc>
        <w:tc>
          <w:tcPr>
            <w:tcW w:w="1499" w:type="dxa"/>
            <w:tcBorders>
              <w:top w:val="single" w:sz="4" w:space="0" w:color="auto"/>
              <w:left w:val="single" w:sz="4" w:space="0" w:color="auto"/>
              <w:bottom w:val="single" w:sz="4" w:space="0" w:color="auto"/>
              <w:right w:val="single" w:sz="4" w:space="0" w:color="auto"/>
            </w:tcBorders>
            <w:vAlign w:val="center"/>
          </w:tcPr>
          <w:p w:rsidR="008F428E" w:rsidRPr="008F428E" w:rsidRDefault="008F428E" w:rsidP="008F428E">
            <w:pPr>
              <w:spacing w:before="60" w:after="60" w:line="240" w:lineRule="auto"/>
              <w:jc w:val="center"/>
              <w:rPr>
                <w:rFonts w:ascii="Times New Roman" w:eastAsia="Times New Roman" w:hAnsi="Times New Roman"/>
                <w:color w:val="000000" w:themeColor="text1"/>
                <w:lang w:eastAsia="pl-PL"/>
              </w:rPr>
            </w:pPr>
          </w:p>
        </w:tc>
        <w:tc>
          <w:tcPr>
            <w:tcW w:w="1108" w:type="dxa"/>
            <w:tcBorders>
              <w:top w:val="single" w:sz="4" w:space="0" w:color="auto"/>
              <w:left w:val="single" w:sz="4" w:space="0" w:color="auto"/>
              <w:bottom w:val="single" w:sz="4" w:space="0" w:color="auto"/>
              <w:right w:val="single" w:sz="4" w:space="0" w:color="auto"/>
            </w:tcBorders>
            <w:vAlign w:val="center"/>
          </w:tcPr>
          <w:p w:rsidR="008F428E" w:rsidRPr="008F428E" w:rsidRDefault="008F428E" w:rsidP="008F428E">
            <w:pPr>
              <w:spacing w:before="60" w:after="60" w:line="240" w:lineRule="auto"/>
              <w:jc w:val="center"/>
              <w:rPr>
                <w:rFonts w:ascii="Times New Roman" w:eastAsia="Times New Roman" w:hAnsi="Times New Roman"/>
                <w:color w:val="000000" w:themeColor="text1"/>
                <w:lang w:eastAsia="pl-PL"/>
              </w:rPr>
            </w:pPr>
          </w:p>
        </w:tc>
        <w:tc>
          <w:tcPr>
            <w:tcW w:w="1289"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240" w:after="60" w:line="240" w:lineRule="auto"/>
              <w:jc w:val="center"/>
              <w:rPr>
                <w:rFonts w:ascii="Times New Roman" w:eastAsia="Times New Roman" w:hAnsi="Times New Roman"/>
                <w:color w:val="000000" w:themeColor="text1"/>
                <w:lang w:eastAsia="pl-PL"/>
              </w:rPr>
            </w:pPr>
          </w:p>
        </w:tc>
        <w:tc>
          <w:tcPr>
            <w:tcW w:w="1275"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240" w:after="60" w:line="240" w:lineRule="auto"/>
              <w:jc w:val="center"/>
              <w:rPr>
                <w:rFonts w:ascii="Times New Roman" w:eastAsia="Times New Roman" w:hAnsi="Times New Roman"/>
                <w:color w:val="000000" w:themeColor="text1"/>
                <w:lang w:eastAsia="pl-PL"/>
              </w:rPr>
            </w:pPr>
          </w:p>
        </w:tc>
      </w:tr>
    </w:tbl>
    <w:p w:rsidR="008F428E" w:rsidRPr="008F428E" w:rsidRDefault="008F428E" w:rsidP="008F428E">
      <w:pPr>
        <w:spacing w:before="120" w:after="0" w:line="240" w:lineRule="auto"/>
        <w:rPr>
          <w:rFonts w:ascii="Times New Roman" w:eastAsia="Times New Roman" w:hAnsi="Times New Roman"/>
          <w:sz w:val="24"/>
          <w:szCs w:val="24"/>
          <w:lang w:eastAsia="pl-PL"/>
        </w:rPr>
      </w:pPr>
      <w:r w:rsidRPr="008F428E">
        <w:rPr>
          <w:rFonts w:ascii="Times New Roman" w:eastAsia="Times New Roman" w:hAnsi="Times New Roman"/>
          <w:sz w:val="24"/>
          <w:szCs w:val="24"/>
          <w:lang w:eastAsia="pl-PL"/>
        </w:rPr>
        <w:t>Źródło: dane GZK</w:t>
      </w:r>
    </w:p>
    <w:p w:rsidR="008F428E" w:rsidRPr="008F428E" w:rsidRDefault="008F428E" w:rsidP="008F428E">
      <w:pPr>
        <w:spacing w:after="120" w:line="240" w:lineRule="auto"/>
        <w:jc w:val="center"/>
        <w:rPr>
          <w:rFonts w:ascii="Times New Roman" w:eastAsia="Times New Roman" w:hAnsi="Times New Roman"/>
          <w:b/>
          <w:sz w:val="24"/>
          <w:szCs w:val="24"/>
          <w:lang w:eastAsia="pl-PL"/>
        </w:rPr>
      </w:pPr>
    </w:p>
    <w:p w:rsidR="008F428E" w:rsidRPr="008F428E" w:rsidRDefault="008F428E" w:rsidP="00BA1474">
      <w:pPr>
        <w:spacing w:after="0" w:line="240" w:lineRule="auto"/>
        <w:jc w:val="center"/>
        <w:rPr>
          <w:rFonts w:ascii="Times New Roman" w:eastAsia="Times New Roman" w:hAnsi="Times New Roman"/>
          <w:b/>
          <w:sz w:val="24"/>
          <w:szCs w:val="24"/>
          <w:lang w:eastAsia="pl-PL"/>
        </w:rPr>
      </w:pPr>
      <w:r w:rsidRPr="008F428E">
        <w:rPr>
          <w:rFonts w:ascii="Times New Roman" w:eastAsia="Times New Roman" w:hAnsi="Times New Roman"/>
          <w:b/>
          <w:sz w:val="24"/>
          <w:szCs w:val="24"/>
          <w:lang w:eastAsia="pl-PL"/>
        </w:rPr>
        <w:lastRenderedPageBreak/>
        <w:t xml:space="preserve">Nasadzenia drzew </w:t>
      </w:r>
    </w:p>
    <w:tbl>
      <w:tblPr>
        <w:tblW w:w="9087" w:type="dxa"/>
        <w:tblInd w:w="55" w:type="dxa"/>
        <w:tblCellMar>
          <w:left w:w="70" w:type="dxa"/>
          <w:right w:w="70" w:type="dxa"/>
        </w:tblCellMar>
        <w:tblLook w:val="04A0" w:firstRow="1" w:lastRow="0" w:firstColumn="1" w:lastColumn="0" w:noHBand="0" w:noVBand="1"/>
      </w:tblPr>
      <w:tblGrid>
        <w:gridCol w:w="554"/>
        <w:gridCol w:w="1635"/>
        <w:gridCol w:w="945"/>
        <w:gridCol w:w="2551"/>
        <w:gridCol w:w="1134"/>
        <w:gridCol w:w="2268"/>
      </w:tblGrid>
      <w:tr w:rsidR="008F428E" w:rsidRPr="008F428E" w:rsidTr="008F428E">
        <w:trPr>
          <w:trHeight w:val="330"/>
        </w:trPr>
        <w:tc>
          <w:tcPr>
            <w:tcW w:w="554" w:type="dxa"/>
            <w:vMerge w:val="restart"/>
            <w:tcBorders>
              <w:top w:val="single" w:sz="8" w:space="0" w:color="auto"/>
              <w:left w:val="single" w:sz="8" w:space="0" w:color="auto"/>
              <w:right w:val="single" w:sz="8" w:space="0" w:color="auto"/>
            </w:tcBorders>
            <w:vAlign w:val="bottom"/>
          </w:tcPr>
          <w:p w:rsidR="008F428E" w:rsidRPr="004B72CB" w:rsidRDefault="008F428E" w:rsidP="004B72CB">
            <w:pPr>
              <w:spacing w:after="0" w:line="240" w:lineRule="auto"/>
              <w:jc w:val="center"/>
              <w:rPr>
                <w:rFonts w:ascii="Times New Roman" w:eastAsia="Times New Roman" w:hAnsi="Times New Roman"/>
                <w:lang w:eastAsia="pl-PL"/>
              </w:rPr>
            </w:pPr>
            <w:r w:rsidRPr="004B72CB">
              <w:rPr>
                <w:rFonts w:ascii="Times New Roman" w:eastAsia="Times New Roman" w:hAnsi="Times New Roman"/>
                <w:lang w:eastAsia="pl-PL"/>
              </w:rPr>
              <w:t> </w:t>
            </w:r>
            <w:r w:rsidRPr="004B72CB">
              <w:rPr>
                <w:rFonts w:ascii="Times New Roman" w:eastAsia="Times New Roman" w:hAnsi="Times New Roman"/>
                <w:b/>
                <w:bCs/>
                <w:color w:val="000000"/>
                <w:lang w:eastAsia="pl-PL"/>
              </w:rPr>
              <w:t>Lp.</w:t>
            </w:r>
          </w:p>
        </w:tc>
        <w:tc>
          <w:tcPr>
            <w:tcW w:w="1635" w:type="dxa"/>
            <w:vMerge w:val="restart"/>
            <w:tcBorders>
              <w:top w:val="single" w:sz="8" w:space="0" w:color="auto"/>
              <w:left w:val="nil"/>
              <w:right w:val="single" w:sz="4" w:space="0" w:color="auto"/>
            </w:tcBorders>
            <w:vAlign w:val="bottom"/>
          </w:tcPr>
          <w:p w:rsidR="008F428E" w:rsidRPr="004B72CB" w:rsidRDefault="008F428E" w:rsidP="004B72CB">
            <w:pPr>
              <w:spacing w:after="0" w:line="240" w:lineRule="auto"/>
              <w:jc w:val="center"/>
              <w:rPr>
                <w:rFonts w:ascii="Times New Roman" w:eastAsia="Times New Roman" w:hAnsi="Times New Roman"/>
                <w:b/>
                <w:bCs/>
                <w:color w:val="000000"/>
                <w:lang w:eastAsia="pl-PL"/>
              </w:rPr>
            </w:pPr>
            <w:r w:rsidRPr="004B72CB">
              <w:rPr>
                <w:rFonts w:ascii="Times New Roman" w:eastAsia="Times New Roman" w:hAnsi="Times New Roman"/>
                <w:b/>
                <w:bCs/>
                <w:color w:val="000000"/>
                <w:lang w:eastAsia="pl-PL"/>
              </w:rPr>
              <w:t>Nazwa drzewa</w:t>
            </w:r>
          </w:p>
        </w:tc>
        <w:tc>
          <w:tcPr>
            <w:tcW w:w="3496" w:type="dxa"/>
            <w:gridSpan w:val="2"/>
            <w:tcBorders>
              <w:top w:val="single" w:sz="8" w:space="0" w:color="auto"/>
              <w:left w:val="nil"/>
              <w:bottom w:val="single" w:sz="8" w:space="0" w:color="auto"/>
              <w:right w:val="single" w:sz="4" w:space="0" w:color="auto"/>
            </w:tcBorders>
            <w:vAlign w:val="bottom"/>
          </w:tcPr>
          <w:p w:rsidR="008F428E" w:rsidRPr="004B72CB" w:rsidRDefault="008F428E" w:rsidP="004B72CB">
            <w:pPr>
              <w:spacing w:after="0" w:line="240" w:lineRule="auto"/>
              <w:jc w:val="center"/>
              <w:rPr>
                <w:rFonts w:ascii="Times New Roman" w:eastAsia="Times New Roman" w:hAnsi="Times New Roman"/>
                <w:b/>
                <w:bCs/>
                <w:color w:val="000000"/>
                <w:lang w:eastAsia="pl-PL"/>
              </w:rPr>
            </w:pPr>
            <w:r w:rsidRPr="004B72CB">
              <w:rPr>
                <w:rFonts w:ascii="Times New Roman" w:eastAsia="Times New Roman" w:hAnsi="Times New Roman"/>
                <w:b/>
                <w:bCs/>
                <w:color w:val="000000"/>
                <w:lang w:eastAsia="pl-PL"/>
              </w:rPr>
              <w:t>2022 r.</w:t>
            </w:r>
          </w:p>
        </w:tc>
        <w:tc>
          <w:tcPr>
            <w:tcW w:w="3402" w:type="dxa"/>
            <w:gridSpan w:val="2"/>
            <w:tcBorders>
              <w:top w:val="single" w:sz="8" w:space="0" w:color="auto"/>
              <w:left w:val="nil"/>
              <w:bottom w:val="single" w:sz="8" w:space="0" w:color="auto"/>
              <w:right w:val="single" w:sz="4" w:space="0" w:color="auto"/>
            </w:tcBorders>
          </w:tcPr>
          <w:p w:rsidR="008F428E" w:rsidRPr="004B72CB" w:rsidRDefault="008F428E" w:rsidP="004B72CB">
            <w:pPr>
              <w:spacing w:after="0" w:line="240" w:lineRule="auto"/>
              <w:jc w:val="center"/>
              <w:rPr>
                <w:rFonts w:ascii="Times New Roman" w:eastAsia="Times New Roman" w:hAnsi="Times New Roman"/>
                <w:b/>
                <w:bCs/>
                <w:color w:val="000000"/>
                <w:lang w:eastAsia="pl-PL"/>
              </w:rPr>
            </w:pPr>
            <w:r w:rsidRPr="004B72CB">
              <w:rPr>
                <w:rFonts w:ascii="Times New Roman" w:eastAsia="Times New Roman" w:hAnsi="Times New Roman"/>
                <w:b/>
                <w:bCs/>
                <w:color w:val="000000"/>
                <w:lang w:eastAsia="pl-PL"/>
              </w:rPr>
              <w:t>2023 r.</w:t>
            </w:r>
          </w:p>
        </w:tc>
      </w:tr>
      <w:tr w:rsidR="008F428E" w:rsidRPr="008F428E" w:rsidTr="004B72CB">
        <w:trPr>
          <w:trHeight w:val="211"/>
        </w:trPr>
        <w:tc>
          <w:tcPr>
            <w:tcW w:w="554" w:type="dxa"/>
            <w:vMerge/>
            <w:tcBorders>
              <w:left w:val="single" w:sz="8" w:space="0" w:color="auto"/>
              <w:bottom w:val="single" w:sz="8" w:space="0" w:color="auto"/>
              <w:right w:val="single" w:sz="8" w:space="0" w:color="auto"/>
            </w:tcBorders>
            <w:vAlign w:val="bottom"/>
            <w:hideMark/>
          </w:tcPr>
          <w:p w:rsidR="008F428E" w:rsidRPr="004B72CB" w:rsidRDefault="008F428E" w:rsidP="004B72CB">
            <w:pPr>
              <w:spacing w:after="0" w:line="240" w:lineRule="auto"/>
              <w:jc w:val="center"/>
              <w:rPr>
                <w:rFonts w:ascii="Times New Roman" w:eastAsia="Times New Roman" w:hAnsi="Times New Roman"/>
                <w:color w:val="000000"/>
                <w:lang w:eastAsia="pl-PL"/>
              </w:rPr>
            </w:pPr>
          </w:p>
        </w:tc>
        <w:tc>
          <w:tcPr>
            <w:tcW w:w="1635" w:type="dxa"/>
            <w:vMerge/>
            <w:tcBorders>
              <w:left w:val="nil"/>
              <w:bottom w:val="single" w:sz="8" w:space="0" w:color="auto"/>
              <w:right w:val="single" w:sz="4" w:space="0" w:color="auto"/>
            </w:tcBorders>
            <w:vAlign w:val="bottom"/>
            <w:hideMark/>
          </w:tcPr>
          <w:p w:rsidR="008F428E" w:rsidRPr="004B72CB" w:rsidRDefault="008F428E" w:rsidP="004B72CB">
            <w:pPr>
              <w:spacing w:after="0" w:line="240" w:lineRule="auto"/>
              <w:jc w:val="center"/>
              <w:rPr>
                <w:rFonts w:ascii="Times New Roman" w:eastAsia="Times New Roman" w:hAnsi="Times New Roman"/>
                <w:color w:val="000000"/>
                <w:lang w:eastAsia="pl-PL"/>
              </w:rPr>
            </w:pPr>
          </w:p>
        </w:tc>
        <w:tc>
          <w:tcPr>
            <w:tcW w:w="945" w:type="dxa"/>
            <w:tcBorders>
              <w:top w:val="single" w:sz="8" w:space="0" w:color="auto"/>
              <w:left w:val="nil"/>
              <w:bottom w:val="single" w:sz="8" w:space="0" w:color="auto"/>
              <w:right w:val="single" w:sz="4" w:space="0" w:color="auto"/>
            </w:tcBorders>
            <w:vAlign w:val="bottom"/>
            <w:hideMark/>
          </w:tcPr>
          <w:p w:rsidR="008F428E" w:rsidRPr="004B72CB" w:rsidRDefault="008F428E" w:rsidP="004B72CB">
            <w:pPr>
              <w:spacing w:after="0" w:line="240" w:lineRule="auto"/>
              <w:jc w:val="center"/>
              <w:rPr>
                <w:rFonts w:ascii="Times New Roman" w:eastAsia="Times New Roman" w:hAnsi="Times New Roman"/>
                <w:color w:val="000000"/>
                <w:lang w:eastAsia="pl-PL"/>
              </w:rPr>
            </w:pPr>
            <w:r w:rsidRPr="004B72CB">
              <w:rPr>
                <w:rFonts w:ascii="Times New Roman" w:eastAsia="Times New Roman" w:hAnsi="Times New Roman"/>
                <w:b/>
                <w:bCs/>
                <w:color w:val="000000"/>
                <w:lang w:eastAsia="pl-PL"/>
              </w:rPr>
              <w:t>ilość</w:t>
            </w:r>
          </w:p>
        </w:tc>
        <w:tc>
          <w:tcPr>
            <w:tcW w:w="2551" w:type="dxa"/>
            <w:tcBorders>
              <w:top w:val="single" w:sz="8" w:space="0" w:color="auto"/>
              <w:left w:val="nil"/>
              <w:bottom w:val="single" w:sz="8" w:space="0" w:color="auto"/>
              <w:right w:val="single" w:sz="4" w:space="0" w:color="auto"/>
            </w:tcBorders>
            <w:hideMark/>
          </w:tcPr>
          <w:p w:rsidR="008F428E" w:rsidRPr="004B72CB" w:rsidRDefault="008F428E" w:rsidP="004B72CB">
            <w:pPr>
              <w:spacing w:after="0" w:line="240" w:lineRule="auto"/>
              <w:jc w:val="center"/>
              <w:rPr>
                <w:rFonts w:ascii="Times New Roman" w:eastAsia="Times New Roman" w:hAnsi="Times New Roman"/>
                <w:color w:val="000000"/>
                <w:lang w:eastAsia="pl-PL"/>
              </w:rPr>
            </w:pPr>
            <w:r w:rsidRPr="004B72CB">
              <w:rPr>
                <w:rFonts w:ascii="Times New Roman" w:eastAsia="Times New Roman" w:hAnsi="Times New Roman"/>
                <w:b/>
                <w:bCs/>
                <w:color w:val="000000"/>
                <w:lang w:eastAsia="pl-PL"/>
              </w:rPr>
              <w:t>lokalizacja</w:t>
            </w:r>
          </w:p>
        </w:tc>
        <w:tc>
          <w:tcPr>
            <w:tcW w:w="1134" w:type="dxa"/>
            <w:tcBorders>
              <w:top w:val="single" w:sz="8" w:space="0" w:color="auto"/>
              <w:left w:val="nil"/>
              <w:bottom w:val="single" w:sz="8" w:space="0" w:color="auto"/>
              <w:right w:val="single" w:sz="4" w:space="0" w:color="auto"/>
            </w:tcBorders>
          </w:tcPr>
          <w:p w:rsidR="008F428E" w:rsidRPr="004B72CB" w:rsidRDefault="008F428E" w:rsidP="004B72CB">
            <w:pPr>
              <w:spacing w:after="0" w:line="240" w:lineRule="auto"/>
              <w:jc w:val="center"/>
              <w:rPr>
                <w:rFonts w:ascii="Times New Roman" w:eastAsia="Times New Roman" w:hAnsi="Times New Roman"/>
                <w:b/>
                <w:bCs/>
                <w:color w:val="000000"/>
                <w:lang w:eastAsia="pl-PL"/>
              </w:rPr>
            </w:pPr>
            <w:r w:rsidRPr="004B72CB">
              <w:rPr>
                <w:rFonts w:ascii="Times New Roman" w:eastAsia="Times New Roman" w:hAnsi="Times New Roman"/>
                <w:b/>
                <w:bCs/>
                <w:color w:val="000000"/>
                <w:lang w:eastAsia="pl-PL"/>
              </w:rPr>
              <w:t>ilość</w:t>
            </w:r>
          </w:p>
        </w:tc>
        <w:tc>
          <w:tcPr>
            <w:tcW w:w="2268" w:type="dxa"/>
            <w:tcBorders>
              <w:top w:val="single" w:sz="8" w:space="0" w:color="auto"/>
              <w:left w:val="nil"/>
              <w:bottom w:val="single" w:sz="8" w:space="0" w:color="auto"/>
              <w:right w:val="single" w:sz="4" w:space="0" w:color="auto"/>
            </w:tcBorders>
          </w:tcPr>
          <w:p w:rsidR="008F428E" w:rsidRPr="004B72CB" w:rsidRDefault="008F428E" w:rsidP="004B72CB">
            <w:pPr>
              <w:spacing w:after="0" w:line="240" w:lineRule="auto"/>
              <w:jc w:val="center"/>
              <w:rPr>
                <w:rFonts w:ascii="Times New Roman" w:eastAsia="Times New Roman" w:hAnsi="Times New Roman"/>
                <w:b/>
                <w:bCs/>
                <w:color w:val="000000"/>
                <w:lang w:eastAsia="pl-PL"/>
              </w:rPr>
            </w:pPr>
            <w:r w:rsidRPr="004B72CB">
              <w:rPr>
                <w:rFonts w:ascii="Times New Roman" w:eastAsia="Times New Roman" w:hAnsi="Times New Roman"/>
                <w:b/>
                <w:bCs/>
                <w:color w:val="000000"/>
                <w:lang w:eastAsia="pl-PL"/>
              </w:rPr>
              <w:t>lokalizacja</w:t>
            </w:r>
          </w:p>
        </w:tc>
      </w:tr>
      <w:tr w:rsidR="008F428E" w:rsidRPr="008F428E" w:rsidTr="008F428E">
        <w:trPr>
          <w:trHeight w:val="315"/>
        </w:trPr>
        <w:tc>
          <w:tcPr>
            <w:tcW w:w="554" w:type="dxa"/>
            <w:vMerge w:val="restart"/>
            <w:tcBorders>
              <w:top w:val="nil"/>
              <w:left w:val="single" w:sz="8" w:space="0" w:color="auto"/>
              <w:right w:val="single" w:sz="8" w:space="0" w:color="auto"/>
            </w:tcBorders>
            <w:vAlign w:val="center"/>
            <w:hideMark/>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b/>
                <w:bCs/>
                <w:color w:val="000000"/>
                <w:lang w:eastAsia="pl-PL"/>
              </w:rPr>
              <w:t>1</w:t>
            </w:r>
          </w:p>
        </w:tc>
        <w:tc>
          <w:tcPr>
            <w:tcW w:w="1635" w:type="dxa"/>
            <w:vMerge w:val="restart"/>
            <w:tcBorders>
              <w:top w:val="nil"/>
              <w:left w:val="nil"/>
              <w:right w:val="single" w:sz="4" w:space="0" w:color="auto"/>
            </w:tcBorders>
            <w:vAlign w:val="center"/>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Robinia akacjowa</w:t>
            </w:r>
          </w:p>
        </w:tc>
        <w:tc>
          <w:tcPr>
            <w:tcW w:w="945" w:type="dxa"/>
            <w:tcBorders>
              <w:top w:val="nil"/>
              <w:left w:val="nil"/>
              <w:bottom w:val="single" w:sz="4" w:space="0" w:color="auto"/>
              <w:right w:val="single" w:sz="4" w:space="0" w:color="auto"/>
            </w:tcBorders>
            <w:vAlign w:val="bottom"/>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8</w:t>
            </w:r>
          </w:p>
        </w:tc>
        <w:tc>
          <w:tcPr>
            <w:tcW w:w="2551" w:type="dxa"/>
            <w:tcBorders>
              <w:top w:val="nil"/>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ul. Cholewskiego</w:t>
            </w:r>
          </w:p>
        </w:tc>
        <w:tc>
          <w:tcPr>
            <w:tcW w:w="1134" w:type="dxa"/>
            <w:tcBorders>
              <w:top w:val="nil"/>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w:t>
            </w:r>
          </w:p>
        </w:tc>
        <w:tc>
          <w:tcPr>
            <w:tcW w:w="2268" w:type="dxa"/>
            <w:tcBorders>
              <w:top w:val="nil"/>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w:t>
            </w:r>
          </w:p>
        </w:tc>
      </w:tr>
      <w:tr w:rsidR="008F428E" w:rsidRPr="008F428E" w:rsidTr="008F428E">
        <w:trPr>
          <w:trHeight w:val="315"/>
        </w:trPr>
        <w:tc>
          <w:tcPr>
            <w:tcW w:w="0" w:type="auto"/>
            <w:vMerge/>
            <w:tcBorders>
              <w:left w:val="single" w:sz="8" w:space="0" w:color="auto"/>
              <w:right w:val="single" w:sz="8" w:space="0" w:color="auto"/>
            </w:tcBorders>
            <w:vAlign w:val="center"/>
            <w:hideMark/>
          </w:tcPr>
          <w:p w:rsidR="008F428E" w:rsidRPr="004B72CB" w:rsidRDefault="008F428E" w:rsidP="008B41C9">
            <w:pPr>
              <w:spacing w:before="40" w:after="40" w:line="240" w:lineRule="auto"/>
              <w:rPr>
                <w:rFonts w:ascii="Times New Roman" w:eastAsia="Times New Roman" w:hAnsi="Times New Roman"/>
                <w:color w:val="000000"/>
                <w:lang w:eastAsia="pl-PL"/>
              </w:rPr>
            </w:pPr>
          </w:p>
        </w:tc>
        <w:tc>
          <w:tcPr>
            <w:tcW w:w="1635" w:type="dxa"/>
            <w:vMerge/>
            <w:tcBorders>
              <w:left w:val="nil"/>
              <w:right w:val="single" w:sz="4" w:space="0" w:color="auto"/>
            </w:tcBorders>
            <w:vAlign w:val="center"/>
          </w:tcPr>
          <w:p w:rsidR="008F428E" w:rsidRPr="004B72CB" w:rsidRDefault="008F428E" w:rsidP="008B41C9">
            <w:pPr>
              <w:spacing w:before="40" w:after="40" w:line="240" w:lineRule="auto"/>
              <w:rPr>
                <w:rFonts w:ascii="Times New Roman" w:eastAsia="Times New Roman" w:hAnsi="Times New Roman"/>
                <w:color w:val="000000"/>
                <w:lang w:eastAsia="pl-PL"/>
              </w:rPr>
            </w:pPr>
          </w:p>
        </w:tc>
        <w:tc>
          <w:tcPr>
            <w:tcW w:w="945" w:type="dxa"/>
            <w:tcBorders>
              <w:top w:val="nil"/>
              <w:left w:val="nil"/>
              <w:bottom w:val="single" w:sz="4" w:space="0" w:color="auto"/>
              <w:right w:val="single" w:sz="4" w:space="0" w:color="auto"/>
            </w:tcBorders>
            <w:vAlign w:val="bottom"/>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2</w:t>
            </w:r>
          </w:p>
        </w:tc>
        <w:tc>
          <w:tcPr>
            <w:tcW w:w="2551" w:type="dxa"/>
            <w:tcBorders>
              <w:top w:val="nil"/>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ul. Jeziorańska</w:t>
            </w:r>
          </w:p>
        </w:tc>
        <w:tc>
          <w:tcPr>
            <w:tcW w:w="1134" w:type="dxa"/>
            <w:tcBorders>
              <w:top w:val="nil"/>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w:t>
            </w:r>
          </w:p>
        </w:tc>
        <w:tc>
          <w:tcPr>
            <w:tcW w:w="2268" w:type="dxa"/>
            <w:tcBorders>
              <w:top w:val="nil"/>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w:t>
            </w:r>
          </w:p>
        </w:tc>
      </w:tr>
      <w:tr w:rsidR="008F428E" w:rsidRPr="008F428E" w:rsidTr="008F428E">
        <w:trPr>
          <w:trHeight w:val="315"/>
        </w:trPr>
        <w:tc>
          <w:tcPr>
            <w:tcW w:w="0" w:type="auto"/>
            <w:vMerge/>
            <w:tcBorders>
              <w:left w:val="single" w:sz="8" w:space="0" w:color="auto"/>
              <w:right w:val="single" w:sz="8" w:space="0" w:color="auto"/>
            </w:tcBorders>
            <w:vAlign w:val="center"/>
          </w:tcPr>
          <w:p w:rsidR="008F428E" w:rsidRPr="004B72CB" w:rsidRDefault="008F428E" w:rsidP="008B41C9">
            <w:pPr>
              <w:spacing w:before="40" w:after="40" w:line="240" w:lineRule="auto"/>
              <w:rPr>
                <w:rFonts w:ascii="Times New Roman" w:eastAsia="Times New Roman" w:hAnsi="Times New Roman"/>
                <w:color w:val="000000"/>
                <w:lang w:eastAsia="pl-PL"/>
              </w:rPr>
            </w:pPr>
          </w:p>
        </w:tc>
        <w:tc>
          <w:tcPr>
            <w:tcW w:w="1635" w:type="dxa"/>
            <w:vMerge/>
            <w:tcBorders>
              <w:left w:val="nil"/>
              <w:right w:val="single" w:sz="4" w:space="0" w:color="auto"/>
            </w:tcBorders>
            <w:vAlign w:val="center"/>
          </w:tcPr>
          <w:p w:rsidR="008F428E" w:rsidRPr="004B72CB" w:rsidRDefault="008F428E" w:rsidP="008B41C9">
            <w:pPr>
              <w:spacing w:before="40" w:after="40" w:line="240" w:lineRule="auto"/>
              <w:rPr>
                <w:rFonts w:ascii="Times New Roman" w:eastAsia="Times New Roman" w:hAnsi="Times New Roman"/>
                <w:color w:val="000000"/>
                <w:lang w:eastAsia="pl-PL"/>
              </w:rPr>
            </w:pPr>
          </w:p>
        </w:tc>
        <w:tc>
          <w:tcPr>
            <w:tcW w:w="945" w:type="dxa"/>
            <w:tcBorders>
              <w:top w:val="nil"/>
              <w:left w:val="nil"/>
              <w:bottom w:val="single" w:sz="4" w:space="0" w:color="auto"/>
              <w:right w:val="single" w:sz="4" w:space="0" w:color="auto"/>
            </w:tcBorders>
            <w:vAlign w:val="bottom"/>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8</w:t>
            </w:r>
          </w:p>
        </w:tc>
        <w:tc>
          <w:tcPr>
            <w:tcW w:w="2551" w:type="dxa"/>
            <w:tcBorders>
              <w:top w:val="nil"/>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ul. Centralna - POLO</w:t>
            </w:r>
          </w:p>
        </w:tc>
        <w:tc>
          <w:tcPr>
            <w:tcW w:w="1134" w:type="dxa"/>
            <w:tcBorders>
              <w:top w:val="nil"/>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w:t>
            </w:r>
          </w:p>
        </w:tc>
        <w:tc>
          <w:tcPr>
            <w:tcW w:w="2268" w:type="dxa"/>
            <w:tcBorders>
              <w:top w:val="nil"/>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w:t>
            </w:r>
          </w:p>
        </w:tc>
      </w:tr>
      <w:tr w:rsidR="008F428E" w:rsidRPr="008F428E" w:rsidTr="008F428E">
        <w:trPr>
          <w:trHeight w:val="315"/>
        </w:trPr>
        <w:tc>
          <w:tcPr>
            <w:tcW w:w="0" w:type="auto"/>
            <w:vMerge/>
            <w:tcBorders>
              <w:left w:val="single" w:sz="8" w:space="0" w:color="auto"/>
              <w:right w:val="single" w:sz="8" w:space="0" w:color="auto"/>
            </w:tcBorders>
            <w:vAlign w:val="center"/>
          </w:tcPr>
          <w:p w:rsidR="008F428E" w:rsidRPr="004B72CB" w:rsidRDefault="008F428E" w:rsidP="008B41C9">
            <w:pPr>
              <w:spacing w:before="40" w:after="40" w:line="240" w:lineRule="auto"/>
              <w:rPr>
                <w:rFonts w:ascii="Times New Roman" w:eastAsia="Times New Roman" w:hAnsi="Times New Roman"/>
                <w:color w:val="000000"/>
                <w:lang w:eastAsia="pl-PL"/>
              </w:rPr>
            </w:pPr>
          </w:p>
        </w:tc>
        <w:tc>
          <w:tcPr>
            <w:tcW w:w="1635" w:type="dxa"/>
            <w:vMerge/>
            <w:tcBorders>
              <w:left w:val="nil"/>
              <w:right w:val="single" w:sz="4" w:space="0" w:color="auto"/>
            </w:tcBorders>
            <w:vAlign w:val="center"/>
          </w:tcPr>
          <w:p w:rsidR="008F428E" w:rsidRPr="004B72CB" w:rsidRDefault="008F428E" w:rsidP="008B41C9">
            <w:pPr>
              <w:spacing w:before="40" w:after="40" w:line="240" w:lineRule="auto"/>
              <w:rPr>
                <w:rFonts w:ascii="Times New Roman" w:eastAsia="Times New Roman" w:hAnsi="Times New Roman"/>
                <w:color w:val="000000"/>
                <w:lang w:eastAsia="pl-PL"/>
              </w:rPr>
            </w:pPr>
          </w:p>
        </w:tc>
        <w:tc>
          <w:tcPr>
            <w:tcW w:w="945" w:type="dxa"/>
            <w:tcBorders>
              <w:top w:val="nil"/>
              <w:left w:val="nil"/>
              <w:bottom w:val="single" w:sz="4" w:space="0" w:color="auto"/>
              <w:right w:val="single" w:sz="4" w:space="0" w:color="auto"/>
            </w:tcBorders>
            <w:vAlign w:val="bottom"/>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 xml:space="preserve">9 </w:t>
            </w:r>
          </w:p>
        </w:tc>
        <w:tc>
          <w:tcPr>
            <w:tcW w:w="2551" w:type="dxa"/>
            <w:tcBorders>
              <w:top w:val="nil"/>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ul. Centralna - BOISKO</w:t>
            </w:r>
          </w:p>
        </w:tc>
        <w:tc>
          <w:tcPr>
            <w:tcW w:w="1134" w:type="dxa"/>
            <w:tcBorders>
              <w:top w:val="nil"/>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w:t>
            </w:r>
          </w:p>
        </w:tc>
        <w:tc>
          <w:tcPr>
            <w:tcW w:w="2268" w:type="dxa"/>
            <w:tcBorders>
              <w:top w:val="nil"/>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w:t>
            </w:r>
          </w:p>
        </w:tc>
      </w:tr>
      <w:tr w:rsidR="008F428E" w:rsidRPr="008F428E" w:rsidTr="008F428E">
        <w:trPr>
          <w:trHeight w:val="315"/>
        </w:trPr>
        <w:tc>
          <w:tcPr>
            <w:tcW w:w="0" w:type="auto"/>
            <w:vMerge/>
            <w:tcBorders>
              <w:left w:val="single" w:sz="8" w:space="0" w:color="auto"/>
              <w:right w:val="single" w:sz="8" w:space="0" w:color="auto"/>
            </w:tcBorders>
            <w:vAlign w:val="center"/>
          </w:tcPr>
          <w:p w:rsidR="008F428E" w:rsidRPr="004B72CB" w:rsidRDefault="008F428E" w:rsidP="008B41C9">
            <w:pPr>
              <w:spacing w:before="40" w:after="40" w:line="240" w:lineRule="auto"/>
              <w:rPr>
                <w:rFonts w:ascii="Times New Roman" w:eastAsia="Times New Roman" w:hAnsi="Times New Roman"/>
                <w:color w:val="000000"/>
                <w:lang w:eastAsia="pl-PL"/>
              </w:rPr>
            </w:pPr>
          </w:p>
        </w:tc>
        <w:tc>
          <w:tcPr>
            <w:tcW w:w="1635" w:type="dxa"/>
            <w:vMerge/>
            <w:tcBorders>
              <w:left w:val="nil"/>
              <w:right w:val="single" w:sz="4" w:space="0" w:color="auto"/>
            </w:tcBorders>
            <w:vAlign w:val="center"/>
          </w:tcPr>
          <w:p w:rsidR="008F428E" w:rsidRPr="004B72CB" w:rsidRDefault="008F428E" w:rsidP="008B41C9">
            <w:pPr>
              <w:spacing w:before="40" w:after="40" w:line="240" w:lineRule="auto"/>
              <w:rPr>
                <w:rFonts w:ascii="Times New Roman" w:eastAsia="Times New Roman" w:hAnsi="Times New Roman"/>
                <w:color w:val="000000"/>
                <w:lang w:eastAsia="pl-PL"/>
              </w:rPr>
            </w:pPr>
          </w:p>
        </w:tc>
        <w:tc>
          <w:tcPr>
            <w:tcW w:w="945" w:type="dxa"/>
            <w:tcBorders>
              <w:top w:val="nil"/>
              <w:left w:val="nil"/>
              <w:bottom w:val="single" w:sz="4" w:space="0" w:color="auto"/>
              <w:right w:val="single" w:sz="4" w:space="0" w:color="auto"/>
            </w:tcBorders>
            <w:vAlign w:val="bottom"/>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106</w:t>
            </w:r>
          </w:p>
        </w:tc>
        <w:tc>
          <w:tcPr>
            <w:tcW w:w="2551" w:type="dxa"/>
            <w:tcBorders>
              <w:top w:val="nil"/>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ul. Rybiniecka</w:t>
            </w:r>
          </w:p>
        </w:tc>
        <w:tc>
          <w:tcPr>
            <w:tcW w:w="1134" w:type="dxa"/>
            <w:tcBorders>
              <w:top w:val="nil"/>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w:t>
            </w:r>
          </w:p>
        </w:tc>
        <w:tc>
          <w:tcPr>
            <w:tcW w:w="2268" w:type="dxa"/>
            <w:tcBorders>
              <w:top w:val="nil"/>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w:t>
            </w:r>
          </w:p>
        </w:tc>
      </w:tr>
      <w:tr w:rsidR="008F428E" w:rsidRPr="008F428E" w:rsidTr="008F428E">
        <w:trPr>
          <w:trHeight w:val="315"/>
        </w:trPr>
        <w:tc>
          <w:tcPr>
            <w:tcW w:w="0" w:type="auto"/>
            <w:vMerge/>
            <w:tcBorders>
              <w:left w:val="single" w:sz="8" w:space="0" w:color="auto"/>
              <w:right w:val="single" w:sz="8" w:space="0" w:color="auto"/>
            </w:tcBorders>
            <w:vAlign w:val="center"/>
          </w:tcPr>
          <w:p w:rsidR="008F428E" w:rsidRPr="004B72CB" w:rsidRDefault="008F428E" w:rsidP="008B41C9">
            <w:pPr>
              <w:spacing w:before="40" w:after="40" w:line="240" w:lineRule="auto"/>
              <w:rPr>
                <w:rFonts w:ascii="Times New Roman" w:eastAsia="Times New Roman" w:hAnsi="Times New Roman"/>
                <w:color w:val="000000"/>
                <w:lang w:eastAsia="pl-PL"/>
              </w:rPr>
            </w:pPr>
          </w:p>
        </w:tc>
        <w:tc>
          <w:tcPr>
            <w:tcW w:w="1635" w:type="dxa"/>
            <w:vMerge/>
            <w:tcBorders>
              <w:left w:val="nil"/>
              <w:right w:val="single" w:sz="4" w:space="0" w:color="auto"/>
            </w:tcBorders>
            <w:vAlign w:val="center"/>
          </w:tcPr>
          <w:p w:rsidR="008F428E" w:rsidRPr="004B72CB" w:rsidRDefault="008F428E" w:rsidP="008B41C9">
            <w:pPr>
              <w:spacing w:before="40" w:after="40" w:line="240" w:lineRule="auto"/>
              <w:rPr>
                <w:rFonts w:ascii="Times New Roman" w:eastAsia="Times New Roman" w:hAnsi="Times New Roman"/>
                <w:color w:val="000000"/>
                <w:lang w:eastAsia="pl-PL"/>
              </w:rPr>
            </w:pPr>
          </w:p>
        </w:tc>
        <w:tc>
          <w:tcPr>
            <w:tcW w:w="945" w:type="dxa"/>
            <w:tcBorders>
              <w:top w:val="nil"/>
              <w:left w:val="nil"/>
              <w:bottom w:val="single" w:sz="4" w:space="0" w:color="auto"/>
              <w:right w:val="single" w:sz="4" w:space="0" w:color="auto"/>
            </w:tcBorders>
            <w:vAlign w:val="bottom"/>
          </w:tcPr>
          <w:p w:rsidR="008F428E" w:rsidRPr="004B72CB" w:rsidRDefault="001564F7" w:rsidP="008B41C9">
            <w:pPr>
              <w:spacing w:before="40" w:after="4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22</w:t>
            </w:r>
          </w:p>
        </w:tc>
        <w:tc>
          <w:tcPr>
            <w:tcW w:w="2551" w:type="dxa"/>
            <w:tcBorders>
              <w:top w:val="nil"/>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ul. Jastrzębia</w:t>
            </w:r>
          </w:p>
        </w:tc>
        <w:tc>
          <w:tcPr>
            <w:tcW w:w="1134" w:type="dxa"/>
            <w:tcBorders>
              <w:top w:val="nil"/>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w:t>
            </w:r>
          </w:p>
        </w:tc>
        <w:tc>
          <w:tcPr>
            <w:tcW w:w="2268" w:type="dxa"/>
            <w:tcBorders>
              <w:top w:val="nil"/>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w:t>
            </w:r>
          </w:p>
        </w:tc>
      </w:tr>
      <w:tr w:rsidR="008F428E" w:rsidRPr="008F428E" w:rsidTr="008F428E">
        <w:trPr>
          <w:trHeight w:val="315"/>
        </w:trPr>
        <w:tc>
          <w:tcPr>
            <w:tcW w:w="0" w:type="auto"/>
            <w:vMerge/>
            <w:tcBorders>
              <w:left w:val="single" w:sz="8" w:space="0" w:color="auto"/>
              <w:right w:val="single" w:sz="8" w:space="0" w:color="auto"/>
            </w:tcBorders>
            <w:vAlign w:val="center"/>
          </w:tcPr>
          <w:p w:rsidR="008F428E" w:rsidRPr="004B72CB" w:rsidRDefault="008F428E" w:rsidP="008B41C9">
            <w:pPr>
              <w:spacing w:before="40" w:after="40" w:line="240" w:lineRule="auto"/>
              <w:rPr>
                <w:rFonts w:ascii="Times New Roman" w:eastAsia="Times New Roman" w:hAnsi="Times New Roman"/>
                <w:color w:val="000000"/>
                <w:lang w:eastAsia="pl-PL"/>
              </w:rPr>
            </w:pPr>
          </w:p>
        </w:tc>
        <w:tc>
          <w:tcPr>
            <w:tcW w:w="1635" w:type="dxa"/>
            <w:vMerge/>
            <w:tcBorders>
              <w:left w:val="nil"/>
              <w:right w:val="single" w:sz="4" w:space="0" w:color="auto"/>
            </w:tcBorders>
            <w:vAlign w:val="center"/>
          </w:tcPr>
          <w:p w:rsidR="008F428E" w:rsidRPr="004B72CB" w:rsidRDefault="008F428E" w:rsidP="008B41C9">
            <w:pPr>
              <w:spacing w:before="40" w:after="40" w:line="240" w:lineRule="auto"/>
              <w:rPr>
                <w:rFonts w:ascii="Times New Roman" w:eastAsia="Times New Roman" w:hAnsi="Times New Roman"/>
                <w:color w:val="000000"/>
                <w:lang w:eastAsia="pl-PL"/>
              </w:rPr>
            </w:pPr>
          </w:p>
        </w:tc>
        <w:tc>
          <w:tcPr>
            <w:tcW w:w="945" w:type="dxa"/>
            <w:tcBorders>
              <w:top w:val="nil"/>
              <w:left w:val="nil"/>
              <w:bottom w:val="single" w:sz="4" w:space="0" w:color="auto"/>
              <w:right w:val="single" w:sz="4" w:space="0" w:color="auto"/>
            </w:tcBorders>
            <w:vAlign w:val="bottom"/>
          </w:tcPr>
          <w:p w:rsidR="008F428E" w:rsidRPr="004B72CB" w:rsidRDefault="001564F7" w:rsidP="008B41C9">
            <w:pPr>
              <w:spacing w:before="40" w:after="4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20</w:t>
            </w:r>
          </w:p>
        </w:tc>
        <w:tc>
          <w:tcPr>
            <w:tcW w:w="2551" w:type="dxa"/>
            <w:tcBorders>
              <w:top w:val="nil"/>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 xml:space="preserve">ul. </w:t>
            </w:r>
            <w:r w:rsidR="007654D8">
              <w:rPr>
                <w:rFonts w:ascii="Times New Roman" w:eastAsia="Times New Roman" w:hAnsi="Times New Roman"/>
                <w:color w:val="000000"/>
                <w:lang w:eastAsia="pl-PL"/>
              </w:rPr>
              <w:t xml:space="preserve">Henryka </w:t>
            </w:r>
            <w:r w:rsidRPr="004B72CB">
              <w:rPr>
                <w:rFonts w:ascii="Times New Roman" w:eastAsia="Times New Roman" w:hAnsi="Times New Roman"/>
                <w:color w:val="000000"/>
                <w:lang w:eastAsia="pl-PL"/>
              </w:rPr>
              <w:t>Sienkiewicza</w:t>
            </w:r>
          </w:p>
        </w:tc>
        <w:tc>
          <w:tcPr>
            <w:tcW w:w="1134" w:type="dxa"/>
            <w:tcBorders>
              <w:top w:val="nil"/>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w:t>
            </w:r>
          </w:p>
        </w:tc>
        <w:tc>
          <w:tcPr>
            <w:tcW w:w="2268" w:type="dxa"/>
            <w:tcBorders>
              <w:top w:val="nil"/>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w:t>
            </w:r>
          </w:p>
        </w:tc>
      </w:tr>
      <w:tr w:rsidR="00027B22" w:rsidRPr="008F428E" w:rsidTr="008F428E">
        <w:trPr>
          <w:trHeight w:val="315"/>
        </w:trPr>
        <w:tc>
          <w:tcPr>
            <w:tcW w:w="0" w:type="auto"/>
            <w:vMerge/>
            <w:tcBorders>
              <w:left w:val="single" w:sz="8" w:space="0" w:color="auto"/>
              <w:right w:val="single" w:sz="8" w:space="0" w:color="auto"/>
            </w:tcBorders>
            <w:vAlign w:val="center"/>
          </w:tcPr>
          <w:p w:rsidR="00027B22" w:rsidRPr="004B72CB" w:rsidRDefault="00027B22" w:rsidP="008B41C9">
            <w:pPr>
              <w:spacing w:before="40" w:after="40" w:line="240" w:lineRule="auto"/>
              <w:rPr>
                <w:rFonts w:ascii="Times New Roman" w:eastAsia="Times New Roman" w:hAnsi="Times New Roman"/>
                <w:color w:val="000000"/>
                <w:lang w:eastAsia="pl-PL"/>
              </w:rPr>
            </w:pPr>
          </w:p>
        </w:tc>
        <w:tc>
          <w:tcPr>
            <w:tcW w:w="1635" w:type="dxa"/>
            <w:vMerge/>
            <w:tcBorders>
              <w:left w:val="nil"/>
              <w:right w:val="single" w:sz="4" w:space="0" w:color="auto"/>
            </w:tcBorders>
            <w:vAlign w:val="center"/>
          </w:tcPr>
          <w:p w:rsidR="00027B22" w:rsidRPr="004B72CB" w:rsidRDefault="00027B22" w:rsidP="008B41C9">
            <w:pPr>
              <w:spacing w:before="40" w:after="40" w:line="240" w:lineRule="auto"/>
              <w:rPr>
                <w:rFonts w:ascii="Times New Roman" w:eastAsia="Times New Roman" w:hAnsi="Times New Roman"/>
                <w:color w:val="000000"/>
                <w:lang w:eastAsia="pl-PL"/>
              </w:rPr>
            </w:pPr>
          </w:p>
        </w:tc>
        <w:tc>
          <w:tcPr>
            <w:tcW w:w="945" w:type="dxa"/>
            <w:tcBorders>
              <w:top w:val="nil"/>
              <w:left w:val="nil"/>
              <w:bottom w:val="single" w:sz="4" w:space="0" w:color="auto"/>
              <w:right w:val="single" w:sz="4" w:space="0" w:color="auto"/>
            </w:tcBorders>
            <w:vAlign w:val="bottom"/>
          </w:tcPr>
          <w:p w:rsidR="00027B22" w:rsidRPr="004B72CB" w:rsidRDefault="001564F7" w:rsidP="008B41C9">
            <w:pPr>
              <w:spacing w:before="40" w:after="4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4</w:t>
            </w:r>
          </w:p>
        </w:tc>
        <w:tc>
          <w:tcPr>
            <w:tcW w:w="2551" w:type="dxa"/>
            <w:tcBorders>
              <w:top w:val="nil"/>
              <w:left w:val="nil"/>
              <w:bottom w:val="single" w:sz="4" w:space="0" w:color="auto"/>
              <w:right w:val="single" w:sz="4" w:space="0" w:color="auto"/>
            </w:tcBorders>
          </w:tcPr>
          <w:p w:rsidR="00027B22" w:rsidRPr="004B72CB" w:rsidRDefault="001564F7" w:rsidP="008B41C9">
            <w:pPr>
              <w:spacing w:before="40" w:after="4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ul. Klonowa</w:t>
            </w:r>
          </w:p>
        </w:tc>
        <w:tc>
          <w:tcPr>
            <w:tcW w:w="1134" w:type="dxa"/>
            <w:tcBorders>
              <w:top w:val="nil"/>
              <w:left w:val="nil"/>
              <w:bottom w:val="single" w:sz="4" w:space="0" w:color="auto"/>
              <w:right w:val="single" w:sz="4" w:space="0" w:color="auto"/>
            </w:tcBorders>
          </w:tcPr>
          <w:p w:rsidR="00027B22" w:rsidRPr="004B72CB" w:rsidRDefault="00027B22" w:rsidP="008B41C9">
            <w:pPr>
              <w:spacing w:before="40" w:after="40" w:line="240" w:lineRule="auto"/>
              <w:jc w:val="center"/>
              <w:rPr>
                <w:rFonts w:ascii="Times New Roman" w:eastAsia="Times New Roman" w:hAnsi="Times New Roman"/>
                <w:color w:val="000000"/>
                <w:lang w:eastAsia="pl-PL"/>
              </w:rPr>
            </w:pPr>
          </w:p>
        </w:tc>
        <w:tc>
          <w:tcPr>
            <w:tcW w:w="2268" w:type="dxa"/>
            <w:tcBorders>
              <w:top w:val="nil"/>
              <w:left w:val="nil"/>
              <w:bottom w:val="single" w:sz="4" w:space="0" w:color="auto"/>
              <w:right w:val="single" w:sz="4" w:space="0" w:color="auto"/>
            </w:tcBorders>
          </w:tcPr>
          <w:p w:rsidR="00027B22" w:rsidRPr="004B72CB" w:rsidRDefault="00027B22" w:rsidP="008B41C9">
            <w:pPr>
              <w:spacing w:before="40" w:after="40" w:line="240" w:lineRule="auto"/>
              <w:jc w:val="center"/>
              <w:rPr>
                <w:rFonts w:ascii="Times New Roman" w:eastAsia="Times New Roman" w:hAnsi="Times New Roman"/>
                <w:color w:val="000000"/>
                <w:lang w:eastAsia="pl-PL"/>
              </w:rPr>
            </w:pPr>
          </w:p>
        </w:tc>
      </w:tr>
      <w:tr w:rsidR="008F428E" w:rsidRPr="008F428E" w:rsidTr="008F428E">
        <w:trPr>
          <w:trHeight w:val="315"/>
        </w:trPr>
        <w:tc>
          <w:tcPr>
            <w:tcW w:w="0" w:type="auto"/>
            <w:vMerge/>
            <w:tcBorders>
              <w:left w:val="single" w:sz="8" w:space="0" w:color="auto"/>
              <w:bottom w:val="single" w:sz="4" w:space="0" w:color="auto"/>
              <w:right w:val="single" w:sz="8" w:space="0" w:color="auto"/>
            </w:tcBorders>
            <w:vAlign w:val="center"/>
          </w:tcPr>
          <w:p w:rsidR="008F428E" w:rsidRPr="004B72CB" w:rsidRDefault="008F428E" w:rsidP="008B41C9">
            <w:pPr>
              <w:spacing w:before="40" w:after="40" w:line="240" w:lineRule="auto"/>
              <w:rPr>
                <w:rFonts w:ascii="Times New Roman" w:eastAsia="Times New Roman" w:hAnsi="Times New Roman"/>
                <w:color w:val="000000"/>
                <w:lang w:eastAsia="pl-PL"/>
              </w:rPr>
            </w:pPr>
          </w:p>
        </w:tc>
        <w:tc>
          <w:tcPr>
            <w:tcW w:w="1635" w:type="dxa"/>
            <w:vMerge/>
            <w:tcBorders>
              <w:left w:val="nil"/>
              <w:bottom w:val="single" w:sz="4" w:space="0" w:color="auto"/>
              <w:right w:val="single" w:sz="4" w:space="0" w:color="auto"/>
            </w:tcBorders>
            <w:vAlign w:val="center"/>
          </w:tcPr>
          <w:p w:rsidR="008F428E" w:rsidRPr="004B72CB" w:rsidRDefault="008F428E" w:rsidP="008B41C9">
            <w:pPr>
              <w:spacing w:before="40" w:after="40" w:line="240" w:lineRule="auto"/>
              <w:rPr>
                <w:rFonts w:ascii="Times New Roman" w:eastAsia="Times New Roman" w:hAnsi="Times New Roman"/>
                <w:color w:val="000000"/>
                <w:lang w:eastAsia="pl-PL"/>
              </w:rPr>
            </w:pPr>
          </w:p>
        </w:tc>
        <w:tc>
          <w:tcPr>
            <w:tcW w:w="945" w:type="dxa"/>
            <w:tcBorders>
              <w:top w:val="nil"/>
              <w:left w:val="nil"/>
              <w:bottom w:val="single" w:sz="4" w:space="0" w:color="auto"/>
              <w:right w:val="single" w:sz="4" w:space="0" w:color="auto"/>
            </w:tcBorders>
            <w:vAlign w:val="bottom"/>
          </w:tcPr>
          <w:p w:rsidR="008F428E" w:rsidRPr="004B72CB" w:rsidRDefault="001564F7" w:rsidP="008B41C9">
            <w:pPr>
              <w:spacing w:before="40" w:after="4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21</w:t>
            </w:r>
          </w:p>
        </w:tc>
        <w:tc>
          <w:tcPr>
            <w:tcW w:w="2551" w:type="dxa"/>
            <w:tcBorders>
              <w:top w:val="nil"/>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ul. Bałtycka</w:t>
            </w:r>
          </w:p>
        </w:tc>
        <w:tc>
          <w:tcPr>
            <w:tcW w:w="1134" w:type="dxa"/>
            <w:tcBorders>
              <w:top w:val="nil"/>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w:t>
            </w:r>
          </w:p>
        </w:tc>
        <w:tc>
          <w:tcPr>
            <w:tcW w:w="2268" w:type="dxa"/>
            <w:tcBorders>
              <w:top w:val="nil"/>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w:t>
            </w:r>
          </w:p>
        </w:tc>
      </w:tr>
      <w:tr w:rsidR="008F428E" w:rsidRPr="008F428E" w:rsidTr="00BA1474">
        <w:trPr>
          <w:trHeight w:val="268"/>
        </w:trPr>
        <w:tc>
          <w:tcPr>
            <w:tcW w:w="554" w:type="dxa"/>
            <w:vMerge w:val="restart"/>
            <w:tcBorders>
              <w:top w:val="single" w:sz="4" w:space="0" w:color="auto"/>
              <w:left w:val="single" w:sz="4" w:space="0" w:color="auto"/>
              <w:right w:val="single" w:sz="4" w:space="0" w:color="auto"/>
            </w:tcBorders>
            <w:vAlign w:val="center"/>
            <w:hideMark/>
          </w:tcPr>
          <w:p w:rsidR="008F428E" w:rsidRPr="004B72CB" w:rsidRDefault="008F428E" w:rsidP="00BA1474">
            <w:pPr>
              <w:spacing w:after="0" w:line="240" w:lineRule="auto"/>
              <w:jc w:val="center"/>
              <w:rPr>
                <w:rFonts w:ascii="Times New Roman" w:eastAsia="Times New Roman" w:hAnsi="Times New Roman"/>
                <w:color w:val="000000"/>
                <w:lang w:eastAsia="pl-PL"/>
              </w:rPr>
            </w:pPr>
            <w:r w:rsidRPr="004B72CB">
              <w:rPr>
                <w:rFonts w:ascii="Times New Roman" w:eastAsia="Times New Roman" w:hAnsi="Times New Roman"/>
                <w:b/>
                <w:bCs/>
                <w:color w:val="000000"/>
                <w:lang w:eastAsia="pl-PL"/>
              </w:rPr>
              <w:t>2</w:t>
            </w:r>
          </w:p>
        </w:tc>
        <w:tc>
          <w:tcPr>
            <w:tcW w:w="1635" w:type="dxa"/>
            <w:vMerge w:val="restart"/>
            <w:tcBorders>
              <w:top w:val="single" w:sz="4" w:space="0" w:color="auto"/>
              <w:left w:val="single" w:sz="4" w:space="0" w:color="auto"/>
              <w:right w:val="single" w:sz="4" w:space="0" w:color="auto"/>
            </w:tcBorders>
            <w:vAlign w:val="center"/>
          </w:tcPr>
          <w:p w:rsidR="008F428E" w:rsidRPr="004B72CB" w:rsidRDefault="008F428E" w:rsidP="00BA1474">
            <w:pPr>
              <w:spacing w:after="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Klon czerwony</w:t>
            </w:r>
          </w:p>
        </w:tc>
        <w:tc>
          <w:tcPr>
            <w:tcW w:w="945" w:type="dxa"/>
            <w:tcBorders>
              <w:top w:val="single" w:sz="4" w:space="0" w:color="auto"/>
              <w:left w:val="single" w:sz="4" w:space="0" w:color="auto"/>
              <w:bottom w:val="single" w:sz="4" w:space="0" w:color="auto"/>
              <w:right w:val="single" w:sz="4" w:space="0" w:color="auto"/>
            </w:tcBorders>
            <w:vAlign w:val="center"/>
          </w:tcPr>
          <w:p w:rsidR="008F428E" w:rsidRPr="004B72CB" w:rsidRDefault="008F428E" w:rsidP="00BA1474">
            <w:pPr>
              <w:spacing w:after="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15</w:t>
            </w:r>
          </w:p>
        </w:tc>
        <w:tc>
          <w:tcPr>
            <w:tcW w:w="2551" w:type="dxa"/>
            <w:tcBorders>
              <w:top w:val="single" w:sz="4" w:space="0" w:color="auto"/>
              <w:left w:val="single" w:sz="4" w:space="0" w:color="auto"/>
              <w:bottom w:val="single" w:sz="4" w:space="0" w:color="auto"/>
              <w:right w:val="single" w:sz="4" w:space="0" w:color="auto"/>
            </w:tcBorders>
            <w:vAlign w:val="center"/>
          </w:tcPr>
          <w:p w:rsidR="008F428E" w:rsidRPr="004B72CB" w:rsidRDefault="008F428E" w:rsidP="00BA1474">
            <w:pPr>
              <w:spacing w:after="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ul. Centralna - POLO</w:t>
            </w:r>
          </w:p>
        </w:tc>
        <w:tc>
          <w:tcPr>
            <w:tcW w:w="1134" w:type="dxa"/>
            <w:tcBorders>
              <w:top w:val="single" w:sz="4" w:space="0" w:color="auto"/>
              <w:left w:val="single" w:sz="4" w:space="0" w:color="auto"/>
              <w:bottom w:val="single" w:sz="4" w:space="0" w:color="auto"/>
              <w:right w:val="single" w:sz="4" w:space="0" w:color="auto"/>
            </w:tcBorders>
          </w:tcPr>
          <w:p w:rsidR="008F428E" w:rsidRPr="004B72CB" w:rsidRDefault="008F428E" w:rsidP="00BA1474">
            <w:pPr>
              <w:spacing w:after="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7</w:t>
            </w:r>
          </w:p>
        </w:tc>
        <w:tc>
          <w:tcPr>
            <w:tcW w:w="2268" w:type="dxa"/>
            <w:tcBorders>
              <w:top w:val="single" w:sz="4" w:space="0" w:color="auto"/>
              <w:left w:val="single" w:sz="4" w:space="0" w:color="auto"/>
              <w:bottom w:val="single" w:sz="4" w:space="0" w:color="auto"/>
              <w:right w:val="single" w:sz="4" w:space="0" w:color="auto"/>
            </w:tcBorders>
          </w:tcPr>
          <w:p w:rsidR="008F428E" w:rsidRPr="004B72CB" w:rsidRDefault="008F428E" w:rsidP="00BA1474">
            <w:pPr>
              <w:spacing w:after="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ul. Klonowa</w:t>
            </w:r>
          </w:p>
        </w:tc>
      </w:tr>
      <w:tr w:rsidR="008F428E" w:rsidRPr="008F428E" w:rsidTr="00BA1474">
        <w:trPr>
          <w:trHeight w:val="346"/>
        </w:trPr>
        <w:tc>
          <w:tcPr>
            <w:tcW w:w="554" w:type="dxa"/>
            <w:vMerge/>
            <w:tcBorders>
              <w:left w:val="single" w:sz="4" w:space="0" w:color="auto"/>
              <w:bottom w:val="single" w:sz="4" w:space="0" w:color="auto"/>
              <w:right w:val="single" w:sz="4" w:space="0" w:color="auto"/>
            </w:tcBorders>
            <w:vAlign w:val="center"/>
          </w:tcPr>
          <w:p w:rsidR="008F428E" w:rsidRPr="004B72CB" w:rsidRDefault="008F428E" w:rsidP="00BA1474">
            <w:pPr>
              <w:spacing w:after="0" w:line="240" w:lineRule="auto"/>
              <w:jc w:val="center"/>
              <w:rPr>
                <w:rFonts w:ascii="Times New Roman" w:eastAsia="Times New Roman" w:hAnsi="Times New Roman"/>
                <w:b/>
                <w:bCs/>
                <w:color w:val="000000"/>
                <w:lang w:eastAsia="pl-PL"/>
              </w:rPr>
            </w:pPr>
          </w:p>
        </w:tc>
        <w:tc>
          <w:tcPr>
            <w:tcW w:w="1635" w:type="dxa"/>
            <w:vMerge/>
            <w:tcBorders>
              <w:left w:val="single" w:sz="4" w:space="0" w:color="auto"/>
              <w:bottom w:val="single" w:sz="4" w:space="0" w:color="auto"/>
              <w:right w:val="single" w:sz="4" w:space="0" w:color="auto"/>
            </w:tcBorders>
            <w:vAlign w:val="center"/>
          </w:tcPr>
          <w:p w:rsidR="008F428E" w:rsidRPr="004B72CB" w:rsidRDefault="008F428E" w:rsidP="00BA1474">
            <w:pPr>
              <w:spacing w:after="0" w:line="240" w:lineRule="auto"/>
              <w:jc w:val="center"/>
              <w:rPr>
                <w:rFonts w:ascii="Times New Roman" w:eastAsia="Times New Roman" w:hAnsi="Times New Roman"/>
                <w:color w:val="000000"/>
                <w:lang w:eastAsia="pl-PL"/>
              </w:rPr>
            </w:pPr>
          </w:p>
        </w:tc>
        <w:tc>
          <w:tcPr>
            <w:tcW w:w="945" w:type="dxa"/>
            <w:tcBorders>
              <w:top w:val="single" w:sz="4" w:space="0" w:color="auto"/>
              <w:left w:val="single" w:sz="4" w:space="0" w:color="auto"/>
              <w:bottom w:val="single" w:sz="4" w:space="0" w:color="auto"/>
              <w:right w:val="single" w:sz="4" w:space="0" w:color="auto"/>
            </w:tcBorders>
            <w:vAlign w:val="center"/>
          </w:tcPr>
          <w:p w:rsidR="008F428E" w:rsidRPr="004B72CB" w:rsidRDefault="008F428E" w:rsidP="00BA1474">
            <w:pPr>
              <w:spacing w:after="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11</w:t>
            </w:r>
          </w:p>
        </w:tc>
        <w:tc>
          <w:tcPr>
            <w:tcW w:w="2551" w:type="dxa"/>
            <w:tcBorders>
              <w:top w:val="single" w:sz="4" w:space="0" w:color="auto"/>
              <w:left w:val="single" w:sz="4" w:space="0" w:color="auto"/>
              <w:bottom w:val="single" w:sz="4" w:space="0" w:color="auto"/>
              <w:right w:val="single" w:sz="4" w:space="0" w:color="auto"/>
            </w:tcBorders>
            <w:vAlign w:val="center"/>
          </w:tcPr>
          <w:p w:rsidR="008F428E" w:rsidRPr="004B72CB" w:rsidRDefault="008F428E" w:rsidP="00BA1474">
            <w:pPr>
              <w:spacing w:after="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 xml:space="preserve">ul. </w:t>
            </w:r>
            <w:r w:rsidR="007654D8">
              <w:rPr>
                <w:rFonts w:ascii="Times New Roman" w:eastAsia="Times New Roman" w:hAnsi="Times New Roman"/>
                <w:color w:val="000000"/>
                <w:lang w:eastAsia="pl-PL"/>
              </w:rPr>
              <w:t xml:space="preserve">Henryka </w:t>
            </w:r>
            <w:r w:rsidRPr="004B72CB">
              <w:rPr>
                <w:rFonts w:ascii="Times New Roman" w:eastAsia="Times New Roman" w:hAnsi="Times New Roman"/>
                <w:color w:val="000000"/>
                <w:lang w:eastAsia="pl-PL"/>
              </w:rPr>
              <w:t>Sienkiewicza</w:t>
            </w:r>
          </w:p>
        </w:tc>
        <w:tc>
          <w:tcPr>
            <w:tcW w:w="1134" w:type="dxa"/>
            <w:tcBorders>
              <w:top w:val="single" w:sz="4" w:space="0" w:color="auto"/>
              <w:left w:val="single" w:sz="4" w:space="0" w:color="auto"/>
              <w:bottom w:val="single" w:sz="4" w:space="0" w:color="auto"/>
              <w:right w:val="single" w:sz="4" w:space="0" w:color="auto"/>
            </w:tcBorders>
          </w:tcPr>
          <w:p w:rsidR="008F428E" w:rsidRPr="004B72CB" w:rsidRDefault="008F428E" w:rsidP="00BA1474">
            <w:pPr>
              <w:spacing w:after="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w:t>
            </w:r>
          </w:p>
        </w:tc>
        <w:tc>
          <w:tcPr>
            <w:tcW w:w="2268" w:type="dxa"/>
            <w:tcBorders>
              <w:top w:val="single" w:sz="4" w:space="0" w:color="auto"/>
              <w:left w:val="single" w:sz="4" w:space="0" w:color="auto"/>
              <w:bottom w:val="single" w:sz="4" w:space="0" w:color="auto"/>
              <w:right w:val="single" w:sz="4" w:space="0" w:color="auto"/>
            </w:tcBorders>
          </w:tcPr>
          <w:p w:rsidR="008F428E" w:rsidRPr="004B72CB" w:rsidRDefault="008F428E" w:rsidP="00BA1474">
            <w:pPr>
              <w:spacing w:after="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w:t>
            </w:r>
          </w:p>
        </w:tc>
      </w:tr>
      <w:tr w:rsidR="008F428E" w:rsidRPr="008F428E" w:rsidTr="008F428E">
        <w:trPr>
          <w:trHeight w:val="315"/>
        </w:trPr>
        <w:tc>
          <w:tcPr>
            <w:tcW w:w="554" w:type="dxa"/>
            <w:vMerge w:val="restart"/>
            <w:tcBorders>
              <w:top w:val="single" w:sz="4" w:space="0" w:color="auto"/>
              <w:left w:val="single" w:sz="8" w:space="0" w:color="auto"/>
              <w:right w:val="single" w:sz="8" w:space="0" w:color="auto"/>
            </w:tcBorders>
            <w:vAlign w:val="center"/>
            <w:hideMark/>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b/>
                <w:bCs/>
                <w:color w:val="000000"/>
                <w:lang w:eastAsia="pl-PL"/>
              </w:rPr>
              <w:t>3</w:t>
            </w:r>
          </w:p>
        </w:tc>
        <w:tc>
          <w:tcPr>
            <w:tcW w:w="1635" w:type="dxa"/>
            <w:vMerge w:val="restart"/>
            <w:tcBorders>
              <w:top w:val="single" w:sz="4" w:space="0" w:color="auto"/>
              <w:left w:val="nil"/>
              <w:right w:val="single" w:sz="4" w:space="0" w:color="auto"/>
            </w:tcBorders>
            <w:vAlign w:val="center"/>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Świerk pospolity</w:t>
            </w:r>
          </w:p>
        </w:tc>
        <w:tc>
          <w:tcPr>
            <w:tcW w:w="945" w:type="dxa"/>
            <w:tcBorders>
              <w:top w:val="single" w:sz="4" w:space="0" w:color="auto"/>
              <w:left w:val="nil"/>
              <w:bottom w:val="single" w:sz="4" w:space="0" w:color="auto"/>
              <w:right w:val="single" w:sz="4" w:space="0" w:color="auto"/>
            </w:tcBorders>
            <w:vAlign w:val="bottom"/>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20</w:t>
            </w:r>
          </w:p>
        </w:tc>
        <w:tc>
          <w:tcPr>
            <w:tcW w:w="2551" w:type="dxa"/>
            <w:tcBorders>
              <w:top w:val="single" w:sz="4" w:space="0" w:color="auto"/>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ul. Jeżynowa</w:t>
            </w:r>
          </w:p>
        </w:tc>
        <w:tc>
          <w:tcPr>
            <w:tcW w:w="1134" w:type="dxa"/>
            <w:tcBorders>
              <w:top w:val="single" w:sz="4" w:space="0" w:color="auto"/>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w:t>
            </w:r>
          </w:p>
        </w:tc>
        <w:tc>
          <w:tcPr>
            <w:tcW w:w="2268" w:type="dxa"/>
            <w:tcBorders>
              <w:top w:val="single" w:sz="4" w:space="0" w:color="auto"/>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w:t>
            </w:r>
          </w:p>
        </w:tc>
      </w:tr>
      <w:tr w:rsidR="008F428E" w:rsidRPr="008F428E" w:rsidTr="008F428E">
        <w:trPr>
          <w:trHeight w:val="315"/>
        </w:trPr>
        <w:tc>
          <w:tcPr>
            <w:tcW w:w="0" w:type="auto"/>
            <w:vMerge/>
            <w:tcBorders>
              <w:left w:val="single" w:sz="8" w:space="0" w:color="auto"/>
              <w:bottom w:val="single" w:sz="4" w:space="0" w:color="auto"/>
              <w:right w:val="single" w:sz="8" w:space="0" w:color="auto"/>
            </w:tcBorders>
            <w:vAlign w:val="center"/>
            <w:hideMark/>
          </w:tcPr>
          <w:p w:rsidR="008F428E" w:rsidRPr="004B72CB" w:rsidRDefault="008F428E" w:rsidP="008B41C9">
            <w:pPr>
              <w:spacing w:before="40" w:after="40" w:line="240" w:lineRule="auto"/>
              <w:rPr>
                <w:rFonts w:ascii="Times New Roman" w:eastAsia="Times New Roman" w:hAnsi="Times New Roman"/>
                <w:color w:val="000000"/>
                <w:lang w:eastAsia="pl-PL"/>
              </w:rPr>
            </w:pPr>
          </w:p>
        </w:tc>
        <w:tc>
          <w:tcPr>
            <w:tcW w:w="1635" w:type="dxa"/>
            <w:vMerge/>
            <w:tcBorders>
              <w:left w:val="nil"/>
              <w:bottom w:val="single" w:sz="4" w:space="0" w:color="auto"/>
              <w:right w:val="single" w:sz="4" w:space="0" w:color="auto"/>
            </w:tcBorders>
            <w:vAlign w:val="center"/>
          </w:tcPr>
          <w:p w:rsidR="008F428E" w:rsidRPr="004B72CB" w:rsidRDefault="008F428E" w:rsidP="008B41C9">
            <w:pPr>
              <w:spacing w:before="40" w:after="40" w:line="240" w:lineRule="auto"/>
              <w:rPr>
                <w:rFonts w:ascii="Times New Roman" w:eastAsia="Times New Roman" w:hAnsi="Times New Roman"/>
                <w:color w:val="000000"/>
                <w:lang w:eastAsia="pl-PL"/>
              </w:rPr>
            </w:pPr>
          </w:p>
        </w:tc>
        <w:tc>
          <w:tcPr>
            <w:tcW w:w="945" w:type="dxa"/>
            <w:tcBorders>
              <w:top w:val="single" w:sz="4" w:space="0" w:color="auto"/>
              <w:left w:val="nil"/>
              <w:bottom w:val="single" w:sz="4" w:space="0" w:color="auto"/>
              <w:right w:val="single" w:sz="4" w:space="0" w:color="auto"/>
            </w:tcBorders>
            <w:vAlign w:val="bottom"/>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16</w:t>
            </w:r>
          </w:p>
        </w:tc>
        <w:tc>
          <w:tcPr>
            <w:tcW w:w="2551" w:type="dxa"/>
            <w:tcBorders>
              <w:top w:val="single" w:sz="4" w:space="0" w:color="auto"/>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 xml:space="preserve">ul. </w:t>
            </w:r>
            <w:r w:rsidR="00403FDF">
              <w:rPr>
                <w:rFonts w:ascii="Times New Roman" w:eastAsia="Times New Roman" w:hAnsi="Times New Roman"/>
                <w:color w:val="000000"/>
                <w:lang w:eastAsia="pl-PL"/>
              </w:rPr>
              <w:t xml:space="preserve">Henryka </w:t>
            </w:r>
            <w:r w:rsidRPr="004B72CB">
              <w:rPr>
                <w:rFonts w:ascii="Times New Roman" w:eastAsia="Times New Roman" w:hAnsi="Times New Roman"/>
                <w:color w:val="000000"/>
                <w:lang w:eastAsia="pl-PL"/>
              </w:rPr>
              <w:t>Sienkiewicza</w:t>
            </w:r>
          </w:p>
        </w:tc>
        <w:tc>
          <w:tcPr>
            <w:tcW w:w="1134" w:type="dxa"/>
            <w:tcBorders>
              <w:top w:val="single" w:sz="4" w:space="0" w:color="auto"/>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w:t>
            </w:r>
          </w:p>
        </w:tc>
        <w:tc>
          <w:tcPr>
            <w:tcW w:w="2268" w:type="dxa"/>
            <w:tcBorders>
              <w:top w:val="single" w:sz="4" w:space="0" w:color="auto"/>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w:t>
            </w:r>
          </w:p>
        </w:tc>
      </w:tr>
      <w:tr w:rsidR="008F428E" w:rsidRPr="008F428E" w:rsidTr="008F428E">
        <w:trPr>
          <w:trHeight w:val="315"/>
        </w:trPr>
        <w:tc>
          <w:tcPr>
            <w:tcW w:w="554" w:type="dxa"/>
            <w:tcBorders>
              <w:top w:val="single" w:sz="4" w:space="0" w:color="auto"/>
              <w:left w:val="single" w:sz="8" w:space="0" w:color="auto"/>
              <w:bottom w:val="single" w:sz="4" w:space="0" w:color="auto"/>
              <w:right w:val="single" w:sz="8" w:space="0" w:color="auto"/>
            </w:tcBorders>
            <w:vAlign w:val="center"/>
            <w:hideMark/>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b/>
                <w:bCs/>
                <w:color w:val="000000"/>
                <w:lang w:eastAsia="pl-PL"/>
              </w:rPr>
              <w:t>4</w:t>
            </w:r>
          </w:p>
        </w:tc>
        <w:tc>
          <w:tcPr>
            <w:tcW w:w="1635" w:type="dxa"/>
            <w:tcBorders>
              <w:top w:val="single" w:sz="4" w:space="0" w:color="auto"/>
              <w:left w:val="nil"/>
              <w:bottom w:val="single" w:sz="4" w:space="0" w:color="auto"/>
              <w:right w:val="single" w:sz="4" w:space="0" w:color="auto"/>
            </w:tcBorders>
            <w:vAlign w:val="center"/>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 xml:space="preserve">Wierzba japońska </w:t>
            </w:r>
          </w:p>
        </w:tc>
        <w:tc>
          <w:tcPr>
            <w:tcW w:w="945" w:type="dxa"/>
            <w:tcBorders>
              <w:top w:val="single" w:sz="4" w:space="0" w:color="auto"/>
              <w:left w:val="nil"/>
              <w:bottom w:val="single" w:sz="4" w:space="0" w:color="auto"/>
              <w:right w:val="single" w:sz="4" w:space="0" w:color="auto"/>
            </w:tcBorders>
            <w:vAlign w:val="bottom"/>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4</w:t>
            </w:r>
          </w:p>
        </w:tc>
        <w:tc>
          <w:tcPr>
            <w:tcW w:w="2551" w:type="dxa"/>
            <w:tcBorders>
              <w:top w:val="single" w:sz="4" w:space="0" w:color="auto"/>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ul. Bałtycka</w:t>
            </w:r>
          </w:p>
        </w:tc>
        <w:tc>
          <w:tcPr>
            <w:tcW w:w="1134" w:type="dxa"/>
            <w:tcBorders>
              <w:top w:val="single" w:sz="4" w:space="0" w:color="auto"/>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28</w:t>
            </w:r>
          </w:p>
        </w:tc>
        <w:tc>
          <w:tcPr>
            <w:tcW w:w="2268" w:type="dxa"/>
            <w:tcBorders>
              <w:top w:val="single" w:sz="4" w:space="0" w:color="auto"/>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ul. Bałtycka</w:t>
            </w:r>
          </w:p>
        </w:tc>
      </w:tr>
      <w:tr w:rsidR="008F428E" w:rsidRPr="008F428E" w:rsidTr="008F428E">
        <w:trPr>
          <w:trHeight w:val="315"/>
        </w:trPr>
        <w:tc>
          <w:tcPr>
            <w:tcW w:w="554" w:type="dxa"/>
            <w:vMerge w:val="restart"/>
            <w:tcBorders>
              <w:top w:val="single" w:sz="4" w:space="0" w:color="auto"/>
              <w:left w:val="single" w:sz="8" w:space="0" w:color="auto"/>
              <w:right w:val="single" w:sz="8" w:space="0" w:color="auto"/>
            </w:tcBorders>
            <w:vAlign w:val="center"/>
            <w:hideMark/>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b/>
                <w:bCs/>
                <w:color w:val="000000"/>
                <w:lang w:eastAsia="pl-PL"/>
              </w:rPr>
              <w:t>5</w:t>
            </w:r>
          </w:p>
        </w:tc>
        <w:tc>
          <w:tcPr>
            <w:tcW w:w="1635" w:type="dxa"/>
            <w:vMerge w:val="restart"/>
            <w:tcBorders>
              <w:top w:val="single" w:sz="4" w:space="0" w:color="auto"/>
              <w:left w:val="nil"/>
              <w:right w:val="single" w:sz="4" w:space="0" w:color="auto"/>
            </w:tcBorders>
            <w:vAlign w:val="center"/>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Lipa drobnolistna</w:t>
            </w:r>
          </w:p>
        </w:tc>
        <w:tc>
          <w:tcPr>
            <w:tcW w:w="945" w:type="dxa"/>
            <w:tcBorders>
              <w:top w:val="single" w:sz="4" w:space="0" w:color="auto"/>
              <w:left w:val="nil"/>
              <w:bottom w:val="single" w:sz="4" w:space="0" w:color="auto"/>
              <w:right w:val="single" w:sz="4" w:space="0" w:color="auto"/>
            </w:tcBorders>
            <w:vAlign w:val="bottom"/>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6</w:t>
            </w:r>
          </w:p>
        </w:tc>
        <w:tc>
          <w:tcPr>
            <w:tcW w:w="2551" w:type="dxa"/>
            <w:tcBorders>
              <w:top w:val="single" w:sz="4" w:space="0" w:color="auto"/>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ul. Jeżynowa</w:t>
            </w:r>
          </w:p>
        </w:tc>
        <w:tc>
          <w:tcPr>
            <w:tcW w:w="1134" w:type="dxa"/>
            <w:tcBorders>
              <w:top w:val="single" w:sz="4" w:space="0" w:color="auto"/>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w:t>
            </w:r>
          </w:p>
        </w:tc>
        <w:tc>
          <w:tcPr>
            <w:tcW w:w="2268" w:type="dxa"/>
            <w:tcBorders>
              <w:top w:val="single" w:sz="4" w:space="0" w:color="auto"/>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w:t>
            </w:r>
          </w:p>
        </w:tc>
      </w:tr>
      <w:tr w:rsidR="008F428E" w:rsidRPr="008F428E" w:rsidTr="008F428E">
        <w:trPr>
          <w:trHeight w:val="315"/>
        </w:trPr>
        <w:tc>
          <w:tcPr>
            <w:tcW w:w="554" w:type="dxa"/>
            <w:vMerge/>
            <w:tcBorders>
              <w:left w:val="single" w:sz="8" w:space="0" w:color="auto"/>
              <w:right w:val="single" w:sz="8" w:space="0" w:color="auto"/>
            </w:tcBorders>
            <w:vAlign w:val="center"/>
          </w:tcPr>
          <w:p w:rsidR="008F428E" w:rsidRPr="004B72CB" w:rsidRDefault="008F428E" w:rsidP="008B41C9">
            <w:pPr>
              <w:spacing w:before="40" w:after="40" w:line="240" w:lineRule="auto"/>
              <w:jc w:val="center"/>
              <w:rPr>
                <w:rFonts w:ascii="Times New Roman" w:eastAsia="Times New Roman" w:hAnsi="Times New Roman"/>
                <w:b/>
                <w:bCs/>
                <w:color w:val="000000"/>
                <w:lang w:eastAsia="pl-PL"/>
              </w:rPr>
            </w:pPr>
          </w:p>
        </w:tc>
        <w:tc>
          <w:tcPr>
            <w:tcW w:w="1635" w:type="dxa"/>
            <w:vMerge/>
            <w:tcBorders>
              <w:left w:val="nil"/>
              <w:right w:val="single" w:sz="4" w:space="0" w:color="auto"/>
            </w:tcBorders>
            <w:vAlign w:val="center"/>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p>
        </w:tc>
        <w:tc>
          <w:tcPr>
            <w:tcW w:w="945" w:type="dxa"/>
            <w:tcBorders>
              <w:top w:val="single" w:sz="4" w:space="0" w:color="auto"/>
              <w:left w:val="nil"/>
              <w:bottom w:val="single" w:sz="4" w:space="0" w:color="auto"/>
              <w:right w:val="single" w:sz="4" w:space="0" w:color="auto"/>
            </w:tcBorders>
            <w:vAlign w:val="bottom"/>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 xml:space="preserve">3 </w:t>
            </w:r>
          </w:p>
        </w:tc>
        <w:tc>
          <w:tcPr>
            <w:tcW w:w="2551" w:type="dxa"/>
            <w:tcBorders>
              <w:top w:val="single" w:sz="4" w:space="0" w:color="auto"/>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 xml:space="preserve">ul. </w:t>
            </w:r>
            <w:r w:rsidR="00403FDF">
              <w:rPr>
                <w:rFonts w:ascii="Times New Roman" w:eastAsia="Times New Roman" w:hAnsi="Times New Roman"/>
                <w:color w:val="000000"/>
                <w:lang w:eastAsia="pl-PL"/>
              </w:rPr>
              <w:t xml:space="preserve">Jana </w:t>
            </w:r>
            <w:r w:rsidRPr="004B72CB">
              <w:rPr>
                <w:rFonts w:ascii="Times New Roman" w:eastAsia="Times New Roman" w:hAnsi="Times New Roman"/>
                <w:color w:val="000000"/>
                <w:lang w:eastAsia="pl-PL"/>
              </w:rPr>
              <w:t>Matejki</w:t>
            </w:r>
          </w:p>
        </w:tc>
        <w:tc>
          <w:tcPr>
            <w:tcW w:w="1134" w:type="dxa"/>
            <w:tcBorders>
              <w:top w:val="single" w:sz="4" w:space="0" w:color="auto"/>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w:t>
            </w:r>
          </w:p>
        </w:tc>
        <w:tc>
          <w:tcPr>
            <w:tcW w:w="2268" w:type="dxa"/>
            <w:tcBorders>
              <w:top w:val="single" w:sz="4" w:space="0" w:color="auto"/>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w:t>
            </w:r>
          </w:p>
        </w:tc>
      </w:tr>
      <w:tr w:rsidR="008F428E" w:rsidRPr="008F428E" w:rsidTr="008F428E">
        <w:trPr>
          <w:trHeight w:val="315"/>
        </w:trPr>
        <w:tc>
          <w:tcPr>
            <w:tcW w:w="554" w:type="dxa"/>
            <w:vMerge/>
            <w:tcBorders>
              <w:left w:val="single" w:sz="8" w:space="0" w:color="auto"/>
              <w:bottom w:val="single" w:sz="4" w:space="0" w:color="auto"/>
              <w:right w:val="single" w:sz="8" w:space="0" w:color="auto"/>
            </w:tcBorders>
            <w:vAlign w:val="center"/>
          </w:tcPr>
          <w:p w:rsidR="008F428E" w:rsidRPr="004B72CB" w:rsidRDefault="008F428E" w:rsidP="008B41C9">
            <w:pPr>
              <w:spacing w:before="40" w:after="40" w:line="240" w:lineRule="auto"/>
              <w:jc w:val="center"/>
              <w:rPr>
                <w:rFonts w:ascii="Times New Roman" w:eastAsia="Times New Roman" w:hAnsi="Times New Roman"/>
                <w:b/>
                <w:bCs/>
                <w:color w:val="000000"/>
                <w:lang w:eastAsia="pl-PL"/>
              </w:rPr>
            </w:pPr>
          </w:p>
        </w:tc>
        <w:tc>
          <w:tcPr>
            <w:tcW w:w="1635" w:type="dxa"/>
            <w:vMerge/>
            <w:tcBorders>
              <w:left w:val="nil"/>
              <w:bottom w:val="single" w:sz="4" w:space="0" w:color="auto"/>
              <w:right w:val="single" w:sz="4" w:space="0" w:color="auto"/>
            </w:tcBorders>
            <w:vAlign w:val="center"/>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p>
        </w:tc>
        <w:tc>
          <w:tcPr>
            <w:tcW w:w="945" w:type="dxa"/>
            <w:tcBorders>
              <w:top w:val="single" w:sz="4" w:space="0" w:color="auto"/>
              <w:left w:val="nil"/>
              <w:bottom w:val="single" w:sz="4" w:space="0" w:color="auto"/>
              <w:right w:val="single" w:sz="4" w:space="0" w:color="auto"/>
            </w:tcBorders>
            <w:vAlign w:val="bottom"/>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 xml:space="preserve">4 </w:t>
            </w:r>
          </w:p>
        </w:tc>
        <w:tc>
          <w:tcPr>
            <w:tcW w:w="2551" w:type="dxa"/>
            <w:tcBorders>
              <w:top w:val="single" w:sz="4" w:space="0" w:color="auto"/>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 xml:space="preserve">ul. </w:t>
            </w:r>
            <w:r w:rsidR="00403FDF">
              <w:rPr>
                <w:rFonts w:ascii="Times New Roman" w:eastAsia="Times New Roman" w:hAnsi="Times New Roman"/>
                <w:color w:val="000000"/>
                <w:lang w:eastAsia="pl-PL"/>
              </w:rPr>
              <w:t xml:space="preserve">Wojciecha </w:t>
            </w:r>
            <w:r w:rsidRPr="004B72CB">
              <w:rPr>
                <w:rFonts w:ascii="Times New Roman" w:eastAsia="Times New Roman" w:hAnsi="Times New Roman"/>
                <w:color w:val="000000"/>
                <w:lang w:eastAsia="pl-PL"/>
              </w:rPr>
              <w:t>Kossaka</w:t>
            </w:r>
          </w:p>
        </w:tc>
        <w:tc>
          <w:tcPr>
            <w:tcW w:w="1134" w:type="dxa"/>
            <w:tcBorders>
              <w:top w:val="single" w:sz="4" w:space="0" w:color="auto"/>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w:t>
            </w:r>
          </w:p>
        </w:tc>
        <w:tc>
          <w:tcPr>
            <w:tcW w:w="2268" w:type="dxa"/>
            <w:tcBorders>
              <w:top w:val="single" w:sz="4" w:space="0" w:color="auto"/>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w:t>
            </w:r>
          </w:p>
        </w:tc>
      </w:tr>
      <w:tr w:rsidR="008F428E" w:rsidRPr="008F428E" w:rsidTr="008F428E">
        <w:trPr>
          <w:trHeight w:val="315"/>
        </w:trPr>
        <w:tc>
          <w:tcPr>
            <w:tcW w:w="554" w:type="dxa"/>
            <w:tcBorders>
              <w:top w:val="single" w:sz="4" w:space="0" w:color="auto"/>
              <w:left w:val="single" w:sz="8" w:space="0" w:color="auto"/>
              <w:bottom w:val="single" w:sz="4" w:space="0" w:color="auto"/>
              <w:right w:val="single" w:sz="8" w:space="0" w:color="auto"/>
            </w:tcBorders>
            <w:vAlign w:val="center"/>
          </w:tcPr>
          <w:p w:rsidR="008F428E" w:rsidRPr="004B72CB" w:rsidRDefault="008F428E" w:rsidP="008B41C9">
            <w:pPr>
              <w:spacing w:before="40" w:after="40" w:line="240" w:lineRule="auto"/>
              <w:jc w:val="center"/>
              <w:rPr>
                <w:rFonts w:ascii="Times New Roman" w:eastAsia="Times New Roman" w:hAnsi="Times New Roman"/>
                <w:b/>
                <w:bCs/>
                <w:color w:val="000000"/>
                <w:lang w:eastAsia="pl-PL"/>
              </w:rPr>
            </w:pPr>
            <w:r w:rsidRPr="004B72CB">
              <w:rPr>
                <w:rFonts w:ascii="Times New Roman" w:eastAsia="Times New Roman" w:hAnsi="Times New Roman"/>
                <w:b/>
                <w:bCs/>
                <w:color w:val="000000"/>
                <w:lang w:eastAsia="pl-PL"/>
              </w:rPr>
              <w:t>6</w:t>
            </w:r>
          </w:p>
        </w:tc>
        <w:tc>
          <w:tcPr>
            <w:tcW w:w="1635" w:type="dxa"/>
            <w:tcBorders>
              <w:top w:val="single" w:sz="4" w:space="0" w:color="auto"/>
              <w:left w:val="nil"/>
              <w:bottom w:val="single" w:sz="4" w:space="0" w:color="auto"/>
              <w:right w:val="single" w:sz="4" w:space="0" w:color="auto"/>
            </w:tcBorders>
            <w:vAlign w:val="center"/>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Dąb szypułkowy</w:t>
            </w:r>
          </w:p>
        </w:tc>
        <w:tc>
          <w:tcPr>
            <w:tcW w:w="945" w:type="dxa"/>
            <w:tcBorders>
              <w:top w:val="single" w:sz="4" w:space="0" w:color="auto"/>
              <w:left w:val="nil"/>
              <w:bottom w:val="single" w:sz="4" w:space="0" w:color="auto"/>
              <w:right w:val="single" w:sz="4" w:space="0" w:color="auto"/>
            </w:tcBorders>
            <w:vAlign w:val="bottom"/>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2</w:t>
            </w:r>
          </w:p>
        </w:tc>
        <w:tc>
          <w:tcPr>
            <w:tcW w:w="2551" w:type="dxa"/>
            <w:tcBorders>
              <w:top w:val="single" w:sz="4" w:space="0" w:color="auto"/>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 xml:space="preserve">ul. </w:t>
            </w:r>
            <w:r w:rsidR="00403FDF">
              <w:rPr>
                <w:rFonts w:ascii="Times New Roman" w:eastAsia="Times New Roman" w:hAnsi="Times New Roman"/>
                <w:color w:val="000000"/>
                <w:lang w:eastAsia="pl-PL"/>
              </w:rPr>
              <w:t xml:space="preserve">Jana </w:t>
            </w:r>
            <w:r w:rsidRPr="004B72CB">
              <w:rPr>
                <w:rFonts w:ascii="Times New Roman" w:eastAsia="Times New Roman" w:hAnsi="Times New Roman"/>
                <w:color w:val="000000"/>
                <w:lang w:eastAsia="pl-PL"/>
              </w:rPr>
              <w:t>Matejki</w:t>
            </w:r>
          </w:p>
        </w:tc>
        <w:tc>
          <w:tcPr>
            <w:tcW w:w="1134" w:type="dxa"/>
            <w:tcBorders>
              <w:top w:val="single" w:sz="4" w:space="0" w:color="auto"/>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w:t>
            </w:r>
          </w:p>
        </w:tc>
        <w:tc>
          <w:tcPr>
            <w:tcW w:w="2268" w:type="dxa"/>
            <w:tcBorders>
              <w:top w:val="single" w:sz="4" w:space="0" w:color="auto"/>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w:t>
            </w:r>
          </w:p>
        </w:tc>
      </w:tr>
      <w:tr w:rsidR="008F428E" w:rsidRPr="008F428E" w:rsidTr="008F428E">
        <w:trPr>
          <w:trHeight w:val="315"/>
        </w:trPr>
        <w:tc>
          <w:tcPr>
            <w:tcW w:w="554" w:type="dxa"/>
            <w:tcBorders>
              <w:top w:val="single" w:sz="4" w:space="0" w:color="auto"/>
              <w:left w:val="single" w:sz="8" w:space="0" w:color="auto"/>
              <w:bottom w:val="single" w:sz="4" w:space="0" w:color="auto"/>
              <w:right w:val="single" w:sz="8" w:space="0" w:color="auto"/>
            </w:tcBorders>
            <w:vAlign w:val="center"/>
          </w:tcPr>
          <w:p w:rsidR="008F428E" w:rsidRPr="004B72CB" w:rsidRDefault="008F428E" w:rsidP="008B41C9">
            <w:pPr>
              <w:spacing w:before="40" w:after="40" w:line="240" w:lineRule="auto"/>
              <w:jc w:val="center"/>
              <w:rPr>
                <w:rFonts w:ascii="Times New Roman" w:eastAsia="Times New Roman" w:hAnsi="Times New Roman"/>
                <w:bCs/>
                <w:color w:val="000000"/>
                <w:lang w:eastAsia="pl-PL"/>
              </w:rPr>
            </w:pPr>
            <w:r w:rsidRPr="004B72CB">
              <w:rPr>
                <w:rFonts w:ascii="Times New Roman" w:eastAsia="Times New Roman" w:hAnsi="Times New Roman"/>
                <w:bCs/>
                <w:color w:val="000000"/>
                <w:lang w:eastAsia="pl-PL"/>
              </w:rPr>
              <w:t>7</w:t>
            </w:r>
          </w:p>
        </w:tc>
        <w:tc>
          <w:tcPr>
            <w:tcW w:w="1635" w:type="dxa"/>
            <w:tcBorders>
              <w:top w:val="single" w:sz="4" w:space="0" w:color="auto"/>
              <w:left w:val="nil"/>
              <w:bottom w:val="single" w:sz="4" w:space="0" w:color="auto"/>
              <w:right w:val="single" w:sz="4" w:space="0" w:color="auto"/>
            </w:tcBorders>
            <w:vAlign w:val="center"/>
          </w:tcPr>
          <w:p w:rsidR="008F428E" w:rsidRPr="004B72CB" w:rsidRDefault="00403FDF" w:rsidP="00756406">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 xml:space="preserve">Klon </w:t>
            </w:r>
          </w:p>
        </w:tc>
        <w:tc>
          <w:tcPr>
            <w:tcW w:w="945" w:type="dxa"/>
            <w:tcBorders>
              <w:top w:val="single" w:sz="4" w:space="0" w:color="auto"/>
              <w:left w:val="nil"/>
              <w:bottom w:val="single" w:sz="4" w:space="0" w:color="auto"/>
              <w:right w:val="single" w:sz="4" w:space="0" w:color="auto"/>
            </w:tcBorders>
            <w:vAlign w:val="bottom"/>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1</w:t>
            </w:r>
          </w:p>
        </w:tc>
        <w:tc>
          <w:tcPr>
            <w:tcW w:w="2551" w:type="dxa"/>
            <w:tcBorders>
              <w:top w:val="single" w:sz="4" w:space="0" w:color="auto"/>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 xml:space="preserve">ul. </w:t>
            </w:r>
            <w:r w:rsidR="00403FDF">
              <w:rPr>
                <w:rFonts w:ascii="Times New Roman" w:eastAsia="Times New Roman" w:hAnsi="Times New Roman"/>
                <w:color w:val="000000"/>
                <w:lang w:eastAsia="pl-PL"/>
              </w:rPr>
              <w:t xml:space="preserve">Henryka </w:t>
            </w:r>
            <w:r w:rsidRPr="004B72CB">
              <w:rPr>
                <w:rFonts w:ascii="Times New Roman" w:eastAsia="Times New Roman" w:hAnsi="Times New Roman"/>
                <w:color w:val="000000"/>
                <w:lang w:eastAsia="pl-PL"/>
              </w:rPr>
              <w:t>Sienkiewicza</w:t>
            </w:r>
          </w:p>
        </w:tc>
        <w:tc>
          <w:tcPr>
            <w:tcW w:w="1134" w:type="dxa"/>
            <w:tcBorders>
              <w:top w:val="single" w:sz="4" w:space="0" w:color="auto"/>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w:t>
            </w:r>
          </w:p>
        </w:tc>
        <w:tc>
          <w:tcPr>
            <w:tcW w:w="2268" w:type="dxa"/>
            <w:tcBorders>
              <w:top w:val="single" w:sz="4" w:space="0" w:color="auto"/>
              <w:left w:val="nil"/>
              <w:bottom w:val="single" w:sz="4" w:space="0" w:color="auto"/>
              <w:right w:val="single" w:sz="4" w:space="0" w:color="auto"/>
            </w:tcBorders>
          </w:tcPr>
          <w:p w:rsidR="008F428E" w:rsidRPr="004B72CB" w:rsidRDefault="008F428E" w:rsidP="008B41C9">
            <w:pPr>
              <w:spacing w:before="40" w:after="40" w:line="240" w:lineRule="auto"/>
              <w:jc w:val="center"/>
              <w:rPr>
                <w:rFonts w:ascii="Times New Roman" w:eastAsia="Times New Roman" w:hAnsi="Times New Roman"/>
                <w:color w:val="000000"/>
                <w:lang w:eastAsia="pl-PL"/>
              </w:rPr>
            </w:pPr>
            <w:r w:rsidRPr="004B72CB">
              <w:rPr>
                <w:rFonts w:ascii="Times New Roman" w:eastAsia="Times New Roman" w:hAnsi="Times New Roman"/>
                <w:color w:val="000000"/>
                <w:lang w:eastAsia="pl-PL"/>
              </w:rPr>
              <w:t>-</w:t>
            </w:r>
          </w:p>
        </w:tc>
      </w:tr>
    </w:tbl>
    <w:p w:rsidR="008F428E" w:rsidRPr="008F428E" w:rsidRDefault="008F428E" w:rsidP="008F428E">
      <w:pPr>
        <w:spacing w:before="120" w:after="240" w:line="240" w:lineRule="auto"/>
        <w:jc w:val="both"/>
        <w:rPr>
          <w:rFonts w:ascii="Times New Roman" w:hAnsi="Times New Roman"/>
          <w:i/>
          <w:color w:val="000000" w:themeColor="text1"/>
          <w:sz w:val="23"/>
          <w:szCs w:val="23"/>
        </w:rPr>
      </w:pPr>
      <w:r w:rsidRPr="008F428E">
        <w:rPr>
          <w:rFonts w:ascii="Times New Roman" w:hAnsi="Times New Roman"/>
          <w:i/>
          <w:color w:val="000000" w:themeColor="text1"/>
          <w:sz w:val="23"/>
          <w:szCs w:val="23"/>
        </w:rPr>
        <w:t xml:space="preserve">Źródło: dane GZK. Nasadzenia wykonano w następstwie decyzji administracyjnych </w:t>
      </w:r>
      <w:r w:rsidRPr="008F428E">
        <w:rPr>
          <w:rFonts w:ascii="Times New Roman" w:hAnsi="Times New Roman"/>
          <w:i/>
          <w:color w:val="000000" w:themeColor="text1"/>
          <w:sz w:val="23"/>
          <w:szCs w:val="23"/>
        </w:rPr>
        <w:br/>
        <w:t xml:space="preserve">o na sadzeniach zastępczych: OŚ – V.613.7.37.2018, OŚ – V.613.7.3.2018 </w:t>
      </w:r>
    </w:p>
    <w:p w:rsidR="008F428E" w:rsidRPr="008F428E" w:rsidRDefault="008F428E" w:rsidP="008F428E">
      <w:pPr>
        <w:spacing w:after="0"/>
        <w:jc w:val="center"/>
        <w:rPr>
          <w:rFonts w:ascii="Times New Roman" w:hAnsi="Times New Roman"/>
          <w:b/>
          <w:color w:val="000000" w:themeColor="text1"/>
          <w:sz w:val="24"/>
          <w:szCs w:val="24"/>
        </w:rPr>
      </w:pPr>
      <w:r w:rsidRPr="008F428E">
        <w:rPr>
          <w:rFonts w:ascii="Times New Roman" w:hAnsi="Times New Roman"/>
          <w:b/>
          <w:color w:val="000000" w:themeColor="text1"/>
          <w:sz w:val="24"/>
          <w:szCs w:val="24"/>
        </w:rPr>
        <w:t>Decyzje i inne czynności administracyjne GZK jako Zarządu Dróg Gminnych</w:t>
      </w:r>
    </w:p>
    <w:tbl>
      <w:tblPr>
        <w:tblStyle w:val="Tabela-Siatka11"/>
        <w:tblW w:w="9464" w:type="dxa"/>
        <w:tblLayout w:type="fixed"/>
        <w:tblLook w:val="04A0" w:firstRow="1" w:lastRow="0" w:firstColumn="1" w:lastColumn="0" w:noHBand="0" w:noVBand="1"/>
      </w:tblPr>
      <w:tblGrid>
        <w:gridCol w:w="4077"/>
        <w:gridCol w:w="1077"/>
        <w:gridCol w:w="1077"/>
        <w:gridCol w:w="1078"/>
        <w:gridCol w:w="1077"/>
        <w:gridCol w:w="1078"/>
      </w:tblGrid>
      <w:tr w:rsidR="008F428E" w:rsidRPr="008F428E" w:rsidTr="008F428E">
        <w:tc>
          <w:tcPr>
            <w:tcW w:w="4077"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40"/>
              <w:jc w:val="center"/>
              <w:rPr>
                <w:rFonts w:ascii="Times New Roman" w:hAnsi="Times New Roman"/>
                <w:b/>
                <w:color w:val="000000" w:themeColor="text1"/>
              </w:rPr>
            </w:pPr>
            <w:r w:rsidRPr="008F428E">
              <w:rPr>
                <w:rFonts w:ascii="Times New Roman" w:hAnsi="Times New Roman"/>
                <w:b/>
                <w:color w:val="000000" w:themeColor="text1"/>
              </w:rPr>
              <w:t>wyszczególnienie</w:t>
            </w:r>
          </w:p>
        </w:tc>
        <w:tc>
          <w:tcPr>
            <w:tcW w:w="1077"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40"/>
              <w:jc w:val="center"/>
              <w:rPr>
                <w:rFonts w:ascii="Times New Roman" w:hAnsi="Times New Roman"/>
                <w:b/>
                <w:color w:val="000000" w:themeColor="text1"/>
              </w:rPr>
            </w:pPr>
            <w:r w:rsidRPr="008F428E">
              <w:rPr>
                <w:rFonts w:ascii="Times New Roman" w:hAnsi="Times New Roman"/>
                <w:b/>
                <w:color w:val="000000" w:themeColor="text1"/>
              </w:rPr>
              <w:t>2019 r.</w:t>
            </w:r>
          </w:p>
        </w:tc>
        <w:tc>
          <w:tcPr>
            <w:tcW w:w="1077"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40"/>
              <w:jc w:val="center"/>
              <w:rPr>
                <w:rFonts w:ascii="Times New Roman" w:hAnsi="Times New Roman"/>
                <w:b/>
                <w:color w:val="000000" w:themeColor="text1"/>
              </w:rPr>
            </w:pPr>
            <w:r w:rsidRPr="008F428E">
              <w:rPr>
                <w:rFonts w:ascii="Times New Roman" w:hAnsi="Times New Roman"/>
                <w:b/>
                <w:color w:val="000000" w:themeColor="text1"/>
              </w:rPr>
              <w:t>2020 r.</w:t>
            </w:r>
          </w:p>
        </w:tc>
        <w:tc>
          <w:tcPr>
            <w:tcW w:w="1078"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40"/>
              <w:jc w:val="center"/>
              <w:rPr>
                <w:rFonts w:ascii="Times New Roman" w:hAnsi="Times New Roman"/>
                <w:b/>
                <w:color w:val="000000" w:themeColor="text1"/>
              </w:rPr>
            </w:pPr>
            <w:r w:rsidRPr="008F428E">
              <w:rPr>
                <w:rFonts w:ascii="Times New Roman" w:hAnsi="Times New Roman"/>
                <w:b/>
                <w:color w:val="000000" w:themeColor="text1"/>
              </w:rPr>
              <w:t>2021 r.</w:t>
            </w:r>
          </w:p>
        </w:tc>
        <w:tc>
          <w:tcPr>
            <w:tcW w:w="1077"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40"/>
              <w:jc w:val="center"/>
              <w:rPr>
                <w:rFonts w:ascii="Times New Roman" w:hAnsi="Times New Roman"/>
                <w:b/>
                <w:color w:val="000000" w:themeColor="text1"/>
              </w:rPr>
            </w:pPr>
            <w:r w:rsidRPr="008F428E">
              <w:rPr>
                <w:rFonts w:ascii="Times New Roman" w:hAnsi="Times New Roman"/>
                <w:b/>
                <w:color w:val="000000" w:themeColor="text1"/>
              </w:rPr>
              <w:t>2022 r.</w:t>
            </w:r>
          </w:p>
        </w:tc>
        <w:tc>
          <w:tcPr>
            <w:tcW w:w="1078"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40"/>
              <w:jc w:val="center"/>
              <w:rPr>
                <w:rFonts w:ascii="Times New Roman" w:hAnsi="Times New Roman"/>
                <w:b/>
                <w:color w:val="000000" w:themeColor="text1"/>
              </w:rPr>
            </w:pPr>
            <w:r w:rsidRPr="008F428E">
              <w:rPr>
                <w:rFonts w:ascii="Times New Roman" w:hAnsi="Times New Roman"/>
                <w:b/>
                <w:color w:val="000000" w:themeColor="text1"/>
              </w:rPr>
              <w:t>2023 r.</w:t>
            </w:r>
          </w:p>
        </w:tc>
      </w:tr>
      <w:tr w:rsidR="008F428E" w:rsidRPr="008F428E" w:rsidTr="008F428E">
        <w:tc>
          <w:tcPr>
            <w:tcW w:w="4077"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40"/>
              <w:jc w:val="center"/>
              <w:rPr>
                <w:rFonts w:ascii="Times New Roman" w:hAnsi="Times New Roman"/>
                <w:color w:val="000000" w:themeColor="text1"/>
              </w:rPr>
            </w:pPr>
            <w:r w:rsidRPr="008F428E">
              <w:rPr>
                <w:rFonts w:ascii="Times New Roman" w:hAnsi="Times New Roman"/>
                <w:color w:val="000000" w:themeColor="text1"/>
              </w:rPr>
              <w:t>Decyzje na zajęcie pasa drogowego</w:t>
            </w:r>
          </w:p>
        </w:tc>
        <w:tc>
          <w:tcPr>
            <w:tcW w:w="1077"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40"/>
              <w:jc w:val="center"/>
              <w:rPr>
                <w:rFonts w:ascii="Times New Roman" w:hAnsi="Times New Roman"/>
                <w:color w:val="000000" w:themeColor="text1"/>
              </w:rPr>
            </w:pPr>
            <w:r w:rsidRPr="008F428E">
              <w:rPr>
                <w:rFonts w:ascii="Times New Roman" w:hAnsi="Times New Roman"/>
                <w:color w:val="000000" w:themeColor="text1"/>
              </w:rPr>
              <w:t>406</w:t>
            </w:r>
          </w:p>
        </w:tc>
        <w:tc>
          <w:tcPr>
            <w:tcW w:w="1077"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40"/>
              <w:jc w:val="center"/>
              <w:rPr>
                <w:rFonts w:ascii="Times New Roman" w:hAnsi="Times New Roman"/>
                <w:color w:val="000000" w:themeColor="text1"/>
              </w:rPr>
            </w:pPr>
            <w:r w:rsidRPr="008F428E">
              <w:rPr>
                <w:rFonts w:ascii="Times New Roman" w:hAnsi="Times New Roman"/>
                <w:color w:val="000000" w:themeColor="text1"/>
              </w:rPr>
              <w:t>435</w:t>
            </w:r>
          </w:p>
        </w:tc>
        <w:tc>
          <w:tcPr>
            <w:tcW w:w="1078"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40"/>
              <w:jc w:val="center"/>
              <w:rPr>
                <w:rFonts w:ascii="Times New Roman" w:hAnsi="Times New Roman"/>
                <w:color w:val="000000" w:themeColor="text1"/>
              </w:rPr>
            </w:pPr>
            <w:r w:rsidRPr="008F428E">
              <w:rPr>
                <w:rFonts w:ascii="Times New Roman" w:hAnsi="Times New Roman"/>
                <w:color w:val="000000" w:themeColor="text1"/>
              </w:rPr>
              <w:t>569</w:t>
            </w:r>
          </w:p>
        </w:tc>
        <w:tc>
          <w:tcPr>
            <w:tcW w:w="1077"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40"/>
              <w:jc w:val="center"/>
              <w:rPr>
                <w:rFonts w:ascii="Times New Roman" w:hAnsi="Times New Roman"/>
                <w:color w:val="000000" w:themeColor="text1"/>
              </w:rPr>
            </w:pPr>
            <w:r w:rsidRPr="008F428E">
              <w:rPr>
                <w:rFonts w:ascii="Times New Roman" w:hAnsi="Times New Roman"/>
                <w:color w:val="000000" w:themeColor="text1"/>
              </w:rPr>
              <w:t>426</w:t>
            </w:r>
          </w:p>
        </w:tc>
        <w:tc>
          <w:tcPr>
            <w:tcW w:w="1078"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40"/>
              <w:jc w:val="center"/>
              <w:rPr>
                <w:rFonts w:ascii="Times New Roman" w:hAnsi="Times New Roman"/>
                <w:color w:val="000000" w:themeColor="text1"/>
              </w:rPr>
            </w:pPr>
            <w:r w:rsidRPr="008F428E">
              <w:rPr>
                <w:rFonts w:ascii="Times New Roman" w:hAnsi="Times New Roman"/>
                <w:color w:val="000000" w:themeColor="text1"/>
              </w:rPr>
              <w:t>308</w:t>
            </w:r>
          </w:p>
        </w:tc>
      </w:tr>
      <w:tr w:rsidR="008F428E" w:rsidRPr="008F428E" w:rsidTr="008F428E">
        <w:tc>
          <w:tcPr>
            <w:tcW w:w="4077"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40"/>
              <w:jc w:val="center"/>
              <w:rPr>
                <w:rFonts w:ascii="Times New Roman" w:hAnsi="Times New Roman"/>
                <w:color w:val="000000" w:themeColor="text1"/>
              </w:rPr>
            </w:pPr>
            <w:r w:rsidRPr="008F428E">
              <w:rPr>
                <w:rFonts w:ascii="Times New Roman" w:hAnsi="Times New Roman"/>
                <w:color w:val="000000" w:themeColor="text1"/>
              </w:rPr>
              <w:t>Decyzje na lokalizacje zjazdu</w:t>
            </w:r>
          </w:p>
        </w:tc>
        <w:tc>
          <w:tcPr>
            <w:tcW w:w="1077"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40"/>
              <w:jc w:val="center"/>
              <w:rPr>
                <w:rFonts w:ascii="Times New Roman" w:hAnsi="Times New Roman"/>
                <w:color w:val="000000" w:themeColor="text1"/>
              </w:rPr>
            </w:pPr>
            <w:r w:rsidRPr="008F428E">
              <w:rPr>
                <w:rFonts w:ascii="Times New Roman" w:hAnsi="Times New Roman"/>
                <w:color w:val="000000" w:themeColor="text1"/>
              </w:rPr>
              <w:t>18</w:t>
            </w:r>
          </w:p>
        </w:tc>
        <w:tc>
          <w:tcPr>
            <w:tcW w:w="1077"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40"/>
              <w:jc w:val="center"/>
              <w:rPr>
                <w:rFonts w:ascii="Times New Roman" w:hAnsi="Times New Roman"/>
                <w:color w:val="000000" w:themeColor="text1"/>
              </w:rPr>
            </w:pPr>
            <w:r w:rsidRPr="008F428E">
              <w:rPr>
                <w:rFonts w:ascii="Times New Roman" w:hAnsi="Times New Roman"/>
                <w:color w:val="000000" w:themeColor="text1"/>
              </w:rPr>
              <w:t>18</w:t>
            </w:r>
          </w:p>
        </w:tc>
        <w:tc>
          <w:tcPr>
            <w:tcW w:w="1078"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40"/>
              <w:jc w:val="center"/>
              <w:rPr>
                <w:rFonts w:ascii="Times New Roman" w:hAnsi="Times New Roman"/>
                <w:color w:val="000000" w:themeColor="text1"/>
              </w:rPr>
            </w:pPr>
            <w:r w:rsidRPr="008F428E">
              <w:rPr>
                <w:rFonts w:ascii="Times New Roman" w:hAnsi="Times New Roman"/>
                <w:color w:val="000000" w:themeColor="text1"/>
              </w:rPr>
              <w:t>26</w:t>
            </w:r>
          </w:p>
        </w:tc>
        <w:tc>
          <w:tcPr>
            <w:tcW w:w="1077"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40"/>
              <w:jc w:val="center"/>
              <w:rPr>
                <w:rFonts w:ascii="Times New Roman" w:hAnsi="Times New Roman"/>
                <w:color w:val="000000" w:themeColor="text1"/>
              </w:rPr>
            </w:pPr>
            <w:r w:rsidRPr="008F428E">
              <w:rPr>
                <w:rFonts w:ascii="Times New Roman" w:hAnsi="Times New Roman"/>
                <w:color w:val="000000" w:themeColor="text1"/>
              </w:rPr>
              <w:t>24</w:t>
            </w:r>
          </w:p>
        </w:tc>
        <w:tc>
          <w:tcPr>
            <w:tcW w:w="1078"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40"/>
              <w:jc w:val="center"/>
              <w:rPr>
                <w:rFonts w:ascii="Times New Roman" w:hAnsi="Times New Roman"/>
                <w:color w:val="000000" w:themeColor="text1"/>
              </w:rPr>
            </w:pPr>
            <w:r w:rsidRPr="008F428E">
              <w:rPr>
                <w:rFonts w:ascii="Times New Roman" w:hAnsi="Times New Roman"/>
                <w:color w:val="000000" w:themeColor="text1"/>
              </w:rPr>
              <w:t>20</w:t>
            </w:r>
          </w:p>
        </w:tc>
      </w:tr>
      <w:tr w:rsidR="008F428E" w:rsidRPr="008F428E" w:rsidTr="008F428E">
        <w:tc>
          <w:tcPr>
            <w:tcW w:w="4077"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40"/>
              <w:jc w:val="center"/>
              <w:rPr>
                <w:rFonts w:ascii="Times New Roman" w:hAnsi="Times New Roman"/>
                <w:color w:val="000000" w:themeColor="text1"/>
              </w:rPr>
            </w:pPr>
            <w:r w:rsidRPr="008F428E">
              <w:rPr>
                <w:rFonts w:ascii="Times New Roman" w:hAnsi="Times New Roman"/>
                <w:color w:val="000000" w:themeColor="text1"/>
              </w:rPr>
              <w:t xml:space="preserve">Decyzje na lokalizacje sieci </w:t>
            </w:r>
            <w:r w:rsidRPr="008F428E">
              <w:rPr>
                <w:rFonts w:ascii="Times New Roman" w:hAnsi="Times New Roman"/>
                <w:color w:val="000000" w:themeColor="text1"/>
              </w:rPr>
              <w:br/>
              <w:t>i przyłączy (do 2016 uzgodnienia)</w:t>
            </w:r>
          </w:p>
        </w:tc>
        <w:tc>
          <w:tcPr>
            <w:tcW w:w="1077"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40"/>
              <w:jc w:val="center"/>
              <w:rPr>
                <w:rFonts w:ascii="Times New Roman" w:hAnsi="Times New Roman"/>
                <w:color w:val="000000" w:themeColor="text1"/>
              </w:rPr>
            </w:pPr>
            <w:r w:rsidRPr="008F428E">
              <w:rPr>
                <w:rFonts w:ascii="Times New Roman" w:hAnsi="Times New Roman"/>
                <w:color w:val="000000" w:themeColor="text1"/>
              </w:rPr>
              <w:t>497</w:t>
            </w:r>
          </w:p>
        </w:tc>
        <w:tc>
          <w:tcPr>
            <w:tcW w:w="1077"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40"/>
              <w:jc w:val="center"/>
              <w:rPr>
                <w:rFonts w:ascii="Times New Roman" w:hAnsi="Times New Roman"/>
                <w:color w:val="000000" w:themeColor="text1"/>
              </w:rPr>
            </w:pPr>
            <w:r w:rsidRPr="008F428E">
              <w:rPr>
                <w:rFonts w:ascii="Times New Roman" w:hAnsi="Times New Roman"/>
                <w:color w:val="000000" w:themeColor="text1"/>
              </w:rPr>
              <w:t>570</w:t>
            </w:r>
          </w:p>
        </w:tc>
        <w:tc>
          <w:tcPr>
            <w:tcW w:w="1078"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40"/>
              <w:jc w:val="center"/>
              <w:rPr>
                <w:rFonts w:ascii="Times New Roman" w:hAnsi="Times New Roman"/>
                <w:color w:val="000000" w:themeColor="text1"/>
              </w:rPr>
            </w:pPr>
            <w:r w:rsidRPr="008F428E">
              <w:rPr>
                <w:rFonts w:ascii="Times New Roman" w:hAnsi="Times New Roman"/>
                <w:color w:val="000000" w:themeColor="text1"/>
              </w:rPr>
              <w:t>528</w:t>
            </w:r>
          </w:p>
        </w:tc>
        <w:tc>
          <w:tcPr>
            <w:tcW w:w="1077"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40"/>
              <w:jc w:val="center"/>
              <w:rPr>
                <w:rFonts w:ascii="Times New Roman" w:hAnsi="Times New Roman"/>
                <w:color w:val="000000" w:themeColor="text1"/>
              </w:rPr>
            </w:pPr>
            <w:r w:rsidRPr="008F428E">
              <w:rPr>
                <w:rFonts w:ascii="Times New Roman" w:hAnsi="Times New Roman"/>
                <w:color w:val="000000" w:themeColor="text1"/>
              </w:rPr>
              <w:t>442</w:t>
            </w:r>
          </w:p>
        </w:tc>
        <w:tc>
          <w:tcPr>
            <w:tcW w:w="1078"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40"/>
              <w:jc w:val="center"/>
              <w:rPr>
                <w:rFonts w:ascii="Times New Roman" w:hAnsi="Times New Roman"/>
                <w:color w:val="000000" w:themeColor="text1"/>
              </w:rPr>
            </w:pPr>
            <w:r w:rsidRPr="008F428E">
              <w:rPr>
                <w:rFonts w:ascii="Times New Roman" w:hAnsi="Times New Roman"/>
                <w:color w:val="000000" w:themeColor="text1"/>
              </w:rPr>
              <w:t>294</w:t>
            </w:r>
          </w:p>
        </w:tc>
      </w:tr>
      <w:tr w:rsidR="008F428E" w:rsidRPr="008F428E" w:rsidTr="008F428E">
        <w:tc>
          <w:tcPr>
            <w:tcW w:w="4077"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40"/>
              <w:jc w:val="center"/>
              <w:rPr>
                <w:rFonts w:ascii="Times New Roman" w:hAnsi="Times New Roman"/>
                <w:color w:val="000000" w:themeColor="text1"/>
              </w:rPr>
            </w:pPr>
            <w:r w:rsidRPr="008F428E">
              <w:rPr>
                <w:rFonts w:ascii="Times New Roman" w:hAnsi="Times New Roman"/>
                <w:color w:val="000000" w:themeColor="text1"/>
              </w:rPr>
              <w:t>Uzgadnianie projektów sieci, przyłączy (drogi niepubliczne)</w:t>
            </w:r>
          </w:p>
        </w:tc>
        <w:tc>
          <w:tcPr>
            <w:tcW w:w="1077"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40"/>
              <w:jc w:val="center"/>
              <w:rPr>
                <w:rFonts w:ascii="Times New Roman" w:hAnsi="Times New Roman"/>
                <w:color w:val="000000" w:themeColor="text1"/>
              </w:rPr>
            </w:pPr>
            <w:r w:rsidRPr="008F428E">
              <w:rPr>
                <w:rFonts w:ascii="Times New Roman" w:hAnsi="Times New Roman"/>
                <w:color w:val="000000" w:themeColor="text1"/>
              </w:rPr>
              <w:t>49</w:t>
            </w:r>
          </w:p>
        </w:tc>
        <w:tc>
          <w:tcPr>
            <w:tcW w:w="1077"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40"/>
              <w:jc w:val="center"/>
              <w:rPr>
                <w:rFonts w:ascii="Times New Roman" w:hAnsi="Times New Roman"/>
                <w:color w:val="000000" w:themeColor="text1"/>
              </w:rPr>
            </w:pPr>
            <w:r w:rsidRPr="008F428E">
              <w:rPr>
                <w:rFonts w:ascii="Times New Roman" w:hAnsi="Times New Roman"/>
                <w:color w:val="000000" w:themeColor="text1"/>
              </w:rPr>
              <w:t>51</w:t>
            </w:r>
          </w:p>
        </w:tc>
        <w:tc>
          <w:tcPr>
            <w:tcW w:w="1078"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40"/>
              <w:jc w:val="center"/>
              <w:rPr>
                <w:rFonts w:ascii="Times New Roman" w:hAnsi="Times New Roman"/>
                <w:color w:val="000000" w:themeColor="text1"/>
              </w:rPr>
            </w:pPr>
            <w:r w:rsidRPr="008F428E">
              <w:rPr>
                <w:rFonts w:ascii="Times New Roman" w:hAnsi="Times New Roman"/>
                <w:color w:val="000000" w:themeColor="text1"/>
              </w:rPr>
              <w:t>52</w:t>
            </w:r>
          </w:p>
        </w:tc>
        <w:tc>
          <w:tcPr>
            <w:tcW w:w="1077"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40"/>
              <w:jc w:val="center"/>
              <w:rPr>
                <w:rFonts w:ascii="Times New Roman" w:hAnsi="Times New Roman"/>
                <w:color w:val="000000" w:themeColor="text1"/>
              </w:rPr>
            </w:pPr>
            <w:r w:rsidRPr="008F428E">
              <w:rPr>
                <w:rFonts w:ascii="Times New Roman" w:hAnsi="Times New Roman"/>
                <w:color w:val="000000" w:themeColor="text1"/>
              </w:rPr>
              <w:t>57</w:t>
            </w:r>
          </w:p>
        </w:tc>
        <w:tc>
          <w:tcPr>
            <w:tcW w:w="1078"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40"/>
              <w:jc w:val="center"/>
              <w:rPr>
                <w:rFonts w:ascii="Times New Roman" w:hAnsi="Times New Roman"/>
                <w:color w:val="000000" w:themeColor="text1"/>
              </w:rPr>
            </w:pPr>
            <w:r w:rsidRPr="008F428E">
              <w:rPr>
                <w:rFonts w:ascii="Times New Roman" w:hAnsi="Times New Roman"/>
                <w:color w:val="000000" w:themeColor="text1"/>
              </w:rPr>
              <w:t>68</w:t>
            </w:r>
          </w:p>
        </w:tc>
      </w:tr>
      <w:tr w:rsidR="008F428E" w:rsidRPr="008F428E" w:rsidTr="008F428E">
        <w:tc>
          <w:tcPr>
            <w:tcW w:w="4077"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40"/>
              <w:jc w:val="center"/>
              <w:rPr>
                <w:rFonts w:ascii="Times New Roman" w:hAnsi="Times New Roman"/>
                <w:color w:val="000000" w:themeColor="text1"/>
              </w:rPr>
            </w:pPr>
            <w:r w:rsidRPr="008F428E">
              <w:rPr>
                <w:rFonts w:ascii="Times New Roman" w:hAnsi="Times New Roman"/>
                <w:color w:val="000000" w:themeColor="text1"/>
              </w:rPr>
              <w:t>Uzgadnianie projektów wjazdu</w:t>
            </w:r>
          </w:p>
        </w:tc>
        <w:tc>
          <w:tcPr>
            <w:tcW w:w="1077"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40"/>
              <w:jc w:val="center"/>
              <w:rPr>
                <w:rFonts w:ascii="Times New Roman" w:hAnsi="Times New Roman"/>
                <w:color w:val="000000" w:themeColor="text1"/>
              </w:rPr>
            </w:pPr>
            <w:r w:rsidRPr="008F428E">
              <w:rPr>
                <w:rFonts w:ascii="Times New Roman" w:hAnsi="Times New Roman"/>
                <w:color w:val="000000" w:themeColor="text1"/>
              </w:rPr>
              <w:t>160</w:t>
            </w:r>
          </w:p>
        </w:tc>
        <w:tc>
          <w:tcPr>
            <w:tcW w:w="1077"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40"/>
              <w:jc w:val="center"/>
              <w:rPr>
                <w:rFonts w:ascii="Times New Roman" w:hAnsi="Times New Roman"/>
                <w:color w:val="000000" w:themeColor="text1"/>
              </w:rPr>
            </w:pPr>
            <w:r w:rsidRPr="008F428E">
              <w:rPr>
                <w:rFonts w:ascii="Times New Roman" w:hAnsi="Times New Roman"/>
                <w:color w:val="000000" w:themeColor="text1"/>
              </w:rPr>
              <w:t>171</w:t>
            </w:r>
          </w:p>
        </w:tc>
        <w:tc>
          <w:tcPr>
            <w:tcW w:w="1078"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40"/>
              <w:jc w:val="center"/>
              <w:rPr>
                <w:rFonts w:ascii="Times New Roman" w:hAnsi="Times New Roman"/>
                <w:color w:val="000000" w:themeColor="text1"/>
              </w:rPr>
            </w:pPr>
            <w:r w:rsidRPr="008F428E">
              <w:rPr>
                <w:rFonts w:ascii="Times New Roman" w:hAnsi="Times New Roman"/>
                <w:color w:val="000000" w:themeColor="text1"/>
              </w:rPr>
              <w:t>213</w:t>
            </w:r>
          </w:p>
        </w:tc>
        <w:tc>
          <w:tcPr>
            <w:tcW w:w="1077"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40"/>
              <w:jc w:val="center"/>
              <w:rPr>
                <w:rFonts w:ascii="Times New Roman" w:hAnsi="Times New Roman"/>
                <w:color w:val="000000" w:themeColor="text1"/>
              </w:rPr>
            </w:pPr>
            <w:r w:rsidRPr="008F428E">
              <w:rPr>
                <w:rFonts w:ascii="Times New Roman" w:hAnsi="Times New Roman"/>
                <w:color w:val="000000" w:themeColor="text1"/>
              </w:rPr>
              <w:t>171</w:t>
            </w:r>
          </w:p>
        </w:tc>
        <w:tc>
          <w:tcPr>
            <w:tcW w:w="1078"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40"/>
              <w:jc w:val="center"/>
              <w:rPr>
                <w:rFonts w:ascii="Times New Roman" w:hAnsi="Times New Roman"/>
                <w:color w:val="000000" w:themeColor="text1"/>
              </w:rPr>
            </w:pPr>
            <w:r w:rsidRPr="008F428E">
              <w:rPr>
                <w:rFonts w:ascii="Times New Roman" w:hAnsi="Times New Roman"/>
                <w:color w:val="000000" w:themeColor="text1"/>
              </w:rPr>
              <w:t>76</w:t>
            </w:r>
          </w:p>
        </w:tc>
      </w:tr>
      <w:tr w:rsidR="008F428E" w:rsidRPr="008F428E" w:rsidTr="008F428E">
        <w:tc>
          <w:tcPr>
            <w:tcW w:w="4077"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40"/>
              <w:jc w:val="center"/>
              <w:rPr>
                <w:rFonts w:ascii="Times New Roman" w:hAnsi="Times New Roman"/>
                <w:color w:val="000000" w:themeColor="text1"/>
              </w:rPr>
            </w:pPr>
            <w:r w:rsidRPr="008F428E">
              <w:rPr>
                <w:rFonts w:ascii="Times New Roman" w:hAnsi="Times New Roman"/>
                <w:color w:val="000000" w:themeColor="text1"/>
              </w:rPr>
              <w:t>Uzgadnianie projektów organizacji ruchu</w:t>
            </w:r>
          </w:p>
        </w:tc>
        <w:tc>
          <w:tcPr>
            <w:tcW w:w="1077"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40"/>
              <w:jc w:val="center"/>
              <w:rPr>
                <w:rFonts w:ascii="Times New Roman" w:hAnsi="Times New Roman"/>
                <w:color w:val="000000" w:themeColor="text1"/>
              </w:rPr>
            </w:pPr>
            <w:r w:rsidRPr="008F428E">
              <w:rPr>
                <w:rFonts w:ascii="Times New Roman" w:hAnsi="Times New Roman"/>
                <w:color w:val="000000" w:themeColor="text1"/>
              </w:rPr>
              <w:t>205</w:t>
            </w:r>
          </w:p>
        </w:tc>
        <w:tc>
          <w:tcPr>
            <w:tcW w:w="1077"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40"/>
              <w:jc w:val="center"/>
              <w:rPr>
                <w:rFonts w:ascii="Times New Roman" w:hAnsi="Times New Roman"/>
                <w:color w:val="000000" w:themeColor="text1"/>
              </w:rPr>
            </w:pPr>
            <w:r w:rsidRPr="008F428E">
              <w:rPr>
                <w:rFonts w:ascii="Times New Roman" w:hAnsi="Times New Roman"/>
                <w:color w:val="000000" w:themeColor="text1"/>
              </w:rPr>
              <w:t>225</w:t>
            </w:r>
          </w:p>
        </w:tc>
        <w:tc>
          <w:tcPr>
            <w:tcW w:w="1078"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40"/>
              <w:jc w:val="center"/>
              <w:rPr>
                <w:rFonts w:ascii="Times New Roman" w:hAnsi="Times New Roman"/>
                <w:color w:val="000000" w:themeColor="text1"/>
              </w:rPr>
            </w:pPr>
            <w:r w:rsidRPr="008F428E">
              <w:rPr>
                <w:rFonts w:ascii="Times New Roman" w:hAnsi="Times New Roman"/>
                <w:color w:val="000000" w:themeColor="text1"/>
              </w:rPr>
              <w:t>347</w:t>
            </w:r>
          </w:p>
        </w:tc>
        <w:tc>
          <w:tcPr>
            <w:tcW w:w="1077"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40"/>
              <w:jc w:val="center"/>
              <w:rPr>
                <w:rFonts w:ascii="Times New Roman" w:hAnsi="Times New Roman"/>
                <w:color w:val="000000" w:themeColor="text1"/>
              </w:rPr>
            </w:pPr>
            <w:r w:rsidRPr="008F428E">
              <w:rPr>
                <w:rFonts w:ascii="Times New Roman" w:hAnsi="Times New Roman"/>
                <w:color w:val="000000" w:themeColor="text1"/>
              </w:rPr>
              <w:t>311</w:t>
            </w:r>
          </w:p>
        </w:tc>
        <w:tc>
          <w:tcPr>
            <w:tcW w:w="1078"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40"/>
              <w:jc w:val="center"/>
              <w:rPr>
                <w:rFonts w:ascii="Times New Roman" w:hAnsi="Times New Roman"/>
                <w:color w:val="000000" w:themeColor="text1"/>
              </w:rPr>
            </w:pPr>
            <w:r w:rsidRPr="008F428E">
              <w:rPr>
                <w:rFonts w:ascii="Times New Roman" w:hAnsi="Times New Roman"/>
                <w:color w:val="000000" w:themeColor="text1"/>
              </w:rPr>
              <w:t>184</w:t>
            </w:r>
          </w:p>
        </w:tc>
      </w:tr>
      <w:tr w:rsidR="008F428E" w:rsidRPr="008F428E" w:rsidTr="008F428E">
        <w:tc>
          <w:tcPr>
            <w:tcW w:w="4077" w:type="dxa"/>
            <w:tcBorders>
              <w:top w:val="single" w:sz="4" w:space="0" w:color="auto"/>
              <w:left w:val="single" w:sz="4" w:space="0" w:color="auto"/>
              <w:bottom w:val="single" w:sz="4" w:space="0" w:color="auto"/>
              <w:right w:val="single" w:sz="4" w:space="0" w:color="auto"/>
            </w:tcBorders>
            <w:hideMark/>
          </w:tcPr>
          <w:p w:rsidR="008F428E" w:rsidRPr="008F428E" w:rsidRDefault="008F428E" w:rsidP="008F428E">
            <w:pPr>
              <w:spacing w:before="40" w:after="40"/>
              <w:jc w:val="center"/>
              <w:rPr>
                <w:rFonts w:ascii="Times New Roman" w:hAnsi="Times New Roman"/>
                <w:color w:val="000000" w:themeColor="text1"/>
              </w:rPr>
            </w:pPr>
            <w:r w:rsidRPr="008F428E">
              <w:rPr>
                <w:rFonts w:ascii="Times New Roman" w:hAnsi="Times New Roman"/>
                <w:color w:val="000000" w:themeColor="text1"/>
              </w:rPr>
              <w:t>Uzgadnianie projektów drogowych</w:t>
            </w:r>
          </w:p>
        </w:tc>
        <w:tc>
          <w:tcPr>
            <w:tcW w:w="1077"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40"/>
              <w:jc w:val="center"/>
              <w:rPr>
                <w:rFonts w:ascii="Times New Roman" w:hAnsi="Times New Roman"/>
                <w:color w:val="000000" w:themeColor="text1"/>
              </w:rPr>
            </w:pPr>
            <w:r w:rsidRPr="008F428E">
              <w:rPr>
                <w:rFonts w:ascii="Times New Roman" w:hAnsi="Times New Roman"/>
                <w:color w:val="000000" w:themeColor="text1"/>
              </w:rPr>
              <w:t>38</w:t>
            </w:r>
          </w:p>
        </w:tc>
        <w:tc>
          <w:tcPr>
            <w:tcW w:w="1077"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40"/>
              <w:jc w:val="center"/>
              <w:rPr>
                <w:rFonts w:ascii="Times New Roman" w:hAnsi="Times New Roman"/>
                <w:color w:val="000000" w:themeColor="text1"/>
              </w:rPr>
            </w:pPr>
            <w:r w:rsidRPr="008F428E">
              <w:rPr>
                <w:rFonts w:ascii="Times New Roman" w:hAnsi="Times New Roman"/>
                <w:color w:val="000000" w:themeColor="text1"/>
              </w:rPr>
              <w:t>26</w:t>
            </w:r>
          </w:p>
        </w:tc>
        <w:tc>
          <w:tcPr>
            <w:tcW w:w="1078"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40"/>
              <w:jc w:val="center"/>
              <w:rPr>
                <w:rFonts w:ascii="Times New Roman" w:hAnsi="Times New Roman"/>
                <w:color w:val="000000" w:themeColor="text1"/>
              </w:rPr>
            </w:pPr>
            <w:r w:rsidRPr="008F428E">
              <w:rPr>
                <w:rFonts w:ascii="Times New Roman" w:hAnsi="Times New Roman"/>
                <w:color w:val="000000" w:themeColor="text1"/>
              </w:rPr>
              <w:t>23</w:t>
            </w:r>
          </w:p>
        </w:tc>
        <w:tc>
          <w:tcPr>
            <w:tcW w:w="1077"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40"/>
              <w:jc w:val="center"/>
              <w:rPr>
                <w:rFonts w:ascii="Times New Roman" w:hAnsi="Times New Roman"/>
                <w:color w:val="000000" w:themeColor="text1"/>
              </w:rPr>
            </w:pPr>
            <w:r w:rsidRPr="008F428E">
              <w:rPr>
                <w:rFonts w:ascii="Times New Roman" w:hAnsi="Times New Roman"/>
                <w:color w:val="000000" w:themeColor="text1"/>
              </w:rPr>
              <w:t>30</w:t>
            </w:r>
          </w:p>
        </w:tc>
        <w:tc>
          <w:tcPr>
            <w:tcW w:w="1078"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40"/>
              <w:jc w:val="center"/>
              <w:rPr>
                <w:rFonts w:ascii="Times New Roman" w:hAnsi="Times New Roman"/>
                <w:color w:val="000000" w:themeColor="text1"/>
              </w:rPr>
            </w:pPr>
            <w:r w:rsidRPr="008F428E">
              <w:rPr>
                <w:rFonts w:ascii="Times New Roman" w:hAnsi="Times New Roman"/>
                <w:color w:val="000000" w:themeColor="text1"/>
              </w:rPr>
              <w:t>4</w:t>
            </w:r>
          </w:p>
        </w:tc>
      </w:tr>
      <w:tr w:rsidR="008F428E" w:rsidRPr="008F428E" w:rsidTr="008F428E">
        <w:tc>
          <w:tcPr>
            <w:tcW w:w="4077" w:type="dxa"/>
            <w:tcBorders>
              <w:top w:val="single" w:sz="4" w:space="0" w:color="auto"/>
              <w:left w:val="single" w:sz="4" w:space="0" w:color="auto"/>
              <w:bottom w:val="single" w:sz="4" w:space="0" w:color="auto"/>
              <w:right w:val="single" w:sz="4" w:space="0" w:color="auto"/>
            </w:tcBorders>
            <w:hideMark/>
          </w:tcPr>
          <w:p w:rsidR="008F428E" w:rsidRPr="008F428E" w:rsidRDefault="008B41C9" w:rsidP="006C6284">
            <w:pPr>
              <w:spacing w:before="40" w:after="40"/>
              <w:jc w:val="center"/>
              <w:rPr>
                <w:rFonts w:ascii="Times New Roman" w:hAnsi="Times New Roman"/>
                <w:color w:val="000000" w:themeColor="text1"/>
              </w:rPr>
            </w:pPr>
            <w:r>
              <w:rPr>
                <w:rFonts w:ascii="Times New Roman" w:hAnsi="Times New Roman"/>
                <w:color w:val="000000" w:themeColor="text1"/>
              </w:rPr>
              <w:t>Uzgadnianie projektów decyzji</w:t>
            </w:r>
            <w:r w:rsidR="006C6284">
              <w:rPr>
                <w:rFonts w:ascii="Times New Roman" w:hAnsi="Times New Roman"/>
                <w:color w:val="000000" w:themeColor="text1"/>
              </w:rPr>
              <w:t>:</w:t>
            </w:r>
            <w:r w:rsidR="008F428E" w:rsidRPr="008F428E">
              <w:rPr>
                <w:rFonts w:ascii="Times New Roman" w:hAnsi="Times New Roman"/>
                <w:color w:val="000000" w:themeColor="text1"/>
              </w:rPr>
              <w:br/>
              <w:t>o warunkach zabudowy i celu publicznego</w:t>
            </w:r>
          </w:p>
        </w:tc>
        <w:tc>
          <w:tcPr>
            <w:tcW w:w="1077"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40"/>
              <w:jc w:val="center"/>
              <w:rPr>
                <w:rFonts w:ascii="Times New Roman" w:hAnsi="Times New Roman"/>
                <w:color w:val="000000" w:themeColor="text1"/>
              </w:rPr>
            </w:pPr>
            <w:r w:rsidRPr="008F428E">
              <w:rPr>
                <w:rFonts w:ascii="Times New Roman" w:hAnsi="Times New Roman"/>
                <w:color w:val="000000" w:themeColor="text1"/>
              </w:rPr>
              <w:t>255</w:t>
            </w:r>
          </w:p>
        </w:tc>
        <w:tc>
          <w:tcPr>
            <w:tcW w:w="1077"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40"/>
              <w:jc w:val="center"/>
              <w:rPr>
                <w:rFonts w:ascii="Times New Roman" w:hAnsi="Times New Roman"/>
                <w:color w:val="000000" w:themeColor="text1"/>
              </w:rPr>
            </w:pPr>
            <w:r w:rsidRPr="008F428E">
              <w:rPr>
                <w:rFonts w:ascii="Times New Roman" w:hAnsi="Times New Roman"/>
                <w:color w:val="000000" w:themeColor="text1"/>
              </w:rPr>
              <w:t>254</w:t>
            </w:r>
          </w:p>
        </w:tc>
        <w:tc>
          <w:tcPr>
            <w:tcW w:w="1078"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40"/>
              <w:jc w:val="center"/>
              <w:rPr>
                <w:rFonts w:ascii="Times New Roman" w:hAnsi="Times New Roman"/>
                <w:color w:val="000000" w:themeColor="text1"/>
              </w:rPr>
            </w:pPr>
            <w:r w:rsidRPr="008F428E">
              <w:rPr>
                <w:rFonts w:ascii="Times New Roman" w:hAnsi="Times New Roman"/>
                <w:color w:val="000000" w:themeColor="text1"/>
              </w:rPr>
              <w:t>211</w:t>
            </w:r>
          </w:p>
        </w:tc>
        <w:tc>
          <w:tcPr>
            <w:tcW w:w="1077"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40"/>
              <w:jc w:val="center"/>
              <w:rPr>
                <w:rFonts w:ascii="Times New Roman" w:hAnsi="Times New Roman"/>
                <w:color w:val="000000" w:themeColor="text1"/>
              </w:rPr>
            </w:pPr>
            <w:r w:rsidRPr="008F428E">
              <w:rPr>
                <w:rFonts w:ascii="Times New Roman" w:hAnsi="Times New Roman"/>
                <w:color w:val="000000" w:themeColor="text1"/>
              </w:rPr>
              <w:t>182</w:t>
            </w:r>
          </w:p>
        </w:tc>
        <w:tc>
          <w:tcPr>
            <w:tcW w:w="1078" w:type="dxa"/>
            <w:tcBorders>
              <w:top w:val="single" w:sz="4" w:space="0" w:color="auto"/>
              <w:left w:val="single" w:sz="4" w:space="0" w:color="auto"/>
              <w:bottom w:val="single" w:sz="4" w:space="0" w:color="auto"/>
              <w:right w:val="single" w:sz="4" w:space="0" w:color="auto"/>
            </w:tcBorders>
          </w:tcPr>
          <w:p w:rsidR="008F428E" w:rsidRPr="008F428E" w:rsidRDefault="008F428E" w:rsidP="008F428E">
            <w:pPr>
              <w:spacing w:before="40" w:after="40"/>
              <w:jc w:val="center"/>
              <w:rPr>
                <w:rFonts w:ascii="Times New Roman" w:hAnsi="Times New Roman"/>
                <w:color w:val="000000" w:themeColor="text1"/>
              </w:rPr>
            </w:pPr>
            <w:r w:rsidRPr="008F428E">
              <w:rPr>
                <w:rFonts w:ascii="Times New Roman" w:hAnsi="Times New Roman"/>
                <w:color w:val="000000" w:themeColor="text1"/>
              </w:rPr>
              <w:t>146</w:t>
            </w:r>
          </w:p>
        </w:tc>
      </w:tr>
    </w:tbl>
    <w:p w:rsidR="008F428E" w:rsidRPr="008F428E" w:rsidRDefault="008F428E" w:rsidP="008F428E">
      <w:pPr>
        <w:spacing w:after="240"/>
        <w:ind w:firstLine="709"/>
        <w:jc w:val="both"/>
        <w:rPr>
          <w:rFonts w:ascii="Times New Roman" w:eastAsiaTheme="minorHAnsi" w:hAnsi="Times New Roman"/>
          <w:sz w:val="20"/>
          <w:szCs w:val="20"/>
        </w:rPr>
      </w:pPr>
      <w:r w:rsidRPr="008F428E">
        <w:rPr>
          <w:rFonts w:ascii="Times New Roman" w:eastAsiaTheme="minorHAnsi" w:hAnsi="Times New Roman"/>
          <w:sz w:val="20"/>
          <w:szCs w:val="20"/>
        </w:rPr>
        <w:t>Źródło: dane GZK</w:t>
      </w:r>
    </w:p>
    <w:p w:rsidR="008F428E" w:rsidRPr="008F428E" w:rsidRDefault="008F428E" w:rsidP="008F428E">
      <w:pPr>
        <w:spacing w:before="120" w:after="0"/>
        <w:ind w:firstLine="709"/>
        <w:jc w:val="both"/>
        <w:rPr>
          <w:rFonts w:ascii="Times New Roman" w:eastAsiaTheme="minorHAnsi" w:hAnsi="Times New Roman"/>
          <w:sz w:val="24"/>
          <w:szCs w:val="24"/>
        </w:rPr>
      </w:pPr>
      <w:r w:rsidRPr="008F428E">
        <w:rPr>
          <w:rFonts w:ascii="Times New Roman" w:eastAsiaTheme="minorHAnsi" w:hAnsi="Times New Roman"/>
          <w:sz w:val="24"/>
          <w:szCs w:val="24"/>
        </w:rPr>
        <w:lastRenderedPageBreak/>
        <w:t>Dofinansowanie do kosztów odbioru odpadów komunalnych w Punkcie Selektywnej Zbiórki Odpadów Komunalnych w GZK w Żołędowie – wynosiło 194,93 zł /tonę. Przekazano dotację w kwocie 202.500,00 zł</w:t>
      </w:r>
    </w:p>
    <w:p w:rsidR="008F428E" w:rsidRPr="008F428E" w:rsidRDefault="008F428E" w:rsidP="008F428E">
      <w:pPr>
        <w:keepNext/>
        <w:spacing w:before="120" w:after="0" w:line="240" w:lineRule="auto"/>
        <w:jc w:val="center"/>
        <w:outlineLvl w:val="5"/>
        <w:rPr>
          <w:rFonts w:ascii="Times New Roman" w:eastAsia="Times New Roman" w:hAnsi="Times New Roman"/>
          <w:bCs/>
          <w:lang w:eastAsia="pl-PL"/>
        </w:rPr>
      </w:pPr>
      <w:r w:rsidRPr="008F428E">
        <w:rPr>
          <w:rFonts w:ascii="Times New Roman" w:eastAsia="Times New Roman" w:hAnsi="Times New Roman"/>
          <w:b/>
          <w:bCs/>
          <w:lang w:eastAsia="pl-PL"/>
        </w:rPr>
        <w:t>Funkcjonowanie PSZOK w latach 2019 – 2023 (ilości odpadów w t)</w:t>
      </w:r>
    </w:p>
    <w:p w:rsidR="008F428E" w:rsidRPr="008F428E" w:rsidRDefault="008F428E" w:rsidP="008F428E">
      <w:pPr>
        <w:spacing w:after="0" w:line="240" w:lineRule="auto"/>
      </w:pPr>
      <w:r w:rsidRPr="008F428E">
        <w:rPr>
          <w:noProof/>
          <w:lang w:eastAsia="pl-PL"/>
        </w:rPr>
        <w:drawing>
          <wp:inline distT="0" distB="0" distL="0" distR="0" wp14:anchorId="19A6AB5F" wp14:editId="2A091A9A">
            <wp:extent cx="5838825" cy="4705350"/>
            <wp:effectExtent l="0" t="0" r="9525" b="19050"/>
            <wp:docPr id="56"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5"/>
              </a:graphicData>
            </a:graphic>
          </wp:inline>
        </w:drawing>
      </w:r>
    </w:p>
    <w:p w:rsidR="008F428E" w:rsidRPr="00BD58E6" w:rsidRDefault="00BD58E6" w:rsidP="008F428E">
      <w:pPr>
        <w:rPr>
          <w:rFonts w:ascii="Times New Roman" w:eastAsiaTheme="minorHAnsi" w:hAnsi="Times New Roman"/>
          <w:sz w:val="20"/>
          <w:szCs w:val="20"/>
        </w:rPr>
      </w:pPr>
      <w:r w:rsidRPr="00BD58E6">
        <w:rPr>
          <w:rFonts w:ascii="Times New Roman" w:eastAsiaTheme="minorHAnsi" w:hAnsi="Times New Roman"/>
          <w:sz w:val="20"/>
          <w:szCs w:val="20"/>
        </w:rPr>
        <w:t xml:space="preserve">Opracowano na podstawie </w:t>
      </w:r>
      <w:r>
        <w:rPr>
          <w:rFonts w:ascii="Times New Roman" w:eastAsiaTheme="minorHAnsi" w:hAnsi="Times New Roman"/>
          <w:sz w:val="20"/>
          <w:szCs w:val="20"/>
        </w:rPr>
        <w:t>danych Urzędu Gminy Osielsko</w:t>
      </w:r>
    </w:p>
    <w:p w:rsidR="00804BFF" w:rsidRDefault="00014D9D" w:rsidP="008F428E">
      <w:pPr>
        <w:rPr>
          <w:rFonts w:asciiTheme="minorHAnsi" w:eastAsiaTheme="minorHAnsi" w:hAnsiTheme="minorHAnsi" w:cstheme="minorBidi"/>
        </w:rPr>
      </w:pPr>
      <w:r>
        <w:rPr>
          <w:rFonts w:asciiTheme="minorHAnsi" w:eastAsiaTheme="minorHAnsi" w:hAnsiTheme="minorHAnsi" w:cstheme="minorBidi"/>
        </w:rPr>
        <w:tab/>
      </w:r>
    </w:p>
    <w:p w:rsidR="00804BFF" w:rsidRPr="00BD58E6" w:rsidRDefault="00700459" w:rsidP="00BD58E6">
      <w:pPr>
        <w:jc w:val="both"/>
        <w:rPr>
          <w:rFonts w:ascii="Times New Roman" w:eastAsiaTheme="minorHAnsi" w:hAnsi="Times New Roman"/>
          <w:sz w:val="24"/>
          <w:szCs w:val="24"/>
        </w:rPr>
      </w:pPr>
      <w:r w:rsidRPr="00BD58E6">
        <w:rPr>
          <w:rFonts w:ascii="Times New Roman" w:eastAsiaTheme="minorHAnsi" w:hAnsi="Times New Roman"/>
          <w:sz w:val="24"/>
          <w:szCs w:val="24"/>
        </w:rPr>
        <w:tab/>
      </w:r>
      <w:r w:rsidR="00BD58E6" w:rsidRPr="00BD58E6">
        <w:rPr>
          <w:rFonts w:ascii="Times New Roman" w:eastAsiaTheme="minorHAnsi" w:hAnsi="Times New Roman"/>
          <w:sz w:val="24"/>
          <w:szCs w:val="24"/>
        </w:rPr>
        <w:t xml:space="preserve">Zostało </w:t>
      </w:r>
      <w:r w:rsidR="00BD58E6">
        <w:rPr>
          <w:rFonts w:ascii="Times New Roman" w:eastAsiaTheme="minorHAnsi" w:hAnsi="Times New Roman"/>
          <w:sz w:val="24"/>
          <w:szCs w:val="24"/>
        </w:rPr>
        <w:t xml:space="preserve">w 2023 roku </w:t>
      </w:r>
      <w:r w:rsidR="00BD58E6" w:rsidRPr="00BD58E6">
        <w:rPr>
          <w:rFonts w:ascii="Times New Roman" w:eastAsiaTheme="minorHAnsi" w:hAnsi="Times New Roman"/>
          <w:sz w:val="24"/>
          <w:szCs w:val="24"/>
        </w:rPr>
        <w:t>zlecone opracowanie dokumentacji projektowej budowy kolejnego PSZOK</w:t>
      </w:r>
      <w:r w:rsidR="00BD58E6">
        <w:rPr>
          <w:rFonts w:ascii="Times New Roman" w:eastAsiaTheme="minorHAnsi" w:hAnsi="Times New Roman"/>
          <w:sz w:val="24"/>
          <w:szCs w:val="24"/>
        </w:rPr>
        <w:t>, z lokalizacją w Czarnówczynie, wraz z drogą dojazdową. Termin umowny zakończenia prac projektowych jest do dnia 16 listopada 2024 r.</w:t>
      </w:r>
    </w:p>
    <w:p w:rsidR="00804BFF" w:rsidRDefault="00804BFF" w:rsidP="008F428E">
      <w:pPr>
        <w:rPr>
          <w:rFonts w:asciiTheme="minorHAnsi" w:eastAsiaTheme="minorHAnsi" w:hAnsiTheme="minorHAnsi" w:cstheme="minorBidi"/>
        </w:rPr>
      </w:pPr>
    </w:p>
    <w:p w:rsidR="00804BFF" w:rsidRDefault="00804BFF" w:rsidP="008F428E">
      <w:pPr>
        <w:rPr>
          <w:rFonts w:asciiTheme="minorHAnsi" w:eastAsiaTheme="minorHAnsi" w:hAnsiTheme="minorHAnsi" w:cstheme="minorBidi"/>
        </w:rPr>
      </w:pPr>
    </w:p>
    <w:p w:rsidR="00804BFF" w:rsidRDefault="00804BFF" w:rsidP="008F428E">
      <w:pPr>
        <w:rPr>
          <w:rFonts w:asciiTheme="minorHAnsi" w:eastAsiaTheme="minorHAnsi" w:hAnsiTheme="minorHAnsi" w:cstheme="minorBidi"/>
        </w:rPr>
      </w:pPr>
    </w:p>
    <w:p w:rsidR="00804BFF" w:rsidRDefault="00804BFF" w:rsidP="008F428E">
      <w:pPr>
        <w:rPr>
          <w:rFonts w:asciiTheme="minorHAnsi" w:eastAsiaTheme="minorHAnsi" w:hAnsiTheme="minorHAnsi" w:cstheme="minorBidi"/>
        </w:rPr>
      </w:pPr>
    </w:p>
    <w:p w:rsidR="00804BFF" w:rsidRDefault="00804BFF" w:rsidP="008F428E">
      <w:pPr>
        <w:rPr>
          <w:rFonts w:asciiTheme="minorHAnsi" w:eastAsiaTheme="minorHAnsi" w:hAnsiTheme="minorHAnsi" w:cstheme="minorBidi"/>
        </w:rPr>
      </w:pPr>
    </w:p>
    <w:p w:rsidR="00804BFF" w:rsidRDefault="00804BFF" w:rsidP="008F428E">
      <w:pPr>
        <w:rPr>
          <w:rFonts w:asciiTheme="minorHAnsi" w:eastAsiaTheme="minorHAnsi" w:hAnsiTheme="minorHAnsi" w:cstheme="minorBidi"/>
        </w:rPr>
      </w:pPr>
    </w:p>
    <w:p w:rsidR="008F428E" w:rsidRPr="008F428E" w:rsidRDefault="008F428E" w:rsidP="007F7A08">
      <w:pPr>
        <w:spacing w:after="120"/>
        <w:rPr>
          <w:rFonts w:ascii="Times New Roman" w:eastAsiaTheme="minorHAnsi" w:hAnsi="Times New Roman"/>
          <w:b/>
          <w:sz w:val="24"/>
          <w:szCs w:val="24"/>
        </w:rPr>
      </w:pPr>
      <w:r w:rsidRPr="008F428E">
        <w:rPr>
          <w:rFonts w:ascii="Times New Roman" w:eastAsiaTheme="minorHAnsi" w:hAnsi="Times New Roman"/>
          <w:b/>
          <w:sz w:val="24"/>
          <w:szCs w:val="24"/>
        </w:rPr>
        <w:lastRenderedPageBreak/>
        <w:t>XVIII. Doskonalenie poziomu komunikacji z mieszkańcami, udostępnianie informacji publicznej oraz wspieranie aktywności lokalnej społeczności</w:t>
      </w:r>
    </w:p>
    <w:p w:rsidR="008F428E" w:rsidRPr="00F41797" w:rsidRDefault="00F41797" w:rsidP="001E18AE">
      <w:pPr>
        <w:suppressAutoHyphens/>
        <w:spacing w:before="120" w:after="0" w:line="264" w:lineRule="auto"/>
        <w:jc w:val="both"/>
        <w:rPr>
          <w:rFonts w:ascii="Times New Roman" w:eastAsia="NSimSun" w:hAnsi="Times New Roman"/>
          <w:kern w:val="2"/>
          <w:sz w:val="24"/>
          <w:szCs w:val="24"/>
          <w:lang w:eastAsia="zh-CN" w:bidi="hi-IN"/>
        </w:rPr>
      </w:pPr>
      <w:r w:rsidRPr="00F41797">
        <w:rPr>
          <w:rFonts w:ascii="Times New Roman" w:eastAsia="NSimSun" w:hAnsi="Times New Roman"/>
          <w:kern w:val="2"/>
          <w:sz w:val="24"/>
          <w:szCs w:val="24"/>
          <w:lang w:eastAsia="zh-CN" w:bidi="hi-IN"/>
        </w:rPr>
        <w:tab/>
        <w:t xml:space="preserve">Zgodnie </w:t>
      </w:r>
      <w:r>
        <w:rPr>
          <w:rFonts w:ascii="Times New Roman" w:eastAsia="NSimSun" w:hAnsi="Times New Roman"/>
          <w:kern w:val="2"/>
          <w:sz w:val="24"/>
          <w:szCs w:val="24"/>
          <w:lang w:eastAsia="zh-CN" w:bidi="hi-IN"/>
        </w:rPr>
        <w:t>z przepisami powszechnie obowiązującego prawa, podstawowym urzędowym komunikatorem o sprawach publicznych jest Biuletyn Informacji Publicznej</w:t>
      </w:r>
      <w:r w:rsidR="00A75502">
        <w:rPr>
          <w:rFonts w:ascii="Times New Roman" w:eastAsia="NSimSun" w:hAnsi="Times New Roman"/>
          <w:kern w:val="2"/>
          <w:sz w:val="24"/>
          <w:szCs w:val="24"/>
          <w:lang w:eastAsia="zh-CN" w:bidi="hi-IN"/>
        </w:rPr>
        <w:t xml:space="preserve"> (BIP). Publikacja </w:t>
      </w:r>
      <w:r w:rsidR="00FD7CAB">
        <w:rPr>
          <w:rFonts w:ascii="Times New Roman" w:eastAsia="NSimSun" w:hAnsi="Times New Roman"/>
          <w:kern w:val="2"/>
          <w:sz w:val="24"/>
          <w:szCs w:val="24"/>
          <w:lang w:eastAsia="zh-CN" w:bidi="hi-IN"/>
        </w:rPr>
        <w:t>informacji</w:t>
      </w:r>
      <w:r w:rsidR="00A75502">
        <w:rPr>
          <w:rFonts w:ascii="Times New Roman" w:eastAsia="NSimSun" w:hAnsi="Times New Roman"/>
          <w:kern w:val="2"/>
          <w:sz w:val="24"/>
          <w:szCs w:val="24"/>
          <w:lang w:eastAsia="zh-CN" w:bidi="hi-IN"/>
        </w:rPr>
        <w:t xml:space="preserve"> urzędowych w BIP</w:t>
      </w:r>
      <w:r w:rsidR="00FD7CAB">
        <w:rPr>
          <w:rFonts w:ascii="Times New Roman" w:eastAsia="NSimSun" w:hAnsi="Times New Roman"/>
          <w:kern w:val="2"/>
          <w:sz w:val="24"/>
          <w:szCs w:val="24"/>
          <w:lang w:eastAsia="zh-CN" w:bidi="hi-IN"/>
        </w:rPr>
        <w:t xml:space="preserve">, lub jej brak, przesądza o </w:t>
      </w:r>
      <w:r w:rsidR="00B577E6">
        <w:rPr>
          <w:rFonts w:ascii="Times New Roman" w:eastAsia="NSimSun" w:hAnsi="Times New Roman"/>
          <w:kern w:val="2"/>
          <w:sz w:val="24"/>
          <w:szCs w:val="24"/>
          <w:lang w:eastAsia="zh-CN" w:bidi="hi-IN"/>
        </w:rPr>
        <w:t xml:space="preserve">kwestii </w:t>
      </w:r>
      <w:r w:rsidR="00FD7CAB">
        <w:rPr>
          <w:rFonts w:ascii="Times New Roman" w:eastAsia="NSimSun" w:hAnsi="Times New Roman"/>
          <w:kern w:val="2"/>
          <w:sz w:val="24"/>
          <w:szCs w:val="24"/>
          <w:lang w:eastAsia="zh-CN" w:bidi="hi-IN"/>
        </w:rPr>
        <w:t xml:space="preserve">ważności </w:t>
      </w:r>
      <w:r w:rsidR="00B577E6">
        <w:rPr>
          <w:rFonts w:ascii="Times New Roman" w:eastAsia="NSimSun" w:hAnsi="Times New Roman"/>
          <w:kern w:val="2"/>
          <w:sz w:val="24"/>
          <w:szCs w:val="24"/>
          <w:lang w:eastAsia="zh-CN" w:bidi="hi-IN"/>
        </w:rPr>
        <w:t>wielu czynności, np. w sprawach planowania przestrzennego, gospodarki nieruchomościami</w:t>
      </w:r>
      <w:r w:rsidR="00041A8B">
        <w:rPr>
          <w:rFonts w:ascii="Times New Roman" w:eastAsia="NSimSun" w:hAnsi="Times New Roman"/>
          <w:kern w:val="2"/>
          <w:sz w:val="24"/>
          <w:szCs w:val="24"/>
          <w:lang w:eastAsia="zh-CN" w:bidi="hi-IN"/>
        </w:rPr>
        <w:t xml:space="preserve"> i wielu innych. </w:t>
      </w:r>
      <w:r w:rsidR="007F7A08">
        <w:rPr>
          <w:rFonts w:ascii="Times New Roman" w:eastAsia="NSimSun" w:hAnsi="Times New Roman"/>
          <w:kern w:val="2"/>
          <w:sz w:val="24"/>
          <w:szCs w:val="24"/>
          <w:lang w:eastAsia="zh-CN" w:bidi="hi-IN"/>
        </w:rPr>
        <w:t>Obowiązek publikacji w BIP nie wyklucza stosowania innych kanałów komunikacji</w:t>
      </w:r>
      <w:r w:rsidR="00A9742A">
        <w:rPr>
          <w:rFonts w:ascii="Times New Roman" w:eastAsia="NSimSun" w:hAnsi="Times New Roman"/>
          <w:kern w:val="2"/>
          <w:sz w:val="24"/>
          <w:szCs w:val="24"/>
          <w:lang w:eastAsia="zh-CN" w:bidi="hi-IN"/>
        </w:rPr>
        <w:t xml:space="preserve">, a wręcz przeciwnie, </w:t>
      </w:r>
      <w:r w:rsidR="00B043C5">
        <w:rPr>
          <w:rFonts w:ascii="Times New Roman" w:eastAsia="NSimSun" w:hAnsi="Times New Roman"/>
          <w:kern w:val="2"/>
          <w:sz w:val="24"/>
          <w:szCs w:val="24"/>
          <w:lang w:eastAsia="zh-CN" w:bidi="hi-IN"/>
        </w:rPr>
        <w:t xml:space="preserve">konieczność komunikowania się w sprawach </w:t>
      </w:r>
      <w:r w:rsidR="007F7A08">
        <w:rPr>
          <w:rFonts w:ascii="Times New Roman" w:eastAsia="NSimSun" w:hAnsi="Times New Roman"/>
          <w:kern w:val="2"/>
          <w:sz w:val="24"/>
          <w:szCs w:val="24"/>
          <w:lang w:eastAsia="zh-CN" w:bidi="hi-IN"/>
        </w:rPr>
        <w:t>bie</w:t>
      </w:r>
      <w:r w:rsidR="00B043C5">
        <w:rPr>
          <w:rFonts w:ascii="Times New Roman" w:eastAsia="NSimSun" w:hAnsi="Times New Roman"/>
          <w:kern w:val="2"/>
          <w:sz w:val="24"/>
          <w:szCs w:val="24"/>
          <w:lang w:eastAsia="zh-CN" w:bidi="hi-IN"/>
        </w:rPr>
        <w:t xml:space="preserve">żących </w:t>
      </w:r>
      <w:r w:rsidR="00681C3E">
        <w:rPr>
          <w:rFonts w:ascii="Times New Roman" w:eastAsia="NSimSun" w:hAnsi="Times New Roman"/>
          <w:kern w:val="2"/>
          <w:sz w:val="24"/>
          <w:szCs w:val="24"/>
          <w:lang w:eastAsia="zh-CN" w:bidi="hi-IN"/>
        </w:rPr>
        <w:t xml:space="preserve">powoduje </w:t>
      </w:r>
      <w:r w:rsidR="00C43030">
        <w:rPr>
          <w:rFonts w:ascii="Times New Roman" w:eastAsia="NSimSun" w:hAnsi="Times New Roman"/>
          <w:kern w:val="2"/>
          <w:sz w:val="24"/>
          <w:szCs w:val="24"/>
          <w:lang w:eastAsia="zh-CN" w:bidi="hi-IN"/>
        </w:rPr>
        <w:t xml:space="preserve">potrzebę </w:t>
      </w:r>
      <w:r w:rsidR="00681C3E">
        <w:rPr>
          <w:rFonts w:ascii="Times New Roman" w:eastAsia="NSimSun" w:hAnsi="Times New Roman"/>
          <w:kern w:val="2"/>
          <w:sz w:val="24"/>
          <w:szCs w:val="24"/>
          <w:lang w:eastAsia="zh-CN" w:bidi="hi-IN"/>
        </w:rPr>
        <w:t>wykorz</w:t>
      </w:r>
      <w:r w:rsidR="00C43030">
        <w:rPr>
          <w:rFonts w:ascii="Times New Roman" w:eastAsia="NSimSun" w:hAnsi="Times New Roman"/>
          <w:kern w:val="2"/>
          <w:sz w:val="24"/>
          <w:szCs w:val="24"/>
          <w:lang w:eastAsia="zh-CN" w:bidi="hi-IN"/>
        </w:rPr>
        <w:t>ystywania</w:t>
      </w:r>
      <w:r w:rsidR="00681C3E">
        <w:rPr>
          <w:rFonts w:ascii="Times New Roman" w:eastAsia="NSimSun" w:hAnsi="Times New Roman"/>
          <w:kern w:val="2"/>
          <w:sz w:val="24"/>
          <w:szCs w:val="24"/>
          <w:lang w:eastAsia="zh-CN" w:bidi="hi-IN"/>
        </w:rPr>
        <w:t xml:space="preserve"> wszelkich dostępnych </w:t>
      </w:r>
      <w:r w:rsidR="00C43030">
        <w:rPr>
          <w:rFonts w:ascii="Times New Roman" w:eastAsia="NSimSun" w:hAnsi="Times New Roman"/>
          <w:kern w:val="2"/>
          <w:sz w:val="24"/>
          <w:szCs w:val="24"/>
          <w:lang w:eastAsia="zh-CN" w:bidi="hi-IN"/>
        </w:rPr>
        <w:t>kanałów takich, jak</w:t>
      </w:r>
      <w:r w:rsidR="00681C3E">
        <w:rPr>
          <w:rFonts w:ascii="Times New Roman" w:eastAsia="NSimSun" w:hAnsi="Times New Roman"/>
          <w:kern w:val="2"/>
          <w:sz w:val="24"/>
          <w:szCs w:val="24"/>
          <w:lang w:eastAsia="zh-CN" w:bidi="hi-IN"/>
        </w:rPr>
        <w:t>:</w:t>
      </w:r>
      <w:r w:rsidR="00C43030">
        <w:rPr>
          <w:rFonts w:ascii="Times New Roman" w:eastAsia="NSimSun" w:hAnsi="Times New Roman"/>
          <w:kern w:val="2"/>
          <w:sz w:val="24"/>
          <w:szCs w:val="24"/>
          <w:lang w:eastAsia="zh-CN" w:bidi="hi-IN"/>
        </w:rPr>
        <w:t xml:space="preserve"> </w:t>
      </w:r>
      <w:hyperlink r:id="rId276" w:history="1">
        <w:r w:rsidR="00C51849" w:rsidRPr="009C014E">
          <w:rPr>
            <w:rStyle w:val="Hipercze"/>
            <w:rFonts w:ascii="Times New Roman" w:eastAsia="NSimSun" w:hAnsi="Times New Roman"/>
            <w:kern w:val="2"/>
            <w:sz w:val="24"/>
            <w:szCs w:val="24"/>
            <w:lang w:eastAsia="zh-CN" w:bidi="hi-IN"/>
          </w:rPr>
          <w:t>www.osielsko.pl</w:t>
        </w:r>
      </w:hyperlink>
      <w:r w:rsidR="00C51849">
        <w:rPr>
          <w:rFonts w:ascii="Times New Roman" w:eastAsia="NSimSun" w:hAnsi="Times New Roman"/>
          <w:kern w:val="2"/>
          <w:sz w:val="24"/>
          <w:szCs w:val="24"/>
          <w:lang w:eastAsia="zh-CN" w:bidi="hi-IN"/>
        </w:rPr>
        <w:t xml:space="preserve"> ; </w:t>
      </w:r>
      <w:hyperlink r:id="rId277" w:history="1">
        <w:r w:rsidR="00C51849" w:rsidRPr="009C014E">
          <w:rPr>
            <w:rStyle w:val="Hipercze"/>
            <w:rFonts w:ascii="Times New Roman" w:eastAsia="NSimSun" w:hAnsi="Times New Roman"/>
            <w:kern w:val="2"/>
            <w:sz w:val="24"/>
            <w:szCs w:val="24"/>
            <w:lang w:eastAsia="zh-CN" w:bidi="hi-IN"/>
          </w:rPr>
          <w:t>www.metropoliabydgoszcz.pl</w:t>
        </w:r>
      </w:hyperlink>
      <w:r w:rsidR="00C51849">
        <w:rPr>
          <w:rFonts w:ascii="Times New Roman" w:eastAsia="NSimSun" w:hAnsi="Times New Roman"/>
          <w:kern w:val="2"/>
          <w:sz w:val="24"/>
          <w:szCs w:val="24"/>
          <w:lang w:eastAsia="zh-CN" w:bidi="hi-IN"/>
        </w:rPr>
        <w:t xml:space="preserve"> ; </w:t>
      </w:r>
      <w:hyperlink r:id="rId278" w:history="1">
        <w:r w:rsidR="00F966DC" w:rsidRPr="009C014E">
          <w:rPr>
            <w:rStyle w:val="Hipercze"/>
            <w:rFonts w:ascii="Times New Roman" w:eastAsia="NSimSun" w:hAnsi="Times New Roman"/>
            <w:kern w:val="2"/>
            <w:sz w:val="24"/>
            <w:szCs w:val="24"/>
            <w:lang w:eastAsia="zh-CN" w:bidi="hi-IN"/>
          </w:rPr>
          <w:t>www.facebook.com/OsielskoGmina</w:t>
        </w:r>
      </w:hyperlink>
      <w:r w:rsidR="00F966DC">
        <w:rPr>
          <w:rFonts w:ascii="Times New Roman" w:eastAsia="NSimSun" w:hAnsi="Times New Roman"/>
          <w:kern w:val="2"/>
          <w:sz w:val="24"/>
          <w:szCs w:val="24"/>
          <w:lang w:eastAsia="zh-CN" w:bidi="hi-IN"/>
        </w:rPr>
        <w:t xml:space="preserve"> ;</w:t>
      </w:r>
      <w:r w:rsidR="001E18AE">
        <w:rPr>
          <w:rFonts w:ascii="Times New Roman" w:eastAsia="NSimSun" w:hAnsi="Times New Roman"/>
          <w:kern w:val="2"/>
          <w:sz w:val="24"/>
          <w:szCs w:val="24"/>
          <w:lang w:eastAsia="zh-CN" w:bidi="hi-IN"/>
        </w:rPr>
        <w:t xml:space="preserve"> Si</w:t>
      </w:r>
      <w:r w:rsidR="00A06E95">
        <w:rPr>
          <w:rFonts w:ascii="Times New Roman" w:eastAsia="NSimSun" w:hAnsi="Times New Roman"/>
          <w:kern w:val="2"/>
          <w:sz w:val="24"/>
          <w:szCs w:val="24"/>
          <w:lang w:eastAsia="zh-CN" w:bidi="hi-IN"/>
        </w:rPr>
        <w:t>SMS</w:t>
      </w:r>
      <w:r w:rsidR="001E18AE">
        <w:rPr>
          <w:rFonts w:ascii="Times New Roman" w:eastAsia="NSimSun" w:hAnsi="Times New Roman"/>
          <w:kern w:val="2"/>
          <w:sz w:val="24"/>
          <w:szCs w:val="24"/>
          <w:lang w:eastAsia="zh-CN" w:bidi="hi-IN"/>
        </w:rPr>
        <w:t xml:space="preserve"> </w:t>
      </w:r>
      <w:r w:rsidR="00A06E95">
        <w:rPr>
          <w:rFonts w:ascii="Times New Roman" w:eastAsia="NSimSun" w:hAnsi="Times New Roman"/>
          <w:kern w:val="2"/>
          <w:sz w:val="24"/>
          <w:szCs w:val="24"/>
          <w:lang w:eastAsia="zh-CN" w:bidi="hi-IN"/>
        </w:rPr>
        <w:t xml:space="preserve">; </w:t>
      </w:r>
      <w:r w:rsidR="00C51849">
        <w:rPr>
          <w:rFonts w:ascii="Times New Roman" w:eastAsia="NSimSun" w:hAnsi="Times New Roman"/>
          <w:kern w:val="2"/>
          <w:sz w:val="24"/>
          <w:szCs w:val="24"/>
          <w:lang w:eastAsia="zh-CN" w:bidi="hi-IN"/>
        </w:rPr>
        <w:t>aplikacja BLISKO</w:t>
      </w:r>
      <w:r w:rsidR="00F966DC">
        <w:rPr>
          <w:rFonts w:ascii="Times New Roman" w:eastAsia="NSimSun" w:hAnsi="Times New Roman"/>
          <w:kern w:val="2"/>
          <w:sz w:val="24"/>
          <w:szCs w:val="24"/>
          <w:lang w:eastAsia="zh-CN" w:bidi="hi-IN"/>
        </w:rPr>
        <w:t xml:space="preserve"> i innych.</w:t>
      </w:r>
    </w:p>
    <w:p w:rsidR="008F428E" w:rsidRPr="008F428E" w:rsidRDefault="008F428E" w:rsidP="00F966DC">
      <w:pPr>
        <w:suppressAutoHyphens/>
        <w:spacing w:before="120" w:after="0" w:line="240" w:lineRule="auto"/>
        <w:rPr>
          <w:rFonts w:ascii="Times New Roman" w:eastAsia="NSimSun" w:hAnsi="Times New Roman"/>
          <w:b/>
          <w:kern w:val="2"/>
          <w:sz w:val="24"/>
          <w:szCs w:val="24"/>
          <w:u w:val="single"/>
          <w:lang w:eastAsia="zh-CN" w:bidi="hi-IN"/>
        </w:rPr>
      </w:pPr>
      <w:r w:rsidRPr="008F428E">
        <w:rPr>
          <w:rFonts w:ascii="Times New Roman" w:eastAsia="NSimSun" w:hAnsi="Times New Roman"/>
          <w:kern w:val="2"/>
          <w:sz w:val="24"/>
          <w:szCs w:val="24"/>
          <w:u w:val="single"/>
          <w:lang w:eastAsia="zh-CN" w:bidi="hi-IN"/>
        </w:rPr>
        <w:t>Udostępnianie informacji publicznej na wniosek</w:t>
      </w:r>
    </w:p>
    <w:p w:rsidR="008F428E" w:rsidRPr="008F428E" w:rsidRDefault="008F428E" w:rsidP="008F428E">
      <w:pPr>
        <w:tabs>
          <w:tab w:val="left" w:pos="284"/>
        </w:tabs>
        <w:suppressAutoHyphens/>
        <w:spacing w:before="120" w:after="0"/>
        <w:jc w:val="both"/>
        <w:rPr>
          <w:rFonts w:ascii="Times New Roman" w:eastAsia="NSimSun" w:hAnsi="Times New Roman"/>
          <w:kern w:val="2"/>
          <w:sz w:val="24"/>
          <w:szCs w:val="24"/>
          <w:lang w:eastAsia="zh-CN" w:bidi="hi-IN"/>
        </w:rPr>
      </w:pPr>
      <w:r w:rsidRPr="008F428E">
        <w:rPr>
          <w:rFonts w:ascii="Times New Roman" w:eastAsia="NSimSun" w:hAnsi="Times New Roman"/>
          <w:kern w:val="2"/>
          <w:sz w:val="24"/>
          <w:szCs w:val="24"/>
          <w:lang w:eastAsia="zh-CN" w:bidi="hi-IN"/>
        </w:rPr>
        <w:tab/>
      </w:r>
      <w:r w:rsidRPr="008F428E">
        <w:rPr>
          <w:rFonts w:ascii="Times New Roman" w:eastAsia="NSimSun" w:hAnsi="Times New Roman"/>
          <w:kern w:val="2"/>
          <w:sz w:val="24"/>
          <w:szCs w:val="24"/>
          <w:lang w:eastAsia="zh-CN" w:bidi="hi-IN"/>
        </w:rPr>
        <w:tab/>
        <w:t>Zgodnie z art. 10 ustawy</w:t>
      </w:r>
      <w:r w:rsidRPr="008F428E">
        <w:t xml:space="preserve"> </w:t>
      </w:r>
      <w:r w:rsidRPr="008F428E">
        <w:rPr>
          <w:rFonts w:ascii="Times New Roman" w:eastAsia="NSimSun" w:hAnsi="Times New Roman"/>
          <w:kern w:val="2"/>
          <w:sz w:val="24"/>
          <w:szCs w:val="24"/>
          <w:lang w:eastAsia="zh-CN" w:bidi="hi-IN"/>
        </w:rPr>
        <w:t xml:space="preserve">z dnia 6 września 2001 r. o dostępie do informacji publicznej (Dz.U. z 2022 r., poz. 902) informacja publiczna, która nie została udostępniona w Biuletynie Informacji Publicznej lub portalu danych, jest udostępniana na wniosek. W przypadku pytań dotyczących spraw bieżących informacja może być udostępniana w formie ustnej, bez pisemnego wniosku. Dla udzielanych informacji w formie ustnej nie prowadzi się dokumentacji ani statystyk. Na wnioski o udostępnienie informacji publicznej w formie pisemnej udzielono w 2023 roku odpowiedzi w 98 przypadkach (w tym wydano dwie decyzje). Dla porównania, w 2022 roku wydano jedną decyzję odmawiającą udzielenia informacji </w:t>
      </w:r>
      <w:r w:rsidR="007F0957">
        <w:rPr>
          <w:rFonts w:ascii="Times New Roman" w:eastAsia="NSimSun" w:hAnsi="Times New Roman"/>
          <w:kern w:val="2"/>
          <w:sz w:val="24"/>
          <w:szCs w:val="24"/>
          <w:lang w:eastAsia="zh-CN" w:bidi="hi-IN"/>
        </w:rPr>
        <w:br/>
      </w:r>
      <w:r w:rsidRPr="008F428E">
        <w:rPr>
          <w:rFonts w:ascii="Times New Roman" w:eastAsia="NSimSun" w:hAnsi="Times New Roman"/>
          <w:kern w:val="2"/>
          <w:sz w:val="24"/>
          <w:szCs w:val="24"/>
          <w:lang w:eastAsia="zh-CN" w:bidi="hi-IN"/>
        </w:rPr>
        <w:t>z uwagi na konieczność zachowania tajemnicy skarbowej na podstawie ustawy ordynacja podatkowa (t.j. Dz.U. z 2022 r., poz. 2651).</w:t>
      </w:r>
    </w:p>
    <w:p w:rsidR="008F428E" w:rsidRPr="008F428E" w:rsidRDefault="008F428E" w:rsidP="008F428E">
      <w:pPr>
        <w:tabs>
          <w:tab w:val="left" w:pos="284"/>
        </w:tabs>
        <w:suppressAutoHyphens/>
        <w:spacing w:before="120" w:after="0"/>
        <w:jc w:val="center"/>
        <w:rPr>
          <w:rFonts w:ascii="Times New Roman" w:eastAsia="NSimSun" w:hAnsi="Times New Roman"/>
          <w:b/>
          <w:kern w:val="2"/>
          <w:sz w:val="23"/>
          <w:szCs w:val="23"/>
          <w:lang w:eastAsia="zh-CN" w:bidi="hi-IN"/>
        </w:rPr>
      </w:pPr>
      <w:r w:rsidRPr="008F428E">
        <w:rPr>
          <w:rFonts w:ascii="Times New Roman" w:eastAsia="NSimSun" w:hAnsi="Times New Roman"/>
          <w:b/>
          <w:kern w:val="2"/>
          <w:sz w:val="23"/>
          <w:szCs w:val="23"/>
          <w:lang w:eastAsia="zh-CN" w:bidi="hi-IN"/>
        </w:rPr>
        <w:t>Udzielanie informacji publicznej w formie pisemnej w latach 2018 - 2023</w:t>
      </w:r>
    </w:p>
    <w:tbl>
      <w:tblPr>
        <w:tblStyle w:val="Tabela-Siatka81"/>
        <w:tblW w:w="8417" w:type="dxa"/>
        <w:jc w:val="center"/>
        <w:tblInd w:w="1526" w:type="dxa"/>
        <w:tblLook w:val="04A0" w:firstRow="1" w:lastRow="0" w:firstColumn="1" w:lastColumn="0" w:noHBand="0" w:noVBand="1"/>
      </w:tblPr>
      <w:tblGrid>
        <w:gridCol w:w="2780"/>
        <w:gridCol w:w="1127"/>
        <w:gridCol w:w="1127"/>
        <w:gridCol w:w="1128"/>
        <w:gridCol w:w="1127"/>
        <w:gridCol w:w="1128"/>
      </w:tblGrid>
      <w:tr w:rsidR="008F428E" w:rsidRPr="008F428E" w:rsidTr="008F428E">
        <w:trPr>
          <w:jc w:val="center"/>
        </w:trPr>
        <w:tc>
          <w:tcPr>
            <w:tcW w:w="2780" w:type="dxa"/>
            <w:tcBorders>
              <w:top w:val="single" w:sz="4" w:space="0" w:color="auto"/>
              <w:left w:val="single" w:sz="4" w:space="0" w:color="auto"/>
              <w:bottom w:val="single" w:sz="4" w:space="0" w:color="auto"/>
              <w:right w:val="single" w:sz="4" w:space="0" w:color="auto"/>
            </w:tcBorders>
            <w:shd w:val="clear" w:color="auto" w:fill="B6DF89"/>
          </w:tcPr>
          <w:p w:rsidR="008F428E" w:rsidRPr="008F428E" w:rsidRDefault="008F428E" w:rsidP="008F428E">
            <w:pPr>
              <w:tabs>
                <w:tab w:val="left" w:pos="284"/>
              </w:tabs>
              <w:suppressAutoHyphens/>
              <w:spacing w:before="80" w:after="80"/>
              <w:jc w:val="center"/>
              <w:rPr>
                <w:rFonts w:ascii="Times New Roman" w:eastAsia="NSimSun" w:hAnsi="Times New Roman"/>
                <w:kern w:val="2"/>
                <w:sz w:val="20"/>
                <w:szCs w:val="20"/>
                <w:lang w:eastAsia="zh-CN" w:bidi="hi-IN"/>
              </w:rPr>
            </w:pPr>
          </w:p>
        </w:tc>
        <w:tc>
          <w:tcPr>
            <w:tcW w:w="1127" w:type="dxa"/>
            <w:tcBorders>
              <w:top w:val="single" w:sz="4" w:space="0" w:color="auto"/>
              <w:left w:val="single" w:sz="4" w:space="0" w:color="auto"/>
              <w:bottom w:val="single" w:sz="4" w:space="0" w:color="auto"/>
              <w:right w:val="single" w:sz="4" w:space="0" w:color="auto"/>
            </w:tcBorders>
            <w:shd w:val="clear" w:color="auto" w:fill="B6DF89"/>
            <w:hideMark/>
          </w:tcPr>
          <w:p w:rsidR="008F428E" w:rsidRPr="008F428E" w:rsidRDefault="008F428E" w:rsidP="008F428E">
            <w:pPr>
              <w:tabs>
                <w:tab w:val="left" w:pos="284"/>
              </w:tabs>
              <w:suppressAutoHyphens/>
              <w:spacing w:before="80" w:after="80"/>
              <w:jc w:val="center"/>
              <w:rPr>
                <w:rFonts w:ascii="Times New Roman" w:eastAsia="NSimSun" w:hAnsi="Times New Roman"/>
                <w:b/>
                <w:kern w:val="2"/>
                <w:sz w:val="20"/>
                <w:szCs w:val="20"/>
                <w:lang w:eastAsia="zh-CN" w:bidi="hi-IN"/>
              </w:rPr>
            </w:pPr>
            <w:r w:rsidRPr="008F428E">
              <w:rPr>
                <w:rFonts w:ascii="Times New Roman" w:eastAsia="NSimSun" w:hAnsi="Times New Roman"/>
                <w:b/>
                <w:kern w:val="2"/>
                <w:sz w:val="20"/>
                <w:szCs w:val="20"/>
                <w:lang w:eastAsia="zh-CN" w:bidi="hi-IN"/>
              </w:rPr>
              <w:t>2019 r.</w:t>
            </w:r>
          </w:p>
        </w:tc>
        <w:tc>
          <w:tcPr>
            <w:tcW w:w="1127" w:type="dxa"/>
            <w:tcBorders>
              <w:top w:val="single" w:sz="4" w:space="0" w:color="auto"/>
              <w:left w:val="single" w:sz="4" w:space="0" w:color="auto"/>
              <w:bottom w:val="single" w:sz="4" w:space="0" w:color="auto"/>
              <w:right w:val="single" w:sz="4" w:space="0" w:color="auto"/>
            </w:tcBorders>
            <w:shd w:val="clear" w:color="auto" w:fill="B6DF89"/>
            <w:hideMark/>
          </w:tcPr>
          <w:p w:rsidR="008F428E" w:rsidRPr="008F428E" w:rsidRDefault="008F428E" w:rsidP="008F428E">
            <w:pPr>
              <w:tabs>
                <w:tab w:val="left" w:pos="284"/>
              </w:tabs>
              <w:suppressAutoHyphens/>
              <w:spacing w:before="80" w:after="80"/>
              <w:jc w:val="center"/>
              <w:rPr>
                <w:rFonts w:ascii="Times New Roman" w:eastAsia="NSimSun" w:hAnsi="Times New Roman"/>
                <w:b/>
                <w:kern w:val="2"/>
                <w:sz w:val="20"/>
                <w:szCs w:val="20"/>
                <w:lang w:eastAsia="zh-CN" w:bidi="hi-IN"/>
              </w:rPr>
            </w:pPr>
            <w:r w:rsidRPr="008F428E">
              <w:rPr>
                <w:rFonts w:ascii="Times New Roman" w:eastAsia="NSimSun" w:hAnsi="Times New Roman"/>
                <w:b/>
                <w:kern w:val="2"/>
                <w:sz w:val="20"/>
                <w:szCs w:val="20"/>
                <w:lang w:eastAsia="zh-CN" w:bidi="hi-IN"/>
              </w:rPr>
              <w:t>2020 r.</w:t>
            </w:r>
          </w:p>
        </w:tc>
        <w:tc>
          <w:tcPr>
            <w:tcW w:w="1128" w:type="dxa"/>
            <w:tcBorders>
              <w:top w:val="single" w:sz="4" w:space="0" w:color="auto"/>
              <w:left w:val="single" w:sz="4" w:space="0" w:color="auto"/>
              <w:bottom w:val="single" w:sz="4" w:space="0" w:color="auto"/>
              <w:right w:val="single" w:sz="4" w:space="0" w:color="auto"/>
            </w:tcBorders>
            <w:shd w:val="clear" w:color="auto" w:fill="B6DF89"/>
            <w:hideMark/>
          </w:tcPr>
          <w:p w:rsidR="008F428E" w:rsidRPr="008F428E" w:rsidRDefault="008F428E" w:rsidP="008F428E">
            <w:pPr>
              <w:tabs>
                <w:tab w:val="left" w:pos="284"/>
              </w:tabs>
              <w:suppressAutoHyphens/>
              <w:spacing w:before="80" w:after="80"/>
              <w:jc w:val="center"/>
              <w:rPr>
                <w:rFonts w:ascii="Times New Roman" w:eastAsia="NSimSun" w:hAnsi="Times New Roman"/>
                <w:b/>
                <w:kern w:val="2"/>
                <w:sz w:val="20"/>
                <w:szCs w:val="20"/>
                <w:lang w:eastAsia="zh-CN" w:bidi="hi-IN"/>
              </w:rPr>
            </w:pPr>
            <w:r w:rsidRPr="008F428E">
              <w:rPr>
                <w:rFonts w:ascii="Times New Roman" w:eastAsia="NSimSun" w:hAnsi="Times New Roman"/>
                <w:b/>
                <w:kern w:val="2"/>
                <w:sz w:val="20"/>
                <w:szCs w:val="20"/>
                <w:lang w:eastAsia="zh-CN" w:bidi="hi-IN"/>
              </w:rPr>
              <w:t>2021 r.</w:t>
            </w:r>
          </w:p>
        </w:tc>
        <w:tc>
          <w:tcPr>
            <w:tcW w:w="1127" w:type="dxa"/>
            <w:tcBorders>
              <w:top w:val="single" w:sz="4" w:space="0" w:color="auto"/>
              <w:left w:val="single" w:sz="4" w:space="0" w:color="auto"/>
              <w:bottom w:val="single" w:sz="4" w:space="0" w:color="auto"/>
              <w:right w:val="single" w:sz="4" w:space="0" w:color="auto"/>
            </w:tcBorders>
            <w:shd w:val="clear" w:color="auto" w:fill="B6DF89"/>
            <w:hideMark/>
          </w:tcPr>
          <w:p w:rsidR="008F428E" w:rsidRPr="008F428E" w:rsidRDefault="008F428E" w:rsidP="008F428E">
            <w:pPr>
              <w:tabs>
                <w:tab w:val="left" w:pos="284"/>
              </w:tabs>
              <w:suppressAutoHyphens/>
              <w:spacing w:before="80" w:after="80"/>
              <w:jc w:val="center"/>
              <w:rPr>
                <w:rFonts w:ascii="Times New Roman" w:eastAsia="NSimSun" w:hAnsi="Times New Roman"/>
                <w:b/>
                <w:kern w:val="2"/>
                <w:sz w:val="20"/>
                <w:szCs w:val="20"/>
                <w:lang w:eastAsia="zh-CN" w:bidi="hi-IN"/>
              </w:rPr>
            </w:pPr>
            <w:r w:rsidRPr="008F428E">
              <w:rPr>
                <w:rFonts w:ascii="Times New Roman" w:eastAsia="NSimSun" w:hAnsi="Times New Roman"/>
                <w:b/>
                <w:kern w:val="2"/>
                <w:sz w:val="20"/>
                <w:szCs w:val="20"/>
                <w:lang w:eastAsia="zh-CN" w:bidi="hi-IN"/>
              </w:rPr>
              <w:t>2022 r.</w:t>
            </w:r>
          </w:p>
        </w:tc>
        <w:tc>
          <w:tcPr>
            <w:tcW w:w="1128" w:type="dxa"/>
            <w:tcBorders>
              <w:top w:val="single" w:sz="4" w:space="0" w:color="auto"/>
              <w:left w:val="single" w:sz="4" w:space="0" w:color="auto"/>
              <w:bottom w:val="single" w:sz="4" w:space="0" w:color="auto"/>
              <w:right w:val="single" w:sz="4" w:space="0" w:color="auto"/>
            </w:tcBorders>
            <w:shd w:val="clear" w:color="auto" w:fill="B6DF89"/>
          </w:tcPr>
          <w:p w:rsidR="008F428E" w:rsidRPr="008F428E" w:rsidRDefault="008F428E" w:rsidP="008F428E">
            <w:pPr>
              <w:tabs>
                <w:tab w:val="left" w:pos="284"/>
              </w:tabs>
              <w:suppressAutoHyphens/>
              <w:spacing w:before="80" w:after="80"/>
              <w:jc w:val="center"/>
              <w:rPr>
                <w:rFonts w:ascii="Times New Roman" w:eastAsia="NSimSun" w:hAnsi="Times New Roman"/>
                <w:b/>
                <w:kern w:val="2"/>
                <w:sz w:val="20"/>
                <w:szCs w:val="20"/>
                <w:lang w:eastAsia="zh-CN" w:bidi="hi-IN"/>
              </w:rPr>
            </w:pPr>
            <w:r w:rsidRPr="008F428E">
              <w:rPr>
                <w:rFonts w:ascii="Times New Roman" w:eastAsia="NSimSun" w:hAnsi="Times New Roman"/>
                <w:b/>
                <w:kern w:val="2"/>
                <w:sz w:val="20"/>
                <w:szCs w:val="20"/>
                <w:lang w:eastAsia="zh-CN" w:bidi="hi-IN"/>
              </w:rPr>
              <w:t>2023 r.</w:t>
            </w:r>
          </w:p>
        </w:tc>
      </w:tr>
      <w:tr w:rsidR="008F428E" w:rsidRPr="008F428E" w:rsidTr="008F428E">
        <w:trPr>
          <w:jc w:val="center"/>
        </w:trPr>
        <w:tc>
          <w:tcPr>
            <w:tcW w:w="2780" w:type="dxa"/>
            <w:tcBorders>
              <w:top w:val="single" w:sz="4" w:space="0" w:color="auto"/>
              <w:left w:val="single" w:sz="4" w:space="0" w:color="auto"/>
              <w:bottom w:val="single" w:sz="4" w:space="0" w:color="auto"/>
              <w:right w:val="single" w:sz="4" w:space="0" w:color="auto"/>
            </w:tcBorders>
            <w:shd w:val="clear" w:color="auto" w:fill="FFFF00"/>
            <w:hideMark/>
          </w:tcPr>
          <w:p w:rsidR="008F428E" w:rsidRPr="008F428E" w:rsidRDefault="008F428E" w:rsidP="008F428E">
            <w:pPr>
              <w:tabs>
                <w:tab w:val="left" w:pos="284"/>
              </w:tabs>
              <w:suppressAutoHyphens/>
              <w:spacing w:before="80" w:after="80"/>
              <w:jc w:val="center"/>
              <w:rPr>
                <w:rFonts w:ascii="Times New Roman" w:eastAsia="NSimSun" w:hAnsi="Times New Roman"/>
                <w:kern w:val="2"/>
                <w:sz w:val="21"/>
                <w:szCs w:val="21"/>
                <w:lang w:eastAsia="zh-CN" w:bidi="hi-IN"/>
              </w:rPr>
            </w:pPr>
            <w:r w:rsidRPr="008F428E">
              <w:rPr>
                <w:rFonts w:ascii="Times New Roman" w:eastAsia="NSimSun" w:hAnsi="Times New Roman"/>
                <w:kern w:val="2"/>
                <w:sz w:val="21"/>
                <w:szCs w:val="21"/>
                <w:lang w:eastAsia="zh-CN" w:bidi="hi-IN"/>
              </w:rPr>
              <w:t xml:space="preserve">Razem ilość wniosków </w:t>
            </w:r>
          </w:p>
        </w:tc>
        <w:tc>
          <w:tcPr>
            <w:tcW w:w="1127" w:type="dxa"/>
            <w:tcBorders>
              <w:top w:val="single" w:sz="4" w:space="0" w:color="auto"/>
              <w:left w:val="single" w:sz="4" w:space="0" w:color="auto"/>
              <w:bottom w:val="single" w:sz="4" w:space="0" w:color="auto"/>
              <w:right w:val="single" w:sz="4" w:space="0" w:color="auto"/>
            </w:tcBorders>
            <w:shd w:val="clear" w:color="auto" w:fill="FFFF00"/>
            <w:hideMark/>
          </w:tcPr>
          <w:p w:rsidR="008F428E" w:rsidRPr="008F428E" w:rsidRDefault="008F428E" w:rsidP="008F428E">
            <w:pPr>
              <w:tabs>
                <w:tab w:val="left" w:pos="284"/>
              </w:tabs>
              <w:suppressAutoHyphens/>
              <w:spacing w:before="80" w:after="80"/>
              <w:jc w:val="center"/>
              <w:rPr>
                <w:rFonts w:ascii="Times New Roman" w:eastAsia="NSimSun" w:hAnsi="Times New Roman"/>
                <w:kern w:val="2"/>
                <w:sz w:val="24"/>
                <w:szCs w:val="24"/>
                <w:lang w:eastAsia="zh-CN" w:bidi="hi-IN"/>
              </w:rPr>
            </w:pPr>
            <w:r w:rsidRPr="008F428E">
              <w:rPr>
                <w:rFonts w:ascii="Times New Roman" w:eastAsia="NSimSun" w:hAnsi="Times New Roman"/>
                <w:kern w:val="2"/>
                <w:sz w:val="24"/>
                <w:szCs w:val="24"/>
                <w:lang w:eastAsia="zh-CN" w:bidi="hi-IN"/>
              </w:rPr>
              <w:t>93</w:t>
            </w:r>
          </w:p>
        </w:tc>
        <w:tc>
          <w:tcPr>
            <w:tcW w:w="1127" w:type="dxa"/>
            <w:tcBorders>
              <w:top w:val="single" w:sz="4" w:space="0" w:color="auto"/>
              <w:left w:val="single" w:sz="4" w:space="0" w:color="auto"/>
              <w:bottom w:val="single" w:sz="4" w:space="0" w:color="auto"/>
              <w:right w:val="single" w:sz="4" w:space="0" w:color="auto"/>
            </w:tcBorders>
            <w:shd w:val="clear" w:color="auto" w:fill="FFFF00"/>
            <w:hideMark/>
          </w:tcPr>
          <w:p w:rsidR="008F428E" w:rsidRPr="008F428E" w:rsidRDefault="008F428E" w:rsidP="008F428E">
            <w:pPr>
              <w:tabs>
                <w:tab w:val="left" w:pos="284"/>
              </w:tabs>
              <w:suppressAutoHyphens/>
              <w:spacing w:before="80" w:after="80"/>
              <w:jc w:val="center"/>
              <w:rPr>
                <w:rFonts w:ascii="Times New Roman" w:eastAsia="NSimSun" w:hAnsi="Times New Roman"/>
                <w:kern w:val="2"/>
                <w:sz w:val="24"/>
                <w:szCs w:val="24"/>
                <w:lang w:eastAsia="zh-CN" w:bidi="hi-IN"/>
              </w:rPr>
            </w:pPr>
            <w:r w:rsidRPr="008F428E">
              <w:rPr>
                <w:rFonts w:ascii="Times New Roman" w:eastAsia="NSimSun" w:hAnsi="Times New Roman"/>
                <w:kern w:val="2"/>
                <w:sz w:val="24"/>
                <w:szCs w:val="24"/>
                <w:lang w:eastAsia="zh-CN" w:bidi="hi-IN"/>
              </w:rPr>
              <w:t>73</w:t>
            </w:r>
          </w:p>
        </w:tc>
        <w:tc>
          <w:tcPr>
            <w:tcW w:w="1128" w:type="dxa"/>
            <w:tcBorders>
              <w:top w:val="single" w:sz="4" w:space="0" w:color="auto"/>
              <w:left w:val="single" w:sz="4" w:space="0" w:color="auto"/>
              <w:bottom w:val="single" w:sz="4" w:space="0" w:color="auto"/>
              <w:right w:val="single" w:sz="4" w:space="0" w:color="auto"/>
            </w:tcBorders>
            <w:shd w:val="clear" w:color="auto" w:fill="FFFF00"/>
            <w:hideMark/>
          </w:tcPr>
          <w:p w:rsidR="008F428E" w:rsidRPr="008F428E" w:rsidRDefault="008F428E" w:rsidP="008F428E">
            <w:pPr>
              <w:tabs>
                <w:tab w:val="left" w:pos="284"/>
              </w:tabs>
              <w:suppressAutoHyphens/>
              <w:spacing w:before="80" w:after="80"/>
              <w:jc w:val="center"/>
              <w:rPr>
                <w:rFonts w:ascii="Times New Roman" w:eastAsia="NSimSun" w:hAnsi="Times New Roman"/>
                <w:kern w:val="2"/>
                <w:sz w:val="24"/>
                <w:szCs w:val="24"/>
                <w:lang w:eastAsia="zh-CN" w:bidi="hi-IN"/>
              </w:rPr>
            </w:pPr>
            <w:r w:rsidRPr="008F428E">
              <w:rPr>
                <w:rFonts w:ascii="Times New Roman" w:eastAsia="NSimSun" w:hAnsi="Times New Roman"/>
                <w:kern w:val="2"/>
                <w:sz w:val="24"/>
                <w:szCs w:val="24"/>
                <w:lang w:eastAsia="zh-CN" w:bidi="hi-IN"/>
              </w:rPr>
              <w:t>97</w:t>
            </w:r>
          </w:p>
        </w:tc>
        <w:tc>
          <w:tcPr>
            <w:tcW w:w="1127" w:type="dxa"/>
            <w:tcBorders>
              <w:top w:val="single" w:sz="4" w:space="0" w:color="auto"/>
              <w:left w:val="single" w:sz="4" w:space="0" w:color="auto"/>
              <w:bottom w:val="single" w:sz="4" w:space="0" w:color="auto"/>
              <w:right w:val="single" w:sz="4" w:space="0" w:color="auto"/>
            </w:tcBorders>
            <w:shd w:val="clear" w:color="auto" w:fill="FFFF00"/>
            <w:hideMark/>
          </w:tcPr>
          <w:p w:rsidR="008F428E" w:rsidRPr="008F428E" w:rsidRDefault="008F428E" w:rsidP="008F428E">
            <w:pPr>
              <w:tabs>
                <w:tab w:val="left" w:pos="284"/>
              </w:tabs>
              <w:suppressAutoHyphens/>
              <w:spacing w:before="80" w:after="80"/>
              <w:jc w:val="center"/>
              <w:rPr>
                <w:rFonts w:ascii="Times New Roman" w:eastAsia="NSimSun" w:hAnsi="Times New Roman"/>
                <w:kern w:val="2"/>
                <w:sz w:val="24"/>
                <w:szCs w:val="24"/>
                <w:lang w:eastAsia="zh-CN" w:bidi="hi-IN"/>
              </w:rPr>
            </w:pPr>
            <w:r w:rsidRPr="008F428E">
              <w:rPr>
                <w:rFonts w:ascii="Times New Roman" w:eastAsia="NSimSun" w:hAnsi="Times New Roman"/>
                <w:kern w:val="2"/>
                <w:sz w:val="24"/>
                <w:szCs w:val="24"/>
                <w:lang w:eastAsia="zh-CN" w:bidi="hi-IN"/>
              </w:rPr>
              <w:t>83</w:t>
            </w:r>
          </w:p>
        </w:tc>
        <w:tc>
          <w:tcPr>
            <w:tcW w:w="1128" w:type="dxa"/>
            <w:tcBorders>
              <w:top w:val="single" w:sz="4" w:space="0" w:color="auto"/>
              <w:left w:val="single" w:sz="4" w:space="0" w:color="auto"/>
              <w:bottom w:val="single" w:sz="4" w:space="0" w:color="auto"/>
              <w:right w:val="single" w:sz="4" w:space="0" w:color="auto"/>
            </w:tcBorders>
            <w:shd w:val="clear" w:color="auto" w:fill="FFFF00"/>
          </w:tcPr>
          <w:p w:rsidR="008F428E" w:rsidRPr="008F428E" w:rsidRDefault="008F428E" w:rsidP="008F428E">
            <w:pPr>
              <w:tabs>
                <w:tab w:val="left" w:pos="284"/>
              </w:tabs>
              <w:suppressAutoHyphens/>
              <w:spacing w:before="80" w:after="80"/>
              <w:jc w:val="center"/>
              <w:rPr>
                <w:rFonts w:ascii="Times New Roman" w:eastAsia="NSimSun" w:hAnsi="Times New Roman"/>
                <w:kern w:val="2"/>
                <w:sz w:val="24"/>
                <w:szCs w:val="24"/>
                <w:lang w:eastAsia="zh-CN" w:bidi="hi-IN"/>
              </w:rPr>
            </w:pPr>
            <w:r w:rsidRPr="008F428E">
              <w:rPr>
                <w:rFonts w:ascii="Times New Roman" w:eastAsia="NSimSun" w:hAnsi="Times New Roman"/>
                <w:kern w:val="2"/>
                <w:sz w:val="24"/>
                <w:szCs w:val="24"/>
                <w:lang w:eastAsia="zh-CN" w:bidi="hi-IN"/>
              </w:rPr>
              <w:t>98</w:t>
            </w:r>
          </w:p>
        </w:tc>
      </w:tr>
      <w:tr w:rsidR="008F428E" w:rsidRPr="008F428E" w:rsidTr="008F428E">
        <w:trPr>
          <w:jc w:val="center"/>
        </w:trPr>
        <w:tc>
          <w:tcPr>
            <w:tcW w:w="2780" w:type="dxa"/>
            <w:tcBorders>
              <w:top w:val="single" w:sz="4" w:space="0" w:color="auto"/>
              <w:left w:val="single" w:sz="4" w:space="0" w:color="auto"/>
              <w:bottom w:val="single" w:sz="4" w:space="0" w:color="auto"/>
              <w:right w:val="single" w:sz="4" w:space="0" w:color="auto"/>
            </w:tcBorders>
            <w:shd w:val="clear" w:color="auto" w:fill="FFFFCC"/>
            <w:hideMark/>
          </w:tcPr>
          <w:p w:rsidR="008F428E" w:rsidRPr="008F428E" w:rsidRDefault="008F428E" w:rsidP="008F428E">
            <w:pPr>
              <w:tabs>
                <w:tab w:val="left" w:pos="284"/>
              </w:tabs>
              <w:suppressAutoHyphens/>
              <w:spacing w:before="80" w:after="80"/>
              <w:jc w:val="center"/>
              <w:rPr>
                <w:rFonts w:ascii="Times New Roman" w:eastAsia="NSimSun" w:hAnsi="Times New Roman"/>
                <w:kern w:val="2"/>
                <w:sz w:val="20"/>
                <w:szCs w:val="20"/>
                <w:lang w:eastAsia="zh-CN" w:bidi="hi-IN"/>
              </w:rPr>
            </w:pPr>
            <w:r w:rsidRPr="008F428E">
              <w:rPr>
                <w:rFonts w:ascii="Times New Roman" w:eastAsia="NSimSun" w:hAnsi="Times New Roman"/>
                <w:kern w:val="2"/>
                <w:sz w:val="20"/>
                <w:szCs w:val="20"/>
                <w:lang w:eastAsia="zh-CN" w:bidi="hi-IN"/>
              </w:rPr>
              <w:t>Wnioski dot. wielu spraw lub wymagające przygotowania obszernej informacji</w:t>
            </w:r>
          </w:p>
        </w:tc>
        <w:tc>
          <w:tcPr>
            <w:tcW w:w="1127" w:type="dxa"/>
            <w:tcBorders>
              <w:top w:val="single" w:sz="4" w:space="0" w:color="auto"/>
              <w:left w:val="single" w:sz="4" w:space="0" w:color="auto"/>
              <w:bottom w:val="single" w:sz="4" w:space="0" w:color="auto"/>
              <w:right w:val="single" w:sz="4" w:space="0" w:color="auto"/>
            </w:tcBorders>
            <w:shd w:val="clear" w:color="auto" w:fill="FFFFCC"/>
          </w:tcPr>
          <w:p w:rsidR="008F428E" w:rsidRPr="008F428E" w:rsidRDefault="008F428E" w:rsidP="008F428E">
            <w:pPr>
              <w:tabs>
                <w:tab w:val="left" w:pos="284"/>
              </w:tabs>
              <w:suppressAutoHyphens/>
              <w:spacing w:before="80" w:after="80"/>
              <w:jc w:val="center"/>
              <w:rPr>
                <w:rFonts w:ascii="Times New Roman" w:eastAsia="NSimSun" w:hAnsi="Times New Roman"/>
                <w:kern w:val="2"/>
                <w:sz w:val="24"/>
                <w:szCs w:val="24"/>
                <w:lang w:eastAsia="zh-CN" w:bidi="hi-IN"/>
              </w:rPr>
            </w:pPr>
          </w:p>
          <w:p w:rsidR="008F428E" w:rsidRPr="008F428E" w:rsidRDefault="008F428E" w:rsidP="008F428E">
            <w:pPr>
              <w:tabs>
                <w:tab w:val="left" w:pos="284"/>
              </w:tabs>
              <w:suppressAutoHyphens/>
              <w:spacing w:before="80" w:after="80"/>
              <w:jc w:val="center"/>
              <w:rPr>
                <w:rFonts w:ascii="Times New Roman" w:eastAsia="NSimSun" w:hAnsi="Times New Roman"/>
                <w:kern w:val="2"/>
                <w:sz w:val="24"/>
                <w:szCs w:val="24"/>
                <w:lang w:eastAsia="zh-CN" w:bidi="hi-IN"/>
              </w:rPr>
            </w:pPr>
            <w:r w:rsidRPr="008F428E">
              <w:rPr>
                <w:rFonts w:ascii="Times New Roman" w:eastAsia="NSimSun" w:hAnsi="Times New Roman"/>
                <w:kern w:val="2"/>
                <w:sz w:val="24"/>
                <w:szCs w:val="24"/>
                <w:lang w:eastAsia="zh-CN" w:bidi="hi-IN"/>
              </w:rPr>
              <w:t>49</w:t>
            </w:r>
          </w:p>
        </w:tc>
        <w:tc>
          <w:tcPr>
            <w:tcW w:w="1127" w:type="dxa"/>
            <w:tcBorders>
              <w:top w:val="single" w:sz="4" w:space="0" w:color="auto"/>
              <w:left w:val="single" w:sz="4" w:space="0" w:color="auto"/>
              <w:bottom w:val="single" w:sz="4" w:space="0" w:color="auto"/>
              <w:right w:val="single" w:sz="4" w:space="0" w:color="auto"/>
            </w:tcBorders>
            <w:shd w:val="clear" w:color="auto" w:fill="FFFFCC"/>
          </w:tcPr>
          <w:p w:rsidR="008F428E" w:rsidRPr="008F428E" w:rsidRDefault="008F428E" w:rsidP="008F428E">
            <w:pPr>
              <w:tabs>
                <w:tab w:val="left" w:pos="284"/>
              </w:tabs>
              <w:suppressAutoHyphens/>
              <w:spacing w:before="80" w:after="80"/>
              <w:jc w:val="center"/>
              <w:rPr>
                <w:rFonts w:ascii="Times New Roman" w:eastAsia="NSimSun" w:hAnsi="Times New Roman"/>
                <w:kern w:val="2"/>
                <w:sz w:val="24"/>
                <w:szCs w:val="24"/>
                <w:lang w:eastAsia="zh-CN" w:bidi="hi-IN"/>
              </w:rPr>
            </w:pPr>
          </w:p>
          <w:p w:rsidR="008F428E" w:rsidRPr="008F428E" w:rsidRDefault="008F428E" w:rsidP="008F428E">
            <w:pPr>
              <w:tabs>
                <w:tab w:val="left" w:pos="284"/>
              </w:tabs>
              <w:suppressAutoHyphens/>
              <w:spacing w:before="80" w:after="80"/>
              <w:jc w:val="center"/>
              <w:rPr>
                <w:rFonts w:ascii="Times New Roman" w:eastAsia="NSimSun" w:hAnsi="Times New Roman"/>
                <w:kern w:val="2"/>
                <w:sz w:val="24"/>
                <w:szCs w:val="24"/>
                <w:lang w:eastAsia="zh-CN" w:bidi="hi-IN"/>
              </w:rPr>
            </w:pPr>
            <w:r w:rsidRPr="008F428E">
              <w:rPr>
                <w:rFonts w:ascii="Times New Roman" w:eastAsia="NSimSun" w:hAnsi="Times New Roman"/>
                <w:kern w:val="2"/>
                <w:sz w:val="24"/>
                <w:szCs w:val="24"/>
                <w:lang w:eastAsia="zh-CN" w:bidi="hi-IN"/>
              </w:rPr>
              <w:t>46</w:t>
            </w:r>
          </w:p>
        </w:tc>
        <w:tc>
          <w:tcPr>
            <w:tcW w:w="1128" w:type="dxa"/>
            <w:tcBorders>
              <w:top w:val="single" w:sz="4" w:space="0" w:color="auto"/>
              <w:left w:val="single" w:sz="4" w:space="0" w:color="auto"/>
              <w:bottom w:val="single" w:sz="4" w:space="0" w:color="auto"/>
              <w:right w:val="single" w:sz="4" w:space="0" w:color="auto"/>
            </w:tcBorders>
            <w:shd w:val="clear" w:color="auto" w:fill="FFFFCC"/>
          </w:tcPr>
          <w:p w:rsidR="008F428E" w:rsidRPr="008F428E" w:rsidRDefault="008F428E" w:rsidP="008F428E">
            <w:pPr>
              <w:tabs>
                <w:tab w:val="left" w:pos="284"/>
              </w:tabs>
              <w:suppressAutoHyphens/>
              <w:spacing w:before="80" w:after="80"/>
              <w:jc w:val="center"/>
              <w:rPr>
                <w:rFonts w:ascii="Times New Roman" w:eastAsia="NSimSun" w:hAnsi="Times New Roman"/>
                <w:kern w:val="2"/>
                <w:sz w:val="24"/>
                <w:szCs w:val="24"/>
                <w:lang w:eastAsia="zh-CN" w:bidi="hi-IN"/>
              </w:rPr>
            </w:pPr>
          </w:p>
          <w:p w:rsidR="008F428E" w:rsidRPr="008F428E" w:rsidRDefault="008F428E" w:rsidP="008F428E">
            <w:pPr>
              <w:tabs>
                <w:tab w:val="left" w:pos="284"/>
              </w:tabs>
              <w:suppressAutoHyphens/>
              <w:spacing w:before="80" w:after="80"/>
              <w:jc w:val="center"/>
              <w:rPr>
                <w:rFonts w:ascii="Times New Roman" w:eastAsia="NSimSun" w:hAnsi="Times New Roman"/>
                <w:kern w:val="2"/>
                <w:sz w:val="24"/>
                <w:szCs w:val="24"/>
                <w:lang w:eastAsia="zh-CN" w:bidi="hi-IN"/>
              </w:rPr>
            </w:pPr>
            <w:r w:rsidRPr="008F428E">
              <w:rPr>
                <w:rFonts w:ascii="Times New Roman" w:eastAsia="NSimSun" w:hAnsi="Times New Roman"/>
                <w:kern w:val="2"/>
                <w:sz w:val="24"/>
                <w:szCs w:val="24"/>
                <w:lang w:eastAsia="zh-CN" w:bidi="hi-IN"/>
              </w:rPr>
              <w:t>50</w:t>
            </w:r>
          </w:p>
        </w:tc>
        <w:tc>
          <w:tcPr>
            <w:tcW w:w="1127" w:type="dxa"/>
            <w:tcBorders>
              <w:top w:val="single" w:sz="4" w:space="0" w:color="auto"/>
              <w:left w:val="single" w:sz="4" w:space="0" w:color="auto"/>
              <w:bottom w:val="single" w:sz="4" w:space="0" w:color="auto"/>
              <w:right w:val="single" w:sz="4" w:space="0" w:color="auto"/>
            </w:tcBorders>
            <w:shd w:val="clear" w:color="auto" w:fill="FFFFCC"/>
          </w:tcPr>
          <w:p w:rsidR="008F428E" w:rsidRPr="008F428E" w:rsidRDefault="008F428E" w:rsidP="008F428E">
            <w:pPr>
              <w:tabs>
                <w:tab w:val="left" w:pos="284"/>
              </w:tabs>
              <w:suppressAutoHyphens/>
              <w:spacing w:before="80" w:after="80"/>
              <w:jc w:val="center"/>
              <w:rPr>
                <w:rFonts w:ascii="Times New Roman" w:eastAsia="NSimSun" w:hAnsi="Times New Roman"/>
                <w:kern w:val="2"/>
                <w:sz w:val="24"/>
                <w:szCs w:val="24"/>
                <w:lang w:eastAsia="zh-CN" w:bidi="hi-IN"/>
              </w:rPr>
            </w:pPr>
          </w:p>
          <w:p w:rsidR="008F428E" w:rsidRPr="008F428E" w:rsidRDefault="008F428E" w:rsidP="008F428E">
            <w:pPr>
              <w:tabs>
                <w:tab w:val="left" w:pos="284"/>
              </w:tabs>
              <w:suppressAutoHyphens/>
              <w:spacing w:before="80" w:after="80"/>
              <w:jc w:val="center"/>
              <w:rPr>
                <w:rFonts w:ascii="Times New Roman" w:eastAsia="NSimSun" w:hAnsi="Times New Roman"/>
                <w:kern w:val="2"/>
                <w:sz w:val="24"/>
                <w:szCs w:val="24"/>
                <w:lang w:eastAsia="zh-CN" w:bidi="hi-IN"/>
              </w:rPr>
            </w:pPr>
            <w:r w:rsidRPr="008F428E">
              <w:rPr>
                <w:rFonts w:ascii="Times New Roman" w:eastAsia="NSimSun" w:hAnsi="Times New Roman"/>
                <w:kern w:val="2"/>
                <w:sz w:val="24"/>
                <w:szCs w:val="24"/>
                <w:lang w:eastAsia="zh-CN" w:bidi="hi-IN"/>
              </w:rPr>
              <w:t>42</w:t>
            </w:r>
          </w:p>
        </w:tc>
        <w:tc>
          <w:tcPr>
            <w:tcW w:w="1128" w:type="dxa"/>
            <w:tcBorders>
              <w:top w:val="single" w:sz="4" w:space="0" w:color="auto"/>
              <w:left w:val="single" w:sz="4" w:space="0" w:color="auto"/>
              <w:bottom w:val="single" w:sz="4" w:space="0" w:color="auto"/>
              <w:right w:val="single" w:sz="4" w:space="0" w:color="auto"/>
            </w:tcBorders>
            <w:shd w:val="clear" w:color="auto" w:fill="FFFFCC"/>
          </w:tcPr>
          <w:p w:rsidR="008F428E" w:rsidRPr="008F428E" w:rsidRDefault="008F428E" w:rsidP="008F428E">
            <w:pPr>
              <w:tabs>
                <w:tab w:val="left" w:pos="284"/>
              </w:tabs>
              <w:suppressAutoHyphens/>
              <w:spacing w:before="80" w:after="80"/>
              <w:jc w:val="center"/>
              <w:rPr>
                <w:rFonts w:ascii="Times New Roman" w:eastAsia="NSimSun" w:hAnsi="Times New Roman"/>
                <w:kern w:val="2"/>
                <w:sz w:val="24"/>
                <w:szCs w:val="24"/>
                <w:lang w:eastAsia="zh-CN" w:bidi="hi-IN"/>
              </w:rPr>
            </w:pPr>
          </w:p>
          <w:p w:rsidR="008F428E" w:rsidRPr="008F428E" w:rsidRDefault="008F428E" w:rsidP="008F428E">
            <w:pPr>
              <w:tabs>
                <w:tab w:val="left" w:pos="284"/>
              </w:tabs>
              <w:suppressAutoHyphens/>
              <w:spacing w:before="80" w:after="80"/>
              <w:jc w:val="center"/>
              <w:rPr>
                <w:rFonts w:ascii="Times New Roman" w:eastAsia="NSimSun" w:hAnsi="Times New Roman"/>
                <w:kern w:val="2"/>
                <w:sz w:val="24"/>
                <w:szCs w:val="24"/>
                <w:lang w:eastAsia="zh-CN" w:bidi="hi-IN"/>
              </w:rPr>
            </w:pPr>
            <w:r w:rsidRPr="008F428E">
              <w:rPr>
                <w:rFonts w:ascii="Times New Roman" w:eastAsia="NSimSun" w:hAnsi="Times New Roman"/>
                <w:kern w:val="2"/>
                <w:sz w:val="24"/>
                <w:szCs w:val="24"/>
                <w:lang w:eastAsia="zh-CN" w:bidi="hi-IN"/>
              </w:rPr>
              <w:t>47</w:t>
            </w:r>
          </w:p>
        </w:tc>
      </w:tr>
      <w:tr w:rsidR="008F428E" w:rsidRPr="008F428E" w:rsidTr="008F428E">
        <w:trPr>
          <w:jc w:val="center"/>
        </w:trPr>
        <w:tc>
          <w:tcPr>
            <w:tcW w:w="2780" w:type="dxa"/>
            <w:tcBorders>
              <w:top w:val="single" w:sz="4" w:space="0" w:color="auto"/>
              <w:left w:val="single" w:sz="4" w:space="0" w:color="auto"/>
              <w:bottom w:val="single" w:sz="4" w:space="0" w:color="auto"/>
              <w:right w:val="single" w:sz="4" w:space="0" w:color="auto"/>
            </w:tcBorders>
            <w:shd w:val="clear" w:color="auto" w:fill="FFFFCC"/>
            <w:hideMark/>
          </w:tcPr>
          <w:p w:rsidR="008F428E" w:rsidRPr="008F428E" w:rsidRDefault="008F428E" w:rsidP="008F428E">
            <w:pPr>
              <w:tabs>
                <w:tab w:val="left" w:pos="284"/>
              </w:tabs>
              <w:suppressAutoHyphens/>
              <w:spacing w:before="80" w:after="80"/>
              <w:jc w:val="center"/>
              <w:rPr>
                <w:rFonts w:ascii="Times New Roman" w:eastAsia="NSimSun" w:hAnsi="Times New Roman"/>
                <w:kern w:val="2"/>
                <w:sz w:val="20"/>
                <w:szCs w:val="20"/>
                <w:lang w:eastAsia="zh-CN" w:bidi="hi-IN"/>
              </w:rPr>
            </w:pPr>
            <w:r w:rsidRPr="008F428E">
              <w:rPr>
                <w:rFonts w:ascii="Times New Roman" w:eastAsia="NSimSun" w:hAnsi="Times New Roman"/>
                <w:kern w:val="2"/>
                <w:sz w:val="20"/>
                <w:szCs w:val="20"/>
                <w:lang w:eastAsia="zh-CN" w:bidi="hi-IN"/>
              </w:rPr>
              <w:t>Ilość wniosków złożonych przez mieszkańców Gminy*</w:t>
            </w:r>
          </w:p>
        </w:tc>
        <w:tc>
          <w:tcPr>
            <w:tcW w:w="1127" w:type="dxa"/>
            <w:tcBorders>
              <w:top w:val="single" w:sz="4" w:space="0" w:color="auto"/>
              <w:left w:val="single" w:sz="4" w:space="0" w:color="auto"/>
              <w:bottom w:val="single" w:sz="4" w:space="0" w:color="auto"/>
              <w:right w:val="single" w:sz="4" w:space="0" w:color="auto"/>
            </w:tcBorders>
            <w:shd w:val="clear" w:color="auto" w:fill="FFFFCC"/>
            <w:hideMark/>
          </w:tcPr>
          <w:p w:rsidR="008F428E" w:rsidRPr="008F428E" w:rsidRDefault="008F428E" w:rsidP="008F428E">
            <w:pPr>
              <w:tabs>
                <w:tab w:val="left" w:pos="284"/>
              </w:tabs>
              <w:suppressAutoHyphens/>
              <w:spacing w:before="80" w:after="80"/>
              <w:jc w:val="center"/>
              <w:rPr>
                <w:rFonts w:ascii="Times New Roman" w:eastAsia="NSimSun" w:hAnsi="Times New Roman"/>
                <w:kern w:val="2"/>
                <w:sz w:val="24"/>
                <w:szCs w:val="24"/>
                <w:lang w:eastAsia="zh-CN" w:bidi="hi-IN"/>
              </w:rPr>
            </w:pPr>
            <w:r w:rsidRPr="008F428E">
              <w:rPr>
                <w:rFonts w:ascii="Times New Roman" w:eastAsia="NSimSun" w:hAnsi="Times New Roman"/>
                <w:kern w:val="2"/>
                <w:sz w:val="24"/>
                <w:szCs w:val="24"/>
                <w:lang w:eastAsia="zh-CN" w:bidi="hi-IN"/>
              </w:rPr>
              <w:t>31*</w:t>
            </w:r>
          </w:p>
        </w:tc>
        <w:tc>
          <w:tcPr>
            <w:tcW w:w="1127" w:type="dxa"/>
            <w:tcBorders>
              <w:top w:val="single" w:sz="4" w:space="0" w:color="auto"/>
              <w:left w:val="single" w:sz="4" w:space="0" w:color="auto"/>
              <w:bottom w:val="single" w:sz="4" w:space="0" w:color="auto"/>
              <w:right w:val="single" w:sz="4" w:space="0" w:color="auto"/>
            </w:tcBorders>
            <w:shd w:val="clear" w:color="auto" w:fill="FFFFCC"/>
            <w:hideMark/>
          </w:tcPr>
          <w:p w:rsidR="008F428E" w:rsidRPr="008F428E" w:rsidRDefault="008F428E" w:rsidP="008F428E">
            <w:pPr>
              <w:tabs>
                <w:tab w:val="left" w:pos="284"/>
              </w:tabs>
              <w:suppressAutoHyphens/>
              <w:spacing w:before="80" w:after="80"/>
              <w:jc w:val="center"/>
              <w:rPr>
                <w:rFonts w:ascii="Times New Roman" w:eastAsia="NSimSun" w:hAnsi="Times New Roman"/>
                <w:kern w:val="2"/>
                <w:sz w:val="24"/>
                <w:szCs w:val="24"/>
                <w:lang w:eastAsia="zh-CN" w:bidi="hi-IN"/>
              </w:rPr>
            </w:pPr>
            <w:r w:rsidRPr="008F428E">
              <w:rPr>
                <w:rFonts w:ascii="Times New Roman" w:eastAsia="NSimSun" w:hAnsi="Times New Roman"/>
                <w:kern w:val="2"/>
                <w:sz w:val="24"/>
                <w:szCs w:val="24"/>
                <w:lang w:eastAsia="zh-CN" w:bidi="hi-IN"/>
              </w:rPr>
              <w:t>14*</w:t>
            </w:r>
          </w:p>
        </w:tc>
        <w:tc>
          <w:tcPr>
            <w:tcW w:w="1128" w:type="dxa"/>
            <w:tcBorders>
              <w:top w:val="single" w:sz="4" w:space="0" w:color="auto"/>
              <w:left w:val="single" w:sz="4" w:space="0" w:color="auto"/>
              <w:bottom w:val="single" w:sz="4" w:space="0" w:color="auto"/>
              <w:right w:val="single" w:sz="4" w:space="0" w:color="auto"/>
            </w:tcBorders>
            <w:shd w:val="clear" w:color="auto" w:fill="FFFFCC"/>
            <w:hideMark/>
          </w:tcPr>
          <w:p w:rsidR="008F428E" w:rsidRPr="008F428E" w:rsidRDefault="008F428E" w:rsidP="008F428E">
            <w:pPr>
              <w:tabs>
                <w:tab w:val="left" w:pos="284"/>
              </w:tabs>
              <w:suppressAutoHyphens/>
              <w:spacing w:before="80" w:after="80"/>
              <w:jc w:val="center"/>
              <w:rPr>
                <w:rFonts w:ascii="Times New Roman" w:eastAsia="NSimSun" w:hAnsi="Times New Roman"/>
                <w:kern w:val="2"/>
                <w:sz w:val="24"/>
                <w:szCs w:val="24"/>
                <w:lang w:eastAsia="zh-CN" w:bidi="hi-IN"/>
              </w:rPr>
            </w:pPr>
            <w:r w:rsidRPr="008F428E">
              <w:rPr>
                <w:rFonts w:ascii="Times New Roman" w:eastAsia="NSimSun" w:hAnsi="Times New Roman"/>
                <w:kern w:val="2"/>
                <w:sz w:val="24"/>
                <w:szCs w:val="24"/>
                <w:lang w:eastAsia="zh-CN" w:bidi="hi-IN"/>
              </w:rPr>
              <w:t>19*</w:t>
            </w:r>
          </w:p>
        </w:tc>
        <w:tc>
          <w:tcPr>
            <w:tcW w:w="1127" w:type="dxa"/>
            <w:tcBorders>
              <w:top w:val="single" w:sz="4" w:space="0" w:color="auto"/>
              <w:left w:val="single" w:sz="4" w:space="0" w:color="auto"/>
              <w:bottom w:val="single" w:sz="4" w:space="0" w:color="auto"/>
              <w:right w:val="single" w:sz="4" w:space="0" w:color="auto"/>
            </w:tcBorders>
            <w:shd w:val="clear" w:color="auto" w:fill="FFFFCC"/>
            <w:hideMark/>
          </w:tcPr>
          <w:p w:rsidR="008F428E" w:rsidRPr="008F428E" w:rsidRDefault="008F428E" w:rsidP="008F428E">
            <w:pPr>
              <w:tabs>
                <w:tab w:val="left" w:pos="284"/>
              </w:tabs>
              <w:suppressAutoHyphens/>
              <w:spacing w:before="80" w:after="80"/>
              <w:jc w:val="center"/>
              <w:rPr>
                <w:rFonts w:ascii="Times New Roman" w:eastAsia="NSimSun" w:hAnsi="Times New Roman"/>
                <w:kern w:val="2"/>
                <w:sz w:val="24"/>
                <w:szCs w:val="24"/>
                <w:lang w:eastAsia="zh-CN" w:bidi="hi-IN"/>
              </w:rPr>
            </w:pPr>
            <w:r w:rsidRPr="008F428E">
              <w:rPr>
                <w:rFonts w:ascii="Times New Roman" w:eastAsia="NSimSun" w:hAnsi="Times New Roman"/>
                <w:kern w:val="2"/>
                <w:sz w:val="24"/>
                <w:szCs w:val="24"/>
                <w:lang w:eastAsia="zh-CN" w:bidi="hi-IN"/>
              </w:rPr>
              <w:t>13*</w:t>
            </w:r>
          </w:p>
        </w:tc>
        <w:tc>
          <w:tcPr>
            <w:tcW w:w="1128" w:type="dxa"/>
            <w:tcBorders>
              <w:top w:val="single" w:sz="4" w:space="0" w:color="auto"/>
              <w:left w:val="single" w:sz="4" w:space="0" w:color="auto"/>
              <w:bottom w:val="single" w:sz="4" w:space="0" w:color="auto"/>
              <w:right w:val="single" w:sz="4" w:space="0" w:color="auto"/>
            </w:tcBorders>
            <w:shd w:val="clear" w:color="auto" w:fill="FFFFCC"/>
          </w:tcPr>
          <w:p w:rsidR="008F428E" w:rsidRPr="008F428E" w:rsidRDefault="008F428E" w:rsidP="008F428E">
            <w:pPr>
              <w:tabs>
                <w:tab w:val="left" w:pos="284"/>
              </w:tabs>
              <w:suppressAutoHyphens/>
              <w:spacing w:before="80" w:after="80"/>
              <w:jc w:val="center"/>
              <w:rPr>
                <w:rFonts w:ascii="Times New Roman" w:eastAsia="NSimSun" w:hAnsi="Times New Roman"/>
                <w:kern w:val="2"/>
                <w:sz w:val="24"/>
                <w:szCs w:val="24"/>
                <w:lang w:eastAsia="zh-CN" w:bidi="hi-IN"/>
              </w:rPr>
            </w:pPr>
            <w:r w:rsidRPr="008F428E">
              <w:rPr>
                <w:rFonts w:ascii="Times New Roman" w:eastAsia="NSimSun" w:hAnsi="Times New Roman"/>
                <w:kern w:val="2"/>
                <w:sz w:val="24"/>
                <w:szCs w:val="24"/>
                <w:lang w:eastAsia="zh-CN" w:bidi="hi-IN"/>
              </w:rPr>
              <w:t>16*</w:t>
            </w:r>
          </w:p>
        </w:tc>
      </w:tr>
      <w:tr w:rsidR="008F428E" w:rsidRPr="008F428E" w:rsidTr="008F428E">
        <w:trPr>
          <w:jc w:val="center"/>
        </w:trPr>
        <w:tc>
          <w:tcPr>
            <w:tcW w:w="2780" w:type="dxa"/>
            <w:tcBorders>
              <w:top w:val="single" w:sz="4" w:space="0" w:color="auto"/>
              <w:left w:val="single" w:sz="4" w:space="0" w:color="auto"/>
              <w:bottom w:val="single" w:sz="4" w:space="0" w:color="auto"/>
              <w:right w:val="single" w:sz="4" w:space="0" w:color="auto"/>
            </w:tcBorders>
            <w:shd w:val="clear" w:color="auto" w:fill="FFFFCC"/>
            <w:hideMark/>
          </w:tcPr>
          <w:p w:rsidR="008F428E" w:rsidRPr="008F428E" w:rsidRDefault="008F428E" w:rsidP="008F428E">
            <w:pPr>
              <w:tabs>
                <w:tab w:val="left" w:pos="284"/>
              </w:tabs>
              <w:suppressAutoHyphens/>
              <w:spacing w:before="80" w:after="80"/>
              <w:jc w:val="center"/>
              <w:rPr>
                <w:rFonts w:ascii="Times New Roman" w:eastAsia="NSimSun" w:hAnsi="Times New Roman"/>
                <w:kern w:val="2"/>
                <w:sz w:val="20"/>
                <w:szCs w:val="20"/>
                <w:lang w:eastAsia="zh-CN" w:bidi="hi-IN"/>
              </w:rPr>
            </w:pPr>
            <w:r w:rsidRPr="008F428E">
              <w:rPr>
                <w:rFonts w:ascii="Times New Roman" w:eastAsia="NSimSun" w:hAnsi="Times New Roman"/>
                <w:kern w:val="2"/>
                <w:sz w:val="20"/>
                <w:szCs w:val="20"/>
                <w:lang w:eastAsia="zh-CN" w:bidi="hi-IN"/>
              </w:rPr>
              <w:t xml:space="preserve">Udzielone odpowiedzi drogą </w:t>
            </w:r>
            <w:r w:rsidRPr="008F428E">
              <w:rPr>
                <w:rFonts w:ascii="Times New Roman" w:eastAsia="NSimSun" w:hAnsi="Times New Roman"/>
                <w:kern w:val="2"/>
                <w:sz w:val="20"/>
                <w:szCs w:val="20"/>
                <w:lang w:eastAsia="zh-CN" w:bidi="hi-IN"/>
              </w:rPr>
              <w:br/>
              <w:t>elektroniczną</w:t>
            </w:r>
          </w:p>
        </w:tc>
        <w:tc>
          <w:tcPr>
            <w:tcW w:w="1127" w:type="dxa"/>
            <w:tcBorders>
              <w:top w:val="single" w:sz="4" w:space="0" w:color="auto"/>
              <w:left w:val="single" w:sz="4" w:space="0" w:color="auto"/>
              <w:bottom w:val="single" w:sz="4" w:space="0" w:color="auto"/>
              <w:right w:val="single" w:sz="4" w:space="0" w:color="auto"/>
            </w:tcBorders>
            <w:shd w:val="clear" w:color="auto" w:fill="FFFFCC"/>
            <w:hideMark/>
          </w:tcPr>
          <w:p w:rsidR="008F428E" w:rsidRPr="008F428E" w:rsidRDefault="008F428E" w:rsidP="008F428E">
            <w:pPr>
              <w:tabs>
                <w:tab w:val="left" w:pos="284"/>
              </w:tabs>
              <w:suppressAutoHyphens/>
              <w:spacing w:before="80" w:after="80"/>
              <w:jc w:val="center"/>
              <w:rPr>
                <w:rFonts w:ascii="Times New Roman" w:eastAsia="NSimSun" w:hAnsi="Times New Roman"/>
                <w:kern w:val="2"/>
                <w:sz w:val="24"/>
                <w:szCs w:val="24"/>
                <w:lang w:eastAsia="zh-CN" w:bidi="hi-IN"/>
              </w:rPr>
            </w:pPr>
            <w:r w:rsidRPr="008F428E">
              <w:rPr>
                <w:rFonts w:ascii="Times New Roman" w:eastAsia="NSimSun" w:hAnsi="Times New Roman"/>
                <w:kern w:val="2"/>
                <w:sz w:val="24"/>
                <w:szCs w:val="24"/>
                <w:lang w:eastAsia="zh-CN" w:bidi="hi-IN"/>
              </w:rPr>
              <w:t>66</w:t>
            </w:r>
          </w:p>
          <w:p w:rsidR="008F428E" w:rsidRPr="008F428E" w:rsidRDefault="008F428E" w:rsidP="008F428E">
            <w:pPr>
              <w:tabs>
                <w:tab w:val="left" w:pos="284"/>
              </w:tabs>
              <w:suppressAutoHyphens/>
              <w:spacing w:before="80" w:after="80"/>
              <w:jc w:val="center"/>
              <w:rPr>
                <w:rFonts w:ascii="Times New Roman" w:eastAsia="NSimSun" w:hAnsi="Times New Roman"/>
                <w:kern w:val="2"/>
                <w:sz w:val="24"/>
                <w:szCs w:val="24"/>
                <w:lang w:eastAsia="zh-CN" w:bidi="hi-IN"/>
              </w:rPr>
            </w:pPr>
            <w:r w:rsidRPr="008F428E">
              <w:rPr>
                <w:rFonts w:ascii="Times New Roman" w:eastAsia="NSimSun" w:hAnsi="Times New Roman"/>
                <w:kern w:val="2"/>
                <w:sz w:val="24"/>
                <w:szCs w:val="24"/>
                <w:lang w:eastAsia="zh-CN" w:bidi="hi-IN"/>
              </w:rPr>
              <w:t>71%</w:t>
            </w:r>
          </w:p>
        </w:tc>
        <w:tc>
          <w:tcPr>
            <w:tcW w:w="1127" w:type="dxa"/>
            <w:tcBorders>
              <w:top w:val="single" w:sz="4" w:space="0" w:color="auto"/>
              <w:left w:val="single" w:sz="4" w:space="0" w:color="auto"/>
              <w:bottom w:val="single" w:sz="4" w:space="0" w:color="auto"/>
              <w:right w:val="single" w:sz="4" w:space="0" w:color="auto"/>
            </w:tcBorders>
            <w:shd w:val="clear" w:color="auto" w:fill="FFFFCC"/>
            <w:hideMark/>
          </w:tcPr>
          <w:p w:rsidR="008F428E" w:rsidRPr="008F428E" w:rsidRDefault="008F428E" w:rsidP="008F428E">
            <w:pPr>
              <w:tabs>
                <w:tab w:val="left" w:pos="284"/>
              </w:tabs>
              <w:suppressAutoHyphens/>
              <w:spacing w:before="80" w:after="80"/>
              <w:jc w:val="center"/>
              <w:rPr>
                <w:rFonts w:ascii="Times New Roman" w:eastAsia="NSimSun" w:hAnsi="Times New Roman"/>
                <w:kern w:val="2"/>
                <w:sz w:val="24"/>
                <w:szCs w:val="24"/>
                <w:lang w:eastAsia="zh-CN" w:bidi="hi-IN"/>
              </w:rPr>
            </w:pPr>
            <w:r w:rsidRPr="008F428E">
              <w:rPr>
                <w:rFonts w:ascii="Times New Roman" w:eastAsia="NSimSun" w:hAnsi="Times New Roman"/>
                <w:kern w:val="2"/>
                <w:sz w:val="24"/>
                <w:szCs w:val="24"/>
                <w:lang w:eastAsia="zh-CN" w:bidi="hi-IN"/>
              </w:rPr>
              <w:t>64</w:t>
            </w:r>
          </w:p>
          <w:p w:rsidR="008F428E" w:rsidRPr="008F428E" w:rsidRDefault="008F428E" w:rsidP="008F428E">
            <w:pPr>
              <w:tabs>
                <w:tab w:val="left" w:pos="284"/>
              </w:tabs>
              <w:suppressAutoHyphens/>
              <w:spacing w:before="80" w:after="80"/>
              <w:jc w:val="center"/>
              <w:rPr>
                <w:rFonts w:ascii="Times New Roman" w:eastAsia="NSimSun" w:hAnsi="Times New Roman"/>
                <w:kern w:val="2"/>
                <w:sz w:val="24"/>
                <w:szCs w:val="24"/>
                <w:lang w:eastAsia="zh-CN" w:bidi="hi-IN"/>
              </w:rPr>
            </w:pPr>
            <w:r w:rsidRPr="008F428E">
              <w:rPr>
                <w:rFonts w:ascii="Times New Roman" w:eastAsia="NSimSun" w:hAnsi="Times New Roman"/>
                <w:kern w:val="2"/>
                <w:sz w:val="24"/>
                <w:szCs w:val="24"/>
                <w:lang w:eastAsia="zh-CN" w:bidi="hi-IN"/>
              </w:rPr>
              <w:t>88%</w:t>
            </w:r>
          </w:p>
        </w:tc>
        <w:tc>
          <w:tcPr>
            <w:tcW w:w="1128" w:type="dxa"/>
            <w:tcBorders>
              <w:top w:val="single" w:sz="4" w:space="0" w:color="auto"/>
              <w:left w:val="single" w:sz="4" w:space="0" w:color="auto"/>
              <w:bottom w:val="single" w:sz="4" w:space="0" w:color="auto"/>
              <w:right w:val="single" w:sz="4" w:space="0" w:color="auto"/>
            </w:tcBorders>
            <w:shd w:val="clear" w:color="auto" w:fill="FFFFCC"/>
            <w:hideMark/>
          </w:tcPr>
          <w:p w:rsidR="008F428E" w:rsidRPr="008F428E" w:rsidRDefault="008F428E" w:rsidP="008F428E">
            <w:pPr>
              <w:tabs>
                <w:tab w:val="left" w:pos="284"/>
              </w:tabs>
              <w:suppressAutoHyphens/>
              <w:spacing w:before="80" w:after="80"/>
              <w:jc w:val="center"/>
              <w:rPr>
                <w:rFonts w:ascii="Times New Roman" w:eastAsia="NSimSun" w:hAnsi="Times New Roman"/>
                <w:kern w:val="2"/>
                <w:sz w:val="24"/>
                <w:szCs w:val="24"/>
                <w:lang w:eastAsia="zh-CN" w:bidi="hi-IN"/>
              </w:rPr>
            </w:pPr>
            <w:r w:rsidRPr="008F428E">
              <w:rPr>
                <w:rFonts w:ascii="Times New Roman" w:eastAsia="NSimSun" w:hAnsi="Times New Roman"/>
                <w:kern w:val="2"/>
                <w:sz w:val="24"/>
                <w:szCs w:val="24"/>
                <w:lang w:eastAsia="zh-CN" w:bidi="hi-IN"/>
              </w:rPr>
              <w:t>82</w:t>
            </w:r>
          </w:p>
          <w:p w:rsidR="008F428E" w:rsidRPr="008F428E" w:rsidRDefault="008F428E" w:rsidP="008F428E">
            <w:pPr>
              <w:tabs>
                <w:tab w:val="left" w:pos="284"/>
              </w:tabs>
              <w:suppressAutoHyphens/>
              <w:spacing w:before="80" w:after="80"/>
              <w:jc w:val="center"/>
              <w:rPr>
                <w:rFonts w:ascii="Times New Roman" w:eastAsia="NSimSun" w:hAnsi="Times New Roman"/>
                <w:kern w:val="2"/>
                <w:sz w:val="24"/>
                <w:szCs w:val="24"/>
                <w:lang w:eastAsia="zh-CN" w:bidi="hi-IN"/>
              </w:rPr>
            </w:pPr>
            <w:r w:rsidRPr="008F428E">
              <w:rPr>
                <w:rFonts w:ascii="Times New Roman" w:eastAsia="NSimSun" w:hAnsi="Times New Roman"/>
                <w:kern w:val="2"/>
                <w:sz w:val="24"/>
                <w:szCs w:val="24"/>
                <w:lang w:eastAsia="zh-CN" w:bidi="hi-IN"/>
              </w:rPr>
              <w:t>84%</w:t>
            </w:r>
          </w:p>
        </w:tc>
        <w:tc>
          <w:tcPr>
            <w:tcW w:w="1127" w:type="dxa"/>
            <w:tcBorders>
              <w:top w:val="single" w:sz="4" w:space="0" w:color="auto"/>
              <w:left w:val="single" w:sz="4" w:space="0" w:color="auto"/>
              <w:bottom w:val="single" w:sz="4" w:space="0" w:color="auto"/>
              <w:right w:val="single" w:sz="4" w:space="0" w:color="auto"/>
            </w:tcBorders>
            <w:shd w:val="clear" w:color="auto" w:fill="FFFFCC"/>
            <w:hideMark/>
          </w:tcPr>
          <w:p w:rsidR="008F428E" w:rsidRPr="008F428E" w:rsidRDefault="008F428E" w:rsidP="008F428E">
            <w:pPr>
              <w:tabs>
                <w:tab w:val="left" w:pos="284"/>
              </w:tabs>
              <w:suppressAutoHyphens/>
              <w:spacing w:before="80" w:after="80"/>
              <w:jc w:val="center"/>
              <w:rPr>
                <w:rFonts w:ascii="Times New Roman" w:eastAsia="NSimSun" w:hAnsi="Times New Roman"/>
                <w:kern w:val="2"/>
                <w:sz w:val="24"/>
                <w:szCs w:val="24"/>
                <w:lang w:eastAsia="zh-CN" w:bidi="hi-IN"/>
              </w:rPr>
            </w:pPr>
            <w:r w:rsidRPr="008F428E">
              <w:rPr>
                <w:rFonts w:ascii="Times New Roman" w:eastAsia="NSimSun" w:hAnsi="Times New Roman"/>
                <w:kern w:val="2"/>
                <w:sz w:val="24"/>
                <w:szCs w:val="24"/>
                <w:lang w:eastAsia="zh-CN" w:bidi="hi-IN"/>
              </w:rPr>
              <w:t>68</w:t>
            </w:r>
          </w:p>
          <w:p w:rsidR="008F428E" w:rsidRPr="008F428E" w:rsidRDefault="008F428E" w:rsidP="008F428E">
            <w:pPr>
              <w:tabs>
                <w:tab w:val="left" w:pos="284"/>
              </w:tabs>
              <w:suppressAutoHyphens/>
              <w:spacing w:before="80" w:after="80"/>
              <w:jc w:val="center"/>
              <w:rPr>
                <w:rFonts w:ascii="Times New Roman" w:eastAsia="NSimSun" w:hAnsi="Times New Roman"/>
                <w:kern w:val="2"/>
                <w:sz w:val="24"/>
                <w:szCs w:val="24"/>
                <w:lang w:eastAsia="zh-CN" w:bidi="hi-IN"/>
              </w:rPr>
            </w:pPr>
            <w:r w:rsidRPr="008F428E">
              <w:rPr>
                <w:rFonts w:ascii="Times New Roman" w:eastAsia="NSimSun" w:hAnsi="Times New Roman"/>
                <w:kern w:val="2"/>
                <w:sz w:val="24"/>
                <w:szCs w:val="24"/>
                <w:lang w:eastAsia="zh-CN" w:bidi="hi-IN"/>
              </w:rPr>
              <w:t>82%</w:t>
            </w:r>
          </w:p>
        </w:tc>
        <w:tc>
          <w:tcPr>
            <w:tcW w:w="1128" w:type="dxa"/>
            <w:tcBorders>
              <w:top w:val="single" w:sz="4" w:space="0" w:color="auto"/>
              <w:left w:val="single" w:sz="4" w:space="0" w:color="auto"/>
              <w:bottom w:val="single" w:sz="4" w:space="0" w:color="auto"/>
              <w:right w:val="single" w:sz="4" w:space="0" w:color="auto"/>
            </w:tcBorders>
            <w:shd w:val="clear" w:color="auto" w:fill="FFFFCC"/>
          </w:tcPr>
          <w:p w:rsidR="008F428E" w:rsidRPr="008F428E" w:rsidRDefault="008F428E" w:rsidP="008F428E">
            <w:pPr>
              <w:tabs>
                <w:tab w:val="left" w:pos="284"/>
              </w:tabs>
              <w:suppressAutoHyphens/>
              <w:spacing w:before="80" w:after="80"/>
              <w:jc w:val="center"/>
              <w:rPr>
                <w:rFonts w:ascii="Times New Roman" w:eastAsia="NSimSun" w:hAnsi="Times New Roman"/>
                <w:kern w:val="2"/>
                <w:sz w:val="24"/>
                <w:szCs w:val="24"/>
                <w:lang w:eastAsia="zh-CN" w:bidi="hi-IN"/>
              </w:rPr>
            </w:pPr>
            <w:r w:rsidRPr="008F428E">
              <w:rPr>
                <w:rFonts w:ascii="Times New Roman" w:eastAsia="NSimSun" w:hAnsi="Times New Roman"/>
                <w:kern w:val="2"/>
                <w:sz w:val="24"/>
                <w:szCs w:val="24"/>
                <w:lang w:eastAsia="zh-CN" w:bidi="hi-IN"/>
              </w:rPr>
              <w:t>79</w:t>
            </w:r>
          </w:p>
          <w:p w:rsidR="008F428E" w:rsidRPr="008F428E" w:rsidRDefault="008F428E" w:rsidP="008F428E">
            <w:pPr>
              <w:tabs>
                <w:tab w:val="left" w:pos="284"/>
              </w:tabs>
              <w:suppressAutoHyphens/>
              <w:spacing w:before="80" w:after="80"/>
              <w:jc w:val="center"/>
              <w:rPr>
                <w:rFonts w:ascii="Times New Roman" w:eastAsia="NSimSun" w:hAnsi="Times New Roman"/>
                <w:kern w:val="2"/>
                <w:sz w:val="24"/>
                <w:szCs w:val="24"/>
                <w:lang w:eastAsia="zh-CN" w:bidi="hi-IN"/>
              </w:rPr>
            </w:pPr>
            <w:r w:rsidRPr="008F428E">
              <w:rPr>
                <w:rFonts w:ascii="Times New Roman" w:eastAsia="NSimSun" w:hAnsi="Times New Roman"/>
                <w:kern w:val="2"/>
                <w:sz w:val="24"/>
                <w:szCs w:val="24"/>
                <w:lang w:eastAsia="zh-CN" w:bidi="hi-IN"/>
              </w:rPr>
              <w:t>80,6%</w:t>
            </w:r>
          </w:p>
        </w:tc>
      </w:tr>
    </w:tbl>
    <w:p w:rsidR="008F428E" w:rsidRPr="008F428E" w:rsidRDefault="008F428E" w:rsidP="008F428E">
      <w:pPr>
        <w:suppressAutoHyphens/>
        <w:spacing w:before="120" w:after="0" w:line="240" w:lineRule="auto"/>
        <w:ind w:firstLine="709"/>
        <w:jc w:val="both"/>
        <w:rPr>
          <w:rFonts w:ascii="Times New Roman" w:eastAsia="NSimSun" w:hAnsi="Times New Roman"/>
          <w:kern w:val="2"/>
          <w:sz w:val="20"/>
          <w:szCs w:val="20"/>
          <w:lang w:eastAsia="zh-CN" w:bidi="hi-IN"/>
        </w:rPr>
      </w:pPr>
      <w:r w:rsidRPr="008F428E">
        <w:rPr>
          <w:rFonts w:ascii="Times New Roman" w:eastAsia="NSimSun" w:hAnsi="Times New Roman"/>
          <w:kern w:val="2"/>
          <w:sz w:val="20"/>
          <w:szCs w:val="20"/>
          <w:lang w:eastAsia="zh-CN" w:bidi="hi-IN"/>
        </w:rPr>
        <w:t>* podano liczby wniosków</w:t>
      </w:r>
      <w:r w:rsidR="00804BFF">
        <w:rPr>
          <w:rFonts w:ascii="Times New Roman" w:eastAsia="NSimSun" w:hAnsi="Times New Roman"/>
          <w:kern w:val="2"/>
          <w:sz w:val="20"/>
          <w:szCs w:val="20"/>
          <w:lang w:eastAsia="zh-CN" w:bidi="hi-IN"/>
        </w:rPr>
        <w:t xml:space="preserve">, w których </w:t>
      </w:r>
      <w:r w:rsidRPr="008F428E">
        <w:rPr>
          <w:rFonts w:ascii="Times New Roman" w:eastAsia="NSimSun" w:hAnsi="Times New Roman"/>
          <w:kern w:val="2"/>
          <w:sz w:val="20"/>
          <w:szCs w:val="20"/>
          <w:lang w:eastAsia="zh-CN" w:bidi="hi-IN"/>
        </w:rPr>
        <w:t>wskazan</w:t>
      </w:r>
      <w:r w:rsidR="00804BFF">
        <w:rPr>
          <w:rFonts w:ascii="Times New Roman" w:eastAsia="NSimSun" w:hAnsi="Times New Roman"/>
          <w:kern w:val="2"/>
          <w:sz w:val="20"/>
          <w:szCs w:val="20"/>
          <w:lang w:eastAsia="zh-CN" w:bidi="hi-IN"/>
        </w:rPr>
        <w:t>o adres</w:t>
      </w:r>
      <w:r w:rsidRPr="008F428E">
        <w:rPr>
          <w:rFonts w:ascii="Times New Roman" w:eastAsia="NSimSun" w:hAnsi="Times New Roman"/>
          <w:kern w:val="2"/>
          <w:sz w:val="20"/>
          <w:szCs w:val="20"/>
          <w:lang w:eastAsia="zh-CN" w:bidi="hi-IN"/>
        </w:rPr>
        <w:t xml:space="preserve"> zamieszkania na terenie gminy, liczby te mogą być niedoszacowane o przypadki wniosków e-mailowych, w których nie podano adresu zamieszkania.</w:t>
      </w:r>
    </w:p>
    <w:p w:rsidR="008F428E" w:rsidRPr="008F428E" w:rsidRDefault="008F428E" w:rsidP="008F428E">
      <w:pPr>
        <w:suppressAutoHyphens/>
        <w:spacing w:before="240" w:after="0"/>
        <w:ind w:firstLine="709"/>
        <w:jc w:val="both"/>
        <w:rPr>
          <w:sz w:val="24"/>
          <w:szCs w:val="24"/>
        </w:rPr>
      </w:pPr>
      <w:r w:rsidRPr="008F428E">
        <w:rPr>
          <w:rFonts w:ascii="Times New Roman" w:eastAsia="NSimSun" w:hAnsi="Times New Roman"/>
          <w:kern w:val="2"/>
          <w:sz w:val="24"/>
          <w:szCs w:val="24"/>
          <w:lang w:eastAsia="zh-CN" w:bidi="hi-IN"/>
        </w:rPr>
        <w:t xml:space="preserve">Wnioskodawcy coraz częściej składają wnioski drogą elektroniczną i oczekują odpowiedzi także tą drogą; najczęściej e-mailem, w pojedynczych przypadkach poprzez </w:t>
      </w:r>
      <w:r w:rsidRPr="008F428E">
        <w:rPr>
          <w:rFonts w:ascii="Times New Roman" w:eastAsia="NSimSun" w:hAnsi="Times New Roman"/>
          <w:kern w:val="2"/>
          <w:sz w:val="24"/>
          <w:szCs w:val="24"/>
          <w:lang w:eastAsia="zh-CN" w:bidi="hi-IN"/>
        </w:rPr>
        <w:br/>
        <w:t xml:space="preserve">e-PUAP. W ostatnich 3 latach udzielanie odpowiedzi drogą elektroniczną wynosi ponad 80%. W kilku przypadkach wnioskodawcy wskazali dwa sposoby doręczenia. Pocztą tradycyjną dostarczano, zgodnie z wnioskiem, odpowiedzi w 19 przypadkach. Przedmiot wniosków </w:t>
      </w:r>
      <w:r w:rsidRPr="008F428E">
        <w:rPr>
          <w:rFonts w:ascii="Times New Roman" w:eastAsia="NSimSun" w:hAnsi="Times New Roman"/>
          <w:kern w:val="2"/>
          <w:sz w:val="24"/>
          <w:szCs w:val="24"/>
          <w:lang w:eastAsia="zh-CN" w:bidi="hi-IN"/>
        </w:rPr>
        <w:br/>
        <w:t xml:space="preserve">o udostępnienie informacji publicznej, jak w latach ubiegłych, był dość zróżnicowany. Większość wniosków złożyły osoby spoza Gminy, w tym przedstawiciele różnych organizacji </w:t>
      </w:r>
      <w:r w:rsidRPr="008F428E">
        <w:rPr>
          <w:rFonts w:ascii="Times New Roman" w:eastAsia="NSimSun" w:hAnsi="Times New Roman"/>
          <w:kern w:val="2"/>
          <w:sz w:val="24"/>
          <w:szCs w:val="24"/>
          <w:lang w:eastAsia="zh-CN" w:bidi="hi-IN"/>
        </w:rPr>
        <w:lastRenderedPageBreak/>
        <w:t xml:space="preserve">pozarządowych, podmioty prowadzące prace badawcze oraz dziennikarze. Część wniosków była formułowana w formie ankiet. Niewielka ilość wniosków składana przez mieszkańców Gminy może świadczyć o skuteczności stosowanych przez jednostki gminne kanałów informacyjnych aczkolwiek kilka wniosków mieszkańców dotyczyło spraw bardzo szczegółowych. Wydano jedną decyzję odmawiającą udzielenia informacji (ochrona prywatności osoby fizycznej, nie będącej osobą pełniącą funkcję publiczną, w oparciu o art. 5 ustawy o dostępie do informacji publicznej) oraz jedną decyzję umarzającą postępowanie. </w:t>
      </w:r>
      <w:r w:rsidRPr="008F428E">
        <w:rPr>
          <w:rFonts w:ascii="Times New Roman" w:eastAsia="NSimSun" w:hAnsi="Times New Roman"/>
          <w:kern w:val="2"/>
          <w:sz w:val="24"/>
          <w:szCs w:val="24"/>
          <w:lang w:eastAsia="zh-CN" w:bidi="hi-IN"/>
        </w:rPr>
        <w:br/>
        <w:t>W kilku przypadkach wnioski dotyczyły informacji opublikowanych w BIP (w tym dotyczący udzielonych ulg powyżej 500 zł, wykaz publikowany w BIP, zgodnie z ustawą o finansach publicznych). W takich przypadkach wskazywano link do odpowiedniej strony BIP.</w:t>
      </w:r>
    </w:p>
    <w:p w:rsidR="008F428E" w:rsidRPr="008F428E" w:rsidRDefault="008F428E" w:rsidP="001E18AE">
      <w:pPr>
        <w:spacing w:before="120" w:after="0"/>
        <w:rPr>
          <w:rFonts w:ascii="Times New Roman" w:hAnsi="Times New Roman"/>
          <w:b/>
          <w:sz w:val="24"/>
          <w:szCs w:val="24"/>
        </w:rPr>
      </w:pPr>
      <w:r w:rsidRPr="008F428E">
        <w:rPr>
          <w:rFonts w:ascii="Times New Roman" w:hAnsi="Times New Roman"/>
          <w:b/>
          <w:sz w:val="24"/>
          <w:szCs w:val="24"/>
        </w:rPr>
        <w:t>Wspieranie aktywności lokalnej społeczności</w:t>
      </w:r>
    </w:p>
    <w:p w:rsidR="008F428E" w:rsidRPr="008F428E" w:rsidRDefault="008F428E" w:rsidP="008F428E">
      <w:pPr>
        <w:spacing w:after="0"/>
        <w:ind w:firstLine="709"/>
        <w:jc w:val="both"/>
        <w:rPr>
          <w:rFonts w:ascii="Times New Roman" w:hAnsi="Times New Roman"/>
          <w:sz w:val="24"/>
          <w:szCs w:val="24"/>
        </w:rPr>
      </w:pPr>
      <w:r w:rsidRPr="008F428E">
        <w:rPr>
          <w:rFonts w:ascii="Times New Roman" w:hAnsi="Times New Roman"/>
          <w:sz w:val="24"/>
          <w:szCs w:val="24"/>
        </w:rPr>
        <w:t xml:space="preserve">Wspieranie aktywności obywatelskiej, jako istotnego warunku rozwoju gminy, zostało określone w celach strategicznych „Obszaru interwencji 5. - Społeczność” w przyjętej Strategii Rozwoju Gminy Osielsko na lata 2022-2030  </w:t>
      </w:r>
    </w:p>
    <w:p w:rsidR="008F428E" w:rsidRPr="008F428E" w:rsidRDefault="00311BBD" w:rsidP="008F428E">
      <w:pPr>
        <w:ind w:firstLine="708"/>
        <w:jc w:val="both"/>
        <w:rPr>
          <w:rFonts w:ascii="Times New Roman" w:hAnsi="Times New Roman"/>
          <w:sz w:val="24"/>
          <w:szCs w:val="24"/>
        </w:rPr>
      </w:pPr>
      <w:hyperlink r:id="rId279" w:history="1">
        <w:r w:rsidR="008F428E" w:rsidRPr="008F428E">
          <w:rPr>
            <w:rFonts w:ascii="Times New Roman" w:hAnsi="Times New Roman"/>
            <w:color w:val="0000FF"/>
            <w:sz w:val="24"/>
            <w:szCs w:val="24"/>
            <w:u w:val="single"/>
          </w:rPr>
          <w:t>http://bip.osielsko.pl/uchwala/19114/uchwala-nr-x-81-2022</w:t>
        </w:r>
      </w:hyperlink>
      <w:r w:rsidR="008F428E" w:rsidRPr="008F428E">
        <w:rPr>
          <w:rFonts w:ascii="Times New Roman" w:hAnsi="Times New Roman"/>
          <w:sz w:val="24"/>
          <w:szCs w:val="24"/>
        </w:rPr>
        <w:t xml:space="preserve"> </w:t>
      </w:r>
    </w:p>
    <w:p w:rsidR="008F428E" w:rsidRPr="008F428E" w:rsidRDefault="008F428E" w:rsidP="00771FC9">
      <w:pPr>
        <w:numPr>
          <w:ilvl w:val="0"/>
          <w:numId w:val="135"/>
        </w:numPr>
        <w:tabs>
          <w:tab w:val="left" w:pos="284"/>
          <w:tab w:val="left" w:pos="426"/>
        </w:tabs>
        <w:spacing w:after="120"/>
        <w:ind w:left="425" w:hanging="425"/>
        <w:jc w:val="both"/>
        <w:rPr>
          <w:rFonts w:ascii="Times New Roman" w:hAnsi="Times New Roman"/>
          <w:sz w:val="24"/>
          <w:szCs w:val="24"/>
          <w:u w:val="single"/>
        </w:rPr>
      </w:pPr>
      <w:r w:rsidRPr="008F428E">
        <w:rPr>
          <w:rFonts w:ascii="Times New Roman" w:hAnsi="Times New Roman"/>
          <w:sz w:val="24"/>
          <w:szCs w:val="24"/>
          <w:u w:val="single"/>
        </w:rPr>
        <w:t>Wspieranie funkcjonowania organizacji pozarządowych</w:t>
      </w:r>
    </w:p>
    <w:p w:rsidR="008F428E" w:rsidRPr="008F428E" w:rsidRDefault="008F428E" w:rsidP="008F428E">
      <w:pPr>
        <w:tabs>
          <w:tab w:val="left" w:pos="284"/>
        </w:tabs>
        <w:spacing w:before="120" w:after="0"/>
        <w:contextualSpacing/>
        <w:rPr>
          <w:rFonts w:ascii="Times New Roman" w:hAnsi="Times New Roman"/>
          <w:sz w:val="24"/>
          <w:szCs w:val="24"/>
        </w:rPr>
      </w:pPr>
      <w:r w:rsidRPr="008F428E">
        <w:rPr>
          <w:rFonts w:ascii="Times New Roman" w:hAnsi="Times New Roman"/>
          <w:sz w:val="24"/>
          <w:szCs w:val="24"/>
        </w:rPr>
        <w:tab/>
        <w:t xml:space="preserve">Podstawa prawna – ustawa z dnia 24 kwietnia 2003 roku o działalności pożytku publicznego i o wolontariacie (Dz. U. z 2023 r., poz. 571 tekst jednolity) </w:t>
      </w:r>
      <w:hyperlink r:id="rId280" w:history="1">
        <w:r w:rsidRPr="008F428E">
          <w:rPr>
            <w:rFonts w:ascii="Times New Roman" w:hAnsi="Times New Roman"/>
            <w:color w:val="0000FF"/>
            <w:sz w:val="24"/>
            <w:szCs w:val="24"/>
            <w:u w:val="single"/>
          </w:rPr>
          <w:t>https://isap.sejm.gov.pl/isap.nsf/DocDetails.xsp?id=WDU20030960873</w:t>
        </w:r>
      </w:hyperlink>
      <w:r w:rsidRPr="008F428E">
        <w:rPr>
          <w:rFonts w:ascii="Times New Roman" w:hAnsi="Times New Roman"/>
          <w:sz w:val="24"/>
          <w:szCs w:val="24"/>
        </w:rPr>
        <w:t xml:space="preserve"> </w:t>
      </w:r>
    </w:p>
    <w:p w:rsidR="008F428E" w:rsidRPr="008F428E" w:rsidRDefault="008F428E" w:rsidP="008F428E">
      <w:pPr>
        <w:tabs>
          <w:tab w:val="left" w:pos="284"/>
        </w:tabs>
        <w:spacing w:before="120" w:after="0"/>
        <w:jc w:val="both"/>
        <w:rPr>
          <w:rFonts w:ascii="Times New Roman" w:hAnsi="Times New Roman"/>
          <w:sz w:val="24"/>
          <w:szCs w:val="24"/>
        </w:rPr>
      </w:pPr>
      <w:r w:rsidRPr="008F428E">
        <w:rPr>
          <w:rFonts w:ascii="Times New Roman" w:hAnsi="Times New Roman"/>
          <w:sz w:val="24"/>
          <w:szCs w:val="24"/>
        </w:rPr>
        <w:tab/>
        <w:t>Roczny program współpracy z organizacjami pozarządowymi na 2023 rok został uchwalony dnia 22 listopada 2022 roku uchwałą Rady Gminy Osielsko Nr IX/74/2022</w:t>
      </w:r>
    </w:p>
    <w:p w:rsidR="008F428E" w:rsidRPr="008F428E" w:rsidRDefault="00311BBD" w:rsidP="008F428E">
      <w:pPr>
        <w:tabs>
          <w:tab w:val="left" w:pos="284"/>
        </w:tabs>
        <w:ind w:left="284"/>
        <w:contextualSpacing/>
        <w:jc w:val="both"/>
        <w:rPr>
          <w:rFonts w:ascii="Times New Roman" w:hAnsi="Times New Roman"/>
          <w:sz w:val="24"/>
          <w:szCs w:val="24"/>
        </w:rPr>
      </w:pPr>
      <w:hyperlink r:id="rId281" w:history="1">
        <w:r w:rsidR="008F428E" w:rsidRPr="008F428E">
          <w:rPr>
            <w:rFonts w:ascii="Times New Roman" w:hAnsi="Times New Roman"/>
            <w:color w:val="0000FF"/>
            <w:sz w:val="24"/>
            <w:szCs w:val="24"/>
            <w:u w:val="single"/>
          </w:rPr>
          <w:t>https://bip.osielsko.pl/uchwala/19037/uchwala-nr-ix-74-2022</w:t>
        </w:r>
      </w:hyperlink>
      <w:r w:rsidR="008F428E" w:rsidRPr="008F428E">
        <w:rPr>
          <w:rFonts w:ascii="Times New Roman" w:hAnsi="Times New Roman"/>
          <w:sz w:val="24"/>
          <w:szCs w:val="24"/>
        </w:rPr>
        <w:t xml:space="preserve"> </w:t>
      </w:r>
    </w:p>
    <w:p w:rsidR="008F428E" w:rsidRPr="008F428E" w:rsidRDefault="008F428E" w:rsidP="008F428E">
      <w:pPr>
        <w:tabs>
          <w:tab w:val="left" w:pos="284"/>
        </w:tabs>
        <w:spacing w:after="120"/>
        <w:rPr>
          <w:rFonts w:ascii="Times New Roman" w:hAnsi="Times New Roman"/>
          <w:sz w:val="24"/>
          <w:szCs w:val="24"/>
        </w:rPr>
      </w:pPr>
      <w:r w:rsidRPr="008F428E">
        <w:rPr>
          <w:rFonts w:ascii="Times New Roman" w:hAnsi="Times New Roman"/>
          <w:sz w:val="24"/>
          <w:szCs w:val="24"/>
        </w:rPr>
        <w:tab/>
        <w:t xml:space="preserve">Uchwalenie Programu było poprzedzone przeprowadzeniem konsultacji. Ogłoszenia </w:t>
      </w:r>
      <w:r w:rsidRPr="008F428E">
        <w:rPr>
          <w:rFonts w:ascii="Times New Roman" w:hAnsi="Times New Roman"/>
          <w:sz w:val="24"/>
          <w:szCs w:val="24"/>
        </w:rPr>
        <w:br/>
        <w:t xml:space="preserve">o konsultacjach oraz informacja o ich wynikach: </w:t>
      </w:r>
      <w:hyperlink r:id="rId282" w:history="1">
        <w:r w:rsidRPr="008F428E">
          <w:rPr>
            <w:rFonts w:ascii="Times New Roman" w:hAnsi="Times New Roman"/>
            <w:color w:val="0000FF"/>
            <w:sz w:val="24"/>
            <w:szCs w:val="24"/>
            <w:u w:val="single"/>
          </w:rPr>
          <w:t>https://bip.osielsko.pl/artykuly/624/konsultacje</w:t>
        </w:r>
      </w:hyperlink>
      <w:r w:rsidRPr="008F428E">
        <w:rPr>
          <w:rFonts w:ascii="Times New Roman" w:hAnsi="Times New Roman"/>
          <w:sz w:val="24"/>
          <w:szCs w:val="24"/>
        </w:rPr>
        <w:t xml:space="preserve"> W 2023 roku zostały przeprowadzone konsultacje programu współpracy na 2024 rok. Wyniki konsultacji: </w:t>
      </w:r>
      <w:hyperlink r:id="rId283" w:history="1">
        <w:r w:rsidRPr="008F428E">
          <w:rPr>
            <w:rFonts w:ascii="Times New Roman" w:hAnsi="Times New Roman"/>
            <w:color w:val="0000FF"/>
            <w:sz w:val="24"/>
            <w:szCs w:val="24"/>
            <w:u w:val="single"/>
          </w:rPr>
          <w:t>https://bip.osielsko.pl/artykul/624/19757/wyniki-konsultacji-programu-wspolpracy-z-ngo-na-2024-r</w:t>
        </w:r>
      </w:hyperlink>
      <w:r w:rsidRPr="008F428E">
        <w:rPr>
          <w:rFonts w:ascii="Times New Roman" w:hAnsi="Times New Roman"/>
          <w:sz w:val="24"/>
          <w:szCs w:val="24"/>
        </w:rPr>
        <w:t xml:space="preserve">  Współpraca z organizacjami pozarządowymi obejmowała sfery działalności pożytku publicznego, mieszczące się w kompetencjach samorządu gminnego i miała charakter finansowy oraz pozafinansowy. Sprawozdanie z realizacji Rocznego programu współpracy </w:t>
      </w:r>
      <w:r w:rsidRPr="008F428E">
        <w:rPr>
          <w:rFonts w:ascii="Times New Roman" w:hAnsi="Times New Roman"/>
          <w:sz w:val="24"/>
          <w:szCs w:val="24"/>
        </w:rPr>
        <w:br/>
        <w:t>z organizacjami pozarządowymi na 2023 r.</w:t>
      </w:r>
      <w:r w:rsidRPr="008F428E">
        <w:t xml:space="preserve"> </w:t>
      </w:r>
      <w:r w:rsidRPr="008F428E">
        <w:rPr>
          <w:rFonts w:ascii="Times New Roman" w:hAnsi="Times New Roman"/>
          <w:sz w:val="24"/>
          <w:szCs w:val="24"/>
        </w:rPr>
        <w:t>zostanie przedstawione do dnia  31 maja, (zgodnie z art. 5a ust. 3 ustawy) oraz opublikowane w Biuletynie Informacji Publicznej.</w:t>
      </w:r>
    </w:p>
    <w:p w:rsidR="008F428E" w:rsidRPr="008F428E" w:rsidRDefault="008F428E" w:rsidP="00771FC9">
      <w:pPr>
        <w:numPr>
          <w:ilvl w:val="0"/>
          <w:numId w:val="135"/>
        </w:numPr>
        <w:tabs>
          <w:tab w:val="left" w:pos="284"/>
          <w:tab w:val="left" w:pos="426"/>
        </w:tabs>
        <w:spacing w:before="120" w:after="120"/>
        <w:ind w:left="425" w:hanging="425"/>
        <w:jc w:val="both"/>
        <w:rPr>
          <w:rFonts w:ascii="Times New Roman" w:hAnsi="Times New Roman"/>
          <w:sz w:val="24"/>
          <w:szCs w:val="24"/>
          <w:u w:val="single"/>
        </w:rPr>
      </w:pPr>
      <w:r w:rsidRPr="008F428E">
        <w:rPr>
          <w:rFonts w:ascii="Times New Roman" w:hAnsi="Times New Roman"/>
          <w:sz w:val="24"/>
          <w:szCs w:val="24"/>
          <w:u w:val="single"/>
        </w:rPr>
        <w:t>Obywatelska inicjatywa uchwałodawcza</w:t>
      </w:r>
    </w:p>
    <w:p w:rsidR="008F428E" w:rsidRPr="008F428E" w:rsidRDefault="008F428E" w:rsidP="008F428E">
      <w:pPr>
        <w:tabs>
          <w:tab w:val="left" w:pos="0"/>
          <w:tab w:val="left" w:pos="284"/>
        </w:tabs>
        <w:spacing w:before="120" w:after="120"/>
        <w:jc w:val="both"/>
        <w:rPr>
          <w:rFonts w:ascii="Times New Roman" w:hAnsi="Times New Roman"/>
          <w:sz w:val="24"/>
          <w:szCs w:val="24"/>
        </w:rPr>
      </w:pPr>
      <w:r w:rsidRPr="008F428E">
        <w:rPr>
          <w:rFonts w:ascii="Times New Roman" w:hAnsi="Times New Roman"/>
          <w:sz w:val="24"/>
          <w:szCs w:val="24"/>
        </w:rPr>
        <w:tab/>
        <w:t xml:space="preserve">Na podstawie art. 41a ust. 5 ustawy z dnia 8 marca 1990 r. o samorządzie gminnym, Rada Gminy Osielsko określiła dnia 7 lutego 2023 r. zasady wnoszenia obywatelskich inicjatyw uchwałodawczych. Uchwała Nr II/6/2023 została opublikowana w Dzienniku Urzędowym Woj. Kuj.-Pom. z dnia 15.02.2023 poz. 1173 </w:t>
      </w:r>
      <w:hyperlink r:id="rId284" w:history="1">
        <w:r w:rsidRPr="008F428E">
          <w:rPr>
            <w:rFonts w:ascii="Times New Roman" w:hAnsi="Times New Roman"/>
            <w:color w:val="0000FF"/>
            <w:sz w:val="24"/>
            <w:szCs w:val="24"/>
            <w:u w:val="single"/>
          </w:rPr>
          <w:t>file:///C:/Users/Zdalny/Downloads/akt-76.pdf</w:t>
        </w:r>
      </w:hyperlink>
      <w:r w:rsidRPr="008F428E">
        <w:rPr>
          <w:rFonts w:ascii="Times New Roman" w:hAnsi="Times New Roman"/>
          <w:sz w:val="24"/>
          <w:szCs w:val="24"/>
        </w:rPr>
        <w:t xml:space="preserve"> Mieszkańcy w 2023 roku nie korzystali z możliwości wnoszenia inicjatywy uchwałodawczej na podstawie ww. przepisów. </w:t>
      </w:r>
    </w:p>
    <w:p w:rsidR="008F428E" w:rsidRPr="008F428E" w:rsidRDefault="008F428E" w:rsidP="00771FC9">
      <w:pPr>
        <w:numPr>
          <w:ilvl w:val="0"/>
          <w:numId w:val="135"/>
        </w:numPr>
        <w:tabs>
          <w:tab w:val="left" w:pos="284"/>
          <w:tab w:val="left" w:pos="426"/>
        </w:tabs>
        <w:spacing w:after="120" w:line="240" w:lineRule="auto"/>
        <w:ind w:left="0" w:firstLine="0"/>
        <w:contextualSpacing/>
        <w:jc w:val="both"/>
        <w:rPr>
          <w:rFonts w:ascii="Times New Roman" w:hAnsi="Times New Roman"/>
          <w:sz w:val="24"/>
          <w:szCs w:val="24"/>
          <w:u w:val="single"/>
        </w:rPr>
      </w:pPr>
      <w:r w:rsidRPr="008F428E">
        <w:rPr>
          <w:rFonts w:ascii="Times New Roman" w:hAnsi="Times New Roman"/>
          <w:sz w:val="24"/>
          <w:szCs w:val="24"/>
          <w:u w:val="single"/>
        </w:rPr>
        <w:t>Inicjatywa</w:t>
      </w:r>
      <w:r w:rsidRPr="008F428E">
        <w:t xml:space="preserve"> </w:t>
      </w:r>
      <w:r w:rsidRPr="008F428E">
        <w:rPr>
          <w:rFonts w:ascii="Times New Roman" w:hAnsi="Times New Roman"/>
          <w:sz w:val="24"/>
          <w:szCs w:val="24"/>
          <w:u w:val="single"/>
        </w:rPr>
        <w:t xml:space="preserve">lokalna - forma współpracy jednostki samorządu z mieszkańcami w celu wspólnego realizowania zadania publicznego </w:t>
      </w:r>
    </w:p>
    <w:p w:rsidR="008F428E" w:rsidRPr="008F428E" w:rsidRDefault="008F428E" w:rsidP="008F428E">
      <w:pPr>
        <w:tabs>
          <w:tab w:val="left" w:pos="284"/>
        </w:tabs>
        <w:spacing w:before="120" w:after="0"/>
        <w:jc w:val="both"/>
        <w:rPr>
          <w:rFonts w:ascii="Times New Roman" w:hAnsi="Times New Roman"/>
          <w:sz w:val="24"/>
          <w:szCs w:val="24"/>
        </w:rPr>
      </w:pPr>
      <w:r w:rsidRPr="008F428E">
        <w:rPr>
          <w:rFonts w:ascii="Times New Roman" w:hAnsi="Times New Roman"/>
          <w:sz w:val="24"/>
          <w:szCs w:val="24"/>
        </w:rPr>
        <w:lastRenderedPageBreak/>
        <w:tab/>
        <w:t xml:space="preserve">Podstawa prawna – ustawa z dnia 24 kwietnia 2003 roku o działalności pożytku publicznego i o wolontariacie (Dz. U. z 2023 r., poz. 571 tekst jednolity) </w:t>
      </w:r>
      <w:hyperlink r:id="rId285" w:history="1">
        <w:r w:rsidRPr="008F428E">
          <w:rPr>
            <w:rFonts w:ascii="Times New Roman" w:hAnsi="Times New Roman"/>
            <w:color w:val="0000FF"/>
            <w:sz w:val="24"/>
            <w:szCs w:val="24"/>
            <w:u w:val="single"/>
          </w:rPr>
          <w:t>https://isap.sejm.gov.pl/isap.nsf/DocDetails.xsp?id=WDU20030960873</w:t>
        </w:r>
      </w:hyperlink>
      <w:r w:rsidRPr="008F428E">
        <w:rPr>
          <w:rFonts w:ascii="Times New Roman" w:hAnsi="Times New Roman"/>
          <w:sz w:val="24"/>
          <w:szCs w:val="24"/>
        </w:rPr>
        <w:t xml:space="preserve"> oraz uchwała Nr III/19/2020 Rady Gminy Osielsko z dnia 5 kwietnia 2020 roku</w:t>
      </w:r>
      <w:r w:rsidRPr="008F428E">
        <w:t xml:space="preserve"> </w:t>
      </w:r>
      <w:r w:rsidRPr="008F428E">
        <w:rPr>
          <w:rFonts w:ascii="Times New Roman" w:hAnsi="Times New Roman"/>
          <w:sz w:val="24"/>
          <w:szCs w:val="24"/>
        </w:rPr>
        <w:t xml:space="preserve">w sprawie trybu i kryteriów oceny wniosków o realizację zadania publicznego z ramach inicjatywy lokalnej (publikacja Dz. Urz. Woj. Kuj.-Pom. poz. 2139) </w:t>
      </w:r>
      <w:hyperlink r:id="rId286" w:anchor="/act/52536389/2755301/uchwala-w-sprawie-trybu-i-kryteriow-oceny-wnioskow-o-realizacje-zadania-publicznego-z-ramach...?keyword=inicjatywy%20lokalnej%20osielsko&amp;cm=SREST" w:history="1">
        <w:r w:rsidRPr="008F428E">
          <w:rPr>
            <w:rFonts w:ascii="Times New Roman" w:hAnsi="Times New Roman"/>
            <w:color w:val="0000FF"/>
            <w:sz w:val="24"/>
            <w:szCs w:val="24"/>
            <w:u w:val="single"/>
          </w:rPr>
          <w:t>https://sip.lex.pl/#/act/52536389/2755301/uchwala-w-sprawie-trybu-i-kryteriow-oceny-wnioskow-o-realizacje-zadania-publicznego-z-ramach...?keyword=inicjatywy%20lokalnej%20osielsko&amp;cm=SREST</w:t>
        </w:r>
      </w:hyperlink>
      <w:r w:rsidRPr="008F428E">
        <w:rPr>
          <w:rFonts w:ascii="Times New Roman" w:hAnsi="Times New Roman"/>
          <w:sz w:val="24"/>
          <w:szCs w:val="24"/>
        </w:rPr>
        <w:t xml:space="preserve"> </w:t>
      </w:r>
    </w:p>
    <w:p w:rsidR="008F428E" w:rsidRPr="008F428E" w:rsidRDefault="008F428E" w:rsidP="009C6E4E">
      <w:pPr>
        <w:tabs>
          <w:tab w:val="left" w:pos="0"/>
          <w:tab w:val="left" w:pos="426"/>
        </w:tabs>
        <w:spacing w:before="120" w:after="120"/>
        <w:jc w:val="both"/>
        <w:rPr>
          <w:rFonts w:ascii="Times New Roman" w:hAnsi="Times New Roman"/>
          <w:sz w:val="24"/>
          <w:szCs w:val="24"/>
        </w:rPr>
      </w:pPr>
      <w:r w:rsidRPr="008F428E">
        <w:rPr>
          <w:rFonts w:ascii="Times New Roman" w:hAnsi="Times New Roman"/>
          <w:sz w:val="24"/>
          <w:szCs w:val="24"/>
        </w:rPr>
        <w:tab/>
        <w:t>Współudział w inicjatywie lokalnej (zobowiązanie mieszkańca/mieszkańców) może polegać na świadczeniu pracy społecznej, na świadczeniach pieniężnych lub rzeczowych.</w:t>
      </w:r>
    </w:p>
    <w:p w:rsidR="003917F5" w:rsidRDefault="003917F5" w:rsidP="008F428E">
      <w:pPr>
        <w:spacing w:after="0"/>
        <w:rPr>
          <w:rFonts w:ascii="Times New Roman" w:eastAsiaTheme="minorHAnsi" w:hAnsi="Times New Roman"/>
          <w:sz w:val="24"/>
          <w:szCs w:val="24"/>
        </w:rPr>
      </w:pPr>
      <w:r w:rsidRPr="003917F5">
        <w:rPr>
          <w:rFonts w:ascii="Times New Roman" w:eastAsiaTheme="minorHAnsi" w:hAnsi="Times New Roman"/>
          <w:sz w:val="24"/>
          <w:szCs w:val="24"/>
        </w:rPr>
        <w:t xml:space="preserve">Wpłaty mieszkańców w ramach inicjatywy lokalnej </w:t>
      </w:r>
      <w:r>
        <w:rPr>
          <w:rFonts w:ascii="Times New Roman" w:eastAsiaTheme="minorHAnsi" w:hAnsi="Times New Roman"/>
          <w:sz w:val="24"/>
          <w:szCs w:val="24"/>
        </w:rPr>
        <w:t xml:space="preserve">wyniosły </w:t>
      </w:r>
      <w:r w:rsidRPr="003917F5">
        <w:rPr>
          <w:rFonts w:ascii="Times New Roman" w:eastAsiaTheme="minorHAnsi" w:hAnsi="Times New Roman"/>
          <w:sz w:val="24"/>
          <w:szCs w:val="24"/>
        </w:rPr>
        <w:t>54.900 z</w:t>
      </w:r>
      <w:r>
        <w:rPr>
          <w:rFonts w:ascii="Times New Roman" w:eastAsiaTheme="minorHAnsi" w:hAnsi="Times New Roman"/>
          <w:sz w:val="24"/>
          <w:szCs w:val="24"/>
        </w:rPr>
        <w:t>ł.</w:t>
      </w:r>
    </w:p>
    <w:p w:rsidR="008F428E" w:rsidRPr="008F428E" w:rsidRDefault="003917F5" w:rsidP="008F428E">
      <w:pPr>
        <w:spacing w:after="0"/>
        <w:rPr>
          <w:rFonts w:ascii="Times New Roman" w:eastAsiaTheme="minorHAnsi" w:hAnsi="Times New Roman"/>
          <w:sz w:val="24"/>
          <w:szCs w:val="24"/>
        </w:rPr>
      </w:pPr>
      <w:r>
        <w:rPr>
          <w:rFonts w:ascii="Times New Roman" w:eastAsiaTheme="minorHAnsi" w:hAnsi="Times New Roman"/>
          <w:sz w:val="24"/>
          <w:szCs w:val="24"/>
        </w:rPr>
        <w:t>Zrealizowano zadania z udziałem środków budżetu Gminy:</w:t>
      </w:r>
    </w:p>
    <w:p w:rsidR="008F428E" w:rsidRPr="008F428E" w:rsidRDefault="008F428E" w:rsidP="008F428E">
      <w:pPr>
        <w:spacing w:after="0"/>
        <w:rPr>
          <w:rFonts w:ascii="Times New Roman" w:eastAsiaTheme="minorHAnsi" w:hAnsi="Times New Roman"/>
          <w:sz w:val="24"/>
          <w:szCs w:val="24"/>
        </w:rPr>
      </w:pPr>
      <w:r w:rsidRPr="008F428E">
        <w:rPr>
          <w:rFonts w:ascii="Times New Roman" w:eastAsiaTheme="minorHAnsi" w:hAnsi="Times New Roman"/>
          <w:sz w:val="24"/>
          <w:szCs w:val="24"/>
        </w:rPr>
        <w:t>1. Budowa sieci wodociągowej na działkach 518, 519, 293/6 w Maksymilianowie oraz</w:t>
      </w:r>
    </w:p>
    <w:p w:rsidR="008F428E" w:rsidRPr="008F428E" w:rsidRDefault="008F428E" w:rsidP="008F428E">
      <w:pPr>
        <w:spacing w:after="0"/>
        <w:rPr>
          <w:rFonts w:ascii="Times New Roman" w:eastAsiaTheme="minorHAnsi" w:hAnsi="Times New Roman"/>
          <w:sz w:val="24"/>
          <w:szCs w:val="24"/>
        </w:rPr>
      </w:pPr>
      <w:r w:rsidRPr="008F428E">
        <w:rPr>
          <w:rFonts w:ascii="Times New Roman" w:eastAsiaTheme="minorHAnsi" w:hAnsi="Times New Roman"/>
          <w:sz w:val="24"/>
          <w:szCs w:val="24"/>
        </w:rPr>
        <w:t>217/4 i 17/5 w Niemczu celem uzbrojenia działek nr 504, 505, 506, 507, 508, 509, 510, 511,</w:t>
      </w:r>
    </w:p>
    <w:p w:rsidR="008F428E" w:rsidRPr="008F428E" w:rsidRDefault="008F428E" w:rsidP="008F428E">
      <w:pPr>
        <w:spacing w:after="0"/>
        <w:rPr>
          <w:rFonts w:ascii="Times New Roman" w:eastAsiaTheme="minorHAnsi" w:hAnsi="Times New Roman"/>
          <w:sz w:val="24"/>
          <w:szCs w:val="24"/>
        </w:rPr>
      </w:pPr>
      <w:r w:rsidRPr="008F428E">
        <w:rPr>
          <w:rFonts w:ascii="Times New Roman" w:eastAsiaTheme="minorHAnsi" w:hAnsi="Times New Roman"/>
          <w:sz w:val="24"/>
          <w:szCs w:val="24"/>
        </w:rPr>
        <w:t>512, 513, 514, 515, 516, 517 położonych przy ul. Pomyślnej w Niemczu – inicjatywa lokalna.</w:t>
      </w:r>
    </w:p>
    <w:p w:rsidR="008F428E" w:rsidRPr="008F428E" w:rsidRDefault="008F428E" w:rsidP="008F428E">
      <w:pPr>
        <w:spacing w:after="0"/>
        <w:rPr>
          <w:rFonts w:ascii="Times New Roman" w:eastAsiaTheme="minorHAnsi" w:hAnsi="Times New Roman"/>
          <w:sz w:val="24"/>
          <w:szCs w:val="24"/>
        </w:rPr>
      </w:pPr>
      <w:r w:rsidRPr="008F428E">
        <w:rPr>
          <w:rFonts w:ascii="Times New Roman" w:eastAsiaTheme="minorHAnsi" w:hAnsi="Times New Roman"/>
          <w:sz w:val="24"/>
          <w:szCs w:val="24"/>
        </w:rPr>
        <w:t>W dniu 10.10.2023 r. została podpisana umowa z firmą Hydrotechnika Sp. z o. o. Krzysztof</w:t>
      </w:r>
    </w:p>
    <w:p w:rsidR="008F428E" w:rsidRPr="008F428E" w:rsidRDefault="008F428E" w:rsidP="008F428E">
      <w:pPr>
        <w:spacing w:after="0"/>
        <w:rPr>
          <w:rFonts w:ascii="Times New Roman" w:eastAsiaTheme="minorHAnsi" w:hAnsi="Times New Roman"/>
          <w:sz w:val="24"/>
          <w:szCs w:val="24"/>
        </w:rPr>
      </w:pPr>
      <w:r w:rsidRPr="008F428E">
        <w:rPr>
          <w:rFonts w:ascii="Times New Roman" w:eastAsiaTheme="minorHAnsi" w:hAnsi="Times New Roman"/>
          <w:sz w:val="24"/>
          <w:szCs w:val="24"/>
        </w:rPr>
        <w:t>Pyszka ze Złotowa. Inwestycja za łączną kwotę 174.175,86 zł. Prace zakończone i odebrane</w:t>
      </w:r>
    </w:p>
    <w:p w:rsidR="008F428E" w:rsidRPr="008F428E" w:rsidRDefault="008F428E" w:rsidP="008F428E">
      <w:pPr>
        <w:spacing w:after="0"/>
        <w:rPr>
          <w:rFonts w:ascii="Times New Roman" w:eastAsiaTheme="minorHAnsi" w:hAnsi="Times New Roman"/>
          <w:sz w:val="24"/>
          <w:szCs w:val="24"/>
        </w:rPr>
      </w:pPr>
      <w:r w:rsidRPr="008F428E">
        <w:rPr>
          <w:rFonts w:ascii="Times New Roman" w:eastAsiaTheme="minorHAnsi" w:hAnsi="Times New Roman"/>
          <w:sz w:val="24"/>
          <w:szCs w:val="24"/>
        </w:rPr>
        <w:t>w dniu 30.11.2023 r.</w:t>
      </w:r>
    </w:p>
    <w:p w:rsidR="008F428E" w:rsidRPr="008F428E" w:rsidRDefault="008F428E" w:rsidP="008F428E">
      <w:pPr>
        <w:spacing w:after="0"/>
        <w:rPr>
          <w:rFonts w:ascii="Times New Roman" w:eastAsiaTheme="minorHAnsi" w:hAnsi="Times New Roman"/>
          <w:sz w:val="24"/>
          <w:szCs w:val="24"/>
        </w:rPr>
      </w:pPr>
      <w:r w:rsidRPr="008F428E">
        <w:rPr>
          <w:rFonts w:ascii="Times New Roman" w:eastAsiaTheme="minorHAnsi" w:hAnsi="Times New Roman"/>
          <w:sz w:val="24"/>
          <w:szCs w:val="24"/>
        </w:rPr>
        <w:t>2. Budowa sieci wodociągowej na działkach 216/5, 218/5 i 217/15 w Osielsku celem</w:t>
      </w:r>
    </w:p>
    <w:p w:rsidR="008F428E" w:rsidRDefault="008F428E" w:rsidP="008F428E">
      <w:pPr>
        <w:spacing w:after="0"/>
        <w:rPr>
          <w:rFonts w:ascii="Times New Roman" w:eastAsiaTheme="minorHAnsi" w:hAnsi="Times New Roman"/>
          <w:sz w:val="24"/>
          <w:szCs w:val="24"/>
        </w:rPr>
      </w:pPr>
      <w:r w:rsidRPr="008F428E">
        <w:rPr>
          <w:rFonts w:ascii="Times New Roman" w:eastAsiaTheme="minorHAnsi" w:hAnsi="Times New Roman"/>
          <w:sz w:val="24"/>
          <w:szCs w:val="24"/>
        </w:rPr>
        <w:t>uzbrojenia działki nr 323/3 położonej przy ul. Magnoliowej – inicjatywa lokalna.</w:t>
      </w:r>
    </w:p>
    <w:p w:rsidR="003917F5" w:rsidRPr="008F428E" w:rsidRDefault="003917F5" w:rsidP="008F428E">
      <w:pPr>
        <w:spacing w:after="0"/>
        <w:rPr>
          <w:rFonts w:ascii="Times New Roman" w:eastAsiaTheme="minorHAnsi" w:hAnsi="Times New Roman"/>
          <w:sz w:val="24"/>
          <w:szCs w:val="24"/>
        </w:rPr>
      </w:pPr>
      <w:r>
        <w:rPr>
          <w:rFonts w:ascii="Times New Roman" w:eastAsiaTheme="minorHAnsi" w:hAnsi="Times New Roman"/>
          <w:sz w:val="24"/>
          <w:szCs w:val="24"/>
        </w:rPr>
        <w:t>W 2023 ro</w:t>
      </w:r>
      <w:r w:rsidR="009C6E4E">
        <w:rPr>
          <w:rFonts w:ascii="Times New Roman" w:eastAsiaTheme="minorHAnsi" w:hAnsi="Times New Roman"/>
          <w:sz w:val="24"/>
          <w:szCs w:val="24"/>
        </w:rPr>
        <w:t>ku zawarto</w:t>
      </w:r>
      <w:r>
        <w:rPr>
          <w:rFonts w:ascii="Times New Roman" w:eastAsiaTheme="minorHAnsi" w:hAnsi="Times New Roman"/>
          <w:sz w:val="24"/>
          <w:szCs w:val="24"/>
        </w:rPr>
        <w:t xml:space="preserve"> także </w:t>
      </w:r>
      <w:r w:rsidR="009C6E4E">
        <w:rPr>
          <w:rFonts w:ascii="Times New Roman" w:eastAsiaTheme="minorHAnsi" w:hAnsi="Times New Roman"/>
          <w:sz w:val="24"/>
          <w:szCs w:val="24"/>
        </w:rPr>
        <w:t xml:space="preserve">4 </w:t>
      </w:r>
      <w:r>
        <w:rPr>
          <w:rFonts w:ascii="Times New Roman" w:eastAsiaTheme="minorHAnsi" w:hAnsi="Times New Roman"/>
          <w:sz w:val="24"/>
          <w:szCs w:val="24"/>
        </w:rPr>
        <w:t>umowy na realizację zadań ze 100% wkładem mieszkańców.</w:t>
      </w:r>
      <w:r w:rsidR="009C6E4E">
        <w:rPr>
          <w:rFonts w:ascii="Times New Roman" w:eastAsiaTheme="minorHAnsi" w:hAnsi="Times New Roman"/>
          <w:sz w:val="24"/>
          <w:szCs w:val="24"/>
        </w:rPr>
        <w:t xml:space="preserve"> Jedna umowa została z inicjatywy wnioskodawcy rozwiązana.</w:t>
      </w:r>
    </w:p>
    <w:p w:rsidR="008F428E" w:rsidRPr="008F428E" w:rsidRDefault="008F428E" w:rsidP="009C6E4E">
      <w:pPr>
        <w:numPr>
          <w:ilvl w:val="0"/>
          <w:numId w:val="135"/>
        </w:numPr>
        <w:tabs>
          <w:tab w:val="left" w:pos="284"/>
          <w:tab w:val="left" w:pos="426"/>
        </w:tabs>
        <w:spacing w:before="240" w:after="60"/>
        <w:ind w:left="1429" w:hanging="1429"/>
        <w:jc w:val="both"/>
        <w:rPr>
          <w:rFonts w:ascii="Times New Roman" w:hAnsi="Times New Roman"/>
          <w:sz w:val="24"/>
          <w:szCs w:val="24"/>
          <w:u w:val="single"/>
        </w:rPr>
      </w:pPr>
      <w:r w:rsidRPr="008F428E">
        <w:rPr>
          <w:rFonts w:ascii="Times New Roman" w:hAnsi="Times New Roman"/>
          <w:sz w:val="24"/>
          <w:szCs w:val="24"/>
          <w:u w:val="single"/>
        </w:rPr>
        <w:t>Rozwój partycypacyjnego budżetu</w:t>
      </w:r>
    </w:p>
    <w:p w:rsidR="008F428E" w:rsidRPr="008F428E" w:rsidRDefault="008F428E" w:rsidP="008F428E">
      <w:pPr>
        <w:spacing w:before="120" w:after="0"/>
        <w:ind w:firstLine="709"/>
        <w:jc w:val="both"/>
        <w:rPr>
          <w:rFonts w:ascii="Times New Roman" w:hAnsi="Times New Roman"/>
          <w:sz w:val="24"/>
          <w:szCs w:val="24"/>
        </w:rPr>
      </w:pPr>
      <w:r w:rsidRPr="008F428E">
        <w:rPr>
          <w:rFonts w:ascii="Times New Roman" w:hAnsi="Times New Roman"/>
          <w:sz w:val="24"/>
          <w:szCs w:val="24"/>
        </w:rPr>
        <w:t>W przyjętej Strategii Rozwoju Gminy Osielsko na lata 2022-2030 Rozwój partycypacyjnego budżetu jest celem operacyjnym 5.1.1 w celu strategicznym: 5.1. „WSPIERANIE AKTYWNOŚCI LOKALNEJ SPOŁECZNOŚCI”. Przewiduje się utrzymanie funduszu sołeckiego oraz utworzenie budżetu obywatelskiego w perspektywie do 2030 roku.</w:t>
      </w:r>
    </w:p>
    <w:p w:rsidR="008F428E" w:rsidRPr="008F428E" w:rsidRDefault="008F428E" w:rsidP="008F428E">
      <w:pPr>
        <w:spacing w:after="0"/>
        <w:jc w:val="both"/>
        <w:rPr>
          <w:rFonts w:ascii="Times New Roman" w:hAnsi="Times New Roman"/>
          <w:sz w:val="24"/>
          <w:szCs w:val="24"/>
        </w:rPr>
      </w:pPr>
      <w:r w:rsidRPr="008F428E">
        <w:rPr>
          <w:rFonts w:ascii="Times New Roman" w:hAnsi="Times New Roman"/>
          <w:sz w:val="24"/>
          <w:szCs w:val="24"/>
        </w:rPr>
        <w:t xml:space="preserve">Fundusz sołecki to część środków finansowych wyodrębnionych w budżecie gminy, o których przeznaczeniu decydują mieszkańcy. Na wyodrębnienie funduszu sołeckiego Rada Gminy Osielsko wyraziła zgodę Uchwałą Nr III/18/2014 z dnia 31 marca 2014 r. Na podstawie art. 2 ust. 3 ustawy z dnia 21 lutego 2014 r. o funduszu sołeckim (Dz. U. z 2014 r. poz. 301 ze zm.): </w:t>
      </w:r>
    </w:p>
    <w:p w:rsidR="008F428E" w:rsidRPr="008F428E" w:rsidRDefault="00311BBD" w:rsidP="008F428E">
      <w:pPr>
        <w:spacing w:after="0"/>
        <w:ind w:firstLine="709"/>
        <w:jc w:val="both"/>
        <w:rPr>
          <w:rFonts w:ascii="Times New Roman" w:hAnsi="Times New Roman"/>
          <w:sz w:val="24"/>
          <w:szCs w:val="24"/>
        </w:rPr>
      </w:pPr>
      <w:hyperlink r:id="rId287" w:history="1">
        <w:r w:rsidR="008F428E" w:rsidRPr="008F428E">
          <w:rPr>
            <w:rFonts w:ascii="Times New Roman" w:hAnsi="Times New Roman"/>
            <w:color w:val="0000FF"/>
            <w:sz w:val="24"/>
            <w:szCs w:val="24"/>
            <w:u w:val="single"/>
          </w:rPr>
          <w:t>https://isap.sejm.gov.pl/isap.nsf/DocDetails.xsp?id=WDU20140000301</w:t>
        </w:r>
      </w:hyperlink>
      <w:r w:rsidR="008F428E" w:rsidRPr="008F428E">
        <w:rPr>
          <w:rFonts w:ascii="Times New Roman" w:hAnsi="Times New Roman"/>
          <w:sz w:val="24"/>
          <w:szCs w:val="24"/>
        </w:rPr>
        <w:t xml:space="preserve"> </w:t>
      </w:r>
    </w:p>
    <w:p w:rsidR="008F428E" w:rsidRPr="008F428E" w:rsidRDefault="008F428E" w:rsidP="00481387">
      <w:pPr>
        <w:spacing w:after="0"/>
        <w:jc w:val="both"/>
        <w:rPr>
          <w:rFonts w:ascii="Times New Roman" w:hAnsi="Times New Roman"/>
          <w:sz w:val="24"/>
          <w:szCs w:val="24"/>
        </w:rPr>
      </w:pPr>
      <w:r w:rsidRPr="008F428E">
        <w:rPr>
          <w:rFonts w:ascii="Times New Roman" w:hAnsi="Times New Roman"/>
          <w:sz w:val="24"/>
          <w:szCs w:val="24"/>
        </w:rPr>
        <w:t xml:space="preserve">Uchwała ma zastosowanie do kolejnych lat budżetowych następujących po roku, w którym została podjęta. </w:t>
      </w:r>
      <w:r w:rsidRPr="008F428E">
        <w:rPr>
          <w:rFonts w:ascii="Times New Roman" w:hAnsi="Times New Roman"/>
          <w:sz w:val="24"/>
          <w:szCs w:val="24"/>
          <w:u w:val="single"/>
        </w:rPr>
        <w:t>Wydatki w ramach funduszu sołeckiego w 2023 roku wynosiły 525</w:t>
      </w:r>
      <w:r w:rsidR="00F41797">
        <w:rPr>
          <w:rFonts w:ascii="Times New Roman" w:hAnsi="Times New Roman"/>
          <w:sz w:val="24"/>
          <w:szCs w:val="24"/>
          <w:u w:val="single"/>
        </w:rPr>
        <w:t>.</w:t>
      </w:r>
      <w:r w:rsidRPr="008F428E">
        <w:rPr>
          <w:rFonts w:ascii="Times New Roman" w:hAnsi="Times New Roman"/>
          <w:sz w:val="24"/>
          <w:szCs w:val="24"/>
          <w:u w:val="single"/>
        </w:rPr>
        <w:t>885,26 zł</w:t>
      </w:r>
      <w:r w:rsidRPr="008F428E">
        <w:rPr>
          <w:rFonts w:ascii="Times New Roman" w:hAnsi="Times New Roman"/>
          <w:sz w:val="24"/>
          <w:szCs w:val="24"/>
        </w:rPr>
        <w:br/>
        <w:t xml:space="preserve">i zostały przeznaczone na realizację przedsięwzięć, które są zadaniami własnymi Gminy, służą  poprawie życia mieszkańców i są zgodne ze strategią rozwoju gminy.  </w:t>
      </w:r>
    </w:p>
    <w:p w:rsidR="008F428E" w:rsidRPr="008F428E" w:rsidRDefault="008F428E" w:rsidP="00174191">
      <w:pPr>
        <w:spacing w:after="0"/>
        <w:ind w:firstLine="709"/>
        <w:jc w:val="both"/>
        <w:rPr>
          <w:rFonts w:ascii="Times New Roman" w:hAnsi="Times New Roman"/>
          <w:sz w:val="24"/>
          <w:szCs w:val="24"/>
        </w:rPr>
        <w:sectPr w:rsidR="008F428E" w:rsidRPr="008F428E" w:rsidSect="008F428E">
          <w:type w:val="continuous"/>
          <w:pgSz w:w="11906" w:h="16838"/>
          <w:pgMar w:top="1417" w:right="1274" w:bottom="1417" w:left="1417" w:header="708" w:footer="708" w:gutter="0"/>
          <w:cols w:space="708"/>
        </w:sectPr>
      </w:pPr>
      <w:r w:rsidRPr="008F428E">
        <w:rPr>
          <w:rFonts w:ascii="Times New Roman" w:hAnsi="Times New Roman"/>
          <w:sz w:val="24"/>
          <w:szCs w:val="24"/>
        </w:rPr>
        <w:t>Na podstawie art. 3 ust. 7 ustawy o funduszu sołeckim</w:t>
      </w:r>
      <w:r w:rsidRPr="008F428E">
        <w:t xml:space="preserve"> </w:t>
      </w:r>
      <w:r w:rsidRPr="008F428E">
        <w:rPr>
          <w:i/>
        </w:rPr>
        <w:t>„</w:t>
      </w:r>
      <w:r w:rsidRPr="008F428E">
        <w:rPr>
          <w:rFonts w:ascii="Times New Roman" w:hAnsi="Times New Roman"/>
          <w:i/>
          <w:sz w:val="24"/>
          <w:szCs w:val="24"/>
        </w:rPr>
        <w:t>Gmina otrzymuje z budżetu państwa zwrot, w formie dotacji celowej, części wydatków wykonanych w ramach funduszu”.</w:t>
      </w:r>
      <w:r w:rsidRPr="008F428E">
        <w:rPr>
          <w:rFonts w:ascii="Times New Roman" w:hAnsi="Times New Roman"/>
          <w:sz w:val="24"/>
          <w:szCs w:val="24"/>
        </w:rPr>
        <w:br/>
        <w:t xml:space="preserve">W 2023 roku Gmina otrzymała zwrot części wydatków wykonanych w ramach funduszu </w:t>
      </w:r>
      <w:r w:rsidRPr="008F428E">
        <w:rPr>
          <w:rFonts w:ascii="Times New Roman" w:hAnsi="Times New Roman"/>
          <w:sz w:val="24"/>
          <w:szCs w:val="24"/>
        </w:rPr>
        <w:br/>
        <w:t>w 2022</w:t>
      </w:r>
      <w:r w:rsidR="00174191">
        <w:rPr>
          <w:rFonts w:ascii="Times New Roman" w:hAnsi="Times New Roman"/>
          <w:sz w:val="24"/>
          <w:szCs w:val="24"/>
        </w:rPr>
        <w:t xml:space="preserve"> r. </w:t>
      </w:r>
      <w:r w:rsidRPr="008F428E">
        <w:rPr>
          <w:rFonts w:ascii="Times New Roman" w:hAnsi="Times New Roman"/>
          <w:sz w:val="24"/>
          <w:szCs w:val="24"/>
        </w:rPr>
        <w:t>w wys</w:t>
      </w:r>
      <w:r w:rsidR="00174191">
        <w:rPr>
          <w:rFonts w:ascii="Times New Roman" w:hAnsi="Times New Roman"/>
          <w:sz w:val="24"/>
          <w:szCs w:val="24"/>
        </w:rPr>
        <w:t xml:space="preserve">. </w:t>
      </w:r>
      <w:r w:rsidR="001C3191">
        <w:rPr>
          <w:rFonts w:ascii="Times New Roman" w:hAnsi="Times New Roman"/>
          <w:sz w:val="24"/>
          <w:szCs w:val="24"/>
        </w:rPr>
        <w:t>24.015,54</w:t>
      </w:r>
      <w:r w:rsidRPr="008F428E">
        <w:rPr>
          <w:rFonts w:ascii="Times New Roman" w:hAnsi="Times New Roman"/>
          <w:sz w:val="24"/>
          <w:szCs w:val="24"/>
        </w:rPr>
        <w:t xml:space="preserve"> zł </w:t>
      </w:r>
      <w:r w:rsidR="00174191">
        <w:rPr>
          <w:rFonts w:ascii="Times New Roman" w:hAnsi="Times New Roman"/>
          <w:sz w:val="24"/>
          <w:szCs w:val="24"/>
        </w:rPr>
        <w:t xml:space="preserve">za wydatki bieżące i </w:t>
      </w:r>
      <w:r w:rsidR="00174191" w:rsidRPr="00174191">
        <w:rPr>
          <w:rFonts w:ascii="Times New Roman" w:hAnsi="Times New Roman"/>
          <w:sz w:val="24"/>
          <w:szCs w:val="24"/>
        </w:rPr>
        <w:t>29.964,59</w:t>
      </w:r>
      <w:r w:rsidR="00174191">
        <w:rPr>
          <w:rFonts w:ascii="Times New Roman" w:hAnsi="Times New Roman"/>
          <w:sz w:val="24"/>
          <w:szCs w:val="24"/>
        </w:rPr>
        <w:t xml:space="preserve"> </w:t>
      </w:r>
      <w:r w:rsidR="00174191" w:rsidRPr="00174191">
        <w:rPr>
          <w:rFonts w:ascii="Times New Roman" w:hAnsi="Times New Roman"/>
          <w:sz w:val="24"/>
          <w:szCs w:val="24"/>
        </w:rPr>
        <w:t>zł</w:t>
      </w:r>
      <w:r w:rsidR="00174191">
        <w:rPr>
          <w:rFonts w:ascii="Times New Roman" w:hAnsi="Times New Roman"/>
          <w:sz w:val="24"/>
          <w:szCs w:val="24"/>
        </w:rPr>
        <w:t xml:space="preserve"> za wydatki inwestycyjne.</w:t>
      </w:r>
    </w:p>
    <w:p w:rsidR="008F428E" w:rsidRPr="008F428E" w:rsidRDefault="008F428E" w:rsidP="008F428E">
      <w:pPr>
        <w:spacing w:after="120" w:line="240" w:lineRule="auto"/>
        <w:rPr>
          <w:rFonts w:ascii="Times New Roman" w:hAnsi="Times New Roman"/>
          <w:b/>
          <w:sz w:val="24"/>
          <w:szCs w:val="24"/>
        </w:rPr>
      </w:pPr>
      <w:r w:rsidRPr="008F428E">
        <w:rPr>
          <w:rFonts w:ascii="Times New Roman" w:hAnsi="Times New Roman"/>
          <w:b/>
          <w:sz w:val="24"/>
          <w:szCs w:val="24"/>
        </w:rPr>
        <w:lastRenderedPageBreak/>
        <w:t>Realizacja Funduszu Sołeckiego w 2023 roku</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3"/>
        <w:gridCol w:w="1060"/>
        <w:gridCol w:w="1134"/>
        <w:gridCol w:w="1264"/>
        <w:gridCol w:w="1146"/>
        <w:gridCol w:w="1276"/>
        <w:gridCol w:w="1276"/>
        <w:gridCol w:w="1275"/>
        <w:gridCol w:w="1134"/>
        <w:gridCol w:w="993"/>
        <w:gridCol w:w="1134"/>
        <w:gridCol w:w="1275"/>
      </w:tblGrid>
      <w:tr w:rsidR="008F428E" w:rsidRPr="008F428E" w:rsidTr="008F428E">
        <w:tc>
          <w:tcPr>
            <w:tcW w:w="1883" w:type="dxa"/>
            <w:vMerge w:val="restart"/>
            <w:shd w:val="pct5" w:color="auto" w:fill="auto"/>
          </w:tcPr>
          <w:p w:rsidR="008F428E" w:rsidRPr="008F428E" w:rsidRDefault="008F428E" w:rsidP="008F428E">
            <w:pPr>
              <w:spacing w:line="240" w:lineRule="auto"/>
              <w:rPr>
                <w:rFonts w:ascii="Times New Roman" w:hAnsi="Times New Roman"/>
                <w:b/>
                <w:sz w:val="24"/>
                <w:szCs w:val="24"/>
              </w:rPr>
            </w:pPr>
          </w:p>
          <w:p w:rsidR="008F428E" w:rsidRPr="008F428E" w:rsidRDefault="008F428E" w:rsidP="008F428E">
            <w:pPr>
              <w:spacing w:after="0" w:line="240" w:lineRule="auto"/>
              <w:rPr>
                <w:rFonts w:ascii="Times New Roman" w:hAnsi="Times New Roman"/>
                <w:b/>
                <w:sz w:val="24"/>
                <w:szCs w:val="24"/>
              </w:rPr>
            </w:pPr>
            <w:r w:rsidRPr="008F428E">
              <w:rPr>
                <w:rFonts w:ascii="Times New Roman" w:hAnsi="Times New Roman"/>
                <w:b/>
                <w:sz w:val="24"/>
                <w:szCs w:val="24"/>
              </w:rPr>
              <w:t>Nazwa sołectwa</w:t>
            </w:r>
          </w:p>
          <w:p w:rsidR="008F428E" w:rsidRPr="008F428E" w:rsidRDefault="008F428E" w:rsidP="008F428E">
            <w:pPr>
              <w:spacing w:before="120" w:after="0" w:line="240" w:lineRule="auto"/>
              <w:rPr>
                <w:rFonts w:ascii="Times New Roman" w:hAnsi="Times New Roman"/>
                <w:b/>
                <w:sz w:val="24"/>
                <w:szCs w:val="24"/>
              </w:rPr>
            </w:pPr>
            <w:r w:rsidRPr="008F428E">
              <w:rPr>
                <w:rFonts w:ascii="Times New Roman" w:hAnsi="Times New Roman"/>
                <w:b/>
                <w:sz w:val="24"/>
                <w:szCs w:val="24"/>
              </w:rPr>
              <w:t>i wysokość wydatków</w:t>
            </w:r>
          </w:p>
        </w:tc>
        <w:tc>
          <w:tcPr>
            <w:tcW w:w="12967" w:type="dxa"/>
            <w:gridSpan w:val="11"/>
            <w:shd w:val="pct5" w:color="auto" w:fill="auto"/>
          </w:tcPr>
          <w:p w:rsidR="008F428E" w:rsidRPr="008F428E" w:rsidRDefault="008F428E" w:rsidP="008F428E">
            <w:pPr>
              <w:spacing w:before="80" w:after="80" w:line="240" w:lineRule="auto"/>
              <w:jc w:val="center"/>
              <w:rPr>
                <w:rFonts w:ascii="Times New Roman" w:hAnsi="Times New Roman"/>
                <w:b/>
                <w:sz w:val="24"/>
                <w:szCs w:val="24"/>
              </w:rPr>
            </w:pPr>
            <w:r w:rsidRPr="008F428E">
              <w:rPr>
                <w:rFonts w:ascii="Times New Roman" w:hAnsi="Times New Roman"/>
                <w:b/>
                <w:sz w:val="24"/>
                <w:szCs w:val="24"/>
              </w:rPr>
              <w:t>Wysokość wydatków na określone rodzaje przedsięwzięć (w zł), realizowane przez poszczególne jednostki:</w:t>
            </w:r>
          </w:p>
        </w:tc>
      </w:tr>
      <w:tr w:rsidR="008F428E" w:rsidRPr="008F428E" w:rsidTr="008F428E">
        <w:tc>
          <w:tcPr>
            <w:tcW w:w="1883" w:type="dxa"/>
            <w:vMerge/>
            <w:shd w:val="pct5" w:color="auto" w:fill="auto"/>
          </w:tcPr>
          <w:p w:rsidR="008F428E" w:rsidRPr="008F428E" w:rsidRDefault="008F428E" w:rsidP="008F428E">
            <w:pPr>
              <w:rPr>
                <w:rFonts w:ascii="Times New Roman" w:hAnsi="Times New Roman"/>
                <w:b/>
              </w:rPr>
            </w:pPr>
          </w:p>
        </w:tc>
        <w:tc>
          <w:tcPr>
            <w:tcW w:w="5880" w:type="dxa"/>
            <w:gridSpan w:val="5"/>
            <w:shd w:val="pct5" w:color="auto" w:fill="auto"/>
          </w:tcPr>
          <w:p w:rsidR="008F428E" w:rsidRPr="008F428E" w:rsidRDefault="008F428E" w:rsidP="008F428E">
            <w:pPr>
              <w:spacing w:before="80" w:after="80" w:line="240" w:lineRule="auto"/>
              <w:jc w:val="center"/>
              <w:rPr>
                <w:rFonts w:ascii="Times New Roman" w:hAnsi="Times New Roman"/>
                <w:b/>
              </w:rPr>
            </w:pPr>
            <w:r w:rsidRPr="008F428E">
              <w:rPr>
                <w:rFonts w:ascii="Times New Roman" w:hAnsi="Times New Roman"/>
                <w:b/>
              </w:rPr>
              <w:t xml:space="preserve"> Urząd Gminy Osielsko</w:t>
            </w:r>
          </w:p>
        </w:tc>
        <w:tc>
          <w:tcPr>
            <w:tcW w:w="2551" w:type="dxa"/>
            <w:gridSpan w:val="2"/>
            <w:shd w:val="pct5" w:color="auto" w:fill="auto"/>
          </w:tcPr>
          <w:p w:rsidR="008F428E" w:rsidRPr="008F428E" w:rsidRDefault="008F428E" w:rsidP="008F428E">
            <w:pPr>
              <w:spacing w:before="80" w:after="80" w:line="240" w:lineRule="auto"/>
              <w:jc w:val="center"/>
              <w:rPr>
                <w:rFonts w:ascii="Times New Roman" w:hAnsi="Times New Roman"/>
                <w:b/>
              </w:rPr>
            </w:pPr>
            <w:r w:rsidRPr="008F428E">
              <w:rPr>
                <w:rFonts w:ascii="Times New Roman" w:hAnsi="Times New Roman"/>
                <w:b/>
              </w:rPr>
              <w:t xml:space="preserve">Szkoły                        </w:t>
            </w:r>
          </w:p>
        </w:tc>
        <w:tc>
          <w:tcPr>
            <w:tcW w:w="2127" w:type="dxa"/>
            <w:gridSpan w:val="2"/>
            <w:shd w:val="pct5" w:color="auto" w:fill="auto"/>
          </w:tcPr>
          <w:p w:rsidR="008F428E" w:rsidRPr="008F428E" w:rsidRDefault="008F428E" w:rsidP="008F428E">
            <w:pPr>
              <w:spacing w:before="80" w:after="80" w:line="240" w:lineRule="auto"/>
              <w:jc w:val="center"/>
              <w:rPr>
                <w:rFonts w:ascii="Times New Roman" w:hAnsi="Times New Roman"/>
                <w:b/>
              </w:rPr>
            </w:pPr>
            <w:r w:rsidRPr="008F428E">
              <w:rPr>
                <w:rFonts w:ascii="Times New Roman" w:hAnsi="Times New Roman"/>
                <w:b/>
              </w:rPr>
              <w:t>GOSiR</w:t>
            </w:r>
          </w:p>
        </w:tc>
        <w:tc>
          <w:tcPr>
            <w:tcW w:w="2409" w:type="dxa"/>
            <w:gridSpan w:val="2"/>
            <w:shd w:val="pct5" w:color="auto" w:fill="auto"/>
          </w:tcPr>
          <w:p w:rsidR="008F428E" w:rsidRPr="008F428E" w:rsidRDefault="008F428E" w:rsidP="008F428E">
            <w:pPr>
              <w:spacing w:before="80" w:after="80" w:line="240" w:lineRule="auto"/>
              <w:jc w:val="center"/>
              <w:rPr>
                <w:rFonts w:ascii="Times New Roman" w:hAnsi="Times New Roman"/>
                <w:b/>
              </w:rPr>
            </w:pPr>
            <w:r w:rsidRPr="008F428E">
              <w:rPr>
                <w:rFonts w:ascii="Times New Roman" w:hAnsi="Times New Roman"/>
                <w:b/>
              </w:rPr>
              <w:t>GOK</w:t>
            </w:r>
          </w:p>
        </w:tc>
      </w:tr>
      <w:tr w:rsidR="008F428E" w:rsidRPr="008F428E" w:rsidTr="008F428E">
        <w:trPr>
          <w:trHeight w:val="743"/>
        </w:trPr>
        <w:tc>
          <w:tcPr>
            <w:tcW w:w="1883" w:type="dxa"/>
            <w:vMerge/>
            <w:tcBorders>
              <w:bottom w:val="single" w:sz="4" w:space="0" w:color="auto"/>
            </w:tcBorders>
            <w:shd w:val="pct5" w:color="auto" w:fill="auto"/>
          </w:tcPr>
          <w:p w:rsidR="008F428E" w:rsidRPr="008F428E" w:rsidRDefault="008F428E" w:rsidP="008F428E">
            <w:pPr>
              <w:rPr>
                <w:rFonts w:ascii="Times New Roman" w:hAnsi="Times New Roman"/>
              </w:rPr>
            </w:pPr>
          </w:p>
        </w:tc>
        <w:tc>
          <w:tcPr>
            <w:tcW w:w="1060" w:type="dxa"/>
            <w:tcBorders>
              <w:bottom w:val="single" w:sz="4" w:space="0" w:color="auto"/>
            </w:tcBorders>
            <w:shd w:val="pct5" w:color="auto" w:fill="auto"/>
          </w:tcPr>
          <w:p w:rsidR="008F428E" w:rsidRPr="008F428E" w:rsidRDefault="008F428E" w:rsidP="008F428E">
            <w:pPr>
              <w:spacing w:before="20" w:after="20" w:line="240" w:lineRule="auto"/>
              <w:ind w:left="-40" w:right="-108"/>
              <w:rPr>
                <w:rFonts w:ascii="Times New Roman" w:hAnsi="Times New Roman"/>
                <w:sz w:val="20"/>
                <w:szCs w:val="20"/>
              </w:rPr>
            </w:pPr>
            <w:r w:rsidRPr="008F428E">
              <w:rPr>
                <w:rFonts w:ascii="Times New Roman" w:hAnsi="Times New Roman"/>
                <w:sz w:val="20"/>
                <w:szCs w:val="20"/>
              </w:rPr>
              <w:t xml:space="preserve">Oświetlenie dróg </w:t>
            </w:r>
          </w:p>
        </w:tc>
        <w:tc>
          <w:tcPr>
            <w:tcW w:w="1134" w:type="dxa"/>
            <w:tcBorders>
              <w:bottom w:val="single" w:sz="4" w:space="0" w:color="auto"/>
            </w:tcBorders>
            <w:shd w:val="pct5" w:color="auto" w:fill="auto"/>
          </w:tcPr>
          <w:p w:rsidR="008F428E" w:rsidRPr="008F428E" w:rsidRDefault="008F428E" w:rsidP="008F428E">
            <w:pPr>
              <w:spacing w:before="20" w:after="20" w:line="240" w:lineRule="auto"/>
              <w:rPr>
                <w:rFonts w:ascii="Times New Roman" w:hAnsi="Times New Roman"/>
                <w:sz w:val="20"/>
                <w:szCs w:val="20"/>
              </w:rPr>
            </w:pPr>
            <w:r w:rsidRPr="008F428E">
              <w:rPr>
                <w:rFonts w:ascii="Times New Roman" w:hAnsi="Times New Roman"/>
                <w:sz w:val="20"/>
                <w:szCs w:val="20"/>
              </w:rPr>
              <w:t xml:space="preserve">Budowa i dokument. obiektów </w:t>
            </w:r>
          </w:p>
        </w:tc>
        <w:tc>
          <w:tcPr>
            <w:tcW w:w="1264" w:type="dxa"/>
            <w:tcBorders>
              <w:bottom w:val="single" w:sz="4" w:space="0" w:color="auto"/>
            </w:tcBorders>
            <w:shd w:val="pct5" w:color="auto" w:fill="auto"/>
          </w:tcPr>
          <w:p w:rsidR="008F428E" w:rsidRPr="008F428E" w:rsidRDefault="008F428E" w:rsidP="008F428E">
            <w:pPr>
              <w:spacing w:before="20" w:after="20" w:line="240" w:lineRule="auto"/>
              <w:ind w:left="-108" w:right="-120"/>
              <w:rPr>
                <w:rFonts w:ascii="Times New Roman" w:hAnsi="Times New Roman"/>
                <w:sz w:val="20"/>
                <w:szCs w:val="20"/>
              </w:rPr>
            </w:pPr>
            <w:r w:rsidRPr="008F428E">
              <w:rPr>
                <w:rFonts w:ascii="Times New Roman" w:hAnsi="Times New Roman"/>
                <w:sz w:val="20"/>
                <w:szCs w:val="20"/>
              </w:rPr>
              <w:t>Place zabaw,</w:t>
            </w:r>
            <w:r w:rsidRPr="008F428E">
              <w:rPr>
                <w:rFonts w:ascii="Times New Roman" w:hAnsi="Times New Roman"/>
                <w:sz w:val="20"/>
                <w:szCs w:val="20"/>
              </w:rPr>
              <w:br/>
              <w:t>obiekty sport.,</w:t>
            </w:r>
            <w:r w:rsidRPr="008F428E">
              <w:rPr>
                <w:rFonts w:asciiTheme="minorHAnsi" w:eastAsiaTheme="minorHAnsi" w:hAnsiTheme="minorHAnsi" w:cstheme="minorBidi"/>
              </w:rPr>
              <w:t xml:space="preserve"> z</w:t>
            </w:r>
            <w:r w:rsidRPr="008F428E">
              <w:rPr>
                <w:rFonts w:ascii="Times New Roman" w:hAnsi="Times New Roman"/>
                <w:sz w:val="20"/>
                <w:szCs w:val="20"/>
              </w:rPr>
              <w:t>ieleń publicz.</w:t>
            </w:r>
          </w:p>
        </w:tc>
        <w:tc>
          <w:tcPr>
            <w:tcW w:w="1146" w:type="dxa"/>
            <w:tcBorders>
              <w:bottom w:val="single" w:sz="4" w:space="0" w:color="auto"/>
            </w:tcBorders>
            <w:shd w:val="pct5" w:color="auto" w:fill="auto"/>
          </w:tcPr>
          <w:p w:rsidR="008F428E" w:rsidRPr="008F428E" w:rsidRDefault="008F428E" w:rsidP="008F428E">
            <w:pPr>
              <w:spacing w:before="20" w:after="20" w:line="240" w:lineRule="auto"/>
              <w:ind w:left="-12" w:right="-169"/>
              <w:rPr>
                <w:rFonts w:ascii="Times New Roman" w:hAnsi="Times New Roman"/>
                <w:sz w:val="20"/>
                <w:szCs w:val="20"/>
              </w:rPr>
            </w:pPr>
          </w:p>
          <w:p w:rsidR="008F428E" w:rsidRPr="008F428E" w:rsidRDefault="008F428E" w:rsidP="008F428E">
            <w:pPr>
              <w:spacing w:before="20" w:after="20" w:line="240" w:lineRule="auto"/>
              <w:ind w:left="-12" w:right="-169"/>
              <w:rPr>
                <w:rFonts w:ascii="Times New Roman" w:hAnsi="Times New Roman"/>
                <w:sz w:val="20"/>
                <w:szCs w:val="20"/>
              </w:rPr>
            </w:pPr>
            <w:r w:rsidRPr="008F428E">
              <w:rPr>
                <w:rFonts w:ascii="Times New Roman" w:hAnsi="Times New Roman"/>
                <w:sz w:val="20"/>
                <w:szCs w:val="20"/>
              </w:rPr>
              <w:t>Monitoring</w:t>
            </w:r>
          </w:p>
          <w:p w:rsidR="008F428E" w:rsidRPr="008F428E" w:rsidRDefault="008F428E" w:rsidP="008F428E">
            <w:pPr>
              <w:spacing w:before="20" w:after="20" w:line="240" w:lineRule="auto"/>
              <w:ind w:left="-12" w:right="-169"/>
              <w:rPr>
                <w:rFonts w:ascii="Times New Roman" w:hAnsi="Times New Roman"/>
                <w:sz w:val="20"/>
                <w:szCs w:val="20"/>
              </w:rPr>
            </w:pPr>
          </w:p>
        </w:tc>
        <w:tc>
          <w:tcPr>
            <w:tcW w:w="1276" w:type="dxa"/>
            <w:tcBorders>
              <w:bottom w:val="single" w:sz="4" w:space="0" w:color="auto"/>
            </w:tcBorders>
            <w:shd w:val="pct5" w:color="auto" w:fill="auto"/>
          </w:tcPr>
          <w:p w:rsidR="008F428E" w:rsidRPr="008F428E" w:rsidRDefault="008F428E" w:rsidP="008F428E">
            <w:pPr>
              <w:spacing w:before="20" w:after="20" w:line="240" w:lineRule="auto"/>
              <w:ind w:left="-12" w:right="-169"/>
              <w:rPr>
                <w:rFonts w:ascii="Times New Roman" w:hAnsi="Times New Roman"/>
                <w:sz w:val="21"/>
                <w:szCs w:val="21"/>
              </w:rPr>
            </w:pPr>
            <w:r w:rsidRPr="008F428E">
              <w:rPr>
                <w:rFonts w:ascii="Times New Roman" w:hAnsi="Times New Roman"/>
                <w:sz w:val="20"/>
                <w:szCs w:val="20"/>
              </w:rPr>
              <w:t xml:space="preserve">Inne - </w:t>
            </w:r>
            <w:r w:rsidRPr="008F428E">
              <w:rPr>
                <w:rFonts w:ascii="Times New Roman" w:hAnsi="Times New Roman"/>
                <w:sz w:val="18"/>
                <w:szCs w:val="18"/>
              </w:rPr>
              <w:t xml:space="preserve">tablice, Internet i inne przedsięwzięcia </w:t>
            </w:r>
          </w:p>
        </w:tc>
        <w:tc>
          <w:tcPr>
            <w:tcW w:w="1276" w:type="dxa"/>
            <w:tcBorders>
              <w:bottom w:val="single" w:sz="4" w:space="0" w:color="auto"/>
            </w:tcBorders>
            <w:shd w:val="pct5" w:color="auto" w:fill="auto"/>
          </w:tcPr>
          <w:p w:rsidR="008F428E" w:rsidRPr="008F428E" w:rsidRDefault="008F428E" w:rsidP="008F428E">
            <w:pPr>
              <w:spacing w:before="20" w:after="20" w:line="240" w:lineRule="auto"/>
              <w:rPr>
                <w:rFonts w:ascii="Times New Roman" w:hAnsi="Times New Roman"/>
                <w:sz w:val="20"/>
                <w:szCs w:val="20"/>
              </w:rPr>
            </w:pPr>
            <w:r w:rsidRPr="008F428E">
              <w:rPr>
                <w:rFonts w:ascii="Times New Roman" w:hAnsi="Times New Roman"/>
                <w:sz w:val="20"/>
                <w:szCs w:val="20"/>
              </w:rPr>
              <w:t>Doposażenie</w:t>
            </w:r>
          </w:p>
        </w:tc>
        <w:tc>
          <w:tcPr>
            <w:tcW w:w="1275" w:type="dxa"/>
            <w:tcBorders>
              <w:bottom w:val="single" w:sz="4" w:space="0" w:color="auto"/>
            </w:tcBorders>
            <w:shd w:val="pct5" w:color="auto" w:fill="auto"/>
          </w:tcPr>
          <w:p w:rsidR="008F428E" w:rsidRPr="008F428E" w:rsidRDefault="008F428E" w:rsidP="008F428E">
            <w:pPr>
              <w:spacing w:before="20" w:after="20" w:line="240" w:lineRule="auto"/>
              <w:ind w:right="-108"/>
              <w:rPr>
                <w:rFonts w:ascii="Times New Roman" w:hAnsi="Times New Roman"/>
                <w:sz w:val="20"/>
                <w:szCs w:val="20"/>
              </w:rPr>
            </w:pPr>
            <w:r w:rsidRPr="008F428E">
              <w:rPr>
                <w:rFonts w:ascii="Times New Roman" w:hAnsi="Times New Roman"/>
                <w:sz w:val="20"/>
                <w:szCs w:val="20"/>
              </w:rPr>
              <w:t>Imprezy dla mieszkańców</w:t>
            </w:r>
          </w:p>
        </w:tc>
        <w:tc>
          <w:tcPr>
            <w:tcW w:w="1134" w:type="dxa"/>
            <w:tcBorders>
              <w:bottom w:val="single" w:sz="4" w:space="0" w:color="auto"/>
            </w:tcBorders>
            <w:shd w:val="pct5" w:color="auto" w:fill="auto"/>
          </w:tcPr>
          <w:p w:rsidR="008F428E" w:rsidRPr="008F428E" w:rsidRDefault="008F428E" w:rsidP="008F428E">
            <w:pPr>
              <w:spacing w:before="20" w:after="20" w:line="240" w:lineRule="auto"/>
              <w:rPr>
                <w:rFonts w:ascii="Times New Roman" w:hAnsi="Times New Roman"/>
                <w:sz w:val="20"/>
                <w:szCs w:val="20"/>
              </w:rPr>
            </w:pPr>
            <w:r w:rsidRPr="008F428E">
              <w:rPr>
                <w:rFonts w:ascii="Times New Roman" w:hAnsi="Times New Roman"/>
                <w:sz w:val="20"/>
                <w:szCs w:val="20"/>
              </w:rPr>
              <w:t>Place zabaw</w:t>
            </w:r>
          </w:p>
        </w:tc>
        <w:tc>
          <w:tcPr>
            <w:tcW w:w="993" w:type="dxa"/>
            <w:tcBorders>
              <w:bottom w:val="single" w:sz="4" w:space="0" w:color="auto"/>
            </w:tcBorders>
            <w:shd w:val="pct5" w:color="auto" w:fill="auto"/>
          </w:tcPr>
          <w:p w:rsidR="008F428E" w:rsidRPr="008F428E" w:rsidRDefault="008F428E" w:rsidP="008F428E">
            <w:pPr>
              <w:spacing w:before="20" w:after="20" w:line="240" w:lineRule="auto"/>
              <w:rPr>
                <w:rFonts w:ascii="Times New Roman" w:hAnsi="Times New Roman"/>
                <w:sz w:val="20"/>
                <w:szCs w:val="20"/>
              </w:rPr>
            </w:pPr>
            <w:r w:rsidRPr="008F428E">
              <w:rPr>
                <w:rFonts w:ascii="Times New Roman" w:hAnsi="Times New Roman"/>
                <w:sz w:val="20"/>
                <w:szCs w:val="20"/>
              </w:rPr>
              <w:t>Imprezy sportowe</w:t>
            </w:r>
          </w:p>
        </w:tc>
        <w:tc>
          <w:tcPr>
            <w:tcW w:w="1134" w:type="dxa"/>
            <w:tcBorders>
              <w:bottom w:val="single" w:sz="4" w:space="0" w:color="auto"/>
            </w:tcBorders>
            <w:shd w:val="pct5" w:color="auto" w:fill="auto"/>
          </w:tcPr>
          <w:p w:rsidR="008F428E" w:rsidRPr="008F428E" w:rsidRDefault="008F428E" w:rsidP="008F428E">
            <w:pPr>
              <w:spacing w:before="20" w:after="20" w:line="240" w:lineRule="auto"/>
              <w:ind w:left="-108" w:right="-108"/>
              <w:rPr>
                <w:rFonts w:ascii="Times New Roman" w:hAnsi="Times New Roman"/>
                <w:sz w:val="20"/>
                <w:szCs w:val="20"/>
              </w:rPr>
            </w:pPr>
            <w:r w:rsidRPr="008F428E">
              <w:rPr>
                <w:rFonts w:ascii="Times New Roman" w:hAnsi="Times New Roman"/>
                <w:sz w:val="20"/>
                <w:szCs w:val="20"/>
              </w:rPr>
              <w:t>Doposażenie</w:t>
            </w:r>
          </w:p>
        </w:tc>
        <w:tc>
          <w:tcPr>
            <w:tcW w:w="1275" w:type="dxa"/>
            <w:tcBorders>
              <w:bottom w:val="single" w:sz="4" w:space="0" w:color="auto"/>
            </w:tcBorders>
            <w:shd w:val="pct5" w:color="auto" w:fill="auto"/>
          </w:tcPr>
          <w:p w:rsidR="008F428E" w:rsidRPr="008F428E" w:rsidRDefault="008F428E" w:rsidP="008F428E">
            <w:pPr>
              <w:spacing w:before="20" w:after="20" w:line="240" w:lineRule="auto"/>
              <w:ind w:left="-108"/>
              <w:jc w:val="center"/>
              <w:rPr>
                <w:rFonts w:ascii="Times New Roman" w:hAnsi="Times New Roman"/>
                <w:sz w:val="18"/>
                <w:szCs w:val="18"/>
              </w:rPr>
            </w:pPr>
            <w:r w:rsidRPr="008F428E">
              <w:rPr>
                <w:rFonts w:ascii="Times New Roman" w:hAnsi="Times New Roman"/>
                <w:sz w:val="18"/>
                <w:szCs w:val="18"/>
              </w:rPr>
              <w:t>Różne zajęcia, imprezy, Kluby Seniora w tym zakupy i usługi</w:t>
            </w:r>
          </w:p>
        </w:tc>
      </w:tr>
      <w:tr w:rsidR="008F428E" w:rsidRPr="008F428E" w:rsidTr="008F428E">
        <w:trPr>
          <w:trHeight w:val="486"/>
        </w:trPr>
        <w:tc>
          <w:tcPr>
            <w:tcW w:w="1883" w:type="dxa"/>
            <w:tcBorders>
              <w:bottom w:val="single" w:sz="4" w:space="0" w:color="auto"/>
            </w:tcBorders>
            <w:shd w:val="clear" w:color="auto" w:fill="FFFFCC"/>
          </w:tcPr>
          <w:p w:rsidR="008F428E" w:rsidRPr="008F428E" w:rsidRDefault="008F428E" w:rsidP="008F428E">
            <w:pPr>
              <w:spacing w:before="60" w:after="60" w:line="240" w:lineRule="auto"/>
              <w:rPr>
                <w:rFonts w:ascii="Times New Roman" w:hAnsi="Times New Roman"/>
                <w:b/>
              </w:rPr>
            </w:pPr>
            <w:r w:rsidRPr="008F428E">
              <w:rPr>
                <w:rFonts w:ascii="Times New Roman" w:hAnsi="Times New Roman"/>
                <w:b/>
              </w:rPr>
              <w:t>Bożenkowo 57 447,84 zł</w:t>
            </w:r>
          </w:p>
        </w:tc>
        <w:tc>
          <w:tcPr>
            <w:tcW w:w="1060" w:type="dxa"/>
            <w:tcBorders>
              <w:bottom w:val="single" w:sz="4" w:space="0" w:color="auto"/>
            </w:tcBorders>
            <w:shd w:val="clear" w:color="auto" w:fill="FFFFCC"/>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1134" w:type="dxa"/>
            <w:tcBorders>
              <w:bottom w:val="single" w:sz="4" w:space="0" w:color="auto"/>
            </w:tcBorders>
            <w:shd w:val="clear" w:color="auto" w:fill="FFFFCC"/>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1264" w:type="dxa"/>
            <w:tcBorders>
              <w:bottom w:val="single" w:sz="4" w:space="0" w:color="auto"/>
            </w:tcBorders>
            <w:shd w:val="clear" w:color="auto" w:fill="FFFFCC"/>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1146" w:type="dxa"/>
            <w:tcBorders>
              <w:bottom w:val="single" w:sz="4" w:space="0" w:color="auto"/>
            </w:tcBorders>
            <w:shd w:val="clear" w:color="auto" w:fill="FFFFCC"/>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1276" w:type="dxa"/>
            <w:tcBorders>
              <w:bottom w:val="single" w:sz="4" w:space="0" w:color="auto"/>
            </w:tcBorders>
            <w:shd w:val="clear" w:color="auto" w:fill="FFFFCC"/>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1276" w:type="dxa"/>
            <w:tcBorders>
              <w:bottom w:val="single" w:sz="4" w:space="0" w:color="auto"/>
            </w:tcBorders>
            <w:shd w:val="clear" w:color="auto" w:fill="FFFFCC"/>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1275" w:type="dxa"/>
            <w:tcBorders>
              <w:bottom w:val="single" w:sz="4" w:space="0" w:color="auto"/>
            </w:tcBorders>
            <w:shd w:val="clear" w:color="auto" w:fill="FFFFCC"/>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1134" w:type="dxa"/>
            <w:tcBorders>
              <w:bottom w:val="single" w:sz="4" w:space="0" w:color="auto"/>
            </w:tcBorders>
            <w:shd w:val="clear" w:color="auto" w:fill="FFFFCC"/>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993" w:type="dxa"/>
            <w:tcBorders>
              <w:bottom w:val="single" w:sz="4" w:space="0" w:color="auto"/>
            </w:tcBorders>
            <w:shd w:val="clear" w:color="auto" w:fill="FFFFCC"/>
          </w:tcPr>
          <w:p w:rsidR="008F428E" w:rsidRPr="008F428E" w:rsidRDefault="008F428E" w:rsidP="008F428E">
            <w:pPr>
              <w:spacing w:before="120" w:after="120"/>
              <w:ind w:right="-108"/>
              <w:jc w:val="center"/>
              <w:rPr>
                <w:rFonts w:ascii="Times New Roman" w:hAnsi="Times New Roman"/>
                <w:sz w:val="21"/>
                <w:szCs w:val="21"/>
              </w:rPr>
            </w:pPr>
            <w:r w:rsidRPr="008F428E">
              <w:rPr>
                <w:rFonts w:ascii="Times New Roman" w:hAnsi="Times New Roman"/>
                <w:sz w:val="21"/>
                <w:szCs w:val="21"/>
              </w:rPr>
              <w:t>10 000,00</w:t>
            </w:r>
          </w:p>
        </w:tc>
        <w:tc>
          <w:tcPr>
            <w:tcW w:w="1134" w:type="dxa"/>
            <w:tcBorders>
              <w:bottom w:val="single" w:sz="4" w:space="0" w:color="auto"/>
            </w:tcBorders>
            <w:shd w:val="clear" w:color="auto" w:fill="FFFFCC"/>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6 300,00</w:t>
            </w:r>
          </w:p>
        </w:tc>
        <w:tc>
          <w:tcPr>
            <w:tcW w:w="1275" w:type="dxa"/>
            <w:tcBorders>
              <w:bottom w:val="single" w:sz="4" w:space="0" w:color="auto"/>
            </w:tcBorders>
            <w:shd w:val="clear" w:color="auto" w:fill="FFFFCC"/>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41 147,84</w:t>
            </w:r>
          </w:p>
        </w:tc>
      </w:tr>
      <w:tr w:rsidR="008F428E" w:rsidRPr="008F428E" w:rsidTr="008F428E">
        <w:tc>
          <w:tcPr>
            <w:tcW w:w="1883" w:type="dxa"/>
            <w:tcBorders>
              <w:bottom w:val="single" w:sz="4" w:space="0" w:color="auto"/>
            </w:tcBorders>
            <w:shd w:val="clear" w:color="auto" w:fill="CCFF99"/>
          </w:tcPr>
          <w:p w:rsidR="008F428E" w:rsidRPr="008F428E" w:rsidRDefault="008F428E" w:rsidP="008F428E">
            <w:pPr>
              <w:spacing w:before="60" w:after="60" w:line="240" w:lineRule="auto"/>
              <w:rPr>
                <w:rFonts w:ascii="Times New Roman" w:hAnsi="Times New Roman"/>
                <w:b/>
              </w:rPr>
            </w:pPr>
            <w:r w:rsidRPr="008F428E">
              <w:rPr>
                <w:rFonts w:ascii="Times New Roman" w:hAnsi="Times New Roman"/>
                <w:b/>
              </w:rPr>
              <w:t>Jarużyn</w:t>
            </w:r>
            <w:r w:rsidRPr="008F428E">
              <w:rPr>
                <w:rFonts w:ascii="Times New Roman" w:hAnsi="Times New Roman"/>
                <w:b/>
              </w:rPr>
              <w:br/>
              <w:t>71 928,98 zł</w:t>
            </w:r>
          </w:p>
        </w:tc>
        <w:tc>
          <w:tcPr>
            <w:tcW w:w="1060" w:type="dxa"/>
            <w:tcBorders>
              <w:bottom w:val="single" w:sz="4" w:space="0" w:color="auto"/>
            </w:tcBorders>
            <w:shd w:val="clear" w:color="auto" w:fill="CCFF99"/>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1134" w:type="dxa"/>
            <w:tcBorders>
              <w:bottom w:val="single" w:sz="4" w:space="0" w:color="auto"/>
            </w:tcBorders>
            <w:shd w:val="clear" w:color="auto" w:fill="CCFF99"/>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1264" w:type="dxa"/>
            <w:tcBorders>
              <w:bottom w:val="single" w:sz="4" w:space="0" w:color="auto"/>
            </w:tcBorders>
            <w:shd w:val="clear" w:color="auto" w:fill="CCFF99"/>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59 898,52</w:t>
            </w:r>
          </w:p>
        </w:tc>
        <w:tc>
          <w:tcPr>
            <w:tcW w:w="1146" w:type="dxa"/>
            <w:tcBorders>
              <w:bottom w:val="single" w:sz="4" w:space="0" w:color="auto"/>
            </w:tcBorders>
            <w:shd w:val="clear" w:color="auto" w:fill="CCFF99"/>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1276" w:type="dxa"/>
            <w:tcBorders>
              <w:bottom w:val="single" w:sz="4" w:space="0" w:color="auto"/>
            </w:tcBorders>
            <w:shd w:val="clear" w:color="auto" w:fill="CCFF99"/>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1276" w:type="dxa"/>
            <w:tcBorders>
              <w:bottom w:val="single" w:sz="4" w:space="0" w:color="auto"/>
            </w:tcBorders>
            <w:shd w:val="clear" w:color="auto" w:fill="CCFF99"/>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1275" w:type="dxa"/>
            <w:tcBorders>
              <w:bottom w:val="single" w:sz="4" w:space="0" w:color="auto"/>
            </w:tcBorders>
            <w:shd w:val="clear" w:color="auto" w:fill="CCFF99"/>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1134" w:type="dxa"/>
            <w:tcBorders>
              <w:bottom w:val="single" w:sz="4" w:space="0" w:color="auto"/>
            </w:tcBorders>
            <w:shd w:val="clear" w:color="auto" w:fill="CCFF99"/>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993" w:type="dxa"/>
            <w:tcBorders>
              <w:bottom w:val="single" w:sz="4" w:space="0" w:color="auto"/>
            </w:tcBorders>
            <w:shd w:val="clear" w:color="auto" w:fill="CCFF99"/>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1134" w:type="dxa"/>
            <w:tcBorders>
              <w:bottom w:val="single" w:sz="4" w:space="0" w:color="auto"/>
            </w:tcBorders>
            <w:shd w:val="clear" w:color="auto" w:fill="CCFF99"/>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1275" w:type="dxa"/>
            <w:tcBorders>
              <w:bottom w:val="single" w:sz="4" w:space="0" w:color="auto"/>
            </w:tcBorders>
            <w:shd w:val="clear" w:color="auto" w:fill="CCFF99"/>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12 030,46</w:t>
            </w:r>
          </w:p>
        </w:tc>
      </w:tr>
      <w:tr w:rsidR="008F428E" w:rsidRPr="008F428E" w:rsidTr="008F428E">
        <w:tc>
          <w:tcPr>
            <w:tcW w:w="1883" w:type="dxa"/>
            <w:tcBorders>
              <w:bottom w:val="single" w:sz="4" w:space="0" w:color="auto"/>
            </w:tcBorders>
            <w:shd w:val="clear" w:color="auto" w:fill="FFFFCC"/>
          </w:tcPr>
          <w:p w:rsidR="008F428E" w:rsidRPr="008F428E" w:rsidRDefault="008F428E" w:rsidP="008F428E">
            <w:pPr>
              <w:spacing w:before="60" w:after="60" w:line="240" w:lineRule="auto"/>
              <w:rPr>
                <w:rFonts w:ascii="Times New Roman" w:hAnsi="Times New Roman"/>
                <w:b/>
              </w:rPr>
            </w:pPr>
            <w:r w:rsidRPr="008F428E">
              <w:rPr>
                <w:rFonts w:ascii="Times New Roman" w:hAnsi="Times New Roman"/>
                <w:b/>
              </w:rPr>
              <w:t>Maksymilianowo</w:t>
            </w:r>
            <w:r w:rsidRPr="008F428E">
              <w:rPr>
                <w:rFonts w:ascii="Times New Roman" w:hAnsi="Times New Roman"/>
                <w:b/>
              </w:rPr>
              <w:br/>
              <w:t>78 463,55 zł</w:t>
            </w:r>
          </w:p>
        </w:tc>
        <w:tc>
          <w:tcPr>
            <w:tcW w:w="1060" w:type="dxa"/>
            <w:tcBorders>
              <w:bottom w:val="single" w:sz="4" w:space="0" w:color="auto"/>
            </w:tcBorders>
            <w:shd w:val="clear" w:color="auto" w:fill="FFFFCC"/>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1134" w:type="dxa"/>
            <w:tcBorders>
              <w:bottom w:val="single" w:sz="4" w:space="0" w:color="auto"/>
            </w:tcBorders>
            <w:shd w:val="clear" w:color="auto" w:fill="FFFFCC"/>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10 000,00</w:t>
            </w:r>
          </w:p>
        </w:tc>
        <w:tc>
          <w:tcPr>
            <w:tcW w:w="1264" w:type="dxa"/>
            <w:tcBorders>
              <w:bottom w:val="single" w:sz="4" w:space="0" w:color="auto"/>
            </w:tcBorders>
            <w:shd w:val="clear" w:color="auto" w:fill="FFFFCC"/>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11 623,50</w:t>
            </w:r>
          </w:p>
        </w:tc>
        <w:tc>
          <w:tcPr>
            <w:tcW w:w="1146" w:type="dxa"/>
            <w:tcBorders>
              <w:bottom w:val="single" w:sz="4" w:space="0" w:color="auto"/>
            </w:tcBorders>
            <w:shd w:val="clear" w:color="auto" w:fill="FFFFCC"/>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1276" w:type="dxa"/>
            <w:tcBorders>
              <w:bottom w:val="single" w:sz="4" w:space="0" w:color="auto"/>
            </w:tcBorders>
            <w:shd w:val="clear" w:color="auto" w:fill="FFFFCC"/>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6 000,00</w:t>
            </w:r>
          </w:p>
        </w:tc>
        <w:tc>
          <w:tcPr>
            <w:tcW w:w="1276" w:type="dxa"/>
            <w:tcBorders>
              <w:bottom w:val="single" w:sz="4" w:space="0" w:color="auto"/>
            </w:tcBorders>
            <w:shd w:val="clear" w:color="auto" w:fill="FFFFCC"/>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1275" w:type="dxa"/>
            <w:tcBorders>
              <w:bottom w:val="single" w:sz="4" w:space="0" w:color="auto"/>
            </w:tcBorders>
            <w:shd w:val="clear" w:color="auto" w:fill="FFFFCC"/>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3 000,00</w:t>
            </w:r>
          </w:p>
        </w:tc>
        <w:tc>
          <w:tcPr>
            <w:tcW w:w="1134" w:type="dxa"/>
            <w:tcBorders>
              <w:bottom w:val="single" w:sz="4" w:space="0" w:color="auto"/>
            </w:tcBorders>
            <w:shd w:val="clear" w:color="auto" w:fill="FFFFCC"/>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993" w:type="dxa"/>
            <w:tcBorders>
              <w:bottom w:val="single" w:sz="4" w:space="0" w:color="auto"/>
            </w:tcBorders>
            <w:shd w:val="clear" w:color="auto" w:fill="FFFFCC"/>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1134" w:type="dxa"/>
            <w:tcBorders>
              <w:bottom w:val="single" w:sz="4" w:space="0" w:color="auto"/>
            </w:tcBorders>
            <w:shd w:val="clear" w:color="auto" w:fill="FFFFCC"/>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7 982,00</w:t>
            </w:r>
          </w:p>
        </w:tc>
        <w:tc>
          <w:tcPr>
            <w:tcW w:w="1275" w:type="dxa"/>
            <w:tcBorders>
              <w:bottom w:val="single" w:sz="4" w:space="0" w:color="auto"/>
            </w:tcBorders>
            <w:shd w:val="clear" w:color="auto" w:fill="FFFFCC"/>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39 858,05</w:t>
            </w:r>
          </w:p>
        </w:tc>
      </w:tr>
      <w:tr w:rsidR="008F428E" w:rsidRPr="008F428E" w:rsidTr="008F428E">
        <w:tc>
          <w:tcPr>
            <w:tcW w:w="1883" w:type="dxa"/>
            <w:tcBorders>
              <w:bottom w:val="single" w:sz="4" w:space="0" w:color="auto"/>
            </w:tcBorders>
            <w:shd w:val="clear" w:color="auto" w:fill="CCFF99"/>
          </w:tcPr>
          <w:p w:rsidR="008F428E" w:rsidRPr="008F428E" w:rsidRDefault="008F428E" w:rsidP="008F428E">
            <w:pPr>
              <w:spacing w:before="60" w:after="60" w:line="240" w:lineRule="auto"/>
              <w:rPr>
                <w:rFonts w:ascii="Times New Roman" w:hAnsi="Times New Roman"/>
                <w:b/>
              </w:rPr>
            </w:pPr>
            <w:r w:rsidRPr="008F428E">
              <w:rPr>
                <w:rFonts w:ascii="Times New Roman" w:hAnsi="Times New Roman"/>
                <w:b/>
              </w:rPr>
              <w:t>Niemcz</w:t>
            </w:r>
            <w:r w:rsidRPr="008F428E">
              <w:rPr>
                <w:rFonts w:ascii="Times New Roman" w:hAnsi="Times New Roman"/>
                <w:b/>
              </w:rPr>
              <w:br/>
              <w:t>81 387,86 zł</w:t>
            </w:r>
          </w:p>
        </w:tc>
        <w:tc>
          <w:tcPr>
            <w:tcW w:w="1060" w:type="dxa"/>
            <w:tcBorders>
              <w:bottom w:val="single" w:sz="4" w:space="0" w:color="auto"/>
            </w:tcBorders>
            <w:shd w:val="clear" w:color="auto" w:fill="CCFF99"/>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1134" w:type="dxa"/>
            <w:tcBorders>
              <w:bottom w:val="single" w:sz="4" w:space="0" w:color="auto"/>
            </w:tcBorders>
            <w:shd w:val="clear" w:color="auto" w:fill="CCFF99"/>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1264" w:type="dxa"/>
            <w:tcBorders>
              <w:bottom w:val="single" w:sz="4" w:space="0" w:color="auto"/>
            </w:tcBorders>
            <w:shd w:val="clear" w:color="auto" w:fill="CCFF99"/>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4 937,60</w:t>
            </w:r>
          </w:p>
        </w:tc>
        <w:tc>
          <w:tcPr>
            <w:tcW w:w="1146" w:type="dxa"/>
            <w:tcBorders>
              <w:bottom w:val="single" w:sz="4" w:space="0" w:color="auto"/>
            </w:tcBorders>
            <w:shd w:val="clear" w:color="auto" w:fill="CCFF99"/>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1276" w:type="dxa"/>
            <w:tcBorders>
              <w:bottom w:val="single" w:sz="4" w:space="0" w:color="auto"/>
            </w:tcBorders>
            <w:shd w:val="clear" w:color="auto" w:fill="CCFF99"/>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1276" w:type="dxa"/>
            <w:tcBorders>
              <w:bottom w:val="single" w:sz="4" w:space="0" w:color="auto"/>
            </w:tcBorders>
            <w:shd w:val="clear" w:color="auto" w:fill="CCFF99"/>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1 999,98*</w:t>
            </w:r>
          </w:p>
        </w:tc>
        <w:tc>
          <w:tcPr>
            <w:tcW w:w="1275" w:type="dxa"/>
            <w:tcBorders>
              <w:bottom w:val="single" w:sz="4" w:space="0" w:color="auto"/>
            </w:tcBorders>
            <w:shd w:val="clear" w:color="auto" w:fill="CCFF99"/>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1134" w:type="dxa"/>
            <w:tcBorders>
              <w:bottom w:val="single" w:sz="4" w:space="0" w:color="auto"/>
            </w:tcBorders>
            <w:shd w:val="clear" w:color="auto" w:fill="CCFF99"/>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29 999,00</w:t>
            </w:r>
          </w:p>
        </w:tc>
        <w:tc>
          <w:tcPr>
            <w:tcW w:w="993" w:type="dxa"/>
            <w:tcBorders>
              <w:bottom w:val="single" w:sz="4" w:space="0" w:color="auto"/>
            </w:tcBorders>
            <w:shd w:val="clear" w:color="auto" w:fill="CCFF99"/>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4 000,00</w:t>
            </w:r>
          </w:p>
        </w:tc>
        <w:tc>
          <w:tcPr>
            <w:tcW w:w="1134" w:type="dxa"/>
            <w:tcBorders>
              <w:bottom w:val="single" w:sz="4" w:space="0" w:color="auto"/>
            </w:tcBorders>
            <w:shd w:val="clear" w:color="auto" w:fill="CCFF99"/>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1275" w:type="dxa"/>
            <w:tcBorders>
              <w:bottom w:val="single" w:sz="4" w:space="0" w:color="auto"/>
            </w:tcBorders>
            <w:shd w:val="clear" w:color="auto" w:fill="CCFF99"/>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40 451,28</w:t>
            </w:r>
          </w:p>
        </w:tc>
      </w:tr>
      <w:tr w:rsidR="008F428E" w:rsidRPr="008F428E" w:rsidTr="008F428E">
        <w:tc>
          <w:tcPr>
            <w:tcW w:w="1883" w:type="dxa"/>
            <w:tcBorders>
              <w:bottom w:val="single" w:sz="4" w:space="0" w:color="auto"/>
            </w:tcBorders>
            <w:shd w:val="clear" w:color="auto" w:fill="FFFFCC"/>
          </w:tcPr>
          <w:p w:rsidR="008F428E" w:rsidRPr="008F428E" w:rsidRDefault="008F428E" w:rsidP="008F428E">
            <w:pPr>
              <w:spacing w:before="60" w:after="60" w:line="240" w:lineRule="auto"/>
              <w:rPr>
                <w:rFonts w:ascii="Times New Roman" w:hAnsi="Times New Roman"/>
                <w:b/>
              </w:rPr>
            </w:pPr>
            <w:r w:rsidRPr="008F428E">
              <w:rPr>
                <w:rFonts w:ascii="Times New Roman" w:hAnsi="Times New Roman"/>
                <w:b/>
              </w:rPr>
              <w:t>Niwy-Wilcze</w:t>
            </w:r>
            <w:r w:rsidRPr="008F428E">
              <w:rPr>
                <w:rFonts w:ascii="Times New Roman" w:hAnsi="Times New Roman"/>
                <w:b/>
              </w:rPr>
              <w:br/>
              <w:t>81 461,88 zł</w:t>
            </w:r>
          </w:p>
        </w:tc>
        <w:tc>
          <w:tcPr>
            <w:tcW w:w="1060" w:type="dxa"/>
            <w:tcBorders>
              <w:bottom w:val="single" w:sz="4" w:space="0" w:color="auto"/>
            </w:tcBorders>
            <w:shd w:val="clear" w:color="auto" w:fill="FFFFCC"/>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1134" w:type="dxa"/>
            <w:tcBorders>
              <w:bottom w:val="single" w:sz="4" w:space="0" w:color="auto"/>
            </w:tcBorders>
            <w:shd w:val="clear" w:color="auto" w:fill="FFFFCC"/>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1264" w:type="dxa"/>
            <w:tcBorders>
              <w:bottom w:val="single" w:sz="4" w:space="0" w:color="auto"/>
            </w:tcBorders>
            <w:shd w:val="clear" w:color="auto" w:fill="FFFFCC"/>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71 081,82</w:t>
            </w:r>
          </w:p>
        </w:tc>
        <w:tc>
          <w:tcPr>
            <w:tcW w:w="1146" w:type="dxa"/>
            <w:tcBorders>
              <w:bottom w:val="single" w:sz="4" w:space="0" w:color="auto"/>
            </w:tcBorders>
            <w:shd w:val="clear" w:color="auto" w:fill="FFFFCC"/>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3 159,87</w:t>
            </w:r>
          </w:p>
        </w:tc>
        <w:tc>
          <w:tcPr>
            <w:tcW w:w="1276" w:type="dxa"/>
            <w:tcBorders>
              <w:bottom w:val="single" w:sz="4" w:space="0" w:color="auto"/>
            </w:tcBorders>
            <w:shd w:val="clear" w:color="auto" w:fill="FFFFCC"/>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1276" w:type="dxa"/>
            <w:tcBorders>
              <w:bottom w:val="single" w:sz="4" w:space="0" w:color="auto"/>
            </w:tcBorders>
            <w:shd w:val="clear" w:color="auto" w:fill="FFFFCC"/>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1275" w:type="dxa"/>
            <w:tcBorders>
              <w:bottom w:val="single" w:sz="4" w:space="0" w:color="auto"/>
            </w:tcBorders>
            <w:shd w:val="clear" w:color="auto" w:fill="FFFFCC"/>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1134" w:type="dxa"/>
            <w:tcBorders>
              <w:bottom w:val="single" w:sz="4" w:space="0" w:color="auto"/>
            </w:tcBorders>
            <w:shd w:val="clear" w:color="auto" w:fill="FFFFCC"/>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993" w:type="dxa"/>
            <w:tcBorders>
              <w:bottom w:val="single" w:sz="4" w:space="0" w:color="auto"/>
            </w:tcBorders>
            <w:shd w:val="clear" w:color="auto" w:fill="FFFFCC"/>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1134" w:type="dxa"/>
            <w:tcBorders>
              <w:bottom w:val="single" w:sz="4" w:space="0" w:color="auto"/>
            </w:tcBorders>
            <w:shd w:val="clear" w:color="auto" w:fill="FFFFCC"/>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1275" w:type="dxa"/>
            <w:tcBorders>
              <w:bottom w:val="single" w:sz="4" w:space="0" w:color="auto"/>
            </w:tcBorders>
            <w:shd w:val="clear" w:color="auto" w:fill="FFFFCC"/>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7 220,19</w:t>
            </w:r>
          </w:p>
        </w:tc>
      </w:tr>
      <w:tr w:rsidR="008F428E" w:rsidRPr="008F428E" w:rsidTr="008F428E">
        <w:tc>
          <w:tcPr>
            <w:tcW w:w="1883" w:type="dxa"/>
            <w:tcBorders>
              <w:bottom w:val="single" w:sz="4" w:space="0" w:color="auto"/>
            </w:tcBorders>
            <w:shd w:val="clear" w:color="auto" w:fill="CCFF99"/>
          </w:tcPr>
          <w:p w:rsidR="008F428E" w:rsidRPr="008F428E" w:rsidRDefault="008F428E" w:rsidP="008F428E">
            <w:pPr>
              <w:spacing w:before="60" w:after="60" w:line="240" w:lineRule="auto"/>
              <w:rPr>
                <w:rFonts w:ascii="Times New Roman" w:hAnsi="Times New Roman"/>
                <w:b/>
              </w:rPr>
            </w:pPr>
            <w:r w:rsidRPr="008F428E">
              <w:rPr>
                <w:rFonts w:ascii="Times New Roman" w:hAnsi="Times New Roman"/>
                <w:b/>
              </w:rPr>
              <w:t>Osielsko</w:t>
            </w:r>
            <w:r w:rsidRPr="008F428E">
              <w:rPr>
                <w:rFonts w:ascii="Times New Roman" w:hAnsi="Times New Roman"/>
                <w:b/>
              </w:rPr>
              <w:br/>
              <w:t>81 253,43 zł</w:t>
            </w:r>
          </w:p>
        </w:tc>
        <w:tc>
          <w:tcPr>
            <w:tcW w:w="1060" w:type="dxa"/>
            <w:tcBorders>
              <w:bottom w:val="single" w:sz="4" w:space="0" w:color="auto"/>
            </w:tcBorders>
            <w:shd w:val="clear" w:color="auto" w:fill="CCFF99"/>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41 229,80</w:t>
            </w:r>
          </w:p>
        </w:tc>
        <w:tc>
          <w:tcPr>
            <w:tcW w:w="1134" w:type="dxa"/>
            <w:tcBorders>
              <w:bottom w:val="single" w:sz="4" w:space="0" w:color="auto"/>
            </w:tcBorders>
            <w:shd w:val="clear" w:color="auto" w:fill="CCFF99"/>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1264" w:type="dxa"/>
            <w:tcBorders>
              <w:bottom w:val="single" w:sz="4" w:space="0" w:color="auto"/>
            </w:tcBorders>
            <w:shd w:val="clear" w:color="auto" w:fill="CCFF99"/>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1146" w:type="dxa"/>
            <w:tcBorders>
              <w:bottom w:val="single" w:sz="4" w:space="0" w:color="auto"/>
            </w:tcBorders>
            <w:shd w:val="clear" w:color="auto" w:fill="CCFF99"/>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22 838,64</w:t>
            </w:r>
          </w:p>
        </w:tc>
        <w:tc>
          <w:tcPr>
            <w:tcW w:w="1276" w:type="dxa"/>
            <w:tcBorders>
              <w:bottom w:val="single" w:sz="4" w:space="0" w:color="auto"/>
            </w:tcBorders>
            <w:shd w:val="clear" w:color="auto" w:fill="CCFF99"/>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1276" w:type="dxa"/>
            <w:tcBorders>
              <w:bottom w:val="single" w:sz="4" w:space="0" w:color="auto"/>
            </w:tcBorders>
            <w:shd w:val="clear" w:color="auto" w:fill="CCFF99"/>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1275" w:type="dxa"/>
            <w:tcBorders>
              <w:bottom w:val="single" w:sz="4" w:space="0" w:color="auto"/>
            </w:tcBorders>
            <w:shd w:val="clear" w:color="auto" w:fill="CCFF99"/>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9 860,00</w:t>
            </w:r>
          </w:p>
        </w:tc>
        <w:tc>
          <w:tcPr>
            <w:tcW w:w="1134" w:type="dxa"/>
            <w:tcBorders>
              <w:bottom w:val="single" w:sz="4" w:space="0" w:color="auto"/>
            </w:tcBorders>
            <w:shd w:val="clear" w:color="auto" w:fill="CCFF99"/>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993" w:type="dxa"/>
            <w:tcBorders>
              <w:bottom w:val="single" w:sz="4" w:space="0" w:color="auto"/>
            </w:tcBorders>
            <w:shd w:val="clear" w:color="auto" w:fill="CCFF99"/>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1134" w:type="dxa"/>
            <w:tcBorders>
              <w:bottom w:val="single" w:sz="4" w:space="0" w:color="auto"/>
            </w:tcBorders>
            <w:shd w:val="clear" w:color="auto" w:fill="CCFF99"/>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1275" w:type="dxa"/>
            <w:tcBorders>
              <w:bottom w:val="single" w:sz="4" w:space="0" w:color="auto"/>
            </w:tcBorders>
            <w:shd w:val="clear" w:color="auto" w:fill="CCFF99"/>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7 324,99</w:t>
            </w:r>
          </w:p>
        </w:tc>
      </w:tr>
      <w:tr w:rsidR="008F428E" w:rsidRPr="008F428E" w:rsidTr="008F428E">
        <w:tc>
          <w:tcPr>
            <w:tcW w:w="1883" w:type="dxa"/>
            <w:tcBorders>
              <w:bottom w:val="single" w:sz="4" w:space="0" w:color="auto"/>
            </w:tcBorders>
            <w:shd w:val="clear" w:color="auto" w:fill="FFFFCC"/>
          </w:tcPr>
          <w:p w:rsidR="008F428E" w:rsidRPr="008F428E" w:rsidRDefault="008F428E" w:rsidP="008F428E">
            <w:pPr>
              <w:spacing w:before="60" w:after="60" w:line="240" w:lineRule="auto"/>
              <w:rPr>
                <w:rFonts w:ascii="Times New Roman" w:hAnsi="Times New Roman"/>
                <w:b/>
              </w:rPr>
            </w:pPr>
            <w:r w:rsidRPr="008F428E">
              <w:rPr>
                <w:rFonts w:ascii="Times New Roman" w:hAnsi="Times New Roman"/>
                <w:b/>
              </w:rPr>
              <w:t>Żołędowo</w:t>
            </w:r>
            <w:r w:rsidRPr="008F428E">
              <w:rPr>
                <w:rFonts w:ascii="Times New Roman" w:hAnsi="Times New Roman"/>
                <w:b/>
              </w:rPr>
              <w:br/>
              <w:t>73 941,72 zł</w:t>
            </w:r>
          </w:p>
        </w:tc>
        <w:tc>
          <w:tcPr>
            <w:tcW w:w="1060" w:type="dxa"/>
            <w:tcBorders>
              <w:bottom w:val="single" w:sz="4" w:space="0" w:color="auto"/>
            </w:tcBorders>
            <w:shd w:val="clear" w:color="auto" w:fill="FFFFCC"/>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1134" w:type="dxa"/>
            <w:tcBorders>
              <w:bottom w:val="single" w:sz="4" w:space="0" w:color="auto"/>
            </w:tcBorders>
            <w:shd w:val="clear" w:color="auto" w:fill="FFFFCC"/>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35 688,00</w:t>
            </w:r>
          </w:p>
        </w:tc>
        <w:tc>
          <w:tcPr>
            <w:tcW w:w="1264" w:type="dxa"/>
            <w:tcBorders>
              <w:bottom w:val="single" w:sz="4" w:space="0" w:color="auto"/>
            </w:tcBorders>
            <w:shd w:val="clear" w:color="auto" w:fill="FFFFCC"/>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1146" w:type="dxa"/>
            <w:tcBorders>
              <w:bottom w:val="single" w:sz="4" w:space="0" w:color="auto"/>
            </w:tcBorders>
            <w:shd w:val="clear" w:color="auto" w:fill="FFFFCC"/>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1276" w:type="dxa"/>
            <w:tcBorders>
              <w:bottom w:val="single" w:sz="4" w:space="0" w:color="auto"/>
            </w:tcBorders>
            <w:shd w:val="clear" w:color="auto" w:fill="FFFFCC"/>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1 000,00</w:t>
            </w:r>
          </w:p>
        </w:tc>
        <w:tc>
          <w:tcPr>
            <w:tcW w:w="1276" w:type="dxa"/>
            <w:tcBorders>
              <w:bottom w:val="single" w:sz="4" w:space="0" w:color="auto"/>
            </w:tcBorders>
            <w:shd w:val="clear" w:color="auto" w:fill="FFFFCC"/>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1 722,00</w:t>
            </w:r>
          </w:p>
        </w:tc>
        <w:tc>
          <w:tcPr>
            <w:tcW w:w="1275" w:type="dxa"/>
            <w:tcBorders>
              <w:bottom w:val="single" w:sz="4" w:space="0" w:color="auto"/>
            </w:tcBorders>
            <w:shd w:val="clear" w:color="auto" w:fill="FFFFCC"/>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4 553,21</w:t>
            </w:r>
          </w:p>
        </w:tc>
        <w:tc>
          <w:tcPr>
            <w:tcW w:w="1134" w:type="dxa"/>
            <w:tcBorders>
              <w:bottom w:val="single" w:sz="4" w:space="0" w:color="auto"/>
            </w:tcBorders>
            <w:shd w:val="clear" w:color="auto" w:fill="FFFFCC"/>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993" w:type="dxa"/>
            <w:tcBorders>
              <w:bottom w:val="single" w:sz="4" w:space="0" w:color="auto"/>
            </w:tcBorders>
            <w:shd w:val="clear" w:color="auto" w:fill="FFFFCC"/>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1134" w:type="dxa"/>
            <w:tcBorders>
              <w:bottom w:val="single" w:sz="4" w:space="0" w:color="auto"/>
            </w:tcBorders>
            <w:shd w:val="clear" w:color="auto" w:fill="FFFFCC"/>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w:t>
            </w:r>
          </w:p>
        </w:tc>
        <w:tc>
          <w:tcPr>
            <w:tcW w:w="1275" w:type="dxa"/>
            <w:tcBorders>
              <w:bottom w:val="single" w:sz="4" w:space="0" w:color="auto"/>
            </w:tcBorders>
            <w:shd w:val="clear" w:color="auto" w:fill="FFFFCC"/>
          </w:tcPr>
          <w:p w:rsidR="008F428E" w:rsidRPr="008F428E" w:rsidRDefault="008F428E" w:rsidP="008F428E">
            <w:pPr>
              <w:spacing w:before="120" w:after="120"/>
              <w:jc w:val="center"/>
              <w:rPr>
                <w:rFonts w:ascii="Times New Roman" w:hAnsi="Times New Roman"/>
                <w:sz w:val="21"/>
                <w:szCs w:val="21"/>
              </w:rPr>
            </w:pPr>
            <w:r w:rsidRPr="008F428E">
              <w:rPr>
                <w:rFonts w:ascii="Times New Roman" w:hAnsi="Times New Roman"/>
                <w:sz w:val="21"/>
                <w:szCs w:val="21"/>
              </w:rPr>
              <w:t>30 978,51</w:t>
            </w:r>
          </w:p>
        </w:tc>
      </w:tr>
      <w:tr w:rsidR="008F428E" w:rsidRPr="008F428E" w:rsidTr="008F428E">
        <w:tc>
          <w:tcPr>
            <w:tcW w:w="1883" w:type="dxa"/>
            <w:vMerge w:val="restart"/>
            <w:shd w:val="pct5" w:color="auto" w:fill="auto"/>
          </w:tcPr>
          <w:p w:rsidR="008F428E" w:rsidRPr="008F428E" w:rsidRDefault="008F428E" w:rsidP="008F428E">
            <w:pPr>
              <w:spacing w:before="120" w:after="60" w:line="240" w:lineRule="auto"/>
              <w:rPr>
                <w:rFonts w:ascii="Times New Roman" w:hAnsi="Times New Roman"/>
                <w:b/>
              </w:rPr>
            </w:pPr>
            <w:r w:rsidRPr="008F428E">
              <w:rPr>
                <w:rFonts w:ascii="Times New Roman" w:hAnsi="Times New Roman"/>
                <w:b/>
              </w:rPr>
              <w:t xml:space="preserve">Razem: </w:t>
            </w:r>
          </w:p>
          <w:p w:rsidR="008F428E" w:rsidRPr="008F428E" w:rsidRDefault="008F428E" w:rsidP="008F428E">
            <w:pPr>
              <w:spacing w:before="60" w:after="60" w:line="240" w:lineRule="auto"/>
              <w:rPr>
                <w:rFonts w:ascii="Times New Roman" w:hAnsi="Times New Roman"/>
                <w:b/>
                <w:sz w:val="24"/>
                <w:szCs w:val="24"/>
                <w:u w:val="single"/>
              </w:rPr>
            </w:pPr>
            <w:r w:rsidRPr="008F428E">
              <w:rPr>
                <w:rFonts w:ascii="Times New Roman" w:hAnsi="Times New Roman"/>
                <w:b/>
                <w:u w:val="single"/>
              </w:rPr>
              <w:t>525 885,26 zł</w:t>
            </w:r>
          </w:p>
        </w:tc>
        <w:tc>
          <w:tcPr>
            <w:tcW w:w="1060" w:type="dxa"/>
            <w:shd w:val="pct5" w:color="auto" w:fill="auto"/>
          </w:tcPr>
          <w:p w:rsidR="008F428E" w:rsidRPr="008F428E" w:rsidRDefault="008F428E" w:rsidP="008F428E">
            <w:pPr>
              <w:spacing w:before="120" w:after="120" w:line="240" w:lineRule="auto"/>
              <w:jc w:val="center"/>
              <w:rPr>
                <w:rFonts w:ascii="Times New Roman" w:hAnsi="Times New Roman"/>
                <w:b/>
                <w:sz w:val="21"/>
                <w:szCs w:val="21"/>
              </w:rPr>
            </w:pPr>
            <w:r w:rsidRPr="008F428E">
              <w:rPr>
                <w:rFonts w:ascii="Times New Roman" w:hAnsi="Times New Roman"/>
                <w:b/>
                <w:sz w:val="21"/>
                <w:szCs w:val="21"/>
              </w:rPr>
              <w:t>41 229,80</w:t>
            </w:r>
          </w:p>
        </w:tc>
        <w:tc>
          <w:tcPr>
            <w:tcW w:w="1134" w:type="dxa"/>
            <w:shd w:val="pct5" w:color="auto" w:fill="auto"/>
          </w:tcPr>
          <w:p w:rsidR="008F428E" w:rsidRPr="008F428E" w:rsidRDefault="008F428E" w:rsidP="008F428E">
            <w:pPr>
              <w:spacing w:before="120" w:after="120" w:line="240" w:lineRule="auto"/>
              <w:jc w:val="center"/>
              <w:rPr>
                <w:rFonts w:ascii="Times New Roman" w:hAnsi="Times New Roman"/>
                <w:b/>
                <w:sz w:val="21"/>
                <w:szCs w:val="21"/>
              </w:rPr>
            </w:pPr>
            <w:r w:rsidRPr="008F428E">
              <w:rPr>
                <w:rFonts w:ascii="Times New Roman" w:hAnsi="Times New Roman"/>
                <w:b/>
                <w:sz w:val="21"/>
                <w:szCs w:val="21"/>
              </w:rPr>
              <w:t>45 688,00</w:t>
            </w:r>
          </w:p>
        </w:tc>
        <w:tc>
          <w:tcPr>
            <w:tcW w:w="1264" w:type="dxa"/>
            <w:shd w:val="pct5" w:color="auto" w:fill="auto"/>
          </w:tcPr>
          <w:p w:rsidR="008F428E" w:rsidRPr="008F428E" w:rsidRDefault="008F428E" w:rsidP="008F428E">
            <w:pPr>
              <w:spacing w:before="120" w:after="120" w:line="240" w:lineRule="auto"/>
              <w:jc w:val="center"/>
              <w:rPr>
                <w:rFonts w:ascii="Times New Roman" w:hAnsi="Times New Roman"/>
                <w:b/>
                <w:sz w:val="21"/>
                <w:szCs w:val="21"/>
              </w:rPr>
            </w:pPr>
            <w:r w:rsidRPr="008F428E">
              <w:rPr>
                <w:rFonts w:ascii="Times New Roman" w:hAnsi="Times New Roman"/>
                <w:b/>
                <w:sz w:val="21"/>
                <w:szCs w:val="21"/>
              </w:rPr>
              <w:t>147 541,44</w:t>
            </w:r>
          </w:p>
        </w:tc>
        <w:tc>
          <w:tcPr>
            <w:tcW w:w="1146" w:type="dxa"/>
            <w:shd w:val="pct5" w:color="auto" w:fill="auto"/>
          </w:tcPr>
          <w:p w:rsidR="008F428E" w:rsidRPr="008F428E" w:rsidRDefault="008F428E" w:rsidP="008F428E">
            <w:pPr>
              <w:spacing w:before="120" w:after="120" w:line="240" w:lineRule="auto"/>
              <w:jc w:val="center"/>
              <w:rPr>
                <w:rFonts w:ascii="Times New Roman" w:hAnsi="Times New Roman"/>
                <w:b/>
                <w:sz w:val="21"/>
                <w:szCs w:val="21"/>
              </w:rPr>
            </w:pPr>
            <w:r w:rsidRPr="008F428E">
              <w:rPr>
                <w:rFonts w:ascii="Times New Roman" w:hAnsi="Times New Roman"/>
                <w:b/>
                <w:sz w:val="21"/>
                <w:szCs w:val="21"/>
              </w:rPr>
              <w:t>25 998,51</w:t>
            </w:r>
          </w:p>
        </w:tc>
        <w:tc>
          <w:tcPr>
            <w:tcW w:w="1276" w:type="dxa"/>
            <w:shd w:val="pct5" w:color="auto" w:fill="auto"/>
          </w:tcPr>
          <w:p w:rsidR="008F428E" w:rsidRPr="008F428E" w:rsidRDefault="008F428E" w:rsidP="008F428E">
            <w:pPr>
              <w:spacing w:before="120" w:after="120" w:line="240" w:lineRule="auto"/>
              <w:jc w:val="center"/>
              <w:rPr>
                <w:rFonts w:ascii="Times New Roman" w:hAnsi="Times New Roman"/>
                <w:b/>
                <w:sz w:val="21"/>
                <w:szCs w:val="21"/>
              </w:rPr>
            </w:pPr>
            <w:r w:rsidRPr="008F428E">
              <w:rPr>
                <w:rFonts w:ascii="Times New Roman" w:hAnsi="Times New Roman"/>
                <w:b/>
                <w:sz w:val="21"/>
                <w:szCs w:val="21"/>
              </w:rPr>
              <w:t>7 000,00</w:t>
            </w:r>
          </w:p>
        </w:tc>
        <w:tc>
          <w:tcPr>
            <w:tcW w:w="1276" w:type="dxa"/>
            <w:shd w:val="pct5" w:color="auto" w:fill="auto"/>
          </w:tcPr>
          <w:p w:rsidR="008F428E" w:rsidRPr="008F428E" w:rsidRDefault="008F428E" w:rsidP="008F428E">
            <w:pPr>
              <w:spacing w:before="120" w:after="120" w:line="240" w:lineRule="auto"/>
              <w:jc w:val="center"/>
              <w:rPr>
                <w:rFonts w:ascii="Times New Roman" w:hAnsi="Times New Roman"/>
                <w:b/>
                <w:sz w:val="21"/>
                <w:szCs w:val="21"/>
              </w:rPr>
            </w:pPr>
            <w:r w:rsidRPr="008F428E">
              <w:rPr>
                <w:rFonts w:ascii="Times New Roman" w:hAnsi="Times New Roman"/>
                <w:b/>
                <w:sz w:val="21"/>
                <w:szCs w:val="21"/>
              </w:rPr>
              <w:t>3 721,98</w:t>
            </w:r>
          </w:p>
        </w:tc>
        <w:tc>
          <w:tcPr>
            <w:tcW w:w="1275" w:type="dxa"/>
            <w:shd w:val="pct5" w:color="auto" w:fill="auto"/>
          </w:tcPr>
          <w:p w:rsidR="008F428E" w:rsidRPr="008F428E" w:rsidRDefault="008F428E" w:rsidP="008F428E">
            <w:pPr>
              <w:spacing w:before="120" w:after="120" w:line="240" w:lineRule="auto"/>
              <w:jc w:val="center"/>
              <w:rPr>
                <w:rFonts w:ascii="Times New Roman" w:hAnsi="Times New Roman"/>
                <w:b/>
                <w:sz w:val="21"/>
                <w:szCs w:val="21"/>
              </w:rPr>
            </w:pPr>
            <w:r w:rsidRPr="008F428E">
              <w:rPr>
                <w:rFonts w:ascii="Times New Roman" w:hAnsi="Times New Roman"/>
                <w:b/>
                <w:sz w:val="21"/>
                <w:szCs w:val="21"/>
              </w:rPr>
              <w:t>17 413,21</w:t>
            </w:r>
          </w:p>
        </w:tc>
        <w:tc>
          <w:tcPr>
            <w:tcW w:w="1134" w:type="dxa"/>
            <w:shd w:val="pct5" w:color="auto" w:fill="auto"/>
          </w:tcPr>
          <w:p w:rsidR="008F428E" w:rsidRPr="008F428E" w:rsidRDefault="008F428E" w:rsidP="008F428E">
            <w:pPr>
              <w:spacing w:before="120" w:after="120" w:line="240" w:lineRule="auto"/>
              <w:jc w:val="center"/>
              <w:rPr>
                <w:rFonts w:ascii="Times New Roman" w:hAnsi="Times New Roman"/>
                <w:b/>
                <w:sz w:val="21"/>
                <w:szCs w:val="21"/>
              </w:rPr>
            </w:pPr>
            <w:r w:rsidRPr="008F428E">
              <w:rPr>
                <w:rFonts w:ascii="Times New Roman" w:hAnsi="Times New Roman"/>
                <w:b/>
                <w:sz w:val="21"/>
                <w:szCs w:val="21"/>
              </w:rPr>
              <w:t>29 999,00</w:t>
            </w:r>
          </w:p>
        </w:tc>
        <w:tc>
          <w:tcPr>
            <w:tcW w:w="993" w:type="dxa"/>
            <w:shd w:val="pct5" w:color="auto" w:fill="auto"/>
          </w:tcPr>
          <w:p w:rsidR="008F428E" w:rsidRPr="008F428E" w:rsidRDefault="008F428E" w:rsidP="008F428E">
            <w:pPr>
              <w:spacing w:before="120" w:after="120" w:line="240" w:lineRule="auto"/>
              <w:ind w:left="-108"/>
              <w:jc w:val="center"/>
              <w:rPr>
                <w:rFonts w:ascii="Times New Roman" w:hAnsi="Times New Roman"/>
                <w:b/>
                <w:sz w:val="21"/>
                <w:szCs w:val="21"/>
              </w:rPr>
            </w:pPr>
            <w:r w:rsidRPr="008F428E">
              <w:rPr>
                <w:rFonts w:ascii="Times New Roman" w:hAnsi="Times New Roman"/>
                <w:b/>
                <w:sz w:val="21"/>
                <w:szCs w:val="21"/>
              </w:rPr>
              <w:t>14 000,00</w:t>
            </w:r>
          </w:p>
        </w:tc>
        <w:tc>
          <w:tcPr>
            <w:tcW w:w="1134" w:type="dxa"/>
            <w:shd w:val="pct5" w:color="auto" w:fill="auto"/>
          </w:tcPr>
          <w:p w:rsidR="008F428E" w:rsidRPr="008F428E" w:rsidRDefault="008F428E" w:rsidP="008F428E">
            <w:pPr>
              <w:spacing w:before="120" w:after="120" w:line="240" w:lineRule="auto"/>
              <w:jc w:val="center"/>
              <w:rPr>
                <w:rFonts w:ascii="Times New Roman" w:hAnsi="Times New Roman"/>
                <w:b/>
                <w:sz w:val="21"/>
                <w:szCs w:val="21"/>
              </w:rPr>
            </w:pPr>
            <w:r w:rsidRPr="008F428E">
              <w:rPr>
                <w:rFonts w:ascii="Times New Roman" w:hAnsi="Times New Roman"/>
                <w:b/>
                <w:sz w:val="21"/>
                <w:szCs w:val="21"/>
              </w:rPr>
              <w:t>14 282,00</w:t>
            </w:r>
          </w:p>
        </w:tc>
        <w:tc>
          <w:tcPr>
            <w:tcW w:w="1275" w:type="dxa"/>
            <w:shd w:val="pct5" w:color="auto" w:fill="auto"/>
          </w:tcPr>
          <w:p w:rsidR="008F428E" w:rsidRPr="008F428E" w:rsidRDefault="008F428E" w:rsidP="008F428E">
            <w:pPr>
              <w:spacing w:before="120" w:after="120" w:line="240" w:lineRule="auto"/>
              <w:jc w:val="center"/>
              <w:rPr>
                <w:rFonts w:ascii="Times New Roman" w:hAnsi="Times New Roman"/>
                <w:b/>
                <w:sz w:val="21"/>
                <w:szCs w:val="21"/>
              </w:rPr>
            </w:pPr>
            <w:r w:rsidRPr="008F428E">
              <w:rPr>
                <w:rFonts w:ascii="Times New Roman" w:hAnsi="Times New Roman"/>
                <w:b/>
                <w:sz w:val="21"/>
                <w:szCs w:val="21"/>
              </w:rPr>
              <w:t>179 011,32</w:t>
            </w:r>
          </w:p>
        </w:tc>
      </w:tr>
      <w:tr w:rsidR="008F428E" w:rsidRPr="008F428E" w:rsidTr="008F428E">
        <w:tc>
          <w:tcPr>
            <w:tcW w:w="1883" w:type="dxa"/>
            <w:vMerge/>
            <w:shd w:val="pct5" w:color="auto" w:fill="auto"/>
          </w:tcPr>
          <w:p w:rsidR="008F428E" w:rsidRPr="008F428E" w:rsidRDefault="008F428E" w:rsidP="008F428E">
            <w:pPr>
              <w:spacing w:before="120" w:after="120" w:line="240" w:lineRule="auto"/>
              <w:rPr>
                <w:rFonts w:ascii="Times New Roman" w:hAnsi="Times New Roman"/>
                <w:b/>
                <w:sz w:val="24"/>
                <w:szCs w:val="24"/>
              </w:rPr>
            </w:pPr>
          </w:p>
        </w:tc>
        <w:tc>
          <w:tcPr>
            <w:tcW w:w="5880" w:type="dxa"/>
            <w:gridSpan w:val="5"/>
            <w:shd w:val="pct5" w:color="auto" w:fill="auto"/>
          </w:tcPr>
          <w:p w:rsidR="008F428E" w:rsidRPr="008F428E" w:rsidRDefault="008F428E" w:rsidP="008F428E">
            <w:pPr>
              <w:spacing w:before="60" w:after="60" w:line="240" w:lineRule="auto"/>
              <w:jc w:val="center"/>
              <w:rPr>
                <w:rFonts w:ascii="Times New Roman" w:hAnsi="Times New Roman"/>
                <w:b/>
              </w:rPr>
            </w:pPr>
            <w:r w:rsidRPr="008F428E">
              <w:rPr>
                <w:rFonts w:ascii="Times New Roman" w:hAnsi="Times New Roman"/>
                <w:b/>
              </w:rPr>
              <w:t>267 457,75</w:t>
            </w:r>
          </w:p>
        </w:tc>
        <w:tc>
          <w:tcPr>
            <w:tcW w:w="2551" w:type="dxa"/>
            <w:gridSpan w:val="2"/>
            <w:shd w:val="pct5" w:color="auto" w:fill="auto"/>
          </w:tcPr>
          <w:p w:rsidR="008F428E" w:rsidRPr="008F428E" w:rsidRDefault="008F428E" w:rsidP="008F428E">
            <w:pPr>
              <w:spacing w:before="60" w:after="60" w:line="240" w:lineRule="auto"/>
              <w:jc w:val="center"/>
              <w:rPr>
                <w:rFonts w:ascii="Times New Roman" w:hAnsi="Times New Roman"/>
                <w:b/>
              </w:rPr>
            </w:pPr>
            <w:r w:rsidRPr="008F428E">
              <w:rPr>
                <w:rFonts w:ascii="Times New Roman" w:hAnsi="Times New Roman"/>
                <w:b/>
              </w:rPr>
              <w:t>21 135,19</w:t>
            </w:r>
          </w:p>
        </w:tc>
        <w:tc>
          <w:tcPr>
            <w:tcW w:w="2127" w:type="dxa"/>
            <w:gridSpan w:val="2"/>
            <w:shd w:val="pct5" w:color="auto" w:fill="auto"/>
          </w:tcPr>
          <w:p w:rsidR="008F428E" w:rsidRPr="008F428E" w:rsidRDefault="008F428E" w:rsidP="008F428E">
            <w:pPr>
              <w:spacing w:before="60" w:after="60" w:line="240" w:lineRule="auto"/>
              <w:jc w:val="center"/>
              <w:rPr>
                <w:rFonts w:ascii="Times New Roman" w:hAnsi="Times New Roman"/>
                <w:b/>
              </w:rPr>
            </w:pPr>
            <w:r w:rsidRPr="008F428E">
              <w:rPr>
                <w:rFonts w:ascii="Times New Roman" w:hAnsi="Times New Roman"/>
                <w:b/>
              </w:rPr>
              <w:t>43 999,00</w:t>
            </w:r>
          </w:p>
        </w:tc>
        <w:tc>
          <w:tcPr>
            <w:tcW w:w="2409" w:type="dxa"/>
            <w:gridSpan w:val="2"/>
            <w:shd w:val="pct5" w:color="auto" w:fill="auto"/>
          </w:tcPr>
          <w:p w:rsidR="008F428E" w:rsidRPr="008F428E" w:rsidRDefault="008F428E" w:rsidP="008F428E">
            <w:pPr>
              <w:spacing w:before="60" w:after="60" w:line="240" w:lineRule="auto"/>
              <w:jc w:val="center"/>
              <w:rPr>
                <w:rFonts w:ascii="Times New Roman" w:hAnsi="Times New Roman"/>
                <w:b/>
              </w:rPr>
            </w:pPr>
            <w:r w:rsidRPr="008F428E">
              <w:rPr>
                <w:rFonts w:ascii="Times New Roman" w:hAnsi="Times New Roman"/>
                <w:b/>
              </w:rPr>
              <w:t>193 293,32</w:t>
            </w:r>
          </w:p>
        </w:tc>
      </w:tr>
    </w:tbl>
    <w:p w:rsidR="008F428E" w:rsidRPr="008F428E" w:rsidRDefault="008F428E" w:rsidP="008F428E">
      <w:pPr>
        <w:spacing w:before="100" w:after="0" w:line="240" w:lineRule="auto"/>
        <w:rPr>
          <w:rFonts w:ascii="Times New Roman" w:hAnsi="Times New Roman"/>
          <w:sz w:val="24"/>
          <w:szCs w:val="24"/>
        </w:rPr>
      </w:pPr>
      <w:r w:rsidRPr="008F428E">
        <w:rPr>
          <w:rFonts w:ascii="Times New Roman" w:hAnsi="Times New Roman"/>
          <w:b/>
          <w:sz w:val="24"/>
          <w:szCs w:val="24"/>
        </w:rPr>
        <w:t>*</w:t>
      </w:r>
      <w:r w:rsidRPr="008F428E">
        <w:rPr>
          <w:rFonts w:ascii="Times New Roman" w:hAnsi="Times New Roman"/>
          <w:sz w:val="24"/>
          <w:szCs w:val="24"/>
        </w:rPr>
        <w:t>Niemcz</w:t>
      </w:r>
      <w:r w:rsidRPr="008F428E">
        <w:rPr>
          <w:rFonts w:ascii="Times New Roman" w:hAnsi="Times New Roman"/>
          <w:b/>
          <w:sz w:val="24"/>
          <w:szCs w:val="24"/>
        </w:rPr>
        <w:t xml:space="preserve"> – </w:t>
      </w:r>
      <w:r w:rsidRPr="008F428E">
        <w:rPr>
          <w:rFonts w:ascii="Times New Roman" w:hAnsi="Times New Roman"/>
          <w:sz w:val="24"/>
          <w:szCs w:val="24"/>
        </w:rPr>
        <w:t>dofinansowanie monografii szkoły</w:t>
      </w:r>
    </w:p>
    <w:p w:rsidR="008F428E" w:rsidRPr="008F428E" w:rsidRDefault="008F428E" w:rsidP="008F428E">
      <w:pPr>
        <w:spacing w:before="100" w:after="0" w:line="240" w:lineRule="auto"/>
        <w:rPr>
          <w:rFonts w:ascii="Times New Roman" w:eastAsiaTheme="minorHAnsi" w:hAnsi="Times New Roman"/>
          <w:sz w:val="24"/>
          <w:szCs w:val="24"/>
        </w:rPr>
        <w:sectPr w:rsidR="008F428E" w:rsidRPr="008F428E" w:rsidSect="008F428E">
          <w:type w:val="continuous"/>
          <w:pgSz w:w="16838" w:h="11906" w:orient="landscape"/>
          <w:pgMar w:top="1418" w:right="1418" w:bottom="1418" w:left="1418" w:header="709" w:footer="709" w:gutter="0"/>
          <w:cols w:space="708"/>
          <w:docGrid w:linePitch="360"/>
        </w:sectPr>
      </w:pPr>
      <w:r w:rsidRPr="008F428E">
        <w:rPr>
          <w:rFonts w:ascii="Times New Roman" w:hAnsi="Times New Roman"/>
          <w:b/>
          <w:sz w:val="24"/>
          <w:szCs w:val="24"/>
        </w:rPr>
        <w:t>Źródło:</w:t>
      </w:r>
      <w:r w:rsidRPr="008F428E">
        <w:rPr>
          <w:rFonts w:ascii="Times New Roman" w:hAnsi="Times New Roman"/>
          <w:sz w:val="24"/>
          <w:szCs w:val="24"/>
        </w:rPr>
        <w:t xml:space="preserve"> opracowano na podstawie sprawozdania z wykonania budżetu Gminy za 2023 rok. Więcej szczegółów w części opisowej sprawozdania </w:t>
      </w:r>
      <w:r w:rsidRPr="008F428E">
        <w:rPr>
          <w:rFonts w:ascii="Times New Roman" w:hAnsi="Times New Roman"/>
          <w:sz w:val="24"/>
          <w:szCs w:val="24"/>
        </w:rPr>
        <w:br/>
        <w:t>z wykonania budżetu Gminy za 2023 rok, str. 124-12</w:t>
      </w:r>
    </w:p>
    <w:p w:rsidR="008F428E" w:rsidRPr="008F428E" w:rsidRDefault="008F428E" w:rsidP="00D775FB">
      <w:pPr>
        <w:spacing w:after="120"/>
        <w:rPr>
          <w:rFonts w:ascii="Times New Roman" w:eastAsiaTheme="minorHAnsi" w:hAnsi="Times New Roman"/>
          <w:b/>
          <w:sz w:val="24"/>
          <w:szCs w:val="24"/>
        </w:rPr>
      </w:pPr>
      <w:r w:rsidRPr="008F428E">
        <w:rPr>
          <w:rFonts w:ascii="Times New Roman" w:eastAsiaTheme="minorHAnsi" w:hAnsi="Times New Roman"/>
          <w:b/>
          <w:sz w:val="24"/>
          <w:szCs w:val="24"/>
        </w:rPr>
        <w:lastRenderedPageBreak/>
        <w:t>XIX. Działalność w ramach stowarzyszeń, współdziałanie z innymi jednostkami</w:t>
      </w:r>
    </w:p>
    <w:p w:rsidR="00BF20E0" w:rsidRPr="00BF20E0" w:rsidRDefault="00BF20E0" w:rsidP="008D7AE9">
      <w:pPr>
        <w:spacing w:after="0" w:line="264" w:lineRule="auto"/>
        <w:jc w:val="both"/>
        <w:rPr>
          <w:rFonts w:ascii="Times New Roman" w:eastAsia="Times New Roman" w:hAnsi="Times New Roman"/>
          <w:b/>
          <w:sz w:val="24"/>
          <w:szCs w:val="24"/>
          <w:lang w:eastAsia="pl-PL"/>
        </w:rPr>
      </w:pPr>
      <w:r w:rsidRPr="00BF20E0">
        <w:rPr>
          <w:rFonts w:ascii="Times New Roman" w:eastAsia="Times New Roman" w:hAnsi="Times New Roman"/>
          <w:b/>
          <w:sz w:val="24"/>
          <w:szCs w:val="24"/>
          <w:lang w:eastAsia="pl-PL"/>
        </w:rPr>
        <w:t>I. Udział Gminy Osielsko w Stowarzyszeniu Metropolia Bydgoszcz (dalej SBM)</w:t>
      </w:r>
    </w:p>
    <w:p w:rsidR="00BF20E0" w:rsidRPr="00BF20E0" w:rsidRDefault="00BF20E0" w:rsidP="008D7AE9">
      <w:pPr>
        <w:spacing w:after="0" w:line="264" w:lineRule="auto"/>
        <w:jc w:val="both"/>
        <w:rPr>
          <w:rFonts w:ascii="Times New Roman" w:eastAsia="Times New Roman" w:hAnsi="Times New Roman"/>
          <w:b/>
          <w:sz w:val="24"/>
          <w:szCs w:val="24"/>
          <w:lang w:eastAsia="pl-PL"/>
        </w:rPr>
      </w:pPr>
      <w:r w:rsidRPr="00BF20E0">
        <w:rPr>
          <w:rFonts w:ascii="Times New Roman" w:eastAsia="Times New Roman" w:hAnsi="Times New Roman"/>
          <w:b/>
          <w:sz w:val="24"/>
          <w:szCs w:val="24"/>
          <w:lang w:eastAsia="pl-PL"/>
        </w:rPr>
        <w:t xml:space="preserve">Wyciąg z listy głównych inicjatyw podjętych w 2023 roku w oparciu o współpracę </w:t>
      </w:r>
      <w:r w:rsidRPr="00BF20E0">
        <w:rPr>
          <w:rFonts w:ascii="Times New Roman" w:eastAsia="Times New Roman" w:hAnsi="Times New Roman"/>
          <w:b/>
          <w:sz w:val="24"/>
          <w:szCs w:val="24"/>
          <w:lang w:eastAsia="pl-PL"/>
        </w:rPr>
        <w:br/>
        <w:t>w ramach SMB wraz z uzupełnieniem o wybrane dane dotyczące Gminy Osielsko:</w:t>
      </w:r>
    </w:p>
    <w:p w:rsidR="00BF20E0" w:rsidRPr="00BF20E0" w:rsidRDefault="00BF20E0" w:rsidP="008D7AE9">
      <w:pPr>
        <w:numPr>
          <w:ilvl w:val="0"/>
          <w:numId w:val="138"/>
        </w:numPr>
        <w:tabs>
          <w:tab w:val="left" w:pos="284"/>
        </w:tabs>
        <w:spacing w:after="120" w:line="264" w:lineRule="auto"/>
        <w:ind w:left="0" w:firstLine="0"/>
        <w:contextualSpacing/>
        <w:jc w:val="both"/>
        <w:rPr>
          <w:rFonts w:ascii="Times New Roman" w:hAnsi="Times New Roman"/>
          <w:sz w:val="24"/>
          <w:szCs w:val="24"/>
        </w:rPr>
      </w:pPr>
      <w:r w:rsidRPr="00BF20E0">
        <w:rPr>
          <w:rFonts w:ascii="Times New Roman" w:hAnsi="Times New Roman"/>
          <w:b/>
          <w:sz w:val="24"/>
          <w:szCs w:val="24"/>
        </w:rPr>
        <w:t>SMB kontynuuje stałą współpracę z Bydgoską Agencją Rozwoju Regionalnego (dalej BARR) w zakresie promocji gospodarczej regionu.</w:t>
      </w:r>
      <w:r w:rsidRPr="00BF20E0">
        <w:rPr>
          <w:rFonts w:ascii="Times New Roman" w:hAnsi="Times New Roman"/>
          <w:sz w:val="24"/>
          <w:szCs w:val="24"/>
        </w:rPr>
        <w:t xml:space="preserve"> W ramach tej współpracy:</w:t>
      </w:r>
    </w:p>
    <w:p w:rsidR="00BF20E0" w:rsidRPr="00BF20E0" w:rsidRDefault="00BF20E0" w:rsidP="008D7AE9">
      <w:pPr>
        <w:tabs>
          <w:tab w:val="left" w:pos="284"/>
        </w:tabs>
        <w:spacing w:after="0" w:line="264" w:lineRule="auto"/>
        <w:jc w:val="both"/>
        <w:rPr>
          <w:rFonts w:ascii="Times New Roman" w:eastAsia="Times New Roman" w:hAnsi="Times New Roman"/>
          <w:sz w:val="24"/>
          <w:szCs w:val="24"/>
          <w:lang w:eastAsia="pl-PL"/>
        </w:rPr>
      </w:pPr>
      <w:r w:rsidRPr="00BF20E0">
        <w:rPr>
          <w:rFonts w:ascii="Times New Roman" w:eastAsia="Times New Roman" w:hAnsi="Times New Roman"/>
          <w:sz w:val="24"/>
          <w:szCs w:val="24"/>
          <w:lang w:eastAsia="pl-PL"/>
        </w:rPr>
        <w:t xml:space="preserve">BARR przygotowując oferty inwestycyjne dla potencjalnych inwestorów bierze pod uwagę tereny nie tylko z Bydgoszczy, ale i z obszaru całego SMB. Zrzeszone </w:t>
      </w:r>
      <w:r w:rsidR="00A24A21">
        <w:rPr>
          <w:rFonts w:ascii="Times New Roman" w:eastAsia="Times New Roman" w:hAnsi="Times New Roman"/>
          <w:sz w:val="24"/>
          <w:szCs w:val="24"/>
          <w:lang w:eastAsia="pl-PL"/>
        </w:rPr>
        <w:br/>
      </w:r>
      <w:r w:rsidRPr="00BF20E0">
        <w:rPr>
          <w:rFonts w:ascii="Times New Roman" w:eastAsia="Times New Roman" w:hAnsi="Times New Roman"/>
          <w:sz w:val="24"/>
          <w:szCs w:val="24"/>
          <w:lang w:eastAsia="pl-PL"/>
        </w:rPr>
        <w:t xml:space="preserve">w stowarzyszeniu samorządy mają możliwość zamieszczania swoich terenów inwestycyjnych w metropolitalnej, internetowej bazie pod adresem </w:t>
      </w:r>
      <w:hyperlink r:id="rId288" w:history="1">
        <w:r w:rsidRPr="00BF20E0">
          <w:rPr>
            <w:rFonts w:ascii="Times New Roman" w:eastAsia="Times New Roman" w:hAnsi="Times New Roman"/>
            <w:color w:val="0000FF"/>
            <w:sz w:val="24"/>
            <w:szCs w:val="24"/>
            <w:u w:val="single"/>
            <w:lang w:eastAsia="pl-PL"/>
          </w:rPr>
          <w:t>www.invest.barr.pl</w:t>
        </w:r>
      </w:hyperlink>
      <w:r w:rsidRPr="00BF20E0">
        <w:rPr>
          <w:rFonts w:ascii="Times New Roman" w:eastAsia="Times New Roman" w:hAnsi="Times New Roman"/>
          <w:sz w:val="24"/>
          <w:szCs w:val="24"/>
          <w:lang w:eastAsia="pl-PL"/>
        </w:rPr>
        <w:t xml:space="preserve"> ;</w:t>
      </w:r>
    </w:p>
    <w:p w:rsidR="00BF20E0" w:rsidRPr="00BF20E0" w:rsidRDefault="00BF20E0" w:rsidP="008D7AE9">
      <w:pPr>
        <w:tabs>
          <w:tab w:val="left" w:pos="284"/>
        </w:tabs>
        <w:spacing w:after="0" w:line="264" w:lineRule="auto"/>
        <w:jc w:val="both"/>
        <w:rPr>
          <w:rFonts w:ascii="Times New Roman" w:eastAsia="Times New Roman" w:hAnsi="Times New Roman"/>
          <w:sz w:val="24"/>
          <w:szCs w:val="24"/>
          <w:lang w:eastAsia="pl-PL"/>
        </w:rPr>
      </w:pPr>
      <w:r w:rsidRPr="00BF20E0">
        <w:rPr>
          <w:rFonts w:ascii="Times New Roman" w:eastAsia="Times New Roman" w:hAnsi="Times New Roman"/>
          <w:sz w:val="24"/>
          <w:szCs w:val="24"/>
          <w:lang w:eastAsia="pl-PL"/>
        </w:rPr>
        <w:t>Zakończono realizowany w latach 2018 – 2023 projekt, pn.: „Wsparcie internacjonalizacji MŚP oraz promocji gospodarczej regionu na obszarze funkcjonowania Stowarzyszenia Metropolia Bydgoszcz” jest wspólnym przedsięwzięciem BARR (lider projekt) i SMB (partner projektu). Projekt został wybrany do dofinansowania w ramach Regionalnego Programu Operacyjnego Województwa Kujawsko-Pomorskiego, poddziałanie 1.5.2 – Wsparcie procesu umiędzynarodowienia przedsiębiorstw. W 2023 roku, w ramach realizacji projektu przedstawiciele SMB oraz BARR uczestniczyli w roli wystawcy na międzynarodowych imprezach targowych oraz brali udział w misjach gospodarczych.  Uczestnictwo przedstawicieli Gminy Osielsko:</w:t>
      </w:r>
    </w:p>
    <w:p w:rsidR="00BF20E0" w:rsidRPr="00BF20E0" w:rsidRDefault="00BF20E0" w:rsidP="008D7AE9">
      <w:pPr>
        <w:tabs>
          <w:tab w:val="left" w:pos="284"/>
        </w:tabs>
        <w:spacing w:after="0" w:line="264" w:lineRule="auto"/>
        <w:contextualSpacing/>
        <w:jc w:val="both"/>
        <w:rPr>
          <w:rFonts w:ascii="Times New Roman" w:hAnsi="Times New Roman"/>
          <w:sz w:val="24"/>
          <w:szCs w:val="24"/>
        </w:rPr>
      </w:pPr>
      <w:r w:rsidRPr="00BF20E0">
        <w:rPr>
          <w:rFonts w:ascii="Times New Roman" w:hAnsi="Times New Roman"/>
          <w:sz w:val="24"/>
          <w:szCs w:val="24"/>
        </w:rPr>
        <w:t>- w marcu 2023 r. Wójt był uczestnikiem delegacji SMB na Targach MIPIM w Canes,</w:t>
      </w:r>
    </w:p>
    <w:p w:rsidR="00BF20E0" w:rsidRPr="00BF20E0" w:rsidRDefault="00BF20E0" w:rsidP="008D7AE9">
      <w:pPr>
        <w:tabs>
          <w:tab w:val="left" w:pos="284"/>
        </w:tabs>
        <w:spacing w:after="0" w:line="264" w:lineRule="auto"/>
        <w:contextualSpacing/>
        <w:jc w:val="both"/>
        <w:rPr>
          <w:rFonts w:ascii="Times New Roman" w:hAnsi="Times New Roman"/>
          <w:sz w:val="24"/>
          <w:szCs w:val="24"/>
        </w:rPr>
      </w:pPr>
      <w:r w:rsidRPr="00BF20E0">
        <w:rPr>
          <w:rFonts w:ascii="Times New Roman" w:hAnsi="Times New Roman"/>
          <w:sz w:val="24"/>
          <w:szCs w:val="24"/>
        </w:rPr>
        <w:t>- w maju 2023 r., Wójt był uczestnikiem delegacji misji gospodarczej SMB w Dubaju,</w:t>
      </w:r>
    </w:p>
    <w:p w:rsidR="00BF20E0" w:rsidRPr="00BF20E0" w:rsidRDefault="00BF20E0" w:rsidP="008D7AE9">
      <w:pPr>
        <w:tabs>
          <w:tab w:val="left" w:pos="284"/>
        </w:tabs>
        <w:spacing w:after="0" w:line="264" w:lineRule="auto"/>
        <w:contextualSpacing/>
        <w:jc w:val="both"/>
        <w:rPr>
          <w:rFonts w:ascii="Times New Roman" w:hAnsi="Times New Roman"/>
          <w:sz w:val="24"/>
          <w:szCs w:val="24"/>
        </w:rPr>
      </w:pPr>
      <w:r w:rsidRPr="00BF20E0">
        <w:rPr>
          <w:rFonts w:ascii="Times New Roman" w:hAnsi="Times New Roman"/>
          <w:sz w:val="24"/>
          <w:szCs w:val="24"/>
        </w:rPr>
        <w:t xml:space="preserve">- w październiku 2023 r., Wójt uczestniczył w delegacji SMB w Targach EXPO REAL </w:t>
      </w:r>
      <w:r w:rsidRPr="00BF20E0">
        <w:rPr>
          <w:rFonts w:ascii="Times New Roman" w:hAnsi="Times New Roman"/>
          <w:sz w:val="24"/>
          <w:szCs w:val="24"/>
        </w:rPr>
        <w:br/>
        <w:t xml:space="preserve">w Monachium, </w:t>
      </w:r>
    </w:p>
    <w:p w:rsidR="00BF20E0" w:rsidRPr="00BF20E0" w:rsidRDefault="00BF20E0" w:rsidP="008D7AE9">
      <w:pPr>
        <w:tabs>
          <w:tab w:val="left" w:pos="284"/>
        </w:tabs>
        <w:spacing w:after="0" w:line="264" w:lineRule="auto"/>
        <w:contextualSpacing/>
        <w:jc w:val="both"/>
        <w:rPr>
          <w:rFonts w:ascii="Times New Roman" w:hAnsi="Times New Roman"/>
          <w:sz w:val="24"/>
          <w:szCs w:val="24"/>
        </w:rPr>
      </w:pPr>
      <w:r w:rsidRPr="00BF20E0">
        <w:rPr>
          <w:rFonts w:ascii="Times New Roman" w:hAnsi="Times New Roman"/>
          <w:sz w:val="24"/>
          <w:szCs w:val="24"/>
        </w:rPr>
        <w:t xml:space="preserve">- w wizycie studyjnej w Hamburgu, w listopadzie 2023 r. dot. zarzadzania energią oraz gospodarką odpadami, uczestniczył Zastępca Wójta. </w:t>
      </w:r>
    </w:p>
    <w:p w:rsidR="00BF20E0" w:rsidRPr="00A24A21" w:rsidRDefault="00BF20E0" w:rsidP="008D7AE9">
      <w:pPr>
        <w:numPr>
          <w:ilvl w:val="0"/>
          <w:numId w:val="138"/>
        </w:numPr>
        <w:tabs>
          <w:tab w:val="left" w:pos="284"/>
        </w:tabs>
        <w:spacing w:after="0" w:line="264" w:lineRule="auto"/>
        <w:ind w:left="0" w:firstLine="0"/>
        <w:contextualSpacing/>
        <w:jc w:val="both"/>
        <w:rPr>
          <w:rFonts w:ascii="Times New Roman" w:eastAsia="Times New Roman" w:hAnsi="Times New Roman"/>
          <w:sz w:val="24"/>
          <w:szCs w:val="24"/>
          <w:lang w:eastAsia="pl-PL"/>
        </w:rPr>
      </w:pPr>
      <w:r w:rsidRPr="00A24A21">
        <w:rPr>
          <w:rFonts w:ascii="Times New Roman" w:hAnsi="Times New Roman"/>
          <w:b/>
          <w:sz w:val="24"/>
          <w:szCs w:val="24"/>
        </w:rPr>
        <w:t>Plan Zrównoważonej Mobilności Miejskiej</w:t>
      </w:r>
      <w:r w:rsidRPr="00A24A21">
        <w:rPr>
          <w:rFonts w:ascii="Times New Roman" w:hAnsi="Times New Roman"/>
          <w:sz w:val="24"/>
          <w:szCs w:val="24"/>
        </w:rPr>
        <w:t xml:space="preserve"> – SUMP (ang. „Sustainable Urban Mobility Plan”) Do udziału w pilotażu Bydgoszcz aplikowała wraz ze swoim naturalnym obszarem funkcjonalnym – jako Metropolia Bydgoszcz. W kwietniu 2021 roku podpisano umowę z wykonawcą firmą LPW sp. z o.o. z siedzibą w Katowicach. Wartość zamówienia opiewała na 1 228 770 zł brutto. W 2023 zrealizowano ostatni etap prac nad Planem Zrównoważonej Mobilności Miejskiej – SUMP BydOF, który jest warunkiem w dostępie do środków finansowych w ramach Polityki Spójności w obszarze transportowym w latach 2021-2027 dla ZIT-u bydgoskiego obszaru funkcjonalnego. Dokument został poddany konsultacjom społecznym, a następnie został przyjęty przez wszystkie rady jst zrzeszonych w SMB. Uchwała Rady Gminy Osielsko: </w:t>
      </w:r>
      <w:hyperlink r:id="rId289" w:history="1">
        <w:r w:rsidRPr="00A24A21">
          <w:rPr>
            <w:rFonts w:ascii="Times New Roman" w:hAnsi="Times New Roman"/>
            <w:color w:val="0000FF"/>
            <w:sz w:val="24"/>
            <w:szCs w:val="24"/>
            <w:u w:val="single"/>
          </w:rPr>
          <w:t>https://bip.osielsko.pl/uchwala/19491/uchwala-nr-v-31-2023</w:t>
        </w:r>
      </w:hyperlink>
      <w:r w:rsidRPr="00A24A21">
        <w:rPr>
          <w:rFonts w:ascii="Times New Roman" w:hAnsi="Times New Roman"/>
          <w:sz w:val="24"/>
          <w:szCs w:val="24"/>
        </w:rPr>
        <w:t xml:space="preserve"> </w:t>
      </w:r>
      <w:r w:rsidRPr="00A24A21">
        <w:rPr>
          <w:rFonts w:ascii="Times New Roman" w:eastAsia="Times New Roman" w:hAnsi="Times New Roman"/>
          <w:sz w:val="24"/>
          <w:szCs w:val="24"/>
          <w:lang w:eastAsia="pl-PL"/>
        </w:rPr>
        <w:t>Dokument Planu otrzymał pozytywną opinie Centrum Unijnych Projektów Transportowych.</w:t>
      </w:r>
    </w:p>
    <w:p w:rsidR="00BF20E0" w:rsidRPr="00BF20E0" w:rsidRDefault="00BF20E0" w:rsidP="008D7AE9">
      <w:pPr>
        <w:numPr>
          <w:ilvl w:val="0"/>
          <w:numId w:val="138"/>
        </w:numPr>
        <w:tabs>
          <w:tab w:val="left" w:pos="284"/>
        </w:tabs>
        <w:spacing w:after="60" w:line="264" w:lineRule="auto"/>
        <w:ind w:left="0" w:firstLine="0"/>
        <w:jc w:val="both"/>
        <w:rPr>
          <w:rFonts w:ascii="Times New Roman" w:hAnsi="Times New Roman"/>
          <w:b/>
          <w:sz w:val="24"/>
          <w:szCs w:val="24"/>
        </w:rPr>
      </w:pPr>
      <w:r w:rsidRPr="00BF20E0">
        <w:rPr>
          <w:rFonts w:ascii="Times New Roman" w:hAnsi="Times New Roman"/>
          <w:b/>
          <w:sz w:val="24"/>
          <w:szCs w:val="24"/>
        </w:rPr>
        <w:t>Metropolitalna Karta Seniora 60+.</w:t>
      </w:r>
      <w:r w:rsidRPr="00BF20E0">
        <w:rPr>
          <w:rFonts w:ascii="Times New Roman" w:hAnsi="Times New Roman"/>
          <w:sz w:val="24"/>
          <w:szCs w:val="24"/>
        </w:rPr>
        <w:t xml:space="preserve"> Seniorzy z gmin zrzeszonych w SMB mogą korzystać z szeregu zniżek i atrakcji w ramach karty, która obowiązuje u wszystkich partnerów z obszaru metropolii. </w:t>
      </w:r>
      <w:r w:rsidRPr="00BF20E0">
        <w:rPr>
          <w:rFonts w:ascii="Times New Roman" w:hAnsi="Times New Roman"/>
          <w:b/>
          <w:sz w:val="24"/>
          <w:szCs w:val="24"/>
        </w:rPr>
        <w:t>W 2023 r</w:t>
      </w:r>
      <w:r w:rsidR="00991910">
        <w:rPr>
          <w:rFonts w:ascii="Times New Roman" w:hAnsi="Times New Roman"/>
          <w:b/>
          <w:sz w:val="24"/>
          <w:szCs w:val="24"/>
        </w:rPr>
        <w:t>.</w:t>
      </w:r>
      <w:r w:rsidRPr="00BF20E0">
        <w:rPr>
          <w:rFonts w:ascii="Times New Roman" w:hAnsi="Times New Roman"/>
          <w:b/>
          <w:sz w:val="24"/>
          <w:szCs w:val="24"/>
        </w:rPr>
        <w:t xml:space="preserve"> w gminie Osielsko wydano 97 Kart Seniora. </w:t>
      </w:r>
    </w:p>
    <w:p w:rsidR="00BF20E0" w:rsidRPr="00BF20E0" w:rsidRDefault="00BF20E0" w:rsidP="008D7AE9">
      <w:pPr>
        <w:numPr>
          <w:ilvl w:val="0"/>
          <w:numId w:val="138"/>
        </w:numPr>
        <w:tabs>
          <w:tab w:val="left" w:pos="284"/>
        </w:tabs>
        <w:spacing w:after="0" w:line="264" w:lineRule="auto"/>
        <w:ind w:left="0" w:firstLine="0"/>
        <w:contextualSpacing/>
        <w:jc w:val="both"/>
        <w:rPr>
          <w:rFonts w:ascii="Times New Roman" w:hAnsi="Times New Roman"/>
          <w:sz w:val="24"/>
          <w:szCs w:val="24"/>
        </w:rPr>
      </w:pPr>
      <w:r w:rsidRPr="00BF20E0">
        <w:rPr>
          <w:rFonts w:ascii="Times New Roman" w:hAnsi="Times New Roman"/>
          <w:b/>
          <w:sz w:val="24"/>
          <w:szCs w:val="24"/>
        </w:rPr>
        <w:t>Stowarzyszenie Metropolia Bydgoszcz utrzymuje stworzoną aplikację mobilną „Metropolia Bydgoszcz”</w:t>
      </w:r>
      <w:r w:rsidRPr="00BF20E0">
        <w:rPr>
          <w:rFonts w:ascii="Times New Roman" w:hAnsi="Times New Roman"/>
          <w:sz w:val="24"/>
          <w:szCs w:val="24"/>
        </w:rPr>
        <w:t xml:space="preserve">, która skupia w jednym miejscu niezbędne informacje dotyczące zrzeszonych samorządów, m.in.: kalendarz wydarzeń, bazę noclegową, listę partnerów Karty Seniora 60+. </w:t>
      </w:r>
    </w:p>
    <w:p w:rsidR="00BF20E0" w:rsidRPr="00BF20E0" w:rsidRDefault="00BF20E0" w:rsidP="008D7AE9">
      <w:pPr>
        <w:numPr>
          <w:ilvl w:val="0"/>
          <w:numId w:val="138"/>
        </w:numPr>
        <w:tabs>
          <w:tab w:val="left" w:pos="284"/>
        </w:tabs>
        <w:spacing w:after="0" w:line="264" w:lineRule="auto"/>
        <w:ind w:left="0" w:firstLine="0"/>
        <w:contextualSpacing/>
        <w:jc w:val="both"/>
        <w:rPr>
          <w:rFonts w:ascii="Times New Roman" w:hAnsi="Times New Roman"/>
          <w:sz w:val="24"/>
          <w:szCs w:val="24"/>
        </w:rPr>
      </w:pPr>
      <w:r w:rsidRPr="00BF20E0">
        <w:rPr>
          <w:rFonts w:ascii="Times New Roman" w:hAnsi="Times New Roman"/>
          <w:b/>
          <w:sz w:val="24"/>
          <w:szCs w:val="24"/>
        </w:rPr>
        <w:lastRenderedPageBreak/>
        <w:t>Bydgoska Grupa Zakupowa,</w:t>
      </w:r>
      <w:r w:rsidRPr="00BF20E0">
        <w:rPr>
          <w:rFonts w:ascii="Times New Roman" w:hAnsi="Times New Roman"/>
          <w:sz w:val="24"/>
          <w:szCs w:val="24"/>
        </w:rPr>
        <w:t xml:space="preserve"> do której poza innymi podmiotami, należy część samorządów z terenu SMB. Wchodzący w skład Bydgoskiej Grupy Zakupowej wspólnie kupują gaz ziemny oraz energię elektryczną po uzyskanej w drodze przetargów atrakcyjnej cenie. W 2023 odbyły się kolejne przetargi na zakup gazu i energii elektrycznej dla członków grupy zakupowej. W grupie zakupowej na gaz znalazło się 9, a na energię elektryczną 11 samorządów spośród członków SMB.   </w:t>
      </w:r>
    </w:p>
    <w:p w:rsidR="00BF20E0" w:rsidRPr="00846E99" w:rsidRDefault="00BF20E0" w:rsidP="00626421">
      <w:pPr>
        <w:numPr>
          <w:ilvl w:val="0"/>
          <w:numId w:val="138"/>
        </w:numPr>
        <w:tabs>
          <w:tab w:val="left" w:pos="284"/>
        </w:tabs>
        <w:spacing w:after="0" w:line="264" w:lineRule="auto"/>
        <w:ind w:left="0" w:firstLine="0"/>
        <w:jc w:val="both"/>
        <w:rPr>
          <w:rFonts w:ascii="Times New Roman" w:hAnsi="Times New Roman"/>
          <w:b/>
          <w:sz w:val="24"/>
          <w:szCs w:val="24"/>
        </w:rPr>
      </w:pPr>
      <w:r w:rsidRPr="00BF20E0">
        <w:rPr>
          <w:rFonts w:ascii="Times New Roman" w:hAnsi="Times New Roman"/>
          <w:b/>
          <w:sz w:val="24"/>
          <w:szCs w:val="24"/>
        </w:rPr>
        <w:t xml:space="preserve">W ramach współpracy metropolitalnej, kontynuacja z gminami SMB współpracy </w:t>
      </w:r>
      <w:r w:rsidRPr="00BF20E0">
        <w:rPr>
          <w:rFonts w:ascii="Times New Roman" w:hAnsi="Times New Roman"/>
          <w:b/>
          <w:sz w:val="24"/>
          <w:szCs w:val="24"/>
        </w:rPr>
        <w:br/>
        <w:t xml:space="preserve">w zakresie </w:t>
      </w:r>
      <w:r w:rsidRPr="00BF20E0">
        <w:rPr>
          <w:rFonts w:ascii="Times New Roman" w:hAnsi="Times New Roman"/>
          <w:b/>
          <w:bCs/>
          <w:sz w:val="24"/>
          <w:szCs w:val="24"/>
        </w:rPr>
        <w:t>utylizacji odpadów w Zakładzie Termicznego Przekształcania Odpadów Komunalnych „ProNatura”.</w:t>
      </w:r>
      <w:r w:rsidRPr="00BF20E0">
        <w:rPr>
          <w:rFonts w:ascii="Times New Roman" w:hAnsi="Times New Roman"/>
          <w:bCs/>
          <w:sz w:val="24"/>
          <w:szCs w:val="24"/>
        </w:rPr>
        <w:t xml:space="preserve"> </w:t>
      </w:r>
      <w:r w:rsidRPr="00BF20E0">
        <w:rPr>
          <w:rFonts w:ascii="Times New Roman" w:eastAsia="Times New Roman" w:hAnsi="Times New Roman"/>
          <w:sz w:val="24"/>
          <w:szCs w:val="24"/>
        </w:rPr>
        <w:t>W ram</w:t>
      </w:r>
      <w:r w:rsidRPr="00BF20E0">
        <w:rPr>
          <w:rFonts w:ascii="Times New Roman" w:hAnsi="Times New Roman"/>
          <w:sz w:val="24"/>
          <w:szCs w:val="24"/>
        </w:rPr>
        <w:t>ach działań</w:t>
      </w:r>
      <w:r w:rsidRPr="00BF20E0">
        <w:rPr>
          <w:rFonts w:ascii="Times New Roman" w:eastAsia="Times New Roman" w:hAnsi="Times New Roman"/>
          <w:sz w:val="24"/>
          <w:szCs w:val="24"/>
        </w:rPr>
        <w:t xml:space="preserve"> na rzecz zapewnienia wszystkich gminom członkowskim Metropolii Bydgoszcz samowystarczalności w zakresie zagospodarowywania odpadów komunalnych Miasto Bydgoszcz i spółka Międzygminny Kompleks Unieszkodliwiania Odpadów ProNatura Sp. z o.o. realizują projekt budowy biogazowni. W 2023 </w:t>
      </w:r>
      <w:r w:rsidR="003A5BDF">
        <w:rPr>
          <w:rFonts w:ascii="Times New Roman" w:eastAsia="Times New Roman" w:hAnsi="Times New Roman"/>
          <w:sz w:val="24"/>
          <w:szCs w:val="24"/>
        </w:rPr>
        <w:t xml:space="preserve">r. </w:t>
      </w:r>
      <w:r w:rsidRPr="00BF20E0">
        <w:rPr>
          <w:rFonts w:ascii="Times New Roman" w:eastAsia="Times New Roman" w:hAnsi="Times New Roman"/>
          <w:sz w:val="24"/>
          <w:szCs w:val="24"/>
        </w:rPr>
        <w:t xml:space="preserve">została podpisana umowa o dofinasowanie z Narodowym Funduszem Ochrony Środowiska. </w:t>
      </w:r>
      <w:r w:rsidRPr="00BF20E0">
        <w:rPr>
          <w:rFonts w:ascii="Times New Roman" w:hAnsi="Times New Roman"/>
          <w:sz w:val="24"/>
          <w:szCs w:val="24"/>
        </w:rPr>
        <w:t>Planowane moce przerobowe instalacji - do 60 tys. ton rocznie. Planowany termin uruchomienia to 2025</w:t>
      </w:r>
      <w:r w:rsidR="00846E99">
        <w:rPr>
          <w:rFonts w:ascii="Times New Roman" w:hAnsi="Times New Roman"/>
          <w:sz w:val="24"/>
          <w:szCs w:val="24"/>
        </w:rPr>
        <w:t xml:space="preserve"> </w:t>
      </w:r>
      <w:r w:rsidRPr="00BF20E0">
        <w:rPr>
          <w:rFonts w:ascii="Times New Roman" w:hAnsi="Times New Roman"/>
          <w:sz w:val="24"/>
          <w:szCs w:val="24"/>
        </w:rPr>
        <w:t>r.</w:t>
      </w:r>
      <w:r w:rsidR="00846E99">
        <w:rPr>
          <w:rFonts w:ascii="Times New Roman" w:hAnsi="Times New Roman"/>
          <w:sz w:val="24"/>
          <w:szCs w:val="24"/>
        </w:rPr>
        <w:t xml:space="preserve"> </w:t>
      </w:r>
      <w:r w:rsidR="00846E99" w:rsidRPr="00846E99">
        <w:rPr>
          <w:rFonts w:ascii="Times New Roman" w:hAnsi="Times New Roman"/>
          <w:b/>
          <w:sz w:val="24"/>
          <w:szCs w:val="24"/>
        </w:rPr>
        <w:t>Gmina Osielsko podpisała 29.06.2023 r. aneks do porozumienia z Bydgoszczą – CORIMP będzie przekazywał odpady zmieszane</w:t>
      </w:r>
      <w:r w:rsidR="00A21848">
        <w:rPr>
          <w:rFonts w:ascii="Times New Roman" w:hAnsi="Times New Roman"/>
          <w:b/>
          <w:sz w:val="24"/>
          <w:szCs w:val="24"/>
        </w:rPr>
        <w:t xml:space="preserve"> do Zakła</w:t>
      </w:r>
      <w:r w:rsidR="00846E99" w:rsidRPr="00846E99">
        <w:rPr>
          <w:rFonts w:ascii="Times New Roman" w:hAnsi="Times New Roman"/>
          <w:b/>
          <w:sz w:val="24"/>
          <w:szCs w:val="24"/>
        </w:rPr>
        <w:t xml:space="preserve">du </w:t>
      </w:r>
      <w:r w:rsidR="00846E99" w:rsidRPr="00846E99">
        <w:rPr>
          <w:rFonts w:ascii="Times New Roman" w:hAnsi="Times New Roman"/>
          <w:b/>
          <w:bCs/>
          <w:sz w:val="24"/>
          <w:szCs w:val="24"/>
        </w:rPr>
        <w:t>„ProNatura”.</w:t>
      </w:r>
    </w:p>
    <w:p w:rsidR="00BF20E0" w:rsidRPr="00C26FD2" w:rsidRDefault="00BF20E0" w:rsidP="00626421">
      <w:pPr>
        <w:numPr>
          <w:ilvl w:val="0"/>
          <w:numId w:val="138"/>
        </w:numPr>
        <w:tabs>
          <w:tab w:val="left" w:pos="284"/>
        </w:tabs>
        <w:spacing w:after="0" w:line="264" w:lineRule="auto"/>
        <w:ind w:left="0" w:firstLine="0"/>
        <w:contextualSpacing/>
        <w:jc w:val="both"/>
        <w:rPr>
          <w:rFonts w:ascii="Times New Roman" w:hAnsi="Times New Roman"/>
          <w:b/>
          <w:sz w:val="24"/>
          <w:szCs w:val="24"/>
        </w:rPr>
      </w:pPr>
      <w:r w:rsidRPr="00C26FD2">
        <w:rPr>
          <w:rFonts w:ascii="Times New Roman" w:hAnsi="Times New Roman"/>
          <w:b/>
          <w:sz w:val="24"/>
          <w:szCs w:val="24"/>
        </w:rPr>
        <w:t xml:space="preserve">W ramach współpracy metropolitalnej rozwijane są sieci połączeń Bydgoszczy </w:t>
      </w:r>
      <w:r w:rsidRPr="00C26FD2">
        <w:rPr>
          <w:rFonts w:ascii="Times New Roman" w:hAnsi="Times New Roman"/>
          <w:b/>
          <w:sz w:val="24"/>
          <w:szCs w:val="24"/>
        </w:rPr>
        <w:br/>
        <w:t>z gminami ościennymi w oparciu o miejskie autobusy.</w:t>
      </w:r>
      <w:r w:rsidRPr="00C26FD2">
        <w:rPr>
          <w:rFonts w:ascii="Times New Roman" w:hAnsi="Times New Roman"/>
          <w:sz w:val="24"/>
          <w:szCs w:val="24"/>
        </w:rPr>
        <w:t xml:space="preserve"> Według stanu na koniec 2023 roku w ramach porozumień zawartych pomiędzy Miastem Bydgoszcz z gminami Białe Błota, Osielsko, Nowa Wieś Wielka, Dobrcz oraz Dąbrowa Chełmińska funkcjonuje już 13 linii.</w:t>
      </w:r>
      <w:r w:rsidR="00C26FD2" w:rsidRPr="00C26FD2">
        <w:rPr>
          <w:rFonts w:ascii="Times New Roman" w:hAnsi="Times New Roman"/>
          <w:sz w:val="24"/>
          <w:szCs w:val="24"/>
        </w:rPr>
        <w:t xml:space="preserve"> </w:t>
      </w:r>
      <w:r w:rsidRPr="00C26FD2">
        <w:rPr>
          <w:rFonts w:ascii="Times New Roman" w:hAnsi="Times New Roman"/>
          <w:b/>
          <w:sz w:val="24"/>
          <w:szCs w:val="24"/>
        </w:rPr>
        <w:t>Dotacja celowa dla Bydgoszczy z budżetu gminy Osielsko na funkcjonowanie linii: 93, 94, 95, 98 i 41 wyniosła w 2023 roku 3.693.695,77 zł.</w:t>
      </w:r>
    </w:p>
    <w:p w:rsidR="00BF20E0" w:rsidRPr="001D2311" w:rsidRDefault="00BF20E0" w:rsidP="00626421">
      <w:pPr>
        <w:numPr>
          <w:ilvl w:val="0"/>
          <w:numId w:val="138"/>
        </w:numPr>
        <w:tabs>
          <w:tab w:val="left" w:pos="284"/>
        </w:tabs>
        <w:suppressAutoHyphens/>
        <w:autoSpaceDN w:val="0"/>
        <w:spacing w:after="0" w:line="264" w:lineRule="auto"/>
        <w:ind w:left="0" w:firstLine="0"/>
        <w:jc w:val="both"/>
        <w:rPr>
          <w:rFonts w:ascii="Times New Roman" w:hAnsi="Times New Roman"/>
          <w:b/>
          <w:kern w:val="3"/>
          <w:sz w:val="24"/>
          <w:szCs w:val="24"/>
        </w:rPr>
      </w:pPr>
      <w:r w:rsidRPr="00BF20E0">
        <w:rPr>
          <w:rFonts w:ascii="Times New Roman" w:hAnsi="Times New Roman"/>
          <w:b/>
          <w:kern w:val="3"/>
          <w:sz w:val="24"/>
          <w:szCs w:val="24"/>
        </w:rPr>
        <w:t>W 2019 roku w ramach metropolitalnej współpracy wprowadzono Metropolitalną Kartę Uczniowską</w:t>
      </w:r>
      <w:r w:rsidRPr="00BF20E0">
        <w:rPr>
          <w:rFonts w:ascii="Times New Roman" w:hAnsi="Times New Roman"/>
          <w:kern w:val="3"/>
          <w:sz w:val="24"/>
          <w:szCs w:val="24"/>
        </w:rPr>
        <w:t xml:space="preserve"> dla uczniów szkół podstawowych i ponadpodstawowych zamieszkujących na terenie gmin, z którymi Miasto Bydgoszcz zawarło porozumienie dotyczące komunikacji miejskiej. Gmina oferuje mieszkańcom kartę, która umożliwia uczniom korzystanie z komunikacji miejskiej zarówno na liniach międzygminnych jak </w:t>
      </w:r>
      <w:r w:rsidR="00C26FD2">
        <w:rPr>
          <w:rFonts w:ascii="Times New Roman" w:hAnsi="Times New Roman"/>
          <w:kern w:val="3"/>
          <w:sz w:val="24"/>
          <w:szCs w:val="24"/>
        </w:rPr>
        <w:br/>
      </w:r>
      <w:r w:rsidRPr="00BF20E0">
        <w:rPr>
          <w:rFonts w:ascii="Times New Roman" w:hAnsi="Times New Roman"/>
          <w:kern w:val="3"/>
          <w:sz w:val="24"/>
          <w:szCs w:val="24"/>
        </w:rPr>
        <w:t xml:space="preserve">i w komunikacji publicznej na terenie Bydgoszczy w bardzo atrakcyjnej cenie (bilet miesięczny 10 zł, roczny 100zł). </w:t>
      </w:r>
      <w:r w:rsidRPr="00BF20E0">
        <w:rPr>
          <w:rFonts w:ascii="Times New Roman" w:hAnsi="Times New Roman"/>
          <w:b/>
          <w:kern w:val="3"/>
          <w:sz w:val="24"/>
          <w:szCs w:val="24"/>
        </w:rPr>
        <w:t xml:space="preserve">W gminie Osielsko, w 2023 roku wydano 1.080 </w:t>
      </w:r>
      <w:r w:rsidRPr="001D2311">
        <w:rPr>
          <w:rFonts w:ascii="Times New Roman" w:hAnsi="Times New Roman"/>
          <w:b/>
          <w:kern w:val="3"/>
          <w:sz w:val="24"/>
          <w:szCs w:val="24"/>
        </w:rPr>
        <w:t>Metropolitalnych Kart Uczniowskich oraz 10 Metropolitalnych Kart Malucha.</w:t>
      </w:r>
    </w:p>
    <w:p w:rsidR="00BF20E0" w:rsidRPr="003A5BDF" w:rsidRDefault="00BF20E0" w:rsidP="00626421">
      <w:pPr>
        <w:numPr>
          <w:ilvl w:val="0"/>
          <w:numId w:val="138"/>
        </w:numPr>
        <w:tabs>
          <w:tab w:val="left" w:pos="284"/>
        </w:tabs>
        <w:suppressAutoHyphens/>
        <w:autoSpaceDN w:val="0"/>
        <w:spacing w:after="0" w:line="264" w:lineRule="auto"/>
        <w:ind w:left="0" w:firstLine="0"/>
        <w:jc w:val="both"/>
        <w:rPr>
          <w:rFonts w:ascii="Times New Roman" w:eastAsia="Times New Roman" w:hAnsi="Times New Roman"/>
          <w:sz w:val="24"/>
          <w:szCs w:val="24"/>
          <w:lang w:eastAsia="pl-PL"/>
        </w:rPr>
      </w:pPr>
      <w:r w:rsidRPr="003A5BDF">
        <w:rPr>
          <w:rFonts w:ascii="Times New Roman" w:hAnsi="Times New Roman"/>
          <w:b/>
          <w:kern w:val="3"/>
          <w:sz w:val="24"/>
          <w:szCs w:val="24"/>
        </w:rPr>
        <w:t>Od 2019 roku gminy SMB biorą udział w ogólnopolskiej rywalizacji o Puchar Rowerowej Stolicy Polski.</w:t>
      </w:r>
      <w:r w:rsidRPr="003A5BDF">
        <w:rPr>
          <w:rFonts w:ascii="Times New Roman" w:hAnsi="Times New Roman"/>
          <w:kern w:val="3"/>
          <w:sz w:val="24"/>
          <w:szCs w:val="24"/>
        </w:rPr>
        <w:t xml:space="preserve"> Głównym organizatorem i inicjatorem akcji jest Miasto Bydgoszcz, które z gminami stowarzyszenia startuje, jako drużyna Metropolia Bydgoszcz</w:t>
      </w:r>
      <w:r w:rsidRPr="003A5BDF">
        <w:rPr>
          <w:rFonts w:ascii="Times New Roman" w:hAnsi="Times New Roman"/>
          <w:b/>
          <w:kern w:val="3"/>
          <w:sz w:val="24"/>
          <w:szCs w:val="24"/>
        </w:rPr>
        <w:t xml:space="preserve">. </w:t>
      </w:r>
      <w:r w:rsidRPr="003A5BDF">
        <w:rPr>
          <w:rFonts w:ascii="Times New Roman" w:hAnsi="Times New Roman"/>
          <w:kern w:val="3"/>
          <w:sz w:val="24"/>
          <w:szCs w:val="24"/>
        </w:rPr>
        <w:t>W ramach działań integrujących mieszkańców obszaru metropolii zorganizowano cosobotnie przejazdy rowerowe z Bydgoszczy do turystycznie atrakcyjnych miejsc na terenie gmin członkowskich. Dodatkowo w ramach wewnętrznej rywalizacji wybrano Najbardziej Rowerowe Gminy i Najbardziej Rowerowe Szkoły Metropolii Bydgoszcz 2023 roku. Trzy pierwsze szkoły, zarówno w Bydgoszczy, jak i spośród pozostałych gmin Metropolii Bydgoszcz dodatkowo otrzymały nagrody finansowe w kwocie: 3000 zł za I m-ce, 2000 zł za II m-ce i 1000 zł za III m-ce.</w:t>
      </w:r>
      <w:r w:rsidR="008374FC" w:rsidRPr="003A5BDF">
        <w:rPr>
          <w:rFonts w:ascii="Times New Roman" w:hAnsi="Times New Roman"/>
          <w:kern w:val="3"/>
          <w:sz w:val="24"/>
          <w:szCs w:val="24"/>
        </w:rPr>
        <w:t xml:space="preserve"> </w:t>
      </w:r>
      <w:r w:rsidRPr="003A5BDF">
        <w:rPr>
          <w:rFonts w:ascii="Times New Roman" w:hAnsi="Times New Roman"/>
          <w:b/>
          <w:bCs/>
          <w:kern w:val="3"/>
          <w:sz w:val="24"/>
          <w:szCs w:val="24"/>
        </w:rPr>
        <w:t xml:space="preserve">Najlepsze gminy: </w:t>
      </w:r>
      <w:r w:rsidRPr="003A5BDF">
        <w:rPr>
          <w:rFonts w:ascii="Times New Roman" w:hAnsi="Times New Roman"/>
          <w:kern w:val="3"/>
          <w:sz w:val="24"/>
          <w:szCs w:val="24"/>
        </w:rPr>
        <w:t xml:space="preserve">1 miejsce – Białe-Błota – 139 379,05 km,  </w:t>
      </w:r>
      <w:r w:rsidRPr="003A5BDF">
        <w:rPr>
          <w:rFonts w:ascii="Times New Roman" w:hAnsi="Times New Roman"/>
          <w:b/>
          <w:kern w:val="3"/>
          <w:sz w:val="24"/>
          <w:szCs w:val="24"/>
        </w:rPr>
        <w:t xml:space="preserve">2 miejsce – Osielsko – 112 260,6 km, </w:t>
      </w:r>
      <w:r w:rsidRPr="003A5BDF">
        <w:rPr>
          <w:rFonts w:ascii="Times New Roman" w:hAnsi="Times New Roman"/>
          <w:kern w:val="3"/>
          <w:sz w:val="24"/>
          <w:szCs w:val="24"/>
        </w:rPr>
        <w:t>3 miejsce – Solec Kujawski – 67 991,81 km</w:t>
      </w:r>
      <w:r w:rsidR="003A5BDF" w:rsidRPr="003A5BDF">
        <w:rPr>
          <w:rFonts w:ascii="Times New Roman" w:hAnsi="Times New Roman"/>
          <w:kern w:val="3"/>
          <w:sz w:val="24"/>
          <w:szCs w:val="24"/>
        </w:rPr>
        <w:t xml:space="preserve">. </w:t>
      </w:r>
      <w:r w:rsidRPr="003A5BDF">
        <w:rPr>
          <w:rFonts w:ascii="Times New Roman" w:eastAsia="Times New Roman" w:hAnsi="Times New Roman"/>
          <w:b/>
          <w:bCs/>
          <w:sz w:val="24"/>
          <w:szCs w:val="24"/>
          <w:lang w:eastAsia="pl-PL"/>
        </w:rPr>
        <w:t>Najlepsze szkoły</w:t>
      </w:r>
      <w:r w:rsidR="008374FC" w:rsidRPr="003A5BDF">
        <w:rPr>
          <w:rFonts w:ascii="Times New Roman" w:eastAsia="Times New Roman" w:hAnsi="Times New Roman"/>
          <w:b/>
          <w:bCs/>
          <w:sz w:val="24"/>
          <w:szCs w:val="24"/>
          <w:lang w:eastAsia="pl-PL"/>
        </w:rPr>
        <w:t xml:space="preserve">: </w:t>
      </w:r>
      <w:r w:rsidRPr="003A5BDF">
        <w:rPr>
          <w:rFonts w:ascii="Times New Roman" w:eastAsia="Times New Roman" w:hAnsi="Times New Roman"/>
          <w:b/>
          <w:sz w:val="24"/>
          <w:szCs w:val="24"/>
          <w:lang w:eastAsia="pl-PL"/>
        </w:rPr>
        <w:t>1 miejsce – SP w Żołędowie – 56 286,81 km</w:t>
      </w:r>
      <w:r w:rsidRPr="003A5BDF">
        <w:rPr>
          <w:rFonts w:ascii="Times New Roman" w:eastAsia="Times New Roman" w:hAnsi="Times New Roman"/>
          <w:sz w:val="24"/>
          <w:szCs w:val="24"/>
          <w:lang w:eastAsia="pl-PL"/>
        </w:rPr>
        <w:t xml:space="preserve">, 2 miejsce </w:t>
      </w:r>
      <w:r w:rsidR="008374FC" w:rsidRPr="003A5BDF">
        <w:rPr>
          <w:rFonts w:ascii="Times New Roman" w:eastAsia="Times New Roman" w:hAnsi="Times New Roman"/>
          <w:sz w:val="24"/>
          <w:szCs w:val="24"/>
          <w:lang w:eastAsia="pl-PL"/>
        </w:rPr>
        <w:t>-</w:t>
      </w:r>
      <w:r w:rsidRPr="003A5BDF">
        <w:rPr>
          <w:rFonts w:ascii="Times New Roman" w:eastAsia="Times New Roman" w:hAnsi="Times New Roman"/>
          <w:sz w:val="24"/>
          <w:szCs w:val="24"/>
          <w:lang w:eastAsia="pl-PL"/>
        </w:rPr>
        <w:t xml:space="preserve"> SP w Łochowie </w:t>
      </w:r>
      <w:r w:rsidR="008374FC" w:rsidRPr="003A5BDF">
        <w:rPr>
          <w:rFonts w:ascii="Times New Roman" w:eastAsia="Times New Roman" w:hAnsi="Times New Roman"/>
          <w:sz w:val="24"/>
          <w:szCs w:val="24"/>
          <w:lang w:eastAsia="pl-PL"/>
        </w:rPr>
        <w:t>-</w:t>
      </w:r>
      <w:r w:rsidRPr="003A5BDF">
        <w:rPr>
          <w:rFonts w:ascii="Times New Roman" w:eastAsia="Times New Roman" w:hAnsi="Times New Roman"/>
          <w:sz w:val="24"/>
          <w:szCs w:val="24"/>
          <w:lang w:eastAsia="pl-PL"/>
        </w:rPr>
        <w:t xml:space="preserve"> 51 661,81 km, miejsce </w:t>
      </w:r>
      <w:r w:rsidR="008374FC" w:rsidRPr="003A5BDF">
        <w:rPr>
          <w:rFonts w:ascii="Times New Roman" w:eastAsia="Times New Roman" w:hAnsi="Times New Roman"/>
          <w:sz w:val="24"/>
          <w:szCs w:val="24"/>
          <w:lang w:eastAsia="pl-PL"/>
        </w:rPr>
        <w:t>-</w:t>
      </w:r>
      <w:r w:rsidRPr="003A5BDF">
        <w:rPr>
          <w:rFonts w:ascii="Times New Roman" w:eastAsia="Times New Roman" w:hAnsi="Times New Roman"/>
          <w:sz w:val="24"/>
          <w:szCs w:val="24"/>
          <w:lang w:eastAsia="pl-PL"/>
        </w:rPr>
        <w:t xml:space="preserve"> SP w Dobrczu </w:t>
      </w:r>
      <w:r w:rsidR="008374FC" w:rsidRPr="003A5BDF">
        <w:rPr>
          <w:rFonts w:ascii="Times New Roman" w:eastAsia="Times New Roman" w:hAnsi="Times New Roman"/>
          <w:sz w:val="24"/>
          <w:szCs w:val="24"/>
          <w:lang w:eastAsia="pl-PL"/>
        </w:rPr>
        <w:t>-</w:t>
      </w:r>
      <w:r w:rsidRPr="003A5BDF">
        <w:rPr>
          <w:rFonts w:ascii="Times New Roman" w:eastAsia="Times New Roman" w:hAnsi="Times New Roman"/>
          <w:sz w:val="24"/>
          <w:szCs w:val="24"/>
          <w:lang w:eastAsia="pl-PL"/>
        </w:rPr>
        <w:t xml:space="preserve"> 37 207,73 km</w:t>
      </w:r>
    </w:p>
    <w:p w:rsidR="00BF20E0" w:rsidRPr="006A56BE" w:rsidRDefault="00BF20E0" w:rsidP="006A56BE">
      <w:pPr>
        <w:numPr>
          <w:ilvl w:val="0"/>
          <w:numId w:val="138"/>
        </w:numPr>
        <w:tabs>
          <w:tab w:val="left" w:pos="284"/>
          <w:tab w:val="left" w:pos="426"/>
        </w:tabs>
        <w:spacing w:before="60" w:after="0" w:line="264" w:lineRule="auto"/>
        <w:ind w:left="0" w:firstLine="0"/>
        <w:jc w:val="both"/>
        <w:rPr>
          <w:rFonts w:ascii="Times New Roman" w:eastAsia="Times New Roman" w:hAnsi="Times New Roman"/>
          <w:sz w:val="24"/>
          <w:szCs w:val="24"/>
          <w:lang w:eastAsia="pl-PL"/>
        </w:rPr>
      </w:pPr>
      <w:r w:rsidRPr="006A56BE">
        <w:rPr>
          <w:rFonts w:ascii="Times New Roman" w:eastAsia="Times New Roman" w:hAnsi="Times New Roman"/>
          <w:b/>
          <w:bCs/>
          <w:sz w:val="24"/>
          <w:szCs w:val="24"/>
          <w:lang w:eastAsia="pl-PL"/>
        </w:rPr>
        <w:t>Instrument Zintegrowanych I</w:t>
      </w:r>
      <w:r w:rsidR="006A56BE" w:rsidRPr="006A56BE">
        <w:rPr>
          <w:rFonts w:ascii="Times New Roman" w:eastAsia="Times New Roman" w:hAnsi="Times New Roman"/>
          <w:b/>
          <w:bCs/>
          <w:sz w:val="24"/>
          <w:szCs w:val="24"/>
          <w:lang w:eastAsia="pl-PL"/>
        </w:rPr>
        <w:t xml:space="preserve">nwestycji Terytorialnych (ZIT) - </w:t>
      </w:r>
      <w:r w:rsidR="0012677B" w:rsidRPr="006A56BE">
        <w:rPr>
          <w:rFonts w:ascii="Times New Roman" w:eastAsia="Times New Roman" w:hAnsi="Times New Roman"/>
          <w:sz w:val="24"/>
          <w:szCs w:val="24"/>
          <w:lang w:eastAsia="pl-PL"/>
        </w:rPr>
        <w:t xml:space="preserve">Dnia </w:t>
      </w:r>
      <w:r w:rsidRPr="006A56BE">
        <w:rPr>
          <w:rFonts w:ascii="Times New Roman" w:eastAsia="Times New Roman" w:hAnsi="Times New Roman"/>
          <w:sz w:val="24"/>
          <w:szCs w:val="24"/>
          <w:lang w:eastAsia="pl-PL"/>
        </w:rPr>
        <w:t xml:space="preserve">24.04.2023 r. zostało podpisane porozumienie pomiędzy miastem Bydgoszcz, </w:t>
      </w:r>
      <w:r w:rsidR="0012677B" w:rsidRPr="006A56BE">
        <w:rPr>
          <w:rFonts w:ascii="Times New Roman" w:eastAsia="Times New Roman" w:hAnsi="Times New Roman"/>
          <w:sz w:val="24"/>
          <w:szCs w:val="24"/>
          <w:lang w:eastAsia="pl-PL"/>
        </w:rPr>
        <w:t>a Województwem</w:t>
      </w:r>
      <w:r w:rsidRPr="006A56BE">
        <w:rPr>
          <w:rFonts w:ascii="Times New Roman" w:eastAsia="Times New Roman" w:hAnsi="Times New Roman"/>
          <w:sz w:val="24"/>
          <w:szCs w:val="24"/>
          <w:lang w:eastAsia="pl-PL"/>
        </w:rPr>
        <w:t xml:space="preserve"> </w:t>
      </w:r>
      <w:r w:rsidRPr="006A56BE">
        <w:rPr>
          <w:rFonts w:ascii="Times New Roman" w:eastAsia="Times New Roman" w:hAnsi="Times New Roman"/>
          <w:sz w:val="24"/>
          <w:szCs w:val="24"/>
          <w:lang w:eastAsia="pl-PL"/>
        </w:rPr>
        <w:lastRenderedPageBreak/>
        <w:t xml:space="preserve">Kujawko–Pomorskiem w sprawie powierzenia Instytucji Pośredniczącej zadań związanych z realizacją Funduszy Europejskich dla Kujaw i Pomorza 2021 – 2027. Zakończono </w:t>
      </w:r>
      <w:r w:rsidR="006A56BE">
        <w:rPr>
          <w:rFonts w:ascii="Times New Roman" w:eastAsia="Times New Roman" w:hAnsi="Times New Roman"/>
          <w:sz w:val="24"/>
          <w:szCs w:val="24"/>
          <w:lang w:eastAsia="pl-PL"/>
        </w:rPr>
        <w:br/>
      </w:r>
      <w:r w:rsidRPr="006A56BE">
        <w:rPr>
          <w:rFonts w:ascii="Times New Roman" w:eastAsia="Times New Roman" w:hAnsi="Times New Roman"/>
          <w:sz w:val="24"/>
          <w:szCs w:val="24"/>
          <w:lang w:eastAsia="pl-PL"/>
        </w:rPr>
        <w:t xml:space="preserve">w 2023 r. prace nad opracowaniem Strategii ZIT BydOF wraz z listą projektów przewidzianych do realizacji w ramach ZIT BydOF. Dokument ten stanowi podstawę do wdrażania polityki terytorialnej i ubiegania się o środki dla ZIT BydOF </w:t>
      </w:r>
      <w:r w:rsidR="003A5BDF" w:rsidRPr="006A56BE">
        <w:rPr>
          <w:rFonts w:ascii="Times New Roman" w:eastAsia="Times New Roman" w:hAnsi="Times New Roman"/>
          <w:sz w:val="24"/>
          <w:szCs w:val="24"/>
          <w:lang w:eastAsia="pl-PL"/>
        </w:rPr>
        <w:br/>
      </w:r>
      <w:r w:rsidRPr="006A56BE">
        <w:rPr>
          <w:rFonts w:ascii="Times New Roman" w:eastAsia="Times New Roman" w:hAnsi="Times New Roman"/>
          <w:sz w:val="24"/>
          <w:szCs w:val="24"/>
          <w:lang w:eastAsia="pl-PL"/>
        </w:rPr>
        <w:t xml:space="preserve">w ramach FEdKP 2021 – 2027. Strategia umożliwia również ubieganie się o środki na transport miejski w ramach programu krajowego FEnIKS. Strategię ZIT poddano strategicznej ocenie oddziaływania na środowisko oraz konsultacjom społecznym. Uzyskała pozytywną ocenę Ministerstwa właściwego ds. rozwoju regionalnego oraz Instytucji Zarządzającej Programem Fundusze Europejskie dla Kujaw i Pomorza 2021-2027). Dzięki realizacji instrumentu ZIT do Bydgoskiego Obszaru Funkcjonalnego trafi ponad 500 000 mln zł na działania inwestycyjne i edukacyjne w ramach środków FEdKP 2021 - 2027.  </w:t>
      </w:r>
    </w:p>
    <w:p w:rsidR="00BF20E0" w:rsidRPr="00CD2675" w:rsidRDefault="00BF20E0" w:rsidP="008D7AE9">
      <w:pPr>
        <w:numPr>
          <w:ilvl w:val="0"/>
          <w:numId w:val="138"/>
        </w:numPr>
        <w:tabs>
          <w:tab w:val="left" w:pos="284"/>
        </w:tabs>
        <w:spacing w:after="0" w:line="264" w:lineRule="auto"/>
        <w:ind w:left="0" w:firstLine="0"/>
        <w:contextualSpacing/>
        <w:jc w:val="both"/>
        <w:rPr>
          <w:rFonts w:ascii="Times New Roman" w:hAnsi="Times New Roman"/>
          <w:iCs/>
          <w:sz w:val="24"/>
          <w:szCs w:val="24"/>
        </w:rPr>
      </w:pPr>
      <w:r w:rsidRPr="00BF20E0">
        <w:rPr>
          <w:rFonts w:ascii="Times New Roman" w:hAnsi="Times New Roman"/>
          <w:b/>
          <w:sz w:val="24"/>
          <w:szCs w:val="24"/>
        </w:rPr>
        <w:t xml:space="preserve">W 2023 roku SMB zleciło Fundacji Miasto z Poznania przeprowadzenie badania wśród uczniów szkół średnich z obszaru metropolii </w:t>
      </w:r>
      <w:r w:rsidRPr="00CD2675">
        <w:rPr>
          <w:rFonts w:ascii="Times New Roman" w:hAnsi="Times New Roman"/>
          <w:sz w:val="24"/>
          <w:szCs w:val="24"/>
        </w:rPr>
        <w:t xml:space="preserve">dotyczące ich </w:t>
      </w:r>
      <w:r w:rsidRPr="00CD2675">
        <w:rPr>
          <w:rFonts w:ascii="Times New Roman" w:hAnsi="Times New Roman"/>
          <w:iCs/>
          <w:sz w:val="24"/>
          <w:szCs w:val="24"/>
        </w:rPr>
        <w:t xml:space="preserve">opinii </w:t>
      </w:r>
      <w:r w:rsidR="00873068">
        <w:rPr>
          <w:rFonts w:ascii="Times New Roman" w:hAnsi="Times New Roman"/>
          <w:iCs/>
          <w:sz w:val="24"/>
          <w:szCs w:val="24"/>
        </w:rPr>
        <w:br/>
      </w:r>
      <w:r w:rsidRPr="00CD2675">
        <w:rPr>
          <w:rFonts w:ascii="Times New Roman" w:hAnsi="Times New Roman"/>
          <w:iCs/>
          <w:sz w:val="24"/>
          <w:szCs w:val="24"/>
        </w:rPr>
        <w:t xml:space="preserve">i oczekiwań odnośnie planów życiowych i zawodowych oraz gminie, w której mieszkają, </w:t>
      </w:r>
      <w:r w:rsidR="00873068">
        <w:rPr>
          <w:rFonts w:ascii="Times New Roman" w:hAnsi="Times New Roman"/>
          <w:iCs/>
          <w:sz w:val="24"/>
          <w:szCs w:val="24"/>
        </w:rPr>
        <w:br/>
      </w:r>
      <w:r w:rsidRPr="00CD2675">
        <w:rPr>
          <w:rFonts w:ascii="Times New Roman" w:hAnsi="Times New Roman"/>
          <w:iCs/>
          <w:sz w:val="24"/>
          <w:szCs w:val="24"/>
        </w:rPr>
        <w:t xml:space="preserve">a także wśród </w:t>
      </w:r>
      <w:r w:rsidRPr="00CD2675">
        <w:rPr>
          <w:rFonts w:ascii="Times New Roman" w:hAnsi="Times New Roman"/>
          <w:sz w:val="24"/>
          <w:szCs w:val="24"/>
        </w:rPr>
        <w:t xml:space="preserve"> mieszkańców dotyczące opinii o miejscu w którym żyją, sposobach i ocenie korzystania z usług publicznych oraz potrzebach w tym zakresie.  </w:t>
      </w:r>
      <w:r w:rsidRPr="00CD2675">
        <w:rPr>
          <w:rFonts w:ascii="Times New Roman" w:hAnsi="Times New Roman"/>
          <w:iCs/>
          <w:sz w:val="24"/>
          <w:szCs w:val="24"/>
        </w:rPr>
        <w:t xml:space="preserve">Poznanie opinii ma pomóc prowadzić skuteczniejszą politykę rozwoju samorządów lokalnych Metropolii Bydgoszcz dostosowaną do potrzeb i oczekiwań mieszkańców, a także być cenną wiedzą w procesie przygotowania dokumentów strategicznych, które posłużą staraniu się </w:t>
      </w:r>
      <w:r w:rsidR="00873068">
        <w:rPr>
          <w:rFonts w:ascii="Times New Roman" w:hAnsi="Times New Roman"/>
          <w:iCs/>
          <w:sz w:val="24"/>
          <w:szCs w:val="24"/>
        </w:rPr>
        <w:br/>
      </w:r>
      <w:r w:rsidRPr="00CD2675">
        <w:rPr>
          <w:rFonts w:ascii="Times New Roman" w:hAnsi="Times New Roman"/>
          <w:iCs/>
          <w:sz w:val="24"/>
          <w:szCs w:val="24"/>
        </w:rPr>
        <w:t>o fundusze pomocowe, w tym unijne, na realizację zadań, które przyczynią się do rozwoju gmin i powstrzymania emigracji szczególnie młodych osób, zachęcając ich do wiązania życiowych planów z naszym regionem.</w:t>
      </w:r>
    </w:p>
    <w:p w:rsidR="00BF20E0" w:rsidRPr="00BF20E0" w:rsidRDefault="00BF20E0" w:rsidP="008D7AE9">
      <w:pPr>
        <w:numPr>
          <w:ilvl w:val="0"/>
          <w:numId w:val="138"/>
        </w:numPr>
        <w:spacing w:after="0" w:line="264" w:lineRule="auto"/>
        <w:ind w:left="0" w:firstLine="0"/>
        <w:contextualSpacing/>
        <w:jc w:val="both"/>
      </w:pPr>
      <w:r w:rsidRPr="00BF20E0">
        <w:rPr>
          <w:rFonts w:ascii="Times New Roman" w:hAnsi="Times New Roman"/>
          <w:b/>
          <w:sz w:val="24"/>
          <w:szCs w:val="24"/>
        </w:rPr>
        <w:t>W 2023 SMB, decyzją rady metropolii podjęła przystąpieniu Stowarzyszenia Polska Sieć „Energie Cities” z siedzibą w Krakowie</w:t>
      </w:r>
      <w:r w:rsidRPr="00BF20E0">
        <w:rPr>
          <w:rFonts w:ascii="Times New Roman" w:hAnsi="Times New Roman"/>
          <w:sz w:val="24"/>
          <w:szCs w:val="24"/>
        </w:rPr>
        <w:t xml:space="preserve">. Celem członkostwa jest wymiana doświadczeń i współpraca (w tym międzynarodowa) w zakresie efektywności energetycznej, inwestycji w odnawialne </w:t>
      </w:r>
      <w:r w:rsidR="00C37582">
        <w:rPr>
          <w:rFonts w:ascii="Times New Roman" w:hAnsi="Times New Roman"/>
          <w:sz w:val="24"/>
          <w:szCs w:val="24"/>
        </w:rPr>
        <w:t>źródła energii oraz pozyskiwania</w:t>
      </w:r>
      <w:r w:rsidRPr="00BF20E0">
        <w:rPr>
          <w:rFonts w:ascii="Times New Roman" w:hAnsi="Times New Roman"/>
          <w:sz w:val="24"/>
          <w:szCs w:val="24"/>
        </w:rPr>
        <w:t xml:space="preserve"> środków </w:t>
      </w:r>
      <w:r w:rsidR="00CD2675">
        <w:rPr>
          <w:rFonts w:ascii="Times New Roman" w:hAnsi="Times New Roman"/>
          <w:sz w:val="24"/>
          <w:szCs w:val="24"/>
        </w:rPr>
        <w:br/>
      </w:r>
      <w:r w:rsidRPr="00BF20E0">
        <w:rPr>
          <w:rFonts w:ascii="Times New Roman" w:hAnsi="Times New Roman"/>
          <w:sz w:val="24"/>
          <w:szCs w:val="24"/>
        </w:rPr>
        <w:t xml:space="preserve">w tym obszarze. </w:t>
      </w:r>
    </w:p>
    <w:p w:rsidR="00BF20E0" w:rsidRPr="00BF20E0" w:rsidRDefault="00BF20E0" w:rsidP="00626421">
      <w:pPr>
        <w:spacing w:before="120" w:after="120" w:line="240" w:lineRule="auto"/>
        <w:jc w:val="both"/>
        <w:rPr>
          <w:rFonts w:ascii="Times New Roman" w:eastAsia="Times New Roman" w:hAnsi="Times New Roman"/>
          <w:b/>
          <w:sz w:val="24"/>
          <w:szCs w:val="24"/>
          <w:lang w:eastAsia="pl-PL"/>
        </w:rPr>
      </w:pPr>
      <w:r w:rsidRPr="00BF20E0">
        <w:rPr>
          <w:rFonts w:ascii="Times New Roman" w:eastAsia="Times New Roman" w:hAnsi="Times New Roman"/>
          <w:b/>
          <w:sz w:val="24"/>
          <w:szCs w:val="24"/>
          <w:lang w:eastAsia="pl-PL"/>
        </w:rPr>
        <w:t>II. Pomoc finansowa i rzeczowa udzielona innym jednostkom samorządu</w:t>
      </w:r>
    </w:p>
    <w:p w:rsidR="00BF20E0" w:rsidRPr="00BF20E0" w:rsidRDefault="00BF20E0" w:rsidP="008D7AE9">
      <w:pPr>
        <w:numPr>
          <w:ilvl w:val="0"/>
          <w:numId w:val="139"/>
        </w:numPr>
        <w:spacing w:after="120" w:line="264" w:lineRule="auto"/>
        <w:ind w:left="284" w:hanging="284"/>
        <w:contextualSpacing/>
        <w:jc w:val="both"/>
        <w:rPr>
          <w:rFonts w:ascii="Times New Roman" w:hAnsi="Times New Roman"/>
          <w:sz w:val="24"/>
          <w:szCs w:val="24"/>
        </w:rPr>
      </w:pPr>
      <w:r w:rsidRPr="00BF20E0">
        <w:rPr>
          <w:rFonts w:ascii="Times New Roman" w:hAnsi="Times New Roman"/>
          <w:b/>
          <w:sz w:val="24"/>
          <w:szCs w:val="24"/>
        </w:rPr>
        <w:t>Pomoc dla samorządu Województwa Kujawsko-Pomorskiego</w:t>
      </w:r>
    </w:p>
    <w:p w:rsidR="006970BE" w:rsidRDefault="00BF20E0" w:rsidP="008D7AE9">
      <w:pPr>
        <w:spacing w:after="0" w:line="264" w:lineRule="auto"/>
        <w:jc w:val="both"/>
        <w:rPr>
          <w:rFonts w:ascii="Times New Roman" w:eastAsia="Times New Roman" w:hAnsi="Times New Roman"/>
          <w:sz w:val="24"/>
          <w:szCs w:val="24"/>
          <w:lang w:eastAsia="pl-PL"/>
        </w:rPr>
      </w:pPr>
      <w:r w:rsidRPr="00BF20E0">
        <w:rPr>
          <w:rFonts w:ascii="Times New Roman" w:eastAsia="Times New Roman" w:hAnsi="Times New Roman"/>
          <w:b/>
          <w:sz w:val="24"/>
          <w:szCs w:val="24"/>
          <w:lang w:eastAsia="pl-PL"/>
        </w:rPr>
        <w:t>- Rozbudowa drogi 244</w:t>
      </w:r>
      <w:r w:rsidR="006F3503">
        <w:rPr>
          <w:rFonts w:ascii="Times New Roman" w:eastAsia="Times New Roman" w:hAnsi="Times New Roman"/>
          <w:b/>
          <w:sz w:val="24"/>
          <w:szCs w:val="24"/>
          <w:lang w:eastAsia="pl-PL"/>
        </w:rPr>
        <w:t>,</w:t>
      </w:r>
      <w:r w:rsidRPr="00BF20E0">
        <w:rPr>
          <w:rFonts w:ascii="Times New Roman" w:eastAsia="Times New Roman" w:hAnsi="Times New Roman"/>
          <w:b/>
          <w:sz w:val="24"/>
          <w:szCs w:val="24"/>
          <w:lang w:eastAsia="pl-PL"/>
        </w:rPr>
        <w:t xml:space="preserve"> ul. Jastrzębiej. </w:t>
      </w:r>
      <w:r w:rsidRPr="00BF20E0">
        <w:rPr>
          <w:rFonts w:ascii="Times New Roman" w:eastAsia="Times New Roman" w:hAnsi="Times New Roman"/>
          <w:sz w:val="24"/>
          <w:szCs w:val="24"/>
          <w:lang w:eastAsia="pl-PL"/>
        </w:rPr>
        <w:t xml:space="preserve">Gmina podpisała umowę z Województwem Kujawsko-Pomorskim już w 2017 roku i planowała środki na ten cel w budżetach gminy na kolejne lata. Na 2023 rok zaplanowano kwotę 201.215,00 zł. Środki nie zostały wydatkowane, z inicjatywy Województwa 5.12.2023 r. został podpisany kolejny aneks (nr 9) do umowy, określający termin zakończenia projektu do 8.12.2024 r. Historia tej współpracy jest opisana na str. 96-97 sprawozdania z wykonania budżetu Gminy. Dnia </w:t>
      </w:r>
      <w:r w:rsidR="006970BE">
        <w:rPr>
          <w:rFonts w:ascii="Times New Roman" w:eastAsia="Times New Roman" w:hAnsi="Times New Roman"/>
          <w:sz w:val="24"/>
          <w:szCs w:val="24"/>
          <w:lang w:eastAsia="pl-PL"/>
        </w:rPr>
        <w:t>29.04.br. o</w:t>
      </w:r>
      <w:r w:rsidRPr="00BF20E0">
        <w:rPr>
          <w:rFonts w:ascii="Times New Roman" w:eastAsia="Times New Roman" w:hAnsi="Times New Roman"/>
          <w:sz w:val="24"/>
          <w:szCs w:val="24"/>
          <w:lang w:eastAsia="pl-PL"/>
        </w:rPr>
        <w:t>trzymałem informację</w:t>
      </w:r>
      <w:r w:rsidR="006970BE">
        <w:rPr>
          <w:rFonts w:ascii="Times New Roman" w:eastAsia="Times New Roman" w:hAnsi="Times New Roman"/>
          <w:sz w:val="24"/>
          <w:szCs w:val="24"/>
          <w:lang w:eastAsia="pl-PL"/>
        </w:rPr>
        <w:t xml:space="preserve"> z Urzędu Marszałkowskiego, że wniosek w sprawie ZRID został złożony 2.10.2023 r. i Wojewoda wszczął postepowanie dnia 8.04.2024 r.</w:t>
      </w:r>
    </w:p>
    <w:p w:rsidR="00BF20E0" w:rsidRPr="00BF20E0" w:rsidRDefault="00BF20E0" w:rsidP="006970BE">
      <w:pPr>
        <w:spacing w:before="60" w:after="0" w:line="264" w:lineRule="auto"/>
        <w:jc w:val="both"/>
        <w:rPr>
          <w:rFonts w:ascii="Times New Roman" w:eastAsia="Times New Roman" w:hAnsi="Times New Roman"/>
          <w:sz w:val="24"/>
          <w:szCs w:val="24"/>
          <w:lang w:eastAsia="pl-PL"/>
        </w:rPr>
      </w:pPr>
      <w:r w:rsidRPr="00BF20E0">
        <w:rPr>
          <w:rFonts w:ascii="Times New Roman" w:eastAsia="Times New Roman" w:hAnsi="Times New Roman"/>
          <w:sz w:val="24"/>
          <w:szCs w:val="24"/>
          <w:lang w:eastAsia="pl-PL"/>
        </w:rPr>
        <w:t xml:space="preserve">- </w:t>
      </w:r>
      <w:r w:rsidRPr="006970BE">
        <w:rPr>
          <w:rFonts w:ascii="Times New Roman" w:eastAsia="Times New Roman" w:hAnsi="Times New Roman"/>
          <w:b/>
          <w:sz w:val="24"/>
          <w:szCs w:val="24"/>
          <w:lang w:eastAsia="pl-PL"/>
        </w:rPr>
        <w:t xml:space="preserve">zatoka autobusowa przy ul. Bydgoskiej </w:t>
      </w:r>
      <w:r w:rsidRPr="006970BE">
        <w:rPr>
          <w:rFonts w:ascii="Times New Roman" w:eastAsia="Times New Roman" w:hAnsi="Times New Roman"/>
          <w:sz w:val="24"/>
          <w:szCs w:val="24"/>
          <w:lang w:eastAsia="pl-PL"/>
        </w:rPr>
        <w:t>w Żołędowie</w:t>
      </w:r>
      <w:r w:rsidRPr="00BF20E0">
        <w:rPr>
          <w:rFonts w:ascii="Times New Roman" w:eastAsia="Times New Roman" w:hAnsi="Times New Roman"/>
          <w:sz w:val="24"/>
          <w:szCs w:val="24"/>
          <w:lang w:eastAsia="pl-PL"/>
        </w:rPr>
        <w:t xml:space="preserve"> – pomoc rzeczowa 489.263,13 zł, finansowa 7.250 zł.</w:t>
      </w:r>
    </w:p>
    <w:p w:rsidR="00BF20E0" w:rsidRPr="00BF20E0" w:rsidRDefault="00BF20E0" w:rsidP="008D7AE9">
      <w:pPr>
        <w:spacing w:before="120" w:after="0" w:line="264" w:lineRule="auto"/>
        <w:jc w:val="both"/>
        <w:rPr>
          <w:rFonts w:ascii="Times New Roman" w:eastAsia="Times New Roman" w:hAnsi="Times New Roman"/>
          <w:b/>
          <w:sz w:val="24"/>
          <w:szCs w:val="24"/>
          <w:lang w:eastAsia="pl-PL"/>
        </w:rPr>
      </w:pPr>
      <w:r w:rsidRPr="00BF20E0">
        <w:rPr>
          <w:rFonts w:ascii="Times New Roman" w:eastAsia="Times New Roman" w:hAnsi="Times New Roman"/>
          <w:b/>
          <w:sz w:val="24"/>
          <w:szCs w:val="24"/>
          <w:lang w:eastAsia="pl-PL"/>
        </w:rPr>
        <w:t>2. Pomoc finansowa dla Powiatu:</w:t>
      </w:r>
    </w:p>
    <w:p w:rsidR="00BF20E0" w:rsidRPr="00BF20E0" w:rsidRDefault="00BF20E0" w:rsidP="008D7AE9">
      <w:pPr>
        <w:spacing w:after="0" w:line="264" w:lineRule="auto"/>
        <w:jc w:val="both"/>
        <w:rPr>
          <w:rFonts w:ascii="Times New Roman" w:eastAsia="Times New Roman" w:hAnsi="Times New Roman"/>
          <w:sz w:val="24"/>
          <w:szCs w:val="24"/>
          <w:lang w:eastAsia="pl-PL"/>
        </w:rPr>
      </w:pPr>
      <w:r w:rsidRPr="00BF20E0">
        <w:rPr>
          <w:rFonts w:ascii="Times New Roman" w:eastAsia="Times New Roman" w:hAnsi="Times New Roman"/>
          <w:b/>
          <w:sz w:val="24"/>
          <w:szCs w:val="24"/>
          <w:lang w:eastAsia="pl-PL"/>
        </w:rPr>
        <w:t>-</w:t>
      </w:r>
      <w:r w:rsidRPr="00BF20E0">
        <w:rPr>
          <w:rFonts w:ascii="Times New Roman" w:eastAsia="Times New Roman" w:hAnsi="Times New Roman"/>
          <w:sz w:val="24"/>
          <w:szCs w:val="24"/>
          <w:lang w:eastAsia="pl-PL"/>
        </w:rPr>
        <w:t xml:space="preserve"> na utrzymanie Filii Wydziału Komunikacji (rejestracji pojazdów) – 88.800,00 zł</w:t>
      </w:r>
    </w:p>
    <w:p w:rsidR="00BF20E0" w:rsidRDefault="00BF20E0" w:rsidP="008D7AE9">
      <w:pPr>
        <w:spacing w:after="0" w:line="264" w:lineRule="auto"/>
        <w:jc w:val="both"/>
        <w:rPr>
          <w:rFonts w:ascii="Times New Roman" w:eastAsia="Times New Roman" w:hAnsi="Times New Roman"/>
          <w:sz w:val="24"/>
          <w:szCs w:val="24"/>
          <w:lang w:eastAsia="pl-PL"/>
        </w:rPr>
      </w:pPr>
      <w:r w:rsidRPr="00BF20E0">
        <w:rPr>
          <w:rFonts w:ascii="Times New Roman" w:eastAsia="Times New Roman" w:hAnsi="Times New Roman"/>
          <w:sz w:val="24"/>
          <w:szCs w:val="24"/>
          <w:lang w:eastAsia="pl-PL"/>
        </w:rPr>
        <w:t>- na projekt budowy zatoki autobusowej przy ul. Centralnej – 18.450,00 zł.</w:t>
      </w:r>
    </w:p>
    <w:p w:rsidR="008F428E" w:rsidRPr="008F428E" w:rsidRDefault="008F428E" w:rsidP="008F428E">
      <w:pPr>
        <w:ind w:right="-3"/>
        <w:rPr>
          <w:rFonts w:ascii="Times New Roman" w:eastAsiaTheme="minorHAnsi" w:hAnsi="Times New Roman"/>
          <w:b/>
          <w:sz w:val="24"/>
          <w:szCs w:val="24"/>
        </w:rPr>
      </w:pPr>
      <w:r w:rsidRPr="008F428E">
        <w:rPr>
          <w:rFonts w:ascii="Times New Roman" w:hAnsi="Times New Roman"/>
          <w:b/>
          <w:sz w:val="24"/>
          <w:szCs w:val="24"/>
        </w:rPr>
        <w:lastRenderedPageBreak/>
        <w:t xml:space="preserve">XX. </w:t>
      </w:r>
      <w:r w:rsidRPr="008F428E">
        <w:rPr>
          <w:rFonts w:ascii="Times New Roman" w:eastAsiaTheme="minorHAnsi" w:hAnsi="Times New Roman"/>
          <w:b/>
          <w:sz w:val="24"/>
          <w:szCs w:val="24"/>
        </w:rPr>
        <w:t xml:space="preserve">Gmina Osielsko na tle gmin w Powiecie oraz w rankingach krajowych  </w:t>
      </w:r>
    </w:p>
    <w:p w:rsidR="008F428E" w:rsidRPr="008F428E" w:rsidRDefault="008F428E" w:rsidP="008F428E">
      <w:pPr>
        <w:spacing w:after="240" w:line="240" w:lineRule="auto"/>
        <w:jc w:val="both"/>
        <w:rPr>
          <w:rFonts w:ascii="Times New Roman" w:hAnsi="Times New Roman"/>
          <w:b/>
          <w:sz w:val="24"/>
          <w:szCs w:val="24"/>
        </w:rPr>
      </w:pPr>
      <w:r w:rsidRPr="008F428E">
        <w:rPr>
          <w:rFonts w:ascii="Times New Roman" w:hAnsi="Times New Roman"/>
          <w:b/>
          <w:sz w:val="24"/>
          <w:szCs w:val="24"/>
        </w:rPr>
        <w:t>1.Gmina na tle otoczenia (dane za 2023 r. przekazane przez GUS 30.04.2024 r.)</w:t>
      </w:r>
    </w:p>
    <w:p w:rsidR="008F428E" w:rsidRPr="008F428E" w:rsidRDefault="008F428E" w:rsidP="008F428E">
      <w:pPr>
        <w:spacing w:before="240" w:after="0" w:line="240" w:lineRule="auto"/>
        <w:jc w:val="center"/>
        <w:rPr>
          <w:rFonts w:ascii="Times New Roman" w:hAnsi="Times New Roman"/>
          <w:b/>
        </w:rPr>
      </w:pPr>
      <w:r w:rsidRPr="008F428E">
        <w:rPr>
          <w:rFonts w:ascii="Times New Roman" w:hAnsi="Times New Roman"/>
          <w:b/>
        </w:rPr>
        <w:t xml:space="preserve">Liczba mieszkańców w gminach w Powiecie Bydgoskim w latach  2021 - 2023 </w:t>
      </w:r>
    </w:p>
    <w:p w:rsidR="008F428E" w:rsidRPr="008F428E" w:rsidRDefault="008F428E" w:rsidP="008F428E">
      <w:pPr>
        <w:spacing w:before="120" w:after="0"/>
        <w:jc w:val="center"/>
        <w:rPr>
          <w:rFonts w:ascii="Times New Roman" w:hAnsi="Times New Roman"/>
          <w:b/>
          <w:sz w:val="24"/>
          <w:szCs w:val="24"/>
        </w:rPr>
      </w:pPr>
      <w:r w:rsidRPr="008F428E">
        <w:rPr>
          <w:b/>
          <w:noProof/>
          <w:lang w:eastAsia="pl-PL"/>
        </w:rPr>
        <w:drawing>
          <wp:inline distT="0" distB="0" distL="0" distR="0" wp14:anchorId="738569FC" wp14:editId="603FD29B">
            <wp:extent cx="5913120" cy="2983230"/>
            <wp:effectExtent l="0" t="0" r="11430" b="26670"/>
            <wp:docPr id="57" name="Wykres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0"/>
              </a:graphicData>
            </a:graphic>
          </wp:inline>
        </w:drawing>
      </w:r>
    </w:p>
    <w:p w:rsidR="008F428E" w:rsidRPr="008F428E" w:rsidRDefault="008F428E" w:rsidP="008F428E">
      <w:pPr>
        <w:spacing w:after="240" w:line="240" w:lineRule="auto"/>
        <w:jc w:val="both"/>
        <w:rPr>
          <w:rFonts w:ascii="Times New Roman" w:hAnsi="Times New Roman"/>
          <w:sz w:val="20"/>
          <w:szCs w:val="20"/>
        </w:rPr>
      </w:pPr>
      <w:r w:rsidRPr="008F428E">
        <w:rPr>
          <w:rFonts w:ascii="Times New Roman" w:hAnsi="Times New Roman"/>
          <w:sz w:val="20"/>
          <w:szCs w:val="20"/>
        </w:rPr>
        <w:t xml:space="preserve">Źródło: liczba mieszkańców oraz przyrost rzeczywisty na podstawie danych GUS </w:t>
      </w:r>
    </w:p>
    <w:p w:rsidR="008F428E" w:rsidRPr="008F428E" w:rsidRDefault="008F428E" w:rsidP="008F428E">
      <w:pPr>
        <w:spacing w:before="240" w:after="0" w:line="240" w:lineRule="auto"/>
        <w:jc w:val="center"/>
        <w:rPr>
          <w:rFonts w:ascii="Times New Roman" w:hAnsi="Times New Roman"/>
          <w:b/>
        </w:rPr>
      </w:pPr>
      <w:r w:rsidRPr="008F428E">
        <w:rPr>
          <w:rFonts w:ascii="Times New Roman" w:hAnsi="Times New Roman"/>
          <w:b/>
        </w:rPr>
        <w:t>Dane na 1000 ludności - jednostki samorządu gminnego w Powiecie Bydgoskim w 2023 r.</w:t>
      </w:r>
    </w:p>
    <w:p w:rsidR="008F428E" w:rsidRPr="008F428E" w:rsidRDefault="008F428E" w:rsidP="008F428E">
      <w:pPr>
        <w:spacing w:before="120" w:after="0" w:line="240" w:lineRule="auto"/>
        <w:jc w:val="center"/>
        <w:rPr>
          <w:rFonts w:ascii="Times New Roman" w:hAnsi="Times New Roman"/>
          <w:b/>
          <w:sz w:val="24"/>
          <w:szCs w:val="24"/>
        </w:rPr>
      </w:pPr>
      <w:r w:rsidRPr="008F428E">
        <w:rPr>
          <w:b/>
          <w:noProof/>
          <w:lang w:eastAsia="pl-PL"/>
        </w:rPr>
        <w:drawing>
          <wp:inline distT="0" distB="0" distL="0" distR="0" wp14:anchorId="7E242202" wp14:editId="4B399F96">
            <wp:extent cx="5913120" cy="3398520"/>
            <wp:effectExtent l="0" t="0" r="11430" b="11430"/>
            <wp:docPr id="58" name="Wykres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1"/>
              </a:graphicData>
            </a:graphic>
          </wp:inline>
        </w:drawing>
      </w:r>
    </w:p>
    <w:p w:rsidR="008F428E" w:rsidRPr="008F428E" w:rsidRDefault="008F428E" w:rsidP="008F428E">
      <w:pPr>
        <w:spacing w:after="0" w:line="240" w:lineRule="auto"/>
        <w:jc w:val="both"/>
        <w:rPr>
          <w:rFonts w:ascii="Times New Roman" w:hAnsi="Times New Roman"/>
          <w:sz w:val="20"/>
          <w:szCs w:val="20"/>
        </w:rPr>
      </w:pPr>
      <w:r w:rsidRPr="008F428E">
        <w:rPr>
          <w:rFonts w:ascii="Times New Roman" w:hAnsi="Times New Roman"/>
          <w:sz w:val="20"/>
          <w:szCs w:val="20"/>
        </w:rPr>
        <w:t>Saldo migracji stałej na 1000 mieszkańców - oznacza przyrost/ubytek ludności danej gminy na skutek migracji przypadający na 1000 jej mieszkańców (czyli różnica między liczbą osób, które przybyły na stałe do gminy w danym okresie a liczbą osób, które wyjechały na stałe z gminy w danym okresie).</w:t>
      </w:r>
    </w:p>
    <w:p w:rsidR="008F428E" w:rsidRPr="008F428E" w:rsidRDefault="008F428E" w:rsidP="008F428E">
      <w:pPr>
        <w:spacing w:before="240" w:after="240" w:line="240" w:lineRule="auto"/>
        <w:jc w:val="both"/>
        <w:rPr>
          <w:rFonts w:ascii="Times New Roman" w:hAnsi="Times New Roman"/>
          <w:sz w:val="24"/>
          <w:szCs w:val="24"/>
        </w:rPr>
      </w:pPr>
      <w:r w:rsidRPr="008F428E">
        <w:rPr>
          <w:rFonts w:ascii="Times New Roman" w:hAnsi="Times New Roman"/>
          <w:sz w:val="24"/>
          <w:szCs w:val="24"/>
        </w:rPr>
        <w:tab/>
        <w:t>Gmina Osielsko ma najwyższe wskaźniki w zakresie ww. danych na 1000 ludności.</w:t>
      </w:r>
    </w:p>
    <w:p w:rsidR="008F428E" w:rsidRPr="008F428E" w:rsidRDefault="008F428E" w:rsidP="008F428E">
      <w:pPr>
        <w:spacing w:after="0"/>
        <w:jc w:val="center"/>
        <w:rPr>
          <w:rFonts w:ascii="Times New Roman" w:hAnsi="Times New Roman"/>
          <w:b/>
        </w:rPr>
      </w:pPr>
      <w:r w:rsidRPr="008F428E">
        <w:rPr>
          <w:rFonts w:ascii="Times New Roman" w:hAnsi="Times New Roman"/>
          <w:b/>
        </w:rPr>
        <w:lastRenderedPageBreak/>
        <w:t xml:space="preserve">Bezrobotni zarejestrowani, w jednostkach samorządu gminnego w Powiecie Bydgoskim </w:t>
      </w:r>
    </w:p>
    <w:p w:rsidR="008F428E" w:rsidRPr="008F428E" w:rsidRDefault="008F428E" w:rsidP="008F428E">
      <w:pPr>
        <w:spacing w:after="0" w:line="240" w:lineRule="auto"/>
        <w:jc w:val="both"/>
        <w:rPr>
          <w:rFonts w:ascii="Times New Roman" w:hAnsi="Times New Roman"/>
          <w:sz w:val="20"/>
          <w:szCs w:val="20"/>
        </w:rPr>
      </w:pPr>
      <w:r w:rsidRPr="008F428E">
        <w:rPr>
          <w:noProof/>
          <w:lang w:eastAsia="pl-PL"/>
        </w:rPr>
        <w:drawing>
          <wp:inline distT="0" distB="0" distL="0" distR="0" wp14:anchorId="0B9461C1" wp14:editId="5676D326">
            <wp:extent cx="5934075" cy="3133725"/>
            <wp:effectExtent l="0" t="0" r="9525" b="9525"/>
            <wp:docPr id="59" name="Wykres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2"/>
              </a:graphicData>
            </a:graphic>
          </wp:inline>
        </w:drawing>
      </w:r>
    </w:p>
    <w:p w:rsidR="008F428E" w:rsidRPr="008F428E" w:rsidRDefault="008F428E" w:rsidP="008F428E">
      <w:pPr>
        <w:jc w:val="both"/>
        <w:rPr>
          <w:rFonts w:ascii="Times New Roman" w:hAnsi="Times New Roman"/>
          <w:sz w:val="20"/>
          <w:szCs w:val="20"/>
        </w:rPr>
      </w:pPr>
      <w:r w:rsidRPr="008F428E">
        <w:rPr>
          <w:rFonts w:ascii="Times New Roman" w:hAnsi="Times New Roman"/>
          <w:sz w:val="20"/>
          <w:szCs w:val="20"/>
        </w:rPr>
        <w:t xml:space="preserve">Źródło: na podstawie danych GUS </w:t>
      </w:r>
    </w:p>
    <w:p w:rsidR="008F428E" w:rsidRPr="008F428E" w:rsidRDefault="008F428E" w:rsidP="008F428E">
      <w:pPr>
        <w:spacing w:before="360" w:after="0"/>
        <w:jc w:val="center"/>
        <w:rPr>
          <w:rFonts w:ascii="Times New Roman" w:hAnsi="Times New Roman"/>
          <w:b/>
        </w:rPr>
      </w:pPr>
      <w:r w:rsidRPr="008F428E">
        <w:rPr>
          <w:rFonts w:ascii="Times New Roman" w:hAnsi="Times New Roman"/>
          <w:b/>
        </w:rPr>
        <w:t>Podmioty gospodarcze zarejestrowane w rejestrze REGON</w:t>
      </w:r>
    </w:p>
    <w:p w:rsidR="008F428E" w:rsidRPr="008F428E" w:rsidRDefault="008F428E" w:rsidP="008F428E">
      <w:pPr>
        <w:spacing w:before="80" w:after="0" w:line="240" w:lineRule="auto"/>
        <w:ind w:right="-425"/>
        <w:rPr>
          <w:rFonts w:ascii="Times New Roman" w:hAnsi="Times New Roman"/>
          <w:b/>
        </w:rPr>
      </w:pPr>
      <w:r w:rsidRPr="008F428E">
        <w:rPr>
          <w:b/>
          <w:noProof/>
          <w:lang w:eastAsia="pl-PL"/>
        </w:rPr>
        <w:drawing>
          <wp:inline distT="0" distB="0" distL="0" distR="0" wp14:anchorId="4D55267B" wp14:editId="56B22296">
            <wp:extent cx="5886450" cy="4181475"/>
            <wp:effectExtent l="0" t="0" r="19050" b="9525"/>
            <wp:docPr id="60" name="Wykres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3"/>
              </a:graphicData>
            </a:graphic>
          </wp:inline>
        </w:drawing>
      </w:r>
    </w:p>
    <w:p w:rsidR="008F428E" w:rsidRPr="008F428E" w:rsidRDefault="008F428E" w:rsidP="008F428E">
      <w:pPr>
        <w:spacing w:after="0"/>
        <w:rPr>
          <w:rFonts w:ascii="Times New Roman" w:hAnsi="Times New Roman"/>
          <w:sz w:val="20"/>
          <w:szCs w:val="20"/>
        </w:rPr>
      </w:pPr>
      <w:r w:rsidRPr="008F428E">
        <w:rPr>
          <w:rFonts w:ascii="Times New Roman" w:hAnsi="Times New Roman"/>
          <w:sz w:val="20"/>
          <w:szCs w:val="20"/>
        </w:rPr>
        <w:t xml:space="preserve">Źródło: na podstawie danych GUS </w:t>
      </w:r>
    </w:p>
    <w:p w:rsidR="008F428E" w:rsidRPr="008F428E" w:rsidRDefault="008F428E" w:rsidP="008F428E">
      <w:pPr>
        <w:spacing w:before="80" w:after="0"/>
        <w:rPr>
          <w:rFonts w:ascii="Times New Roman" w:hAnsi="Times New Roman"/>
          <w:sz w:val="20"/>
          <w:szCs w:val="20"/>
        </w:rPr>
      </w:pPr>
    </w:p>
    <w:p w:rsidR="008F428E" w:rsidRPr="008F428E" w:rsidRDefault="008F428E" w:rsidP="008F428E">
      <w:pPr>
        <w:spacing w:after="0" w:line="240" w:lineRule="auto"/>
        <w:ind w:firstLine="708"/>
        <w:jc w:val="both"/>
        <w:rPr>
          <w:rFonts w:ascii="Times New Roman" w:hAnsi="Times New Roman"/>
          <w:sz w:val="24"/>
          <w:szCs w:val="24"/>
        </w:rPr>
      </w:pPr>
      <w:r w:rsidRPr="008F428E">
        <w:rPr>
          <w:rFonts w:ascii="Times New Roman" w:hAnsi="Times New Roman"/>
          <w:sz w:val="24"/>
          <w:szCs w:val="24"/>
        </w:rPr>
        <w:t xml:space="preserve">Gmina Osielsko ma najwyższy wskaźnik ilości podmiotów zarejestrowanych </w:t>
      </w:r>
      <w:r w:rsidRPr="008F428E">
        <w:rPr>
          <w:rFonts w:ascii="Times New Roman" w:hAnsi="Times New Roman"/>
          <w:sz w:val="24"/>
          <w:szCs w:val="24"/>
        </w:rPr>
        <w:br/>
        <w:t>w rejestrze REGON na 10 tys. ludności.</w:t>
      </w:r>
    </w:p>
    <w:p w:rsidR="008F428E" w:rsidRPr="008F428E" w:rsidRDefault="008F428E" w:rsidP="008F428E">
      <w:pPr>
        <w:spacing w:after="0" w:line="240" w:lineRule="auto"/>
        <w:ind w:firstLine="708"/>
        <w:jc w:val="both"/>
        <w:rPr>
          <w:rFonts w:ascii="Times New Roman" w:hAnsi="Times New Roman"/>
          <w:sz w:val="24"/>
          <w:szCs w:val="24"/>
        </w:rPr>
        <w:sectPr w:rsidR="008F428E" w:rsidRPr="008F428E" w:rsidSect="0040542E">
          <w:pgSz w:w="11906" w:h="16838"/>
          <w:pgMar w:top="1418" w:right="1418" w:bottom="1418" w:left="1418" w:header="709" w:footer="709" w:gutter="284"/>
          <w:pgNumType w:start="123"/>
          <w:cols w:space="708"/>
        </w:sectPr>
      </w:pPr>
    </w:p>
    <w:p w:rsidR="008F428E" w:rsidRPr="008F428E" w:rsidRDefault="008F428E" w:rsidP="008F428E">
      <w:pPr>
        <w:spacing w:after="0" w:line="240" w:lineRule="auto"/>
        <w:jc w:val="center"/>
        <w:rPr>
          <w:rFonts w:ascii="Times New Roman" w:hAnsi="Times New Roman"/>
          <w:b/>
        </w:rPr>
      </w:pPr>
      <w:r w:rsidRPr="008F428E">
        <w:rPr>
          <w:rFonts w:ascii="Times New Roman" w:hAnsi="Times New Roman"/>
          <w:b/>
        </w:rPr>
        <w:lastRenderedPageBreak/>
        <w:t>WYDATKI GMIN POWIATU BYDGOSKIEGO w latach 2021 – 2023 (w zł)</w:t>
      </w:r>
    </w:p>
    <w:p w:rsidR="008F428E" w:rsidRPr="008F428E" w:rsidRDefault="008F428E" w:rsidP="008F428E">
      <w:pPr>
        <w:spacing w:after="0"/>
        <w:rPr>
          <w:rFonts w:ascii="Times New Roman" w:hAnsi="Times New Roman"/>
          <w:b/>
          <w:sz w:val="24"/>
          <w:szCs w:val="24"/>
        </w:rPr>
      </w:pPr>
      <w:r w:rsidRPr="008F428E">
        <w:rPr>
          <w:b/>
          <w:noProof/>
          <w:lang w:eastAsia="pl-PL"/>
        </w:rPr>
        <w:drawing>
          <wp:inline distT="0" distB="0" distL="0" distR="0" wp14:anchorId="595B2104" wp14:editId="180E8427">
            <wp:extent cx="9505950" cy="5114925"/>
            <wp:effectExtent l="57150" t="57150" r="38100" b="47625"/>
            <wp:docPr id="61"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4"/>
              </a:graphicData>
            </a:graphic>
          </wp:inline>
        </w:drawing>
      </w:r>
    </w:p>
    <w:p w:rsidR="008F428E" w:rsidRPr="008F428E" w:rsidRDefault="008F428E" w:rsidP="008F428E">
      <w:pPr>
        <w:spacing w:after="0" w:line="240" w:lineRule="auto"/>
        <w:jc w:val="center"/>
      </w:pPr>
      <w:r w:rsidRPr="008F428E">
        <w:rPr>
          <w:rFonts w:ascii="Times New Roman" w:hAnsi="Times New Roman"/>
          <w:sz w:val="20"/>
          <w:szCs w:val="20"/>
        </w:rPr>
        <w:t>Źródło: opracowano na podstawie sprawozdań z wykonania budżetów ww. gmin publikowanych w BIP oraz w Dz. Urz. Województwa</w:t>
      </w:r>
    </w:p>
    <w:p w:rsidR="008F428E" w:rsidRPr="008F428E" w:rsidRDefault="008F428E" w:rsidP="008F428E">
      <w:pPr>
        <w:spacing w:after="0" w:line="240" w:lineRule="auto"/>
        <w:rPr>
          <w:rFonts w:ascii="Times New Roman" w:hAnsi="Times New Roman"/>
          <w:sz w:val="20"/>
          <w:szCs w:val="20"/>
        </w:rPr>
        <w:sectPr w:rsidR="008F428E" w:rsidRPr="008F428E" w:rsidSect="009F4009">
          <w:pgSz w:w="16838" w:h="11906" w:orient="landscape"/>
          <w:pgMar w:top="1418" w:right="1418" w:bottom="1418" w:left="1418" w:header="709" w:footer="709" w:gutter="284"/>
          <w:pgNumType w:start="128"/>
          <w:cols w:space="708"/>
        </w:sectPr>
      </w:pPr>
    </w:p>
    <w:p w:rsidR="008F428E" w:rsidRPr="008F428E" w:rsidRDefault="008F428E" w:rsidP="008F428E">
      <w:pPr>
        <w:spacing w:after="0" w:line="240" w:lineRule="auto"/>
        <w:jc w:val="center"/>
        <w:rPr>
          <w:rFonts w:ascii="Times New Roman" w:hAnsi="Times New Roman"/>
          <w:b/>
        </w:rPr>
      </w:pPr>
      <w:r w:rsidRPr="008F428E">
        <w:rPr>
          <w:rFonts w:ascii="Times New Roman" w:hAnsi="Times New Roman"/>
          <w:b/>
        </w:rPr>
        <w:lastRenderedPageBreak/>
        <w:t xml:space="preserve">Wydatki gmin w Powiecie Bydgoskim na 1 mieszkańca w latach 2022 - 2023 </w:t>
      </w:r>
    </w:p>
    <w:p w:rsidR="008F428E" w:rsidRPr="008F428E" w:rsidRDefault="008F428E" w:rsidP="008F428E">
      <w:pPr>
        <w:spacing w:after="0" w:line="240" w:lineRule="auto"/>
        <w:jc w:val="center"/>
        <w:rPr>
          <w:rFonts w:ascii="Times New Roman" w:hAnsi="Times New Roman"/>
          <w:b/>
          <w:sz w:val="24"/>
          <w:szCs w:val="24"/>
        </w:rPr>
      </w:pPr>
      <w:r w:rsidRPr="008F428E">
        <w:rPr>
          <w:b/>
          <w:noProof/>
          <w:lang w:eastAsia="pl-PL"/>
        </w:rPr>
        <w:drawing>
          <wp:inline distT="0" distB="0" distL="0" distR="0" wp14:anchorId="0D0640A6" wp14:editId="43EAD880">
            <wp:extent cx="6332220" cy="1798320"/>
            <wp:effectExtent l="0" t="0" r="11430" b="11430"/>
            <wp:docPr id="62"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5"/>
              </a:graphicData>
            </a:graphic>
          </wp:inline>
        </w:drawing>
      </w:r>
    </w:p>
    <w:p w:rsidR="008F428E" w:rsidRPr="008F428E" w:rsidRDefault="008F428E" w:rsidP="008F428E">
      <w:pPr>
        <w:spacing w:after="0" w:line="240" w:lineRule="auto"/>
        <w:jc w:val="both"/>
        <w:rPr>
          <w:rFonts w:ascii="Times New Roman" w:hAnsi="Times New Roman"/>
          <w:sz w:val="20"/>
          <w:szCs w:val="20"/>
        </w:rPr>
      </w:pPr>
      <w:r w:rsidRPr="008F428E">
        <w:rPr>
          <w:rFonts w:ascii="Times New Roman" w:hAnsi="Times New Roman"/>
          <w:sz w:val="20"/>
          <w:szCs w:val="20"/>
        </w:rPr>
        <w:t xml:space="preserve">Źródło: opracowano na podstawie danych GUS w zakresie liczby mieszkańców oraz danych ze sprawozdań </w:t>
      </w:r>
      <w:r w:rsidRPr="008F428E">
        <w:rPr>
          <w:rFonts w:ascii="Times New Roman" w:hAnsi="Times New Roman"/>
          <w:sz w:val="20"/>
          <w:szCs w:val="20"/>
        </w:rPr>
        <w:br/>
        <w:t>z wykonania budżetów Gmin opublikowanych w Biuletynach Informacji Publicznej</w:t>
      </w:r>
    </w:p>
    <w:p w:rsidR="008F428E" w:rsidRPr="008F428E" w:rsidRDefault="008F428E" w:rsidP="009373DC">
      <w:pPr>
        <w:spacing w:before="240" w:after="0" w:line="240" w:lineRule="auto"/>
        <w:jc w:val="center"/>
        <w:rPr>
          <w:rFonts w:ascii="Times New Roman" w:hAnsi="Times New Roman"/>
          <w:b/>
        </w:rPr>
      </w:pPr>
      <w:r w:rsidRPr="008F428E">
        <w:rPr>
          <w:rFonts w:ascii="Times New Roman" w:hAnsi="Times New Roman"/>
          <w:b/>
        </w:rPr>
        <w:t xml:space="preserve">Dochody gmin w Powiecie Bydgoskim na 1 mieszkańca w latach 2022 – 2023 </w:t>
      </w:r>
    </w:p>
    <w:p w:rsidR="008F428E" w:rsidRPr="008F428E" w:rsidRDefault="008F428E" w:rsidP="008F428E">
      <w:pPr>
        <w:spacing w:after="0"/>
        <w:rPr>
          <w:rFonts w:ascii="Times New Roman" w:hAnsi="Times New Roman"/>
          <w:b/>
          <w:sz w:val="24"/>
          <w:szCs w:val="24"/>
        </w:rPr>
      </w:pPr>
      <w:r w:rsidRPr="008F428E">
        <w:rPr>
          <w:b/>
          <w:noProof/>
          <w:lang w:eastAsia="pl-PL"/>
        </w:rPr>
        <w:drawing>
          <wp:inline distT="0" distB="0" distL="0" distR="0" wp14:anchorId="4CD5AD3A" wp14:editId="3C635C44">
            <wp:extent cx="6332220" cy="1851660"/>
            <wp:effectExtent l="0" t="0" r="11430" b="15240"/>
            <wp:docPr id="63"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6"/>
              </a:graphicData>
            </a:graphic>
          </wp:inline>
        </w:drawing>
      </w:r>
    </w:p>
    <w:p w:rsidR="008F428E" w:rsidRPr="008F428E" w:rsidRDefault="008F428E" w:rsidP="008F428E">
      <w:pPr>
        <w:spacing w:after="0" w:line="240" w:lineRule="auto"/>
        <w:jc w:val="both"/>
        <w:rPr>
          <w:rFonts w:ascii="Times New Roman" w:hAnsi="Times New Roman"/>
          <w:b/>
        </w:rPr>
      </w:pPr>
      <w:r w:rsidRPr="008F428E">
        <w:rPr>
          <w:rFonts w:ascii="Times New Roman" w:hAnsi="Times New Roman"/>
          <w:sz w:val="20"/>
          <w:szCs w:val="20"/>
        </w:rPr>
        <w:t>Źródło: na podstawie danych ze sprawozdań z wykonania budżetów gmin opublikowanych w Biuletynach Informacji Publicznej oraz danych GUS o liczbie mieszkańców</w:t>
      </w:r>
      <w:r w:rsidRPr="008F428E">
        <w:rPr>
          <w:rFonts w:ascii="Times New Roman" w:hAnsi="Times New Roman"/>
          <w:b/>
        </w:rPr>
        <w:t xml:space="preserve"> </w:t>
      </w:r>
    </w:p>
    <w:p w:rsidR="008F428E" w:rsidRPr="008F428E" w:rsidRDefault="008F428E" w:rsidP="009373DC">
      <w:pPr>
        <w:spacing w:before="240" w:after="0"/>
        <w:jc w:val="center"/>
        <w:rPr>
          <w:rFonts w:ascii="Times New Roman" w:hAnsi="Times New Roman"/>
          <w:b/>
        </w:rPr>
      </w:pPr>
      <w:r w:rsidRPr="008F428E">
        <w:rPr>
          <w:rFonts w:ascii="Times New Roman" w:hAnsi="Times New Roman"/>
          <w:b/>
        </w:rPr>
        <w:t xml:space="preserve">Wydatki majątkowe gmin w Powiecie Bydgoskim na 1 mieszkańca w latach 2022 - 2023 </w:t>
      </w:r>
    </w:p>
    <w:p w:rsidR="008F428E" w:rsidRPr="008F428E" w:rsidRDefault="008F428E" w:rsidP="008F428E">
      <w:pPr>
        <w:spacing w:after="0"/>
        <w:jc w:val="center"/>
        <w:rPr>
          <w:rFonts w:ascii="Times New Roman" w:hAnsi="Times New Roman"/>
          <w:b/>
          <w:sz w:val="24"/>
          <w:szCs w:val="24"/>
        </w:rPr>
      </w:pPr>
      <w:r w:rsidRPr="008F428E">
        <w:rPr>
          <w:b/>
          <w:noProof/>
          <w:lang w:eastAsia="pl-PL"/>
        </w:rPr>
        <w:drawing>
          <wp:inline distT="0" distB="0" distL="0" distR="0" wp14:anchorId="1035CF49" wp14:editId="7B5DE740">
            <wp:extent cx="6332220" cy="2000250"/>
            <wp:effectExtent l="0" t="0" r="11430" b="19050"/>
            <wp:docPr id="64"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7"/>
              </a:graphicData>
            </a:graphic>
          </wp:inline>
        </w:drawing>
      </w:r>
    </w:p>
    <w:p w:rsidR="008F428E" w:rsidRPr="008F428E" w:rsidRDefault="008F428E" w:rsidP="008F428E">
      <w:pPr>
        <w:spacing w:after="120" w:line="240" w:lineRule="auto"/>
        <w:jc w:val="both"/>
        <w:rPr>
          <w:rFonts w:ascii="Times New Roman" w:hAnsi="Times New Roman"/>
          <w:sz w:val="20"/>
          <w:szCs w:val="20"/>
        </w:rPr>
      </w:pPr>
      <w:r w:rsidRPr="008F428E">
        <w:rPr>
          <w:rFonts w:ascii="Times New Roman" w:hAnsi="Times New Roman"/>
          <w:sz w:val="20"/>
          <w:szCs w:val="20"/>
        </w:rPr>
        <w:t xml:space="preserve">Źródło: opracowano na podstawie danych GUS w zakresie liczby mieszkańców oraz danych ze sprawozdań </w:t>
      </w:r>
      <w:r w:rsidRPr="008F428E">
        <w:rPr>
          <w:rFonts w:ascii="Times New Roman" w:hAnsi="Times New Roman"/>
          <w:sz w:val="20"/>
          <w:szCs w:val="20"/>
        </w:rPr>
        <w:br/>
        <w:t>z wykonania budżetów Gmin opublikowanych w Biuletynach Informacji Publicznej i Dz. Urz. Woj.</w:t>
      </w:r>
    </w:p>
    <w:p w:rsidR="008F428E" w:rsidRPr="008F428E" w:rsidRDefault="008F428E" w:rsidP="008F428E">
      <w:pPr>
        <w:spacing w:before="240" w:after="40" w:line="240" w:lineRule="auto"/>
        <w:jc w:val="center"/>
        <w:rPr>
          <w:rFonts w:ascii="Times New Roman" w:hAnsi="Times New Roman"/>
          <w:b/>
        </w:rPr>
      </w:pPr>
      <w:r w:rsidRPr="008F428E">
        <w:rPr>
          <w:rFonts w:ascii="Times New Roman" w:hAnsi="Times New Roman"/>
          <w:b/>
        </w:rPr>
        <w:t>Wynik budżetu 2023 r. (w zł)</w:t>
      </w:r>
    </w:p>
    <w:tbl>
      <w:tblPr>
        <w:tblStyle w:val="Tabela-Siatka25"/>
        <w:tblW w:w="10314" w:type="dxa"/>
        <w:tblLook w:val="04A0" w:firstRow="1" w:lastRow="0" w:firstColumn="1" w:lastColumn="0" w:noHBand="0" w:noVBand="1"/>
      </w:tblPr>
      <w:tblGrid>
        <w:gridCol w:w="941"/>
        <w:gridCol w:w="1265"/>
        <w:gridCol w:w="1173"/>
        <w:gridCol w:w="1173"/>
        <w:gridCol w:w="1265"/>
        <w:gridCol w:w="1173"/>
        <w:gridCol w:w="1037"/>
        <w:gridCol w:w="1173"/>
        <w:gridCol w:w="1114"/>
      </w:tblGrid>
      <w:tr w:rsidR="008F428E" w:rsidRPr="008F428E" w:rsidTr="008F428E">
        <w:tc>
          <w:tcPr>
            <w:tcW w:w="0" w:type="auto"/>
            <w:shd w:val="clear" w:color="auto" w:fill="FFFFC9"/>
          </w:tcPr>
          <w:p w:rsidR="008F428E" w:rsidRPr="008F428E" w:rsidRDefault="008F428E" w:rsidP="008F428E">
            <w:pPr>
              <w:spacing w:before="80"/>
              <w:jc w:val="center"/>
              <w:rPr>
                <w:rFonts w:asciiTheme="minorHAnsi" w:eastAsiaTheme="minorHAnsi" w:hAnsiTheme="minorHAnsi" w:cstheme="minorHAnsi"/>
                <w:sz w:val="18"/>
                <w:szCs w:val="18"/>
              </w:rPr>
            </w:pPr>
            <w:r w:rsidRPr="008F428E">
              <w:rPr>
                <w:rFonts w:asciiTheme="minorHAnsi" w:eastAsiaTheme="minorHAnsi" w:hAnsiTheme="minorHAnsi" w:cstheme="minorHAnsi"/>
                <w:sz w:val="18"/>
                <w:szCs w:val="18"/>
              </w:rPr>
              <w:t>nadwyżka</w:t>
            </w:r>
          </w:p>
        </w:tc>
        <w:tc>
          <w:tcPr>
            <w:tcW w:w="1265" w:type="dxa"/>
            <w:shd w:val="clear" w:color="auto" w:fill="FFFFC9"/>
          </w:tcPr>
          <w:p w:rsidR="008F428E" w:rsidRPr="008F428E" w:rsidRDefault="008F428E" w:rsidP="008F428E">
            <w:pPr>
              <w:spacing w:before="80"/>
              <w:jc w:val="center"/>
              <w:rPr>
                <w:rFonts w:asciiTheme="minorHAnsi" w:eastAsiaTheme="minorHAnsi" w:hAnsiTheme="minorHAnsi" w:cstheme="minorHAnsi"/>
                <w:sz w:val="18"/>
                <w:szCs w:val="18"/>
              </w:rPr>
            </w:pPr>
          </w:p>
        </w:tc>
        <w:tc>
          <w:tcPr>
            <w:tcW w:w="1173" w:type="dxa"/>
            <w:shd w:val="clear" w:color="auto" w:fill="FFFFC9"/>
          </w:tcPr>
          <w:p w:rsidR="008F428E" w:rsidRPr="008F428E" w:rsidRDefault="008F428E" w:rsidP="008F428E">
            <w:pPr>
              <w:spacing w:before="80"/>
              <w:jc w:val="center"/>
              <w:rPr>
                <w:rFonts w:asciiTheme="minorHAnsi" w:eastAsiaTheme="minorHAnsi" w:hAnsiTheme="minorHAnsi" w:cstheme="minorHAnsi"/>
                <w:sz w:val="18"/>
                <w:szCs w:val="18"/>
              </w:rPr>
            </w:pPr>
          </w:p>
        </w:tc>
        <w:tc>
          <w:tcPr>
            <w:tcW w:w="1173" w:type="dxa"/>
            <w:shd w:val="clear" w:color="auto" w:fill="FFFFC9"/>
          </w:tcPr>
          <w:p w:rsidR="008F428E" w:rsidRPr="008F428E" w:rsidRDefault="008F428E" w:rsidP="008F428E">
            <w:pPr>
              <w:spacing w:before="80"/>
              <w:jc w:val="center"/>
              <w:rPr>
                <w:rFonts w:asciiTheme="minorHAnsi" w:eastAsiaTheme="minorHAnsi" w:hAnsiTheme="minorHAnsi" w:cstheme="minorHAnsi"/>
                <w:sz w:val="18"/>
                <w:szCs w:val="18"/>
              </w:rPr>
            </w:pPr>
          </w:p>
        </w:tc>
        <w:tc>
          <w:tcPr>
            <w:tcW w:w="1265" w:type="dxa"/>
            <w:shd w:val="clear" w:color="auto" w:fill="FFFFC9"/>
          </w:tcPr>
          <w:p w:rsidR="008F428E" w:rsidRPr="008F428E" w:rsidRDefault="008F428E" w:rsidP="008F428E">
            <w:pPr>
              <w:spacing w:before="80"/>
              <w:jc w:val="center"/>
              <w:rPr>
                <w:rFonts w:asciiTheme="minorHAnsi" w:eastAsiaTheme="minorHAnsi" w:hAnsiTheme="minorHAnsi" w:cstheme="minorHAnsi"/>
                <w:sz w:val="18"/>
                <w:szCs w:val="18"/>
              </w:rPr>
            </w:pPr>
          </w:p>
        </w:tc>
        <w:tc>
          <w:tcPr>
            <w:tcW w:w="1173" w:type="dxa"/>
            <w:shd w:val="clear" w:color="auto" w:fill="FFFFC9"/>
          </w:tcPr>
          <w:p w:rsidR="008F428E" w:rsidRPr="008F428E" w:rsidRDefault="008F428E" w:rsidP="008F428E">
            <w:pPr>
              <w:spacing w:before="80"/>
              <w:jc w:val="center"/>
              <w:rPr>
                <w:rFonts w:asciiTheme="minorHAnsi" w:eastAsiaTheme="minorHAnsi" w:hAnsiTheme="minorHAnsi" w:cstheme="minorHAnsi"/>
                <w:sz w:val="18"/>
                <w:szCs w:val="18"/>
              </w:rPr>
            </w:pPr>
          </w:p>
        </w:tc>
        <w:tc>
          <w:tcPr>
            <w:tcW w:w="1037" w:type="dxa"/>
            <w:shd w:val="clear" w:color="auto" w:fill="FFFFC9"/>
          </w:tcPr>
          <w:p w:rsidR="008F428E" w:rsidRPr="008F428E" w:rsidRDefault="008F428E" w:rsidP="008F428E">
            <w:pPr>
              <w:spacing w:before="80"/>
              <w:jc w:val="center"/>
              <w:rPr>
                <w:rFonts w:asciiTheme="minorHAnsi" w:eastAsiaTheme="minorHAnsi" w:hAnsiTheme="minorHAnsi" w:cstheme="minorHAnsi"/>
                <w:sz w:val="18"/>
                <w:szCs w:val="18"/>
              </w:rPr>
            </w:pPr>
            <w:r w:rsidRPr="008F428E">
              <w:rPr>
                <w:rFonts w:asciiTheme="minorHAnsi" w:eastAsiaTheme="minorHAnsi" w:hAnsiTheme="minorHAnsi" w:cstheme="minorHAnsi"/>
                <w:sz w:val="18"/>
                <w:szCs w:val="18"/>
              </w:rPr>
              <w:t>682.812,25</w:t>
            </w:r>
          </w:p>
        </w:tc>
        <w:tc>
          <w:tcPr>
            <w:tcW w:w="1173" w:type="dxa"/>
            <w:shd w:val="clear" w:color="auto" w:fill="FFFFC9"/>
          </w:tcPr>
          <w:p w:rsidR="008F428E" w:rsidRPr="008F428E" w:rsidRDefault="008F428E" w:rsidP="008F428E">
            <w:pPr>
              <w:spacing w:before="80"/>
              <w:jc w:val="center"/>
              <w:rPr>
                <w:rFonts w:asciiTheme="minorHAnsi" w:eastAsiaTheme="minorHAnsi" w:hAnsiTheme="minorHAnsi" w:cstheme="minorHAnsi"/>
                <w:sz w:val="18"/>
                <w:szCs w:val="18"/>
              </w:rPr>
            </w:pPr>
          </w:p>
        </w:tc>
        <w:tc>
          <w:tcPr>
            <w:tcW w:w="1114" w:type="dxa"/>
            <w:shd w:val="clear" w:color="auto" w:fill="FFFFC9"/>
          </w:tcPr>
          <w:p w:rsidR="008F428E" w:rsidRPr="008F428E" w:rsidRDefault="008F428E" w:rsidP="008F428E">
            <w:pPr>
              <w:spacing w:before="80"/>
              <w:ind w:right="-851"/>
              <w:rPr>
                <w:rFonts w:asciiTheme="minorHAnsi" w:eastAsiaTheme="minorHAnsi" w:hAnsiTheme="minorHAnsi" w:cstheme="minorHAnsi"/>
                <w:sz w:val="18"/>
                <w:szCs w:val="18"/>
              </w:rPr>
            </w:pPr>
            <w:r w:rsidRPr="008F428E">
              <w:rPr>
                <w:rFonts w:asciiTheme="minorHAnsi" w:eastAsiaTheme="minorHAnsi" w:hAnsiTheme="minorHAnsi" w:cstheme="minorHAnsi"/>
                <w:sz w:val="18"/>
                <w:szCs w:val="18"/>
              </w:rPr>
              <w:t>2.306.322,07</w:t>
            </w:r>
          </w:p>
        </w:tc>
      </w:tr>
      <w:tr w:rsidR="008F428E" w:rsidRPr="008F428E" w:rsidTr="008F428E">
        <w:tc>
          <w:tcPr>
            <w:tcW w:w="0" w:type="auto"/>
            <w:tcBorders>
              <w:bottom w:val="single" w:sz="4" w:space="0" w:color="auto"/>
            </w:tcBorders>
          </w:tcPr>
          <w:p w:rsidR="008F428E" w:rsidRPr="008F428E" w:rsidRDefault="008F428E" w:rsidP="008F428E">
            <w:pPr>
              <w:spacing w:before="80"/>
              <w:jc w:val="center"/>
              <w:rPr>
                <w:rFonts w:asciiTheme="minorHAnsi" w:eastAsiaTheme="minorHAnsi" w:hAnsiTheme="minorHAnsi" w:cstheme="minorHAnsi"/>
                <w:sz w:val="18"/>
                <w:szCs w:val="18"/>
              </w:rPr>
            </w:pPr>
            <w:r w:rsidRPr="008F428E">
              <w:rPr>
                <w:rFonts w:asciiTheme="minorHAnsi" w:eastAsiaTheme="minorHAnsi" w:hAnsiTheme="minorHAnsi" w:cstheme="minorHAnsi"/>
                <w:sz w:val="18"/>
                <w:szCs w:val="18"/>
              </w:rPr>
              <w:t>deficyt</w:t>
            </w:r>
          </w:p>
        </w:tc>
        <w:tc>
          <w:tcPr>
            <w:tcW w:w="1265" w:type="dxa"/>
            <w:tcBorders>
              <w:bottom w:val="single" w:sz="4" w:space="0" w:color="auto"/>
            </w:tcBorders>
          </w:tcPr>
          <w:p w:rsidR="008F428E" w:rsidRPr="008F428E" w:rsidRDefault="008F428E" w:rsidP="008F428E">
            <w:pPr>
              <w:spacing w:before="80"/>
              <w:jc w:val="center"/>
              <w:rPr>
                <w:rFonts w:asciiTheme="minorHAnsi" w:eastAsiaTheme="minorHAnsi" w:hAnsiTheme="minorHAnsi" w:cstheme="minorHAnsi"/>
                <w:sz w:val="18"/>
                <w:szCs w:val="18"/>
              </w:rPr>
            </w:pPr>
            <w:r w:rsidRPr="008F428E">
              <w:rPr>
                <w:rFonts w:asciiTheme="minorHAnsi" w:eastAsiaTheme="minorHAnsi" w:hAnsiTheme="minorHAnsi" w:cstheme="minorHAnsi"/>
                <w:sz w:val="18"/>
                <w:szCs w:val="18"/>
              </w:rPr>
              <w:t>30.888.934,42</w:t>
            </w:r>
          </w:p>
        </w:tc>
        <w:tc>
          <w:tcPr>
            <w:tcW w:w="1173" w:type="dxa"/>
            <w:tcBorders>
              <w:bottom w:val="single" w:sz="4" w:space="0" w:color="auto"/>
            </w:tcBorders>
          </w:tcPr>
          <w:p w:rsidR="008F428E" w:rsidRPr="008F428E" w:rsidRDefault="008F428E" w:rsidP="008F428E">
            <w:pPr>
              <w:spacing w:before="80"/>
              <w:jc w:val="center"/>
              <w:rPr>
                <w:rFonts w:asciiTheme="minorHAnsi" w:eastAsiaTheme="minorHAnsi" w:hAnsiTheme="minorHAnsi" w:cstheme="minorHAnsi"/>
                <w:sz w:val="18"/>
                <w:szCs w:val="18"/>
              </w:rPr>
            </w:pPr>
            <w:r w:rsidRPr="008F428E">
              <w:rPr>
                <w:rFonts w:asciiTheme="minorHAnsi" w:eastAsiaTheme="minorHAnsi" w:hAnsiTheme="minorHAnsi" w:cstheme="minorHAnsi"/>
                <w:sz w:val="18"/>
                <w:szCs w:val="18"/>
              </w:rPr>
              <w:t>1.222.818,08</w:t>
            </w:r>
          </w:p>
        </w:tc>
        <w:tc>
          <w:tcPr>
            <w:tcW w:w="1173" w:type="dxa"/>
            <w:tcBorders>
              <w:bottom w:val="single" w:sz="4" w:space="0" w:color="auto"/>
            </w:tcBorders>
          </w:tcPr>
          <w:p w:rsidR="008F428E" w:rsidRPr="008F428E" w:rsidRDefault="008F428E" w:rsidP="008F428E">
            <w:pPr>
              <w:spacing w:before="80"/>
              <w:jc w:val="center"/>
              <w:rPr>
                <w:rFonts w:asciiTheme="minorHAnsi" w:eastAsiaTheme="minorHAnsi" w:hAnsiTheme="minorHAnsi" w:cstheme="minorHAnsi"/>
                <w:sz w:val="18"/>
                <w:szCs w:val="18"/>
              </w:rPr>
            </w:pPr>
            <w:r w:rsidRPr="008F428E">
              <w:rPr>
                <w:rFonts w:asciiTheme="minorHAnsi" w:eastAsiaTheme="minorHAnsi" w:hAnsiTheme="minorHAnsi" w:cstheme="minorHAnsi"/>
                <w:sz w:val="18"/>
                <w:szCs w:val="18"/>
              </w:rPr>
              <w:t xml:space="preserve">1.420.186,72   </w:t>
            </w:r>
          </w:p>
        </w:tc>
        <w:tc>
          <w:tcPr>
            <w:tcW w:w="1265" w:type="dxa"/>
            <w:tcBorders>
              <w:bottom w:val="single" w:sz="4" w:space="0" w:color="auto"/>
            </w:tcBorders>
          </w:tcPr>
          <w:p w:rsidR="008F428E" w:rsidRPr="008F428E" w:rsidRDefault="008F428E" w:rsidP="008F428E">
            <w:pPr>
              <w:spacing w:before="80"/>
              <w:jc w:val="center"/>
              <w:rPr>
                <w:rFonts w:asciiTheme="minorHAnsi" w:eastAsiaTheme="minorHAnsi" w:hAnsiTheme="minorHAnsi" w:cstheme="minorHAnsi"/>
                <w:sz w:val="18"/>
                <w:szCs w:val="18"/>
              </w:rPr>
            </w:pPr>
            <w:r w:rsidRPr="008F428E">
              <w:rPr>
                <w:rFonts w:asciiTheme="minorHAnsi" w:eastAsiaTheme="minorHAnsi" w:hAnsiTheme="minorHAnsi" w:cstheme="minorHAnsi"/>
                <w:sz w:val="18"/>
                <w:szCs w:val="18"/>
              </w:rPr>
              <w:t>12.225.341,80</w:t>
            </w:r>
          </w:p>
        </w:tc>
        <w:tc>
          <w:tcPr>
            <w:tcW w:w="1173" w:type="dxa"/>
            <w:tcBorders>
              <w:bottom w:val="single" w:sz="4" w:space="0" w:color="auto"/>
            </w:tcBorders>
          </w:tcPr>
          <w:p w:rsidR="008F428E" w:rsidRPr="008F428E" w:rsidRDefault="008F428E" w:rsidP="008F428E">
            <w:pPr>
              <w:spacing w:before="80"/>
              <w:jc w:val="center"/>
              <w:rPr>
                <w:rFonts w:asciiTheme="minorHAnsi" w:eastAsiaTheme="minorHAnsi" w:hAnsiTheme="minorHAnsi" w:cstheme="minorHAnsi"/>
                <w:sz w:val="18"/>
                <w:szCs w:val="18"/>
              </w:rPr>
            </w:pPr>
            <w:r w:rsidRPr="008F428E">
              <w:rPr>
                <w:rFonts w:asciiTheme="minorHAnsi" w:eastAsiaTheme="minorHAnsi" w:hAnsiTheme="minorHAnsi" w:cstheme="minorHAnsi"/>
                <w:sz w:val="18"/>
                <w:szCs w:val="18"/>
              </w:rPr>
              <w:t>4.734.127,20</w:t>
            </w:r>
          </w:p>
        </w:tc>
        <w:tc>
          <w:tcPr>
            <w:tcW w:w="1037" w:type="dxa"/>
            <w:tcBorders>
              <w:bottom w:val="single" w:sz="4" w:space="0" w:color="auto"/>
            </w:tcBorders>
          </w:tcPr>
          <w:p w:rsidR="008F428E" w:rsidRPr="008F428E" w:rsidRDefault="008F428E" w:rsidP="008F428E">
            <w:pPr>
              <w:spacing w:before="80"/>
              <w:jc w:val="center"/>
              <w:rPr>
                <w:rFonts w:asciiTheme="minorHAnsi" w:eastAsiaTheme="minorHAnsi" w:hAnsiTheme="minorHAnsi" w:cstheme="minorHAnsi"/>
                <w:sz w:val="18"/>
                <w:szCs w:val="18"/>
              </w:rPr>
            </w:pPr>
          </w:p>
        </w:tc>
        <w:tc>
          <w:tcPr>
            <w:tcW w:w="1173" w:type="dxa"/>
            <w:tcBorders>
              <w:bottom w:val="single" w:sz="4" w:space="0" w:color="auto"/>
            </w:tcBorders>
          </w:tcPr>
          <w:p w:rsidR="008F428E" w:rsidRPr="008F428E" w:rsidRDefault="008F428E" w:rsidP="008F428E">
            <w:pPr>
              <w:spacing w:before="80"/>
              <w:jc w:val="center"/>
              <w:rPr>
                <w:rFonts w:asciiTheme="minorHAnsi" w:eastAsiaTheme="minorHAnsi" w:hAnsiTheme="minorHAnsi" w:cstheme="minorHAnsi"/>
                <w:sz w:val="18"/>
                <w:szCs w:val="18"/>
              </w:rPr>
            </w:pPr>
            <w:r w:rsidRPr="008F428E">
              <w:rPr>
                <w:rFonts w:asciiTheme="minorHAnsi" w:eastAsiaTheme="minorHAnsi" w:hAnsiTheme="minorHAnsi" w:cstheme="minorHAnsi"/>
                <w:sz w:val="18"/>
                <w:szCs w:val="18"/>
              </w:rPr>
              <w:t>5.090.416,48</w:t>
            </w:r>
          </w:p>
        </w:tc>
        <w:tc>
          <w:tcPr>
            <w:tcW w:w="1114" w:type="dxa"/>
            <w:tcBorders>
              <w:bottom w:val="single" w:sz="4" w:space="0" w:color="auto"/>
            </w:tcBorders>
          </w:tcPr>
          <w:p w:rsidR="008F428E" w:rsidRPr="008F428E" w:rsidRDefault="008F428E" w:rsidP="008F428E">
            <w:pPr>
              <w:spacing w:before="80"/>
              <w:jc w:val="center"/>
              <w:rPr>
                <w:rFonts w:asciiTheme="minorHAnsi" w:eastAsiaTheme="minorHAnsi" w:hAnsiTheme="minorHAnsi" w:cstheme="minorHAnsi"/>
                <w:sz w:val="18"/>
                <w:szCs w:val="18"/>
              </w:rPr>
            </w:pPr>
          </w:p>
        </w:tc>
      </w:tr>
      <w:tr w:rsidR="008F428E" w:rsidRPr="008F428E" w:rsidTr="008F428E">
        <w:tc>
          <w:tcPr>
            <w:tcW w:w="0" w:type="auto"/>
            <w:shd w:val="clear" w:color="auto" w:fill="AFFFF0"/>
          </w:tcPr>
          <w:p w:rsidR="008F428E" w:rsidRPr="008F428E" w:rsidRDefault="008F428E" w:rsidP="008F428E">
            <w:pPr>
              <w:spacing w:before="80"/>
              <w:jc w:val="center"/>
              <w:rPr>
                <w:rFonts w:asciiTheme="minorHAnsi" w:eastAsiaTheme="minorHAnsi" w:hAnsiTheme="minorHAnsi" w:cstheme="minorHAnsi"/>
                <w:sz w:val="18"/>
                <w:szCs w:val="18"/>
              </w:rPr>
            </w:pPr>
            <w:r w:rsidRPr="008F428E">
              <w:rPr>
                <w:rFonts w:asciiTheme="minorHAnsi" w:eastAsiaTheme="minorHAnsi" w:hAnsiTheme="minorHAnsi" w:cstheme="minorHAnsi"/>
                <w:sz w:val="18"/>
                <w:szCs w:val="18"/>
              </w:rPr>
              <w:t>gmina</w:t>
            </w:r>
          </w:p>
        </w:tc>
        <w:tc>
          <w:tcPr>
            <w:tcW w:w="1265" w:type="dxa"/>
            <w:shd w:val="clear" w:color="auto" w:fill="AFFFF0"/>
          </w:tcPr>
          <w:p w:rsidR="008F428E" w:rsidRPr="008F428E" w:rsidRDefault="008F428E" w:rsidP="008F428E">
            <w:pPr>
              <w:spacing w:before="80"/>
              <w:jc w:val="center"/>
              <w:rPr>
                <w:rFonts w:asciiTheme="minorHAnsi" w:eastAsiaTheme="minorHAnsi" w:hAnsiTheme="minorHAnsi" w:cstheme="minorHAnsi"/>
                <w:sz w:val="18"/>
                <w:szCs w:val="18"/>
              </w:rPr>
            </w:pPr>
            <w:r w:rsidRPr="008F428E">
              <w:rPr>
                <w:rFonts w:asciiTheme="minorHAnsi" w:eastAsiaTheme="minorHAnsi" w:hAnsiTheme="minorHAnsi" w:cstheme="minorHAnsi"/>
                <w:sz w:val="18"/>
                <w:szCs w:val="18"/>
              </w:rPr>
              <w:t>Białe Błota</w:t>
            </w:r>
          </w:p>
        </w:tc>
        <w:tc>
          <w:tcPr>
            <w:tcW w:w="1173" w:type="dxa"/>
            <w:shd w:val="clear" w:color="auto" w:fill="AFFFF0"/>
          </w:tcPr>
          <w:p w:rsidR="008F428E" w:rsidRPr="008F428E" w:rsidRDefault="008F428E" w:rsidP="008F428E">
            <w:pPr>
              <w:spacing w:before="80"/>
              <w:ind w:right="-147"/>
              <w:jc w:val="center"/>
              <w:rPr>
                <w:rFonts w:asciiTheme="minorHAnsi" w:eastAsiaTheme="minorHAnsi" w:hAnsiTheme="minorHAnsi" w:cstheme="minorHAnsi"/>
                <w:sz w:val="18"/>
                <w:szCs w:val="18"/>
              </w:rPr>
            </w:pPr>
            <w:r w:rsidRPr="008F428E">
              <w:rPr>
                <w:rFonts w:asciiTheme="minorHAnsi" w:eastAsiaTheme="minorHAnsi" w:hAnsiTheme="minorHAnsi" w:cstheme="minorHAnsi"/>
                <w:sz w:val="18"/>
                <w:szCs w:val="18"/>
              </w:rPr>
              <w:t>Dąbrowa Chełmińska</w:t>
            </w:r>
          </w:p>
        </w:tc>
        <w:tc>
          <w:tcPr>
            <w:tcW w:w="1173" w:type="dxa"/>
            <w:shd w:val="clear" w:color="auto" w:fill="AFFFF0"/>
          </w:tcPr>
          <w:p w:rsidR="008F428E" w:rsidRPr="008F428E" w:rsidRDefault="008F428E" w:rsidP="008F428E">
            <w:pPr>
              <w:spacing w:before="80"/>
              <w:jc w:val="center"/>
              <w:rPr>
                <w:rFonts w:asciiTheme="minorHAnsi" w:eastAsiaTheme="minorHAnsi" w:hAnsiTheme="minorHAnsi" w:cstheme="minorHAnsi"/>
                <w:sz w:val="18"/>
                <w:szCs w:val="18"/>
              </w:rPr>
            </w:pPr>
            <w:r w:rsidRPr="008F428E">
              <w:rPr>
                <w:rFonts w:asciiTheme="minorHAnsi" w:eastAsiaTheme="minorHAnsi" w:hAnsiTheme="minorHAnsi" w:cstheme="minorHAnsi"/>
                <w:sz w:val="18"/>
                <w:szCs w:val="18"/>
              </w:rPr>
              <w:t>Dobrcz</w:t>
            </w:r>
          </w:p>
        </w:tc>
        <w:tc>
          <w:tcPr>
            <w:tcW w:w="1265" w:type="dxa"/>
            <w:shd w:val="clear" w:color="auto" w:fill="AFFFF0"/>
          </w:tcPr>
          <w:p w:rsidR="008F428E" w:rsidRPr="008F428E" w:rsidRDefault="008F428E" w:rsidP="008F428E">
            <w:pPr>
              <w:spacing w:before="80"/>
              <w:jc w:val="center"/>
              <w:rPr>
                <w:rFonts w:asciiTheme="minorHAnsi" w:eastAsiaTheme="minorHAnsi" w:hAnsiTheme="minorHAnsi" w:cstheme="minorHAnsi"/>
                <w:sz w:val="18"/>
                <w:szCs w:val="18"/>
              </w:rPr>
            </w:pPr>
            <w:r w:rsidRPr="008F428E">
              <w:rPr>
                <w:rFonts w:asciiTheme="minorHAnsi" w:eastAsiaTheme="minorHAnsi" w:hAnsiTheme="minorHAnsi" w:cstheme="minorHAnsi"/>
                <w:sz w:val="18"/>
                <w:szCs w:val="18"/>
              </w:rPr>
              <w:t>Koronowo</w:t>
            </w:r>
          </w:p>
        </w:tc>
        <w:tc>
          <w:tcPr>
            <w:tcW w:w="1173" w:type="dxa"/>
            <w:shd w:val="clear" w:color="auto" w:fill="AFFFF0"/>
          </w:tcPr>
          <w:p w:rsidR="008F428E" w:rsidRPr="008F428E" w:rsidRDefault="008F428E" w:rsidP="008F428E">
            <w:pPr>
              <w:spacing w:before="80"/>
              <w:jc w:val="center"/>
              <w:rPr>
                <w:rFonts w:asciiTheme="minorHAnsi" w:eastAsiaTheme="minorHAnsi" w:hAnsiTheme="minorHAnsi" w:cstheme="minorHAnsi"/>
                <w:sz w:val="18"/>
                <w:szCs w:val="18"/>
              </w:rPr>
            </w:pPr>
            <w:r w:rsidRPr="008F428E">
              <w:rPr>
                <w:rFonts w:asciiTheme="minorHAnsi" w:eastAsiaTheme="minorHAnsi" w:hAnsiTheme="minorHAnsi" w:cstheme="minorHAnsi"/>
                <w:sz w:val="18"/>
                <w:szCs w:val="18"/>
              </w:rPr>
              <w:t>Nowa Wieś Wielka</w:t>
            </w:r>
          </w:p>
        </w:tc>
        <w:tc>
          <w:tcPr>
            <w:tcW w:w="1037" w:type="dxa"/>
            <w:shd w:val="clear" w:color="auto" w:fill="AFFFF0"/>
          </w:tcPr>
          <w:p w:rsidR="008F428E" w:rsidRPr="008F428E" w:rsidRDefault="008F428E" w:rsidP="008F428E">
            <w:pPr>
              <w:spacing w:before="80"/>
              <w:jc w:val="center"/>
              <w:rPr>
                <w:rFonts w:asciiTheme="minorHAnsi" w:eastAsiaTheme="minorHAnsi" w:hAnsiTheme="minorHAnsi" w:cstheme="minorHAnsi"/>
                <w:sz w:val="18"/>
                <w:szCs w:val="18"/>
              </w:rPr>
            </w:pPr>
            <w:r w:rsidRPr="008F428E">
              <w:rPr>
                <w:rFonts w:asciiTheme="minorHAnsi" w:eastAsiaTheme="minorHAnsi" w:hAnsiTheme="minorHAnsi" w:cstheme="minorHAnsi"/>
                <w:sz w:val="18"/>
                <w:szCs w:val="18"/>
              </w:rPr>
              <w:t>Osielsko</w:t>
            </w:r>
          </w:p>
        </w:tc>
        <w:tc>
          <w:tcPr>
            <w:tcW w:w="1173" w:type="dxa"/>
            <w:shd w:val="clear" w:color="auto" w:fill="AFFFF0"/>
          </w:tcPr>
          <w:p w:rsidR="008F428E" w:rsidRPr="008F428E" w:rsidRDefault="008F428E" w:rsidP="008F428E">
            <w:pPr>
              <w:spacing w:before="80"/>
              <w:jc w:val="center"/>
              <w:rPr>
                <w:rFonts w:asciiTheme="minorHAnsi" w:eastAsiaTheme="minorHAnsi" w:hAnsiTheme="minorHAnsi" w:cstheme="minorHAnsi"/>
                <w:sz w:val="18"/>
                <w:szCs w:val="18"/>
              </w:rPr>
            </w:pPr>
            <w:r w:rsidRPr="008F428E">
              <w:rPr>
                <w:rFonts w:asciiTheme="minorHAnsi" w:eastAsiaTheme="minorHAnsi" w:hAnsiTheme="minorHAnsi" w:cstheme="minorHAnsi"/>
                <w:sz w:val="18"/>
                <w:szCs w:val="18"/>
              </w:rPr>
              <w:t>Sicienko</w:t>
            </w:r>
          </w:p>
        </w:tc>
        <w:tc>
          <w:tcPr>
            <w:tcW w:w="1114" w:type="dxa"/>
            <w:shd w:val="clear" w:color="auto" w:fill="AFFFF0"/>
          </w:tcPr>
          <w:p w:rsidR="008F428E" w:rsidRPr="008F428E" w:rsidRDefault="008F428E" w:rsidP="008F428E">
            <w:pPr>
              <w:spacing w:before="80"/>
              <w:jc w:val="center"/>
              <w:rPr>
                <w:rFonts w:asciiTheme="minorHAnsi" w:eastAsiaTheme="minorHAnsi" w:hAnsiTheme="minorHAnsi" w:cstheme="minorHAnsi"/>
                <w:sz w:val="18"/>
                <w:szCs w:val="18"/>
              </w:rPr>
            </w:pPr>
            <w:r w:rsidRPr="008F428E">
              <w:rPr>
                <w:rFonts w:asciiTheme="minorHAnsi" w:eastAsiaTheme="minorHAnsi" w:hAnsiTheme="minorHAnsi" w:cstheme="minorHAnsi"/>
                <w:sz w:val="18"/>
                <w:szCs w:val="18"/>
              </w:rPr>
              <w:t>Solec Kujawski</w:t>
            </w:r>
          </w:p>
        </w:tc>
      </w:tr>
    </w:tbl>
    <w:p w:rsidR="008F428E" w:rsidRPr="008F428E" w:rsidRDefault="008F428E" w:rsidP="008F428E">
      <w:pPr>
        <w:spacing w:before="60" w:after="0" w:line="240" w:lineRule="auto"/>
        <w:jc w:val="both"/>
        <w:rPr>
          <w:rFonts w:ascii="Times New Roman" w:hAnsi="Times New Roman"/>
          <w:sz w:val="19"/>
          <w:szCs w:val="19"/>
        </w:rPr>
      </w:pPr>
      <w:r w:rsidRPr="008F428E">
        <w:rPr>
          <w:rFonts w:ascii="Times New Roman" w:hAnsi="Times New Roman"/>
          <w:sz w:val="19"/>
          <w:szCs w:val="19"/>
        </w:rPr>
        <w:t>Źródło: opracowano na podstawie sprawozdań z wykonania budżetów Gmin</w:t>
      </w:r>
      <w:r w:rsidR="008570E3">
        <w:rPr>
          <w:rFonts w:ascii="Times New Roman" w:hAnsi="Times New Roman"/>
          <w:sz w:val="19"/>
          <w:szCs w:val="19"/>
        </w:rPr>
        <w:t xml:space="preserve">, </w:t>
      </w:r>
      <w:r w:rsidRPr="008F428E">
        <w:rPr>
          <w:rFonts w:ascii="Times New Roman" w:hAnsi="Times New Roman"/>
          <w:sz w:val="19"/>
          <w:szCs w:val="19"/>
        </w:rPr>
        <w:t>publik</w:t>
      </w:r>
      <w:r w:rsidR="008570E3">
        <w:rPr>
          <w:rFonts w:ascii="Times New Roman" w:hAnsi="Times New Roman"/>
          <w:sz w:val="19"/>
          <w:szCs w:val="19"/>
        </w:rPr>
        <w:t>acji</w:t>
      </w:r>
      <w:r w:rsidRPr="008F428E">
        <w:rPr>
          <w:rFonts w:ascii="Times New Roman" w:hAnsi="Times New Roman"/>
          <w:sz w:val="19"/>
          <w:szCs w:val="19"/>
        </w:rPr>
        <w:t xml:space="preserve"> w BIP i Dz. Urz. Woj.</w:t>
      </w:r>
    </w:p>
    <w:p w:rsidR="008F428E" w:rsidRPr="008F428E" w:rsidRDefault="008F428E" w:rsidP="008F428E">
      <w:pPr>
        <w:spacing w:before="80" w:after="0"/>
        <w:jc w:val="center"/>
        <w:rPr>
          <w:rFonts w:ascii="Times New Roman" w:hAnsi="Times New Roman"/>
          <w:b/>
        </w:rPr>
      </w:pPr>
      <w:r w:rsidRPr="008F428E">
        <w:rPr>
          <w:rFonts w:ascii="Times New Roman" w:hAnsi="Times New Roman"/>
          <w:b/>
        </w:rPr>
        <w:lastRenderedPageBreak/>
        <w:t>Mieszkania oddane do użytkowania</w:t>
      </w:r>
    </w:p>
    <w:p w:rsidR="008F428E" w:rsidRPr="008F428E" w:rsidRDefault="008F428E" w:rsidP="008F428E">
      <w:pPr>
        <w:spacing w:before="80" w:after="0"/>
        <w:ind w:left="-567"/>
        <w:jc w:val="center"/>
        <w:rPr>
          <w:rFonts w:ascii="Times New Roman" w:hAnsi="Times New Roman"/>
          <w:b/>
        </w:rPr>
      </w:pPr>
      <w:r w:rsidRPr="008F428E">
        <w:rPr>
          <w:b/>
          <w:noProof/>
          <w:lang w:eastAsia="pl-PL"/>
        </w:rPr>
        <w:drawing>
          <wp:inline distT="0" distB="0" distL="0" distR="0" wp14:anchorId="50580002" wp14:editId="5B053B18">
            <wp:extent cx="6210300" cy="3781425"/>
            <wp:effectExtent l="0" t="0" r="19050" b="9525"/>
            <wp:docPr id="65"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8"/>
              </a:graphicData>
            </a:graphic>
          </wp:inline>
        </w:drawing>
      </w:r>
    </w:p>
    <w:p w:rsidR="008F428E" w:rsidRPr="008F428E" w:rsidRDefault="008F428E" w:rsidP="008F428E">
      <w:pPr>
        <w:spacing w:before="80" w:after="0"/>
        <w:rPr>
          <w:rFonts w:ascii="Times New Roman" w:hAnsi="Times New Roman"/>
          <w:sz w:val="20"/>
          <w:szCs w:val="20"/>
        </w:rPr>
      </w:pPr>
      <w:r w:rsidRPr="008F428E">
        <w:rPr>
          <w:rFonts w:ascii="Times New Roman" w:hAnsi="Times New Roman"/>
          <w:sz w:val="20"/>
          <w:szCs w:val="20"/>
        </w:rPr>
        <w:t xml:space="preserve">Źródło: na podstawie danych GUS </w:t>
      </w:r>
    </w:p>
    <w:p w:rsidR="008F428E" w:rsidRPr="008F428E" w:rsidRDefault="008F428E" w:rsidP="008F428E">
      <w:pPr>
        <w:spacing w:before="240" w:after="0"/>
        <w:ind w:firstLine="708"/>
        <w:jc w:val="both"/>
        <w:rPr>
          <w:rFonts w:ascii="Times New Roman" w:hAnsi="Times New Roman"/>
          <w:sz w:val="24"/>
          <w:szCs w:val="24"/>
        </w:rPr>
      </w:pPr>
      <w:r w:rsidRPr="008F428E">
        <w:rPr>
          <w:rFonts w:ascii="Times New Roman" w:hAnsi="Times New Roman"/>
          <w:sz w:val="24"/>
          <w:szCs w:val="24"/>
        </w:rPr>
        <w:t>Pomimo zauważalnej, w stosunku do ubiegłego roku, mniejszej ilości mieszkań ogółem, gmina Osielsko ma najwyższy wskaźnik ilości mieszkań oddanych do użytkowania na 1000 ludności w 2023r.</w:t>
      </w:r>
      <w:r w:rsidRPr="008F428E">
        <w:rPr>
          <w:rFonts w:ascii="Times New Roman" w:hAnsi="Times New Roman"/>
          <w:sz w:val="24"/>
          <w:szCs w:val="24"/>
        </w:rPr>
        <w:tab/>
      </w:r>
    </w:p>
    <w:p w:rsidR="008F428E" w:rsidRPr="008F428E" w:rsidRDefault="008F428E" w:rsidP="009373DC">
      <w:pPr>
        <w:spacing w:before="120" w:after="0"/>
        <w:jc w:val="center"/>
        <w:rPr>
          <w:rFonts w:ascii="Times New Roman" w:hAnsi="Times New Roman"/>
          <w:b/>
        </w:rPr>
      </w:pPr>
      <w:r w:rsidRPr="008F428E">
        <w:rPr>
          <w:rFonts w:ascii="Times New Roman" w:hAnsi="Times New Roman"/>
          <w:b/>
        </w:rPr>
        <w:t>Gęstość zaludnienia na 1 km</w:t>
      </w:r>
      <w:r w:rsidRPr="008F428E">
        <w:rPr>
          <w:rFonts w:ascii="Times New Roman" w:hAnsi="Times New Roman"/>
          <w:b/>
          <w:vertAlign w:val="superscript"/>
        </w:rPr>
        <w:t>2</w:t>
      </w:r>
      <w:r w:rsidRPr="008F428E">
        <w:rPr>
          <w:rFonts w:ascii="Times New Roman" w:hAnsi="Times New Roman"/>
          <w:b/>
        </w:rPr>
        <w:t xml:space="preserve"> w gminach w Powiecie Bydgoskim w latach 2022 - 2023</w:t>
      </w:r>
    </w:p>
    <w:p w:rsidR="008F428E" w:rsidRPr="008F428E" w:rsidRDefault="008F428E" w:rsidP="008F428E">
      <w:pPr>
        <w:spacing w:after="0"/>
        <w:jc w:val="center"/>
        <w:rPr>
          <w:rFonts w:ascii="Times New Roman" w:hAnsi="Times New Roman"/>
          <w:b/>
          <w:sz w:val="24"/>
          <w:szCs w:val="24"/>
        </w:rPr>
      </w:pPr>
      <w:r w:rsidRPr="008F428E">
        <w:rPr>
          <w:b/>
          <w:noProof/>
          <w:lang w:eastAsia="pl-PL"/>
        </w:rPr>
        <w:drawing>
          <wp:inline distT="0" distB="0" distL="0" distR="0" wp14:anchorId="5CBB2B7F" wp14:editId="138096EF">
            <wp:extent cx="5494020" cy="2388870"/>
            <wp:effectExtent l="0" t="0" r="11430" b="11430"/>
            <wp:docPr id="66"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9"/>
              </a:graphicData>
            </a:graphic>
          </wp:inline>
        </w:drawing>
      </w:r>
    </w:p>
    <w:p w:rsidR="008F428E" w:rsidRPr="008F428E" w:rsidRDefault="008F428E" w:rsidP="008F428E">
      <w:pPr>
        <w:spacing w:after="0"/>
        <w:rPr>
          <w:rFonts w:ascii="Times New Roman" w:hAnsi="Times New Roman"/>
          <w:sz w:val="20"/>
          <w:szCs w:val="20"/>
        </w:rPr>
      </w:pPr>
      <w:r w:rsidRPr="008F428E">
        <w:rPr>
          <w:rFonts w:ascii="Times New Roman" w:hAnsi="Times New Roman"/>
          <w:sz w:val="20"/>
          <w:szCs w:val="20"/>
        </w:rPr>
        <w:t xml:space="preserve">Źródło: na podstawie danych GUS </w:t>
      </w:r>
    </w:p>
    <w:p w:rsidR="008F428E" w:rsidRDefault="008F428E" w:rsidP="008F428E">
      <w:pPr>
        <w:spacing w:before="240" w:after="0"/>
        <w:ind w:firstLine="709"/>
        <w:jc w:val="both"/>
        <w:rPr>
          <w:rFonts w:ascii="Times New Roman" w:hAnsi="Times New Roman"/>
          <w:sz w:val="24"/>
          <w:szCs w:val="24"/>
        </w:rPr>
      </w:pPr>
      <w:r w:rsidRPr="008F428E">
        <w:rPr>
          <w:rFonts w:ascii="Times New Roman" w:hAnsi="Times New Roman"/>
          <w:sz w:val="24"/>
          <w:szCs w:val="24"/>
        </w:rPr>
        <w:t xml:space="preserve">Wg danych GUS, w 2023 roku gęstość zaludnienia zwiększyła się najbardziej </w:t>
      </w:r>
      <w:r w:rsidRPr="008F428E">
        <w:rPr>
          <w:rFonts w:ascii="Times New Roman" w:hAnsi="Times New Roman"/>
          <w:sz w:val="24"/>
          <w:szCs w:val="24"/>
        </w:rPr>
        <w:br/>
        <w:t>w gminie Osielsko (+6), aczkolwiek największa gęstość zaludnienia na 1 km</w:t>
      </w:r>
      <w:r w:rsidRPr="008F428E">
        <w:rPr>
          <w:rFonts w:ascii="Times New Roman" w:hAnsi="Times New Roman"/>
          <w:sz w:val="24"/>
          <w:szCs w:val="24"/>
          <w:vertAlign w:val="superscript"/>
        </w:rPr>
        <w:t>2</w:t>
      </w:r>
      <w:r w:rsidRPr="008F428E">
        <w:rPr>
          <w:rFonts w:ascii="Times New Roman" w:hAnsi="Times New Roman"/>
          <w:sz w:val="24"/>
          <w:szCs w:val="24"/>
        </w:rPr>
        <w:t xml:space="preserve"> występuje </w:t>
      </w:r>
      <w:r w:rsidRPr="008F428E">
        <w:rPr>
          <w:rFonts w:ascii="Times New Roman" w:hAnsi="Times New Roman"/>
          <w:sz w:val="24"/>
          <w:szCs w:val="24"/>
        </w:rPr>
        <w:br/>
        <w:t xml:space="preserve">w gminie Białe Błota. </w:t>
      </w:r>
    </w:p>
    <w:p w:rsidR="009373DC" w:rsidRPr="008F428E" w:rsidRDefault="009373DC" w:rsidP="008F428E">
      <w:pPr>
        <w:spacing w:before="240" w:after="0"/>
        <w:ind w:firstLine="709"/>
        <w:jc w:val="both"/>
        <w:rPr>
          <w:rFonts w:ascii="Times New Roman" w:hAnsi="Times New Roman"/>
          <w:sz w:val="24"/>
          <w:szCs w:val="24"/>
        </w:rPr>
      </w:pPr>
    </w:p>
    <w:p w:rsidR="008F428E" w:rsidRPr="008F428E" w:rsidRDefault="008F428E" w:rsidP="00771FC9">
      <w:pPr>
        <w:numPr>
          <w:ilvl w:val="0"/>
          <w:numId w:val="136"/>
        </w:numPr>
        <w:spacing w:before="120" w:after="120"/>
        <w:ind w:left="567" w:hanging="207"/>
        <w:contextualSpacing/>
        <w:jc w:val="both"/>
        <w:rPr>
          <w:rFonts w:ascii="Times New Roman" w:eastAsiaTheme="minorHAnsi" w:hAnsi="Times New Roman"/>
          <w:b/>
          <w:sz w:val="24"/>
          <w:szCs w:val="24"/>
        </w:rPr>
      </w:pPr>
      <w:r w:rsidRPr="008F428E">
        <w:rPr>
          <w:rFonts w:ascii="Times New Roman" w:eastAsiaTheme="minorHAnsi" w:hAnsi="Times New Roman"/>
          <w:b/>
          <w:sz w:val="24"/>
          <w:szCs w:val="24"/>
        </w:rPr>
        <w:t>Ranking Gmin Województwa Kujawsko-Pomorskiego</w:t>
      </w:r>
    </w:p>
    <w:tbl>
      <w:tblPr>
        <w:tblStyle w:val="Tabela-Siatka25"/>
        <w:tblW w:w="0" w:type="auto"/>
        <w:jc w:val="center"/>
        <w:tblInd w:w="-558" w:type="dxa"/>
        <w:tblLook w:val="04A0" w:firstRow="1" w:lastRow="0" w:firstColumn="1" w:lastColumn="0" w:noHBand="0" w:noVBand="1"/>
      </w:tblPr>
      <w:tblGrid>
        <w:gridCol w:w="2643"/>
        <w:gridCol w:w="2153"/>
        <w:gridCol w:w="2507"/>
      </w:tblGrid>
      <w:tr w:rsidR="008F428E" w:rsidRPr="008F428E" w:rsidTr="008F428E">
        <w:trPr>
          <w:jc w:val="center"/>
        </w:trPr>
        <w:tc>
          <w:tcPr>
            <w:tcW w:w="2643" w:type="dxa"/>
            <w:vMerge w:val="restart"/>
          </w:tcPr>
          <w:p w:rsidR="008F428E" w:rsidRPr="008F428E" w:rsidRDefault="008F428E" w:rsidP="008F428E">
            <w:pPr>
              <w:spacing w:before="120" w:after="120"/>
              <w:jc w:val="center"/>
              <w:rPr>
                <w:rFonts w:ascii="Times New Roman" w:eastAsiaTheme="minorHAnsi" w:hAnsi="Times New Roman" w:cstheme="minorBidi"/>
                <w:b/>
                <w:sz w:val="21"/>
                <w:szCs w:val="21"/>
              </w:rPr>
            </w:pPr>
            <w:r w:rsidRPr="008F428E">
              <w:rPr>
                <w:rFonts w:ascii="Times New Roman" w:eastAsiaTheme="minorHAnsi" w:hAnsi="Times New Roman" w:cstheme="minorBidi"/>
                <w:b/>
                <w:sz w:val="21"/>
                <w:szCs w:val="21"/>
              </w:rPr>
              <w:t>Kategoria Lider Województwa - miejsce Gminy Osielsko</w:t>
            </w:r>
          </w:p>
        </w:tc>
        <w:tc>
          <w:tcPr>
            <w:tcW w:w="2153" w:type="dxa"/>
          </w:tcPr>
          <w:p w:rsidR="008F428E" w:rsidRPr="008F428E" w:rsidRDefault="008F428E" w:rsidP="008F428E">
            <w:pPr>
              <w:spacing w:before="120" w:after="120"/>
              <w:jc w:val="center"/>
              <w:rPr>
                <w:rFonts w:ascii="Times New Roman" w:eastAsiaTheme="minorHAnsi" w:hAnsi="Times New Roman" w:cstheme="minorBidi"/>
                <w:b/>
                <w:sz w:val="21"/>
                <w:szCs w:val="21"/>
              </w:rPr>
            </w:pPr>
            <w:r w:rsidRPr="008F428E">
              <w:rPr>
                <w:rFonts w:ascii="Times New Roman" w:eastAsiaTheme="minorHAnsi" w:hAnsi="Times New Roman" w:cstheme="minorBidi"/>
                <w:b/>
                <w:sz w:val="21"/>
                <w:szCs w:val="21"/>
              </w:rPr>
              <w:t xml:space="preserve">2022 rok </w:t>
            </w:r>
          </w:p>
        </w:tc>
        <w:tc>
          <w:tcPr>
            <w:tcW w:w="2507" w:type="dxa"/>
          </w:tcPr>
          <w:p w:rsidR="008F428E" w:rsidRPr="008F428E" w:rsidRDefault="008F428E" w:rsidP="008F428E">
            <w:pPr>
              <w:spacing w:before="120" w:after="120"/>
              <w:jc w:val="center"/>
              <w:rPr>
                <w:rFonts w:ascii="Times New Roman" w:eastAsiaTheme="minorHAnsi" w:hAnsi="Times New Roman" w:cstheme="minorBidi"/>
                <w:b/>
                <w:sz w:val="21"/>
                <w:szCs w:val="21"/>
              </w:rPr>
            </w:pPr>
            <w:r w:rsidRPr="008F428E">
              <w:rPr>
                <w:rFonts w:ascii="Times New Roman" w:eastAsiaTheme="minorHAnsi" w:hAnsi="Times New Roman" w:cstheme="minorBidi"/>
                <w:b/>
                <w:sz w:val="21"/>
                <w:szCs w:val="21"/>
              </w:rPr>
              <w:t>2023 rok</w:t>
            </w:r>
          </w:p>
        </w:tc>
      </w:tr>
      <w:tr w:rsidR="008F428E" w:rsidRPr="008F428E" w:rsidTr="008F428E">
        <w:trPr>
          <w:jc w:val="center"/>
        </w:trPr>
        <w:tc>
          <w:tcPr>
            <w:tcW w:w="2643" w:type="dxa"/>
            <w:vMerge/>
          </w:tcPr>
          <w:p w:rsidR="008F428E" w:rsidRPr="008F428E" w:rsidRDefault="008F428E" w:rsidP="008F428E">
            <w:pPr>
              <w:spacing w:before="120" w:after="120"/>
              <w:jc w:val="both"/>
              <w:rPr>
                <w:rFonts w:ascii="Times New Roman" w:eastAsiaTheme="minorHAnsi" w:hAnsi="Times New Roman" w:cstheme="minorBidi"/>
                <w:b/>
                <w:sz w:val="21"/>
                <w:szCs w:val="21"/>
              </w:rPr>
            </w:pPr>
          </w:p>
        </w:tc>
        <w:tc>
          <w:tcPr>
            <w:tcW w:w="2153" w:type="dxa"/>
          </w:tcPr>
          <w:p w:rsidR="008F428E" w:rsidRPr="008F428E" w:rsidRDefault="008F428E" w:rsidP="008F428E">
            <w:pPr>
              <w:spacing w:before="120" w:after="120"/>
              <w:jc w:val="center"/>
              <w:rPr>
                <w:rFonts w:ascii="Times New Roman" w:eastAsiaTheme="minorHAnsi" w:hAnsi="Times New Roman" w:cstheme="minorBidi"/>
                <w:b/>
                <w:sz w:val="21"/>
                <w:szCs w:val="21"/>
              </w:rPr>
            </w:pPr>
            <w:r w:rsidRPr="008F428E">
              <w:rPr>
                <w:rFonts w:ascii="Times New Roman" w:eastAsiaTheme="minorHAnsi" w:hAnsi="Times New Roman" w:cstheme="minorBidi"/>
                <w:b/>
                <w:sz w:val="21"/>
                <w:szCs w:val="21"/>
              </w:rPr>
              <w:t>1 miejsce</w:t>
            </w:r>
          </w:p>
        </w:tc>
        <w:tc>
          <w:tcPr>
            <w:tcW w:w="2507" w:type="dxa"/>
          </w:tcPr>
          <w:p w:rsidR="008F428E" w:rsidRPr="008F428E" w:rsidRDefault="008F428E" w:rsidP="008F428E">
            <w:pPr>
              <w:spacing w:before="120" w:after="120"/>
              <w:jc w:val="center"/>
              <w:rPr>
                <w:rFonts w:ascii="Times New Roman" w:eastAsiaTheme="minorHAnsi" w:hAnsi="Times New Roman" w:cstheme="minorBidi"/>
                <w:b/>
                <w:sz w:val="21"/>
                <w:szCs w:val="21"/>
              </w:rPr>
            </w:pPr>
            <w:r w:rsidRPr="008F428E">
              <w:rPr>
                <w:rFonts w:ascii="Times New Roman" w:eastAsiaTheme="minorHAnsi" w:hAnsi="Times New Roman" w:cstheme="minorBidi"/>
                <w:b/>
                <w:sz w:val="21"/>
                <w:szCs w:val="21"/>
              </w:rPr>
              <w:t>1 miejsce</w:t>
            </w:r>
          </w:p>
        </w:tc>
      </w:tr>
      <w:tr w:rsidR="008F428E" w:rsidRPr="008F428E" w:rsidTr="008F428E">
        <w:trPr>
          <w:jc w:val="center"/>
        </w:trPr>
        <w:tc>
          <w:tcPr>
            <w:tcW w:w="7303" w:type="dxa"/>
            <w:gridSpan w:val="3"/>
          </w:tcPr>
          <w:p w:rsidR="008F428E" w:rsidRPr="008F428E" w:rsidRDefault="008F428E" w:rsidP="008F428E">
            <w:pPr>
              <w:jc w:val="center"/>
              <w:rPr>
                <w:rFonts w:ascii="Times New Roman" w:eastAsiaTheme="minorHAnsi" w:hAnsi="Times New Roman" w:cstheme="minorBidi"/>
                <w:sz w:val="2"/>
                <w:szCs w:val="2"/>
              </w:rPr>
            </w:pPr>
          </w:p>
        </w:tc>
      </w:tr>
      <w:tr w:rsidR="008F428E" w:rsidRPr="008F428E" w:rsidTr="008F428E">
        <w:trPr>
          <w:jc w:val="center"/>
        </w:trPr>
        <w:tc>
          <w:tcPr>
            <w:tcW w:w="2643" w:type="dxa"/>
            <w:vMerge w:val="restart"/>
          </w:tcPr>
          <w:p w:rsidR="008F428E" w:rsidRPr="008F428E" w:rsidRDefault="008F428E" w:rsidP="008F428E">
            <w:pPr>
              <w:spacing w:before="60" w:after="60"/>
              <w:jc w:val="center"/>
              <w:rPr>
                <w:rFonts w:ascii="Times New Roman" w:eastAsiaTheme="minorHAnsi" w:hAnsi="Times New Roman" w:cstheme="minorBidi"/>
                <w:sz w:val="21"/>
                <w:szCs w:val="21"/>
              </w:rPr>
            </w:pPr>
            <w:r w:rsidRPr="008F428E">
              <w:rPr>
                <w:rFonts w:ascii="Times New Roman" w:eastAsiaTheme="minorHAnsi" w:hAnsi="Times New Roman" w:cstheme="minorBidi"/>
                <w:sz w:val="21"/>
                <w:szCs w:val="21"/>
              </w:rPr>
              <w:t xml:space="preserve">Gminy, które zajęły </w:t>
            </w:r>
            <w:r w:rsidRPr="008F428E">
              <w:rPr>
                <w:rFonts w:ascii="Times New Roman" w:eastAsiaTheme="minorHAnsi" w:hAnsi="Times New Roman" w:cstheme="minorBidi"/>
                <w:sz w:val="21"/>
                <w:szCs w:val="21"/>
              </w:rPr>
              <w:br/>
              <w:t xml:space="preserve">II i III miejsce </w:t>
            </w:r>
            <w:r w:rsidRPr="008F428E">
              <w:rPr>
                <w:rFonts w:ascii="Times New Roman" w:eastAsiaTheme="minorHAnsi" w:hAnsi="Times New Roman" w:cstheme="minorBidi"/>
                <w:sz w:val="21"/>
                <w:szCs w:val="21"/>
              </w:rPr>
              <w:br/>
              <w:t>w latach 2022 - 2023</w:t>
            </w:r>
          </w:p>
        </w:tc>
        <w:tc>
          <w:tcPr>
            <w:tcW w:w="2153" w:type="dxa"/>
          </w:tcPr>
          <w:p w:rsidR="008F428E" w:rsidRPr="008F428E" w:rsidRDefault="008F428E" w:rsidP="008F428E">
            <w:pPr>
              <w:spacing w:before="60" w:after="60"/>
              <w:jc w:val="center"/>
              <w:rPr>
                <w:rFonts w:ascii="Times New Roman" w:eastAsiaTheme="minorHAnsi" w:hAnsi="Times New Roman" w:cstheme="minorBidi"/>
                <w:sz w:val="21"/>
                <w:szCs w:val="21"/>
              </w:rPr>
            </w:pPr>
            <w:r w:rsidRPr="008F428E">
              <w:rPr>
                <w:rFonts w:ascii="Times New Roman" w:eastAsiaTheme="minorHAnsi" w:hAnsi="Times New Roman" w:cstheme="minorBidi"/>
                <w:sz w:val="21"/>
                <w:szCs w:val="21"/>
              </w:rPr>
              <w:t xml:space="preserve">II miejsce </w:t>
            </w:r>
            <w:r w:rsidRPr="008F428E">
              <w:rPr>
                <w:rFonts w:ascii="Times New Roman" w:eastAsiaTheme="minorHAnsi" w:hAnsi="Times New Roman" w:cstheme="minorBidi"/>
                <w:sz w:val="21"/>
                <w:szCs w:val="21"/>
              </w:rPr>
              <w:br/>
              <w:t>Gmina Białe Błota</w:t>
            </w:r>
          </w:p>
        </w:tc>
        <w:tc>
          <w:tcPr>
            <w:tcW w:w="2507" w:type="dxa"/>
          </w:tcPr>
          <w:p w:rsidR="008F428E" w:rsidRPr="008F428E" w:rsidRDefault="008F428E" w:rsidP="008F428E">
            <w:pPr>
              <w:spacing w:before="60" w:after="60"/>
              <w:jc w:val="center"/>
              <w:rPr>
                <w:rFonts w:ascii="Times New Roman" w:eastAsiaTheme="minorHAnsi" w:hAnsi="Times New Roman" w:cstheme="minorBidi"/>
                <w:sz w:val="21"/>
                <w:szCs w:val="21"/>
              </w:rPr>
            </w:pPr>
            <w:r w:rsidRPr="008F428E">
              <w:rPr>
                <w:rFonts w:ascii="Times New Roman" w:eastAsiaTheme="minorHAnsi" w:hAnsi="Times New Roman" w:cstheme="minorBidi"/>
                <w:sz w:val="21"/>
                <w:szCs w:val="21"/>
              </w:rPr>
              <w:t xml:space="preserve">II miejsce </w:t>
            </w:r>
            <w:r w:rsidRPr="008F428E">
              <w:rPr>
                <w:rFonts w:ascii="Times New Roman" w:eastAsiaTheme="minorHAnsi" w:hAnsi="Times New Roman" w:cstheme="minorBidi"/>
                <w:sz w:val="21"/>
                <w:szCs w:val="21"/>
              </w:rPr>
              <w:br/>
              <w:t>Gmina Płużnica</w:t>
            </w:r>
          </w:p>
        </w:tc>
      </w:tr>
      <w:tr w:rsidR="008F428E" w:rsidRPr="008F428E" w:rsidTr="008F428E">
        <w:trPr>
          <w:jc w:val="center"/>
        </w:trPr>
        <w:tc>
          <w:tcPr>
            <w:tcW w:w="2643" w:type="dxa"/>
            <w:vMerge/>
          </w:tcPr>
          <w:p w:rsidR="008F428E" w:rsidRPr="008F428E" w:rsidRDefault="008F428E" w:rsidP="008F428E">
            <w:pPr>
              <w:spacing w:before="60" w:after="60"/>
              <w:jc w:val="both"/>
              <w:rPr>
                <w:rFonts w:ascii="Times New Roman" w:eastAsiaTheme="minorHAnsi" w:hAnsi="Times New Roman" w:cstheme="minorBidi"/>
                <w:sz w:val="21"/>
                <w:szCs w:val="21"/>
              </w:rPr>
            </w:pPr>
          </w:p>
        </w:tc>
        <w:tc>
          <w:tcPr>
            <w:tcW w:w="2153" w:type="dxa"/>
          </w:tcPr>
          <w:p w:rsidR="008F428E" w:rsidRPr="008F428E" w:rsidRDefault="008F428E" w:rsidP="008F428E">
            <w:pPr>
              <w:spacing w:before="60" w:after="60"/>
              <w:jc w:val="center"/>
              <w:rPr>
                <w:rFonts w:ascii="Times New Roman" w:eastAsiaTheme="minorHAnsi" w:hAnsi="Times New Roman" w:cstheme="minorBidi"/>
                <w:sz w:val="21"/>
                <w:szCs w:val="21"/>
              </w:rPr>
            </w:pPr>
            <w:r w:rsidRPr="008F428E">
              <w:rPr>
                <w:rFonts w:ascii="Times New Roman" w:eastAsiaTheme="minorHAnsi" w:hAnsi="Times New Roman" w:cstheme="minorBidi"/>
                <w:sz w:val="21"/>
                <w:szCs w:val="21"/>
              </w:rPr>
              <w:t>III miejsce</w:t>
            </w:r>
            <w:r w:rsidRPr="008F428E">
              <w:rPr>
                <w:rFonts w:ascii="Times New Roman" w:eastAsiaTheme="minorHAnsi" w:hAnsi="Times New Roman" w:cstheme="minorBidi"/>
                <w:sz w:val="21"/>
                <w:szCs w:val="21"/>
              </w:rPr>
              <w:br/>
              <w:t>Gmina Osie</w:t>
            </w:r>
          </w:p>
        </w:tc>
        <w:tc>
          <w:tcPr>
            <w:tcW w:w="2507" w:type="dxa"/>
          </w:tcPr>
          <w:p w:rsidR="008F428E" w:rsidRPr="008F428E" w:rsidRDefault="008F428E" w:rsidP="008F428E">
            <w:pPr>
              <w:spacing w:before="60" w:after="60"/>
              <w:jc w:val="center"/>
              <w:rPr>
                <w:rFonts w:ascii="Times New Roman" w:eastAsiaTheme="minorHAnsi" w:hAnsi="Times New Roman" w:cstheme="minorBidi"/>
                <w:sz w:val="21"/>
                <w:szCs w:val="21"/>
              </w:rPr>
            </w:pPr>
            <w:r w:rsidRPr="008F428E">
              <w:rPr>
                <w:rFonts w:ascii="Times New Roman" w:eastAsiaTheme="minorHAnsi" w:hAnsi="Times New Roman" w:cstheme="minorBidi"/>
                <w:sz w:val="21"/>
                <w:szCs w:val="21"/>
              </w:rPr>
              <w:t xml:space="preserve">III miejsce </w:t>
            </w:r>
            <w:r w:rsidRPr="008F428E">
              <w:rPr>
                <w:rFonts w:ascii="Times New Roman" w:eastAsiaTheme="minorHAnsi" w:hAnsi="Times New Roman" w:cstheme="minorBidi"/>
                <w:sz w:val="21"/>
                <w:szCs w:val="21"/>
              </w:rPr>
              <w:br/>
              <w:t>Gmina Wielka Nieszawka</w:t>
            </w:r>
          </w:p>
        </w:tc>
      </w:tr>
    </w:tbl>
    <w:p w:rsidR="008F428E" w:rsidRPr="008F428E" w:rsidRDefault="008F428E" w:rsidP="008F428E">
      <w:pPr>
        <w:ind w:left="284"/>
        <w:contextualSpacing/>
        <w:jc w:val="both"/>
        <w:rPr>
          <w:rFonts w:ascii="Times New Roman" w:eastAsiaTheme="minorHAnsi" w:hAnsi="Times New Roman"/>
          <w:b/>
          <w:sz w:val="24"/>
          <w:szCs w:val="24"/>
        </w:rPr>
      </w:pPr>
    </w:p>
    <w:p w:rsidR="008F428E" w:rsidRPr="008F428E" w:rsidRDefault="008F428E" w:rsidP="008F428E">
      <w:pPr>
        <w:contextualSpacing/>
        <w:jc w:val="both"/>
        <w:rPr>
          <w:rFonts w:ascii="Times New Roman" w:eastAsiaTheme="minorHAnsi" w:hAnsi="Times New Roman"/>
          <w:sz w:val="24"/>
          <w:szCs w:val="24"/>
        </w:rPr>
      </w:pPr>
      <w:r w:rsidRPr="008F428E">
        <w:rPr>
          <w:rFonts w:ascii="Times New Roman" w:eastAsiaTheme="minorHAnsi" w:hAnsi="Times New Roman"/>
          <w:sz w:val="24"/>
          <w:szCs w:val="24"/>
        </w:rPr>
        <w:t xml:space="preserve">Link do rankingu 2023:  </w:t>
      </w:r>
      <w:hyperlink r:id="rId300" w:history="1">
        <w:r w:rsidRPr="008F428E">
          <w:rPr>
            <w:rFonts w:ascii="Times New Roman" w:eastAsiaTheme="minorHAnsi" w:hAnsi="Times New Roman"/>
            <w:color w:val="0000FF" w:themeColor="hyperlink"/>
            <w:sz w:val="24"/>
            <w:szCs w:val="24"/>
            <w:u w:val="single"/>
          </w:rPr>
          <w:t>https://frdl.org.pl/aktualnosci/wyniki-rankingu-gmin-wojewodztwa-kujawsko-pomorskiego-1</w:t>
        </w:r>
      </w:hyperlink>
      <w:r w:rsidRPr="008F428E">
        <w:rPr>
          <w:rFonts w:ascii="Times New Roman" w:eastAsiaTheme="minorHAnsi" w:hAnsi="Times New Roman"/>
          <w:sz w:val="24"/>
          <w:szCs w:val="24"/>
        </w:rPr>
        <w:t xml:space="preserve"> </w:t>
      </w:r>
    </w:p>
    <w:p w:rsidR="008F428E" w:rsidRPr="008F428E" w:rsidRDefault="008F428E" w:rsidP="009373DC">
      <w:pPr>
        <w:spacing w:before="240"/>
        <w:ind w:firstLine="284"/>
        <w:jc w:val="both"/>
        <w:rPr>
          <w:rFonts w:ascii="Times New Roman" w:eastAsiaTheme="minorHAnsi" w:hAnsi="Times New Roman"/>
          <w:sz w:val="24"/>
          <w:szCs w:val="24"/>
        </w:rPr>
      </w:pPr>
      <w:r w:rsidRPr="008F428E">
        <w:rPr>
          <w:rFonts w:ascii="Times New Roman" w:eastAsiaTheme="minorHAnsi" w:hAnsi="Times New Roman"/>
          <w:sz w:val="24"/>
          <w:szCs w:val="24"/>
        </w:rPr>
        <w:t>Ranking jest inicjatywą realizowaną przez regionalne Ośrodki Fundacji Rozwoju Demokracji Lokalnej im. Jerzego Regulskiego. W naszym Województwie odbył się dwukrotnie we współpracy z Urzędem Statystycznym w Bydgoszczy. Celem przedsięwzięcia jest wyłonienie i promowanie gmin wyróżniających się pod względem rozwoju społeczno-gospodarczego.</w:t>
      </w:r>
    </w:p>
    <w:p w:rsidR="008F428E" w:rsidRPr="008F428E" w:rsidRDefault="008F428E" w:rsidP="00771FC9">
      <w:pPr>
        <w:numPr>
          <w:ilvl w:val="0"/>
          <w:numId w:val="136"/>
        </w:numPr>
        <w:tabs>
          <w:tab w:val="left" w:pos="284"/>
        </w:tabs>
        <w:spacing w:before="240"/>
        <w:ind w:left="284" w:hanging="284"/>
        <w:contextualSpacing/>
        <w:rPr>
          <w:rFonts w:ascii="Times New Roman" w:eastAsiaTheme="minorHAnsi" w:hAnsi="Times New Roman"/>
          <w:b/>
          <w:sz w:val="24"/>
          <w:szCs w:val="24"/>
        </w:rPr>
      </w:pPr>
      <w:r w:rsidRPr="008F428E">
        <w:rPr>
          <w:rFonts w:ascii="Times New Roman" w:eastAsiaTheme="minorHAnsi" w:hAnsi="Times New Roman"/>
          <w:b/>
          <w:sz w:val="24"/>
          <w:szCs w:val="24"/>
        </w:rPr>
        <w:t>Rankingi Pisma Samorządu Terytorialnego WSPÓLNOTA</w:t>
      </w:r>
    </w:p>
    <w:p w:rsidR="008F428E" w:rsidRPr="008F428E" w:rsidRDefault="008F428E" w:rsidP="008F428E">
      <w:pPr>
        <w:tabs>
          <w:tab w:val="left" w:pos="284"/>
        </w:tabs>
        <w:ind w:left="284"/>
        <w:contextualSpacing/>
        <w:rPr>
          <w:rFonts w:ascii="Times New Roman" w:eastAsiaTheme="minorHAnsi" w:hAnsi="Times New Roman"/>
          <w:b/>
          <w:sz w:val="24"/>
          <w:szCs w:val="24"/>
        </w:rPr>
      </w:pPr>
    </w:p>
    <w:p w:rsidR="008F428E" w:rsidRPr="008F428E" w:rsidRDefault="008F428E" w:rsidP="008F428E">
      <w:pPr>
        <w:spacing w:before="120" w:after="60"/>
        <w:jc w:val="center"/>
        <w:rPr>
          <w:rFonts w:ascii="Times New Roman" w:eastAsiaTheme="minorHAnsi" w:hAnsi="Times New Roman"/>
          <w:b/>
        </w:rPr>
      </w:pPr>
      <w:r w:rsidRPr="008F428E">
        <w:rPr>
          <w:rFonts w:ascii="Times New Roman" w:eastAsiaTheme="minorHAnsi" w:hAnsi="Times New Roman"/>
          <w:b/>
        </w:rPr>
        <w:t>Gmina Osielsko w rankingach, na tle ościennych gmin wiejskich</w:t>
      </w:r>
      <w:r w:rsidRPr="008F428E">
        <w:rPr>
          <w:rFonts w:ascii="Times New Roman" w:eastAsiaTheme="minorHAnsi" w:hAnsi="Times New Roman"/>
          <w:b/>
        </w:rPr>
        <w:br/>
        <w:t xml:space="preserve">publikowanych w Piśmie Samorządu Terytorialnego WSPÓLNOTA </w:t>
      </w:r>
    </w:p>
    <w:tbl>
      <w:tblPr>
        <w:tblStyle w:val="Tabela-Siatka25"/>
        <w:tblW w:w="9606" w:type="dxa"/>
        <w:tblLook w:val="04A0" w:firstRow="1" w:lastRow="0" w:firstColumn="1" w:lastColumn="0" w:noHBand="0" w:noVBand="1"/>
      </w:tblPr>
      <w:tblGrid>
        <w:gridCol w:w="1384"/>
        <w:gridCol w:w="1559"/>
        <w:gridCol w:w="1843"/>
        <w:gridCol w:w="1559"/>
        <w:gridCol w:w="1407"/>
        <w:gridCol w:w="1854"/>
      </w:tblGrid>
      <w:tr w:rsidR="008F428E" w:rsidRPr="008F428E" w:rsidTr="008F428E">
        <w:tc>
          <w:tcPr>
            <w:tcW w:w="1384" w:type="dxa"/>
            <w:vMerge w:val="restart"/>
            <w:shd w:val="clear" w:color="auto" w:fill="9BFFC8"/>
          </w:tcPr>
          <w:p w:rsidR="008F428E" w:rsidRPr="008F428E" w:rsidRDefault="008F428E" w:rsidP="008F428E">
            <w:pPr>
              <w:spacing w:before="120" w:after="120"/>
              <w:rPr>
                <w:rFonts w:ascii="Times New Roman" w:eastAsiaTheme="minorHAnsi" w:hAnsi="Times New Roman" w:cstheme="minorBidi"/>
                <w:b/>
                <w:sz w:val="18"/>
                <w:szCs w:val="18"/>
              </w:rPr>
            </w:pPr>
          </w:p>
          <w:p w:rsidR="008F428E" w:rsidRPr="008F428E" w:rsidRDefault="008F428E" w:rsidP="008F428E">
            <w:pPr>
              <w:spacing w:before="120" w:after="120"/>
              <w:rPr>
                <w:rFonts w:ascii="Times New Roman" w:eastAsiaTheme="minorHAnsi" w:hAnsi="Times New Roman" w:cstheme="minorBidi"/>
                <w:b/>
                <w:sz w:val="18"/>
                <w:szCs w:val="18"/>
              </w:rPr>
            </w:pPr>
          </w:p>
          <w:p w:rsidR="008F428E" w:rsidRPr="008F428E" w:rsidRDefault="008F428E" w:rsidP="008F428E">
            <w:pPr>
              <w:spacing w:before="120" w:after="120"/>
              <w:jc w:val="center"/>
              <w:rPr>
                <w:rFonts w:ascii="Times New Roman" w:eastAsiaTheme="minorHAnsi" w:hAnsi="Times New Roman" w:cstheme="minorBidi"/>
                <w:b/>
                <w:sz w:val="18"/>
                <w:szCs w:val="18"/>
              </w:rPr>
            </w:pPr>
            <w:r w:rsidRPr="008F428E">
              <w:rPr>
                <w:rFonts w:ascii="Times New Roman" w:eastAsiaTheme="minorHAnsi" w:hAnsi="Times New Roman" w:cstheme="minorBidi"/>
                <w:b/>
                <w:sz w:val="18"/>
                <w:szCs w:val="18"/>
              </w:rPr>
              <w:t>Nazwa gminy</w:t>
            </w:r>
          </w:p>
        </w:tc>
        <w:tc>
          <w:tcPr>
            <w:tcW w:w="8222" w:type="dxa"/>
            <w:gridSpan w:val="5"/>
            <w:shd w:val="clear" w:color="auto" w:fill="9BFFC8"/>
          </w:tcPr>
          <w:p w:rsidR="008F428E" w:rsidRPr="008F428E" w:rsidRDefault="008F428E" w:rsidP="008F428E">
            <w:pPr>
              <w:spacing w:before="60" w:after="60"/>
              <w:ind w:left="-108"/>
              <w:jc w:val="center"/>
              <w:rPr>
                <w:rFonts w:ascii="Times New Roman" w:eastAsiaTheme="minorHAnsi" w:hAnsi="Times New Roman" w:cstheme="minorBidi"/>
                <w:b/>
                <w:sz w:val="20"/>
                <w:szCs w:val="20"/>
              </w:rPr>
            </w:pPr>
            <w:r w:rsidRPr="008F428E">
              <w:rPr>
                <w:rFonts w:ascii="Times New Roman" w:eastAsiaTheme="minorHAnsi" w:hAnsi="Times New Roman" w:cstheme="minorBidi"/>
                <w:b/>
                <w:sz w:val="20"/>
                <w:szCs w:val="20"/>
              </w:rPr>
              <w:t xml:space="preserve">Nazwy rankingów, zajęte miejsce wśród gmin wiejskich w skali kraju (oraz w zł per capita) </w:t>
            </w:r>
          </w:p>
        </w:tc>
      </w:tr>
      <w:tr w:rsidR="008F428E" w:rsidRPr="008F428E" w:rsidTr="008F428E">
        <w:tc>
          <w:tcPr>
            <w:tcW w:w="1384" w:type="dxa"/>
            <w:vMerge/>
            <w:tcBorders>
              <w:bottom w:val="single" w:sz="4" w:space="0" w:color="auto"/>
            </w:tcBorders>
            <w:shd w:val="clear" w:color="auto" w:fill="9BFFC8"/>
          </w:tcPr>
          <w:p w:rsidR="008F428E" w:rsidRPr="008F428E" w:rsidRDefault="008F428E" w:rsidP="008F428E">
            <w:pPr>
              <w:spacing w:before="120" w:after="120"/>
              <w:rPr>
                <w:rFonts w:ascii="Times New Roman" w:eastAsiaTheme="minorHAnsi" w:hAnsi="Times New Roman" w:cstheme="minorBidi"/>
                <w:b/>
                <w:sz w:val="18"/>
                <w:szCs w:val="18"/>
              </w:rPr>
            </w:pPr>
          </w:p>
        </w:tc>
        <w:tc>
          <w:tcPr>
            <w:tcW w:w="1559" w:type="dxa"/>
            <w:tcBorders>
              <w:bottom w:val="single" w:sz="4" w:space="0" w:color="auto"/>
            </w:tcBorders>
            <w:shd w:val="clear" w:color="auto" w:fill="9BFFC8"/>
          </w:tcPr>
          <w:p w:rsidR="008F428E" w:rsidRPr="008F428E" w:rsidRDefault="008F428E" w:rsidP="008F428E">
            <w:pPr>
              <w:spacing w:before="120" w:after="120"/>
              <w:rPr>
                <w:rFonts w:ascii="Times New Roman" w:eastAsiaTheme="minorHAnsi" w:hAnsi="Times New Roman" w:cstheme="minorBidi"/>
                <w:b/>
                <w:sz w:val="18"/>
                <w:szCs w:val="18"/>
              </w:rPr>
            </w:pPr>
            <w:r w:rsidRPr="008F428E">
              <w:rPr>
                <w:rFonts w:ascii="Times New Roman" w:eastAsiaTheme="minorHAnsi" w:hAnsi="Times New Roman" w:cstheme="minorBidi"/>
                <w:b/>
                <w:sz w:val="18"/>
                <w:szCs w:val="18"/>
              </w:rPr>
              <w:t>Ile nas kosztuje samorządowa administracja</w:t>
            </w:r>
          </w:p>
        </w:tc>
        <w:tc>
          <w:tcPr>
            <w:tcW w:w="1843" w:type="dxa"/>
            <w:tcBorders>
              <w:bottom w:val="single" w:sz="4" w:space="0" w:color="auto"/>
            </w:tcBorders>
            <w:shd w:val="clear" w:color="auto" w:fill="9BFFC8"/>
          </w:tcPr>
          <w:p w:rsidR="008F428E" w:rsidRPr="008F428E" w:rsidRDefault="008F428E" w:rsidP="008F428E">
            <w:pPr>
              <w:spacing w:before="120" w:after="120"/>
              <w:ind w:right="-108"/>
              <w:rPr>
                <w:rFonts w:ascii="Times New Roman" w:eastAsiaTheme="minorHAnsi" w:hAnsi="Times New Roman" w:cstheme="minorBidi"/>
                <w:b/>
                <w:sz w:val="18"/>
                <w:szCs w:val="18"/>
              </w:rPr>
            </w:pPr>
            <w:r w:rsidRPr="008F428E">
              <w:rPr>
                <w:rFonts w:ascii="Times New Roman" w:eastAsiaTheme="minorHAnsi" w:hAnsi="Times New Roman" w:cstheme="minorBidi"/>
                <w:b/>
                <w:sz w:val="18"/>
                <w:szCs w:val="18"/>
              </w:rPr>
              <w:t>Dopłaty do transportu - Ile samorządy kosztuje komunikacja miejska</w:t>
            </w:r>
          </w:p>
        </w:tc>
        <w:tc>
          <w:tcPr>
            <w:tcW w:w="1559" w:type="dxa"/>
            <w:tcBorders>
              <w:bottom w:val="single" w:sz="4" w:space="0" w:color="auto"/>
            </w:tcBorders>
            <w:shd w:val="clear" w:color="auto" w:fill="9BFFC8"/>
          </w:tcPr>
          <w:p w:rsidR="008F428E" w:rsidRPr="008F428E" w:rsidRDefault="008F428E" w:rsidP="008F428E">
            <w:pPr>
              <w:spacing w:before="120" w:after="120"/>
              <w:rPr>
                <w:rFonts w:ascii="Times New Roman" w:eastAsiaTheme="minorHAnsi" w:hAnsi="Times New Roman" w:cstheme="minorBidi"/>
                <w:b/>
                <w:sz w:val="18"/>
                <w:szCs w:val="18"/>
              </w:rPr>
            </w:pPr>
            <w:r w:rsidRPr="008F428E">
              <w:rPr>
                <w:rFonts w:ascii="Times New Roman" w:eastAsiaTheme="minorHAnsi" w:hAnsi="Times New Roman" w:cstheme="minorBidi"/>
                <w:b/>
                <w:sz w:val="18"/>
                <w:szCs w:val="18"/>
              </w:rPr>
              <w:t xml:space="preserve">Ranking najbogatszych samorządów </w:t>
            </w:r>
            <w:r w:rsidRPr="008F428E">
              <w:rPr>
                <w:rFonts w:ascii="Times New Roman" w:eastAsiaTheme="minorHAnsi" w:hAnsi="Times New Roman" w:cstheme="minorBidi"/>
                <w:b/>
                <w:sz w:val="18"/>
                <w:szCs w:val="18"/>
              </w:rPr>
              <w:br/>
              <w:t>w 2022 roku</w:t>
            </w:r>
          </w:p>
        </w:tc>
        <w:tc>
          <w:tcPr>
            <w:tcW w:w="1407" w:type="dxa"/>
            <w:tcBorders>
              <w:bottom w:val="single" w:sz="4" w:space="0" w:color="auto"/>
            </w:tcBorders>
            <w:shd w:val="clear" w:color="auto" w:fill="9BFFC8"/>
          </w:tcPr>
          <w:p w:rsidR="008F428E" w:rsidRPr="008F428E" w:rsidRDefault="008F428E" w:rsidP="008F428E">
            <w:pPr>
              <w:spacing w:before="120" w:after="120"/>
              <w:rPr>
                <w:rFonts w:ascii="Times New Roman" w:eastAsiaTheme="minorHAnsi" w:hAnsi="Times New Roman" w:cstheme="minorBidi"/>
                <w:b/>
                <w:sz w:val="18"/>
                <w:szCs w:val="18"/>
              </w:rPr>
            </w:pPr>
            <w:r w:rsidRPr="008F428E">
              <w:rPr>
                <w:rFonts w:ascii="Times New Roman" w:eastAsiaTheme="minorHAnsi" w:hAnsi="Times New Roman" w:cstheme="minorBidi"/>
                <w:b/>
                <w:sz w:val="18"/>
                <w:szCs w:val="18"/>
              </w:rPr>
              <w:t>Wydatki inwestycyjne samorządów 2020–2022</w:t>
            </w:r>
          </w:p>
        </w:tc>
        <w:tc>
          <w:tcPr>
            <w:tcW w:w="1854" w:type="dxa"/>
            <w:tcBorders>
              <w:bottom w:val="single" w:sz="4" w:space="0" w:color="auto"/>
            </w:tcBorders>
            <w:shd w:val="clear" w:color="auto" w:fill="9BFFC8"/>
          </w:tcPr>
          <w:p w:rsidR="008F428E" w:rsidRPr="008F428E" w:rsidRDefault="008F428E" w:rsidP="008F428E">
            <w:pPr>
              <w:spacing w:before="120" w:after="120"/>
              <w:ind w:right="-142"/>
              <w:rPr>
                <w:rFonts w:ascii="Times New Roman" w:eastAsiaTheme="minorHAnsi" w:hAnsi="Times New Roman" w:cstheme="minorBidi"/>
                <w:b/>
                <w:sz w:val="18"/>
                <w:szCs w:val="18"/>
              </w:rPr>
            </w:pPr>
            <w:r w:rsidRPr="008F428E">
              <w:rPr>
                <w:rFonts w:ascii="Times New Roman" w:eastAsiaTheme="minorHAnsi" w:hAnsi="Times New Roman" w:cstheme="minorBidi"/>
                <w:b/>
                <w:sz w:val="18"/>
                <w:szCs w:val="18"/>
              </w:rPr>
              <w:t>Kondycja finansowa samorządów, nadwyżka operac.  2020–2022</w:t>
            </w:r>
          </w:p>
        </w:tc>
      </w:tr>
      <w:tr w:rsidR="008F428E" w:rsidRPr="008F428E" w:rsidTr="008F428E">
        <w:tc>
          <w:tcPr>
            <w:tcW w:w="1384" w:type="dxa"/>
            <w:shd w:val="clear" w:color="auto" w:fill="FFFFCC"/>
          </w:tcPr>
          <w:p w:rsidR="008F428E" w:rsidRPr="008F428E" w:rsidRDefault="008F428E" w:rsidP="008F428E">
            <w:pPr>
              <w:spacing w:before="120" w:after="120"/>
              <w:rPr>
                <w:rFonts w:ascii="Times New Roman" w:eastAsiaTheme="minorHAnsi" w:hAnsi="Times New Roman" w:cstheme="minorBidi"/>
              </w:rPr>
            </w:pPr>
            <w:r w:rsidRPr="008F428E">
              <w:rPr>
                <w:rFonts w:ascii="Times New Roman" w:eastAsiaTheme="minorHAnsi" w:hAnsi="Times New Roman" w:cstheme="minorBidi"/>
              </w:rPr>
              <w:t>Osielsko</w:t>
            </w:r>
          </w:p>
        </w:tc>
        <w:tc>
          <w:tcPr>
            <w:tcW w:w="1559" w:type="dxa"/>
            <w:shd w:val="clear" w:color="auto" w:fill="FFFFCC"/>
          </w:tcPr>
          <w:p w:rsidR="008F428E" w:rsidRPr="008F428E" w:rsidRDefault="008F428E" w:rsidP="008F428E">
            <w:pPr>
              <w:spacing w:before="120" w:after="120"/>
              <w:rPr>
                <w:rFonts w:ascii="Times New Roman" w:eastAsiaTheme="minorHAnsi" w:hAnsi="Times New Roman" w:cstheme="minorBidi"/>
              </w:rPr>
            </w:pPr>
            <w:r w:rsidRPr="008F428E">
              <w:rPr>
                <w:rFonts w:ascii="Times New Roman" w:eastAsiaTheme="minorHAnsi" w:hAnsi="Times New Roman" w:cstheme="minorBidi"/>
              </w:rPr>
              <w:t>220 miejsce</w:t>
            </w:r>
          </w:p>
          <w:p w:rsidR="008F428E" w:rsidRPr="008F428E" w:rsidRDefault="008F428E" w:rsidP="008F428E">
            <w:pPr>
              <w:spacing w:before="120" w:after="120"/>
              <w:rPr>
                <w:rFonts w:ascii="Times New Roman" w:eastAsiaTheme="minorHAnsi" w:hAnsi="Times New Roman" w:cstheme="minorBidi"/>
              </w:rPr>
            </w:pPr>
            <w:r w:rsidRPr="008F428E">
              <w:rPr>
                <w:rFonts w:ascii="Times New Roman" w:eastAsiaTheme="minorHAnsi" w:hAnsi="Times New Roman" w:cstheme="minorBidi"/>
              </w:rPr>
              <w:t>629,09 zł</w:t>
            </w:r>
          </w:p>
        </w:tc>
        <w:tc>
          <w:tcPr>
            <w:tcW w:w="1843" w:type="dxa"/>
            <w:shd w:val="clear" w:color="auto" w:fill="FFFFCC"/>
          </w:tcPr>
          <w:p w:rsidR="008F428E" w:rsidRPr="008F428E" w:rsidRDefault="008F428E" w:rsidP="008F428E">
            <w:pPr>
              <w:spacing w:before="120" w:after="120"/>
              <w:rPr>
                <w:rFonts w:ascii="Times New Roman" w:eastAsiaTheme="minorHAnsi" w:hAnsi="Times New Roman" w:cstheme="minorBidi"/>
              </w:rPr>
            </w:pPr>
            <w:r w:rsidRPr="008F428E">
              <w:rPr>
                <w:rFonts w:ascii="Times New Roman" w:eastAsiaTheme="minorHAnsi" w:hAnsi="Times New Roman" w:cstheme="minorBidi"/>
              </w:rPr>
              <w:t>42 miejsce</w:t>
            </w:r>
          </w:p>
          <w:p w:rsidR="008F428E" w:rsidRPr="008F428E" w:rsidRDefault="008F428E" w:rsidP="008F428E">
            <w:pPr>
              <w:spacing w:before="120" w:after="120"/>
              <w:rPr>
                <w:rFonts w:ascii="Times New Roman" w:eastAsiaTheme="minorHAnsi" w:hAnsi="Times New Roman" w:cstheme="minorBidi"/>
              </w:rPr>
            </w:pPr>
            <w:r w:rsidRPr="008F428E">
              <w:rPr>
                <w:rFonts w:ascii="Times New Roman" w:eastAsiaTheme="minorHAnsi" w:hAnsi="Times New Roman" w:cstheme="minorBidi"/>
              </w:rPr>
              <w:t>190,729 zł</w:t>
            </w:r>
          </w:p>
        </w:tc>
        <w:tc>
          <w:tcPr>
            <w:tcW w:w="1559" w:type="dxa"/>
            <w:shd w:val="clear" w:color="auto" w:fill="FFFFCC"/>
          </w:tcPr>
          <w:p w:rsidR="008F428E" w:rsidRPr="008F428E" w:rsidRDefault="008F428E" w:rsidP="008F428E">
            <w:pPr>
              <w:spacing w:before="120" w:after="120"/>
              <w:rPr>
                <w:rFonts w:ascii="Times New Roman" w:eastAsiaTheme="minorHAnsi" w:hAnsi="Times New Roman" w:cstheme="minorBidi"/>
              </w:rPr>
            </w:pPr>
            <w:r w:rsidRPr="008F428E">
              <w:rPr>
                <w:rFonts w:ascii="Times New Roman" w:eastAsiaTheme="minorHAnsi" w:hAnsi="Times New Roman" w:cstheme="minorBidi"/>
              </w:rPr>
              <w:t>75 miejsce</w:t>
            </w:r>
          </w:p>
          <w:p w:rsidR="008F428E" w:rsidRPr="008F428E" w:rsidRDefault="008F428E" w:rsidP="008F428E">
            <w:pPr>
              <w:spacing w:before="120" w:after="120"/>
              <w:rPr>
                <w:rFonts w:ascii="Times New Roman" w:eastAsiaTheme="minorHAnsi" w:hAnsi="Times New Roman" w:cstheme="minorBidi"/>
              </w:rPr>
            </w:pPr>
            <w:r w:rsidRPr="008F428E">
              <w:rPr>
                <w:rFonts w:ascii="Times New Roman" w:eastAsiaTheme="minorHAnsi" w:hAnsi="Times New Roman" w:cstheme="minorBidi"/>
              </w:rPr>
              <w:t>5996,99 zł</w:t>
            </w:r>
          </w:p>
        </w:tc>
        <w:tc>
          <w:tcPr>
            <w:tcW w:w="1407" w:type="dxa"/>
            <w:shd w:val="clear" w:color="auto" w:fill="FFFFCC"/>
          </w:tcPr>
          <w:p w:rsidR="008F428E" w:rsidRPr="008F428E" w:rsidRDefault="008F428E" w:rsidP="008F428E">
            <w:pPr>
              <w:spacing w:before="120" w:after="120"/>
              <w:rPr>
                <w:rFonts w:ascii="Times New Roman" w:eastAsiaTheme="minorHAnsi" w:hAnsi="Times New Roman" w:cstheme="minorBidi"/>
              </w:rPr>
            </w:pPr>
            <w:r w:rsidRPr="008F428E">
              <w:rPr>
                <w:rFonts w:ascii="Times New Roman" w:eastAsiaTheme="minorHAnsi" w:hAnsi="Times New Roman" w:cstheme="minorBidi"/>
              </w:rPr>
              <w:t>32 miejsce</w:t>
            </w:r>
          </w:p>
          <w:p w:rsidR="008F428E" w:rsidRPr="008F428E" w:rsidRDefault="008F428E" w:rsidP="008F428E">
            <w:pPr>
              <w:spacing w:before="120" w:after="120"/>
              <w:rPr>
                <w:rFonts w:ascii="Times New Roman" w:eastAsiaTheme="minorHAnsi" w:hAnsi="Times New Roman" w:cstheme="minorBidi"/>
              </w:rPr>
            </w:pPr>
            <w:r w:rsidRPr="008F428E">
              <w:rPr>
                <w:rFonts w:ascii="Times New Roman" w:eastAsiaTheme="minorHAnsi" w:hAnsi="Times New Roman" w:cstheme="minorBidi"/>
              </w:rPr>
              <w:t>2592,32 zł</w:t>
            </w:r>
          </w:p>
        </w:tc>
        <w:tc>
          <w:tcPr>
            <w:tcW w:w="1854" w:type="dxa"/>
            <w:shd w:val="clear" w:color="auto" w:fill="FFFFCC"/>
          </w:tcPr>
          <w:p w:rsidR="008F428E" w:rsidRPr="008F428E" w:rsidRDefault="008F428E" w:rsidP="008F428E">
            <w:pPr>
              <w:spacing w:before="120" w:after="120"/>
              <w:rPr>
                <w:rFonts w:ascii="Times New Roman" w:eastAsiaTheme="minorHAnsi" w:hAnsi="Times New Roman" w:cstheme="minorBidi"/>
              </w:rPr>
            </w:pPr>
            <w:r w:rsidRPr="008F428E">
              <w:rPr>
                <w:rFonts w:ascii="Times New Roman" w:eastAsiaTheme="minorHAnsi" w:hAnsi="Times New Roman" w:cstheme="minorBidi"/>
              </w:rPr>
              <w:t>43 miejsce</w:t>
            </w:r>
          </w:p>
          <w:p w:rsidR="008F428E" w:rsidRPr="008F428E" w:rsidRDefault="008F428E" w:rsidP="008F428E">
            <w:pPr>
              <w:spacing w:before="120" w:after="120"/>
              <w:rPr>
                <w:rFonts w:ascii="Times New Roman" w:eastAsiaTheme="minorHAnsi" w:hAnsi="Times New Roman" w:cstheme="minorBidi"/>
              </w:rPr>
            </w:pPr>
            <w:r w:rsidRPr="008F428E">
              <w:rPr>
                <w:rFonts w:ascii="Times New Roman" w:eastAsiaTheme="minorHAnsi" w:hAnsi="Times New Roman" w:cstheme="minorBidi"/>
              </w:rPr>
              <w:t>1273,00 zł</w:t>
            </w:r>
          </w:p>
        </w:tc>
      </w:tr>
      <w:tr w:rsidR="008F428E" w:rsidRPr="008F428E" w:rsidTr="008F428E">
        <w:tc>
          <w:tcPr>
            <w:tcW w:w="1384" w:type="dxa"/>
            <w:shd w:val="clear" w:color="auto" w:fill="FFFFCC"/>
          </w:tcPr>
          <w:p w:rsidR="008F428E" w:rsidRPr="008F428E" w:rsidRDefault="008F428E" w:rsidP="008F428E">
            <w:pPr>
              <w:rPr>
                <w:rFonts w:ascii="Times New Roman" w:eastAsiaTheme="minorHAnsi" w:hAnsi="Times New Roman" w:cstheme="minorBidi"/>
                <w:sz w:val="2"/>
                <w:szCs w:val="2"/>
              </w:rPr>
            </w:pPr>
          </w:p>
        </w:tc>
        <w:tc>
          <w:tcPr>
            <w:tcW w:w="1559" w:type="dxa"/>
            <w:shd w:val="clear" w:color="auto" w:fill="FFFFCC"/>
          </w:tcPr>
          <w:p w:rsidR="008F428E" w:rsidRPr="008F428E" w:rsidRDefault="008F428E" w:rsidP="008F428E">
            <w:pPr>
              <w:rPr>
                <w:rFonts w:ascii="Times New Roman" w:eastAsiaTheme="minorHAnsi" w:hAnsi="Times New Roman" w:cstheme="minorBidi"/>
                <w:sz w:val="2"/>
                <w:szCs w:val="2"/>
              </w:rPr>
            </w:pPr>
          </w:p>
        </w:tc>
        <w:tc>
          <w:tcPr>
            <w:tcW w:w="1843" w:type="dxa"/>
            <w:shd w:val="clear" w:color="auto" w:fill="FFFFCC"/>
          </w:tcPr>
          <w:p w:rsidR="008F428E" w:rsidRPr="008F428E" w:rsidRDefault="008F428E" w:rsidP="008F428E">
            <w:pPr>
              <w:rPr>
                <w:rFonts w:ascii="Times New Roman" w:eastAsiaTheme="minorHAnsi" w:hAnsi="Times New Roman" w:cstheme="minorBidi"/>
                <w:sz w:val="2"/>
                <w:szCs w:val="2"/>
              </w:rPr>
            </w:pPr>
          </w:p>
        </w:tc>
        <w:tc>
          <w:tcPr>
            <w:tcW w:w="1559" w:type="dxa"/>
            <w:shd w:val="clear" w:color="auto" w:fill="FFFFCC"/>
          </w:tcPr>
          <w:p w:rsidR="008F428E" w:rsidRPr="008F428E" w:rsidRDefault="008F428E" w:rsidP="008F428E">
            <w:pPr>
              <w:rPr>
                <w:rFonts w:ascii="Times New Roman" w:eastAsiaTheme="minorHAnsi" w:hAnsi="Times New Roman" w:cstheme="minorBidi"/>
                <w:sz w:val="2"/>
                <w:szCs w:val="2"/>
              </w:rPr>
            </w:pPr>
          </w:p>
        </w:tc>
        <w:tc>
          <w:tcPr>
            <w:tcW w:w="1407" w:type="dxa"/>
            <w:shd w:val="clear" w:color="auto" w:fill="FFFFCC"/>
          </w:tcPr>
          <w:p w:rsidR="008F428E" w:rsidRPr="008F428E" w:rsidRDefault="008F428E" w:rsidP="008F428E">
            <w:pPr>
              <w:rPr>
                <w:rFonts w:ascii="Times New Roman" w:eastAsiaTheme="minorHAnsi" w:hAnsi="Times New Roman" w:cstheme="minorBidi"/>
                <w:sz w:val="2"/>
                <w:szCs w:val="2"/>
              </w:rPr>
            </w:pPr>
          </w:p>
        </w:tc>
        <w:tc>
          <w:tcPr>
            <w:tcW w:w="1854" w:type="dxa"/>
            <w:shd w:val="clear" w:color="auto" w:fill="FFFFCC"/>
          </w:tcPr>
          <w:p w:rsidR="008F428E" w:rsidRPr="008F428E" w:rsidRDefault="008F428E" w:rsidP="008F428E">
            <w:pPr>
              <w:rPr>
                <w:rFonts w:ascii="Times New Roman" w:eastAsiaTheme="minorHAnsi" w:hAnsi="Times New Roman" w:cstheme="minorBidi"/>
                <w:sz w:val="2"/>
                <w:szCs w:val="2"/>
              </w:rPr>
            </w:pPr>
          </w:p>
        </w:tc>
      </w:tr>
      <w:tr w:rsidR="008F428E" w:rsidRPr="008F428E" w:rsidTr="008F428E">
        <w:tc>
          <w:tcPr>
            <w:tcW w:w="1384" w:type="dxa"/>
          </w:tcPr>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Białe Błota</w:t>
            </w:r>
          </w:p>
        </w:tc>
        <w:tc>
          <w:tcPr>
            <w:tcW w:w="1559" w:type="dxa"/>
          </w:tcPr>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179 miejsce</w:t>
            </w:r>
          </w:p>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561,55</w:t>
            </w:r>
            <w:r w:rsidRPr="008F428E">
              <w:rPr>
                <w:rFonts w:asciiTheme="minorHAnsi" w:eastAsiaTheme="minorHAnsi" w:hAnsiTheme="minorHAnsi" w:cstheme="minorBidi"/>
              </w:rPr>
              <w:t xml:space="preserve"> </w:t>
            </w:r>
            <w:r w:rsidRPr="008F428E">
              <w:rPr>
                <w:rFonts w:ascii="Times New Roman" w:eastAsiaTheme="minorHAnsi" w:hAnsi="Times New Roman" w:cstheme="minorBidi"/>
              </w:rPr>
              <w:t>zł</w:t>
            </w:r>
          </w:p>
        </w:tc>
        <w:tc>
          <w:tcPr>
            <w:tcW w:w="1843" w:type="dxa"/>
          </w:tcPr>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50 miejsce</w:t>
            </w:r>
          </w:p>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176,505</w:t>
            </w:r>
            <w:r w:rsidRPr="008F428E">
              <w:rPr>
                <w:rFonts w:asciiTheme="minorHAnsi" w:eastAsiaTheme="minorHAnsi" w:hAnsiTheme="minorHAnsi" w:cstheme="minorBidi"/>
              </w:rPr>
              <w:t xml:space="preserve"> </w:t>
            </w:r>
            <w:r w:rsidRPr="008F428E">
              <w:rPr>
                <w:rFonts w:ascii="Times New Roman" w:eastAsiaTheme="minorHAnsi" w:hAnsi="Times New Roman" w:cstheme="minorBidi"/>
              </w:rPr>
              <w:t>zł</w:t>
            </w:r>
          </w:p>
        </w:tc>
        <w:tc>
          <w:tcPr>
            <w:tcW w:w="1559" w:type="dxa"/>
          </w:tcPr>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395 miejsce</w:t>
            </w:r>
          </w:p>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4877,75</w:t>
            </w:r>
            <w:r w:rsidRPr="008F428E">
              <w:rPr>
                <w:rFonts w:asciiTheme="minorHAnsi" w:eastAsiaTheme="minorHAnsi" w:hAnsiTheme="minorHAnsi" w:cstheme="minorBidi"/>
              </w:rPr>
              <w:t xml:space="preserve"> </w:t>
            </w:r>
            <w:r w:rsidRPr="008F428E">
              <w:rPr>
                <w:rFonts w:ascii="Times New Roman" w:eastAsiaTheme="minorHAnsi" w:hAnsi="Times New Roman" w:cstheme="minorBidi"/>
              </w:rPr>
              <w:t>zł</w:t>
            </w:r>
          </w:p>
        </w:tc>
        <w:tc>
          <w:tcPr>
            <w:tcW w:w="1407" w:type="dxa"/>
          </w:tcPr>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277 miejsce</w:t>
            </w:r>
          </w:p>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1483,39</w:t>
            </w:r>
            <w:r w:rsidRPr="008F428E">
              <w:rPr>
                <w:rFonts w:asciiTheme="minorHAnsi" w:eastAsiaTheme="minorHAnsi" w:hAnsiTheme="minorHAnsi" w:cstheme="minorBidi"/>
              </w:rPr>
              <w:t xml:space="preserve"> </w:t>
            </w:r>
            <w:r w:rsidRPr="008F428E">
              <w:rPr>
                <w:rFonts w:ascii="Times New Roman" w:eastAsiaTheme="minorHAnsi" w:hAnsi="Times New Roman" w:cstheme="minorBidi"/>
              </w:rPr>
              <w:t>zł</w:t>
            </w:r>
          </w:p>
        </w:tc>
        <w:tc>
          <w:tcPr>
            <w:tcW w:w="1854" w:type="dxa"/>
          </w:tcPr>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1291 miejsce</w:t>
            </w:r>
          </w:p>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 xml:space="preserve">  256,01 zł</w:t>
            </w:r>
          </w:p>
        </w:tc>
      </w:tr>
      <w:tr w:rsidR="008F428E" w:rsidRPr="008F428E" w:rsidTr="008F428E">
        <w:tc>
          <w:tcPr>
            <w:tcW w:w="1384" w:type="dxa"/>
          </w:tcPr>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Dąbrowa Chełmińska</w:t>
            </w:r>
          </w:p>
        </w:tc>
        <w:tc>
          <w:tcPr>
            <w:tcW w:w="1559" w:type="dxa"/>
          </w:tcPr>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279 miejsce</w:t>
            </w:r>
          </w:p>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639,55</w:t>
            </w:r>
            <w:r w:rsidRPr="008F428E">
              <w:rPr>
                <w:rFonts w:asciiTheme="minorHAnsi" w:eastAsiaTheme="minorHAnsi" w:hAnsiTheme="minorHAnsi" w:cstheme="minorBidi"/>
              </w:rPr>
              <w:t xml:space="preserve"> </w:t>
            </w:r>
            <w:r w:rsidRPr="008F428E">
              <w:rPr>
                <w:rFonts w:ascii="Times New Roman" w:eastAsiaTheme="minorHAnsi" w:hAnsi="Times New Roman" w:cstheme="minorBidi"/>
              </w:rPr>
              <w:t>zł</w:t>
            </w:r>
          </w:p>
        </w:tc>
        <w:tc>
          <w:tcPr>
            <w:tcW w:w="1843" w:type="dxa"/>
          </w:tcPr>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504 miejsce</w:t>
            </w:r>
          </w:p>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12,212</w:t>
            </w:r>
            <w:r w:rsidRPr="008F428E">
              <w:rPr>
                <w:rFonts w:asciiTheme="minorHAnsi" w:eastAsiaTheme="minorHAnsi" w:hAnsiTheme="minorHAnsi" w:cstheme="minorBidi"/>
              </w:rPr>
              <w:t xml:space="preserve"> </w:t>
            </w:r>
            <w:r w:rsidRPr="008F428E">
              <w:rPr>
                <w:rFonts w:ascii="Times New Roman" w:eastAsiaTheme="minorHAnsi" w:hAnsi="Times New Roman" w:cstheme="minorBidi"/>
              </w:rPr>
              <w:t>zł</w:t>
            </w:r>
          </w:p>
        </w:tc>
        <w:tc>
          <w:tcPr>
            <w:tcW w:w="1559" w:type="dxa"/>
          </w:tcPr>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865 miejsce</w:t>
            </w:r>
          </w:p>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4419,91</w:t>
            </w:r>
            <w:r w:rsidRPr="008F428E">
              <w:rPr>
                <w:rFonts w:asciiTheme="minorHAnsi" w:eastAsiaTheme="minorHAnsi" w:hAnsiTheme="minorHAnsi" w:cstheme="minorBidi"/>
              </w:rPr>
              <w:t xml:space="preserve"> </w:t>
            </w:r>
            <w:r w:rsidRPr="008F428E">
              <w:rPr>
                <w:rFonts w:ascii="Times New Roman" w:eastAsiaTheme="minorHAnsi" w:hAnsi="Times New Roman" w:cstheme="minorBidi"/>
              </w:rPr>
              <w:t>zł</w:t>
            </w:r>
          </w:p>
        </w:tc>
        <w:tc>
          <w:tcPr>
            <w:tcW w:w="1407" w:type="dxa"/>
          </w:tcPr>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847 miejsce</w:t>
            </w:r>
          </w:p>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947,25</w:t>
            </w:r>
            <w:r w:rsidRPr="008F428E">
              <w:rPr>
                <w:rFonts w:asciiTheme="minorHAnsi" w:eastAsiaTheme="minorHAnsi" w:hAnsiTheme="minorHAnsi" w:cstheme="minorBidi"/>
              </w:rPr>
              <w:t xml:space="preserve"> </w:t>
            </w:r>
            <w:r w:rsidRPr="008F428E">
              <w:rPr>
                <w:rFonts w:ascii="Times New Roman" w:eastAsiaTheme="minorHAnsi" w:hAnsi="Times New Roman" w:cstheme="minorBidi"/>
              </w:rPr>
              <w:t>zł</w:t>
            </w:r>
          </w:p>
        </w:tc>
        <w:tc>
          <w:tcPr>
            <w:tcW w:w="1854" w:type="dxa"/>
          </w:tcPr>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960 miejsce</w:t>
            </w:r>
          </w:p>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417,09 zł</w:t>
            </w:r>
          </w:p>
        </w:tc>
      </w:tr>
      <w:tr w:rsidR="008F428E" w:rsidRPr="008F428E" w:rsidTr="008F428E">
        <w:tc>
          <w:tcPr>
            <w:tcW w:w="1384" w:type="dxa"/>
          </w:tcPr>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Dobrcz</w:t>
            </w:r>
          </w:p>
        </w:tc>
        <w:tc>
          <w:tcPr>
            <w:tcW w:w="1559" w:type="dxa"/>
          </w:tcPr>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146 miejsce</w:t>
            </w:r>
          </w:p>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517,74</w:t>
            </w:r>
            <w:r w:rsidRPr="008F428E">
              <w:rPr>
                <w:rFonts w:asciiTheme="minorHAnsi" w:eastAsiaTheme="minorHAnsi" w:hAnsiTheme="minorHAnsi" w:cstheme="minorBidi"/>
              </w:rPr>
              <w:t xml:space="preserve"> </w:t>
            </w:r>
            <w:r w:rsidRPr="008F428E">
              <w:rPr>
                <w:rFonts w:ascii="Times New Roman" w:eastAsiaTheme="minorHAnsi" w:hAnsi="Times New Roman" w:cstheme="minorBidi"/>
              </w:rPr>
              <w:t>zł</w:t>
            </w:r>
          </w:p>
        </w:tc>
        <w:tc>
          <w:tcPr>
            <w:tcW w:w="1843" w:type="dxa"/>
          </w:tcPr>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136 miejsce</w:t>
            </w:r>
          </w:p>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97,670</w:t>
            </w:r>
            <w:r w:rsidRPr="008F428E">
              <w:rPr>
                <w:rFonts w:asciiTheme="minorHAnsi" w:eastAsiaTheme="minorHAnsi" w:hAnsiTheme="minorHAnsi" w:cstheme="minorBidi"/>
              </w:rPr>
              <w:t xml:space="preserve"> </w:t>
            </w:r>
            <w:r w:rsidRPr="008F428E">
              <w:rPr>
                <w:rFonts w:ascii="Times New Roman" w:eastAsiaTheme="minorHAnsi" w:hAnsi="Times New Roman" w:cstheme="minorBidi"/>
              </w:rPr>
              <w:t>zł</w:t>
            </w:r>
          </w:p>
        </w:tc>
        <w:tc>
          <w:tcPr>
            <w:tcW w:w="1559" w:type="dxa"/>
          </w:tcPr>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1285 miejsce</w:t>
            </w:r>
          </w:p>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4044,47</w:t>
            </w:r>
            <w:r w:rsidRPr="008F428E">
              <w:rPr>
                <w:rFonts w:asciiTheme="minorHAnsi" w:eastAsiaTheme="minorHAnsi" w:hAnsiTheme="minorHAnsi" w:cstheme="minorBidi"/>
              </w:rPr>
              <w:t xml:space="preserve"> </w:t>
            </w:r>
            <w:r w:rsidRPr="008F428E">
              <w:rPr>
                <w:rFonts w:ascii="Times New Roman" w:eastAsiaTheme="minorHAnsi" w:hAnsi="Times New Roman" w:cstheme="minorBidi"/>
              </w:rPr>
              <w:t>zł</w:t>
            </w:r>
          </w:p>
        </w:tc>
        <w:tc>
          <w:tcPr>
            <w:tcW w:w="1407" w:type="dxa"/>
          </w:tcPr>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1054 miejsce</w:t>
            </w:r>
          </w:p>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822,01</w:t>
            </w:r>
            <w:r w:rsidRPr="008F428E">
              <w:rPr>
                <w:rFonts w:asciiTheme="minorHAnsi" w:eastAsiaTheme="minorHAnsi" w:hAnsiTheme="minorHAnsi" w:cstheme="minorBidi"/>
              </w:rPr>
              <w:t xml:space="preserve"> </w:t>
            </w:r>
            <w:r w:rsidRPr="008F428E">
              <w:rPr>
                <w:rFonts w:ascii="Times New Roman" w:eastAsiaTheme="minorHAnsi" w:hAnsi="Times New Roman" w:cstheme="minorBidi"/>
              </w:rPr>
              <w:t>zł</w:t>
            </w:r>
          </w:p>
        </w:tc>
        <w:tc>
          <w:tcPr>
            <w:tcW w:w="1854" w:type="dxa"/>
          </w:tcPr>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1296 miejsce</w:t>
            </w:r>
          </w:p>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 xml:space="preserve">  251,79 zł</w:t>
            </w:r>
          </w:p>
        </w:tc>
      </w:tr>
      <w:tr w:rsidR="008F428E" w:rsidRPr="008F428E" w:rsidTr="008F428E">
        <w:tc>
          <w:tcPr>
            <w:tcW w:w="1384" w:type="dxa"/>
          </w:tcPr>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Nowa Wieś Wielka</w:t>
            </w:r>
          </w:p>
        </w:tc>
        <w:tc>
          <w:tcPr>
            <w:tcW w:w="1559" w:type="dxa"/>
          </w:tcPr>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244 miejsce</w:t>
            </w:r>
          </w:p>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687,77</w:t>
            </w:r>
            <w:r w:rsidRPr="008F428E">
              <w:rPr>
                <w:rFonts w:asciiTheme="minorHAnsi" w:eastAsiaTheme="minorHAnsi" w:hAnsiTheme="minorHAnsi" w:cstheme="minorBidi"/>
              </w:rPr>
              <w:t xml:space="preserve"> </w:t>
            </w:r>
            <w:r w:rsidRPr="008F428E">
              <w:rPr>
                <w:rFonts w:ascii="Times New Roman" w:eastAsiaTheme="minorHAnsi" w:hAnsi="Times New Roman" w:cstheme="minorBidi"/>
              </w:rPr>
              <w:t>zł</w:t>
            </w:r>
          </w:p>
        </w:tc>
        <w:tc>
          <w:tcPr>
            <w:tcW w:w="1843" w:type="dxa"/>
          </w:tcPr>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960 miejsce</w:t>
            </w:r>
          </w:p>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0,00</w:t>
            </w:r>
            <w:r w:rsidRPr="008F428E">
              <w:rPr>
                <w:rFonts w:asciiTheme="minorHAnsi" w:eastAsiaTheme="minorHAnsi" w:hAnsiTheme="minorHAnsi" w:cstheme="minorBidi"/>
              </w:rPr>
              <w:t xml:space="preserve"> </w:t>
            </w:r>
            <w:r w:rsidRPr="008F428E">
              <w:rPr>
                <w:rFonts w:ascii="Times New Roman" w:eastAsiaTheme="minorHAnsi" w:hAnsi="Times New Roman" w:cstheme="minorBidi"/>
              </w:rPr>
              <w:t>zł</w:t>
            </w:r>
          </w:p>
        </w:tc>
        <w:tc>
          <w:tcPr>
            <w:tcW w:w="1559" w:type="dxa"/>
          </w:tcPr>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168 miejsce</w:t>
            </w:r>
          </w:p>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5334,43</w:t>
            </w:r>
            <w:r w:rsidRPr="008F428E">
              <w:rPr>
                <w:rFonts w:asciiTheme="minorHAnsi" w:eastAsiaTheme="minorHAnsi" w:hAnsiTheme="minorHAnsi" w:cstheme="minorBidi"/>
              </w:rPr>
              <w:t xml:space="preserve"> </w:t>
            </w:r>
            <w:r w:rsidRPr="008F428E">
              <w:rPr>
                <w:rFonts w:ascii="Times New Roman" w:eastAsiaTheme="minorHAnsi" w:hAnsi="Times New Roman" w:cstheme="minorBidi"/>
              </w:rPr>
              <w:t>zł</w:t>
            </w:r>
          </w:p>
        </w:tc>
        <w:tc>
          <w:tcPr>
            <w:tcW w:w="1407" w:type="dxa"/>
          </w:tcPr>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1200 miejsce</w:t>
            </w:r>
          </w:p>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716,49</w:t>
            </w:r>
            <w:r w:rsidRPr="008F428E">
              <w:rPr>
                <w:rFonts w:asciiTheme="minorHAnsi" w:eastAsiaTheme="minorHAnsi" w:hAnsiTheme="minorHAnsi" w:cstheme="minorBidi"/>
              </w:rPr>
              <w:t xml:space="preserve"> </w:t>
            </w:r>
            <w:r w:rsidRPr="008F428E">
              <w:rPr>
                <w:rFonts w:ascii="Times New Roman" w:eastAsiaTheme="minorHAnsi" w:hAnsi="Times New Roman" w:cstheme="minorBidi"/>
              </w:rPr>
              <w:t>zł</w:t>
            </w:r>
          </w:p>
        </w:tc>
        <w:tc>
          <w:tcPr>
            <w:tcW w:w="1854" w:type="dxa"/>
          </w:tcPr>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437 miejsce</w:t>
            </w:r>
          </w:p>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655,03 zł</w:t>
            </w:r>
          </w:p>
        </w:tc>
      </w:tr>
      <w:tr w:rsidR="008F428E" w:rsidRPr="008F428E" w:rsidTr="008F428E">
        <w:tc>
          <w:tcPr>
            <w:tcW w:w="1384" w:type="dxa"/>
          </w:tcPr>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Sicienko</w:t>
            </w:r>
          </w:p>
        </w:tc>
        <w:tc>
          <w:tcPr>
            <w:tcW w:w="1559" w:type="dxa"/>
          </w:tcPr>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226</w:t>
            </w:r>
            <w:r w:rsidRPr="008F428E">
              <w:rPr>
                <w:rFonts w:asciiTheme="minorHAnsi" w:eastAsiaTheme="minorHAnsi" w:hAnsiTheme="minorHAnsi" w:cstheme="minorBidi"/>
              </w:rPr>
              <w:t xml:space="preserve"> </w:t>
            </w:r>
            <w:r w:rsidRPr="008F428E">
              <w:rPr>
                <w:rFonts w:ascii="Times New Roman" w:eastAsiaTheme="minorHAnsi" w:hAnsi="Times New Roman" w:cstheme="minorBidi"/>
              </w:rPr>
              <w:t>miejsce</w:t>
            </w:r>
          </w:p>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654,28</w:t>
            </w:r>
            <w:r w:rsidRPr="008F428E">
              <w:rPr>
                <w:rFonts w:asciiTheme="minorHAnsi" w:eastAsiaTheme="minorHAnsi" w:hAnsiTheme="minorHAnsi" w:cstheme="minorBidi"/>
              </w:rPr>
              <w:t xml:space="preserve"> </w:t>
            </w:r>
            <w:r w:rsidRPr="008F428E">
              <w:rPr>
                <w:rFonts w:ascii="Times New Roman" w:eastAsiaTheme="minorHAnsi" w:hAnsi="Times New Roman" w:cstheme="minorBidi"/>
              </w:rPr>
              <w:t>zł</w:t>
            </w:r>
          </w:p>
        </w:tc>
        <w:tc>
          <w:tcPr>
            <w:tcW w:w="1843" w:type="dxa"/>
          </w:tcPr>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390</w:t>
            </w:r>
            <w:r w:rsidRPr="008F428E">
              <w:rPr>
                <w:rFonts w:asciiTheme="minorHAnsi" w:eastAsiaTheme="minorHAnsi" w:hAnsiTheme="minorHAnsi" w:cstheme="minorBidi"/>
              </w:rPr>
              <w:t xml:space="preserve"> </w:t>
            </w:r>
            <w:r w:rsidRPr="008F428E">
              <w:rPr>
                <w:rFonts w:ascii="Times New Roman" w:eastAsiaTheme="minorHAnsi" w:hAnsi="Times New Roman" w:cstheme="minorBidi"/>
              </w:rPr>
              <w:t>miejsce</w:t>
            </w:r>
          </w:p>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21,221</w:t>
            </w:r>
            <w:r w:rsidRPr="008F428E">
              <w:rPr>
                <w:rFonts w:asciiTheme="minorHAnsi" w:eastAsiaTheme="minorHAnsi" w:hAnsiTheme="minorHAnsi" w:cstheme="minorBidi"/>
              </w:rPr>
              <w:t xml:space="preserve"> </w:t>
            </w:r>
            <w:r w:rsidRPr="008F428E">
              <w:rPr>
                <w:rFonts w:ascii="Times New Roman" w:eastAsiaTheme="minorHAnsi" w:hAnsi="Times New Roman" w:cstheme="minorBidi"/>
              </w:rPr>
              <w:t>zł</w:t>
            </w:r>
          </w:p>
        </w:tc>
        <w:tc>
          <w:tcPr>
            <w:tcW w:w="1559" w:type="dxa"/>
          </w:tcPr>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669</w:t>
            </w:r>
            <w:r w:rsidRPr="008F428E">
              <w:rPr>
                <w:rFonts w:asciiTheme="minorHAnsi" w:eastAsiaTheme="minorHAnsi" w:hAnsiTheme="minorHAnsi" w:cstheme="minorBidi"/>
              </w:rPr>
              <w:t xml:space="preserve"> </w:t>
            </w:r>
            <w:r w:rsidRPr="008F428E">
              <w:rPr>
                <w:rFonts w:ascii="Times New Roman" w:eastAsiaTheme="minorHAnsi" w:hAnsi="Times New Roman" w:cstheme="minorBidi"/>
              </w:rPr>
              <w:t>miejsce</w:t>
            </w:r>
          </w:p>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4604,21</w:t>
            </w:r>
            <w:r w:rsidRPr="008F428E">
              <w:rPr>
                <w:rFonts w:asciiTheme="minorHAnsi" w:eastAsiaTheme="minorHAnsi" w:hAnsiTheme="minorHAnsi" w:cstheme="minorBidi"/>
              </w:rPr>
              <w:t xml:space="preserve"> </w:t>
            </w:r>
            <w:r w:rsidRPr="008F428E">
              <w:rPr>
                <w:rFonts w:ascii="Times New Roman" w:eastAsiaTheme="minorHAnsi" w:hAnsi="Times New Roman" w:cstheme="minorBidi"/>
              </w:rPr>
              <w:t>zł</w:t>
            </w:r>
          </w:p>
        </w:tc>
        <w:tc>
          <w:tcPr>
            <w:tcW w:w="1407" w:type="dxa"/>
          </w:tcPr>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127 miejsce</w:t>
            </w:r>
          </w:p>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1838,37</w:t>
            </w:r>
            <w:r w:rsidRPr="008F428E">
              <w:rPr>
                <w:rFonts w:asciiTheme="minorHAnsi" w:eastAsiaTheme="minorHAnsi" w:hAnsiTheme="minorHAnsi" w:cstheme="minorBidi"/>
              </w:rPr>
              <w:t xml:space="preserve"> </w:t>
            </w:r>
            <w:r w:rsidRPr="008F428E">
              <w:rPr>
                <w:rFonts w:ascii="Times New Roman" w:eastAsiaTheme="minorHAnsi" w:hAnsi="Times New Roman" w:cstheme="minorBidi"/>
              </w:rPr>
              <w:t>zł</w:t>
            </w:r>
          </w:p>
        </w:tc>
        <w:tc>
          <w:tcPr>
            <w:tcW w:w="1854" w:type="dxa"/>
          </w:tcPr>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344 miejsce</w:t>
            </w:r>
          </w:p>
          <w:p w:rsidR="008F428E" w:rsidRPr="008F428E" w:rsidRDefault="008F428E" w:rsidP="008F428E">
            <w:pPr>
              <w:spacing w:before="40" w:after="40"/>
              <w:rPr>
                <w:rFonts w:ascii="Times New Roman" w:eastAsiaTheme="minorHAnsi" w:hAnsi="Times New Roman" w:cstheme="minorBidi"/>
              </w:rPr>
            </w:pPr>
            <w:r w:rsidRPr="008F428E">
              <w:rPr>
                <w:rFonts w:ascii="Times New Roman" w:eastAsiaTheme="minorHAnsi" w:hAnsi="Times New Roman" w:cstheme="minorBidi"/>
              </w:rPr>
              <w:t>710,41 zł</w:t>
            </w:r>
          </w:p>
        </w:tc>
      </w:tr>
    </w:tbl>
    <w:p w:rsidR="008F428E" w:rsidRPr="008F428E" w:rsidRDefault="008F428E" w:rsidP="008F428E">
      <w:pPr>
        <w:spacing w:before="120"/>
        <w:rPr>
          <w:rFonts w:ascii="Times New Roman" w:eastAsiaTheme="minorHAnsi" w:hAnsi="Times New Roman"/>
          <w:sz w:val="24"/>
          <w:szCs w:val="24"/>
        </w:rPr>
      </w:pPr>
      <w:r w:rsidRPr="008F428E">
        <w:rPr>
          <w:rFonts w:ascii="Times New Roman" w:eastAsiaTheme="minorHAnsi" w:hAnsi="Times New Roman"/>
          <w:sz w:val="24"/>
          <w:szCs w:val="24"/>
        </w:rPr>
        <w:t xml:space="preserve">Źródło: </w:t>
      </w:r>
      <w:hyperlink r:id="rId301" w:history="1">
        <w:r w:rsidRPr="008F428E">
          <w:rPr>
            <w:rFonts w:ascii="Times New Roman" w:eastAsiaTheme="minorHAnsi" w:hAnsi="Times New Roman"/>
            <w:color w:val="0000FF" w:themeColor="hyperlink"/>
            <w:sz w:val="24"/>
            <w:szCs w:val="24"/>
            <w:u w:val="single"/>
          </w:rPr>
          <w:t>https://wspolnota.org.pl/rankingi</w:t>
        </w:r>
      </w:hyperlink>
      <w:r w:rsidRPr="008F428E">
        <w:rPr>
          <w:rFonts w:ascii="Times New Roman" w:eastAsiaTheme="minorHAnsi" w:hAnsi="Times New Roman"/>
          <w:sz w:val="24"/>
          <w:szCs w:val="24"/>
        </w:rPr>
        <w:t xml:space="preserve"> </w:t>
      </w:r>
    </w:p>
    <w:p w:rsidR="008F428E" w:rsidRDefault="008F428E" w:rsidP="008F428E">
      <w:pPr>
        <w:spacing w:after="240"/>
        <w:rPr>
          <w:rFonts w:ascii="Times New Roman" w:hAnsi="Times New Roman"/>
          <w:sz w:val="20"/>
          <w:szCs w:val="20"/>
        </w:rPr>
      </w:pPr>
    </w:p>
    <w:p w:rsidR="009373DC" w:rsidRPr="008F428E" w:rsidRDefault="009373DC" w:rsidP="008F428E">
      <w:pPr>
        <w:spacing w:after="240"/>
        <w:rPr>
          <w:rFonts w:ascii="Times New Roman" w:hAnsi="Times New Roman"/>
          <w:sz w:val="20"/>
          <w:szCs w:val="20"/>
        </w:rPr>
      </w:pPr>
    </w:p>
    <w:p w:rsidR="008F428E" w:rsidRPr="008F428E" w:rsidRDefault="008F428E" w:rsidP="008F428E">
      <w:pPr>
        <w:spacing w:after="0"/>
        <w:rPr>
          <w:b/>
        </w:rPr>
      </w:pPr>
      <w:r w:rsidRPr="008F428E">
        <w:rPr>
          <w:rFonts w:ascii="Times New Roman" w:eastAsia="Times New Roman" w:hAnsi="Times New Roman"/>
          <w:b/>
          <w:sz w:val="24"/>
          <w:szCs w:val="24"/>
          <w:lang w:eastAsia="pl-PL"/>
        </w:rPr>
        <w:lastRenderedPageBreak/>
        <w:t>IV. Ranking „Gmina Dobra do Życia”</w:t>
      </w:r>
      <w:r w:rsidRPr="008F428E">
        <w:rPr>
          <w:b/>
        </w:rPr>
        <w:t xml:space="preserve"> </w:t>
      </w:r>
    </w:p>
    <w:p w:rsidR="008F428E" w:rsidRPr="008F428E" w:rsidRDefault="008F428E" w:rsidP="008F428E">
      <w:pPr>
        <w:spacing w:after="0"/>
        <w:rPr>
          <w:rFonts w:ascii="Times New Roman" w:hAnsi="Times New Roman"/>
          <w:b/>
          <w:sz w:val="12"/>
          <w:szCs w:val="12"/>
        </w:rPr>
      </w:pPr>
    </w:p>
    <w:p w:rsidR="008F428E" w:rsidRPr="008F428E" w:rsidRDefault="008F428E" w:rsidP="008F428E">
      <w:pPr>
        <w:spacing w:after="120" w:line="240" w:lineRule="auto"/>
        <w:ind w:firstLine="709"/>
        <w:jc w:val="both"/>
        <w:rPr>
          <w:rFonts w:ascii="Times New Roman" w:eastAsia="Times New Roman" w:hAnsi="Times New Roman"/>
          <w:sz w:val="24"/>
          <w:szCs w:val="24"/>
          <w:lang w:eastAsia="pl-PL"/>
        </w:rPr>
      </w:pPr>
      <w:r w:rsidRPr="008F428E">
        <w:rPr>
          <w:rFonts w:ascii="Times New Roman" w:eastAsia="Times New Roman" w:hAnsi="Times New Roman"/>
          <w:sz w:val="24"/>
          <w:szCs w:val="24"/>
          <w:lang w:eastAsia="pl-PL"/>
        </w:rPr>
        <w:t>W rankingu Serwisu Samorządowy PAP „Gmina Dobra do Życia”</w:t>
      </w:r>
      <w:r w:rsidRPr="008F428E">
        <w:rPr>
          <w:rFonts w:ascii="Times New Roman" w:eastAsiaTheme="minorHAnsi" w:hAnsi="Times New Roman"/>
          <w:sz w:val="24"/>
          <w:szCs w:val="24"/>
        </w:rPr>
        <w:t xml:space="preserve"> wszystkie g</w:t>
      </w:r>
      <w:r w:rsidRPr="008F428E">
        <w:rPr>
          <w:rFonts w:ascii="Times New Roman" w:eastAsia="Times New Roman" w:hAnsi="Times New Roman"/>
          <w:sz w:val="24"/>
          <w:szCs w:val="24"/>
          <w:lang w:eastAsia="pl-PL"/>
        </w:rPr>
        <w:t xml:space="preserve">miny w Polsce są oceniane na podstawie kilkudziesięciu wskaźników. </w:t>
      </w:r>
    </w:p>
    <w:p w:rsidR="008F428E" w:rsidRPr="008F428E" w:rsidRDefault="008F428E" w:rsidP="008F428E">
      <w:pPr>
        <w:spacing w:after="60" w:line="240" w:lineRule="auto"/>
        <w:jc w:val="center"/>
        <w:rPr>
          <w:rFonts w:ascii="Times New Roman" w:eastAsia="Times New Roman" w:hAnsi="Times New Roman"/>
          <w:b/>
          <w:lang w:eastAsia="pl-PL"/>
        </w:rPr>
      </w:pPr>
      <w:r w:rsidRPr="008F428E">
        <w:rPr>
          <w:rFonts w:ascii="Times New Roman" w:eastAsia="Times New Roman" w:hAnsi="Times New Roman"/>
          <w:b/>
          <w:lang w:eastAsia="pl-PL"/>
        </w:rPr>
        <w:t>Gmina Osielsko w Rankingach „Gmina Dobra do Życia” w latach 2021 – 2023</w:t>
      </w:r>
    </w:p>
    <w:tbl>
      <w:tblPr>
        <w:tblStyle w:val="Tabela-Siatka25"/>
        <w:tblW w:w="0" w:type="auto"/>
        <w:tblLayout w:type="fixed"/>
        <w:tblLook w:val="04A0" w:firstRow="1" w:lastRow="0" w:firstColumn="1" w:lastColumn="0" w:noHBand="0" w:noVBand="1"/>
      </w:tblPr>
      <w:tblGrid>
        <w:gridCol w:w="1194"/>
        <w:gridCol w:w="757"/>
        <w:gridCol w:w="1134"/>
        <w:gridCol w:w="1134"/>
        <w:gridCol w:w="851"/>
        <w:gridCol w:w="992"/>
        <w:gridCol w:w="1276"/>
        <w:gridCol w:w="850"/>
        <w:gridCol w:w="1100"/>
      </w:tblGrid>
      <w:tr w:rsidR="008F428E" w:rsidRPr="008F428E" w:rsidTr="008F428E">
        <w:trPr>
          <w:trHeight w:val="571"/>
        </w:trPr>
        <w:tc>
          <w:tcPr>
            <w:tcW w:w="3085" w:type="dxa"/>
            <w:gridSpan w:val="3"/>
            <w:tcBorders>
              <w:top w:val="double" w:sz="4" w:space="0" w:color="auto"/>
              <w:right w:val="double" w:sz="4" w:space="0" w:color="auto"/>
            </w:tcBorders>
            <w:shd w:val="clear" w:color="auto" w:fill="92D050"/>
          </w:tcPr>
          <w:p w:rsidR="008F428E" w:rsidRPr="008F428E" w:rsidRDefault="008F428E" w:rsidP="009373DC">
            <w:pPr>
              <w:spacing w:after="60"/>
              <w:jc w:val="center"/>
              <w:rPr>
                <w:rFonts w:ascii="Times New Roman" w:eastAsia="Times New Roman" w:hAnsi="Times New Roman" w:cstheme="minorBidi"/>
                <w:lang w:eastAsia="pl-PL"/>
              </w:rPr>
            </w:pPr>
            <w:r w:rsidRPr="008F428E">
              <w:rPr>
                <w:rFonts w:ascii="Times New Roman" w:eastAsia="Times New Roman" w:hAnsi="Times New Roman" w:cstheme="minorBidi"/>
                <w:lang w:eastAsia="pl-PL"/>
              </w:rPr>
              <w:t xml:space="preserve">Miejsca Gminy Osielsko </w:t>
            </w:r>
            <w:r w:rsidRPr="008F428E">
              <w:rPr>
                <w:rFonts w:ascii="Times New Roman" w:eastAsia="Times New Roman" w:hAnsi="Times New Roman" w:cstheme="minorBidi"/>
                <w:lang w:eastAsia="pl-PL"/>
              </w:rPr>
              <w:br/>
              <w:t>w rankingu w 2021 roku</w:t>
            </w:r>
          </w:p>
        </w:tc>
        <w:tc>
          <w:tcPr>
            <w:tcW w:w="2977" w:type="dxa"/>
            <w:gridSpan w:val="3"/>
            <w:tcBorders>
              <w:top w:val="double" w:sz="4" w:space="0" w:color="auto"/>
              <w:left w:val="double" w:sz="4" w:space="0" w:color="auto"/>
              <w:right w:val="double" w:sz="4" w:space="0" w:color="auto"/>
            </w:tcBorders>
            <w:shd w:val="clear" w:color="auto" w:fill="92D050"/>
          </w:tcPr>
          <w:p w:rsidR="008F428E" w:rsidRPr="008F428E" w:rsidRDefault="008F428E" w:rsidP="009373DC">
            <w:pPr>
              <w:spacing w:after="60"/>
              <w:jc w:val="center"/>
              <w:rPr>
                <w:rFonts w:ascii="Times New Roman" w:eastAsia="Times New Roman" w:hAnsi="Times New Roman" w:cstheme="minorBidi"/>
                <w:lang w:eastAsia="pl-PL"/>
              </w:rPr>
            </w:pPr>
            <w:r w:rsidRPr="008F428E">
              <w:rPr>
                <w:rFonts w:ascii="Times New Roman" w:eastAsia="Times New Roman" w:hAnsi="Times New Roman" w:cstheme="minorBidi"/>
                <w:lang w:eastAsia="pl-PL"/>
              </w:rPr>
              <w:t xml:space="preserve">Miejsca Gminy Osielsko </w:t>
            </w:r>
            <w:r w:rsidRPr="008F428E">
              <w:rPr>
                <w:rFonts w:ascii="Times New Roman" w:eastAsia="Times New Roman" w:hAnsi="Times New Roman" w:cstheme="minorBidi"/>
                <w:lang w:eastAsia="pl-PL"/>
              </w:rPr>
              <w:br/>
              <w:t>w rankingu w 2022 roku</w:t>
            </w:r>
          </w:p>
        </w:tc>
        <w:tc>
          <w:tcPr>
            <w:tcW w:w="3226" w:type="dxa"/>
            <w:gridSpan w:val="3"/>
            <w:tcBorders>
              <w:top w:val="double" w:sz="4" w:space="0" w:color="auto"/>
              <w:left w:val="double" w:sz="4" w:space="0" w:color="auto"/>
            </w:tcBorders>
            <w:shd w:val="clear" w:color="auto" w:fill="92D050"/>
          </w:tcPr>
          <w:p w:rsidR="008F428E" w:rsidRPr="008F428E" w:rsidRDefault="008F428E" w:rsidP="009373DC">
            <w:pPr>
              <w:spacing w:after="60"/>
              <w:jc w:val="center"/>
              <w:rPr>
                <w:rFonts w:ascii="Times New Roman" w:eastAsia="Times New Roman" w:hAnsi="Times New Roman" w:cstheme="minorBidi"/>
                <w:lang w:eastAsia="pl-PL"/>
              </w:rPr>
            </w:pPr>
            <w:r w:rsidRPr="008F428E">
              <w:rPr>
                <w:rFonts w:ascii="Times New Roman" w:eastAsia="Times New Roman" w:hAnsi="Times New Roman" w:cstheme="minorBidi"/>
                <w:lang w:eastAsia="pl-PL"/>
              </w:rPr>
              <w:t xml:space="preserve">Miejsca Gminy Osielsko </w:t>
            </w:r>
            <w:r w:rsidRPr="008F428E">
              <w:rPr>
                <w:rFonts w:ascii="Times New Roman" w:eastAsia="Times New Roman" w:hAnsi="Times New Roman" w:cstheme="minorBidi"/>
                <w:lang w:eastAsia="pl-PL"/>
              </w:rPr>
              <w:br/>
              <w:t>w rankingu w 2023 roku</w:t>
            </w:r>
          </w:p>
        </w:tc>
      </w:tr>
      <w:tr w:rsidR="008F428E" w:rsidRPr="008F428E" w:rsidTr="008F428E">
        <w:trPr>
          <w:cantSplit/>
          <w:trHeight w:val="959"/>
        </w:trPr>
        <w:tc>
          <w:tcPr>
            <w:tcW w:w="1194" w:type="dxa"/>
            <w:tcBorders>
              <w:top w:val="double" w:sz="4" w:space="0" w:color="auto"/>
              <w:bottom w:val="single" w:sz="4" w:space="0" w:color="auto"/>
            </w:tcBorders>
          </w:tcPr>
          <w:p w:rsidR="008F428E" w:rsidRPr="008F428E" w:rsidRDefault="008F428E" w:rsidP="008F428E">
            <w:pPr>
              <w:spacing w:before="40"/>
              <w:rPr>
                <w:rFonts w:ascii="Times New Roman" w:eastAsia="Times New Roman" w:hAnsi="Times New Roman" w:cstheme="minorBidi"/>
                <w:sz w:val="20"/>
                <w:szCs w:val="20"/>
                <w:lang w:eastAsia="pl-PL"/>
              </w:rPr>
            </w:pPr>
            <w:r w:rsidRPr="008F428E">
              <w:rPr>
                <w:rFonts w:ascii="Times New Roman" w:eastAsia="Times New Roman" w:hAnsi="Times New Roman" w:cstheme="minorBidi"/>
                <w:sz w:val="20"/>
                <w:szCs w:val="20"/>
                <w:lang w:eastAsia="pl-PL"/>
              </w:rPr>
              <w:t>Wg „Strefy podmiejskie miast  na prawach powiatu”</w:t>
            </w:r>
          </w:p>
        </w:tc>
        <w:tc>
          <w:tcPr>
            <w:tcW w:w="757" w:type="dxa"/>
            <w:tcBorders>
              <w:top w:val="double" w:sz="4" w:space="0" w:color="auto"/>
              <w:bottom w:val="single" w:sz="4" w:space="0" w:color="auto"/>
            </w:tcBorders>
            <w:textDirection w:val="btLr"/>
          </w:tcPr>
          <w:p w:rsidR="008F428E" w:rsidRPr="008F428E" w:rsidRDefault="008F428E" w:rsidP="008F428E">
            <w:pPr>
              <w:spacing w:before="40"/>
              <w:ind w:left="113" w:right="113"/>
              <w:jc w:val="both"/>
              <w:rPr>
                <w:rFonts w:ascii="Times New Roman" w:eastAsia="Times New Roman" w:hAnsi="Times New Roman" w:cstheme="minorBidi"/>
                <w:sz w:val="20"/>
                <w:szCs w:val="20"/>
                <w:lang w:eastAsia="pl-PL"/>
              </w:rPr>
            </w:pPr>
            <w:r w:rsidRPr="008F428E">
              <w:rPr>
                <w:rFonts w:ascii="Times New Roman" w:eastAsia="Times New Roman" w:hAnsi="Times New Roman" w:cstheme="minorBidi"/>
                <w:sz w:val="20"/>
                <w:szCs w:val="20"/>
                <w:lang w:eastAsia="pl-PL"/>
              </w:rPr>
              <w:t xml:space="preserve">Miejsce wg </w:t>
            </w:r>
            <w:r w:rsidRPr="005C5134">
              <w:rPr>
                <w:rFonts w:ascii="Times New Roman" w:eastAsia="Times New Roman" w:hAnsi="Times New Roman" w:cstheme="minorBidi"/>
                <w:sz w:val="18"/>
                <w:szCs w:val="18"/>
                <w:lang w:eastAsia="pl-PL"/>
              </w:rPr>
              <w:t>województw</w:t>
            </w:r>
          </w:p>
        </w:tc>
        <w:tc>
          <w:tcPr>
            <w:tcW w:w="1134" w:type="dxa"/>
            <w:tcBorders>
              <w:top w:val="double" w:sz="4" w:space="0" w:color="auto"/>
              <w:bottom w:val="single" w:sz="4" w:space="0" w:color="auto"/>
              <w:right w:val="double" w:sz="4" w:space="0" w:color="auto"/>
            </w:tcBorders>
          </w:tcPr>
          <w:p w:rsidR="008F428E" w:rsidRPr="008F428E" w:rsidRDefault="008F428E" w:rsidP="008F428E">
            <w:pPr>
              <w:spacing w:before="40"/>
              <w:rPr>
                <w:rFonts w:ascii="Times New Roman" w:eastAsia="Times New Roman" w:hAnsi="Times New Roman" w:cstheme="minorBidi"/>
                <w:sz w:val="20"/>
                <w:szCs w:val="20"/>
                <w:lang w:eastAsia="pl-PL"/>
              </w:rPr>
            </w:pPr>
            <w:r w:rsidRPr="008F428E">
              <w:rPr>
                <w:rFonts w:ascii="Times New Roman" w:eastAsia="Times New Roman" w:hAnsi="Times New Roman" w:cstheme="minorBidi"/>
                <w:sz w:val="20"/>
                <w:szCs w:val="20"/>
                <w:lang w:eastAsia="pl-PL"/>
              </w:rPr>
              <w:t xml:space="preserve">Miejsce </w:t>
            </w:r>
            <w:r w:rsidRPr="008F428E">
              <w:rPr>
                <w:rFonts w:ascii="Times New Roman" w:eastAsia="Times New Roman" w:hAnsi="Times New Roman" w:cstheme="minorBidi"/>
                <w:sz w:val="20"/>
                <w:szCs w:val="20"/>
                <w:lang w:eastAsia="pl-PL"/>
              </w:rPr>
              <w:br/>
              <w:t xml:space="preserve">w całym rankingu </w:t>
            </w:r>
            <w:r w:rsidRPr="008F428E">
              <w:rPr>
                <w:rFonts w:ascii="Times New Roman" w:eastAsia="Times New Roman" w:hAnsi="Times New Roman" w:cstheme="minorBidi"/>
                <w:sz w:val="20"/>
                <w:szCs w:val="20"/>
                <w:lang w:eastAsia="pl-PL"/>
              </w:rPr>
              <w:br/>
              <w:t>w kraju</w:t>
            </w:r>
          </w:p>
        </w:tc>
        <w:tc>
          <w:tcPr>
            <w:tcW w:w="1134" w:type="dxa"/>
            <w:tcBorders>
              <w:top w:val="double" w:sz="4" w:space="0" w:color="auto"/>
              <w:left w:val="double" w:sz="4" w:space="0" w:color="auto"/>
              <w:bottom w:val="single" w:sz="4" w:space="0" w:color="auto"/>
            </w:tcBorders>
          </w:tcPr>
          <w:p w:rsidR="008F428E" w:rsidRPr="008F428E" w:rsidRDefault="008F428E" w:rsidP="008F428E">
            <w:pPr>
              <w:spacing w:before="40"/>
              <w:rPr>
                <w:rFonts w:ascii="Times New Roman" w:eastAsia="Times New Roman" w:hAnsi="Times New Roman" w:cstheme="minorBidi"/>
                <w:sz w:val="20"/>
                <w:szCs w:val="20"/>
                <w:lang w:eastAsia="pl-PL"/>
              </w:rPr>
            </w:pPr>
            <w:r w:rsidRPr="008F428E">
              <w:rPr>
                <w:rFonts w:ascii="Times New Roman" w:eastAsia="Times New Roman" w:hAnsi="Times New Roman" w:cstheme="minorBidi"/>
                <w:sz w:val="20"/>
                <w:szCs w:val="20"/>
                <w:lang w:eastAsia="pl-PL"/>
              </w:rPr>
              <w:t>Wg „Strefy podmiejskie miast  na prawach powiatu”</w:t>
            </w:r>
          </w:p>
        </w:tc>
        <w:tc>
          <w:tcPr>
            <w:tcW w:w="851" w:type="dxa"/>
            <w:tcBorders>
              <w:top w:val="double" w:sz="4" w:space="0" w:color="auto"/>
              <w:bottom w:val="single" w:sz="4" w:space="0" w:color="auto"/>
            </w:tcBorders>
            <w:textDirection w:val="btLr"/>
          </w:tcPr>
          <w:p w:rsidR="008F428E" w:rsidRPr="008F428E" w:rsidRDefault="008F428E" w:rsidP="008F428E">
            <w:pPr>
              <w:spacing w:before="40"/>
              <w:ind w:left="113" w:right="113"/>
              <w:jc w:val="both"/>
              <w:rPr>
                <w:rFonts w:ascii="Times New Roman" w:eastAsia="Times New Roman" w:hAnsi="Times New Roman" w:cstheme="minorBidi"/>
                <w:sz w:val="20"/>
                <w:szCs w:val="20"/>
                <w:lang w:eastAsia="pl-PL"/>
              </w:rPr>
            </w:pPr>
            <w:r w:rsidRPr="008F428E">
              <w:rPr>
                <w:rFonts w:ascii="Times New Roman" w:eastAsia="Times New Roman" w:hAnsi="Times New Roman" w:cstheme="minorBidi"/>
                <w:sz w:val="20"/>
                <w:szCs w:val="20"/>
                <w:lang w:eastAsia="pl-PL"/>
              </w:rPr>
              <w:t xml:space="preserve">Miejsce wg </w:t>
            </w:r>
            <w:r w:rsidRPr="005907A9">
              <w:rPr>
                <w:rFonts w:ascii="Times New Roman" w:eastAsia="Times New Roman" w:hAnsi="Times New Roman" w:cstheme="minorBidi"/>
                <w:sz w:val="18"/>
                <w:szCs w:val="18"/>
                <w:lang w:eastAsia="pl-PL"/>
              </w:rPr>
              <w:t>województw</w:t>
            </w:r>
          </w:p>
        </w:tc>
        <w:tc>
          <w:tcPr>
            <w:tcW w:w="992" w:type="dxa"/>
            <w:tcBorders>
              <w:top w:val="double" w:sz="4" w:space="0" w:color="auto"/>
              <w:bottom w:val="single" w:sz="4" w:space="0" w:color="auto"/>
              <w:right w:val="double" w:sz="4" w:space="0" w:color="auto"/>
            </w:tcBorders>
          </w:tcPr>
          <w:p w:rsidR="008F428E" w:rsidRPr="008F428E" w:rsidRDefault="008F428E" w:rsidP="008F428E">
            <w:pPr>
              <w:spacing w:before="40"/>
              <w:rPr>
                <w:rFonts w:ascii="Times New Roman" w:eastAsia="Times New Roman" w:hAnsi="Times New Roman" w:cstheme="minorBidi"/>
                <w:sz w:val="20"/>
                <w:szCs w:val="20"/>
                <w:lang w:eastAsia="pl-PL"/>
              </w:rPr>
            </w:pPr>
            <w:r w:rsidRPr="008F428E">
              <w:rPr>
                <w:rFonts w:ascii="Times New Roman" w:eastAsia="Times New Roman" w:hAnsi="Times New Roman" w:cstheme="minorBidi"/>
                <w:sz w:val="20"/>
                <w:szCs w:val="20"/>
                <w:lang w:eastAsia="pl-PL"/>
              </w:rPr>
              <w:t>Miejsce w całym rankingu w kraju</w:t>
            </w:r>
          </w:p>
          <w:p w:rsidR="008F428E" w:rsidRPr="008F428E" w:rsidRDefault="008F428E" w:rsidP="008F428E">
            <w:pPr>
              <w:spacing w:before="40"/>
              <w:rPr>
                <w:rFonts w:ascii="Times New Roman" w:eastAsia="Times New Roman" w:hAnsi="Times New Roman" w:cstheme="minorBidi"/>
                <w:sz w:val="20"/>
                <w:szCs w:val="20"/>
                <w:lang w:eastAsia="pl-PL"/>
              </w:rPr>
            </w:pPr>
          </w:p>
        </w:tc>
        <w:tc>
          <w:tcPr>
            <w:tcW w:w="1276" w:type="dxa"/>
            <w:tcBorders>
              <w:top w:val="double" w:sz="4" w:space="0" w:color="auto"/>
              <w:left w:val="double" w:sz="4" w:space="0" w:color="auto"/>
              <w:bottom w:val="single" w:sz="4" w:space="0" w:color="auto"/>
            </w:tcBorders>
          </w:tcPr>
          <w:p w:rsidR="008F428E" w:rsidRPr="008F428E" w:rsidRDefault="008F428E" w:rsidP="008F428E">
            <w:pPr>
              <w:spacing w:before="40"/>
              <w:rPr>
                <w:rFonts w:ascii="Times New Roman" w:eastAsia="Times New Roman" w:hAnsi="Times New Roman" w:cstheme="minorBidi"/>
                <w:sz w:val="20"/>
                <w:szCs w:val="20"/>
                <w:lang w:eastAsia="pl-PL"/>
              </w:rPr>
            </w:pPr>
            <w:r w:rsidRPr="008F428E">
              <w:rPr>
                <w:rFonts w:ascii="Times New Roman" w:eastAsia="Times New Roman" w:hAnsi="Times New Roman" w:cstheme="minorBidi"/>
                <w:sz w:val="20"/>
                <w:szCs w:val="20"/>
                <w:lang w:eastAsia="pl-PL"/>
              </w:rPr>
              <w:t>Wg „Strefy podmiejskie miast  na prawach powiatu”</w:t>
            </w:r>
          </w:p>
        </w:tc>
        <w:tc>
          <w:tcPr>
            <w:tcW w:w="850" w:type="dxa"/>
            <w:tcBorders>
              <w:top w:val="double" w:sz="4" w:space="0" w:color="auto"/>
              <w:bottom w:val="single" w:sz="4" w:space="0" w:color="auto"/>
            </w:tcBorders>
            <w:textDirection w:val="btLr"/>
          </w:tcPr>
          <w:p w:rsidR="008F428E" w:rsidRPr="008F428E" w:rsidRDefault="008F428E" w:rsidP="008F428E">
            <w:pPr>
              <w:spacing w:before="40"/>
              <w:ind w:left="113" w:right="113"/>
              <w:jc w:val="both"/>
              <w:rPr>
                <w:rFonts w:ascii="Times New Roman" w:eastAsia="Times New Roman" w:hAnsi="Times New Roman" w:cstheme="minorBidi"/>
                <w:sz w:val="20"/>
                <w:szCs w:val="20"/>
                <w:lang w:eastAsia="pl-PL"/>
              </w:rPr>
            </w:pPr>
            <w:r w:rsidRPr="008F428E">
              <w:rPr>
                <w:rFonts w:ascii="Times New Roman" w:eastAsia="Times New Roman" w:hAnsi="Times New Roman" w:cstheme="minorBidi"/>
                <w:sz w:val="20"/>
                <w:szCs w:val="20"/>
                <w:lang w:eastAsia="pl-PL"/>
              </w:rPr>
              <w:t xml:space="preserve">Miejsce wg </w:t>
            </w:r>
            <w:r w:rsidRPr="005907A9">
              <w:rPr>
                <w:rFonts w:ascii="Times New Roman" w:eastAsia="Times New Roman" w:hAnsi="Times New Roman" w:cstheme="minorBidi"/>
                <w:sz w:val="18"/>
                <w:szCs w:val="18"/>
                <w:lang w:eastAsia="pl-PL"/>
              </w:rPr>
              <w:t>województ</w:t>
            </w:r>
            <w:r w:rsidRPr="005C5134">
              <w:rPr>
                <w:rFonts w:ascii="Times New Roman" w:eastAsia="Times New Roman" w:hAnsi="Times New Roman" w:cstheme="minorBidi"/>
                <w:sz w:val="18"/>
                <w:szCs w:val="18"/>
                <w:lang w:eastAsia="pl-PL"/>
              </w:rPr>
              <w:t>w</w:t>
            </w:r>
          </w:p>
        </w:tc>
        <w:tc>
          <w:tcPr>
            <w:tcW w:w="1100" w:type="dxa"/>
            <w:tcBorders>
              <w:top w:val="double" w:sz="4" w:space="0" w:color="auto"/>
              <w:bottom w:val="single" w:sz="4" w:space="0" w:color="auto"/>
            </w:tcBorders>
          </w:tcPr>
          <w:p w:rsidR="008F428E" w:rsidRPr="008F428E" w:rsidRDefault="008F428E" w:rsidP="008F428E">
            <w:pPr>
              <w:spacing w:before="40"/>
              <w:rPr>
                <w:rFonts w:ascii="Times New Roman" w:eastAsia="Times New Roman" w:hAnsi="Times New Roman" w:cstheme="minorBidi"/>
                <w:sz w:val="20"/>
                <w:szCs w:val="20"/>
                <w:lang w:eastAsia="pl-PL"/>
              </w:rPr>
            </w:pPr>
            <w:r w:rsidRPr="008F428E">
              <w:rPr>
                <w:rFonts w:ascii="Times New Roman" w:eastAsia="Times New Roman" w:hAnsi="Times New Roman" w:cstheme="minorBidi"/>
                <w:sz w:val="20"/>
                <w:szCs w:val="20"/>
                <w:lang w:eastAsia="pl-PL"/>
              </w:rPr>
              <w:t xml:space="preserve">Miejsce </w:t>
            </w:r>
            <w:r w:rsidRPr="008F428E">
              <w:rPr>
                <w:rFonts w:ascii="Times New Roman" w:eastAsia="Times New Roman" w:hAnsi="Times New Roman" w:cstheme="minorBidi"/>
                <w:sz w:val="20"/>
                <w:szCs w:val="20"/>
                <w:lang w:eastAsia="pl-PL"/>
              </w:rPr>
              <w:br/>
              <w:t>w całym rankingu w kraju</w:t>
            </w:r>
          </w:p>
        </w:tc>
      </w:tr>
      <w:tr w:rsidR="008F428E" w:rsidRPr="008F428E" w:rsidTr="008F428E">
        <w:tc>
          <w:tcPr>
            <w:tcW w:w="1194" w:type="dxa"/>
            <w:tcBorders>
              <w:bottom w:val="double" w:sz="4" w:space="0" w:color="auto"/>
            </w:tcBorders>
            <w:shd w:val="clear" w:color="auto" w:fill="FFFF00"/>
          </w:tcPr>
          <w:p w:rsidR="008F428E" w:rsidRPr="008F428E" w:rsidRDefault="008F428E" w:rsidP="009373DC">
            <w:pPr>
              <w:spacing w:before="60"/>
              <w:rPr>
                <w:rFonts w:ascii="Times New Roman" w:eastAsia="Times New Roman" w:hAnsi="Times New Roman" w:cstheme="minorBidi"/>
                <w:sz w:val="16"/>
                <w:szCs w:val="16"/>
                <w:lang w:eastAsia="pl-PL"/>
              </w:rPr>
            </w:pPr>
            <w:r w:rsidRPr="008F428E">
              <w:rPr>
                <w:rFonts w:ascii="Times New Roman" w:eastAsia="Times New Roman" w:hAnsi="Times New Roman" w:cstheme="minorBidi"/>
                <w:sz w:val="16"/>
                <w:szCs w:val="16"/>
                <w:lang w:eastAsia="pl-PL"/>
              </w:rPr>
              <w:t xml:space="preserve">Nie była not.  </w:t>
            </w:r>
            <w:r w:rsidRPr="008F428E">
              <w:rPr>
                <w:rFonts w:ascii="Times New Roman" w:eastAsia="Times New Roman" w:hAnsi="Times New Roman" w:cstheme="minorBidi"/>
                <w:sz w:val="16"/>
                <w:szCs w:val="16"/>
                <w:lang w:eastAsia="pl-PL"/>
              </w:rPr>
              <w:br/>
              <w:t>w I piątce</w:t>
            </w:r>
          </w:p>
        </w:tc>
        <w:tc>
          <w:tcPr>
            <w:tcW w:w="757" w:type="dxa"/>
            <w:tcBorders>
              <w:bottom w:val="double" w:sz="4" w:space="0" w:color="auto"/>
            </w:tcBorders>
            <w:shd w:val="clear" w:color="auto" w:fill="FFFF00"/>
          </w:tcPr>
          <w:p w:rsidR="008F428E" w:rsidRPr="008F428E" w:rsidRDefault="008F428E" w:rsidP="009373DC">
            <w:pPr>
              <w:spacing w:before="60"/>
              <w:jc w:val="center"/>
              <w:rPr>
                <w:rFonts w:ascii="Times New Roman" w:eastAsia="Times New Roman" w:hAnsi="Times New Roman" w:cstheme="minorBidi"/>
                <w:lang w:eastAsia="pl-PL"/>
              </w:rPr>
            </w:pPr>
            <w:r w:rsidRPr="008F428E">
              <w:rPr>
                <w:rFonts w:ascii="Times New Roman" w:eastAsia="Times New Roman" w:hAnsi="Times New Roman" w:cstheme="minorBidi"/>
                <w:lang w:eastAsia="pl-PL"/>
              </w:rPr>
              <w:t>1</w:t>
            </w:r>
          </w:p>
        </w:tc>
        <w:tc>
          <w:tcPr>
            <w:tcW w:w="1134" w:type="dxa"/>
            <w:tcBorders>
              <w:bottom w:val="double" w:sz="4" w:space="0" w:color="auto"/>
              <w:right w:val="double" w:sz="4" w:space="0" w:color="auto"/>
            </w:tcBorders>
            <w:shd w:val="clear" w:color="auto" w:fill="FFFF00"/>
          </w:tcPr>
          <w:p w:rsidR="008F428E" w:rsidRPr="008F428E" w:rsidRDefault="008F428E" w:rsidP="009373DC">
            <w:pPr>
              <w:spacing w:before="60"/>
              <w:jc w:val="center"/>
              <w:rPr>
                <w:rFonts w:ascii="Times New Roman" w:eastAsia="Times New Roman" w:hAnsi="Times New Roman" w:cstheme="minorBidi"/>
                <w:lang w:eastAsia="pl-PL"/>
              </w:rPr>
            </w:pPr>
            <w:r w:rsidRPr="008F428E">
              <w:rPr>
                <w:rFonts w:ascii="Times New Roman" w:eastAsia="Times New Roman" w:hAnsi="Times New Roman" w:cstheme="minorBidi"/>
                <w:lang w:eastAsia="pl-PL"/>
              </w:rPr>
              <w:t>36</w:t>
            </w:r>
          </w:p>
        </w:tc>
        <w:tc>
          <w:tcPr>
            <w:tcW w:w="1134" w:type="dxa"/>
            <w:tcBorders>
              <w:left w:val="double" w:sz="4" w:space="0" w:color="auto"/>
              <w:bottom w:val="double" w:sz="4" w:space="0" w:color="auto"/>
            </w:tcBorders>
            <w:shd w:val="clear" w:color="auto" w:fill="FFFF00"/>
          </w:tcPr>
          <w:p w:rsidR="008F428E" w:rsidRPr="008F428E" w:rsidRDefault="008F428E" w:rsidP="009373DC">
            <w:pPr>
              <w:spacing w:before="60"/>
              <w:jc w:val="center"/>
              <w:rPr>
                <w:rFonts w:ascii="Times New Roman" w:eastAsia="Times New Roman" w:hAnsi="Times New Roman" w:cstheme="minorBidi"/>
                <w:lang w:eastAsia="pl-PL"/>
              </w:rPr>
            </w:pPr>
            <w:r w:rsidRPr="008F428E">
              <w:rPr>
                <w:rFonts w:ascii="Times New Roman" w:eastAsia="Times New Roman" w:hAnsi="Times New Roman" w:cstheme="minorBidi"/>
                <w:lang w:eastAsia="pl-PL"/>
              </w:rPr>
              <w:t>2</w:t>
            </w:r>
          </w:p>
        </w:tc>
        <w:tc>
          <w:tcPr>
            <w:tcW w:w="851" w:type="dxa"/>
            <w:tcBorders>
              <w:bottom w:val="double" w:sz="4" w:space="0" w:color="auto"/>
            </w:tcBorders>
            <w:shd w:val="clear" w:color="auto" w:fill="FFFF00"/>
          </w:tcPr>
          <w:p w:rsidR="008F428E" w:rsidRPr="008F428E" w:rsidRDefault="008F428E" w:rsidP="009373DC">
            <w:pPr>
              <w:spacing w:before="60"/>
              <w:jc w:val="center"/>
              <w:rPr>
                <w:rFonts w:ascii="Times New Roman" w:eastAsia="Times New Roman" w:hAnsi="Times New Roman" w:cstheme="minorBidi"/>
                <w:lang w:eastAsia="pl-PL"/>
              </w:rPr>
            </w:pPr>
            <w:r w:rsidRPr="008F428E">
              <w:rPr>
                <w:rFonts w:ascii="Times New Roman" w:eastAsia="Times New Roman" w:hAnsi="Times New Roman" w:cstheme="minorBidi"/>
                <w:lang w:eastAsia="pl-PL"/>
              </w:rPr>
              <w:t>1</w:t>
            </w:r>
          </w:p>
        </w:tc>
        <w:tc>
          <w:tcPr>
            <w:tcW w:w="992" w:type="dxa"/>
            <w:tcBorders>
              <w:bottom w:val="double" w:sz="4" w:space="0" w:color="auto"/>
              <w:right w:val="double" w:sz="4" w:space="0" w:color="auto"/>
            </w:tcBorders>
            <w:shd w:val="clear" w:color="auto" w:fill="FFFF00"/>
          </w:tcPr>
          <w:p w:rsidR="008F428E" w:rsidRPr="008F428E" w:rsidRDefault="008F428E" w:rsidP="009373DC">
            <w:pPr>
              <w:spacing w:before="60"/>
              <w:jc w:val="center"/>
              <w:rPr>
                <w:rFonts w:ascii="Times New Roman" w:eastAsia="Times New Roman" w:hAnsi="Times New Roman" w:cstheme="minorBidi"/>
                <w:lang w:eastAsia="pl-PL"/>
              </w:rPr>
            </w:pPr>
            <w:r w:rsidRPr="008F428E">
              <w:rPr>
                <w:rFonts w:ascii="Times New Roman" w:eastAsia="Times New Roman" w:hAnsi="Times New Roman" w:cstheme="minorBidi"/>
                <w:lang w:eastAsia="pl-PL"/>
              </w:rPr>
              <w:t>3</w:t>
            </w:r>
          </w:p>
        </w:tc>
        <w:tc>
          <w:tcPr>
            <w:tcW w:w="1276" w:type="dxa"/>
            <w:tcBorders>
              <w:left w:val="double" w:sz="4" w:space="0" w:color="auto"/>
              <w:bottom w:val="double" w:sz="4" w:space="0" w:color="auto"/>
            </w:tcBorders>
            <w:shd w:val="clear" w:color="auto" w:fill="FFFF00"/>
          </w:tcPr>
          <w:p w:rsidR="008F428E" w:rsidRPr="008F428E" w:rsidRDefault="008F428E" w:rsidP="009373DC">
            <w:pPr>
              <w:spacing w:before="60"/>
              <w:jc w:val="center"/>
              <w:rPr>
                <w:rFonts w:ascii="Times New Roman" w:eastAsia="Times New Roman" w:hAnsi="Times New Roman" w:cstheme="minorBidi"/>
                <w:lang w:eastAsia="pl-PL"/>
              </w:rPr>
            </w:pPr>
            <w:r w:rsidRPr="008F428E">
              <w:rPr>
                <w:rFonts w:ascii="Times New Roman" w:eastAsia="Times New Roman" w:hAnsi="Times New Roman" w:cstheme="minorBidi"/>
                <w:lang w:eastAsia="pl-PL"/>
              </w:rPr>
              <w:t>1</w:t>
            </w:r>
          </w:p>
        </w:tc>
        <w:tc>
          <w:tcPr>
            <w:tcW w:w="850" w:type="dxa"/>
            <w:tcBorders>
              <w:bottom w:val="double" w:sz="4" w:space="0" w:color="auto"/>
            </w:tcBorders>
            <w:shd w:val="clear" w:color="auto" w:fill="FFFF00"/>
          </w:tcPr>
          <w:p w:rsidR="008F428E" w:rsidRPr="008F428E" w:rsidRDefault="008F428E" w:rsidP="009373DC">
            <w:pPr>
              <w:spacing w:before="60"/>
              <w:jc w:val="center"/>
              <w:rPr>
                <w:rFonts w:ascii="Times New Roman" w:eastAsia="Times New Roman" w:hAnsi="Times New Roman" w:cstheme="minorBidi"/>
                <w:lang w:eastAsia="pl-PL"/>
              </w:rPr>
            </w:pPr>
            <w:r w:rsidRPr="008F428E">
              <w:rPr>
                <w:rFonts w:ascii="Times New Roman" w:eastAsia="Times New Roman" w:hAnsi="Times New Roman" w:cstheme="minorBidi"/>
                <w:lang w:eastAsia="pl-PL"/>
              </w:rPr>
              <w:t>1</w:t>
            </w:r>
          </w:p>
        </w:tc>
        <w:tc>
          <w:tcPr>
            <w:tcW w:w="1100" w:type="dxa"/>
            <w:tcBorders>
              <w:bottom w:val="double" w:sz="4" w:space="0" w:color="auto"/>
            </w:tcBorders>
            <w:shd w:val="clear" w:color="auto" w:fill="FFFF00"/>
          </w:tcPr>
          <w:p w:rsidR="008F428E" w:rsidRPr="008F428E" w:rsidRDefault="008F428E" w:rsidP="009373DC">
            <w:pPr>
              <w:spacing w:before="60"/>
              <w:jc w:val="center"/>
              <w:rPr>
                <w:rFonts w:ascii="Times New Roman" w:eastAsia="Times New Roman" w:hAnsi="Times New Roman" w:cstheme="minorBidi"/>
                <w:lang w:eastAsia="pl-PL"/>
              </w:rPr>
            </w:pPr>
            <w:r w:rsidRPr="008F428E">
              <w:rPr>
                <w:rFonts w:ascii="Times New Roman" w:eastAsia="Times New Roman" w:hAnsi="Times New Roman" w:cstheme="minorBidi"/>
                <w:lang w:eastAsia="pl-PL"/>
              </w:rPr>
              <w:t>2</w:t>
            </w:r>
          </w:p>
        </w:tc>
      </w:tr>
      <w:tr w:rsidR="008F428E" w:rsidRPr="008F428E" w:rsidTr="008F428E">
        <w:tc>
          <w:tcPr>
            <w:tcW w:w="3085" w:type="dxa"/>
            <w:gridSpan w:val="3"/>
            <w:tcBorders>
              <w:right w:val="double" w:sz="4" w:space="0" w:color="auto"/>
            </w:tcBorders>
          </w:tcPr>
          <w:p w:rsidR="008F428E" w:rsidRPr="008F428E" w:rsidRDefault="008F428E" w:rsidP="008F428E">
            <w:pPr>
              <w:spacing w:before="40" w:after="40"/>
              <w:jc w:val="center"/>
              <w:rPr>
                <w:rFonts w:ascii="Times New Roman" w:eastAsia="Times New Roman" w:hAnsi="Times New Roman" w:cstheme="minorBidi"/>
                <w:sz w:val="20"/>
                <w:szCs w:val="20"/>
                <w:lang w:eastAsia="pl-PL"/>
              </w:rPr>
            </w:pPr>
            <w:r w:rsidRPr="008F428E">
              <w:rPr>
                <w:rFonts w:ascii="Times New Roman" w:eastAsia="Times New Roman" w:hAnsi="Times New Roman" w:cstheme="minorBidi"/>
                <w:sz w:val="20"/>
                <w:szCs w:val="20"/>
                <w:lang w:eastAsia="pl-PL"/>
              </w:rPr>
              <w:t xml:space="preserve">miejsca pozostałych z 5 najwyżej ocenionych gmin z województwa </w:t>
            </w:r>
            <w:r w:rsidRPr="008F428E">
              <w:rPr>
                <w:rFonts w:ascii="Times New Roman" w:eastAsia="Times New Roman" w:hAnsi="Times New Roman" w:cstheme="minorBidi"/>
                <w:sz w:val="20"/>
                <w:szCs w:val="20"/>
                <w:lang w:eastAsia="pl-PL"/>
              </w:rPr>
              <w:br/>
              <w:t>kujawsko-pomorskiego w 2021 r.:</w:t>
            </w:r>
          </w:p>
        </w:tc>
        <w:tc>
          <w:tcPr>
            <w:tcW w:w="2977" w:type="dxa"/>
            <w:gridSpan w:val="3"/>
            <w:tcBorders>
              <w:left w:val="double" w:sz="4" w:space="0" w:color="auto"/>
              <w:right w:val="double" w:sz="4" w:space="0" w:color="auto"/>
            </w:tcBorders>
          </w:tcPr>
          <w:p w:rsidR="008F428E" w:rsidRPr="008F428E" w:rsidRDefault="008F428E" w:rsidP="008F428E">
            <w:pPr>
              <w:spacing w:before="40" w:after="40"/>
              <w:jc w:val="center"/>
              <w:rPr>
                <w:rFonts w:ascii="Times New Roman" w:eastAsia="Times New Roman" w:hAnsi="Times New Roman" w:cstheme="minorBidi"/>
                <w:sz w:val="20"/>
                <w:szCs w:val="20"/>
                <w:lang w:eastAsia="pl-PL"/>
              </w:rPr>
            </w:pPr>
            <w:r w:rsidRPr="008F428E">
              <w:rPr>
                <w:rFonts w:ascii="Times New Roman" w:eastAsia="Times New Roman" w:hAnsi="Times New Roman" w:cstheme="minorBidi"/>
                <w:sz w:val="20"/>
                <w:szCs w:val="20"/>
                <w:lang w:eastAsia="pl-PL"/>
              </w:rPr>
              <w:t xml:space="preserve">miejsca pozostałych z 5 najwyżej ocenionych gmin z województwa </w:t>
            </w:r>
            <w:r w:rsidRPr="008F428E">
              <w:rPr>
                <w:rFonts w:ascii="Times New Roman" w:eastAsia="Times New Roman" w:hAnsi="Times New Roman" w:cstheme="minorBidi"/>
                <w:sz w:val="20"/>
                <w:szCs w:val="20"/>
                <w:lang w:eastAsia="pl-PL"/>
              </w:rPr>
              <w:br/>
              <w:t>kujawsko-pomorskiego w 2022 r.:</w:t>
            </w:r>
          </w:p>
        </w:tc>
        <w:tc>
          <w:tcPr>
            <w:tcW w:w="3226" w:type="dxa"/>
            <w:gridSpan w:val="3"/>
            <w:tcBorders>
              <w:left w:val="double" w:sz="4" w:space="0" w:color="auto"/>
            </w:tcBorders>
          </w:tcPr>
          <w:p w:rsidR="008F428E" w:rsidRPr="008F428E" w:rsidRDefault="008F428E" w:rsidP="008F428E">
            <w:pPr>
              <w:spacing w:before="40" w:after="40"/>
              <w:jc w:val="center"/>
              <w:rPr>
                <w:rFonts w:ascii="Times New Roman" w:eastAsia="Times New Roman" w:hAnsi="Times New Roman" w:cstheme="minorBidi"/>
                <w:sz w:val="20"/>
                <w:szCs w:val="20"/>
                <w:lang w:eastAsia="pl-PL"/>
              </w:rPr>
            </w:pPr>
            <w:r w:rsidRPr="008F428E">
              <w:rPr>
                <w:rFonts w:ascii="Times New Roman" w:eastAsia="Times New Roman" w:hAnsi="Times New Roman" w:cstheme="minorBidi"/>
                <w:sz w:val="20"/>
                <w:szCs w:val="20"/>
                <w:lang w:eastAsia="pl-PL"/>
              </w:rPr>
              <w:t xml:space="preserve">miejsca pozostałych z 5 najwyżej ocenionych gmin z województwa </w:t>
            </w:r>
            <w:r w:rsidRPr="008F428E">
              <w:rPr>
                <w:rFonts w:ascii="Times New Roman" w:eastAsia="Times New Roman" w:hAnsi="Times New Roman" w:cstheme="minorBidi"/>
                <w:sz w:val="20"/>
                <w:szCs w:val="20"/>
                <w:lang w:eastAsia="pl-PL"/>
              </w:rPr>
              <w:br/>
              <w:t>kujawsko-pomorskiego w 2023 r.:</w:t>
            </w:r>
          </w:p>
        </w:tc>
      </w:tr>
      <w:tr w:rsidR="008F428E" w:rsidRPr="008F428E" w:rsidTr="008F428E">
        <w:tc>
          <w:tcPr>
            <w:tcW w:w="1194" w:type="dxa"/>
            <w:tcBorders>
              <w:top w:val="single" w:sz="4" w:space="0" w:color="auto"/>
            </w:tcBorders>
          </w:tcPr>
          <w:p w:rsidR="008F428E" w:rsidRPr="008F428E" w:rsidRDefault="008F428E" w:rsidP="008F428E">
            <w:pPr>
              <w:spacing w:before="40" w:after="40"/>
              <w:jc w:val="both"/>
              <w:rPr>
                <w:rFonts w:ascii="Times New Roman" w:eastAsia="Times New Roman" w:hAnsi="Times New Roman" w:cstheme="minorBidi"/>
                <w:sz w:val="20"/>
                <w:szCs w:val="20"/>
                <w:lang w:eastAsia="pl-PL"/>
              </w:rPr>
            </w:pPr>
            <w:r w:rsidRPr="008F428E">
              <w:rPr>
                <w:rFonts w:ascii="Times New Roman" w:eastAsia="Times New Roman" w:hAnsi="Times New Roman" w:cstheme="minorBidi"/>
                <w:sz w:val="20"/>
                <w:szCs w:val="20"/>
                <w:lang w:eastAsia="pl-PL"/>
              </w:rPr>
              <w:t>Białe Błota</w:t>
            </w:r>
          </w:p>
        </w:tc>
        <w:tc>
          <w:tcPr>
            <w:tcW w:w="757" w:type="dxa"/>
            <w:tcBorders>
              <w:top w:val="single" w:sz="4" w:space="0" w:color="auto"/>
            </w:tcBorders>
          </w:tcPr>
          <w:p w:rsidR="008F428E" w:rsidRPr="008F428E" w:rsidRDefault="008F428E" w:rsidP="008F428E">
            <w:pPr>
              <w:spacing w:before="40" w:after="40"/>
              <w:jc w:val="center"/>
              <w:rPr>
                <w:rFonts w:ascii="Times New Roman" w:eastAsia="Times New Roman" w:hAnsi="Times New Roman" w:cstheme="minorBidi"/>
                <w:lang w:eastAsia="pl-PL"/>
              </w:rPr>
            </w:pPr>
            <w:r w:rsidRPr="008F428E">
              <w:rPr>
                <w:rFonts w:ascii="Times New Roman" w:eastAsia="Times New Roman" w:hAnsi="Times New Roman" w:cstheme="minorBidi"/>
                <w:lang w:eastAsia="pl-PL"/>
              </w:rPr>
              <w:t>2</w:t>
            </w:r>
          </w:p>
        </w:tc>
        <w:tc>
          <w:tcPr>
            <w:tcW w:w="1134" w:type="dxa"/>
            <w:tcBorders>
              <w:top w:val="single" w:sz="4" w:space="0" w:color="auto"/>
              <w:right w:val="double" w:sz="4" w:space="0" w:color="auto"/>
            </w:tcBorders>
          </w:tcPr>
          <w:p w:rsidR="008F428E" w:rsidRPr="008F428E" w:rsidRDefault="008F428E" w:rsidP="008F428E">
            <w:pPr>
              <w:spacing w:before="40" w:after="40"/>
              <w:jc w:val="center"/>
              <w:rPr>
                <w:rFonts w:ascii="Times New Roman" w:eastAsia="Times New Roman" w:hAnsi="Times New Roman" w:cstheme="minorBidi"/>
                <w:lang w:eastAsia="pl-PL"/>
              </w:rPr>
            </w:pPr>
            <w:r w:rsidRPr="008F428E">
              <w:rPr>
                <w:rFonts w:ascii="Times New Roman" w:eastAsia="Times New Roman" w:hAnsi="Times New Roman" w:cstheme="minorBidi"/>
                <w:lang w:eastAsia="pl-PL"/>
              </w:rPr>
              <w:t>68</w:t>
            </w:r>
          </w:p>
        </w:tc>
        <w:tc>
          <w:tcPr>
            <w:tcW w:w="1134" w:type="dxa"/>
            <w:tcBorders>
              <w:left w:val="double" w:sz="4" w:space="0" w:color="auto"/>
            </w:tcBorders>
          </w:tcPr>
          <w:p w:rsidR="008F428E" w:rsidRPr="008F428E" w:rsidRDefault="008F428E" w:rsidP="008F428E">
            <w:pPr>
              <w:spacing w:before="40" w:after="40"/>
              <w:jc w:val="both"/>
              <w:rPr>
                <w:rFonts w:ascii="Times New Roman" w:eastAsia="Times New Roman" w:hAnsi="Times New Roman" w:cstheme="minorBidi"/>
                <w:sz w:val="20"/>
                <w:szCs w:val="20"/>
                <w:lang w:eastAsia="pl-PL"/>
              </w:rPr>
            </w:pPr>
            <w:r w:rsidRPr="008F428E">
              <w:rPr>
                <w:rFonts w:ascii="Times New Roman" w:eastAsia="Times New Roman" w:hAnsi="Times New Roman" w:cstheme="minorBidi"/>
                <w:sz w:val="20"/>
                <w:szCs w:val="20"/>
                <w:lang w:eastAsia="pl-PL"/>
              </w:rPr>
              <w:t>Toruń</w:t>
            </w:r>
          </w:p>
        </w:tc>
        <w:tc>
          <w:tcPr>
            <w:tcW w:w="851" w:type="dxa"/>
          </w:tcPr>
          <w:p w:rsidR="008F428E" w:rsidRPr="008F428E" w:rsidRDefault="008F428E" w:rsidP="008F428E">
            <w:pPr>
              <w:spacing w:before="40" w:after="40"/>
              <w:jc w:val="center"/>
              <w:rPr>
                <w:rFonts w:ascii="Times New Roman" w:eastAsia="Times New Roman" w:hAnsi="Times New Roman" w:cstheme="minorBidi"/>
                <w:lang w:eastAsia="pl-PL"/>
              </w:rPr>
            </w:pPr>
            <w:r w:rsidRPr="008F428E">
              <w:rPr>
                <w:rFonts w:ascii="Times New Roman" w:eastAsia="Times New Roman" w:hAnsi="Times New Roman" w:cstheme="minorBidi"/>
                <w:lang w:eastAsia="pl-PL"/>
              </w:rPr>
              <w:t>2</w:t>
            </w:r>
          </w:p>
        </w:tc>
        <w:tc>
          <w:tcPr>
            <w:tcW w:w="992" w:type="dxa"/>
            <w:tcBorders>
              <w:right w:val="double" w:sz="4" w:space="0" w:color="auto"/>
            </w:tcBorders>
          </w:tcPr>
          <w:p w:rsidR="008F428E" w:rsidRPr="008F428E" w:rsidRDefault="008F428E" w:rsidP="008F428E">
            <w:pPr>
              <w:spacing w:before="40" w:after="40"/>
              <w:jc w:val="center"/>
              <w:rPr>
                <w:rFonts w:ascii="Times New Roman" w:eastAsia="Times New Roman" w:hAnsi="Times New Roman" w:cstheme="minorBidi"/>
                <w:lang w:eastAsia="pl-PL"/>
              </w:rPr>
            </w:pPr>
            <w:r w:rsidRPr="008F428E">
              <w:rPr>
                <w:rFonts w:ascii="Times New Roman" w:eastAsia="Times New Roman" w:hAnsi="Times New Roman" w:cstheme="minorBidi"/>
                <w:lang w:eastAsia="pl-PL"/>
              </w:rPr>
              <w:t>40</w:t>
            </w:r>
          </w:p>
        </w:tc>
        <w:tc>
          <w:tcPr>
            <w:tcW w:w="1276" w:type="dxa"/>
            <w:tcBorders>
              <w:left w:val="double" w:sz="4" w:space="0" w:color="auto"/>
            </w:tcBorders>
          </w:tcPr>
          <w:p w:rsidR="008F428E" w:rsidRPr="008F428E" w:rsidRDefault="008F428E" w:rsidP="008F428E">
            <w:pPr>
              <w:spacing w:before="40" w:after="40"/>
              <w:jc w:val="both"/>
              <w:rPr>
                <w:rFonts w:ascii="Times New Roman" w:eastAsia="Times New Roman" w:hAnsi="Times New Roman" w:cstheme="minorBidi"/>
                <w:sz w:val="20"/>
                <w:szCs w:val="20"/>
                <w:lang w:eastAsia="pl-PL"/>
              </w:rPr>
            </w:pPr>
            <w:r w:rsidRPr="008F428E">
              <w:rPr>
                <w:rFonts w:ascii="Times New Roman" w:eastAsia="Times New Roman" w:hAnsi="Times New Roman" w:cstheme="minorBidi"/>
                <w:sz w:val="20"/>
                <w:szCs w:val="20"/>
                <w:lang w:eastAsia="pl-PL"/>
              </w:rPr>
              <w:t>Białe Błota</w:t>
            </w:r>
          </w:p>
        </w:tc>
        <w:tc>
          <w:tcPr>
            <w:tcW w:w="850" w:type="dxa"/>
          </w:tcPr>
          <w:p w:rsidR="008F428E" w:rsidRPr="008F428E" w:rsidRDefault="008F428E" w:rsidP="008F428E">
            <w:pPr>
              <w:spacing w:before="40" w:after="40"/>
              <w:jc w:val="center"/>
              <w:rPr>
                <w:rFonts w:ascii="Times New Roman" w:eastAsia="Times New Roman" w:hAnsi="Times New Roman" w:cstheme="minorBidi"/>
                <w:lang w:eastAsia="pl-PL"/>
              </w:rPr>
            </w:pPr>
            <w:r w:rsidRPr="008F428E">
              <w:rPr>
                <w:rFonts w:ascii="Times New Roman" w:eastAsia="Times New Roman" w:hAnsi="Times New Roman" w:cstheme="minorBidi"/>
                <w:lang w:eastAsia="pl-PL"/>
              </w:rPr>
              <w:t>2</w:t>
            </w:r>
          </w:p>
        </w:tc>
        <w:tc>
          <w:tcPr>
            <w:tcW w:w="1100" w:type="dxa"/>
          </w:tcPr>
          <w:p w:rsidR="008F428E" w:rsidRPr="008F428E" w:rsidRDefault="008F428E" w:rsidP="008F428E">
            <w:pPr>
              <w:spacing w:before="40" w:after="40"/>
              <w:jc w:val="center"/>
              <w:rPr>
                <w:rFonts w:ascii="Times New Roman" w:eastAsia="Times New Roman" w:hAnsi="Times New Roman" w:cstheme="minorBidi"/>
                <w:lang w:eastAsia="pl-PL"/>
              </w:rPr>
            </w:pPr>
            <w:r w:rsidRPr="008F428E">
              <w:rPr>
                <w:rFonts w:ascii="Times New Roman" w:eastAsia="Times New Roman" w:hAnsi="Times New Roman" w:cstheme="minorBidi"/>
                <w:lang w:eastAsia="pl-PL"/>
              </w:rPr>
              <w:t>31</w:t>
            </w:r>
          </w:p>
        </w:tc>
      </w:tr>
      <w:tr w:rsidR="008F428E" w:rsidRPr="008F428E" w:rsidTr="008F428E">
        <w:tc>
          <w:tcPr>
            <w:tcW w:w="1194" w:type="dxa"/>
          </w:tcPr>
          <w:p w:rsidR="008F428E" w:rsidRPr="008F428E" w:rsidRDefault="008F428E" w:rsidP="008F428E">
            <w:pPr>
              <w:spacing w:before="40" w:after="40"/>
              <w:jc w:val="both"/>
              <w:rPr>
                <w:rFonts w:ascii="Times New Roman" w:eastAsia="Times New Roman" w:hAnsi="Times New Roman" w:cstheme="minorBidi"/>
                <w:sz w:val="20"/>
                <w:szCs w:val="20"/>
                <w:lang w:eastAsia="pl-PL"/>
              </w:rPr>
            </w:pPr>
            <w:r w:rsidRPr="008F428E">
              <w:rPr>
                <w:rFonts w:ascii="Times New Roman" w:eastAsia="Times New Roman" w:hAnsi="Times New Roman" w:cstheme="minorBidi"/>
                <w:sz w:val="20"/>
                <w:szCs w:val="20"/>
                <w:lang w:eastAsia="pl-PL"/>
              </w:rPr>
              <w:t>Toruń</w:t>
            </w:r>
          </w:p>
        </w:tc>
        <w:tc>
          <w:tcPr>
            <w:tcW w:w="757" w:type="dxa"/>
          </w:tcPr>
          <w:p w:rsidR="008F428E" w:rsidRPr="008F428E" w:rsidRDefault="008F428E" w:rsidP="008F428E">
            <w:pPr>
              <w:spacing w:before="40" w:after="40"/>
              <w:jc w:val="center"/>
              <w:rPr>
                <w:rFonts w:ascii="Times New Roman" w:eastAsia="Times New Roman" w:hAnsi="Times New Roman" w:cstheme="minorBidi"/>
                <w:lang w:eastAsia="pl-PL"/>
              </w:rPr>
            </w:pPr>
            <w:r w:rsidRPr="008F428E">
              <w:rPr>
                <w:rFonts w:ascii="Times New Roman" w:eastAsia="Times New Roman" w:hAnsi="Times New Roman" w:cstheme="minorBidi"/>
                <w:lang w:eastAsia="pl-PL"/>
              </w:rPr>
              <w:t>3</w:t>
            </w:r>
          </w:p>
        </w:tc>
        <w:tc>
          <w:tcPr>
            <w:tcW w:w="1134" w:type="dxa"/>
            <w:tcBorders>
              <w:right w:val="double" w:sz="4" w:space="0" w:color="auto"/>
            </w:tcBorders>
          </w:tcPr>
          <w:p w:rsidR="008F428E" w:rsidRPr="008F428E" w:rsidRDefault="008F428E" w:rsidP="008F428E">
            <w:pPr>
              <w:spacing w:before="40" w:after="40"/>
              <w:jc w:val="center"/>
              <w:rPr>
                <w:rFonts w:ascii="Times New Roman" w:eastAsia="Times New Roman" w:hAnsi="Times New Roman" w:cstheme="minorBidi"/>
                <w:lang w:eastAsia="pl-PL"/>
              </w:rPr>
            </w:pPr>
            <w:r w:rsidRPr="008F428E">
              <w:rPr>
                <w:rFonts w:ascii="Times New Roman" w:eastAsia="Times New Roman" w:hAnsi="Times New Roman" w:cstheme="minorBidi"/>
                <w:lang w:eastAsia="pl-PL"/>
              </w:rPr>
              <w:t>83</w:t>
            </w:r>
          </w:p>
        </w:tc>
        <w:tc>
          <w:tcPr>
            <w:tcW w:w="1134" w:type="dxa"/>
            <w:tcBorders>
              <w:left w:val="double" w:sz="4" w:space="0" w:color="auto"/>
            </w:tcBorders>
          </w:tcPr>
          <w:p w:rsidR="008F428E" w:rsidRPr="008F428E" w:rsidRDefault="008F428E" w:rsidP="008F428E">
            <w:pPr>
              <w:spacing w:before="40" w:after="40"/>
              <w:jc w:val="both"/>
              <w:rPr>
                <w:rFonts w:ascii="Times New Roman" w:eastAsia="Times New Roman" w:hAnsi="Times New Roman" w:cstheme="minorBidi"/>
                <w:sz w:val="20"/>
                <w:szCs w:val="20"/>
                <w:lang w:eastAsia="pl-PL"/>
              </w:rPr>
            </w:pPr>
            <w:r w:rsidRPr="008F428E">
              <w:rPr>
                <w:rFonts w:ascii="Times New Roman" w:eastAsia="Times New Roman" w:hAnsi="Times New Roman" w:cstheme="minorBidi"/>
                <w:sz w:val="20"/>
                <w:szCs w:val="20"/>
                <w:lang w:eastAsia="pl-PL"/>
              </w:rPr>
              <w:t>Bydgoszcz</w:t>
            </w:r>
          </w:p>
        </w:tc>
        <w:tc>
          <w:tcPr>
            <w:tcW w:w="851" w:type="dxa"/>
          </w:tcPr>
          <w:p w:rsidR="008F428E" w:rsidRPr="008F428E" w:rsidRDefault="008F428E" w:rsidP="008F428E">
            <w:pPr>
              <w:spacing w:before="40" w:after="40"/>
              <w:jc w:val="center"/>
              <w:rPr>
                <w:rFonts w:ascii="Times New Roman" w:eastAsia="Times New Roman" w:hAnsi="Times New Roman" w:cstheme="minorBidi"/>
                <w:lang w:eastAsia="pl-PL"/>
              </w:rPr>
            </w:pPr>
            <w:r w:rsidRPr="008F428E">
              <w:rPr>
                <w:rFonts w:ascii="Times New Roman" w:eastAsia="Times New Roman" w:hAnsi="Times New Roman" w:cstheme="minorBidi"/>
                <w:lang w:eastAsia="pl-PL"/>
              </w:rPr>
              <w:t>3</w:t>
            </w:r>
          </w:p>
        </w:tc>
        <w:tc>
          <w:tcPr>
            <w:tcW w:w="992" w:type="dxa"/>
            <w:tcBorders>
              <w:right w:val="double" w:sz="4" w:space="0" w:color="auto"/>
            </w:tcBorders>
          </w:tcPr>
          <w:p w:rsidR="008F428E" w:rsidRPr="008F428E" w:rsidRDefault="008F428E" w:rsidP="008F428E">
            <w:pPr>
              <w:spacing w:before="40" w:after="40"/>
              <w:jc w:val="center"/>
              <w:rPr>
                <w:rFonts w:ascii="Times New Roman" w:eastAsia="Times New Roman" w:hAnsi="Times New Roman" w:cstheme="minorBidi"/>
                <w:lang w:eastAsia="pl-PL"/>
              </w:rPr>
            </w:pPr>
            <w:r w:rsidRPr="008F428E">
              <w:rPr>
                <w:rFonts w:ascii="Times New Roman" w:eastAsia="Times New Roman" w:hAnsi="Times New Roman" w:cstheme="minorBidi"/>
                <w:lang w:eastAsia="pl-PL"/>
              </w:rPr>
              <w:t>61</w:t>
            </w:r>
          </w:p>
        </w:tc>
        <w:tc>
          <w:tcPr>
            <w:tcW w:w="1276" w:type="dxa"/>
            <w:tcBorders>
              <w:left w:val="double" w:sz="4" w:space="0" w:color="auto"/>
            </w:tcBorders>
          </w:tcPr>
          <w:p w:rsidR="008F428E" w:rsidRPr="008F428E" w:rsidRDefault="008F428E" w:rsidP="008F428E">
            <w:pPr>
              <w:spacing w:before="40" w:after="40"/>
              <w:jc w:val="both"/>
              <w:rPr>
                <w:rFonts w:ascii="Times New Roman" w:eastAsia="Times New Roman" w:hAnsi="Times New Roman" w:cstheme="minorBidi"/>
                <w:sz w:val="20"/>
                <w:szCs w:val="20"/>
                <w:lang w:eastAsia="pl-PL"/>
              </w:rPr>
            </w:pPr>
            <w:r w:rsidRPr="008F428E">
              <w:rPr>
                <w:rFonts w:ascii="Times New Roman" w:eastAsia="Times New Roman" w:hAnsi="Times New Roman" w:cstheme="minorBidi"/>
                <w:sz w:val="20"/>
                <w:szCs w:val="20"/>
                <w:lang w:eastAsia="pl-PL"/>
              </w:rPr>
              <w:t>Łysomice</w:t>
            </w:r>
          </w:p>
        </w:tc>
        <w:tc>
          <w:tcPr>
            <w:tcW w:w="850" w:type="dxa"/>
          </w:tcPr>
          <w:p w:rsidR="008F428E" w:rsidRPr="008F428E" w:rsidRDefault="008F428E" w:rsidP="008F428E">
            <w:pPr>
              <w:spacing w:before="40" w:after="40"/>
              <w:jc w:val="center"/>
              <w:rPr>
                <w:rFonts w:ascii="Times New Roman" w:eastAsia="Times New Roman" w:hAnsi="Times New Roman" w:cstheme="minorBidi"/>
                <w:lang w:eastAsia="pl-PL"/>
              </w:rPr>
            </w:pPr>
            <w:r w:rsidRPr="008F428E">
              <w:rPr>
                <w:rFonts w:ascii="Times New Roman" w:eastAsia="Times New Roman" w:hAnsi="Times New Roman" w:cstheme="minorBidi"/>
                <w:lang w:eastAsia="pl-PL"/>
              </w:rPr>
              <w:t>3</w:t>
            </w:r>
          </w:p>
        </w:tc>
        <w:tc>
          <w:tcPr>
            <w:tcW w:w="1100" w:type="dxa"/>
          </w:tcPr>
          <w:p w:rsidR="008F428E" w:rsidRPr="008F428E" w:rsidRDefault="008F428E" w:rsidP="008F428E">
            <w:pPr>
              <w:spacing w:before="40" w:after="40"/>
              <w:jc w:val="center"/>
              <w:rPr>
                <w:rFonts w:ascii="Times New Roman" w:eastAsia="Times New Roman" w:hAnsi="Times New Roman" w:cstheme="minorBidi"/>
                <w:lang w:eastAsia="pl-PL"/>
              </w:rPr>
            </w:pPr>
            <w:r w:rsidRPr="008F428E">
              <w:rPr>
                <w:rFonts w:ascii="Times New Roman" w:eastAsia="Times New Roman" w:hAnsi="Times New Roman" w:cstheme="minorBidi"/>
                <w:lang w:eastAsia="pl-PL"/>
              </w:rPr>
              <w:t>43</w:t>
            </w:r>
          </w:p>
        </w:tc>
      </w:tr>
      <w:tr w:rsidR="008F428E" w:rsidRPr="008F428E" w:rsidTr="008F428E">
        <w:tc>
          <w:tcPr>
            <w:tcW w:w="1194" w:type="dxa"/>
          </w:tcPr>
          <w:p w:rsidR="008F428E" w:rsidRPr="008F428E" w:rsidRDefault="008F428E" w:rsidP="008F428E">
            <w:pPr>
              <w:spacing w:before="40" w:after="40"/>
              <w:jc w:val="both"/>
              <w:rPr>
                <w:rFonts w:ascii="Times New Roman" w:eastAsia="Times New Roman" w:hAnsi="Times New Roman" w:cstheme="minorBidi"/>
                <w:sz w:val="20"/>
                <w:szCs w:val="20"/>
                <w:lang w:eastAsia="pl-PL"/>
              </w:rPr>
            </w:pPr>
            <w:r w:rsidRPr="008F428E">
              <w:rPr>
                <w:rFonts w:ascii="Times New Roman" w:eastAsia="Times New Roman" w:hAnsi="Times New Roman" w:cstheme="minorBidi"/>
                <w:sz w:val="20"/>
                <w:szCs w:val="20"/>
                <w:lang w:eastAsia="pl-PL"/>
              </w:rPr>
              <w:t>Bydgoszcz</w:t>
            </w:r>
          </w:p>
        </w:tc>
        <w:tc>
          <w:tcPr>
            <w:tcW w:w="757" w:type="dxa"/>
          </w:tcPr>
          <w:p w:rsidR="008F428E" w:rsidRPr="008F428E" w:rsidRDefault="008F428E" w:rsidP="008F428E">
            <w:pPr>
              <w:spacing w:before="40" w:after="40"/>
              <w:jc w:val="center"/>
              <w:rPr>
                <w:rFonts w:ascii="Times New Roman" w:eastAsia="Times New Roman" w:hAnsi="Times New Roman" w:cstheme="minorBidi"/>
                <w:lang w:eastAsia="pl-PL"/>
              </w:rPr>
            </w:pPr>
            <w:r w:rsidRPr="008F428E">
              <w:rPr>
                <w:rFonts w:ascii="Times New Roman" w:eastAsia="Times New Roman" w:hAnsi="Times New Roman" w:cstheme="minorBidi"/>
                <w:lang w:eastAsia="pl-PL"/>
              </w:rPr>
              <w:t>4</w:t>
            </w:r>
          </w:p>
        </w:tc>
        <w:tc>
          <w:tcPr>
            <w:tcW w:w="1134" w:type="dxa"/>
            <w:tcBorders>
              <w:right w:val="double" w:sz="4" w:space="0" w:color="auto"/>
            </w:tcBorders>
          </w:tcPr>
          <w:p w:rsidR="008F428E" w:rsidRPr="008F428E" w:rsidRDefault="008F428E" w:rsidP="008F428E">
            <w:pPr>
              <w:spacing w:before="40" w:after="40"/>
              <w:jc w:val="center"/>
              <w:rPr>
                <w:rFonts w:ascii="Times New Roman" w:eastAsia="Times New Roman" w:hAnsi="Times New Roman" w:cstheme="minorBidi"/>
                <w:lang w:eastAsia="pl-PL"/>
              </w:rPr>
            </w:pPr>
            <w:r w:rsidRPr="008F428E">
              <w:rPr>
                <w:rFonts w:ascii="Times New Roman" w:eastAsia="Times New Roman" w:hAnsi="Times New Roman" w:cstheme="minorBidi"/>
                <w:lang w:eastAsia="pl-PL"/>
              </w:rPr>
              <w:t>118</w:t>
            </w:r>
          </w:p>
        </w:tc>
        <w:tc>
          <w:tcPr>
            <w:tcW w:w="1134" w:type="dxa"/>
            <w:tcBorders>
              <w:left w:val="double" w:sz="4" w:space="0" w:color="auto"/>
            </w:tcBorders>
          </w:tcPr>
          <w:p w:rsidR="008F428E" w:rsidRPr="008F428E" w:rsidRDefault="008F428E" w:rsidP="008F428E">
            <w:pPr>
              <w:spacing w:before="40" w:after="40"/>
              <w:jc w:val="both"/>
              <w:rPr>
                <w:rFonts w:ascii="Times New Roman" w:eastAsia="Times New Roman" w:hAnsi="Times New Roman" w:cstheme="minorBidi"/>
                <w:sz w:val="20"/>
                <w:szCs w:val="20"/>
                <w:lang w:eastAsia="pl-PL"/>
              </w:rPr>
            </w:pPr>
            <w:r w:rsidRPr="008F428E">
              <w:rPr>
                <w:rFonts w:ascii="Times New Roman" w:eastAsia="Times New Roman" w:hAnsi="Times New Roman" w:cstheme="minorBidi"/>
                <w:sz w:val="20"/>
                <w:szCs w:val="20"/>
                <w:lang w:eastAsia="pl-PL"/>
              </w:rPr>
              <w:t>Białe Błota</w:t>
            </w:r>
          </w:p>
        </w:tc>
        <w:tc>
          <w:tcPr>
            <w:tcW w:w="851" w:type="dxa"/>
          </w:tcPr>
          <w:p w:rsidR="008F428E" w:rsidRPr="008F428E" w:rsidRDefault="008F428E" w:rsidP="008F428E">
            <w:pPr>
              <w:spacing w:before="40" w:after="40"/>
              <w:jc w:val="center"/>
              <w:rPr>
                <w:rFonts w:ascii="Times New Roman" w:eastAsia="Times New Roman" w:hAnsi="Times New Roman" w:cstheme="minorBidi"/>
                <w:lang w:eastAsia="pl-PL"/>
              </w:rPr>
            </w:pPr>
            <w:r w:rsidRPr="008F428E">
              <w:rPr>
                <w:rFonts w:ascii="Times New Roman" w:eastAsia="Times New Roman" w:hAnsi="Times New Roman" w:cstheme="minorBidi"/>
                <w:lang w:eastAsia="pl-PL"/>
              </w:rPr>
              <w:t>4</w:t>
            </w:r>
          </w:p>
        </w:tc>
        <w:tc>
          <w:tcPr>
            <w:tcW w:w="992" w:type="dxa"/>
            <w:tcBorders>
              <w:right w:val="double" w:sz="4" w:space="0" w:color="auto"/>
            </w:tcBorders>
          </w:tcPr>
          <w:p w:rsidR="008F428E" w:rsidRPr="008F428E" w:rsidRDefault="008F428E" w:rsidP="008F428E">
            <w:pPr>
              <w:spacing w:before="40" w:after="40"/>
              <w:jc w:val="center"/>
              <w:rPr>
                <w:rFonts w:ascii="Times New Roman" w:eastAsia="Times New Roman" w:hAnsi="Times New Roman" w:cstheme="minorBidi"/>
                <w:lang w:eastAsia="pl-PL"/>
              </w:rPr>
            </w:pPr>
            <w:r w:rsidRPr="008F428E">
              <w:rPr>
                <w:rFonts w:ascii="Times New Roman" w:eastAsia="Times New Roman" w:hAnsi="Times New Roman" w:cstheme="minorBidi"/>
                <w:lang w:eastAsia="pl-PL"/>
              </w:rPr>
              <w:t>69</w:t>
            </w:r>
          </w:p>
        </w:tc>
        <w:tc>
          <w:tcPr>
            <w:tcW w:w="1276" w:type="dxa"/>
            <w:tcBorders>
              <w:left w:val="double" w:sz="4" w:space="0" w:color="auto"/>
            </w:tcBorders>
          </w:tcPr>
          <w:p w:rsidR="008F428E" w:rsidRPr="008F428E" w:rsidRDefault="008F428E" w:rsidP="008F428E">
            <w:pPr>
              <w:spacing w:before="40" w:after="40"/>
              <w:jc w:val="both"/>
              <w:rPr>
                <w:rFonts w:ascii="Times New Roman" w:eastAsia="Times New Roman" w:hAnsi="Times New Roman" w:cstheme="minorBidi"/>
                <w:sz w:val="20"/>
                <w:szCs w:val="20"/>
                <w:lang w:eastAsia="pl-PL"/>
              </w:rPr>
            </w:pPr>
            <w:r w:rsidRPr="008F428E">
              <w:rPr>
                <w:rFonts w:ascii="Times New Roman" w:eastAsia="Times New Roman" w:hAnsi="Times New Roman" w:cstheme="minorBidi"/>
                <w:sz w:val="20"/>
                <w:szCs w:val="20"/>
                <w:lang w:eastAsia="pl-PL"/>
              </w:rPr>
              <w:t>Solec Kujawski</w:t>
            </w:r>
          </w:p>
        </w:tc>
        <w:tc>
          <w:tcPr>
            <w:tcW w:w="850" w:type="dxa"/>
          </w:tcPr>
          <w:p w:rsidR="008F428E" w:rsidRPr="008F428E" w:rsidRDefault="008F428E" w:rsidP="008F428E">
            <w:pPr>
              <w:spacing w:before="40" w:after="40"/>
              <w:jc w:val="center"/>
              <w:rPr>
                <w:rFonts w:ascii="Times New Roman" w:eastAsia="Times New Roman" w:hAnsi="Times New Roman" w:cstheme="minorBidi"/>
                <w:lang w:eastAsia="pl-PL"/>
              </w:rPr>
            </w:pPr>
            <w:r w:rsidRPr="008F428E">
              <w:rPr>
                <w:rFonts w:ascii="Times New Roman" w:eastAsia="Times New Roman" w:hAnsi="Times New Roman" w:cstheme="minorBidi"/>
                <w:lang w:eastAsia="pl-PL"/>
              </w:rPr>
              <w:t>4</w:t>
            </w:r>
          </w:p>
        </w:tc>
        <w:tc>
          <w:tcPr>
            <w:tcW w:w="1100" w:type="dxa"/>
          </w:tcPr>
          <w:p w:rsidR="008F428E" w:rsidRPr="008F428E" w:rsidRDefault="008F428E" w:rsidP="008F428E">
            <w:pPr>
              <w:spacing w:before="40" w:after="40"/>
              <w:jc w:val="center"/>
              <w:rPr>
                <w:rFonts w:ascii="Times New Roman" w:eastAsia="Times New Roman" w:hAnsi="Times New Roman" w:cstheme="minorBidi"/>
                <w:lang w:eastAsia="pl-PL"/>
              </w:rPr>
            </w:pPr>
            <w:r w:rsidRPr="008F428E">
              <w:rPr>
                <w:rFonts w:ascii="Times New Roman" w:eastAsia="Times New Roman" w:hAnsi="Times New Roman" w:cstheme="minorBidi"/>
                <w:lang w:eastAsia="pl-PL"/>
              </w:rPr>
              <w:t>55</w:t>
            </w:r>
          </w:p>
        </w:tc>
      </w:tr>
      <w:tr w:rsidR="008F428E" w:rsidRPr="008F428E" w:rsidTr="008F428E">
        <w:tc>
          <w:tcPr>
            <w:tcW w:w="1194" w:type="dxa"/>
            <w:tcBorders>
              <w:bottom w:val="double" w:sz="4" w:space="0" w:color="auto"/>
            </w:tcBorders>
          </w:tcPr>
          <w:p w:rsidR="008F428E" w:rsidRPr="008F428E" w:rsidRDefault="008F428E" w:rsidP="008F428E">
            <w:pPr>
              <w:spacing w:before="40" w:after="40"/>
              <w:jc w:val="both"/>
              <w:rPr>
                <w:rFonts w:ascii="Times New Roman" w:eastAsia="Times New Roman" w:hAnsi="Times New Roman" w:cstheme="minorBidi"/>
                <w:sz w:val="20"/>
                <w:szCs w:val="20"/>
                <w:lang w:eastAsia="pl-PL"/>
              </w:rPr>
            </w:pPr>
            <w:r w:rsidRPr="008F428E">
              <w:rPr>
                <w:rFonts w:ascii="Times New Roman" w:eastAsia="Times New Roman" w:hAnsi="Times New Roman" w:cstheme="minorBidi"/>
                <w:sz w:val="20"/>
                <w:szCs w:val="20"/>
                <w:lang w:eastAsia="pl-PL"/>
              </w:rPr>
              <w:t>Dobrcz</w:t>
            </w:r>
          </w:p>
        </w:tc>
        <w:tc>
          <w:tcPr>
            <w:tcW w:w="757" w:type="dxa"/>
            <w:tcBorders>
              <w:bottom w:val="double" w:sz="4" w:space="0" w:color="auto"/>
            </w:tcBorders>
          </w:tcPr>
          <w:p w:rsidR="008F428E" w:rsidRPr="008F428E" w:rsidRDefault="008F428E" w:rsidP="008F428E">
            <w:pPr>
              <w:spacing w:before="40" w:after="40"/>
              <w:jc w:val="center"/>
              <w:rPr>
                <w:rFonts w:ascii="Times New Roman" w:eastAsia="Times New Roman" w:hAnsi="Times New Roman" w:cstheme="minorBidi"/>
                <w:lang w:eastAsia="pl-PL"/>
              </w:rPr>
            </w:pPr>
            <w:r w:rsidRPr="008F428E">
              <w:rPr>
                <w:rFonts w:ascii="Times New Roman" w:eastAsia="Times New Roman" w:hAnsi="Times New Roman" w:cstheme="minorBidi"/>
                <w:lang w:eastAsia="pl-PL"/>
              </w:rPr>
              <w:t>5</w:t>
            </w:r>
          </w:p>
        </w:tc>
        <w:tc>
          <w:tcPr>
            <w:tcW w:w="1134" w:type="dxa"/>
            <w:tcBorders>
              <w:bottom w:val="double" w:sz="4" w:space="0" w:color="auto"/>
              <w:right w:val="double" w:sz="4" w:space="0" w:color="auto"/>
            </w:tcBorders>
          </w:tcPr>
          <w:p w:rsidR="008F428E" w:rsidRPr="008F428E" w:rsidRDefault="008F428E" w:rsidP="008F428E">
            <w:pPr>
              <w:spacing w:before="40" w:after="40"/>
              <w:jc w:val="center"/>
              <w:rPr>
                <w:rFonts w:ascii="Times New Roman" w:eastAsia="Times New Roman" w:hAnsi="Times New Roman" w:cstheme="minorBidi"/>
                <w:lang w:eastAsia="pl-PL"/>
              </w:rPr>
            </w:pPr>
            <w:r w:rsidRPr="008F428E">
              <w:rPr>
                <w:rFonts w:ascii="Times New Roman" w:eastAsia="Times New Roman" w:hAnsi="Times New Roman" w:cstheme="minorBidi"/>
                <w:lang w:eastAsia="pl-PL"/>
              </w:rPr>
              <w:t>178</w:t>
            </w:r>
          </w:p>
        </w:tc>
        <w:tc>
          <w:tcPr>
            <w:tcW w:w="1134" w:type="dxa"/>
            <w:tcBorders>
              <w:left w:val="double" w:sz="4" w:space="0" w:color="auto"/>
              <w:bottom w:val="double" w:sz="4" w:space="0" w:color="auto"/>
            </w:tcBorders>
          </w:tcPr>
          <w:p w:rsidR="008F428E" w:rsidRPr="008F428E" w:rsidRDefault="008F428E" w:rsidP="008F428E">
            <w:pPr>
              <w:spacing w:before="40" w:after="40"/>
              <w:jc w:val="both"/>
              <w:rPr>
                <w:rFonts w:ascii="Times New Roman" w:eastAsia="Times New Roman" w:hAnsi="Times New Roman" w:cstheme="minorBidi"/>
                <w:sz w:val="20"/>
                <w:szCs w:val="20"/>
                <w:lang w:eastAsia="pl-PL"/>
              </w:rPr>
            </w:pPr>
            <w:r w:rsidRPr="008F428E">
              <w:rPr>
                <w:rFonts w:ascii="Times New Roman" w:eastAsia="Times New Roman" w:hAnsi="Times New Roman" w:cstheme="minorBidi"/>
                <w:sz w:val="20"/>
                <w:szCs w:val="20"/>
                <w:lang w:eastAsia="pl-PL"/>
              </w:rPr>
              <w:t>Wielka Nieszawka</w:t>
            </w:r>
          </w:p>
        </w:tc>
        <w:tc>
          <w:tcPr>
            <w:tcW w:w="851" w:type="dxa"/>
            <w:tcBorders>
              <w:bottom w:val="double" w:sz="4" w:space="0" w:color="auto"/>
            </w:tcBorders>
          </w:tcPr>
          <w:p w:rsidR="008F428E" w:rsidRPr="008F428E" w:rsidRDefault="008F428E" w:rsidP="008F428E">
            <w:pPr>
              <w:spacing w:before="40" w:after="40"/>
              <w:jc w:val="center"/>
              <w:rPr>
                <w:rFonts w:ascii="Times New Roman" w:eastAsia="Times New Roman" w:hAnsi="Times New Roman" w:cstheme="minorBidi"/>
                <w:lang w:eastAsia="pl-PL"/>
              </w:rPr>
            </w:pPr>
            <w:r w:rsidRPr="008F428E">
              <w:rPr>
                <w:rFonts w:ascii="Times New Roman" w:eastAsia="Times New Roman" w:hAnsi="Times New Roman" w:cstheme="minorBidi"/>
                <w:lang w:eastAsia="pl-PL"/>
              </w:rPr>
              <w:t>5</w:t>
            </w:r>
          </w:p>
        </w:tc>
        <w:tc>
          <w:tcPr>
            <w:tcW w:w="992" w:type="dxa"/>
            <w:tcBorders>
              <w:bottom w:val="double" w:sz="4" w:space="0" w:color="auto"/>
              <w:right w:val="double" w:sz="4" w:space="0" w:color="auto"/>
            </w:tcBorders>
          </w:tcPr>
          <w:p w:rsidR="008F428E" w:rsidRPr="008F428E" w:rsidRDefault="008F428E" w:rsidP="008F428E">
            <w:pPr>
              <w:spacing w:before="40" w:after="40"/>
              <w:jc w:val="center"/>
              <w:rPr>
                <w:rFonts w:ascii="Times New Roman" w:eastAsia="Times New Roman" w:hAnsi="Times New Roman" w:cstheme="minorBidi"/>
                <w:lang w:eastAsia="pl-PL"/>
              </w:rPr>
            </w:pPr>
            <w:r w:rsidRPr="008F428E">
              <w:rPr>
                <w:rFonts w:ascii="Times New Roman" w:eastAsia="Times New Roman" w:hAnsi="Times New Roman" w:cstheme="minorBidi"/>
                <w:lang w:eastAsia="pl-PL"/>
              </w:rPr>
              <w:t>107</w:t>
            </w:r>
          </w:p>
        </w:tc>
        <w:tc>
          <w:tcPr>
            <w:tcW w:w="1276" w:type="dxa"/>
            <w:tcBorders>
              <w:left w:val="double" w:sz="4" w:space="0" w:color="auto"/>
              <w:bottom w:val="double" w:sz="4" w:space="0" w:color="auto"/>
            </w:tcBorders>
          </w:tcPr>
          <w:p w:rsidR="008F428E" w:rsidRPr="008F428E" w:rsidRDefault="008F428E" w:rsidP="008F428E">
            <w:pPr>
              <w:spacing w:before="40" w:after="40"/>
              <w:jc w:val="both"/>
              <w:rPr>
                <w:rFonts w:ascii="Times New Roman" w:eastAsia="Times New Roman" w:hAnsi="Times New Roman" w:cstheme="minorBidi"/>
                <w:sz w:val="20"/>
                <w:szCs w:val="20"/>
                <w:lang w:eastAsia="pl-PL"/>
              </w:rPr>
            </w:pPr>
            <w:r w:rsidRPr="008F428E">
              <w:rPr>
                <w:rFonts w:ascii="Times New Roman" w:eastAsia="Times New Roman" w:hAnsi="Times New Roman" w:cstheme="minorBidi"/>
                <w:sz w:val="20"/>
                <w:szCs w:val="20"/>
                <w:lang w:eastAsia="pl-PL"/>
              </w:rPr>
              <w:t>Toruń</w:t>
            </w:r>
          </w:p>
        </w:tc>
        <w:tc>
          <w:tcPr>
            <w:tcW w:w="850" w:type="dxa"/>
            <w:tcBorders>
              <w:bottom w:val="double" w:sz="4" w:space="0" w:color="auto"/>
            </w:tcBorders>
          </w:tcPr>
          <w:p w:rsidR="008F428E" w:rsidRPr="008F428E" w:rsidRDefault="008F428E" w:rsidP="008F428E">
            <w:pPr>
              <w:spacing w:before="40" w:after="40"/>
              <w:jc w:val="center"/>
              <w:rPr>
                <w:rFonts w:ascii="Times New Roman" w:eastAsia="Times New Roman" w:hAnsi="Times New Roman" w:cstheme="minorBidi"/>
                <w:lang w:eastAsia="pl-PL"/>
              </w:rPr>
            </w:pPr>
            <w:r w:rsidRPr="008F428E">
              <w:rPr>
                <w:rFonts w:ascii="Times New Roman" w:eastAsia="Times New Roman" w:hAnsi="Times New Roman" w:cstheme="minorBidi"/>
                <w:lang w:eastAsia="pl-PL"/>
              </w:rPr>
              <w:t>5</w:t>
            </w:r>
          </w:p>
        </w:tc>
        <w:tc>
          <w:tcPr>
            <w:tcW w:w="1100" w:type="dxa"/>
            <w:tcBorders>
              <w:bottom w:val="double" w:sz="4" w:space="0" w:color="auto"/>
            </w:tcBorders>
          </w:tcPr>
          <w:p w:rsidR="008F428E" w:rsidRPr="008F428E" w:rsidRDefault="008F428E" w:rsidP="008F428E">
            <w:pPr>
              <w:spacing w:before="40" w:after="40"/>
              <w:jc w:val="center"/>
              <w:rPr>
                <w:rFonts w:ascii="Times New Roman" w:eastAsia="Times New Roman" w:hAnsi="Times New Roman" w:cstheme="minorBidi"/>
                <w:lang w:eastAsia="pl-PL"/>
              </w:rPr>
            </w:pPr>
            <w:r w:rsidRPr="008F428E">
              <w:rPr>
                <w:rFonts w:ascii="Times New Roman" w:eastAsia="Times New Roman" w:hAnsi="Times New Roman" w:cstheme="minorBidi"/>
                <w:lang w:eastAsia="pl-PL"/>
              </w:rPr>
              <w:t>59</w:t>
            </w:r>
          </w:p>
        </w:tc>
      </w:tr>
    </w:tbl>
    <w:p w:rsidR="008F428E" w:rsidRPr="008F428E" w:rsidRDefault="008F428E" w:rsidP="009373DC">
      <w:pPr>
        <w:spacing w:before="120" w:after="0" w:line="264" w:lineRule="auto"/>
        <w:ind w:firstLine="709"/>
        <w:jc w:val="both"/>
        <w:rPr>
          <w:rFonts w:ascii="Times New Roman" w:eastAsia="Times New Roman" w:hAnsi="Times New Roman"/>
          <w:sz w:val="24"/>
          <w:szCs w:val="24"/>
          <w:lang w:eastAsia="pl-PL"/>
        </w:rPr>
      </w:pPr>
      <w:r w:rsidRPr="008F428E">
        <w:rPr>
          <w:rFonts w:ascii="Times New Roman" w:eastAsia="Times New Roman" w:hAnsi="Times New Roman"/>
          <w:sz w:val="24"/>
          <w:szCs w:val="24"/>
          <w:lang w:eastAsia="pl-PL"/>
        </w:rPr>
        <w:t xml:space="preserve">Ranking „Gmina Dobra do Życia” opracowany we współpracy z prof. dr. hab. Przemysławem Śleszyńskim z Instytutu Geografii i Przestrzennego Zagospodarowania Polskiej Akademii Nauk, został objęty patronatem: Związku Gmin Wiejskich RP, Związku Miast Polskich, Unii Miasteczek Polskich, Unii Metropolii Polskich, Związku Powiatów Polskich oraz Związku Województw RP, a także Ministerstwo Rozwoju i Technologii. Partnerem gali była Agencja Rozwoju Przemysłu S.A. </w:t>
      </w:r>
    </w:p>
    <w:p w:rsidR="008F428E" w:rsidRPr="008F428E" w:rsidRDefault="008F428E" w:rsidP="009373DC">
      <w:pPr>
        <w:spacing w:after="0" w:line="264" w:lineRule="auto"/>
        <w:ind w:firstLine="709"/>
        <w:jc w:val="both"/>
        <w:rPr>
          <w:rFonts w:ascii="Times New Roman" w:eastAsia="Times New Roman" w:hAnsi="Times New Roman"/>
          <w:sz w:val="24"/>
          <w:szCs w:val="24"/>
          <w:lang w:eastAsia="pl-PL"/>
        </w:rPr>
      </w:pPr>
      <w:r w:rsidRPr="008F428E">
        <w:rPr>
          <w:rFonts w:ascii="Times New Roman" w:eastAsia="Times New Roman" w:hAnsi="Times New Roman"/>
          <w:sz w:val="24"/>
          <w:szCs w:val="24"/>
          <w:lang w:eastAsia="pl-PL"/>
        </w:rPr>
        <w:t xml:space="preserve">Gminy są oceniane na podstawie kilkudziesięciu wskaźników (w 2023 r. na podstawie 63 wskaźników) pokazujących jakość życia we wszystkich 2477 gminach </w:t>
      </w:r>
      <w:r w:rsidR="001E3487">
        <w:rPr>
          <w:rFonts w:ascii="Times New Roman" w:eastAsia="Times New Roman" w:hAnsi="Times New Roman"/>
          <w:sz w:val="24"/>
          <w:szCs w:val="24"/>
          <w:lang w:eastAsia="pl-PL"/>
        </w:rPr>
        <w:br/>
      </w:r>
      <w:r w:rsidRPr="008F428E">
        <w:rPr>
          <w:rFonts w:ascii="Times New Roman" w:eastAsia="Times New Roman" w:hAnsi="Times New Roman"/>
          <w:sz w:val="24"/>
          <w:szCs w:val="24"/>
          <w:lang w:eastAsia="pl-PL"/>
        </w:rPr>
        <w:t xml:space="preserve">w Polsce, w pięciu kategoriach: miasta na prawach powiatu, strefy podmiejskie miast na prawach powiatu, gminy z siedzibą powiatu, gminy miejskie i gminy miejsko-wiejskie </w:t>
      </w:r>
      <w:r w:rsidR="001E3487">
        <w:rPr>
          <w:rFonts w:ascii="Times New Roman" w:eastAsia="Times New Roman" w:hAnsi="Times New Roman"/>
          <w:sz w:val="24"/>
          <w:szCs w:val="24"/>
          <w:lang w:eastAsia="pl-PL"/>
        </w:rPr>
        <w:br/>
      </w:r>
      <w:r w:rsidRPr="008F428E">
        <w:rPr>
          <w:rFonts w:ascii="Times New Roman" w:eastAsia="Times New Roman" w:hAnsi="Times New Roman"/>
          <w:sz w:val="24"/>
          <w:szCs w:val="24"/>
          <w:lang w:eastAsia="pl-PL"/>
        </w:rPr>
        <w:t>z miastem powyżej 5 tys. mieszkańców, gminy wiejskie i miejsko-wiejskie z miastem poniżej 5 tys. mieszkańców.</w:t>
      </w:r>
    </w:p>
    <w:p w:rsidR="008F428E" w:rsidRPr="008F428E" w:rsidRDefault="008F428E" w:rsidP="009373DC">
      <w:pPr>
        <w:spacing w:after="0" w:line="264" w:lineRule="auto"/>
        <w:ind w:firstLine="709"/>
        <w:jc w:val="both"/>
        <w:rPr>
          <w:rFonts w:ascii="Times New Roman" w:eastAsia="Times New Roman" w:hAnsi="Times New Roman"/>
          <w:sz w:val="24"/>
          <w:szCs w:val="24"/>
          <w:lang w:eastAsia="pl-PL"/>
        </w:rPr>
      </w:pPr>
      <w:r w:rsidRPr="008F428E">
        <w:rPr>
          <w:rFonts w:ascii="Times New Roman" w:eastAsia="Times New Roman" w:hAnsi="Times New Roman"/>
          <w:sz w:val="24"/>
          <w:szCs w:val="24"/>
          <w:lang w:eastAsia="pl-PL"/>
        </w:rPr>
        <w:t>W 2022 roku Gmina Osielsko zajęła I miejsce w rankingu w województwie oraz II miejsce w kategorii „Strefy podmiejskie miast na prawach powiatu”.</w:t>
      </w:r>
    </w:p>
    <w:p w:rsidR="008F428E" w:rsidRPr="008F428E" w:rsidRDefault="008F428E" w:rsidP="009373DC">
      <w:pPr>
        <w:spacing w:before="120" w:after="0" w:line="264" w:lineRule="auto"/>
        <w:ind w:firstLine="709"/>
        <w:jc w:val="both"/>
        <w:rPr>
          <w:rFonts w:ascii="Times New Roman" w:eastAsia="Times New Roman" w:hAnsi="Times New Roman"/>
          <w:sz w:val="24"/>
          <w:szCs w:val="24"/>
          <w:u w:val="single"/>
          <w:lang w:eastAsia="pl-PL"/>
        </w:rPr>
      </w:pPr>
      <w:r w:rsidRPr="008F428E">
        <w:rPr>
          <w:rFonts w:ascii="Times New Roman" w:eastAsia="Times New Roman" w:hAnsi="Times New Roman"/>
          <w:sz w:val="24"/>
          <w:szCs w:val="24"/>
          <w:u w:val="single"/>
          <w:lang w:eastAsia="pl-PL"/>
        </w:rPr>
        <w:t xml:space="preserve">Dnia 16 listopada 2023 r. Serwis Samorządowy PAP po raz trzeci ogłosił wyniki rankingu „Gmina Dobra do Życia”, w którym Gmina Osielsko osiągnęła najwyższe wskaźniki jakości życia nie tylko w województwie kujawsko-pomorskim, ale także </w:t>
      </w:r>
      <w:r w:rsidR="001E3487">
        <w:rPr>
          <w:rFonts w:ascii="Times New Roman" w:eastAsia="Times New Roman" w:hAnsi="Times New Roman"/>
          <w:sz w:val="24"/>
          <w:szCs w:val="24"/>
          <w:u w:val="single"/>
          <w:lang w:eastAsia="pl-PL"/>
        </w:rPr>
        <w:br/>
      </w:r>
      <w:r w:rsidRPr="008F428E">
        <w:rPr>
          <w:rFonts w:ascii="Times New Roman" w:eastAsia="Times New Roman" w:hAnsi="Times New Roman"/>
          <w:sz w:val="24"/>
          <w:szCs w:val="24"/>
          <w:u w:val="single"/>
          <w:lang w:eastAsia="pl-PL"/>
        </w:rPr>
        <w:t>w całym kraju, w kategorii „Strefy podmiejskie miast na prawach powiatu”.</w:t>
      </w:r>
    </w:p>
    <w:p w:rsidR="008F428E" w:rsidRPr="008F428E" w:rsidRDefault="008F428E" w:rsidP="008F428E">
      <w:pPr>
        <w:spacing w:after="0"/>
        <w:jc w:val="center"/>
        <w:rPr>
          <w:rFonts w:ascii="Times New Roman" w:eastAsiaTheme="minorHAnsi" w:hAnsi="Times New Roman"/>
          <w:b/>
          <w:sz w:val="24"/>
          <w:szCs w:val="24"/>
        </w:rPr>
      </w:pPr>
      <w:r w:rsidRPr="008F428E">
        <w:rPr>
          <w:noProof/>
          <w:lang w:eastAsia="pl-PL"/>
        </w:rPr>
        <w:drawing>
          <wp:inline distT="0" distB="0" distL="0" distR="0" wp14:anchorId="49D4F337" wp14:editId="0983711B">
            <wp:extent cx="2131417" cy="1200150"/>
            <wp:effectExtent l="0" t="0" r="2540" b="0"/>
            <wp:docPr id="67" name="Obraz 67" descr="https://www.wizjalokalna.pl/userfiles/image/LOGO_GDŻ_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izjalokalna.pl/userfiles/image/LOGO_GDŻ_2023.jpg"/>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131417" cy="1200150"/>
                    </a:xfrm>
                    <a:prstGeom prst="rect">
                      <a:avLst/>
                    </a:prstGeom>
                    <a:noFill/>
                    <a:ln>
                      <a:noFill/>
                    </a:ln>
                  </pic:spPr>
                </pic:pic>
              </a:graphicData>
            </a:graphic>
          </wp:inline>
        </w:drawing>
      </w:r>
    </w:p>
    <w:p w:rsidR="008F428E" w:rsidRPr="008F428E" w:rsidRDefault="008F428E" w:rsidP="009373DC">
      <w:pPr>
        <w:spacing w:after="0"/>
        <w:jc w:val="center"/>
        <w:rPr>
          <w:rFonts w:ascii="Times New Roman" w:eastAsiaTheme="minorHAnsi" w:hAnsi="Times New Roman"/>
          <w:b/>
          <w:sz w:val="24"/>
          <w:szCs w:val="24"/>
        </w:rPr>
      </w:pPr>
      <w:r w:rsidRPr="008F428E">
        <w:rPr>
          <w:rFonts w:ascii="Times New Roman" w:eastAsiaTheme="minorHAnsi" w:hAnsi="Times New Roman"/>
          <w:b/>
          <w:sz w:val="24"/>
          <w:szCs w:val="24"/>
        </w:rPr>
        <w:lastRenderedPageBreak/>
        <w:t>XXI. Galeria</w:t>
      </w:r>
    </w:p>
    <w:p w:rsidR="008F428E" w:rsidRPr="008F428E" w:rsidRDefault="008F428E" w:rsidP="007C0DBD">
      <w:pPr>
        <w:spacing w:before="120" w:after="120"/>
        <w:ind w:left="-142" w:right="-712"/>
        <w:jc w:val="right"/>
        <w:rPr>
          <w:rFonts w:asciiTheme="minorHAnsi" w:eastAsiaTheme="minorHAnsi" w:hAnsiTheme="minorHAnsi" w:cstheme="minorBidi"/>
        </w:rPr>
      </w:pPr>
      <w:r w:rsidRPr="008F428E">
        <w:rPr>
          <w:rFonts w:asciiTheme="minorHAnsi" w:eastAsiaTheme="minorHAnsi" w:hAnsiTheme="minorHAnsi" w:cstheme="minorBidi"/>
          <w:noProof/>
          <w:lang w:eastAsia="pl-PL"/>
        </w:rPr>
        <w:drawing>
          <wp:inline distT="0" distB="0" distL="0" distR="0" wp14:anchorId="4BA4972D" wp14:editId="04487C2F">
            <wp:extent cx="2683257" cy="2024856"/>
            <wp:effectExtent l="0" t="0" r="3175" b="0"/>
            <wp:docPr id="68" name="Obraz 68" descr="C:\Users\Zdalny\Documents\MOJE DKUMENTY\WÓJTA SPRAWOZDANIA i wystąpienia\Wójta sprawozdania 2024\do raportu za 2023\GALERIA\Zdjęcia\OI00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dalny\Documents\MOJE DKUMENTY\WÓJTA SPRAWOZDANIA i wystąpienia\Wójta sprawozdania 2024\do raportu za 2023\GALERIA\Zdjęcia\OI000104.JPG"/>
                    <pic:cNvPicPr>
                      <a:picLocks noChangeAspect="1" noChangeArrowheads="1"/>
                    </pic:cNvPicPr>
                  </pic:nvPicPr>
                  <pic:blipFill rotWithShape="1">
                    <a:blip r:embed="rId303" cstate="print">
                      <a:extLst>
                        <a:ext uri="{28A0092B-C50C-407E-A947-70E740481C1C}">
                          <a14:useLocalDpi xmlns:a14="http://schemas.microsoft.com/office/drawing/2010/main" val="0"/>
                        </a:ext>
                      </a:extLst>
                    </a:blip>
                    <a:srcRect t="3" r="11494" b="-185"/>
                    <a:stretch/>
                  </pic:blipFill>
                  <pic:spPr bwMode="auto">
                    <a:xfrm>
                      <a:off x="0" y="0"/>
                      <a:ext cx="2733790" cy="2062990"/>
                    </a:xfrm>
                    <a:prstGeom prst="rect">
                      <a:avLst/>
                    </a:prstGeom>
                    <a:noFill/>
                    <a:ln>
                      <a:noFill/>
                    </a:ln>
                    <a:extLst>
                      <a:ext uri="{53640926-AAD7-44D8-BBD7-CCE9431645EC}">
                        <a14:shadowObscured xmlns:a14="http://schemas.microsoft.com/office/drawing/2010/main"/>
                      </a:ext>
                    </a:extLst>
                  </pic:spPr>
                </pic:pic>
              </a:graphicData>
            </a:graphic>
          </wp:inline>
        </w:drawing>
      </w:r>
      <w:r w:rsidRPr="008F428E">
        <w:rPr>
          <w:rFonts w:asciiTheme="minorHAnsi" w:eastAsiaTheme="minorHAnsi" w:hAnsiTheme="minorHAnsi" w:cstheme="minorBidi"/>
          <w:noProof/>
          <w:lang w:eastAsia="pl-PL"/>
        </w:rPr>
        <w:drawing>
          <wp:inline distT="0" distB="0" distL="0" distR="0" wp14:anchorId="6BD0BA96" wp14:editId="41931071">
            <wp:extent cx="3352800" cy="1964946"/>
            <wp:effectExtent l="0" t="0" r="0" b="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4">
                      <a:extLst>
                        <a:ext uri="{28A0092B-C50C-407E-A947-70E740481C1C}">
                          <a14:useLocalDpi xmlns:a14="http://schemas.microsoft.com/office/drawing/2010/main" val="0"/>
                        </a:ext>
                      </a:extLst>
                    </a:blip>
                    <a:srcRect l="-1" r="-382"/>
                    <a:stretch/>
                  </pic:blipFill>
                  <pic:spPr bwMode="auto">
                    <a:xfrm>
                      <a:off x="0" y="0"/>
                      <a:ext cx="3352800" cy="1964946"/>
                    </a:xfrm>
                    <a:prstGeom prst="rect">
                      <a:avLst/>
                    </a:prstGeom>
                    <a:noFill/>
                    <a:ln>
                      <a:noFill/>
                    </a:ln>
                    <a:extLst>
                      <a:ext uri="{53640926-AAD7-44D8-BBD7-CCE9431645EC}">
                        <a14:shadowObscured xmlns:a14="http://schemas.microsoft.com/office/drawing/2010/main"/>
                      </a:ext>
                    </a:extLst>
                  </pic:spPr>
                </pic:pic>
              </a:graphicData>
            </a:graphic>
          </wp:inline>
        </w:drawing>
      </w:r>
    </w:p>
    <w:p w:rsidR="008F428E" w:rsidRPr="008F428E" w:rsidRDefault="008F428E" w:rsidP="008F428E">
      <w:pPr>
        <w:spacing w:after="0" w:line="240" w:lineRule="auto"/>
        <w:jc w:val="both"/>
        <w:rPr>
          <w:rFonts w:asciiTheme="minorHAnsi" w:eastAsiaTheme="minorHAnsi" w:hAnsiTheme="minorHAnsi" w:cstheme="minorBidi"/>
        </w:rPr>
      </w:pPr>
      <w:r w:rsidRPr="008F428E">
        <w:rPr>
          <w:rFonts w:asciiTheme="minorHAnsi" w:eastAsiaTheme="minorHAnsi" w:hAnsiTheme="minorHAnsi" w:cstheme="minorBidi"/>
          <w:noProof/>
          <w:lang w:eastAsia="pl-PL"/>
        </w:rPr>
        <w:drawing>
          <wp:inline distT="0" distB="0" distL="0" distR="0" wp14:anchorId="5F3A7D09" wp14:editId="61DB9F1B">
            <wp:extent cx="6038850" cy="4025900"/>
            <wp:effectExtent l="0" t="0" r="0" b="0"/>
            <wp:docPr id="70" name="Obraz 70" descr="C:\Users\Zdalny\Documents\MOJE DKUMENTY\WÓJTA SPRAWOZDANIA i wystąpienia\Wójta sprawozdania 2024\do raportu za 2023\GALERIA\Zdjęcia\OI00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dalny\Documents\MOJE DKUMENTY\WÓJTA SPRAWOZDANIA i wystąpienia\Wójta sprawozdania 2024\do raportu za 2023\GALERIA\Zdjęcia\OI000105.JPG"/>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6046850" cy="4031233"/>
                    </a:xfrm>
                    <a:prstGeom prst="rect">
                      <a:avLst/>
                    </a:prstGeom>
                    <a:noFill/>
                    <a:ln>
                      <a:noFill/>
                    </a:ln>
                  </pic:spPr>
                </pic:pic>
              </a:graphicData>
            </a:graphic>
          </wp:inline>
        </w:drawing>
      </w:r>
    </w:p>
    <w:p w:rsidR="008F428E" w:rsidRPr="00C64482" w:rsidRDefault="008F428E" w:rsidP="008F428E">
      <w:pPr>
        <w:rPr>
          <w:rFonts w:ascii="Times New Roman" w:eastAsiaTheme="minorHAnsi" w:hAnsi="Times New Roman"/>
          <w:b/>
          <w:sz w:val="24"/>
          <w:szCs w:val="24"/>
        </w:rPr>
      </w:pPr>
      <w:r w:rsidRPr="00C64482">
        <w:rPr>
          <w:rFonts w:ascii="Times New Roman" w:eastAsiaTheme="minorHAnsi" w:hAnsi="Times New Roman"/>
          <w:b/>
          <w:sz w:val="24"/>
          <w:szCs w:val="24"/>
        </w:rPr>
        <w:t xml:space="preserve">"Miasteczko ruchu drogowego dla rowerów w Osielsku". </w:t>
      </w:r>
    </w:p>
    <w:p w:rsidR="008F428E" w:rsidRPr="008F428E" w:rsidRDefault="008F428E" w:rsidP="008F428E">
      <w:pPr>
        <w:spacing w:after="0"/>
        <w:ind w:firstLine="709"/>
        <w:jc w:val="both"/>
        <w:rPr>
          <w:rFonts w:ascii="Times New Roman" w:eastAsiaTheme="minorHAnsi" w:hAnsi="Times New Roman"/>
          <w:sz w:val="24"/>
          <w:szCs w:val="24"/>
        </w:rPr>
      </w:pPr>
      <w:r w:rsidRPr="008F428E">
        <w:rPr>
          <w:rFonts w:ascii="Times New Roman" w:eastAsiaTheme="minorHAnsi" w:hAnsi="Times New Roman"/>
          <w:sz w:val="24"/>
          <w:szCs w:val="24"/>
        </w:rPr>
        <w:t xml:space="preserve">Obiekt zlokalizowano pomiędzy ulicą Zatokową, a drogą dojazdową do przedszkola gminnego w Osielsku. Powstały jezdnie wraz z najbardziej charakterystycznymi elementami występującymi na drogach, jak skrzyżowania zwykłe, rondo, przejścia dla pieszych, przejazdy dla rowerów, sygnalizacja świetlna i przejazd kolejowy oraz ścieżki rowerowe. Towarzyszy im infrastruktura parkowa, tj. ławki, zieleń </w:t>
      </w:r>
      <w:r w:rsidR="009373DC">
        <w:rPr>
          <w:rFonts w:ascii="Times New Roman" w:eastAsiaTheme="minorHAnsi" w:hAnsi="Times New Roman"/>
          <w:sz w:val="24"/>
          <w:szCs w:val="24"/>
        </w:rPr>
        <w:br/>
      </w:r>
      <w:r w:rsidRPr="008F428E">
        <w:rPr>
          <w:rFonts w:ascii="Times New Roman" w:eastAsiaTheme="minorHAnsi" w:hAnsi="Times New Roman"/>
          <w:sz w:val="24"/>
          <w:szCs w:val="24"/>
        </w:rPr>
        <w:t xml:space="preserve">i gry terenowe. Cały teren został oświetlony i ogrodzony. </w:t>
      </w:r>
    </w:p>
    <w:p w:rsidR="008F428E" w:rsidRPr="008F428E" w:rsidRDefault="008F428E" w:rsidP="008F428E">
      <w:pPr>
        <w:spacing w:after="0"/>
        <w:ind w:firstLine="709"/>
        <w:jc w:val="both"/>
        <w:rPr>
          <w:rFonts w:ascii="Times New Roman" w:eastAsiaTheme="minorHAnsi" w:hAnsi="Times New Roman"/>
          <w:sz w:val="24"/>
          <w:szCs w:val="24"/>
        </w:rPr>
      </w:pPr>
      <w:r w:rsidRPr="008F428E">
        <w:rPr>
          <w:rFonts w:ascii="Times New Roman" w:eastAsiaTheme="minorHAnsi" w:hAnsi="Times New Roman"/>
          <w:sz w:val="24"/>
          <w:szCs w:val="24"/>
        </w:rPr>
        <w:t xml:space="preserve">Prace budowlane wykonała wybrana w przetargu nieograniczonym firma BRUKBUD z Torunia za kwotę 677.618,07 zł. Łączne wydatki na miasteczko w roku 2023, w tym projekt, budowa i nadzór, to 727.800,04 zł. Pozyskaliśmy 447 tys. zł </w:t>
      </w:r>
      <w:r w:rsidR="009373DC">
        <w:rPr>
          <w:rFonts w:ascii="Times New Roman" w:eastAsiaTheme="minorHAnsi" w:hAnsi="Times New Roman"/>
          <w:sz w:val="24"/>
          <w:szCs w:val="24"/>
        </w:rPr>
        <w:br/>
      </w:r>
      <w:r w:rsidRPr="008F428E">
        <w:rPr>
          <w:rFonts w:ascii="Times New Roman" w:eastAsiaTheme="minorHAnsi" w:hAnsi="Times New Roman"/>
          <w:sz w:val="24"/>
          <w:szCs w:val="24"/>
        </w:rPr>
        <w:t>z dofinansowania z Centrum Unijnych Projektów Transportowych.</w:t>
      </w:r>
    </w:p>
    <w:p w:rsidR="008F428E" w:rsidRPr="008F428E" w:rsidRDefault="008F428E" w:rsidP="008F428E">
      <w:pPr>
        <w:spacing w:before="240" w:after="0"/>
        <w:rPr>
          <w:rFonts w:asciiTheme="minorHAnsi" w:eastAsiaTheme="minorHAnsi" w:hAnsiTheme="minorHAnsi" w:cstheme="minorBidi"/>
        </w:rPr>
      </w:pPr>
      <w:r w:rsidRPr="008F428E">
        <w:rPr>
          <w:rFonts w:asciiTheme="minorHAnsi" w:eastAsiaTheme="minorHAnsi" w:hAnsiTheme="minorHAnsi" w:cstheme="minorBidi"/>
          <w:noProof/>
          <w:lang w:eastAsia="pl-PL"/>
        </w:rPr>
        <w:lastRenderedPageBreak/>
        <w:drawing>
          <wp:inline distT="0" distB="0" distL="0" distR="0" wp14:anchorId="43527F2F" wp14:editId="4EE60D28">
            <wp:extent cx="5753100" cy="3708000"/>
            <wp:effectExtent l="0" t="0" r="0" b="6985"/>
            <wp:docPr id="71" name="Obraz 71" descr="C:\Users\Zdalny\Documents\MOJE DKUMENTY\WÓJTA SPRAWOZDANIA i wystąpienia\Wójta sprawozdania 2024\do raportu za 2023\GALERIA\Zdjęcia\poln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dalny\Documents\MOJE DKUMENTY\WÓJTA SPRAWOZDANIA i wystąpienia\Wójta sprawozdania 2024\do raportu za 2023\GALERIA\Zdjęcia\polna (3).JPG"/>
                    <pic:cNvPicPr>
                      <a:picLocks noChangeAspect="1" noChangeArrowheads="1"/>
                    </pic:cNvPicPr>
                  </pic:nvPicPr>
                  <pic:blipFill rotWithShape="1">
                    <a:blip r:embed="rId306" cstate="print">
                      <a:extLst>
                        <a:ext uri="{28A0092B-C50C-407E-A947-70E740481C1C}">
                          <a14:useLocalDpi xmlns:a14="http://schemas.microsoft.com/office/drawing/2010/main" val="0"/>
                        </a:ext>
                      </a:extLst>
                    </a:blip>
                    <a:srcRect r="-202" b="3126"/>
                    <a:stretch/>
                  </pic:blipFill>
                  <pic:spPr bwMode="auto">
                    <a:xfrm>
                      <a:off x="0" y="0"/>
                      <a:ext cx="5772410" cy="3720446"/>
                    </a:xfrm>
                    <a:prstGeom prst="rect">
                      <a:avLst/>
                    </a:prstGeom>
                    <a:noFill/>
                    <a:ln>
                      <a:noFill/>
                    </a:ln>
                    <a:extLst>
                      <a:ext uri="{53640926-AAD7-44D8-BBD7-CCE9431645EC}">
                        <a14:shadowObscured xmlns:a14="http://schemas.microsoft.com/office/drawing/2010/main"/>
                      </a:ext>
                    </a:extLst>
                  </pic:spPr>
                </pic:pic>
              </a:graphicData>
            </a:graphic>
          </wp:inline>
        </w:drawing>
      </w:r>
    </w:p>
    <w:p w:rsidR="00652458" w:rsidRDefault="00652458" w:rsidP="00652458">
      <w:pPr>
        <w:spacing w:after="0" w:line="240" w:lineRule="auto"/>
        <w:jc w:val="both"/>
        <w:rPr>
          <w:rFonts w:ascii="Times New Roman" w:eastAsiaTheme="minorHAnsi" w:hAnsi="Times New Roman"/>
          <w:sz w:val="24"/>
          <w:szCs w:val="24"/>
        </w:rPr>
      </w:pPr>
    </w:p>
    <w:p w:rsidR="00AA3758" w:rsidRPr="00C64482" w:rsidRDefault="008F428E" w:rsidP="00AA3758">
      <w:pPr>
        <w:spacing w:after="0" w:line="360" w:lineRule="auto"/>
        <w:jc w:val="both"/>
        <w:rPr>
          <w:rFonts w:ascii="Times New Roman" w:eastAsiaTheme="minorHAnsi" w:hAnsi="Times New Roman"/>
          <w:b/>
          <w:sz w:val="24"/>
          <w:szCs w:val="24"/>
        </w:rPr>
      </w:pPr>
      <w:r w:rsidRPr="00C64482">
        <w:rPr>
          <w:rFonts w:ascii="Times New Roman" w:eastAsiaTheme="minorHAnsi" w:hAnsi="Times New Roman"/>
          <w:b/>
          <w:sz w:val="24"/>
          <w:szCs w:val="24"/>
        </w:rPr>
        <w:t xml:space="preserve">ul. Polna w Żołędowie </w:t>
      </w:r>
    </w:p>
    <w:p w:rsidR="00AA3758" w:rsidRDefault="00AA3758" w:rsidP="00AA3758">
      <w:pPr>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Inwestycja obejmowała</w:t>
      </w:r>
      <w:r w:rsidR="00FB59A2">
        <w:rPr>
          <w:rFonts w:ascii="Times New Roman" w:eastAsiaTheme="minorHAnsi" w:hAnsi="Times New Roman"/>
          <w:sz w:val="24"/>
          <w:szCs w:val="24"/>
        </w:rPr>
        <w:t xml:space="preserve"> budowę</w:t>
      </w:r>
      <w:r>
        <w:rPr>
          <w:rFonts w:ascii="Times New Roman" w:eastAsiaTheme="minorHAnsi" w:hAnsi="Times New Roman"/>
          <w:sz w:val="24"/>
          <w:szCs w:val="24"/>
        </w:rPr>
        <w:t>:</w:t>
      </w:r>
    </w:p>
    <w:p w:rsidR="00DC4239" w:rsidRDefault="00AA3758" w:rsidP="00AA3758">
      <w:pPr>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w:t>
      </w:r>
      <w:r w:rsidR="00FB59A2">
        <w:rPr>
          <w:rFonts w:ascii="Times New Roman" w:eastAsiaTheme="minorHAnsi" w:hAnsi="Times New Roman"/>
          <w:sz w:val="24"/>
          <w:szCs w:val="24"/>
        </w:rPr>
        <w:t xml:space="preserve"> </w:t>
      </w:r>
      <w:r w:rsidR="008F428E" w:rsidRPr="008F428E">
        <w:rPr>
          <w:rFonts w:ascii="Times New Roman" w:eastAsiaTheme="minorHAnsi" w:hAnsi="Times New Roman"/>
          <w:sz w:val="24"/>
          <w:szCs w:val="24"/>
        </w:rPr>
        <w:t>jezdni o nawierzchni z kostki brukowej betonowej</w:t>
      </w:r>
      <w:r w:rsidRPr="00AA3758">
        <w:t xml:space="preserve"> </w:t>
      </w:r>
      <w:r>
        <w:t>- d</w:t>
      </w:r>
      <w:r w:rsidRPr="00AA3758">
        <w:rPr>
          <w:rFonts w:ascii="Times New Roman" w:eastAsiaTheme="minorHAnsi" w:hAnsi="Times New Roman"/>
          <w:sz w:val="24"/>
          <w:szCs w:val="24"/>
        </w:rPr>
        <w:t>ługość odcinka 1,5</w:t>
      </w:r>
      <w:r w:rsidR="00DC4239">
        <w:rPr>
          <w:rFonts w:ascii="Times New Roman" w:eastAsiaTheme="minorHAnsi" w:hAnsi="Times New Roman"/>
          <w:sz w:val="24"/>
          <w:szCs w:val="24"/>
        </w:rPr>
        <w:t>5</w:t>
      </w:r>
      <w:r w:rsidRPr="00AA3758">
        <w:rPr>
          <w:rFonts w:ascii="Times New Roman" w:eastAsiaTheme="minorHAnsi" w:hAnsi="Times New Roman"/>
          <w:sz w:val="24"/>
          <w:szCs w:val="24"/>
        </w:rPr>
        <w:t xml:space="preserve"> km</w:t>
      </w:r>
      <w:r>
        <w:rPr>
          <w:rFonts w:ascii="Times New Roman" w:eastAsiaTheme="minorHAnsi" w:hAnsi="Times New Roman"/>
          <w:sz w:val="24"/>
          <w:szCs w:val="24"/>
        </w:rPr>
        <w:t>,</w:t>
      </w:r>
      <w:r w:rsidR="00DC4239">
        <w:rPr>
          <w:rFonts w:ascii="Times New Roman" w:eastAsiaTheme="minorHAnsi" w:hAnsi="Times New Roman"/>
          <w:sz w:val="24"/>
          <w:szCs w:val="24"/>
        </w:rPr>
        <w:t xml:space="preserve"> </w:t>
      </w:r>
    </w:p>
    <w:p w:rsidR="00AA3758" w:rsidRDefault="00DC4239" w:rsidP="00CA3D5F">
      <w:pPr>
        <w:spacing w:after="0" w:line="360" w:lineRule="auto"/>
        <w:ind w:firstLine="142"/>
        <w:jc w:val="both"/>
        <w:rPr>
          <w:rFonts w:ascii="Times New Roman" w:eastAsiaTheme="minorHAnsi" w:hAnsi="Times New Roman"/>
          <w:sz w:val="24"/>
          <w:szCs w:val="24"/>
        </w:rPr>
      </w:pPr>
      <w:r>
        <w:rPr>
          <w:rFonts w:ascii="Times New Roman" w:eastAsiaTheme="minorHAnsi" w:hAnsi="Times New Roman"/>
          <w:sz w:val="24"/>
          <w:szCs w:val="24"/>
        </w:rPr>
        <w:t>szerokość 6</w:t>
      </w:r>
      <w:r w:rsidR="00CA3D5F">
        <w:rPr>
          <w:rFonts w:ascii="Times New Roman" w:eastAsiaTheme="minorHAnsi" w:hAnsi="Times New Roman"/>
          <w:sz w:val="24"/>
          <w:szCs w:val="24"/>
        </w:rPr>
        <w:t xml:space="preserve"> </w:t>
      </w:r>
      <w:r>
        <w:rPr>
          <w:rFonts w:ascii="Times New Roman" w:eastAsiaTheme="minorHAnsi" w:hAnsi="Times New Roman"/>
          <w:sz w:val="24"/>
          <w:szCs w:val="24"/>
        </w:rPr>
        <w:t>m,</w:t>
      </w:r>
    </w:p>
    <w:p w:rsidR="00AA3758" w:rsidRDefault="00AA3758" w:rsidP="00AA3758">
      <w:pPr>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c</w:t>
      </w:r>
      <w:r w:rsidR="008F428E" w:rsidRPr="008F428E">
        <w:rPr>
          <w:rFonts w:ascii="Times New Roman" w:eastAsiaTheme="minorHAnsi" w:hAnsi="Times New Roman"/>
          <w:sz w:val="24"/>
          <w:szCs w:val="24"/>
        </w:rPr>
        <w:t>iągu pieszo-rowerowego</w:t>
      </w:r>
      <w:r w:rsidR="00FB59A2">
        <w:rPr>
          <w:rFonts w:ascii="Times New Roman" w:eastAsiaTheme="minorHAnsi" w:hAnsi="Times New Roman"/>
          <w:sz w:val="24"/>
          <w:szCs w:val="24"/>
        </w:rPr>
        <w:t>,</w:t>
      </w:r>
    </w:p>
    <w:p w:rsidR="00AA3758" w:rsidRDefault="00AA3758" w:rsidP="00AA3758">
      <w:pPr>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r w:rsidR="008F428E" w:rsidRPr="008F428E">
        <w:rPr>
          <w:rFonts w:ascii="Times New Roman" w:eastAsiaTheme="minorHAnsi" w:hAnsi="Times New Roman"/>
          <w:sz w:val="24"/>
          <w:szCs w:val="24"/>
        </w:rPr>
        <w:t>oświetleni</w:t>
      </w:r>
      <w:r w:rsidR="00FB59A2">
        <w:rPr>
          <w:rFonts w:ascii="Times New Roman" w:eastAsiaTheme="minorHAnsi" w:hAnsi="Times New Roman"/>
          <w:sz w:val="24"/>
          <w:szCs w:val="24"/>
        </w:rPr>
        <w:t>a</w:t>
      </w:r>
      <w:r w:rsidR="00DC4239">
        <w:rPr>
          <w:rFonts w:ascii="Times New Roman" w:eastAsiaTheme="minorHAnsi" w:hAnsi="Times New Roman"/>
          <w:sz w:val="24"/>
          <w:szCs w:val="24"/>
        </w:rPr>
        <w:t xml:space="preserve"> – 35 latarni</w:t>
      </w:r>
      <w:r w:rsidR="008F428E" w:rsidRPr="008F428E">
        <w:rPr>
          <w:rFonts w:ascii="Times New Roman" w:eastAsiaTheme="minorHAnsi" w:hAnsi="Times New Roman"/>
          <w:sz w:val="24"/>
          <w:szCs w:val="24"/>
        </w:rPr>
        <w:t xml:space="preserve">, </w:t>
      </w:r>
    </w:p>
    <w:p w:rsidR="00AA3758" w:rsidRDefault="00AA3758" w:rsidP="00AA3758">
      <w:pPr>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kanał</w:t>
      </w:r>
      <w:r w:rsidR="00FB59A2">
        <w:rPr>
          <w:rFonts w:ascii="Times New Roman" w:eastAsiaTheme="minorHAnsi" w:hAnsi="Times New Roman"/>
          <w:sz w:val="24"/>
          <w:szCs w:val="24"/>
        </w:rPr>
        <w:t>u</w:t>
      </w:r>
      <w:r w:rsidR="008F428E" w:rsidRPr="008F428E">
        <w:rPr>
          <w:rFonts w:ascii="Times New Roman" w:eastAsiaTheme="minorHAnsi" w:hAnsi="Times New Roman"/>
          <w:sz w:val="24"/>
          <w:szCs w:val="24"/>
        </w:rPr>
        <w:t xml:space="preserve"> tec</w:t>
      </w:r>
      <w:r>
        <w:rPr>
          <w:rFonts w:ascii="Times New Roman" w:eastAsiaTheme="minorHAnsi" w:hAnsi="Times New Roman"/>
          <w:sz w:val="24"/>
          <w:szCs w:val="24"/>
        </w:rPr>
        <w:t>hnologiczn</w:t>
      </w:r>
      <w:r w:rsidR="00FB59A2">
        <w:rPr>
          <w:rFonts w:ascii="Times New Roman" w:eastAsiaTheme="minorHAnsi" w:hAnsi="Times New Roman"/>
          <w:sz w:val="24"/>
          <w:szCs w:val="24"/>
        </w:rPr>
        <w:t>ego</w:t>
      </w:r>
      <w:r>
        <w:rPr>
          <w:rFonts w:ascii="Times New Roman" w:eastAsiaTheme="minorHAnsi" w:hAnsi="Times New Roman"/>
          <w:sz w:val="24"/>
          <w:szCs w:val="24"/>
        </w:rPr>
        <w:t>,</w:t>
      </w:r>
    </w:p>
    <w:p w:rsidR="00FB59A2" w:rsidRDefault="00AA3758" w:rsidP="00AA3758">
      <w:pPr>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o</w:t>
      </w:r>
      <w:r w:rsidR="008F428E" w:rsidRPr="008F428E">
        <w:rPr>
          <w:rFonts w:ascii="Times New Roman" w:eastAsiaTheme="minorHAnsi" w:hAnsi="Times New Roman"/>
          <w:sz w:val="24"/>
          <w:szCs w:val="24"/>
        </w:rPr>
        <w:t>dwodnieni</w:t>
      </w:r>
      <w:r w:rsidR="00FB59A2">
        <w:rPr>
          <w:rFonts w:ascii="Times New Roman" w:eastAsiaTheme="minorHAnsi" w:hAnsi="Times New Roman"/>
          <w:sz w:val="24"/>
          <w:szCs w:val="24"/>
        </w:rPr>
        <w:t>a,</w:t>
      </w:r>
    </w:p>
    <w:p w:rsidR="00AA3758" w:rsidRDefault="00FB59A2" w:rsidP="00FB59A2">
      <w:pPr>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w</w:t>
      </w:r>
      <w:r w:rsidRPr="00FB59A2">
        <w:rPr>
          <w:rFonts w:ascii="Times New Roman" w:eastAsiaTheme="minorHAnsi" w:hAnsi="Times New Roman"/>
          <w:sz w:val="24"/>
          <w:szCs w:val="24"/>
        </w:rPr>
        <w:t xml:space="preserve"> ramach branży wod.-kan.</w:t>
      </w:r>
      <w:r>
        <w:rPr>
          <w:rFonts w:ascii="Times New Roman" w:eastAsiaTheme="minorHAnsi" w:hAnsi="Times New Roman"/>
          <w:sz w:val="24"/>
          <w:szCs w:val="24"/>
        </w:rPr>
        <w:t xml:space="preserve"> - </w:t>
      </w:r>
      <w:r w:rsidRPr="00FB59A2">
        <w:rPr>
          <w:rFonts w:ascii="Times New Roman" w:eastAsiaTheme="minorHAnsi" w:hAnsi="Times New Roman"/>
          <w:sz w:val="24"/>
          <w:szCs w:val="24"/>
        </w:rPr>
        <w:t>sieci wodociągowej o długości ok. 1600 m, sieci kanalizacji sanitarnej grawitacyjnej</w:t>
      </w:r>
      <w:r>
        <w:rPr>
          <w:rFonts w:ascii="Times New Roman" w:eastAsiaTheme="minorHAnsi" w:hAnsi="Times New Roman"/>
          <w:sz w:val="24"/>
          <w:szCs w:val="24"/>
        </w:rPr>
        <w:t xml:space="preserve"> </w:t>
      </w:r>
      <w:r w:rsidRPr="00FB59A2">
        <w:rPr>
          <w:rFonts w:ascii="Times New Roman" w:eastAsiaTheme="minorHAnsi" w:hAnsi="Times New Roman"/>
          <w:sz w:val="24"/>
          <w:szCs w:val="24"/>
        </w:rPr>
        <w:t>o długości ok. 1500 m, kanalizacji tłocznej o długości ok.</w:t>
      </w:r>
      <w:r w:rsidR="006D5598">
        <w:rPr>
          <w:rFonts w:ascii="Times New Roman" w:eastAsiaTheme="minorHAnsi" w:hAnsi="Times New Roman"/>
          <w:sz w:val="24"/>
          <w:szCs w:val="24"/>
        </w:rPr>
        <w:t xml:space="preserve"> </w:t>
      </w:r>
      <w:r w:rsidRPr="00FB59A2">
        <w:rPr>
          <w:rFonts w:ascii="Times New Roman" w:eastAsiaTheme="minorHAnsi" w:hAnsi="Times New Roman"/>
          <w:sz w:val="24"/>
          <w:szCs w:val="24"/>
        </w:rPr>
        <w:t>1500 m wraz z przepompownią</w:t>
      </w:r>
      <w:r>
        <w:rPr>
          <w:rFonts w:ascii="Times New Roman" w:eastAsiaTheme="minorHAnsi" w:hAnsi="Times New Roman"/>
          <w:sz w:val="24"/>
          <w:szCs w:val="24"/>
        </w:rPr>
        <w:t xml:space="preserve"> </w:t>
      </w:r>
      <w:r w:rsidRPr="00FB59A2">
        <w:rPr>
          <w:rFonts w:ascii="Times New Roman" w:eastAsiaTheme="minorHAnsi" w:hAnsi="Times New Roman"/>
          <w:sz w:val="24"/>
          <w:szCs w:val="24"/>
        </w:rPr>
        <w:t>ścieków</w:t>
      </w:r>
      <w:r>
        <w:rPr>
          <w:rFonts w:ascii="Times New Roman" w:eastAsiaTheme="minorHAnsi" w:hAnsi="Times New Roman"/>
          <w:sz w:val="24"/>
          <w:szCs w:val="24"/>
        </w:rPr>
        <w:t xml:space="preserve"> (i innych prac wykończeniowych)</w:t>
      </w:r>
      <w:r w:rsidR="008F428E" w:rsidRPr="008F428E">
        <w:rPr>
          <w:rFonts w:ascii="Times New Roman" w:eastAsiaTheme="minorHAnsi" w:hAnsi="Times New Roman"/>
          <w:sz w:val="24"/>
          <w:szCs w:val="24"/>
        </w:rPr>
        <w:t xml:space="preserve">. </w:t>
      </w:r>
    </w:p>
    <w:p w:rsidR="00DC4239" w:rsidRDefault="008F428E" w:rsidP="00AA3758">
      <w:pPr>
        <w:spacing w:after="0" w:line="360" w:lineRule="auto"/>
        <w:jc w:val="both"/>
        <w:rPr>
          <w:rFonts w:ascii="Times New Roman" w:eastAsiaTheme="minorHAnsi" w:hAnsi="Times New Roman"/>
          <w:sz w:val="24"/>
          <w:szCs w:val="24"/>
        </w:rPr>
      </w:pPr>
      <w:r w:rsidRPr="008F428E">
        <w:rPr>
          <w:rFonts w:ascii="Times New Roman" w:eastAsiaTheme="minorHAnsi" w:hAnsi="Times New Roman"/>
          <w:sz w:val="24"/>
          <w:szCs w:val="24"/>
        </w:rPr>
        <w:t xml:space="preserve">Dofinansowanie w ramach Rządowego Funduszu Polski Ład na budowę drogi oraz sieci wod.-kan. </w:t>
      </w:r>
      <w:r w:rsidR="00AA3758">
        <w:rPr>
          <w:rFonts w:ascii="Times New Roman" w:eastAsiaTheme="minorHAnsi" w:hAnsi="Times New Roman"/>
          <w:sz w:val="24"/>
          <w:szCs w:val="24"/>
        </w:rPr>
        <w:t xml:space="preserve">uzyskano </w:t>
      </w:r>
      <w:r w:rsidRPr="008F428E">
        <w:rPr>
          <w:rFonts w:ascii="Times New Roman" w:eastAsiaTheme="minorHAnsi" w:hAnsi="Times New Roman"/>
          <w:sz w:val="24"/>
          <w:szCs w:val="24"/>
        </w:rPr>
        <w:t xml:space="preserve">w łącznej kwocie 9.785.000,00 zł. </w:t>
      </w:r>
      <w:r w:rsidR="00652458">
        <w:rPr>
          <w:rFonts w:ascii="Times New Roman" w:eastAsiaTheme="minorHAnsi" w:hAnsi="Times New Roman"/>
          <w:sz w:val="24"/>
          <w:szCs w:val="24"/>
        </w:rPr>
        <w:t xml:space="preserve">W przetargu </w:t>
      </w:r>
      <w:r w:rsidR="00AA3758">
        <w:rPr>
          <w:rFonts w:ascii="Times New Roman" w:eastAsiaTheme="minorHAnsi" w:hAnsi="Times New Roman"/>
          <w:sz w:val="24"/>
          <w:szCs w:val="24"/>
        </w:rPr>
        <w:t xml:space="preserve">nieograniczonym za wykonanie robót </w:t>
      </w:r>
      <w:r w:rsidR="00652458">
        <w:rPr>
          <w:rFonts w:ascii="Times New Roman" w:eastAsiaTheme="minorHAnsi" w:hAnsi="Times New Roman"/>
          <w:sz w:val="24"/>
          <w:szCs w:val="24"/>
        </w:rPr>
        <w:t xml:space="preserve">złożono </w:t>
      </w:r>
      <w:r w:rsidR="00AA3758">
        <w:rPr>
          <w:rFonts w:ascii="Times New Roman" w:eastAsiaTheme="minorHAnsi" w:hAnsi="Times New Roman"/>
          <w:sz w:val="24"/>
          <w:szCs w:val="24"/>
        </w:rPr>
        <w:t>4 oferty.</w:t>
      </w:r>
      <w:r w:rsidR="00652458" w:rsidRPr="00652458">
        <w:rPr>
          <w:rFonts w:ascii="Times New Roman" w:eastAsiaTheme="minorHAnsi" w:hAnsi="Times New Roman"/>
          <w:sz w:val="24"/>
          <w:szCs w:val="24"/>
        </w:rPr>
        <w:t xml:space="preserve"> </w:t>
      </w:r>
      <w:r w:rsidR="00AA3758">
        <w:rPr>
          <w:rFonts w:ascii="Times New Roman" w:eastAsiaTheme="minorHAnsi" w:hAnsi="Times New Roman"/>
          <w:sz w:val="24"/>
          <w:szCs w:val="24"/>
        </w:rPr>
        <w:t>W</w:t>
      </w:r>
      <w:r w:rsidR="00652458" w:rsidRPr="00652458">
        <w:rPr>
          <w:rFonts w:ascii="Times New Roman" w:eastAsiaTheme="minorHAnsi" w:hAnsi="Times New Roman"/>
          <w:sz w:val="24"/>
          <w:szCs w:val="24"/>
        </w:rPr>
        <w:t>ybrano Sp. z o.o. AFABRE</w:t>
      </w:r>
      <w:r w:rsidR="00652458">
        <w:rPr>
          <w:rFonts w:ascii="Times New Roman" w:eastAsiaTheme="minorHAnsi" w:hAnsi="Times New Roman"/>
          <w:sz w:val="24"/>
          <w:szCs w:val="24"/>
        </w:rPr>
        <w:t xml:space="preserve"> z Bydgoszczy z ceną</w:t>
      </w:r>
      <w:r w:rsidR="00652458" w:rsidRPr="00652458">
        <w:rPr>
          <w:rFonts w:ascii="Times New Roman" w:eastAsiaTheme="minorHAnsi" w:hAnsi="Times New Roman"/>
          <w:sz w:val="24"/>
          <w:szCs w:val="24"/>
        </w:rPr>
        <w:t xml:space="preserve"> za drogę 6.985.512,91zł, </w:t>
      </w:r>
      <w:r w:rsidR="00652458">
        <w:rPr>
          <w:rFonts w:ascii="Times New Roman" w:eastAsiaTheme="minorHAnsi" w:hAnsi="Times New Roman"/>
          <w:sz w:val="24"/>
          <w:szCs w:val="24"/>
        </w:rPr>
        <w:t xml:space="preserve">ceną brutto łączną </w:t>
      </w:r>
      <w:r w:rsidR="00652458" w:rsidRPr="00652458">
        <w:rPr>
          <w:rFonts w:ascii="Times New Roman" w:eastAsiaTheme="minorHAnsi" w:hAnsi="Times New Roman"/>
          <w:sz w:val="24"/>
          <w:szCs w:val="24"/>
        </w:rPr>
        <w:t xml:space="preserve">razem z </w:t>
      </w:r>
      <w:r w:rsidR="00652458">
        <w:rPr>
          <w:rFonts w:ascii="Times New Roman" w:eastAsiaTheme="minorHAnsi" w:hAnsi="Times New Roman"/>
          <w:sz w:val="24"/>
          <w:szCs w:val="24"/>
        </w:rPr>
        <w:t xml:space="preserve">robotami </w:t>
      </w:r>
      <w:r w:rsidR="00652458" w:rsidRPr="00652458">
        <w:rPr>
          <w:rFonts w:ascii="Times New Roman" w:eastAsiaTheme="minorHAnsi" w:hAnsi="Times New Roman"/>
          <w:sz w:val="24"/>
          <w:szCs w:val="24"/>
        </w:rPr>
        <w:t>wod.-</w:t>
      </w:r>
      <w:r w:rsidR="00652458">
        <w:rPr>
          <w:rFonts w:ascii="Times New Roman" w:eastAsiaTheme="minorHAnsi" w:hAnsi="Times New Roman"/>
          <w:sz w:val="24"/>
          <w:szCs w:val="24"/>
        </w:rPr>
        <w:t xml:space="preserve"> kan. 12.912.027,56 zł. </w:t>
      </w:r>
      <w:r w:rsidR="00AA3758">
        <w:rPr>
          <w:rFonts w:ascii="Times New Roman" w:eastAsiaTheme="minorHAnsi" w:hAnsi="Times New Roman"/>
          <w:sz w:val="24"/>
          <w:szCs w:val="24"/>
        </w:rPr>
        <w:br/>
      </w:r>
      <w:r w:rsidR="00652458">
        <w:rPr>
          <w:rFonts w:ascii="Times New Roman" w:eastAsiaTheme="minorHAnsi" w:hAnsi="Times New Roman"/>
          <w:sz w:val="24"/>
          <w:szCs w:val="24"/>
        </w:rPr>
        <w:t xml:space="preserve">Po zmianach, w wyniku </w:t>
      </w:r>
      <w:r w:rsidR="00652458" w:rsidRPr="00652458">
        <w:rPr>
          <w:rFonts w:ascii="Times New Roman" w:eastAsiaTheme="minorHAnsi" w:hAnsi="Times New Roman"/>
          <w:sz w:val="24"/>
          <w:szCs w:val="24"/>
        </w:rPr>
        <w:t>rob</w:t>
      </w:r>
      <w:r w:rsidR="00652458">
        <w:rPr>
          <w:rFonts w:ascii="Times New Roman" w:eastAsiaTheme="minorHAnsi" w:hAnsi="Times New Roman"/>
          <w:sz w:val="24"/>
          <w:szCs w:val="24"/>
        </w:rPr>
        <w:t>ót</w:t>
      </w:r>
      <w:r w:rsidR="00652458" w:rsidRPr="00652458">
        <w:rPr>
          <w:rFonts w:ascii="Times New Roman" w:eastAsiaTheme="minorHAnsi" w:hAnsi="Times New Roman"/>
          <w:sz w:val="24"/>
          <w:szCs w:val="24"/>
        </w:rPr>
        <w:t xml:space="preserve"> dodatkow</w:t>
      </w:r>
      <w:r w:rsidR="00652458">
        <w:rPr>
          <w:rFonts w:ascii="Times New Roman" w:eastAsiaTheme="minorHAnsi" w:hAnsi="Times New Roman"/>
          <w:sz w:val="24"/>
          <w:szCs w:val="24"/>
        </w:rPr>
        <w:t>ych</w:t>
      </w:r>
      <w:r w:rsidR="00652458" w:rsidRPr="00652458">
        <w:rPr>
          <w:rFonts w:ascii="Times New Roman" w:eastAsiaTheme="minorHAnsi" w:hAnsi="Times New Roman"/>
          <w:sz w:val="24"/>
          <w:szCs w:val="24"/>
        </w:rPr>
        <w:t xml:space="preserve">, </w:t>
      </w:r>
      <w:r w:rsidR="00652458">
        <w:rPr>
          <w:rFonts w:ascii="Times New Roman" w:eastAsiaTheme="minorHAnsi" w:hAnsi="Times New Roman"/>
          <w:sz w:val="24"/>
          <w:szCs w:val="24"/>
        </w:rPr>
        <w:t xml:space="preserve">cena </w:t>
      </w:r>
      <w:r w:rsidR="00652458" w:rsidRPr="00652458">
        <w:rPr>
          <w:rFonts w:ascii="Times New Roman" w:eastAsiaTheme="minorHAnsi" w:hAnsi="Times New Roman"/>
          <w:sz w:val="24"/>
          <w:szCs w:val="24"/>
        </w:rPr>
        <w:t xml:space="preserve">brutto </w:t>
      </w:r>
      <w:r w:rsidR="00652458">
        <w:rPr>
          <w:rFonts w:ascii="Times New Roman" w:eastAsiaTheme="minorHAnsi" w:hAnsi="Times New Roman"/>
          <w:sz w:val="24"/>
          <w:szCs w:val="24"/>
        </w:rPr>
        <w:t xml:space="preserve">wzrosła do </w:t>
      </w:r>
      <w:r w:rsidR="00652458" w:rsidRPr="00652458">
        <w:rPr>
          <w:rFonts w:ascii="Times New Roman" w:eastAsiaTheme="minorHAnsi" w:hAnsi="Times New Roman"/>
          <w:sz w:val="24"/>
          <w:szCs w:val="24"/>
        </w:rPr>
        <w:t xml:space="preserve">13.090.014,46 zł, </w:t>
      </w:r>
      <w:r w:rsidR="00AA3758">
        <w:rPr>
          <w:rFonts w:ascii="Times New Roman" w:eastAsiaTheme="minorHAnsi" w:hAnsi="Times New Roman"/>
          <w:sz w:val="24"/>
          <w:szCs w:val="24"/>
        </w:rPr>
        <w:br/>
      </w:r>
      <w:r w:rsidR="00652458" w:rsidRPr="00652458">
        <w:rPr>
          <w:rFonts w:ascii="Times New Roman" w:eastAsiaTheme="minorHAnsi" w:hAnsi="Times New Roman"/>
          <w:sz w:val="24"/>
          <w:szCs w:val="24"/>
        </w:rPr>
        <w:t xml:space="preserve">w tym drogi </w:t>
      </w:r>
      <w:r w:rsidR="00652458">
        <w:rPr>
          <w:rFonts w:ascii="Times New Roman" w:eastAsiaTheme="minorHAnsi" w:hAnsi="Times New Roman"/>
          <w:sz w:val="24"/>
          <w:szCs w:val="24"/>
        </w:rPr>
        <w:t>części drogowej zwiększyła się o</w:t>
      </w:r>
      <w:r w:rsidR="00652458" w:rsidRPr="00652458">
        <w:rPr>
          <w:rFonts w:ascii="Times New Roman" w:eastAsiaTheme="minorHAnsi" w:hAnsi="Times New Roman"/>
          <w:sz w:val="24"/>
          <w:szCs w:val="24"/>
        </w:rPr>
        <w:t xml:space="preserve"> 18.053,76 zł</w:t>
      </w:r>
      <w:r w:rsidR="00652458">
        <w:rPr>
          <w:rFonts w:ascii="Times New Roman" w:eastAsiaTheme="minorHAnsi" w:hAnsi="Times New Roman"/>
          <w:sz w:val="24"/>
          <w:szCs w:val="24"/>
        </w:rPr>
        <w:t>.</w:t>
      </w:r>
      <w:r w:rsidR="00652458" w:rsidRPr="00652458">
        <w:rPr>
          <w:rFonts w:ascii="Times New Roman" w:eastAsiaTheme="minorHAnsi" w:hAnsi="Times New Roman"/>
          <w:sz w:val="24"/>
          <w:szCs w:val="24"/>
        </w:rPr>
        <w:t xml:space="preserve"> </w:t>
      </w:r>
    </w:p>
    <w:p w:rsidR="008F428E" w:rsidRDefault="008F428E" w:rsidP="00AA3758">
      <w:pPr>
        <w:spacing w:after="0" w:line="360" w:lineRule="auto"/>
        <w:jc w:val="both"/>
        <w:rPr>
          <w:rFonts w:ascii="Times New Roman" w:eastAsiaTheme="minorHAnsi" w:hAnsi="Times New Roman"/>
          <w:sz w:val="24"/>
          <w:szCs w:val="24"/>
        </w:rPr>
      </w:pPr>
      <w:r w:rsidRPr="008F428E">
        <w:rPr>
          <w:rFonts w:ascii="Times New Roman" w:eastAsiaTheme="minorHAnsi" w:hAnsi="Times New Roman"/>
          <w:sz w:val="24"/>
          <w:szCs w:val="24"/>
        </w:rPr>
        <w:t xml:space="preserve">Obioru robót dokonano </w:t>
      </w:r>
      <w:r w:rsidR="00AA3758">
        <w:rPr>
          <w:rFonts w:ascii="Times New Roman" w:eastAsiaTheme="minorHAnsi" w:hAnsi="Times New Roman"/>
          <w:sz w:val="24"/>
          <w:szCs w:val="24"/>
        </w:rPr>
        <w:t xml:space="preserve">dnia </w:t>
      </w:r>
      <w:r w:rsidRPr="008F428E">
        <w:rPr>
          <w:rFonts w:ascii="Times New Roman" w:eastAsiaTheme="minorHAnsi" w:hAnsi="Times New Roman"/>
          <w:sz w:val="24"/>
          <w:szCs w:val="24"/>
        </w:rPr>
        <w:t>6.12.2023 r.</w:t>
      </w:r>
    </w:p>
    <w:p w:rsidR="00652458" w:rsidRDefault="00652458" w:rsidP="00AA3758">
      <w:pPr>
        <w:spacing w:after="0" w:line="360" w:lineRule="auto"/>
        <w:jc w:val="both"/>
        <w:rPr>
          <w:rFonts w:ascii="Times New Roman" w:eastAsiaTheme="minorHAnsi" w:hAnsi="Times New Roman"/>
          <w:sz w:val="24"/>
          <w:szCs w:val="24"/>
        </w:rPr>
      </w:pPr>
    </w:p>
    <w:p w:rsidR="00652458" w:rsidRPr="008F428E" w:rsidRDefault="00652458" w:rsidP="00652458">
      <w:pPr>
        <w:spacing w:after="0" w:line="240" w:lineRule="auto"/>
        <w:jc w:val="both"/>
        <w:rPr>
          <w:rFonts w:ascii="Times New Roman" w:eastAsiaTheme="minorHAnsi" w:hAnsi="Times New Roman"/>
          <w:sz w:val="24"/>
          <w:szCs w:val="24"/>
        </w:rPr>
      </w:pPr>
    </w:p>
    <w:p w:rsidR="008F428E" w:rsidRPr="008F428E" w:rsidRDefault="008F428E" w:rsidP="008F428E">
      <w:pPr>
        <w:spacing w:after="0" w:line="240" w:lineRule="auto"/>
        <w:rPr>
          <w:rFonts w:asciiTheme="minorHAnsi" w:eastAsiaTheme="minorHAnsi" w:hAnsiTheme="minorHAnsi" w:cstheme="minorBidi"/>
        </w:rPr>
      </w:pPr>
    </w:p>
    <w:p w:rsidR="008F428E" w:rsidRPr="008F428E" w:rsidRDefault="008F428E" w:rsidP="008F428E">
      <w:pPr>
        <w:spacing w:after="0"/>
        <w:rPr>
          <w:rFonts w:asciiTheme="minorHAnsi" w:eastAsiaTheme="minorHAnsi" w:hAnsiTheme="minorHAnsi" w:cstheme="minorBidi"/>
        </w:rPr>
      </w:pPr>
      <w:r w:rsidRPr="008F428E">
        <w:rPr>
          <w:rFonts w:asciiTheme="minorHAnsi" w:eastAsiaTheme="minorHAnsi" w:hAnsiTheme="minorHAnsi" w:cstheme="minorBidi"/>
          <w:noProof/>
          <w:lang w:eastAsia="pl-PL"/>
        </w:rPr>
        <w:drawing>
          <wp:inline distT="0" distB="0" distL="0" distR="0" wp14:anchorId="3CC997F9" wp14:editId="1CD8067F">
            <wp:extent cx="5718555" cy="3168000"/>
            <wp:effectExtent l="0" t="0" r="0" b="0"/>
            <wp:docPr id="72" name="Obraz 72" descr="C:\Users\Zdalny\Documents\MOJE DKUMENTY\WÓJTA SPRAWOZDANIA i wystąpienia\Wójta sprawozdania 2024\do raportu za 2023\GALERIA\Zdjęcia\Augustow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dalny\Documents\MOJE DKUMENTY\WÓJTA SPRAWOZDANIA i wystąpienia\Wójta sprawozdania 2024\do raportu za 2023\GALERIA\Zdjęcia\Augustowska.JPG"/>
                    <pic:cNvPicPr>
                      <a:picLocks noChangeAspect="1" noChangeArrowheads="1"/>
                    </pic:cNvPicPr>
                  </pic:nvPicPr>
                  <pic:blipFill rotWithShape="1">
                    <a:blip r:embed="rId307" cstate="print">
                      <a:extLst>
                        <a:ext uri="{28A0092B-C50C-407E-A947-70E740481C1C}">
                          <a14:useLocalDpi xmlns:a14="http://schemas.microsoft.com/office/drawing/2010/main" val="0"/>
                        </a:ext>
                      </a:extLst>
                    </a:blip>
                    <a:srcRect t="-801" b="16373"/>
                    <a:stretch/>
                  </pic:blipFill>
                  <pic:spPr bwMode="auto">
                    <a:xfrm>
                      <a:off x="0" y="0"/>
                      <a:ext cx="5760720" cy="3191359"/>
                    </a:xfrm>
                    <a:prstGeom prst="rect">
                      <a:avLst/>
                    </a:prstGeom>
                    <a:noFill/>
                    <a:ln>
                      <a:noFill/>
                    </a:ln>
                    <a:extLst>
                      <a:ext uri="{53640926-AAD7-44D8-BBD7-CCE9431645EC}">
                        <a14:shadowObscured xmlns:a14="http://schemas.microsoft.com/office/drawing/2010/main"/>
                      </a:ext>
                    </a:extLst>
                  </pic:spPr>
                </pic:pic>
              </a:graphicData>
            </a:graphic>
          </wp:inline>
        </w:drawing>
      </w:r>
    </w:p>
    <w:p w:rsidR="00652458" w:rsidRDefault="00652458" w:rsidP="008F428E">
      <w:pPr>
        <w:spacing w:after="0" w:line="240" w:lineRule="auto"/>
        <w:jc w:val="both"/>
        <w:rPr>
          <w:rFonts w:ascii="Times New Roman" w:eastAsiaTheme="minorHAnsi" w:hAnsi="Times New Roman"/>
          <w:sz w:val="24"/>
          <w:szCs w:val="24"/>
        </w:rPr>
      </w:pPr>
    </w:p>
    <w:p w:rsidR="00652458" w:rsidRPr="00C64482" w:rsidRDefault="008F428E" w:rsidP="00652458">
      <w:pPr>
        <w:spacing w:after="0" w:line="360" w:lineRule="auto"/>
        <w:jc w:val="both"/>
        <w:rPr>
          <w:rFonts w:ascii="Times New Roman" w:eastAsiaTheme="minorHAnsi" w:hAnsi="Times New Roman"/>
          <w:b/>
          <w:sz w:val="24"/>
          <w:szCs w:val="24"/>
        </w:rPr>
      </w:pPr>
      <w:r w:rsidRPr="00C64482">
        <w:rPr>
          <w:rFonts w:ascii="Times New Roman" w:eastAsiaTheme="minorHAnsi" w:hAnsi="Times New Roman"/>
          <w:b/>
          <w:sz w:val="24"/>
          <w:szCs w:val="24"/>
        </w:rPr>
        <w:t xml:space="preserve">ul. Augustowska w Żołędowie </w:t>
      </w:r>
    </w:p>
    <w:p w:rsidR="00652458" w:rsidRDefault="00652458" w:rsidP="00652458">
      <w:pPr>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Z</w:t>
      </w:r>
      <w:r w:rsidR="008F428E" w:rsidRPr="008F428E">
        <w:rPr>
          <w:rFonts w:ascii="Times New Roman" w:eastAsiaTheme="minorHAnsi" w:hAnsi="Times New Roman"/>
          <w:sz w:val="24"/>
          <w:szCs w:val="24"/>
        </w:rPr>
        <w:t>budowano</w:t>
      </w:r>
      <w:r>
        <w:rPr>
          <w:rFonts w:ascii="Times New Roman" w:eastAsiaTheme="minorHAnsi" w:hAnsi="Times New Roman"/>
          <w:sz w:val="24"/>
          <w:szCs w:val="24"/>
        </w:rPr>
        <w:t>:</w:t>
      </w:r>
    </w:p>
    <w:p w:rsidR="00652458" w:rsidRDefault="00652458" w:rsidP="00652458">
      <w:pPr>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w:t>
      </w:r>
      <w:r w:rsidR="008F428E" w:rsidRPr="008F428E">
        <w:rPr>
          <w:rFonts w:ascii="Times New Roman" w:eastAsiaTheme="minorHAnsi" w:hAnsi="Times New Roman"/>
          <w:sz w:val="24"/>
          <w:szCs w:val="24"/>
        </w:rPr>
        <w:t xml:space="preserve"> jezdnię </w:t>
      </w:r>
      <w:r w:rsidRPr="00652458">
        <w:rPr>
          <w:rFonts w:ascii="Times New Roman" w:eastAsiaTheme="minorHAnsi" w:hAnsi="Times New Roman"/>
          <w:sz w:val="24"/>
          <w:szCs w:val="24"/>
        </w:rPr>
        <w:t xml:space="preserve">dł. 0,519 km </w:t>
      </w:r>
      <w:r w:rsidR="008F428E" w:rsidRPr="008F428E">
        <w:rPr>
          <w:rFonts w:ascii="Times New Roman" w:eastAsiaTheme="minorHAnsi" w:hAnsi="Times New Roman"/>
          <w:sz w:val="24"/>
          <w:szCs w:val="24"/>
        </w:rPr>
        <w:t>o nawierzchni asfaltowej szer. 5,5</w:t>
      </w:r>
      <w:r w:rsidR="00CA3D5F">
        <w:rPr>
          <w:rFonts w:ascii="Times New Roman" w:eastAsiaTheme="minorHAnsi" w:hAnsi="Times New Roman"/>
          <w:sz w:val="24"/>
          <w:szCs w:val="24"/>
        </w:rPr>
        <w:t xml:space="preserve"> </w:t>
      </w:r>
      <w:r w:rsidR="008F428E" w:rsidRPr="008F428E">
        <w:rPr>
          <w:rFonts w:ascii="Times New Roman" w:eastAsiaTheme="minorHAnsi" w:hAnsi="Times New Roman"/>
          <w:sz w:val="24"/>
          <w:szCs w:val="24"/>
        </w:rPr>
        <w:t xml:space="preserve">m, </w:t>
      </w:r>
    </w:p>
    <w:p w:rsidR="00652458" w:rsidRDefault="00652458" w:rsidP="00652458">
      <w:pPr>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r w:rsidR="008F428E" w:rsidRPr="008F428E">
        <w:rPr>
          <w:rFonts w:ascii="Times New Roman" w:eastAsiaTheme="minorHAnsi" w:hAnsi="Times New Roman"/>
          <w:sz w:val="24"/>
          <w:szCs w:val="24"/>
        </w:rPr>
        <w:t>ciąg pieszo-rowerowy</w:t>
      </w:r>
      <w:r w:rsidR="00DC4239">
        <w:rPr>
          <w:rFonts w:ascii="Times New Roman" w:eastAsiaTheme="minorHAnsi" w:hAnsi="Times New Roman"/>
          <w:sz w:val="24"/>
          <w:szCs w:val="24"/>
        </w:rPr>
        <w:t xml:space="preserve"> o nawierzchni asfaltowej szer. 3</w:t>
      </w:r>
      <w:r w:rsidR="00CA3D5F">
        <w:rPr>
          <w:rFonts w:ascii="Times New Roman" w:eastAsiaTheme="minorHAnsi" w:hAnsi="Times New Roman"/>
          <w:sz w:val="24"/>
          <w:szCs w:val="24"/>
        </w:rPr>
        <w:t xml:space="preserve"> </w:t>
      </w:r>
      <w:r w:rsidR="00DC4239">
        <w:rPr>
          <w:rFonts w:ascii="Times New Roman" w:eastAsiaTheme="minorHAnsi" w:hAnsi="Times New Roman"/>
          <w:sz w:val="24"/>
          <w:szCs w:val="24"/>
        </w:rPr>
        <w:t>m</w:t>
      </w:r>
      <w:r w:rsidR="008F428E" w:rsidRPr="008F428E">
        <w:rPr>
          <w:rFonts w:ascii="Times New Roman" w:eastAsiaTheme="minorHAnsi" w:hAnsi="Times New Roman"/>
          <w:sz w:val="24"/>
          <w:szCs w:val="24"/>
        </w:rPr>
        <w:t xml:space="preserve">, </w:t>
      </w:r>
    </w:p>
    <w:p w:rsidR="00652458" w:rsidRDefault="00652458" w:rsidP="00652458">
      <w:pPr>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r w:rsidR="008F428E" w:rsidRPr="008F428E">
        <w:rPr>
          <w:rFonts w:ascii="Times New Roman" w:eastAsiaTheme="minorHAnsi" w:hAnsi="Times New Roman"/>
          <w:sz w:val="24"/>
          <w:szCs w:val="24"/>
        </w:rPr>
        <w:t>oświetlenie</w:t>
      </w:r>
      <w:r w:rsidR="00DC4239">
        <w:rPr>
          <w:rFonts w:ascii="Times New Roman" w:eastAsiaTheme="minorHAnsi" w:hAnsi="Times New Roman"/>
          <w:sz w:val="24"/>
          <w:szCs w:val="24"/>
        </w:rPr>
        <w:t xml:space="preserve"> – 13 latarni</w:t>
      </w:r>
      <w:r>
        <w:rPr>
          <w:rFonts w:ascii="Times New Roman" w:eastAsiaTheme="minorHAnsi" w:hAnsi="Times New Roman"/>
          <w:sz w:val="24"/>
          <w:szCs w:val="24"/>
        </w:rPr>
        <w:t>,</w:t>
      </w:r>
      <w:r w:rsidR="008F428E" w:rsidRPr="008F428E">
        <w:rPr>
          <w:rFonts w:ascii="Times New Roman" w:eastAsiaTheme="minorHAnsi" w:hAnsi="Times New Roman"/>
          <w:sz w:val="24"/>
          <w:szCs w:val="24"/>
        </w:rPr>
        <w:t xml:space="preserve"> </w:t>
      </w:r>
    </w:p>
    <w:p w:rsidR="00652458" w:rsidRDefault="00652458" w:rsidP="00652458">
      <w:pPr>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r w:rsidR="008F428E" w:rsidRPr="008F428E">
        <w:rPr>
          <w:rFonts w:ascii="Times New Roman" w:eastAsiaTheme="minorHAnsi" w:hAnsi="Times New Roman"/>
          <w:sz w:val="24"/>
          <w:szCs w:val="24"/>
        </w:rPr>
        <w:t xml:space="preserve">kanał technologiczny. </w:t>
      </w:r>
    </w:p>
    <w:p w:rsidR="00652458" w:rsidRDefault="008F428E" w:rsidP="00652458">
      <w:pPr>
        <w:spacing w:after="0" w:line="360" w:lineRule="auto"/>
        <w:jc w:val="both"/>
        <w:rPr>
          <w:rFonts w:ascii="Times New Roman" w:eastAsiaTheme="minorHAnsi" w:hAnsi="Times New Roman"/>
          <w:sz w:val="24"/>
          <w:szCs w:val="24"/>
        </w:rPr>
      </w:pPr>
      <w:r w:rsidRPr="008F428E">
        <w:rPr>
          <w:rFonts w:ascii="Times New Roman" w:eastAsiaTheme="minorHAnsi" w:hAnsi="Times New Roman"/>
          <w:sz w:val="24"/>
          <w:szCs w:val="24"/>
        </w:rPr>
        <w:t xml:space="preserve">Gmina uzyskała dofinansowanie z </w:t>
      </w:r>
      <w:r w:rsidR="00DC4239" w:rsidRPr="00DC4239">
        <w:rPr>
          <w:rFonts w:ascii="Times New Roman" w:eastAsiaTheme="minorHAnsi" w:hAnsi="Times New Roman"/>
          <w:sz w:val="24"/>
          <w:szCs w:val="24"/>
        </w:rPr>
        <w:t>Rządow</w:t>
      </w:r>
      <w:r w:rsidR="00DC4239">
        <w:rPr>
          <w:rFonts w:ascii="Times New Roman" w:eastAsiaTheme="minorHAnsi" w:hAnsi="Times New Roman"/>
          <w:sz w:val="24"/>
          <w:szCs w:val="24"/>
        </w:rPr>
        <w:t>ego</w:t>
      </w:r>
      <w:r w:rsidR="00DC4239" w:rsidRPr="00DC4239">
        <w:rPr>
          <w:rFonts w:ascii="Times New Roman" w:eastAsiaTheme="minorHAnsi" w:hAnsi="Times New Roman"/>
          <w:sz w:val="24"/>
          <w:szCs w:val="24"/>
        </w:rPr>
        <w:t xml:space="preserve"> Fundusz</w:t>
      </w:r>
      <w:r w:rsidR="00DC4239">
        <w:rPr>
          <w:rFonts w:ascii="Times New Roman" w:eastAsiaTheme="minorHAnsi" w:hAnsi="Times New Roman"/>
          <w:sz w:val="24"/>
          <w:szCs w:val="24"/>
        </w:rPr>
        <w:t>u</w:t>
      </w:r>
      <w:r w:rsidR="00DC4239" w:rsidRPr="00DC4239">
        <w:rPr>
          <w:rFonts w:ascii="Times New Roman" w:eastAsiaTheme="minorHAnsi" w:hAnsi="Times New Roman"/>
          <w:sz w:val="24"/>
          <w:szCs w:val="24"/>
        </w:rPr>
        <w:t xml:space="preserve"> Rozwoju Dróg</w:t>
      </w:r>
      <w:r w:rsidRPr="008F428E">
        <w:rPr>
          <w:rFonts w:ascii="Times New Roman" w:eastAsiaTheme="minorHAnsi" w:hAnsi="Times New Roman"/>
          <w:sz w:val="24"/>
          <w:szCs w:val="24"/>
        </w:rPr>
        <w:t xml:space="preserve"> w wysokości 1.595.000 zł. </w:t>
      </w:r>
    </w:p>
    <w:p w:rsidR="00652458" w:rsidRDefault="008F428E" w:rsidP="00652458">
      <w:pPr>
        <w:spacing w:after="0" w:line="360" w:lineRule="auto"/>
        <w:jc w:val="both"/>
        <w:rPr>
          <w:rFonts w:ascii="Times New Roman" w:eastAsiaTheme="minorHAnsi" w:hAnsi="Times New Roman"/>
          <w:sz w:val="24"/>
          <w:szCs w:val="24"/>
        </w:rPr>
      </w:pPr>
      <w:r w:rsidRPr="008F428E">
        <w:rPr>
          <w:rFonts w:ascii="Times New Roman" w:eastAsiaTheme="minorHAnsi" w:hAnsi="Times New Roman"/>
          <w:sz w:val="24"/>
          <w:szCs w:val="24"/>
        </w:rPr>
        <w:t xml:space="preserve">Roboty wykonała wybrana w przetargu nieograniczonym firma Brukbud z Torunia. Odbioru dokonano 31.10.2023 r. </w:t>
      </w:r>
    </w:p>
    <w:p w:rsidR="008F428E" w:rsidRPr="008F428E" w:rsidRDefault="008F428E" w:rsidP="00652458">
      <w:pPr>
        <w:spacing w:after="0" w:line="360" w:lineRule="auto"/>
        <w:jc w:val="both"/>
        <w:rPr>
          <w:rFonts w:ascii="Times New Roman" w:eastAsiaTheme="minorHAnsi" w:hAnsi="Times New Roman"/>
          <w:sz w:val="24"/>
          <w:szCs w:val="24"/>
        </w:rPr>
      </w:pPr>
      <w:r w:rsidRPr="008F428E">
        <w:rPr>
          <w:rFonts w:ascii="Times New Roman" w:eastAsiaTheme="minorHAnsi" w:hAnsi="Times New Roman"/>
          <w:sz w:val="24"/>
          <w:szCs w:val="24"/>
        </w:rPr>
        <w:t>Łączne środki wydatkowane w roku 2023 na to zadanie wyniosły 2.362.605,20 zł.</w:t>
      </w:r>
    </w:p>
    <w:p w:rsidR="008F428E" w:rsidRPr="008F428E" w:rsidRDefault="008F428E" w:rsidP="008F428E">
      <w:pPr>
        <w:rPr>
          <w:rFonts w:asciiTheme="minorHAnsi" w:eastAsiaTheme="minorHAnsi" w:hAnsiTheme="minorHAnsi" w:cstheme="minorBidi"/>
        </w:rPr>
      </w:pPr>
    </w:p>
    <w:p w:rsidR="008F428E" w:rsidRPr="008F428E" w:rsidRDefault="008F428E" w:rsidP="008F428E">
      <w:pPr>
        <w:spacing w:before="100" w:beforeAutospacing="1" w:after="100" w:afterAutospacing="1" w:line="240" w:lineRule="auto"/>
        <w:rPr>
          <w:rFonts w:ascii="Times New Roman" w:eastAsia="Times New Roman" w:hAnsi="Times New Roman"/>
          <w:sz w:val="24"/>
          <w:szCs w:val="24"/>
          <w:lang w:eastAsia="pl-PL"/>
        </w:rPr>
      </w:pPr>
      <w:r w:rsidRPr="008F428E">
        <w:rPr>
          <w:rFonts w:ascii="Times New Roman" w:eastAsia="Times New Roman" w:hAnsi="Times New Roman"/>
          <w:noProof/>
          <w:sz w:val="24"/>
          <w:szCs w:val="24"/>
          <w:lang w:eastAsia="pl-PL"/>
        </w:rPr>
        <w:lastRenderedPageBreak/>
        <w:drawing>
          <wp:inline distT="0" distB="0" distL="0" distR="0" wp14:anchorId="7E6BF995" wp14:editId="0F52B973">
            <wp:extent cx="5760000" cy="3831858"/>
            <wp:effectExtent l="0" t="0" r="0" b="0"/>
            <wp:docPr id="73" name="Obraz 73" descr="C:\Users\Zdalny\Documents\MOJE DKUMENTY\WÓJTA SPRAWOZDANIA i wystąpienia\Wójta sprawozdania 2024\do raportu za 2023\GALERIA\Zdjęcia\Tablica JP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dalny\Documents\MOJE DKUMENTY\WÓJTA SPRAWOZDANIA i wystąpienia\Wójta sprawozdania 2024\do raportu za 2023\GALERIA\Zdjęcia\Tablica JPII.JPG"/>
                    <pic:cNvPicPr>
                      <a:picLocks noChangeAspect="1" noChangeArrowheads="1"/>
                    </pic:cNvPicPr>
                  </pic:nvPicPr>
                  <pic:blipFill rotWithShape="1">
                    <a:blip r:embed="rId308" cstate="print">
                      <a:extLst>
                        <a:ext uri="{28A0092B-C50C-407E-A947-70E740481C1C}">
                          <a14:useLocalDpi xmlns:a14="http://schemas.microsoft.com/office/drawing/2010/main" val="0"/>
                        </a:ext>
                      </a:extLst>
                    </a:blip>
                    <a:srcRect l="-6" r="-218"/>
                    <a:stretch/>
                  </pic:blipFill>
                  <pic:spPr bwMode="auto">
                    <a:xfrm>
                      <a:off x="0" y="0"/>
                      <a:ext cx="5772961" cy="3840480"/>
                    </a:xfrm>
                    <a:prstGeom prst="rect">
                      <a:avLst/>
                    </a:prstGeom>
                    <a:noFill/>
                    <a:ln>
                      <a:noFill/>
                    </a:ln>
                    <a:extLst>
                      <a:ext uri="{53640926-AAD7-44D8-BBD7-CCE9431645EC}">
                        <a14:shadowObscured xmlns:a14="http://schemas.microsoft.com/office/drawing/2010/main"/>
                      </a:ext>
                    </a:extLst>
                  </pic:spPr>
                </pic:pic>
              </a:graphicData>
            </a:graphic>
          </wp:inline>
        </w:drawing>
      </w:r>
    </w:p>
    <w:p w:rsidR="008F428E" w:rsidRPr="00C64482" w:rsidRDefault="008F428E" w:rsidP="008F428E">
      <w:pPr>
        <w:rPr>
          <w:rFonts w:ascii="Times New Roman" w:eastAsiaTheme="minorHAnsi" w:hAnsi="Times New Roman"/>
          <w:b/>
          <w:sz w:val="24"/>
          <w:szCs w:val="24"/>
        </w:rPr>
      </w:pPr>
      <w:r w:rsidRPr="00C64482">
        <w:rPr>
          <w:rFonts w:ascii="Times New Roman" w:eastAsiaTheme="minorHAnsi" w:hAnsi="Times New Roman"/>
          <w:b/>
          <w:sz w:val="24"/>
          <w:szCs w:val="24"/>
        </w:rPr>
        <w:t>ul. Jana Pawła II w Osielsku</w:t>
      </w:r>
    </w:p>
    <w:p w:rsidR="008F428E" w:rsidRPr="008F428E" w:rsidRDefault="008F428E" w:rsidP="00C64482">
      <w:pPr>
        <w:spacing w:after="0" w:line="360" w:lineRule="auto"/>
        <w:ind w:firstLine="360"/>
        <w:jc w:val="both"/>
        <w:rPr>
          <w:rFonts w:ascii="Times New Roman" w:eastAsiaTheme="minorHAnsi" w:hAnsi="Times New Roman"/>
          <w:sz w:val="24"/>
          <w:szCs w:val="24"/>
        </w:rPr>
      </w:pPr>
      <w:r w:rsidRPr="008F428E">
        <w:rPr>
          <w:rFonts w:ascii="Times New Roman" w:eastAsiaTheme="minorHAnsi" w:hAnsi="Times New Roman"/>
          <w:sz w:val="24"/>
          <w:szCs w:val="24"/>
        </w:rPr>
        <w:t>W celu poprawy bezpieczeństwa ruchu drogowego, w 2023 roku dokonano montażu kolejnych tablic określających prędkość na ulicach:</w:t>
      </w:r>
    </w:p>
    <w:p w:rsidR="008F428E" w:rsidRPr="008F428E" w:rsidRDefault="008F428E" w:rsidP="00C64482">
      <w:pPr>
        <w:numPr>
          <w:ilvl w:val="0"/>
          <w:numId w:val="137"/>
        </w:numPr>
        <w:spacing w:after="0" w:line="360" w:lineRule="auto"/>
        <w:contextualSpacing/>
        <w:rPr>
          <w:rFonts w:ascii="Times New Roman" w:eastAsiaTheme="minorHAnsi" w:hAnsi="Times New Roman"/>
          <w:sz w:val="24"/>
          <w:szCs w:val="24"/>
        </w:rPr>
      </w:pPr>
      <w:r w:rsidRPr="008F428E">
        <w:rPr>
          <w:rFonts w:ascii="Times New Roman" w:eastAsiaTheme="minorHAnsi" w:hAnsi="Times New Roman"/>
          <w:sz w:val="24"/>
          <w:szCs w:val="24"/>
        </w:rPr>
        <w:t xml:space="preserve">Cholewskiego w Osielsku, </w:t>
      </w:r>
    </w:p>
    <w:p w:rsidR="008F428E" w:rsidRPr="008F428E" w:rsidRDefault="008F428E" w:rsidP="00C64482">
      <w:pPr>
        <w:numPr>
          <w:ilvl w:val="0"/>
          <w:numId w:val="137"/>
        </w:numPr>
        <w:spacing w:after="0" w:line="360" w:lineRule="auto"/>
        <w:contextualSpacing/>
        <w:rPr>
          <w:rFonts w:ascii="Times New Roman" w:eastAsiaTheme="minorHAnsi" w:hAnsi="Times New Roman"/>
          <w:sz w:val="24"/>
          <w:szCs w:val="24"/>
        </w:rPr>
      </w:pPr>
      <w:r w:rsidRPr="008F428E">
        <w:rPr>
          <w:rFonts w:ascii="Times New Roman" w:eastAsiaTheme="minorHAnsi" w:hAnsi="Times New Roman"/>
          <w:sz w:val="24"/>
          <w:szCs w:val="24"/>
        </w:rPr>
        <w:t xml:space="preserve">Jana Pawła II w Osielsku, </w:t>
      </w:r>
    </w:p>
    <w:p w:rsidR="008F428E" w:rsidRPr="008F428E" w:rsidRDefault="008F428E" w:rsidP="00C64482">
      <w:pPr>
        <w:numPr>
          <w:ilvl w:val="0"/>
          <w:numId w:val="137"/>
        </w:numPr>
        <w:spacing w:after="0" w:line="360" w:lineRule="auto"/>
        <w:contextualSpacing/>
        <w:rPr>
          <w:rFonts w:ascii="Times New Roman" w:eastAsiaTheme="minorHAnsi" w:hAnsi="Times New Roman"/>
          <w:sz w:val="24"/>
          <w:szCs w:val="24"/>
        </w:rPr>
      </w:pPr>
      <w:r w:rsidRPr="008F428E">
        <w:rPr>
          <w:rFonts w:ascii="Times New Roman" w:eastAsiaTheme="minorHAnsi" w:hAnsi="Times New Roman"/>
          <w:sz w:val="24"/>
          <w:szCs w:val="24"/>
        </w:rPr>
        <w:t>ul. Jagodowej w Maksymilianowie,</w:t>
      </w:r>
    </w:p>
    <w:p w:rsidR="008F428E" w:rsidRPr="008F428E" w:rsidRDefault="008F428E" w:rsidP="00C64482">
      <w:pPr>
        <w:numPr>
          <w:ilvl w:val="0"/>
          <w:numId w:val="137"/>
        </w:numPr>
        <w:spacing w:after="0" w:line="360" w:lineRule="auto"/>
        <w:contextualSpacing/>
        <w:rPr>
          <w:rFonts w:ascii="Times New Roman" w:eastAsiaTheme="minorHAnsi" w:hAnsi="Times New Roman"/>
          <w:sz w:val="24"/>
          <w:szCs w:val="24"/>
        </w:rPr>
      </w:pPr>
      <w:r w:rsidRPr="008F428E">
        <w:rPr>
          <w:rFonts w:ascii="Times New Roman" w:eastAsiaTheme="minorHAnsi" w:hAnsi="Times New Roman"/>
          <w:sz w:val="24"/>
          <w:szCs w:val="24"/>
        </w:rPr>
        <w:t>ul. Zakopiańskiej w Niwach</w:t>
      </w:r>
    </w:p>
    <w:p w:rsidR="008F428E" w:rsidRPr="008F428E" w:rsidRDefault="008F428E" w:rsidP="00C64482">
      <w:pPr>
        <w:spacing w:after="0" w:line="360" w:lineRule="auto"/>
        <w:rPr>
          <w:rFonts w:ascii="Times New Roman" w:eastAsiaTheme="minorHAnsi" w:hAnsi="Times New Roman"/>
          <w:sz w:val="24"/>
          <w:szCs w:val="24"/>
        </w:rPr>
      </w:pPr>
      <w:r w:rsidRPr="008F428E">
        <w:rPr>
          <w:rFonts w:ascii="Times New Roman" w:eastAsiaTheme="minorHAnsi" w:hAnsi="Times New Roman"/>
          <w:sz w:val="24"/>
          <w:szCs w:val="24"/>
        </w:rPr>
        <w:t xml:space="preserve">- po 2 szt. na każdej ulicy. </w:t>
      </w:r>
    </w:p>
    <w:p w:rsidR="008F428E" w:rsidRPr="008F428E" w:rsidRDefault="008F428E" w:rsidP="00C64482">
      <w:pPr>
        <w:spacing w:after="0" w:line="360" w:lineRule="auto"/>
        <w:ind w:firstLine="708"/>
        <w:jc w:val="both"/>
        <w:rPr>
          <w:rFonts w:ascii="Times New Roman" w:eastAsiaTheme="minorHAnsi" w:hAnsi="Times New Roman"/>
          <w:sz w:val="24"/>
          <w:szCs w:val="24"/>
        </w:rPr>
      </w:pPr>
      <w:r w:rsidRPr="008F428E">
        <w:rPr>
          <w:rFonts w:ascii="Times New Roman" w:eastAsiaTheme="minorHAnsi" w:hAnsi="Times New Roman"/>
          <w:sz w:val="24"/>
          <w:szCs w:val="24"/>
        </w:rPr>
        <w:t>Dostawy i montażu tablic dokonała wybrana w przetargu nieograniczonym firma Wielobranżowe Przedsiębiorstwo „3D” Sp. z o.o z Bydgoszczy za kwotę 182.286,00 zł. Roboty zakończono i odbioru dokonano w dniu 29 czerwca 2023 r. Na zadanie uzyskano dofinansowanie w wysokości 164.373,22 zł z Centrum Unijnych Projektów Transportowych.</w:t>
      </w:r>
    </w:p>
    <w:p w:rsidR="008F428E" w:rsidRPr="008F428E" w:rsidRDefault="008F428E" w:rsidP="00C64482">
      <w:pPr>
        <w:spacing w:after="0" w:line="360" w:lineRule="auto"/>
        <w:rPr>
          <w:rFonts w:ascii="Times New Roman" w:eastAsiaTheme="minorHAnsi" w:hAnsi="Times New Roman"/>
          <w:b/>
          <w:sz w:val="24"/>
          <w:szCs w:val="24"/>
        </w:rPr>
      </w:pPr>
    </w:p>
    <w:p w:rsidR="008F428E" w:rsidRPr="008F428E" w:rsidRDefault="008F428E" w:rsidP="008F428E">
      <w:pPr>
        <w:spacing w:after="120" w:line="240" w:lineRule="auto"/>
        <w:rPr>
          <w:rFonts w:ascii="Times New Roman" w:eastAsia="Times New Roman" w:hAnsi="Times New Roman"/>
          <w:sz w:val="24"/>
          <w:szCs w:val="24"/>
          <w:lang w:eastAsia="pl-PL"/>
        </w:rPr>
      </w:pPr>
      <w:r w:rsidRPr="008F428E">
        <w:rPr>
          <w:rFonts w:ascii="Times New Roman" w:eastAsia="Times New Roman" w:hAnsi="Times New Roman"/>
          <w:noProof/>
          <w:sz w:val="24"/>
          <w:szCs w:val="24"/>
          <w:lang w:eastAsia="pl-PL"/>
        </w:rPr>
        <w:lastRenderedPageBreak/>
        <w:drawing>
          <wp:inline distT="0" distB="0" distL="0" distR="0" wp14:anchorId="499EED61" wp14:editId="7105916E">
            <wp:extent cx="6202966" cy="3911600"/>
            <wp:effectExtent l="0" t="0" r="7620" b="0"/>
            <wp:docPr id="74" name="Obraz 74" descr="C:\Users\Zdalny\Documents\MOJE DKUMENTY\WÓJTA SPRAWOZDANIA i wystąpienia\Wójta sprawozdania 2024\do raportu za 2023\zdjęcia GOK\Zjazd Bożen Bożenko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dalny\Documents\MOJE DKUMENTY\WÓJTA SPRAWOZDANIA i wystąpienia\Wójta sprawozdania 2024\do raportu za 2023\zdjęcia GOK\Zjazd Bożen Bożenkowo.jpg"/>
                    <pic:cNvPicPr>
                      <a:picLocks noChangeAspect="1" noChangeArrowheads="1"/>
                    </pic:cNvPicPr>
                  </pic:nvPicPr>
                  <pic:blipFill rotWithShape="1">
                    <a:blip r:embed="rId309" cstate="print">
                      <a:extLst>
                        <a:ext uri="{28A0092B-C50C-407E-A947-70E740481C1C}">
                          <a14:useLocalDpi xmlns:a14="http://schemas.microsoft.com/office/drawing/2010/main" val="0"/>
                        </a:ext>
                      </a:extLst>
                    </a:blip>
                    <a:srcRect b="15923"/>
                    <a:stretch/>
                  </pic:blipFill>
                  <pic:spPr bwMode="auto">
                    <a:xfrm>
                      <a:off x="0" y="0"/>
                      <a:ext cx="6229235" cy="3928165"/>
                    </a:xfrm>
                    <a:prstGeom prst="rect">
                      <a:avLst/>
                    </a:prstGeom>
                    <a:noFill/>
                    <a:ln>
                      <a:noFill/>
                    </a:ln>
                    <a:extLst>
                      <a:ext uri="{53640926-AAD7-44D8-BBD7-CCE9431645EC}">
                        <a14:shadowObscured xmlns:a14="http://schemas.microsoft.com/office/drawing/2010/main"/>
                      </a:ext>
                    </a:extLst>
                  </pic:spPr>
                </pic:pic>
              </a:graphicData>
            </a:graphic>
          </wp:inline>
        </w:drawing>
      </w:r>
    </w:p>
    <w:p w:rsidR="008F428E" w:rsidRPr="008F428E" w:rsidRDefault="008F428E" w:rsidP="008F428E">
      <w:pPr>
        <w:spacing w:after="120"/>
        <w:rPr>
          <w:rFonts w:ascii="Times New Roman" w:eastAsiaTheme="minorHAnsi" w:hAnsi="Times New Roman"/>
          <w:sz w:val="24"/>
          <w:szCs w:val="24"/>
        </w:rPr>
      </w:pPr>
      <w:r w:rsidRPr="008F428E">
        <w:rPr>
          <w:rFonts w:ascii="Times New Roman" w:eastAsiaTheme="minorHAnsi" w:hAnsi="Times New Roman"/>
          <w:sz w:val="24"/>
          <w:szCs w:val="24"/>
        </w:rPr>
        <w:t>Zjazd Bożen w Bożenkowie w 2023 roku gościł ok. 90 uczestniczek.</w:t>
      </w:r>
    </w:p>
    <w:p w:rsidR="008F428E" w:rsidRPr="008F428E" w:rsidRDefault="008F428E" w:rsidP="008F428E">
      <w:pPr>
        <w:spacing w:before="100" w:beforeAutospacing="1" w:after="100" w:afterAutospacing="1" w:line="240" w:lineRule="auto"/>
        <w:rPr>
          <w:rFonts w:ascii="Times New Roman" w:eastAsia="Times New Roman" w:hAnsi="Times New Roman"/>
          <w:sz w:val="24"/>
          <w:szCs w:val="24"/>
          <w:lang w:eastAsia="pl-PL"/>
        </w:rPr>
      </w:pPr>
      <w:r w:rsidRPr="008F428E">
        <w:rPr>
          <w:rFonts w:ascii="Times New Roman" w:eastAsia="Times New Roman" w:hAnsi="Times New Roman"/>
          <w:noProof/>
          <w:sz w:val="24"/>
          <w:szCs w:val="24"/>
          <w:lang w:eastAsia="pl-PL"/>
        </w:rPr>
        <w:drawing>
          <wp:inline distT="0" distB="0" distL="0" distR="0" wp14:anchorId="34AC71BA" wp14:editId="5693B4F3">
            <wp:extent cx="5800725" cy="3867150"/>
            <wp:effectExtent l="0" t="0" r="9525" b="0"/>
            <wp:docPr id="75" name="Obraz 75" descr="C:\Users\Zdalny\Documents\MOJE DKUMENTY\WÓJTA SPRAWOZDANIA i wystąpienia\Wójta sprawozdania 2024\do raportu za 2023\zdjęcia GOK\Powitanie lata - Świetlica Niem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dalny\Documents\MOJE DKUMENTY\WÓJTA SPRAWOZDANIA i wystąpienia\Wójta sprawozdania 2024\do raportu za 2023\zdjęcia GOK\Powitanie lata - Świetlica Niemcz.jp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807370" cy="3871580"/>
                    </a:xfrm>
                    <a:prstGeom prst="rect">
                      <a:avLst/>
                    </a:prstGeom>
                    <a:noFill/>
                    <a:ln>
                      <a:noFill/>
                    </a:ln>
                  </pic:spPr>
                </pic:pic>
              </a:graphicData>
            </a:graphic>
          </wp:inline>
        </w:drawing>
      </w:r>
    </w:p>
    <w:p w:rsidR="008F428E" w:rsidRPr="008F428E" w:rsidRDefault="008F428E" w:rsidP="008F428E">
      <w:pPr>
        <w:spacing w:after="120"/>
        <w:rPr>
          <w:rFonts w:ascii="Times New Roman" w:eastAsiaTheme="minorHAnsi" w:hAnsi="Times New Roman"/>
          <w:sz w:val="24"/>
          <w:szCs w:val="24"/>
        </w:rPr>
      </w:pPr>
      <w:r w:rsidRPr="008F428E">
        <w:rPr>
          <w:rFonts w:ascii="Times New Roman" w:eastAsiaTheme="minorHAnsi" w:hAnsi="Times New Roman"/>
          <w:sz w:val="24"/>
          <w:szCs w:val="24"/>
        </w:rPr>
        <w:t>Powitanie lata w Niemczu zgromadziło w 2023 roku ok. 60 uczestników</w:t>
      </w:r>
    </w:p>
    <w:p w:rsidR="008F428E" w:rsidRPr="008F428E" w:rsidRDefault="008F428E" w:rsidP="008F428E">
      <w:pPr>
        <w:spacing w:after="0"/>
        <w:jc w:val="center"/>
        <w:rPr>
          <w:rFonts w:asciiTheme="minorHAnsi" w:eastAsiaTheme="minorHAnsi" w:hAnsiTheme="minorHAnsi" w:cstheme="minorBidi"/>
        </w:rPr>
      </w:pPr>
      <w:r w:rsidRPr="008F428E">
        <w:rPr>
          <w:rFonts w:asciiTheme="minorHAnsi" w:eastAsiaTheme="minorHAnsi" w:hAnsiTheme="minorHAnsi" w:cstheme="minorBidi"/>
          <w:noProof/>
          <w:lang w:eastAsia="pl-PL"/>
        </w:rPr>
        <w:lastRenderedPageBreak/>
        <w:drawing>
          <wp:inline distT="0" distB="0" distL="0" distR="0" wp14:anchorId="6E282467" wp14:editId="15098473">
            <wp:extent cx="5554558" cy="4032000"/>
            <wp:effectExtent l="0" t="0" r="8255" b="6985"/>
            <wp:docPr id="76" name="Obraz 76" descr="C:\Users\Zdalny\Documents\MOJE DKUMENTY\WÓJTA SPRAWOZDANIA i wystąpienia\Wójta sprawozdania 2024\do raportu za 2023\zdjęcia GOK\Pokaz flamenko - Świetlica Żołędow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dalny\Documents\MOJE DKUMENTY\WÓJTA SPRAWOZDANIA i wystąpienia\Wójta sprawozdania 2024\do raportu za 2023\zdjęcia GOK\Pokaz flamenko - Świetlica Żołędowo.jpeg"/>
                    <pic:cNvPicPr>
                      <a:picLocks noChangeAspect="1" noChangeArrowheads="1"/>
                    </pic:cNvPicPr>
                  </pic:nvPicPr>
                  <pic:blipFill rotWithShape="1">
                    <a:blip r:embed="rId311" cstate="print">
                      <a:extLst>
                        <a:ext uri="{28A0092B-C50C-407E-A947-70E740481C1C}">
                          <a14:useLocalDpi xmlns:a14="http://schemas.microsoft.com/office/drawing/2010/main" val="0"/>
                        </a:ext>
                      </a:extLst>
                    </a:blip>
                    <a:srcRect b="3215"/>
                    <a:stretch/>
                  </pic:blipFill>
                  <pic:spPr bwMode="auto">
                    <a:xfrm>
                      <a:off x="0" y="0"/>
                      <a:ext cx="5557699" cy="4034280"/>
                    </a:xfrm>
                    <a:prstGeom prst="rect">
                      <a:avLst/>
                    </a:prstGeom>
                    <a:noFill/>
                    <a:ln>
                      <a:noFill/>
                    </a:ln>
                    <a:extLst>
                      <a:ext uri="{53640926-AAD7-44D8-BBD7-CCE9431645EC}">
                        <a14:shadowObscured xmlns:a14="http://schemas.microsoft.com/office/drawing/2010/main"/>
                      </a:ext>
                    </a:extLst>
                  </pic:spPr>
                </pic:pic>
              </a:graphicData>
            </a:graphic>
          </wp:inline>
        </w:drawing>
      </w:r>
    </w:p>
    <w:p w:rsidR="008F428E" w:rsidRPr="008F428E" w:rsidRDefault="008F428E" w:rsidP="008F428E">
      <w:pPr>
        <w:spacing w:after="240" w:line="240" w:lineRule="auto"/>
        <w:ind w:left="142"/>
        <w:jc w:val="center"/>
        <w:rPr>
          <w:rFonts w:ascii="Times New Roman" w:eastAsiaTheme="minorHAnsi" w:hAnsi="Times New Roman"/>
          <w:sz w:val="24"/>
          <w:szCs w:val="24"/>
        </w:rPr>
      </w:pPr>
      <w:r w:rsidRPr="008F428E">
        <w:rPr>
          <w:rFonts w:ascii="Times New Roman" w:eastAsiaTheme="minorHAnsi" w:hAnsi="Times New Roman"/>
          <w:sz w:val="24"/>
          <w:szCs w:val="24"/>
        </w:rPr>
        <w:t>Flamenco w świetlicy w Żołędowie zainteresowało ok. 80 osób</w:t>
      </w:r>
    </w:p>
    <w:p w:rsidR="008F428E" w:rsidRPr="008F428E" w:rsidRDefault="008F428E" w:rsidP="008F428E">
      <w:pPr>
        <w:spacing w:before="100" w:beforeAutospacing="1" w:after="120" w:line="240" w:lineRule="auto"/>
        <w:jc w:val="center"/>
        <w:rPr>
          <w:rFonts w:ascii="Times New Roman" w:eastAsia="Times New Roman" w:hAnsi="Times New Roman"/>
          <w:sz w:val="24"/>
          <w:szCs w:val="24"/>
          <w:lang w:eastAsia="pl-PL"/>
        </w:rPr>
      </w:pPr>
      <w:r w:rsidRPr="008F428E">
        <w:rPr>
          <w:rFonts w:ascii="Times New Roman" w:eastAsia="Times New Roman" w:hAnsi="Times New Roman"/>
          <w:noProof/>
          <w:sz w:val="24"/>
          <w:szCs w:val="24"/>
          <w:lang w:eastAsia="pl-PL"/>
        </w:rPr>
        <w:drawing>
          <wp:inline distT="0" distB="0" distL="0" distR="0" wp14:anchorId="428577F0" wp14:editId="1556FDA5">
            <wp:extent cx="5298877" cy="3981450"/>
            <wp:effectExtent l="0" t="0" r="0" b="0"/>
            <wp:docPr id="77" name="Obraz 77" descr="C:\Users\Zdalny\Documents\MOJE DKUMENTY\WÓJTA SPRAWOZDANIA i wystąpienia\Wójta sprawozdania 2024\do raportu za 2023\zdjęcia GOK\Wystawa modelarska GOK Osielsk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dalny\Documents\MOJE DKUMENTY\WÓJTA SPRAWOZDANIA i wystąpienia\Wójta sprawozdania 2024\do raportu za 2023\zdjęcia GOK\Wystawa modelarska GOK Osielsko  (1).jpg"/>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5301675" cy="3983553"/>
                    </a:xfrm>
                    <a:prstGeom prst="rect">
                      <a:avLst/>
                    </a:prstGeom>
                    <a:noFill/>
                    <a:ln>
                      <a:noFill/>
                    </a:ln>
                  </pic:spPr>
                </pic:pic>
              </a:graphicData>
            </a:graphic>
          </wp:inline>
        </w:drawing>
      </w:r>
    </w:p>
    <w:p w:rsidR="008F428E" w:rsidRPr="008F428E" w:rsidRDefault="008F428E" w:rsidP="008F428E">
      <w:pPr>
        <w:spacing w:after="120"/>
        <w:ind w:left="142"/>
        <w:jc w:val="center"/>
        <w:rPr>
          <w:rFonts w:ascii="Times New Roman" w:eastAsiaTheme="minorHAnsi" w:hAnsi="Times New Roman"/>
          <w:sz w:val="24"/>
          <w:szCs w:val="24"/>
        </w:rPr>
      </w:pPr>
      <w:r w:rsidRPr="008F428E">
        <w:rPr>
          <w:rFonts w:ascii="Times New Roman" w:eastAsiaTheme="minorHAnsi" w:hAnsi="Times New Roman"/>
          <w:sz w:val="24"/>
          <w:szCs w:val="24"/>
        </w:rPr>
        <w:t>Wystawę prac modelarskich w 2023 roku, w ciągu 6 dni zwiedziło około 120 osób</w:t>
      </w:r>
    </w:p>
    <w:p w:rsidR="00807CD1" w:rsidRPr="00807CD1" w:rsidRDefault="00807CD1" w:rsidP="00807CD1">
      <w:pPr>
        <w:spacing w:after="120" w:line="240" w:lineRule="auto"/>
        <w:rPr>
          <w:rFonts w:asciiTheme="minorHAnsi" w:eastAsiaTheme="minorHAnsi" w:hAnsiTheme="minorHAnsi" w:cstheme="minorBidi"/>
        </w:rPr>
      </w:pPr>
      <w:r w:rsidRPr="00807CD1">
        <w:rPr>
          <w:rFonts w:asciiTheme="minorHAnsi" w:eastAsiaTheme="minorHAnsi" w:hAnsiTheme="minorHAnsi" w:cstheme="minorBidi"/>
          <w:noProof/>
          <w:lang w:eastAsia="pl-PL"/>
        </w:rPr>
        <w:lastRenderedPageBreak/>
        <w:drawing>
          <wp:inline distT="0" distB="0" distL="0" distR="0" wp14:anchorId="1C2F03D3" wp14:editId="52B28500">
            <wp:extent cx="5913867" cy="3132000"/>
            <wp:effectExtent l="0" t="0" r="0" b="0"/>
            <wp:docPr id="27" name="Obraz 27" descr="Z:\SEKRETARZ\Zdjecia\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EKRETARZ\Zdjecia\DSC_0013.JPG"/>
                    <pic:cNvPicPr>
                      <a:picLocks noChangeAspect="1" noChangeArrowheads="1"/>
                    </pic:cNvPicPr>
                  </pic:nvPicPr>
                  <pic:blipFill rotWithShape="1">
                    <a:blip r:embed="rId313" cstate="print">
                      <a:extLst>
                        <a:ext uri="{28A0092B-C50C-407E-A947-70E740481C1C}">
                          <a14:useLocalDpi xmlns:a14="http://schemas.microsoft.com/office/drawing/2010/main" val="0"/>
                        </a:ext>
                      </a:extLst>
                    </a:blip>
                    <a:srcRect t="-6330" b="17214"/>
                    <a:stretch/>
                  </pic:blipFill>
                  <pic:spPr bwMode="auto">
                    <a:xfrm>
                      <a:off x="0" y="0"/>
                      <a:ext cx="5925312" cy="3138062"/>
                    </a:xfrm>
                    <a:prstGeom prst="rect">
                      <a:avLst/>
                    </a:prstGeom>
                    <a:noFill/>
                    <a:ln>
                      <a:noFill/>
                    </a:ln>
                    <a:extLst>
                      <a:ext uri="{53640926-AAD7-44D8-BBD7-CCE9431645EC}">
                        <a14:shadowObscured xmlns:a14="http://schemas.microsoft.com/office/drawing/2010/main"/>
                      </a:ext>
                    </a:extLst>
                  </pic:spPr>
                </pic:pic>
              </a:graphicData>
            </a:graphic>
          </wp:inline>
        </w:drawing>
      </w:r>
    </w:p>
    <w:p w:rsidR="00807CD1" w:rsidRPr="00807CD1" w:rsidRDefault="00807CD1" w:rsidP="00AB1F4C">
      <w:pPr>
        <w:spacing w:after="0" w:line="240" w:lineRule="auto"/>
        <w:rPr>
          <w:rFonts w:ascii="Times New Roman" w:eastAsiaTheme="minorHAnsi" w:hAnsi="Times New Roman"/>
          <w:sz w:val="24"/>
          <w:szCs w:val="24"/>
        </w:rPr>
      </w:pPr>
      <w:r>
        <w:rPr>
          <w:rFonts w:ascii="Times New Roman" w:eastAsiaTheme="minorHAnsi" w:hAnsi="Times New Roman"/>
          <w:sz w:val="24"/>
          <w:szCs w:val="24"/>
        </w:rPr>
        <w:t>Drugi b</w:t>
      </w:r>
      <w:r w:rsidRPr="00807CD1">
        <w:rPr>
          <w:rFonts w:ascii="Times New Roman" w:eastAsiaTheme="minorHAnsi" w:hAnsi="Times New Roman"/>
          <w:sz w:val="24"/>
          <w:szCs w:val="24"/>
        </w:rPr>
        <w:t>udynek Urzędu Gminy Osielsko wraz z remizą OSP</w:t>
      </w:r>
      <w:r>
        <w:rPr>
          <w:rFonts w:ascii="Times New Roman" w:eastAsiaTheme="minorHAnsi" w:hAnsi="Times New Roman"/>
          <w:sz w:val="24"/>
          <w:szCs w:val="24"/>
        </w:rPr>
        <w:t xml:space="preserve"> -</w:t>
      </w:r>
      <w:r w:rsidRPr="00807CD1">
        <w:rPr>
          <w:rFonts w:ascii="Times New Roman" w:eastAsiaTheme="minorHAnsi" w:hAnsi="Times New Roman"/>
          <w:sz w:val="24"/>
          <w:szCs w:val="24"/>
        </w:rPr>
        <w:t xml:space="preserve"> Osielsko, ul. Jana Pawła II </w:t>
      </w:r>
    </w:p>
    <w:p w:rsidR="00807CD1" w:rsidRPr="00807CD1" w:rsidRDefault="00807CD1" w:rsidP="00AB1F4C">
      <w:pPr>
        <w:spacing w:after="0" w:line="240" w:lineRule="auto"/>
        <w:rPr>
          <w:rFonts w:asciiTheme="minorHAnsi" w:eastAsiaTheme="minorHAnsi" w:hAnsiTheme="minorHAnsi" w:cstheme="minorBidi"/>
        </w:rPr>
      </w:pPr>
      <w:r w:rsidRPr="00807CD1">
        <w:rPr>
          <w:rFonts w:asciiTheme="minorHAnsi" w:eastAsiaTheme="minorHAnsi" w:hAnsiTheme="minorHAnsi" w:cstheme="minorBidi"/>
          <w:noProof/>
          <w:lang w:eastAsia="pl-PL"/>
        </w:rPr>
        <w:drawing>
          <wp:inline distT="0" distB="0" distL="0" distR="0" wp14:anchorId="25A5388E" wp14:editId="4E77541C">
            <wp:extent cx="5867931" cy="3787842"/>
            <wp:effectExtent l="0" t="0" r="0" b="0"/>
            <wp:docPr id="29" name="Obraz 29" descr="C:\Users\Zdalny\AppData\Local\Packages\Microsoft.Windows.Photos_8wekyb3d8bbwe\TempState\ShareServiceTempFolder\DSC00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dalny\AppData\Local\Packages\Microsoft.Windows.Photos_8wekyb3d8bbwe\TempState\ShareServiceTempFolder\DSC00020.jpeg"/>
                    <pic:cNvPicPr>
                      <a:picLocks noChangeAspect="1" noChangeArrowheads="1"/>
                    </pic:cNvPicPr>
                  </pic:nvPicPr>
                  <pic:blipFill rotWithShape="1">
                    <a:blip r:embed="rId314" cstate="print">
                      <a:extLst>
                        <a:ext uri="{28A0092B-C50C-407E-A947-70E740481C1C}">
                          <a14:useLocalDpi xmlns:a14="http://schemas.microsoft.com/office/drawing/2010/main" val="0"/>
                        </a:ext>
                      </a:extLst>
                    </a:blip>
                    <a:srcRect t="-3353" b="-3353"/>
                    <a:stretch/>
                  </pic:blipFill>
                  <pic:spPr bwMode="auto">
                    <a:xfrm>
                      <a:off x="0" y="0"/>
                      <a:ext cx="5891453" cy="3803026"/>
                    </a:xfrm>
                    <a:prstGeom prst="rect">
                      <a:avLst/>
                    </a:prstGeom>
                    <a:noFill/>
                    <a:ln>
                      <a:noFill/>
                    </a:ln>
                  </pic:spPr>
                </pic:pic>
              </a:graphicData>
            </a:graphic>
          </wp:inline>
        </w:drawing>
      </w:r>
    </w:p>
    <w:p w:rsidR="00807CD1" w:rsidRPr="00807CD1" w:rsidRDefault="00807CD1" w:rsidP="00807CD1">
      <w:pPr>
        <w:rPr>
          <w:rFonts w:ascii="Times New Roman" w:eastAsiaTheme="minorHAnsi" w:hAnsi="Times New Roman"/>
          <w:sz w:val="24"/>
          <w:szCs w:val="24"/>
        </w:rPr>
      </w:pPr>
      <w:r w:rsidRPr="00807CD1">
        <w:rPr>
          <w:rFonts w:ascii="Times New Roman" w:eastAsiaTheme="minorHAnsi" w:hAnsi="Times New Roman"/>
          <w:sz w:val="24"/>
          <w:szCs w:val="24"/>
        </w:rPr>
        <w:t>Sala obrad Rady Gminy Osielsko</w:t>
      </w:r>
    </w:p>
    <w:p w:rsidR="008F428E" w:rsidRPr="0068195F" w:rsidRDefault="00807CD1" w:rsidP="00AB1F4C">
      <w:pPr>
        <w:spacing w:after="0" w:line="288" w:lineRule="auto"/>
        <w:ind w:firstLine="709"/>
        <w:jc w:val="both"/>
        <w:rPr>
          <w:rFonts w:asciiTheme="minorHAnsi" w:eastAsiaTheme="minorHAnsi" w:hAnsiTheme="minorHAnsi" w:cstheme="minorBidi"/>
        </w:rPr>
      </w:pPr>
      <w:r w:rsidRPr="00807CD1">
        <w:rPr>
          <w:rFonts w:ascii="Times New Roman" w:eastAsiaTheme="minorHAnsi" w:hAnsi="Times New Roman" w:cstheme="minorBidi"/>
        </w:rPr>
        <w:t>W 2023 roku zakończono roboty budowlane związane z adaptacją budynków przy ul. Jana Pawła II w Osielsku na potrzeby Urzędu Gminy, Archiwum i OSP</w:t>
      </w:r>
      <w:r w:rsidR="005E7805">
        <w:rPr>
          <w:rFonts w:ascii="Times New Roman" w:eastAsiaTheme="minorHAnsi" w:hAnsi="Times New Roman" w:cstheme="minorBidi"/>
        </w:rPr>
        <w:t>, rozpoczęte w 2022 r.</w:t>
      </w:r>
      <w:r>
        <w:rPr>
          <w:rFonts w:ascii="Times New Roman" w:eastAsiaTheme="minorHAnsi" w:hAnsi="Times New Roman" w:cstheme="minorBidi"/>
        </w:rPr>
        <w:t xml:space="preserve"> </w:t>
      </w:r>
      <w:r w:rsidRPr="00807CD1">
        <w:rPr>
          <w:rFonts w:ascii="Times New Roman" w:eastAsiaTheme="minorHAnsi" w:hAnsi="Times New Roman" w:cstheme="minorBidi"/>
        </w:rPr>
        <w:t xml:space="preserve">Wykonawca KONTBUD Sp. z o.o. z Bydgoszczy. </w:t>
      </w:r>
      <w:r w:rsidR="0068195F" w:rsidRPr="0068195F">
        <w:rPr>
          <w:rFonts w:ascii="Times New Roman" w:eastAsiaTheme="minorHAnsi" w:hAnsi="Times New Roman" w:cstheme="minorBidi"/>
        </w:rPr>
        <w:t xml:space="preserve">Łączna wartość umowy wraz z robotami zaniechanymi, zamiennymi i dodatkowymi </w:t>
      </w:r>
      <w:r w:rsidR="0068195F">
        <w:rPr>
          <w:rFonts w:ascii="Times New Roman" w:eastAsiaTheme="minorHAnsi" w:hAnsi="Times New Roman" w:cstheme="minorBidi"/>
        </w:rPr>
        <w:t>-</w:t>
      </w:r>
      <w:r w:rsidR="0068195F" w:rsidRPr="0068195F">
        <w:rPr>
          <w:rFonts w:ascii="Times New Roman" w:eastAsiaTheme="minorHAnsi" w:hAnsi="Times New Roman" w:cstheme="minorBidi"/>
        </w:rPr>
        <w:t xml:space="preserve"> brutto 7.039.786,06 zł</w:t>
      </w:r>
      <w:r w:rsidR="0068195F">
        <w:rPr>
          <w:rFonts w:ascii="Times New Roman" w:eastAsiaTheme="minorHAnsi" w:hAnsi="Times New Roman" w:cstheme="minorBidi"/>
        </w:rPr>
        <w:t xml:space="preserve">. </w:t>
      </w:r>
      <w:r w:rsidR="00AB1F4C">
        <w:rPr>
          <w:rFonts w:ascii="Times New Roman" w:eastAsiaTheme="minorHAnsi" w:hAnsi="Times New Roman" w:cstheme="minorBidi"/>
        </w:rPr>
        <w:t>W</w:t>
      </w:r>
      <w:r w:rsidR="00AB1F4C" w:rsidRPr="00AB1F4C">
        <w:rPr>
          <w:rFonts w:ascii="Times New Roman" w:eastAsiaTheme="minorHAnsi" w:hAnsi="Times New Roman" w:cstheme="minorBidi"/>
        </w:rPr>
        <w:t xml:space="preserve"> 2023 r. wydatkowano 466.229,11 zł</w:t>
      </w:r>
      <w:r w:rsidR="00AB1F4C">
        <w:rPr>
          <w:rFonts w:ascii="Times New Roman" w:eastAsiaTheme="minorHAnsi" w:hAnsi="Times New Roman" w:cstheme="minorBidi"/>
        </w:rPr>
        <w:t xml:space="preserve"> </w:t>
      </w:r>
      <w:r w:rsidR="00AB1F4C" w:rsidRPr="00AB1F4C">
        <w:rPr>
          <w:rFonts w:ascii="Times New Roman" w:eastAsiaTheme="minorHAnsi" w:hAnsi="Times New Roman" w:cstheme="minorBidi"/>
        </w:rPr>
        <w:t>na zapłatę wynagrodzenia Wykonawcy robót budowlanych</w:t>
      </w:r>
      <w:r w:rsidR="00AB1F4C">
        <w:rPr>
          <w:rFonts w:ascii="Times New Roman" w:eastAsiaTheme="minorHAnsi" w:hAnsi="Times New Roman" w:cstheme="minorBidi"/>
        </w:rPr>
        <w:t xml:space="preserve">. </w:t>
      </w:r>
      <w:r w:rsidRPr="00807CD1">
        <w:rPr>
          <w:rFonts w:ascii="Times New Roman" w:eastAsiaTheme="minorHAnsi" w:hAnsi="Times New Roman" w:cstheme="minorBidi"/>
        </w:rPr>
        <w:t>Dnia 12 czerwca 2023 r. otrzymaliśmy wydane przez Powiatowego Inspektora Nadzoru Budowlanego potwierdzenie przyjęcie obiektu do użytkowania.</w:t>
      </w:r>
    </w:p>
    <w:sectPr w:rsidR="008F428E" w:rsidRPr="0068195F" w:rsidSect="008F428E">
      <w:pgSz w:w="11906" w:h="16838"/>
      <w:pgMar w:top="1418" w:right="1418" w:bottom="1418" w:left="1418" w:header="709" w:footer="709" w:gutter="28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1BBD" w:rsidRDefault="00311BBD" w:rsidP="000D0CC3">
      <w:pPr>
        <w:spacing w:after="0" w:line="240" w:lineRule="auto"/>
      </w:pPr>
      <w:r>
        <w:separator/>
      </w:r>
    </w:p>
  </w:endnote>
  <w:endnote w:type="continuationSeparator" w:id="0">
    <w:p w:rsidR="00311BBD" w:rsidRDefault="00311BBD" w:rsidP="000D0C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angal">
    <w:altName w:val="Liberation Mono"/>
    <w:panose1 w:val="00000400000000000000"/>
    <w:charset w:val="01"/>
    <w:family w:val="roman"/>
    <w:notTrueType/>
    <w:pitch w:val="variable"/>
    <w:sig w:usb0="00002000" w:usb1="00000000" w:usb2="00000000" w:usb3="00000000" w:csb0="00000000" w:csb1="00000000"/>
  </w:font>
  <w:font w:name="SymbolMT">
    <w:altName w:val="Cambria"/>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font189">
    <w:altName w:val="Times New Roman"/>
    <w:charset w:val="EE"/>
    <w:family w:val="auto"/>
    <w:pitch w:val="default"/>
    <w:sig w:usb0="00000000" w:usb1="00000000" w:usb2="00000000" w:usb3="00000000" w:csb0="00040001" w:csb1="00000000"/>
  </w:font>
  <w:font w:name="font187">
    <w:altName w:val="Times New Roman"/>
    <w:charset w:val="EE"/>
    <w:family w:val="auto"/>
    <w:pitch w:val="default"/>
    <w:sig w:usb0="00000000" w:usb1="00000000" w:usb2="00000000"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onstantia">
    <w:panose1 w:val="02030602050306030303"/>
    <w:charset w:val="EE"/>
    <w:family w:val="roman"/>
    <w:pitch w:val="variable"/>
    <w:sig w:usb0="A00002EF" w:usb1="4000204B" w:usb2="00000000" w:usb3="00000000" w:csb0="0000019F" w:csb1="00000000"/>
  </w:font>
  <w:font w:name="STXinwei">
    <w:charset w:val="86"/>
    <w:family w:val="auto"/>
    <w:pitch w:val="variable"/>
    <w:sig w:usb0="00000001" w:usb1="080F0000" w:usb2="00000010" w:usb3="00000000" w:csb0="00040000" w:csb1="00000000"/>
  </w:font>
  <w:font w:name="Times">
    <w:panose1 w:val="02020603050405020304"/>
    <w:charset w:val="EE"/>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7940987"/>
      <w:docPartObj>
        <w:docPartGallery w:val="Page Numbers (Bottom of Page)"/>
        <w:docPartUnique/>
      </w:docPartObj>
    </w:sdtPr>
    <w:sdtEndPr/>
    <w:sdtContent>
      <w:p w:rsidR="000A7344" w:rsidRDefault="000A7344">
        <w:pPr>
          <w:pStyle w:val="Stopka"/>
          <w:jc w:val="right"/>
        </w:pPr>
        <w:r>
          <w:fldChar w:fldCharType="begin"/>
        </w:r>
        <w:r>
          <w:instrText>PAGE   \* MERGEFORMAT</w:instrText>
        </w:r>
        <w:r>
          <w:fldChar w:fldCharType="separate"/>
        </w:r>
        <w:r>
          <w:rPr>
            <w:noProof/>
          </w:rPr>
          <w:t>2</w:t>
        </w:r>
        <w:r>
          <w:fldChar w:fldCharType="end"/>
        </w:r>
      </w:p>
    </w:sdtContent>
  </w:sdt>
  <w:p w:rsidR="000A7344" w:rsidRDefault="000A734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9946008"/>
      <w:docPartObj>
        <w:docPartGallery w:val="Page Numbers (Bottom of Page)"/>
        <w:docPartUnique/>
      </w:docPartObj>
    </w:sdtPr>
    <w:sdtEndPr/>
    <w:sdtContent>
      <w:p w:rsidR="000A7344" w:rsidRDefault="000A7344">
        <w:pPr>
          <w:pStyle w:val="Stopka"/>
          <w:jc w:val="right"/>
        </w:pPr>
        <w:r>
          <w:fldChar w:fldCharType="begin"/>
        </w:r>
        <w:r>
          <w:instrText>PAGE   \* MERGEFORMAT</w:instrText>
        </w:r>
        <w:r>
          <w:fldChar w:fldCharType="separate"/>
        </w:r>
        <w:r w:rsidR="006C03C2">
          <w:rPr>
            <w:noProof/>
          </w:rPr>
          <w:t>2</w:t>
        </w:r>
        <w:r>
          <w:fldChar w:fldCharType="end"/>
        </w:r>
      </w:p>
    </w:sdtContent>
  </w:sdt>
  <w:p w:rsidR="000A7344" w:rsidRDefault="000A7344">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4044322"/>
      <w:docPartObj>
        <w:docPartGallery w:val="Page Numbers (Bottom of Page)"/>
        <w:docPartUnique/>
      </w:docPartObj>
    </w:sdtPr>
    <w:sdtEndPr/>
    <w:sdtContent>
      <w:p w:rsidR="000A7344" w:rsidRDefault="000A7344">
        <w:pPr>
          <w:pStyle w:val="Stopka"/>
          <w:jc w:val="right"/>
        </w:pPr>
        <w:r>
          <w:fldChar w:fldCharType="begin"/>
        </w:r>
        <w:r>
          <w:instrText>PAGE   \* MERGEFORMAT</w:instrText>
        </w:r>
        <w:r>
          <w:fldChar w:fldCharType="separate"/>
        </w:r>
        <w:r w:rsidR="006C03C2">
          <w:rPr>
            <w:noProof/>
          </w:rPr>
          <w:t>139</w:t>
        </w:r>
        <w:r>
          <w:fldChar w:fldCharType="end"/>
        </w:r>
      </w:p>
    </w:sdtContent>
  </w:sdt>
  <w:p w:rsidR="000A7344" w:rsidRDefault="000A734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1BBD" w:rsidRDefault="00311BBD" w:rsidP="000D0CC3">
      <w:pPr>
        <w:spacing w:after="0" w:line="240" w:lineRule="auto"/>
      </w:pPr>
      <w:r>
        <w:separator/>
      </w:r>
    </w:p>
  </w:footnote>
  <w:footnote w:type="continuationSeparator" w:id="0">
    <w:p w:rsidR="00311BBD" w:rsidRDefault="00311BBD" w:rsidP="000D0C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104704"/>
    <w:multiLevelType w:val="singleLevel"/>
    <w:tmpl w:val="80104704"/>
    <w:lvl w:ilvl="0">
      <w:start w:val="1"/>
      <w:numFmt w:val="decimal"/>
      <w:suff w:val="space"/>
      <w:lvlText w:val="%1."/>
      <w:lvlJc w:val="left"/>
      <w:pPr>
        <w:ind w:left="0" w:firstLine="0"/>
      </w:pPr>
    </w:lvl>
  </w:abstractNum>
  <w:abstractNum w:abstractNumId="1">
    <w:nsid w:val="C05CA9A2"/>
    <w:multiLevelType w:val="singleLevel"/>
    <w:tmpl w:val="C05CA9A2"/>
    <w:lvl w:ilvl="0">
      <w:start w:val="1"/>
      <w:numFmt w:val="upperLetter"/>
      <w:suff w:val="space"/>
      <w:lvlText w:val="%1."/>
      <w:lvlJc w:val="left"/>
      <w:pPr>
        <w:ind w:left="0" w:firstLine="0"/>
      </w:pPr>
    </w:lvl>
  </w:abstractNum>
  <w:abstractNum w:abstractNumId="2">
    <w:nsid w:val="00000001"/>
    <w:multiLevelType w:val="multilevel"/>
    <w:tmpl w:val="00000001"/>
    <w:name w:val="WW8Num1"/>
    <w:lvl w:ilvl="0">
      <w:numFmt w:val="bullet"/>
      <w:lvlText w:val=""/>
      <w:lvlJc w:val="left"/>
      <w:pPr>
        <w:tabs>
          <w:tab w:val="num" w:pos="0"/>
        </w:tabs>
        <w:ind w:left="0" w:firstLine="0"/>
      </w:pPr>
      <w:rPr>
        <w:rFonts w:ascii="Symbol" w:hAnsi="Symbol" w:cs="Symbol"/>
        <w:sz w:val="20"/>
      </w:rPr>
    </w:lvl>
    <w:lvl w:ilvl="1">
      <w:numFmt w:val="bullet"/>
      <w:lvlText w:val="o"/>
      <w:lvlJc w:val="left"/>
      <w:pPr>
        <w:tabs>
          <w:tab w:val="num" w:pos="0"/>
        </w:tabs>
        <w:ind w:left="0" w:firstLine="0"/>
      </w:pPr>
      <w:rPr>
        <w:rFonts w:ascii="Courier New" w:hAnsi="Courier New" w:cs="Courier New"/>
        <w:sz w:val="20"/>
      </w:rPr>
    </w:lvl>
    <w:lvl w:ilvl="2">
      <w:numFmt w:val="bullet"/>
      <w:lvlText w:val=""/>
      <w:lvlJc w:val="left"/>
      <w:pPr>
        <w:tabs>
          <w:tab w:val="num" w:pos="0"/>
        </w:tabs>
        <w:ind w:left="0" w:firstLine="0"/>
      </w:pPr>
      <w:rPr>
        <w:rFonts w:ascii="Wingdings" w:hAnsi="Wingdings" w:cs="Wingdings"/>
        <w:sz w:val="20"/>
      </w:rPr>
    </w:lvl>
    <w:lvl w:ilvl="3">
      <w:numFmt w:val="bullet"/>
      <w:lvlText w:val=""/>
      <w:lvlJc w:val="left"/>
      <w:pPr>
        <w:tabs>
          <w:tab w:val="num" w:pos="0"/>
        </w:tabs>
        <w:ind w:left="0" w:firstLine="0"/>
      </w:pPr>
      <w:rPr>
        <w:rFonts w:ascii="Wingdings" w:hAnsi="Wingdings" w:cs="Wingdings"/>
        <w:sz w:val="20"/>
      </w:rPr>
    </w:lvl>
    <w:lvl w:ilvl="4">
      <w:numFmt w:val="bullet"/>
      <w:lvlText w:val=""/>
      <w:lvlJc w:val="left"/>
      <w:pPr>
        <w:tabs>
          <w:tab w:val="num" w:pos="0"/>
        </w:tabs>
        <w:ind w:left="0" w:firstLine="0"/>
      </w:pPr>
      <w:rPr>
        <w:rFonts w:ascii="Wingdings" w:hAnsi="Wingdings" w:cs="Wingdings"/>
        <w:sz w:val="20"/>
      </w:rPr>
    </w:lvl>
    <w:lvl w:ilvl="5">
      <w:numFmt w:val="bullet"/>
      <w:lvlText w:val=""/>
      <w:lvlJc w:val="left"/>
      <w:pPr>
        <w:tabs>
          <w:tab w:val="num" w:pos="0"/>
        </w:tabs>
        <w:ind w:left="0" w:firstLine="0"/>
      </w:pPr>
      <w:rPr>
        <w:rFonts w:ascii="Wingdings" w:hAnsi="Wingdings" w:cs="Wingdings"/>
        <w:sz w:val="20"/>
      </w:rPr>
    </w:lvl>
    <w:lvl w:ilvl="6">
      <w:numFmt w:val="bullet"/>
      <w:lvlText w:val=""/>
      <w:lvlJc w:val="left"/>
      <w:pPr>
        <w:tabs>
          <w:tab w:val="num" w:pos="0"/>
        </w:tabs>
        <w:ind w:left="0" w:firstLine="0"/>
      </w:pPr>
      <w:rPr>
        <w:rFonts w:ascii="Wingdings" w:hAnsi="Wingdings" w:cs="Wingdings"/>
        <w:sz w:val="20"/>
      </w:rPr>
    </w:lvl>
    <w:lvl w:ilvl="7">
      <w:numFmt w:val="bullet"/>
      <w:lvlText w:val=""/>
      <w:lvlJc w:val="left"/>
      <w:pPr>
        <w:tabs>
          <w:tab w:val="num" w:pos="0"/>
        </w:tabs>
        <w:ind w:left="0" w:firstLine="0"/>
      </w:pPr>
      <w:rPr>
        <w:rFonts w:ascii="Wingdings" w:hAnsi="Wingdings" w:cs="Wingdings"/>
        <w:sz w:val="20"/>
      </w:rPr>
    </w:lvl>
    <w:lvl w:ilvl="8">
      <w:numFmt w:val="bullet"/>
      <w:lvlText w:val=""/>
      <w:lvlJc w:val="left"/>
      <w:pPr>
        <w:tabs>
          <w:tab w:val="num" w:pos="0"/>
        </w:tabs>
        <w:ind w:left="0" w:firstLine="0"/>
      </w:pPr>
      <w:rPr>
        <w:rFonts w:ascii="Wingdings" w:hAnsi="Wingdings" w:cs="Wingdings"/>
        <w:sz w:val="20"/>
      </w:rPr>
    </w:lvl>
  </w:abstractNum>
  <w:abstractNum w:abstractNumId="3">
    <w:nsid w:val="00000002"/>
    <w:multiLevelType w:val="multilevel"/>
    <w:tmpl w:val="00000002"/>
    <w:name w:val="WW8Num2"/>
    <w:lvl w:ilvl="0">
      <w:start w:val="1"/>
      <w:numFmt w:val="decimal"/>
      <w:lvlText w:val="%1."/>
      <w:lvlJc w:val="left"/>
      <w:pPr>
        <w:tabs>
          <w:tab w:val="num" w:pos="0"/>
        </w:tabs>
        <w:ind w:left="1080" w:hanging="360"/>
      </w:pPr>
    </w:lvl>
    <w:lvl w:ilvl="1">
      <w:start w:val="1"/>
      <w:numFmt w:val="bullet"/>
      <w:lvlText w:val=""/>
      <w:lvlJc w:val="left"/>
      <w:pPr>
        <w:tabs>
          <w:tab w:val="num" w:pos="1800"/>
        </w:tabs>
        <w:ind w:left="1800" w:hanging="360"/>
      </w:pPr>
      <w:rPr>
        <w:rFonts w:ascii="Symbol" w:hAnsi="Symbol" w:cs="Symbol" w:hint="default"/>
      </w:r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4">
    <w:nsid w:val="00000003"/>
    <w:multiLevelType w:val="singleLevel"/>
    <w:tmpl w:val="00000003"/>
    <w:name w:val="WW8Num3"/>
    <w:lvl w:ilvl="0">
      <w:start w:val="1"/>
      <w:numFmt w:val="bullet"/>
      <w:lvlText w:val=""/>
      <w:lvlJc w:val="left"/>
      <w:pPr>
        <w:tabs>
          <w:tab w:val="num" w:pos="720"/>
        </w:tabs>
        <w:ind w:left="720" w:hanging="360"/>
      </w:pPr>
      <w:rPr>
        <w:rFonts w:ascii="Symbol" w:hAnsi="Symbol" w:cs="Symbol" w:hint="default"/>
      </w:rPr>
    </w:lvl>
  </w:abstractNum>
  <w:abstractNum w:abstractNumId="5">
    <w:nsid w:val="00000004"/>
    <w:multiLevelType w:val="multilevel"/>
    <w:tmpl w:val="00000004"/>
    <w:name w:val="WW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5"/>
    <w:multiLevelType w:val="multilevel"/>
    <w:tmpl w:val="00000005"/>
    <w:name w:val="WWNum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nsid w:val="0000000F"/>
    <w:multiLevelType w:val="multilevel"/>
    <w:tmpl w:val="0000000F"/>
    <w:name w:val="WWNum1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nsid w:val="00C47BAA"/>
    <w:multiLevelType w:val="multilevel"/>
    <w:tmpl w:val="FAAC5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1C470FF"/>
    <w:multiLevelType w:val="multilevel"/>
    <w:tmpl w:val="8A2AD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2233302"/>
    <w:multiLevelType w:val="hybridMultilevel"/>
    <w:tmpl w:val="40D6A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3184D61"/>
    <w:multiLevelType w:val="multilevel"/>
    <w:tmpl w:val="8A822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3A1553C"/>
    <w:multiLevelType w:val="hybridMultilevel"/>
    <w:tmpl w:val="246EDE2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3">
    <w:nsid w:val="047947E6"/>
    <w:multiLevelType w:val="multilevel"/>
    <w:tmpl w:val="F3386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4EB5D30"/>
    <w:multiLevelType w:val="hybridMultilevel"/>
    <w:tmpl w:val="8ADC7E72"/>
    <w:lvl w:ilvl="0" w:tplc="04150017">
      <w:start w:val="1"/>
      <w:numFmt w:val="lowerLetter"/>
      <w:lvlText w:val="%1)"/>
      <w:lvlJc w:val="left"/>
      <w:pPr>
        <w:ind w:left="1110" w:hanging="360"/>
      </w:pPr>
    </w:lvl>
    <w:lvl w:ilvl="1" w:tplc="04150019">
      <w:start w:val="1"/>
      <w:numFmt w:val="lowerLetter"/>
      <w:lvlText w:val="%2."/>
      <w:lvlJc w:val="left"/>
      <w:pPr>
        <w:ind w:left="1830" w:hanging="360"/>
      </w:pPr>
    </w:lvl>
    <w:lvl w:ilvl="2" w:tplc="0415001B">
      <w:start w:val="1"/>
      <w:numFmt w:val="lowerRoman"/>
      <w:lvlText w:val="%3."/>
      <w:lvlJc w:val="right"/>
      <w:pPr>
        <w:ind w:left="2550" w:hanging="180"/>
      </w:pPr>
    </w:lvl>
    <w:lvl w:ilvl="3" w:tplc="0415000F">
      <w:start w:val="1"/>
      <w:numFmt w:val="decimal"/>
      <w:lvlText w:val="%4."/>
      <w:lvlJc w:val="left"/>
      <w:pPr>
        <w:ind w:left="3270" w:hanging="360"/>
      </w:pPr>
    </w:lvl>
    <w:lvl w:ilvl="4" w:tplc="04150019">
      <w:start w:val="1"/>
      <w:numFmt w:val="lowerLetter"/>
      <w:lvlText w:val="%5."/>
      <w:lvlJc w:val="left"/>
      <w:pPr>
        <w:ind w:left="3990" w:hanging="360"/>
      </w:pPr>
    </w:lvl>
    <w:lvl w:ilvl="5" w:tplc="0415001B">
      <w:start w:val="1"/>
      <w:numFmt w:val="lowerRoman"/>
      <w:lvlText w:val="%6."/>
      <w:lvlJc w:val="right"/>
      <w:pPr>
        <w:ind w:left="4710" w:hanging="180"/>
      </w:pPr>
    </w:lvl>
    <w:lvl w:ilvl="6" w:tplc="0415000F">
      <w:start w:val="1"/>
      <w:numFmt w:val="decimal"/>
      <w:lvlText w:val="%7."/>
      <w:lvlJc w:val="left"/>
      <w:pPr>
        <w:ind w:left="5430" w:hanging="360"/>
      </w:pPr>
    </w:lvl>
    <w:lvl w:ilvl="7" w:tplc="04150019">
      <w:start w:val="1"/>
      <w:numFmt w:val="lowerLetter"/>
      <w:lvlText w:val="%8."/>
      <w:lvlJc w:val="left"/>
      <w:pPr>
        <w:ind w:left="6150" w:hanging="360"/>
      </w:pPr>
    </w:lvl>
    <w:lvl w:ilvl="8" w:tplc="0415001B">
      <w:start w:val="1"/>
      <w:numFmt w:val="lowerRoman"/>
      <w:lvlText w:val="%9."/>
      <w:lvlJc w:val="right"/>
      <w:pPr>
        <w:ind w:left="6870" w:hanging="180"/>
      </w:pPr>
    </w:lvl>
  </w:abstractNum>
  <w:abstractNum w:abstractNumId="15">
    <w:nsid w:val="07C074BA"/>
    <w:multiLevelType w:val="multilevel"/>
    <w:tmpl w:val="BEA68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8D73FEF"/>
    <w:multiLevelType w:val="hybridMultilevel"/>
    <w:tmpl w:val="412C9D78"/>
    <w:lvl w:ilvl="0" w:tplc="FB8E0796">
      <w:start w:val="1"/>
      <w:numFmt w:val="decimal"/>
      <w:lvlText w:val="%1)"/>
      <w:lvlJc w:val="left"/>
      <w:pPr>
        <w:ind w:left="3270" w:hanging="360"/>
      </w:pPr>
      <w:rPr>
        <w:rFonts w:hint="default"/>
      </w:rPr>
    </w:lvl>
    <w:lvl w:ilvl="1" w:tplc="04150019" w:tentative="1">
      <w:start w:val="1"/>
      <w:numFmt w:val="lowerLetter"/>
      <w:lvlText w:val="%2."/>
      <w:lvlJc w:val="left"/>
      <w:pPr>
        <w:ind w:left="3990" w:hanging="360"/>
      </w:pPr>
    </w:lvl>
    <w:lvl w:ilvl="2" w:tplc="0415001B" w:tentative="1">
      <w:start w:val="1"/>
      <w:numFmt w:val="lowerRoman"/>
      <w:lvlText w:val="%3."/>
      <w:lvlJc w:val="right"/>
      <w:pPr>
        <w:ind w:left="4710" w:hanging="180"/>
      </w:pPr>
    </w:lvl>
    <w:lvl w:ilvl="3" w:tplc="0415000F" w:tentative="1">
      <w:start w:val="1"/>
      <w:numFmt w:val="decimal"/>
      <w:lvlText w:val="%4."/>
      <w:lvlJc w:val="left"/>
      <w:pPr>
        <w:ind w:left="5430" w:hanging="360"/>
      </w:pPr>
    </w:lvl>
    <w:lvl w:ilvl="4" w:tplc="04150019" w:tentative="1">
      <w:start w:val="1"/>
      <w:numFmt w:val="lowerLetter"/>
      <w:lvlText w:val="%5."/>
      <w:lvlJc w:val="left"/>
      <w:pPr>
        <w:ind w:left="6150" w:hanging="360"/>
      </w:pPr>
    </w:lvl>
    <w:lvl w:ilvl="5" w:tplc="0415001B" w:tentative="1">
      <w:start w:val="1"/>
      <w:numFmt w:val="lowerRoman"/>
      <w:lvlText w:val="%6."/>
      <w:lvlJc w:val="right"/>
      <w:pPr>
        <w:ind w:left="6870" w:hanging="180"/>
      </w:pPr>
    </w:lvl>
    <w:lvl w:ilvl="6" w:tplc="0415000F" w:tentative="1">
      <w:start w:val="1"/>
      <w:numFmt w:val="decimal"/>
      <w:lvlText w:val="%7."/>
      <w:lvlJc w:val="left"/>
      <w:pPr>
        <w:ind w:left="7590" w:hanging="360"/>
      </w:pPr>
    </w:lvl>
    <w:lvl w:ilvl="7" w:tplc="04150019" w:tentative="1">
      <w:start w:val="1"/>
      <w:numFmt w:val="lowerLetter"/>
      <w:lvlText w:val="%8."/>
      <w:lvlJc w:val="left"/>
      <w:pPr>
        <w:ind w:left="8310" w:hanging="360"/>
      </w:pPr>
    </w:lvl>
    <w:lvl w:ilvl="8" w:tplc="0415001B" w:tentative="1">
      <w:start w:val="1"/>
      <w:numFmt w:val="lowerRoman"/>
      <w:lvlText w:val="%9."/>
      <w:lvlJc w:val="right"/>
      <w:pPr>
        <w:ind w:left="9030" w:hanging="180"/>
      </w:pPr>
    </w:lvl>
  </w:abstractNum>
  <w:abstractNum w:abstractNumId="17">
    <w:nsid w:val="0B962EBA"/>
    <w:multiLevelType w:val="hybridMultilevel"/>
    <w:tmpl w:val="1F127A26"/>
    <w:lvl w:ilvl="0" w:tplc="33721680">
      <w:start w:val="1"/>
      <w:numFmt w:val="bullet"/>
      <w:lvlText w:val=""/>
      <w:lvlJc w:val="left"/>
      <w:pPr>
        <w:ind w:left="644" w:hanging="360"/>
      </w:pPr>
      <w:rPr>
        <w:rFonts w:ascii="Symbol" w:hAnsi="Symbol" w:hint="default"/>
      </w:rPr>
    </w:lvl>
    <w:lvl w:ilvl="1" w:tplc="FFFFFFFF">
      <w:start w:val="1"/>
      <w:numFmt w:val="bullet"/>
      <w:lvlText w:val="o"/>
      <w:lvlJc w:val="left"/>
      <w:pPr>
        <w:ind w:left="1364" w:hanging="360"/>
      </w:pPr>
      <w:rPr>
        <w:rFonts w:ascii="Courier New" w:hAnsi="Courier New" w:cs="Courier New" w:hint="default"/>
      </w:rPr>
    </w:lvl>
    <w:lvl w:ilvl="2" w:tplc="FFFFFFFF">
      <w:start w:val="1"/>
      <w:numFmt w:val="bullet"/>
      <w:lvlText w:val=""/>
      <w:lvlJc w:val="left"/>
      <w:pPr>
        <w:ind w:left="2084" w:hanging="360"/>
      </w:pPr>
      <w:rPr>
        <w:rFonts w:ascii="Wingdings" w:hAnsi="Wingdings" w:hint="default"/>
      </w:rPr>
    </w:lvl>
    <w:lvl w:ilvl="3" w:tplc="FFFFFFFF">
      <w:start w:val="1"/>
      <w:numFmt w:val="bullet"/>
      <w:lvlText w:val=""/>
      <w:lvlJc w:val="left"/>
      <w:pPr>
        <w:ind w:left="2804" w:hanging="360"/>
      </w:pPr>
      <w:rPr>
        <w:rFonts w:ascii="Symbol" w:hAnsi="Symbol" w:hint="default"/>
      </w:rPr>
    </w:lvl>
    <w:lvl w:ilvl="4" w:tplc="FFFFFFFF">
      <w:start w:val="1"/>
      <w:numFmt w:val="bullet"/>
      <w:lvlText w:val="o"/>
      <w:lvlJc w:val="left"/>
      <w:pPr>
        <w:ind w:left="3524" w:hanging="360"/>
      </w:pPr>
      <w:rPr>
        <w:rFonts w:ascii="Courier New" w:hAnsi="Courier New" w:cs="Courier New" w:hint="default"/>
      </w:rPr>
    </w:lvl>
    <w:lvl w:ilvl="5" w:tplc="FFFFFFFF">
      <w:start w:val="1"/>
      <w:numFmt w:val="bullet"/>
      <w:lvlText w:val=""/>
      <w:lvlJc w:val="left"/>
      <w:pPr>
        <w:ind w:left="4244" w:hanging="360"/>
      </w:pPr>
      <w:rPr>
        <w:rFonts w:ascii="Wingdings" w:hAnsi="Wingdings" w:hint="default"/>
      </w:rPr>
    </w:lvl>
    <w:lvl w:ilvl="6" w:tplc="FFFFFFFF">
      <w:start w:val="1"/>
      <w:numFmt w:val="bullet"/>
      <w:lvlText w:val=""/>
      <w:lvlJc w:val="left"/>
      <w:pPr>
        <w:ind w:left="4964" w:hanging="360"/>
      </w:pPr>
      <w:rPr>
        <w:rFonts w:ascii="Symbol" w:hAnsi="Symbol" w:hint="default"/>
      </w:rPr>
    </w:lvl>
    <w:lvl w:ilvl="7" w:tplc="FFFFFFFF">
      <w:start w:val="1"/>
      <w:numFmt w:val="bullet"/>
      <w:lvlText w:val="o"/>
      <w:lvlJc w:val="left"/>
      <w:pPr>
        <w:ind w:left="5684" w:hanging="360"/>
      </w:pPr>
      <w:rPr>
        <w:rFonts w:ascii="Courier New" w:hAnsi="Courier New" w:cs="Courier New" w:hint="default"/>
      </w:rPr>
    </w:lvl>
    <w:lvl w:ilvl="8" w:tplc="FFFFFFFF">
      <w:start w:val="1"/>
      <w:numFmt w:val="bullet"/>
      <w:lvlText w:val=""/>
      <w:lvlJc w:val="left"/>
      <w:pPr>
        <w:ind w:left="6404" w:hanging="360"/>
      </w:pPr>
      <w:rPr>
        <w:rFonts w:ascii="Wingdings" w:hAnsi="Wingdings" w:hint="default"/>
      </w:rPr>
    </w:lvl>
  </w:abstractNum>
  <w:abstractNum w:abstractNumId="18">
    <w:nsid w:val="0CF83B86"/>
    <w:multiLevelType w:val="hybridMultilevel"/>
    <w:tmpl w:val="68D418B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
    <w:nsid w:val="0DC87601"/>
    <w:multiLevelType w:val="multilevel"/>
    <w:tmpl w:val="A5A63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DEA73F0"/>
    <w:multiLevelType w:val="hybridMultilevel"/>
    <w:tmpl w:val="E78EEA0A"/>
    <w:lvl w:ilvl="0" w:tplc="C5144C20">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1">
    <w:nsid w:val="0DF767BA"/>
    <w:multiLevelType w:val="multilevel"/>
    <w:tmpl w:val="904651FA"/>
    <w:lvl w:ilvl="0">
      <w:start w:val="1"/>
      <w:numFmt w:val="upperRoman"/>
      <w:lvlText w:val="%1."/>
      <w:lvlJc w:val="left"/>
      <w:pPr>
        <w:ind w:left="1080" w:hanging="72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0FCE7448"/>
    <w:multiLevelType w:val="multilevel"/>
    <w:tmpl w:val="67245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FF259AC"/>
    <w:multiLevelType w:val="multilevel"/>
    <w:tmpl w:val="A5683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0CB6A71"/>
    <w:multiLevelType w:val="hybridMultilevel"/>
    <w:tmpl w:val="1ECA896E"/>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0D97552"/>
    <w:multiLevelType w:val="multilevel"/>
    <w:tmpl w:val="440AC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4E71B46"/>
    <w:multiLevelType w:val="multilevel"/>
    <w:tmpl w:val="0D5E3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5AF7E8E"/>
    <w:multiLevelType w:val="hybridMultilevel"/>
    <w:tmpl w:val="1592EB8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nsid w:val="15B90BA7"/>
    <w:multiLevelType w:val="multilevel"/>
    <w:tmpl w:val="80142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6C7132F"/>
    <w:multiLevelType w:val="multilevel"/>
    <w:tmpl w:val="48462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7054453"/>
    <w:multiLevelType w:val="hybridMultilevel"/>
    <w:tmpl w:val="57501E6E"/>
    <w:lvl w:ilvl="0" w:tplc="A6D26DC4">
      <w:start w:val="928"/>
      <w:numFmt w:val="decimal"/>
      <w:lvlText w:val="%1"/>
      <w:lvlJc w:val="left"/>
      <w:pPr>
        <w:ind w:left="720" w:hanging="360"/>
      </w:pPr>
      <w:rPr>
        <w:rFonts w:eastAsia="Calibri" w:cs="Times New Roman" w:hint="default"/>
        <w:color w:val="00000A"/>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17060343"/>
    <w:multiLevelType w:val="multilevel"/>
    <w:tmpl w:val="7020E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77E777A"/>
    <w:multiLevelType w:val="multilevel"/>
    <w:tmpl w:val="8D50A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844251D"/>
    <w:multiLevelType w:val="hybridMultilevel"/>
    <w:tmpl w:val="FED6F40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nsid w:val="1BE02747"/>
    <w:multiLevelType w:val="multilevel"/>
    <w:tmpl w:val="31001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CA50E48"/>
    <w:multiLevelType w:val="multilevel"/>
    <w:tmpl w:val="3C865FA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nsid w:val="1E1C4D45"/>
    <w:multiLevelType w:val="multilevel"/>
    <w:tmpl w:val="4C90C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E8B5EC2"/>
    <w:multiLevelType w:val="multilevel"/>
    <w:tmpl w:val="E9563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F175B69"/>
    <w:multiLevelType w:val="hybridMultilevel"/>
    <w:tmpl w:val="76FE771E"/>
    <w:lvl w:ilvl="0" w:tplc="23BEA948">
      <w:start w:val="2021"/>
      <w:numFmt w:val="decimal"/>
      <w:lvlText w:val="%1"/>
      <w:lvlJc w:val="left"/>
      <w:pPr>
        <w:ind w:left="840" w:hanging="48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1F177DDD"/>
    <w:multiLevelType w:val="hybridMultilevel"/>
    <w:tmpl w:val="0B08829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22096A00"/>
    <w:multiLevelType w:val="multilevel"/>
    <w:tmpl w:val="AC303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4D07A72"/>
    <w:multiLevelType w:val="hybridMultilevel"/>
    <w:tmpl w:val="54468FA4"/>
    <w:lvl w:ilvl="0" w:tplc="0E9827A6">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nsid w:val="25B542C2"/>
    <w:multiLevelType w:val="multilevel"/>
    <w:tmpl w:val="8F867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7581AAE"/>
    <w:multiLevelType w:val="multilevel"/>
    <w:tmpl w:val="6D2C9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7994FCC"/>
    <w:multiLevelType w:val="multilevel"/>
    <w:tmpl w:val="1CB4B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80B63B0"/>
    <w:multiLevelType w:val="multilevel"/>
    <w:tmpl w:val="2B304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8D23D9C"/>
    <w:multiLevelType w:val="hybridMultilevel"/>
    <w:tmpl w:val="9B50C47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7">
    <w:nsid w:val="28FA38E7"/>
    <w:multiLevelType w:val="hybridMultilevel"/>
    <w:tmpl w:val="6DC6B6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29100630"/>
    <w:multiLevelType w:val="multilevel"/>
    <w:tmpl w:val="1ACEC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9B538CD"/>
    <w:multiLevelType w:val="multilevel"/>
    <w:tmpl w:val="85DCE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A456511"/>
    <w:multiLevelType w:val="multilevel"/>
    <w:tmpl w:val="2138D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AB81435"/>
    <w:multiLevelType w:val="multilevel"/>
    <w:tmpl w:val="C590A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AD01DF2"/>
    <w:multiLevelType w:val="multilevel"/>
    <w:tmpl w:val="FAE82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B5931BB"/>
    <w:multiLevelType w:val="multilevel"/>
    <w:tmpl w:val="26760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D474B06"/>
    <w:multiLevelType w:val="multilevel"/>
    <w:tmpl w:val="C4A6C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F243C7A"/>
    <w:multiLevelType w:val="hybridMultilevel"/>
    <w:tmpl w:val="32C4017A"/>
    <w:lvl w:ilvl="0" w:tplc="E1504A4C">
      <w:start w:val="1"/>
      <w:numFmt w:val="decimal"/>
      <w:lvlText w:val="%1."/>
      <w:lvlJc w:val="left"/>
      <w:pPr>
        <w:ind w:left="720" w:hanging="360"/>
      </w:pPr>
      <w:rPr>
        <w:rFonts w:ascii="Times New Roman" w:hAnsi="Times New Roman" w:cs="Times New Roman" w:hint="default"/>
        <w:b/>
        <w:color w:val="auto"/>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6">
    <w:nsid w:val="2F307744"/>
    <w:multiLevelType w:val="hybridMultilevel"/>
    <w:tmpl w:val="F25C57D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7">
    <w:nsid w:val="2FB27E9C"/>
    <w:multiLevelType w:val="hybridMultilevel"/>
    <w:tmpl w:val="0AC47C2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8">
    <w:nsid w:val="313B68AF"/>
    <w:multiLevelType w:val="hybridMultilevel"/>
    <w:tmpl w:val="AA9A4E6E"/>
    <w:lvl w:ilvl="0" w:tplc="E5CC4A5E">
      <w:start w:val="1"/>
      <w:numFmt w:val="decimal"/>
      <w:lvlText w:val="%1."/>
      <w:lvlJc w:val="left"/>
      <w:pPr>
        <w:ind w:left="1068" w:hanging="360"/>
      </w:pPr>
      <w:rPr>
        <w:rFonts w:ascii="Calibri" w:hAnsi="Calibri" w:cs="Times New Roman" w:hint="default"/>
        <w:sz w:val="22"/>
      </w:r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9">
    <w:nsid w:val="31BE1320"/>
    <w:multiLevelType w:val="hybridMultilevel"/>
    <w:tmpl w:val="5F8A9A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33730E07"/>
    <w:multiLevelType w:val="hybridMultilevel"/>
    <w:tmpl w:val="DADA8448"/>
    <w:lvl w:ilvl="0" w:tplc="0415000F">
      <w:start w:val="1"/>
      <w:numFmt w:val="decimal"/>
      <w:lvlText w:val="%1."/>
      <w:lvlJc w:val="left"/>
      <w:pPr>
        <w:ind w:left="1495" w:hanging="360"/>
      </w:pPr>
      <w:rPr>
        <w:rFonts w:hint="default"/>
      </w:rPr>
    </w:lvl>
    <w:lvl w:ilvl="1" w:tplc="04150019" w:tentative="1">
      <w:start w:val="1"/>
      <w:numFmt w:val="lowerLetter"/>
      <w:lvlText w:val="%2."/>
      <w:lvlJc w:val="left"/>
      <w:pPr>
        <w:ind w:left="2215" w:hanging="360"/>
      </w:pPr>
    </w:lvl>
    <w:lvl w:ilvl="2" w:tplc="0415001B" w:tentative="1">
      <w:start w:val="1"/>
      <w:numFmt w:val="lowerRoman"/>
      <w:lvlText w:val="%3."/>
      <w:lvlJc w:val="right"/>
      <w:pPr>
        <w:ind w:left="2935" w:hanging="180"/>
      </w:pPr>
    </w:lvl>
    <w:lvl w:ilvl="3" w:tplc="0415000F" w:tentative="1">
      <w:start w:val="1"/>
      <w:numFmt w:val="decimal"/>
      <w:lvlText w:val="%4."/>
      <w:lvlJc w:val="left"/>
      <w:pPr>
        <w:ind w:left="3655" w:hanging="360"/>
      </w:pPr>
    </w:lvl>
    <w:lvl w:ilvl="4" w:tplc="04150019" w:tentative="1">
      <w:start w:val="1"/>
      <w:numFmt w:val="lowerLetter"/>
      <w:lvlText w:val="%5."/>
      <w:lvlJc w:val="left"/>
      <w:pPr>
        <w:ind w:left="4375" w:hanging="360"/>
      </w:pPr>
    </w:lvl>
    <w:lvl w:ilvl="5" w:tplc="0415001B" w:tentative="1">
      <w:start w:val="1"/>
      <w:numFmt w:val="lowerRoman"/>
      <w:lvlText w:val="%6."/>
      <w:lvlJc w:val="right"/>
      <w:pPr>
        <w:ind w:left="5095" w:hanging="180"/>
      </w:pPr>
    </w:lvl>
    <w:lvl w:ilvl="6" w:tplc="0415000F" w:tentative="1">
      <w:start w:val="1"/>
      <w:numFmt w:val="decimal"/>
      <w:lvlText w:val="%7."/>
      <w:lvlJc w:val="left"/>
      <w:pPr>
        <w:ind w:left="5815" w:hanging="360"/>
      </w:pPr>
    </w:lvl>
    <w:lvl w:ilvl="7" w:tplc="04150019" w:tentative="1">
      <w:start w:val="1"/>
      <w:numFmt w:val="lowerLetter"/>
      <w:lvlText w:val="%8."/>
      <w:lvlJc w:val="left"/>
      <w:pPr>
        <w:ind w:left="6535" w:hanging="360"/>
      </w:pPr>
    </w:lvl>
    <w:lvl w:ilvl="8" w:tplc="0415001B" w:tentative="1">
      <w:start w:val="1"/>
      <w:numFmt w:val="lowerRoman"/>
      <w:lvlText w:val="%9."/>
      <w:lvlJc w:val="right"/>
      <w:pPr>
        <w:ind w:left="7255" w:hanging="180"/>
      </w:pPr>
    </w:lvl>
  </w:abstractNum>
  <w:abstractNum w:abstractNumId="61">
    <w:nsid w:val="33A32CEF"/>
    <w:multiLevelType w:val="multilevel"/>
    <w:tmpl w:val="28EC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49B4F7B"/>
    <w:multiLevelType w:val="hybridMultilevel"/>
    <w:tmpl w:val="35F0AC80"/>
    <w:lvl w:ilvl="0" w:tplc="B7EC888C">
      <w:start w:val="2"/>
      <w:numFmt w:val="upperLetter"/>
      <w:lvlText w:val="%1."/>
      <w:lvlJc w:val="left"/>
      <w:pPr>
        <w:ind w:left="720" w:hanging="360"/>
      </w:pPr>
      <w:rPr>
        <w:rFonts w:hint="default"/>
        <w:b/>
      </w:rPr>
    </w:lvl>
    <w:lvl w:ilvl="1" w:tplc="55B0BA68">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357C25CE"/>
    <w:multiLevelType w:val="hybridMultilevel"/>
    <w:tmpl w:val="13C614D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4">
    <w:nsid w:val="388178F6"/>
    <w:multiLevelType w:val="hybridMultilevel"/>
    <w:tmpl w:val="998656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3A20193F"/>
    <w:multiLevelType w:val="hybridMultilevel"/>
    <w:tmpl w:val="8AF69E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3A592819"/>
    <w:multiLevelType w:val="hybridMultilevel"/>
    <w:tmpl w:val="876482DE"/>
    <w:lvl w:ilvl="0" w:tplc="59685CDE">
      <w:start w:val="1"/>
      <w:numFmt w:val="upperRoman"/>
      <w:lvlText w:val="%1."/>
      <w:lvlJc w:val="right"/>
      <w:pPr>
        <w:tabs>
          <w:tab w:val="num" w:pos="747"/>
        </w:tabs>
        <w:ind w:left="747" w:hanging="180"/>
      </w:pPr>
      <w:rPr>
        <w:b/>
      </w:rPr>
    </w:lvl>
    <w:lvl w:ilvl="1" w:tplc="0415000F">
      <w:start w:val="1"/>
      <w:numFmt w:val="decimal"/>
      <w:lvlText w:val="%2."/>
      <w:lvlJc w:val="left"/>
      <w:pPr>
        <w:tabs>
          <w:tab w:val="num" w:pos="1440"/>
        </w:tabs>
        <w:ind w:left="1440" w:hanging="360"/>
      </w:pPr>
    </w:lvl>
    <w:lvl w:ilvl="2" w:tplc="04150001">
      <w:start w:val="1"/>
      <w:numFmt w:val="bullet"/>
      <w:lvlText w:val=""/>
      <w:lvlJc w:val="left"/>
      <w:pPr>
        <w:tabs>
          <w:tab w:val="num" w:pos="2340"/>
        </w:tabs>
        <w:ind w:left="2340" w:hanging="360"/>
      </w:pPr>
      <w:rPr>
        <w:rFonts w:ascii="Symbol" w:hAnsi="Symbol" w:hint="default"/>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7">
    <w:nsid w:val="3D1D3257"/>
    <w:multiLevelType w:val="hybridMultilevel"/>
    <w:tmpl w:val="67C2FCD4"/>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68">
    <w:nsid w:val="3D1E6B6C"/>
    <w:multiLevelType w:val="multilevel"/>
    <w:tmpl w:val="B686E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3D1F0851"/>
    <w:multiLevelType w:val="multilevel"/>
    <w:tmpl w:val="8856D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3EE05F4F"/>
    <w:multiLevelType w:val="hybridMultilevel"/>
    <w:tmpl w:val="2A24149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1">
    <w:nsid w:val="3F876566"/>
    <w:multiLevelType w:val="multilevel"/>
    <w:tmpl w:val="7A8E1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0B471F5"/>
    <w:multiLevelType w:val="hybridMultilevel"/>
    <w:tmpl w:val="1BF03FE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3">
    <w:nsid w:val="41F75BAA"/>
    <w:multiLevelType w:val="multilevel"/>
    <w:tmpl w:val="04AC77BA"/>
    <w:lvl w:ilvl="0">
      <w:start w:val="1"/>
      <w:numFmt w:val="upperRoman"/>
      <w:lvlText w:val="%1."/>
      <w:lvlJc w:val="left"/>
      <w:pPr>
        <w:ind w:left="1080" w:hanging="720"/>
      </w:pPr>
      <w:rPr>
        <w:rFonts w:hint="default"/>
      </w:rPr>
    </w:lvl>
    <w:lvl w:ilvl="1">
      <w:start w:val="407"/>
      <w:numFmt w:val="decimal"/>
      <w:isLgl/>
      <w:lvlText w:val="%1.%2"/>
      <w:lvlJc w:val="left"/>
      <w:pPr>
        <w:ind w:left="810" w:hanging="450"/>
      </w:pPr>
      <w:rPr>
        <w:rFonts w:hint="default"/>
      </w:rPr>
    </w:lvl>
    <w:lvl w:ilvl="2">
      <w:start w:val="1"/>
      <w:numFmt w:val="decimal"/>
      <w:isLgl/>
      <w:lvlText w:val="%1.%2.%3"/>
      <w:lvlJc w:val="left"/>
      <w:pPr>
        <w:ind w:left="810" w:hanging="45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74">
    <w:nsid w:val="43780959"/>
    <w:multiLevelType w:val="hybridMultilevel"/>
    <w:tmpl w:val="8160B0B0"/>
    <w:lvl w:ilvl="0" w:tplc="0415000B">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5">
    <w:nsid w:val="446C202F"/>
    <w:multiLevelType w:val="hybridMultilevel"/>
    <w:tmpl w:val="11509F02"/>
    <w:lvl w:ilvl="0" w:tplc="F162F43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76">
    <w:nsid w:val="46764E74"/>
    <w:multiLevelType w:val="hybridMultilevel"/>
    <w:tmpl w:val="E6EEBF06"/>
    <w:lvl w:ilvl="0" w:tplc="BF6283D2">
      <w:start w:val="1"/>
      <w:numFmt w:val="upperLetter"/>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7">
    <w:nsid w:val="475539D4"/>
    <w:multiLevelType w:val="multilevel"/>
    <w:tmpl w:val="9502E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4A014E4E"/>
    <w:multiLevelType w:val="hybridMultilevel"/>
    <w:tmpl w:val="124EA75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79">
    <w:nsid w:val="4D5E4366"/>
    <w:multiLevelType w:val="multilevel"/>
    <w:tmpl w:val="D70EC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4DED478C"/>
    <w:multiLevelType w:val="hybridMultilevel"/>
    <w:tmpl w:val="18A842D0"/>
    <w:lvl w:ilvl="0" w:tplc="B830814E">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1">
    <w:nsid w:val="4E73513B"/>
    <w:multiLevelType w:val="multilevel"/>
    <w:tmpl w:val="1DF0C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4EEF5E27"/>
    <w:multiLevelType w:val="hybridMultilevel"/>
    <w:tmpl w:val="1EB09E3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3">
    <w:nsid w:val="52054F26"/>
    <w:multiLevelType w:val="hybridMultilevel"/>
    <w:tmpl w:val="6F741D90"/>
    <w:lvl w:ilvl="0" w:tplc="C75EEF72">
      <w:start w:val="3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52F674AF"/>
    <w:multiLevelType w:val="multilevel"/>
    <w:tmpl w:val="5F444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3D97E04"/>
    <w:multiLevelType w:val="hybridMultilevel"/>
    <w:tmpl w:val="76BED9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53F3546A"/>
    <w:multiLevelType w:val="multilevel"/>
    <w:tmpl w:val="66984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546315C3"/>
    <w:multiLevelType w:val="multilevel"/>
    <w:tmpl w:val="35741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4691513"/>
    <w:multiLevelType w:val="multilevel"/>
    <w:tmpl w:val="5204D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55FC6525"/>
    <w:multiLevelType w:val="multilevel"/>
    <w:tmpl w:val="1C5EC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57261F8B"/>
    <w:multiLevelType w:val="multilevel"/>
    <w:tmpl w:val="9754D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57883B4A"/>
    <w:multiLevelType w:val="hybridMultilevel"/>
    <w:tmpl w:val="C870036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2">
    <w:nsid w:val="58E76FA7"/>
    <w:multiLevelType w:val="multilevel"/>
    <w:tmpl w:val="689A5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5949134A"/>
    <w:multiLevelType w:val="multilevel"/>
    <w:tmpl w:val="64463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59AE3313"/>
    <w:multiLevelType w:val="hybridMultilevel"/>
    <w:tmpl w:val="4EEE6A8A"/>
    <w:lvl w:ilvl="0" w:tplc="04150001">
      <w:start w:val="1"/>
      <w:numFmt w:val="bullet"/>
      <w:lvlText w:val=""/>
      <w:lvlJc w:val="left"/>
      <w:pPr>
        <w:ind w:left="1077" w:hanging="360"/>
      </w:pPr>
      <w:rPr>
        <w:rFonts w:ascii="Symbol" w:hAnsi="Symbol" w:hint="default"/>
      </w:rPr>
    </w:lvl>
    <w:lvl w:ilvl="1" w:tplc="04150003">
      <w:start w:val="1"/>
      <w:numFmt w:val="bullet"/>
      <w:lvlText w:val="o"/>
      <w:lvlJc w:val="left"/>
      <w:pPr>
        <w:ind w:left="1797" w:hanging="360"/>
      </w:pPr>
      <w:rPr>
        <w:rFonts w:ascii="Courier New" w:hAnsi="Courier New" w:cs="Courier New" w:hint="default"/>
      </w:rPr>
    </w:lvl>
    <w:lvl w:ilvl="2" w:tplc="04150005">
      <w:start w:val="1"/>
      <w:numFmt w:val="bullet"/>
      <w:lvlText w:val=""/>
      <w:lvlJc w:val="left"/>
      <w:pPr>
        <w:ind w:left="2517" w:hanging="360"/>
      </w:pPr>
      <w:rPr>
        <w:rFonts w:ascii="Wingdings" w:hAnsi="Wingdings" w:hint="default"/>
      </w:rPr>
    </w:lvl>
    <w:lvl w:ilvl="3" w:tplc="04150001">
      <w:start w:val="1"/>
      <w:numFmt w:val="bullet"/>
      <w:lvlText w:val=""/>
      <w:lvlJc w:val="left"/>
      <w:pPr>
        <w:ind w:left="3237" w:hanging="360"/>
      </w:pPr>
      <w:rPr>
        <w:rFonts w:ascii="Symbol" w:hAnsi="Symbol" w:hint="default"/>
      </w:rPr>
    </w:lvl>
    <w:lvl w:ilvl="4" w:tplc="04150003">
      <w:start w:val="1"/>
      <w:numFmt w:val="bullet"/>
      <w:lvlText w:val="o"/>
      <w:lvlJc w:val="left"/>
      <w:pPr>
        <w:ind w:left="3957" w:hanging="360"/>
      </w:pPr>
      <w:rPr>
        <w:rFonts w:ascii="Courier New" w:hAnsi="Courier New" w:cs="Courier New" w:hint="default"/>
      </w:rPr>
    </w:lvl>
    <w:lvl w:ilvl="5" w:tplc="04150005">
      <w:start w:val="1"/>
      <w:numFmt w:val="bullet"/>
      <w:lvlText w:val=""/>
      <w:lvlJc w:val="left"/>
      <w:pPr>
        <w:ind w:left="4677" w:hanging="360"/>
      </w:pPr>
      <w:rPr>
        <w:rFonts w:ascii="Wingdings" w:hAnsi="Wingdings" w:hint="default"/>
      </w:rPr>
    </w:lvl>
    <w:lvl w:ilvl="6" w:tplc="04150001">
      <w:start w:val="1"/>
      <w:numFmt w:val="bullet"/>
      <w:lvlText w:val=""/>
      <w:lvlJc w:val="left"/>
      <w:pPr>
        <w:ind w:left="5397" w:hanging="360"/>
      </w:pPr>
      <w:rPr>
        <w:rFonts w:ascii="Symbol" w:hAnsi="Symbol" w:hint="default"/>
      </w:rPr>
    </w:lvl>
    <w:lvl w:ilvl="7" w:tplc="04150003">
      <w:start w:val="1"/>
      <w:numFmt w:val="bullet"/>
      <w:lvlText w:val="o"/>
      <w:lvlJc w:val="left"/>
      <w:pPr>
        <w:ind w:left="6117" w:hanging="360"/>
      </w:pPr>
      <w:rPr>
        <w:rFonts w:ascii="Courier New" w:hAnsi="Courier New" w:cs="Courier New" w:hint="default"/>
      </w:rPr>
    </w:lvl>
    <w:lvl w:ilvl="8" w:tplc="04150005">
      <w:start w:val="1"/>
      <w:numFmt w:val="bullet"/>
      <w:lvlText w:val=""/>
      <w:lvlJc w:val="left"/>
      <w:pPr>
        <w:ind w:left="6837" w:hanging="360"/>
      </w:pPr>
      <w:rPr>
        <w:rFonts w:ascii="Wingdings" w:hAnsi="Wingdings" w:hint="default"/>
      </w:rPr>
    </w:lvl>
  </w:abstractNum>
  <w:abstractNum w:abstractNumId="95">
    <w:nsid w:val="59C65887"/>
    <w:multiLevelType w:val="hybridMultilevel"/>
    <w:tmpl w:val="A0242F42"/>
    <w:lvl w:ilvl="0" w:tplc="04150001">
      <w:start w:val="1"/>
      <w:numFmt w:val="bullet"/>
      <w:lvlText w:val=""/>
      <w:lvlJc w:val="left"/>
      <w:pPr>
        <w:ind w:left="773" w:hanging="360"/>
      </w:pPr>
      <w:rPr>
        <w:rFonts w:ascii="Symbol" w:hAnsi="Symbol" w:hint="default"/>
      </w:rPr>
    </w:lvl>
    <w:lvl w:ilvl="1" w:tplc="04150003">
      <w:start w:val="1"/>
      <w:numFmt w:val="bullet"/>
      <w:lvlText w:val="o"/>
      <w:lvlJc w:val="left"/>
      <w:pPr>
        <w:ind w:left="1493" w:hanging="360"/>
      </w:pPr>
      <w:rPr>
        <w:rFonts w:ascii="Courier New" w:hAnsi="Courier New" w:cs="Courier New" w:hint="default"/>
      </w:rPr>
    </w:lvl>
    <w:lvl w:ilvl="2" w:tplc="04150005">
      <w:start w:val="1"/>
      <w:numFmt w:val="bullet"/>
      <w:lvlText w:val=""/>
      <w:lvlJc w:val="left"/>
      <w:pPr>
        <w:ind w:left="2213" w:hanging="360"/>
      </w:pPr>
      <w:rPr>
        <w:rFonts w:ascii="Wingdings" w:hAnsi="Wingdings" w:hint="default"/>
      </w:rPr>
    </w:lvl>
    <w:lvl w:ilvl="3" w:tplc="04150001">
      <w:start w:val="1"/>
      <w:numFmt w:val="bullet"/>
      <w:lvlText w:val=""/>
      <w:lvlJc w:val="left"/>
      <w:pPr>
        <w:ind w:left="2933" w:hanging="360"/>
      </w:pPr>
      <w:rPr>
        <w:rFonts w:ascii="Symbol" w:hAnsi="Symbol" w:hint="default"/>
      </w:rPr>
    </w:lvl>
    <w:lvl w:ilvl="4" w:tplc="04150003">
      <w:start w:val="1"/>
      <w:numFmt w:val="bullet"/>
      <w:lvlText w:val="o"/>
      <w:lvlJc w:val="left"/>
      <w:pPr>
        <w:ind w:left="3653" w:hanging="360"/>
      </w:pPr>
      <w:rPr>
        <w:rFonts w:ascii="Courier New" w:hAnsi="Courier New" w:cs="Courier New" w:hint="default"/>
      </w:rPr>
    </w:lvl>
    <w:lvl w:ilvl="5" w:tplc="04150005">
      <w:start w:val="1"/>
      <w:numFmt w:val="bullet"/>
      <w:lvlText w:val=""/>
      <w:lvlJc w:val="left"/>
      <w:pPr>
        <w:ind w:left="4373" w:hanging="360"/>
      </w:pPr>
      <w:rPr>
        <w:rFonts w:ascii="Wingdings" w:hAnsi="Wingdings" w:hint="default"/>
      </w:rPr>
    </w:lvl>
    <w:lvl w:ilvl="6" w:tplc="04150001">
      <w:start w:val="1"/>
      <w:numFmt w:val="bullet"/>
      <w:lvlText w:val=""/>
      <w:lvlJc w:val="left"/>
      <w:pPr>
        <w:ind w:left="5093" w:hanging="360"/>
      </w:pPr>
      <w:rPr>
        <w:rFonts w:ascii="Symbol" w:hAnsi="Symbol" w:hint="default"/>
      </w:rPr>
    </w:lvl>
    <w:lvl w:ilvl="7" w:tplc="04150003">
      <w:start w:val="1"/>
      <w:numFmt w:val="bullet"/>
      <w:lvlText w:val="o"/>
      <w:lvlJc w:val="left"/>
      <w:pPr>
        <w:ind w:left="5813" w:hanging="360"/>
      </w:pPr>
      <w:rPr>
        <w:rFonts w:ascii="Courier New" w:hAnsi="Courier New" w:cs="Courier New" w:hint="default"/>
      </w:rPr>
    </w:lvl>
    <w:lvl w:ilvl="8" w:tplc="04150005">
      <w:start w:val="1"/>
      <w:numFmt w:val="bullet"/>
      <w:lvlText w:val=""/>
      <w:lvlJc w:val="left"/>
      <w:pPr>
        <w:ind w:left="6533" w:hanging="360"/>
      </w:pPr>
      <w:rPr>
        <w:rFonts w:ascii="Wingdings" w:hAnsi="Wingdings" w:hint="default"/>
      </w:rPr>
    </w:lvl>
  </w:abstractNum>
  <w:abstractNum w:abstractNumId="96">
    <w:nsid w:val="5B550759"/>
    <w:multiLevelType w:val="hybridMultilevel"/>
    <w:tmpl w:val="1196FBD6"/>
    <w:lvl w:ilvl="0" w:tplc="04150001">
      <w:start w:val="1"/>
      <w:numFmt w:val="bullet"/>
      <w:lvlText w:val=""/>
      <w:lvlJc w:val="left"/>
      <w:pPr>
        <w:ind w:left="1572" w:hanging="360"/>
      </w:pPr>
      <w:rPr>
        <w:rFonts w:ascii="Symbol" w:hAnsi="Symbol" w:hint="default"/>
      </w:rPr>
    </w:lvl>
    <w:lvl w:ilvl="1" w:tplc="04150003">
      <w:start w:val="1"/>
      <w:numFmt w:val="bullet"/>
      <w:lvlText w:val="o"/>
      <w:lvlJc w:val="left"/>
      <w:pPr>
        <w:ind w:left="2292" w:hanging="360"/>
      </w:pPr>
      <w:rPr>
        <w:rFonts w:ascii="Courier New" w:hAnsi="Courier New" w:cs="Courier New" w:hint="default"/>
      </w:rPr>
    </w:lvl>
    <w:lvl w:ilvl="2" w:tplc="04150005">
      <w:start w:val="1"/>
      <w:numFmt w:val="bullet"/>
      <w:lvlText w:val=""/>
      <w:lvlJc w:val="left"/>
      <w:pPr>
        <w:ind w:left="3012" w:hanging="360"/>
      </w:pPr>
      <w:rPr>
        <w:rFonts w:ascii="Wingdings" w:hAnsi="Wingdings" w:hint="default"/>
      </w:rPr>
    </w:lvl>
    <w:lvl w:ilvl="3" w:tplc="04150001">
      <w:start w:val="1"/>
      <w:numFmt w:val="bullet"/>
      <w:lvlText w:val=""/>
      <w:lvlJc w:val="left"/>
      <w:pPr>
        <w:ind w:left="3732" w:hanging="360"/>
      </w:pPr>
      <w:rPr>
        <w:rFonts w:ascii="Symbol" w:hAnsi="Symbol" w:hint="default"/>
      </w:rPr>
    </w:lvl>
    <w:lvl w:ilvl="4" w:tplc="04150003">
      <w:start w:val="1"/>
      <w:numFmt w:val="bullet"/>
      <w:lvlText w:val="o"/>
      <w:lvlJc w:val="left"/>
      <w:pPr>
        <w:ind w:left="4452" w:hanging="360"/>
      </w:pPr>
      <w:rPr>
        <w:rFonts w:ascii="Courier New" w:hAnsi="Courier New" w:cs="Courier New" w:hint="default"/>
      </w:rPr>
    </w:lvl>
    <w:lvl w:ilvl="5" w:tplc="04150005">
      <w:start w:val="1"/>
      <w:numFmt w:val="bullet"/>
      <w:lvlText w:val=""/>
      <w:lvlJc w:val="left"/>
      <w:pPr>
        <w:ind w:left="5172" w:hanging="360"/>
      </w:pPr>
      <w:rPr>
        <w:rFonts w:ascii="Wingdings" w:hAnsi="Wingdings" w:hint="default"/>
      </w:rPr>
    </w:lvl>
    <w:lvl w:ilvl="6" w:tplc="04150001">
      <w:start w:val="1"/>
      <w:numFmt w:val="bullet"/>
      <w:lvlText w:val=""/>
      <w:lvlJc w:val="left"/>
      <w:pPr>
        <w:ind w:left="5892" w:hanging="360"/>
      </w:pPr>
      <w:rPr>
        <w:rFonts w:ascii="Symbol" w:hAnsi="Symbol" w:hint="default"/>
      </w:rPr>
    </w:lvl>
    <w:lvl w:ilvl="7" w:tplc="04150003">
      <w:start w:val="1"/>
      <w:numFmt w:val="bullet"/>
      <w:lvlText w:val="o"/>
      <w:lvlJc w:val="left"/>
      <w:pPr>
        <w:ind w:left="6612" w:hanging="360"/>
      </w:pPr>
      <w:rPr>
        <w:rFonts w:ascii="Courier New" w:hAnsi="Courier New" w:cs="Courier New" w:hint="default"/>
      </w:rPr>
    </w:lvl>
    <w:lvl w:ilvl="8" w:tplc="04150005">
      <w:start w:val="1"/>
      <w:numFmt w:val="bullet"/>
      <w:lvlText w:val=""/>
      <w:lvlJc w:val="left"/>
      <w:pPr>
        <w:ind w:left="7332" w:hanging="360"/>
      </w:pPr>
      <w:rPr>
        <w:rFonts w:ascii="Wingdings" w:hAnsi="Wingdings" w:hint="default"/>
      </w:rPr>
    </w:lvl>
  </w:abstractNum>
  <w:abstractNum w:abstractNumId="97">
    <w:nsid w:val="5B7D0BAE"/>
    <w:multiLevelType w:val="hybridMultilevel"/>
    <w:tmpl w:val="A3742AF0"/>
    <w:lvl w:ilvl="0" w:tplc="DE52AC2C">
      <w:start w:val="2"/>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5B871643"/>
    <w:multiLevelType w:val="multilevel"/>
    <w:tmpl w:val="8A987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5B8B3A85"/>
    <w:multiLevelType w:val="hybridMultilevel"/>
    <w:tmpl w:val="CDB06844"/>
    <w:lvl w:ilvl="0" w:tplc="663A1D56">
      <w:start w:val="1"/>
      <w:numFmt w:val="bullet"/>
      <w:lvlText w:val=""/>
      <w:lvlJc w:val="left"/>
      <w:pPr>
        <w:ind w:left="720" w:hanging="360"/>
      </w:pPr>
      <w:rPr>
        <w:rFonts w:ascii="Wingdings" w:hAnsi="Wingdings" w:hint="default"/>
        <w:color w:val="auto"/>
        <w14:textOutline w14:w="9525" w14:cap="rnd" w14:cmpd="sng" w14:algn="ctr">
          <w14:solidFill>
            <w14:srgbClr w14:val="FFFF00"/>
          </w14:solidFill>
          <w14:prstDash w14:val="solid"/>
          <w14:bevel/>
        </w14:textOutli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0">
    <w:nsid w:val="5C5B68AA"/>
    <w:multiLevelType w:val="multilevel"/>
    <w:tmpl w:val="2AC40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5CD81A4D"/>
    <w:multiLevelType w:val="multilevel"/>
    <w:tmpl w:val="6524B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5DC35F16"/>
    <w:multiLevelType w:val="multilevel"/>
    <w:tmpl w:val="22FA3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5EBC17F8"/>
    <w:multiLevelType w:val="multilevel"/>
    <w:tmpl w:val="53CE7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5F0E64A7"/>
    <w:multiLevelType w:val="multilevel"/>
    <w:tmpl w:val="66B0C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60062052"/>
    <w:multiLevelType w:val="multilevel"/>
    <w:tmpl w:val="65E45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60986032"/>
    <w:multiLevelType w:val="hybridMultilevel"/>
    <w:tmpl w:val="5442BF9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60B72411"/>
    <w:multiLevelType w:val="multilevel"/>
    <w:tmpl w:val="A5E6E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62301C4A"/>
    <w:multiLevelType w:val="multilevel"/>
    <w:tmpl w:val="113A2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63115337"/>
    <w:multiLevelType w:val="hybridMultilevel"/>
    <w:tmpl w:val="68ACF9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63F1670D"/>
    <w:multiLevelType w:val="multilevel"/>
    <w:tmpl w:val="661CA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642111D6"/>
    <w:multiLevelType w:val="hybridMultilevel"/>
    <w:tmpl w:val="FF1EC5CC"/>
    <w:lvl w:ilvl="0" w:tplc="D4DC83F6">
      <w:start w:val="1"/>
      <w:numFmt w:val="decimal"/>
      <w:lvlText w:val="%1."/>
      <w:lvlJc w:val="left"/>
      <w:pPr>
        <w:ind w:left="360" w:hanging="360"/>
      </w:pPr>
      <w:rPr>
        <w:b/>
        <w:i w:val="0"/>
        <w:strike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12">
    <w:nsid w:val="644F796A"/>
    <w:multiLevelType w:val="multilevel"/>
    <w:tmpl w:val="4EDA5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6490285C"/>
    <w:multiLevelType w:val="multilevel"/>
    <w:tmpl w:val="0F082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66523690"/>
    <w:multiLevelType w:val="hybridMultilevel"/>
    <w:tmpl w:val="ED92935C"/>
    <w:lvl w:ilvl="0" w:tplc="04150011">
      <w:start w:val="1"/>
      <w:numFmt w:val="decimal"/>
      <w:lvlText w:val="%1)"/>
      <w:lvlJc w:val="left"/>
      <w:pPr>
        <w:ind w:left="502" w:hanging="360"/>
      </w:p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115">
    <w:nsid w:val="668D0037"/>
    <w:multiLevelType w:val="multilevel"/>
    <w:tmpl w:val="D1AEB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67C82E17"/>
    <w:multiLevelType w:val="multilevel"/>
    <w:tmpl w:val="CA244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69330B6C"/>
    <w:multiLevelType w:val="hybridMultilevel"/>
    <w:tmpl w:val="AE5C9E1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8">
    <w:nsid w:val="695D5031"/>
    <w:multiLevelType w:val="multilevel"/>
    <w:tmpl w:val="395E5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69AC289A"/>
    <w:multiLevelType w:val="hybridMultilevel"/>
    <w:tmpl w:val="98187D58"/>
    <w:lvl w:ilvl="0" w:tplc="33721680">
      <w:start w:val="1"/>
      <w:numFmt w:val="bullet"/>
      <w:lvlText w:val=""/>
      <w:lvlJc w:val="left"/>
      <w:pPr>
        <w:ind w:left="644" w:hanging="360"/>
      </w:pPr>
      <w:rPr>
        <w:rFonts w:ascii="Symbol" w:hAnsi="Symbol" w:hint="default"/>
      </w:rPr>
    </w:lvl>
    <w:lvl w:ilvl="1" w:tplc="FFFFFFFF">
      <w:start w:val="1"/>
      <w:numFmt w:val="bullet"/>
      <w:lvlText w:val="o"/>
      <w:lvlJc w:val="left"/>
      <w:pPr>
        <w:ind w:left="1364" w:hanging="360"/>
      </w:pPr>
      <w:rPr>
        <w:rFonts w:ascii="Courier New" w:hAnsi="Courier New" w:cs="Courier New" w:hint="default"/>
      </w:rPr>
    </w:lvl>
    <w:lvl w:ilvl="2" w:tplc="FFFFFFFF">
      <w:start w:val="1"/>
      <w:numFmt w:val="bullet"/>
      <w:lvlText w:val=""/>
      <w:lvlJc w:val="left"/>
      <w:pPr>
        <w:ind w:left="2084" w:hanging="360"/>
      </w:pPr>
      <w:rPr>
        <w:rFonts w:ascii="Wingdings" w:hAnsi="Wingdings" w:hint="default"/>
      </w:rPr>
    </w:lvl>
    <w:lvl w:ilvl="3" w:tplc="FFFFFFFF">
      <w:start w:val="1"/>
      <w:numFmt w:val="bullet"/>
      <w:lvlText w:val=""/>
      <w:lvlJc w:val="left"/>
      <w:pPr>
        <w:ind w:left="2804" w:hanging="360"/>
      </w:pPr>
      <w:rPr>
        <w:rFonts w:ascii="Symbol" w:hAnsi="Symbol" w:hint="default"/>
      </w:rPr>
    </w:lvl>
    <w:lvl w:ilvl="4" w:tplc="FFFFFFFF">
      <w:start w:val="1"/>
      <w:numFmt w:val="bullet"/>
      <w:lvlText w:val="o"/>
      <w:lvlJc w:val="left"/>
      <w:pPr>
        <w:ind w:left="3524" w:hanging="360"/>
      </w:pPr>
      <w:rPr>
        <w:rFonts w:ascii="Courier New" w:hAnsi="Courier New" w:cs="Courier New" w:hint="default"/>
      </w:rPr>
    </w:lvl>
    <w:lvl w:ilvl="5" w:tplc="FFFFFFFF">
      <w:start w:val="1"/>
      <w:numFmt w:val="bullet"/>
      <w:lvlText w:val=""/>
      <w:lvlJc w:val="left"/>
      <w:pPr>
        <w:ind w:left="4244" w:hanging="360"/>
      </w:pPr>
      <w:rPr>
        <w:rFonts w:ascii="Wingdings" w:hAnsi="Wingdings" w:hint="default"/>
      </w:rPr>
    </w:lvl>
    <w:lvl w:ilvl="6" w:tplc="FFFFFFFF">
      <w:start w:val="1"/>
      <w:numFmt w:val="bullet"/>
      <w:lvlText w:val=""/>
      <w:lvlJc w:val="left"/>
      <w:pPr>
        <w:ind w:left="4964" w:hanging="360"/>
      </w:pPr>
      <w:rPr>
        <w:rFonts w:ascii="Symbol" w:hAnsi="Symbol" w:hint="default"/>
      </w:rPr>
    </w:lvl>
    <w:lvl w:ilvl="7" w:tplc="FFFFFFFF">
      <w:start w:val="1"/>
      <w:numFmt w:val="bullet"/>
      <w:lvlText w:val="o"/>
      <w:lvlJc w:val="left"/>
      <w:pPr>
        <w:ind w:left="5684" w:hanging="360"/>
      </w:pPr>
      <w:rPr>
        <w:rFonts w:ascii="Courier New" w:hAnsi="Courier New" w:cs="Courier New" w:hint="default"/>
      </w:rPr>
    </w:lvl>
    <w:lvl w:ilvl="8" w:tplc="FFFFFFFF">
      <w:start w:val="1"/>
      <w:numFmt w:val="bullet"/>
      <w:lvlText w:val=""/>
      <w:lvlJc w:val="left"/>
      <w:pPr>
        <w:ind w:left="6404" w:hanging="360"/>
      </w:pPr>
      <w:rPr>
        <w:rFonts w:ascii="Wingdings" w:hAnsi="Wingdings" w:hint="default"/>
      </w:rPr>
    </w:lvl>
  </w:abstractNum>
  <w:abstractNum w:abstractNumId="120">
    <w:nsid w:val="69E5509B"/>
    <w:multiLevelType w:val="hybridMultilevel"/>
    <w:tmpl w:val="282A5746"/>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121">
    <w:nsid w:val="6B8108BB"/>
    <w:multiLevelType w:val="multilevel"/>
    <w:tmpl w:val="30EE8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6C4A1596"/>
    <w:multiLevelType w:val="multilevel"/>
    <w:tmpl w:val="92DCA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6CCF0953"/>
    <w:multiLevelType w:val="multilevel"/>
    <w:tmpl w:val="EAA45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6F555E17"/>
    <w:multiLevelType w:val="multilevel"/>
    <w:tmpl w:val="55B096F0"/>
    <w:lvl w:ilvl="0">
      <w:start w:val="1"/>
      <w:numFmt w:val="bullet"/>
      <w:lvlText w:val=""/>
      <w:lvlJc w:val="left"/>
      <w:pPr>
        <w:tabs>
          <w:tab w:val="num" w:pos="720"/>
        </w:tabs>
        <w:ind w:left="720" w:hanging="360"/>
      </w:pPr>
      <w:rPr>
        <w:rFonts w:ascii="Symbol" w:hAnsi="Symbol" w:hint="default"/>
        <w:sz w:val="20"/>
      </w:rPr>
    </w:lvl>
    <w:lvl w:ilvl="1">
      <w:start w:val="92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70844780"/>
    <w:multiLevelType w:val="hybridMultilevel"/>
    <w:tmpl w:val="856860D2"/>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126">
    <w:nsid w:val="717F6308"/>
    <w:multiLevelType w:val="multilevel"/>
    <w:tmpl w:val="F09C4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73D87CCD"/>
    <w:multiLevelType w:val="hybridMultilevel"/>
    <w:tmpl w:val="1444F85C"/>
    <w:lvl w:ilvl="0" w:tplc="ACA02BF0">
      <w:start w:val="1"/>
      <w:numFmt w:val="decimal"/>
      <w:lvlText w:val="%1)"/>
      <w:lvlJc w:val="left"/>
      <w:pPr>
        <w:ind w:left="720" w:hanging="360"/>
      </w:pPr>
      <w:rPr>
        <w:sz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8">
    <w:nsid w:val="74E843BB"/>
    <w:multiLevelType w:val="multilevel"/>
    <w:tmpl w:val="22AED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77390873"/>
    <w:multiLevelType w:val="multilevel"/>
    <w:tmpl w:val="C9B25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78983530"/>
    <w:multiLevelType w:val="hybridMultilevel"/>
    <w:tmpl w:val="EFFA1280"/>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nsid w:val="794E67ED"/>
    <w:multiLevelType w:val="hybridMultilevel"/>
    <w:tmpl w:val="71BCA07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2">
    <w:nsid w:val="79A878BF"/>
    <w:multiLevelType w:val="multilevel"/>
    <w:tmpl w:val="0478D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7B4F6581"/>
    <w:multiLevelType w:val="multilevel"/>
    <w:tmpl w:val="99781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7B622141"/>
    <w:multiLevelType w:val="hybridMultilevel"/>
    <w:tmpl w:val="FFB447A8"/>
    <w:lvl w:ilvl="0" w:tplc="5C546482">
      <w:start w:val="1"/>
      <w:numFmt w:val="lowerLetter"/>
      <w:lvlText w:val="%1)"/>
      <w:lvlJc w:val="left"/>
      <w:pPr>
        <w:ind w:left="786" w:hanging="360"/>
      </w:pPr>
      <w:rPr>
        <w:rFonts w:hint="default"/>
        <w:i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5">
    <w:nsid w:val="7CB63101"/>
    <w:multiLevelType w:val="multilevel"/>
    <w:tmpl w:val="6602E3D8"/>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nsid w:val="7CE24777"/>
    <w:multiLevelType w:val="hybridMultilevel"/>
    <w:tmpl w:val="FEDE5078"/>
    <w:lvl w:ilvl="0" w:tplc="7DC0CC96">
      <w:start w:val="1"/>
      <w:numFmt w:val="upperRoman"/>
      <w:lvlText w:val="%1."/>
      <w:lvlJc w:val="left"/>
      <w:pPr>
        <w:ind w:left="1428" w:hanging="720"/>
      </w:pPr>
      <w:rPr>
        <w:b/>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37">
    <w:nsid w:val="7DD05B3C"/>
    <w:multiLevelType w:val="multilevel"/>
    <w:tmpl w:val="9DBCE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7E445482"/>
    <w:multiLevelType w:val="hybridMultilevel"/>
    <w:tmpl w:val="139C97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7"/>
  </w:num>
  <w:num w:numId="2">
    <w:abstractNumId w:val="73"/>
  </w:num>
  <w:num w:numId="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6"/>
  </w:num>
  <w:num w:numId="9">
    <w:abstractNumId w:val="70"/>
  </w:num>
  <w:num w:numId="10">
    <w:abstractNumId w:val="39"/>
  </w:num>
  <w:num w:numId="11">
    <w:abstractNumId w:val="134"/>
  </w:num>
  <w:num w:numId="12">
    <w:abstractNumId w:val="80"/>
  </w:num>
  <w:num w:numId="13">
    <w:abstractNumId w:val="35"/>
  </w:num>
  <w:num w:numId="14">
    <w:abstractNumId w:val="16"/>
  </w:num>
  <w:num w:numId="15">
    <w:abstractNumId w:val="20"/>
  </w:num>
  <w:num w:numId="16">
    <w:abstractNumId w:val="17"/>
  </w:num>
  <w:num w:numId="17">
    <w:abstractNumId w:val="119"/>
  </w:num>
  <w:num w:numId="18">
    <w:abstractNumId w:val="91"/>
  </w:num>
  <w:num w:numId="19">
    <w:abstractNumId w:val="10"/>
  </w:num>
  <w:num w:numId="20">
    <w:abstractNumId w:val="37"/>
  </w:num>
  <w:num w:numId="21">
    <w:abstractNumId w:val="87"/>
  </w:num>
  <w:num w:numId="22">
    <w:abstractNumId w:val="11"/>
  </w:num>
  <w:num w:numId="23">
    <w:abstractNumId w:val="86"/>
  </w:num>
  <w:num w:numId="24">
    <w:abstractNumId w:val="32"/>
  </w:num>
  <w:num w:numId="25">
    <w:abstractNumId w:val="51"/>
  </w:num>
  <w:num w:numId="26">
    <w:abstractNumId w:val="15"/>
  </w:num>
  <w:num w:numId="27">
    <w:abstractNumId w:val="9"/>
  </w:num>
  <w:num w:numId="28">
    <w:abstractNumId w:val="92"/>
  </w:num>
  <w:num w:numId="29">
    <w:abstractNumId w:val="133"/>
  </w:num>
  <w:num w:numId="30">
    <w:abstractNumId w:val="108"/>
  </w:num>
  <w:num w:numId="31">
    <w:abstractNumId w:val="48"/>
  </w:num>
  <w:num w:numId="32">
    <w:abstractNumId w:val="42"/>
  </w:num>
  <w:num w:numId="33">
    <w:abstractNumId w:val="26"/>
  </w:num>
  <w:num w:numId="34">
    <w:abstractNumId w:val="122"/>
  </w:num>
  <w:num w:numId="35">
    <w:abstractNumId w:val="126"/>
  </w:num>
  <w:num w:numId="36">
    <w:abstractNumId w:val="104"/>
  </w:num>
  <w:num w:numId="37">
    <w:abstractNumId w:val="53"/>
  </w:num>
  <w:num w:numId="38">
    <w:abstractNumId w:val="19"/>
  </w:num>
  <w:num w:numId="39">
    <w:abstractNumId w:val="36"/>
  </w:num>
  <w:num w:numId="40">
    <w:abstractNumId w:val="105"/>
  </w:num>
  <w:num w:numId="41">
    <w:abstractNumId w:val="84"/>
  </w:num>
  <w:num w:numId="42">
    <w:abstractNumId w:val="68"/>
  </w:num>
  <w:num w:numId="43">
    <w:abstractNumId w:val="52"/>
  </w:num>
  <w:num w:numId="44">
    <w:abstractNumId w:val="25"/>
  </w:num>
  <w:num w:numId="45">
    <w:abstractNumId w:val="31"/>
  </w:num>
  <w:num w:numId="46">
    <w:abstractNumId w:val="101"/>
  </w:num>
  <w:num w:numId="47">
    <w:abstractNumId w:val="90"/>
  </w:num>
  <w:num w:numId="48">
    <w:abstractNumId w:val="110"/>
  </w:num>
  <w:num w:numId="49">
    <w:abstractNumId w:val="89"/>
  </w:num>
  <w:num w:numId="50">
    <w:abstractNumId w:val="93"/>
  </w:num>
  <w:num w:numId="51">
    <w:abstractNumId w:val="49"/>
  </w:num>
  <w:num w:numId="52">
    <w:abstractNumId w:val="29"/>
  </w:num>
  <w:num w:numId="53">
    <w:abstractNumId w:val="132"/>
  </w:num>
  <w:num w:numId="54">
    <w:abstractNumId w:val="115"/>
  </w:num>
  <w:num w:numId="55">
    <w:abstractNumId w:val="61"/>
  </w:num>
  <w:num w:numId="56">
    <w:abstractNumId w:val="137"/>
  </w:num>
  <w:num w:numId="57">
    <w:abstractNumId w:val="44"/>
  </w:num>
  <w:num w:numId="58">
    <w:abstractNumId w:val="50"/>
  </w:num>
  <w:num w:numId="59">
    <w:abstractNumId w:val="34"/>
  </w:num>
  <w:num w:numId="60">
    <w:abstractNumId w:val="116"/>
  </w:num>
  <w:num w:numId="61">
    <w:abstractNumId w:val="103"/>
  </w:num>
  <w:num w:numId="62">
    <w:abstractNumId w:val="71"/>
  </w:num>
  <w:num w:numId="63">
    <w:abstractNumId w:val="43"/>
  </w:num>
  <w:num w:numId="64">
    <w:abstractNumId w:val="13"/>
  </w:num>
  <w:num w:numId="65">
    <w:abstractNumId w:val="107"/>
  </w:num>
  <w:num w:numId="66">
    <w:abstractNumId w:val="121"/>
  </w:num>
  <w:num w:numId="67">
    <w:abstractNumId w:val="128"/>
  </w:num>
  <w:num w:numId="68">
    <w:abstractNumId w:val="77"/>
  </w:num>
  <w:num w:numId="69">
    <w:abstractNumId w:val="123"/>
  </w:num>
  <w:num w:numId="70">
    <w:abstractNumId w:val="79"/>
  </w:num>
  <w:num w:numId="71">
    <w:abstractNumId w:val="81"/>
  </w:num>
  <w:num w:numId="72">
    <w:abstractNumId w:val="102"/>
  </w:num>
  <w:num w:numId="73">
    <w:abstractNumId w:val="54"/>
  </w:num>
  <w:num w:numId="74">
    <w:abstractNumId w:val="28"/>
  </w:num>
  <w:num w:numId="75">
    <w:abstractNumId w:val="23"/>
  </w:num>
  <w:num w:numId="76">
    <w:abstractNumId w:val="8"/>
  </w:num>
  <w:num w:numId="77">
    <w:abstractNumId w:val="45"/>
  </w:num>
  <w:num w:numId="78">
    <w:abstractNumId w:val="88"/>
  </w:num>
  <w:num w:numId="79">
    <w:abstractNumId w:val="112"/>
  </w:num>
  <w:num w:numId="80">
    <w:abstractNumId w:val="113"/>
  </w:num>
  <w:num w:numId="81">
    <w:abstractNumId w:val="100"/>
  </w:num>
  <w:num w:numId="82">
    <w:abstractNumId w:val="22"/>
  </w:num>
  <w:num w:numId="83">
    <w:abstractNumId w:val="69"/>
  </w:num>
  <w:num w:numId="84">
    <w:abstractNumId w:val="98"/>
  </w:num>
  <w:num w:numId="85">
    <w:abstractNumId w:val="40"/>
  </w:num>
  <w:num w:numId="86">
    <w:abstractNumId w:val="124"/>
  </w:num>
  <w:num w:numId="87">
    <w:abstractNumId w:val="118"/>
  </w:num>
  <w:num w:numId="88">
    <w:abstractNumId w:val="99"/>
  </w:num>
  <w:num w:numId="89">
    <w:abstractNumId w:val="47"/>
  </w:num>
  <w:num w:numId="90">
    <w:abstractNumId w:val="60"/>
  </w:num>
  <w:num w:numId="91">
    <w:abstractNumId w:val="21"/>
  </w:num>
  <w:num w:numId="92">
    <w:abstractNumId w:val="30"/>
  </w:num>
  <w:num w:numId="93">
    <w:abstractNumId w:val="18"/>
  </w:num>
  <w:num w:numId="9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5"/>
  </w:num>
  <w:num w:numId="102">
    <w:abstractNumId w:val="59"/>
  </w:num>
  <w:num w:numId="103">
    <w:abstractNumId w:val="109"/>
  </w:num>
  <w:num w:numId="104">
    <w:abstractNumId w:val="74"/>
  </w:num>
  <w:num w:numId="105">
    <w:abstractNumId w:val="4"/>
  </w:num>
  <w:num w:numId="106">
    <w:abstractNumId w:val="2"/>
  </w:num>
  <w:num w:numId="107">
    <w:abstractNumId w:val="114"/>
  </w:num>
  <w:num w:numId="108">
    <w:abstractNumId w:val="38"/>
  </w:num>
  <w:num w:numId="109">
    <w:abstractNumId w:val="130"/>
  </w:num>
  <w:num w:numId="110">
    <w:abstractNumId w:val="129"/>
  </w:num>
  <w:num w:numId="111">
    <w:abstractNumId w:val="24"/>
  </w:num>
  <w:num w:numId="112">
    <w:abstractNumId w:val="125"/>
  </w:num>
  <w:num w:numId="113">
    <w:abstractNumId w:val="1"/>
    <w:lvlOverride w:ilvl="0">
      <w:startOverride w:val="1"/>
    </w:lvlOverride>
  </w:num>
  <w:num w:numId="114">
    <w:abstractNumId w:val="0"/>
    <w:lvlOverride w:ilvl="0">
      <w:startOverride w:val="1"/>
    </w:lvlOverride>
  </w:num>
  <w:num w:numId="115">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
  </w:num>
  <w:num w:numId="118">
    <w:abstractNumId w:val="3"/>
  </w:num>
  <w:num w:numId="119">
    <w:abstractNumId w:val="5"/>
  </w:num>
  <w:num w:numId="120">
    <w:abstractNumId w:val="6"/>
  </w:num>
  <w:num w:numId="121">
    <w:abstractNumId w:val="94"/>
  </w:num>
  <w:num w:numId="122">
    <w:abstractNumId w:val="72"/>
  </w:num>
  <w:num w:numId="123">
    <w:abstractNumId w:val="6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96"/>
  </w:num>
  <w:num w:numId="125">
    <w:abstractNumId w:val="120"/>
  </w:num>
  <w:num w:numId="126">
    <w:abstractNumId w:val="67"/>
  </w:num>
  <w:num w:numId="127">
    <w:abstractNumId w:val="62"/>
  </w:num>
  <w:num w:numId="128">
    <w:abstractNumId w:val="83"/>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85"/>
  </w:num>
  <w:num w:numId="130">
    <w:abstractNumId w:val="64"/>
  </w:num>
  <w:num w:numId="131">
    <w:abstractNumId w:val="138"/>
  </w:num>
  <w:num w:numId="132">
    <w:abstractNumId w:val="12"/>
  </w:num>
  <w:num w:numId="133">
    <w:abstractNumId w:val="95"/>
  </w:num>
  <w:num w:numId="134">
    <w:abstractNumId w:val="65"/>
  </w:num>
  <w:num w:numId="13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97"/>
  </w:num>
  <w:num w:numId="137">
    <w:abstractNumId w:val="106"/>
  </w:num>
  <w:num w:numId="13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71C"/>
    <w:rsid w:val="00000F0D"/>
    <w:rsid w:val="00002DBC"/>
    <w:rsid w:val="00014D9D"/>
    <w:rsid w:val="000238C9"/>
    <w:rsid w:val="00025C6C"/>
    <w:rsid w:val="00027B22"/>
    <w:rsid w:val="00030D75"/>
    <w:rsid w:val="000415CF"/>
    <w:rsid w:val="00041A8B"/>
    <w:rsid w:val="000421B6"/>
    <w:rsid w:val="00047E4F"/>
    <w:rsid w:val="00073FC4"/>
    <w:rsid w:val="00094BB1"/>
    <w:rsid w:val="00095E6D"/>
    <w:rsid w:val="000A0BA0"/>
    <w:rsid w:val="000A22D6"/>
    <w:rsid w:val="000A7344"/>
    <w:rsid w:val="000B3CE5"/>
    <w:rsid w:val="000B71DC"/>
    <w:rsid w:val="000C6E6C"/>
    <w:rsid w:val="000C7759"/>
    <w:rsid w:val="000D0A7D"/>
    <w:rsid w:val="000D0CC3"/>
    <w:rsid w:val="000D6A53"/>
    <w:rsid w:val="000F59AE"/>
    <w:rsid w:val="00112560"/>
    <w:rsid w:val="0012677B"/>
    <w:rsid w:val="00136E08"/>
    <w:rsid w:val="0014774B"/>
    <w:rsid w:val="001554E9"/>
    <w:rsid w:val="001564F7"/>
    <w:rsid w:val="001649A9"/>
    <w:rsid w:val="001711D1"/>
    <w:rsid w:val="0017261D"/>
    <w:rsid w:val="00174191"/>
    <w:rsid w:val="001804A1"/>
    <w:rsid w:val="00183BCB"/>
    <w:rsid w:val="00186853"/>
    <w:rsid w:val="001A768C"/>
    <w:rsid w:val="001B51FB"/>
    <w:rsid w:val="001C3191"/>
    <w:rsid w:val="001D155A"/>
    <w:rsid w:val="001D2311"/>
    <w:rsid w:val="001D74BE"/>
    <w:rsid w:val="001D7B3E"/>
    <w:rsid w:val="001E18AE"/>
    <w:rsid w:val="001E2B98"/>
    <w:rsid w:val="001E3487"/>
    <w:rsid w:val="001E5C22"/>
    <w:rsid w:val="001F34EC"/>
    <w:rsid w:val="002060AB"/>
    <w:rsid w:val="00220DB0"/>
    <w:rsid w:val="002222EC"/>
    <w:rsid w:val="00224EC1"/>
    <w:rsid w:val="00235215"/>
    <w:rsid w:val="00240705"/>
    <w:rsid w:val="00253B67"/>
    <w:rsid w:val="00253C63"/>
    <w:rsid w:val="002732F8"/>
    <w:rsid w:val="0028461A"/>
    <w:rsid w:val="00284697"/>
    <w:rsid w:val="00284704"/>
    <w:rsid w:val="00290BCC"/>
    <w:rsid w:val="002948A9"/>
    <w:rsid w:val="002A2A38"/>
    <w:rsid w:val="002B4D4C"/>
    <w:rsid w:val="002C52A7"/>
    <w:rsid w:val="002C6A70"/>
    <w:rsid w:val="002D5F5B"/>
    <w:rsid w:val="002F4BCA"/>
    <w:rsid w:val="00311BBD"/>
    <w:rsid w:val="003239B7"/>
    <w:rsid w:val="00330203"/>
    <w:rsid w:val="003546D6"/>
    <w:rsid w:val="00377CE0"/>
    <w:rsid w:val="003917F5"/>
    <w:rsid w:val="00395B6E"/>
    <w:rsid w:val="003A5BDF"/>
    <w:rsid w:val="003B78FA"/>
    <w:rsid w:val="003C077E"/>
    <w:rsid w:val="003C4EB6"/>
    <w:rsid w:val="003D07B2"/>
    <w:rsid w:val="003E454A"/>
    <w:rsid w:val="003F0235"/>
    <w:rsid w:val="003F03B8"/>
    <w:rsid w:val="00403FDF"/>
    <w:rsid w:val="0040542E"/>
    <w:rsid w:val="00406840"/>
    <w:rsid w:val="00414A78"/>
    <w:rsid w:val="00425A91"/>
    <w:rsid w:val="0043169C"/>
    <w:rsid w:val="0044078F"/>
    <w:rsid w:val="004762DC"/>
    <w:rsid w:val="00481387"/>
    <w:rsid w:val="00493BDD"/>
    <w:rsid w:val="00494A0D"/>
    <w:rsid w:val="004A78C0"/>
    <w:rsid w:val="004B15E4"/>
    <w:rsid w:val="004B72CB"/>
    <w:rsid w:val="004D7EC6"/>
    <w:rsid w:val="004F52CE"/>
    <w:rsid w:val="00502653"/>
    <w:rsid w:val="00502AB5"/>
    <w:rsid w:val="00511260"/>
    <w:rsid w:val="00521728"/>
    <w:rsid w:val="005224C3"/>
    <w:rsid w:val="00526EDF"/>
    <w:rsid w:val="00534408"/>
    <w:rsid w:val="0053768E"/>
    <w:rsid w:val="00546843"/>
    <w:rsid w:val="0055430B"/>
    <w:rsid w:val="0055606D"/>
    <w:rsid w:val="00562013"/>
    <w:rsid w:val="00564019"/>
    <w:rsid w:val="00565BFB"/>
    <w:rsid w:val="00572D42"/>
    <w:rsid w:val="00581BEC"/>
    <w:rsid w:val="00585838"/>
    <w:rsid w:val="005907A9"/>
    <w:rsid w:val="0059401A"/>
    <w:rsid w:val="005A6299"/>
    <w:rsid w:val="005B07B3"/>
    <w:rsid w:val="005C203F"/>
    <w:rsid w:val="005C5134"/>
    <w:rsid w:val="005C6AAC"/>
    <w:rsid w:val="005D4434"/>
    <w:rsid w:val="005E7805"/>
    <w:rsid w:val="005F050A"/>
    <w:rsid w:val="005F4DF2"/>
    <w:rsid w:val="00601BEB"/>
    <w:rsid w:val="00626421"/>
    <w:rsid w:val="00645F38"/>
    <w:rsid w:val="00647445"/>
    <w:rsid w:val="00652458"/>
    <w:rsid w:val="00663B19"/>
    <w:rsid w:val="00665CAB"/>
    <w:rsid w:val="00672AA4"/>
    <w:rsid w:val="00676EC8"/>
    <w:rsid w:val="0068195F"/>
    <w:rsid w:val="00681C3E"/>
    <w:rsid w:val="006970BE"/>
    <w:rsid w:val="006A56BE"/>
    <w:rsid w:val="006B324F"/>
    <w:rsid w:val="006B59F2"/>
    <w:rsid w:val="006C03C2"/>
    <w:rsid w:val="006C6284"/>
    <w:rsid w:val="006D1D69"/>
    <w:rsid w:val="006D5598"/>
    <w:rsid w:val="006E712A"/>
    <w:rsid w:val="006F3503"/>
    <w:rsid w:val="00700459"/>
    <w:rsid w:val="0070097A"/>
    <w:rsid w:val="007022F0"/>
    <w:rsid w:val="007045E8"/>
    <w:rsid w:val="00715258"/>
    <w:rsid w:val="00717EBF"/>
    <w:rsid w:val="0073419A"/>
    <w:rsid w:val="00735F97"/>
    <w:rsid w:val="00756406"/>
    <w:rsid w:val="00761060"/>
    <w:rsid w:val="007626DD"/>
    <w:rsid w:val="00764CFF"/>
    <w:rsid w:val="007654D8"/>
    <w:rsid w:val="00767F40"/>
    <w:rsid w:val="00771FC9"/>
    <w:rsid w:val="00777154"/>
    <w:rsid w:val="00781A41"/>
    <w:rsid w:val="00786663"/>
    <w:rsid w:val="00791E2D"/>
    <w:rsid w:val="00792D3F"/>
    <w:rsid w:val="00796B36"/>
    <w:rsid w:val="007B1BEF"/>
    <w:rsid w:val="007C0DBD"/>
    <w:rsid w:val="007C5888"/>
    <w:rsid w:val="007C66BE"/>
    <w:rsid w:val="007D29EB"/>
    <w:rsid w:val="007F0957"/>
    <w:rsid w:val="007F353E"/>
    <w:rsid w:val="007F6805"/>
    <w:rsid w:val="007F79D7"/>
    <w:rsid w:val="007F7A08"/>
    <w:rsid w:val="00803BC2"/>
    <w:rsid w:val="00804BFF"/>
    <w:rsid w:val="00806F97"/>
    <w:rsid w:val="00807CD1"/>
    <w:rsid w:val="00827CC8"/>
    <w:rsid w:val="00832019"/>
    <w:rsid w:val="008374FC"/>
    <w:rsid w:val="00840470"/>
    <w:rsid w:val="00840CD8"/>
    <w:rsid w:val="008448DE"/>
    <w:rsid w:val="00846E99"/>
    <w:rsid w:val="0085037A"/>
    <w:rsid w:val="008570E3"/>
    <w:rsid w:val="00871E9F"/>
    <w:rsid w:val="00873068"/>
    <w:rsid w:val="008809AB"/>
    <w:rsid w:val="008864DA"/>
    <w:rsid w:val="008949ED"/>
    <w:rsid w:val="00895A93"/>
    <w:rsid w:val="008A030D"/>
    <w:rsid w:val="008A4FE4"/>
    <w:rsid w:val="008B41C9"/>
    <w:rsid w:val="008B788B"/>
    <w:rsid w:val="008C55EC"/>
    <w:rsid w:val="008D45BE"/>
    <w:rsid w:val="008D7AE9"/>
    <w:rsid w:val="008F1149"/>
    <w:rsid w:val="008F428E"/>
    <w:rsid w:val="00906B0B"/>
    <w:rsid w:val="00913C15"/>
    <w:rsid w:val="00921CA3"/>
    <w:rsid w:val="00921FC8"/>
    <w:rsid w:val="00927D13"/>
    <w:rsid w:val="009373DC"/>
    <w:rsid w:val="00953A52"/>
    <w:rsid w:val="00956683"/>
    <w:rsid w:val="00972236"/>
    <w:rsid w:val="0097290E"/>
    <w:rsid w:val="009737B2"/>
    <w:rsid w:val="00976A97"/>
    <w:rsid w:val="00976D5A"/>
    <w:rsid w:val="00991910"/>
    <w:rsid w:val="0099677B"/>
    <w:rsid w:val="009A5769"/>
    <w:rsid w:val="009A687B"/>
    <w:rsid w:val="009B0733"/>
    <w:rsid w:val="009B0CAD"/>
    <w:rsid w:val="009B6DAD"/>
    <w:rsid w:val="009C6E4E"/>
    <w:rsid w:val="009E08BC"/>
    <w:rsid w:val="009E1046"/>
    <w:rsid w:val="009E6830"/>
    <w:rsid w:val="009F3646"/>
    <w:rsid w:val="009F4009"/>
    <w:rsid w:val="009F420C"/>
    <w:rsid w:val="00A06E95"/>
    <w:rsid w:val="00A124C1"/>
    <w:rsid w:val="00A16080"/>
    <w:rsid w:val="00A16C8D"/>
    <w:rsid w:val="00A21848"/>
    <w:rsid w:val="00A24A21"/>
    <w:rsid w:val="00A3195A"/>
    <w:rsid w:val="00A355C1"/>
    <w:rsid w:val="00A511F4"/>
    <w:rsid w:val="00A5171C"/>
    <w:rsid w:val="00A66FFD"/>
    <w:rsid w:val="00A6767C"/>
    <w:rsid w:val="00A75502"/>
    <w:rsid w:val="00A81AB6"/>
    <w:rsid w:val="00A9742A"/>
    <w:rsid w:val="00AA3758"/>
    <w:rsid w:val="00AB1F4C"/>
    <w:rsid w:val="00AB72DD"/>
    <w:rsid w:val="00AC6FD9"/>
    <w:rsid w:val="00AC7303"/>
    <w:rsid w:val="00AC781E"/>
    <w:rsid w:val="00AD0DF1"/>
    <w:rsid w:val="00AD11FE"/>
    <w:rsid w:val="00AE37C5"/>
    <w:rsid w:val="00B043C5"/>
    <w:rsid w:val="00B4047F"/>
    <w:rsid w:val="00B45831"/>
    <w:rsid w:val="00B577E6"/>
    <w:rsid w:val="00B57BE0"/>
    <w:rsid w:val="00B6101D"/>
    <w:rsid w:val="00B66AEC"/>
    <w:rsid w:val="00B71D90"/>
    <w:rsid w:val="00B73057"/>
    <w:rsid w:val="00B92C94"/>
    <w:rsid w:val="00B971C4"/>
    <w:rsid w:val="00BA1474"/>
    <w:rsid w:val="00BA3AE7"/>
    <w:rsid w:val="00BA4F46"/>
    <w:rsid w:val="00BB6D50"/>
    <w:rsid w:val="00BB6DD1"/>
    <w:rsid w:val="00BC1ED8"/>
    <w:rsid w:val="00BD58E6"/>
    <w:rsid w:val="00BE156E"/>
    <w:rsid w:val="00BE20B8"/>
    <w:rsid w:val="00BE6EAA"/>
    <w:rsid w:val="00BF20E0"/>
    <w:rsid w:val="00BF4309"/>
    <w:rsid w:val="00C14411"/>
    <w:rsid w:val="00C206BD"/>
    <w:rsid w:val="00C21D78"/>
    <w:rsid w:val="00C26FD2"/>
    <w:rsid w:val="00C37582"/>
    <w:rsid w:val="00C41102"/>
    <w:rsid w:val="00C43030"/>
    <w:rsid w:val="00C51849"/>
    <w:rsid w:val="00C542D2"/>
    <w:rsid w:val="00C56C69"/>
    <w:rsid w:val="00C64482"/>
    <w:rsid w:val="00C64929"/>
    <w:rsid w:val="00C710C8"/>
    <w:rsid w:val="00C760FF"/>
    <w:rsid w:val="00C80E82"/>
    <w:rsid w:val="00C9016F"/>
    <w:rsid w:val="00CA3D5F"/>
    <w:rsid w:val="00CA3D6A"/>
    <w:rsid w:val="00CA6312"/>
    <w:rsid w:val="00CA6801"/>
    <w:rsid w:val="00CA76B1"/>
    <w:rsid w:val="00CC1105"/>
    <w:rsid w:val="00CC3C7D"/>
    <w:rsid w:val="00CD2675"/>
    <w:rsid w:val="00CE5AAE"/>
    <w:rsid w:val="00D0027B"/>
    <w:rsid w:val="00D037BA"/>
    <w:rsid w:val="00D061E6"/>
    <w:rsid w:val="00D10ECF"/>
    <w:rsid w:val="00D12CAA"/>
    <w:rsid w:val="00D151DE"/>
    <w:rsid w:val="00D151FE"/>
    <w:rsid w:val="00D16045"/>
    <w:rsid w:val="00D17B03"/>
    <w:rsid w:val="00D2471E"/>
    <w:rsid w:val="00D26D3A"/>
    <w:rsid w:val="00D30339"/>
    <w:rsid w:val="00D31A74"/>
    <w:rsid w:val="00D33AB1"/>
    <w:rsid w:val="00D55F89"/>
    <w:rsid w:val="00D76D63"/>
    <w:rsid w:val="00D775FB"/>
    <w:rsid w:val="00D81A54"/>
    <w:rsid w:val="00D86681"/>
    <w:rsid w:val="00D935AA"/>
    <w:rsid w:val="00DA3497"/>
    <w:rsid w:val="00DB4BA7"/>
    <w:rsid w:val="00DB4C5A"/>
    <w:rsid w:val="00DC1C5F"/>
    <w:rsid w:val="00DC4239"/>
    <w:rsid w:val="00DC4626"/>
    <w:rsid w:val="00DC50F5"/>
    <w:rsid w:val="00DD2F0A"/>
    <w:rsid w:val="00DD39A1"/>
    <w:rsid w:val="00DF1749"/>
    <w:rsid w:val="00DF52D5"/>
    <w:rsid w:val="00E0097D"/>
    <w:rsid w:val="00E021BE"/>
    <w:rsid w:val="00E065AC"/>
    <w:rsid w:val="00E25CFA"/>
    <w:rsid w:val="00E2659B"/>
    <w:rsid w:val="00E2675D"/>
    <w:rsid w:val="00E275DC"/>
    <w:rsid w:val="00E54423"/>
    <w:rsid w:val="00E553C7"/>
    <w:rsid w:val="00E63938"/>
    <w:rsid w:val="00E65799"/>
    <w:rsid w:val="00E73F50"/>
    <w:rsid w:val="00E874A9"/>
    <w:rsid w:val="00E90B49"/>
    <w:rsid w:val="00E96794"/>
    <w:rsid w:val="00EA5DEF"/>
    <w:rsid w:val="00EA5E50"/>
    <w:rsid w:val="00EB484A"/>
    <w:rsid w:val="00EC159C"/>
    <w:rsid w:val="00ED0538"/>
    <w:rsid w:val="00EF2A3B"/>
    <w:rsid w:val="00EF66F2"/>
    <w:rsid w:val="00F1746D"/>
    <w:rsid w:val="00F208E7"/>
    <w:rsid w:val="00F27C0C"/>
    <w:rsid w:val="00F36C78"/>
    <w:rsid w:val="00F41797"/>
    <w:rsid w:val="00F41934"/>
    <w:rsid w:val="00F47796"/>
    <w:rsid w:val="00F56CDB"/>
    <w:rsid w:val="00F64113"/>
    <w:rsid w:val="00F70205"/>
    <w:rsid w:val="00F9279A"/>
    <w:rsid w:val="00F938D8"/>
    <w:rsid w:val="00F966DC"/>
    <w:rsid w:val="00F97A35"/>
    <w:rsid w:val="00FA3DF7"/>
    <w:rsid w:val="00FB0817"/>
    <w:rsid w:val="00FB50D7"/>
    <w:rsid w:val="00FB59A2"/>
    <w:rsid w:val="00FB73C6"/>
    <w:rsid w:val="00FC6DC9"/>
    <w:rsid w:val="00FD7CAB"/>
    <w:rsid w:val="00FF3B20"/>
    <w:rsid w:val="00FF4284"/>
    <w:rsid w:val="00FF5B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uiPriority="0" w:qFormat="1"/>
    <w:lsdException w:name="footnote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77154"/>
    <w:rPr>
      <w:rFonts w:ascii="Calibri" w:eastAsia="Calibri" w:hAnsi="Calibri" w:cs="Times New Roman"/>
    </w:rPr>
  </w:style>
  <w:style w:type="paragraph" w:styleId="Nagwek1">
    <w:name w:val="heading 1"/>
    <w:basedOn w:val="Normalny"/>
    <w:next w:val="Normalny"/>
    <w:link w:val="Nagwek1Znak"/>
    <w:qFormat/>
    <w:rsid w:val="005224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qFormat/>
    <w:rsid w:val="005224C3"/>
    <w:pPr>
      <w:keepNext/>
      <w:keepLines/>
      <w:spacing w:before="200" w:after="0"/>
      <w:outlineLvl w:val="1"/>
    </w:pPr>
    <w:rPr>
      <w:rFonts w:eastAsia="Times New Roman"/>
      <w:b/>
      <w:bCs/>
      <w:color w:val="000000"/>
      <w:sz w:val="26"/>
      <w:szCs w:val="26"/>
    </w:rPr>
  </w:style>
  <w:style w:type="paragraph" w:styleId="Nagwek3">
    <w:name w:val="heading 3"/>
    <w:basedOn w:val="Normalny"/>
    <w:next w:val="Normalny"/>
    <w:link w:val="Nagwek3Znak"/>
    <w:qFormat/>
    <w:rsid w:val="005224C3"/>
    <w:pPr>
      <w:keepNext/>
      <w:spacing w:after="0" w:line="240" w:lineRule="auto"/>
      <w:ind w:left="2160" w:hanging="360"/>
      <w:outlineLvl w:val="2"/>
    </w:pPr>
    <w:rPr>
      <w:b/>
      <w:kern w:val="1"/>
      <w:sz w:val="24"/>
      <w:szCs w:val="20"/>
      <w:u w:val="single"/>
      <w:lang w:val="x-none" w:eastAsia="ar-SA"/>
    </w:rPr>
  </w:style>
  <w:style w:type="paragraph" w:styleId="Nagwek4">
    <w:name w:val="heading 4"/>
    <w:basedOn w:val="Normalny"/>
    <w:next w:val="Normalny"/>
    <w:link w:val="Nagwek4Znak"/>
    <w:qFormat/>
    <w:rsid w:val="005224C3"/>
    <w:pPr>
      <w:keepNext/>
      <w:spacing w:after="0" w:line="240" w:lineRule="auto"/>
      <w:ind w:left="2880" w:hanging="360"/>
      <w:outlineLvl w:val="3"/>
    </w:pPr>
    <w:rPr>
      <w:b/>
      <w:kern w:val="1"/>
      <w:sz w:val="24"/>
      <w:szCs w:val="20"/>
      <w:u w:val="single"/>
      <w:lang w:val="x-none" w:eastAsia="ar-SA"/>
    </w:rPr>
  </w:style>
  <w:style w:type="paragraph" w:styleId="Nagwek5">
    <w:name w:val="heading 5"/>
    <w:basedOn w:val="Normalny"/>
    <w:next w:val="Normalny"/>
    <w:link w:val="Nagwek5Znak"/>
    <w:qFormat/>
    <w:rsid w:val="005224C3"/>
    <w:pPr>
      <w:keepNext/>
      <w:spacing w:after="0" w:line="240" w:lineRule="auto"/>
      <w:ind w:left="3600" w:hanging="360"/>
      <w:outlineLvl w:val="4"/>
    </w:pPr>
    <w:rPr>
      <w:kern w:val="1"/>
      <w:sz w:val="24"/>
      <w:szCs w:val="20"/>
      <w:u w:val="single"/>
      <w:lang w:val="x-none" w:eastAsia="ar-SA"/>
    </w:rPr>
  </w:style>
  <w:style w:type="paragraph" w:styleId="Nagwek9">
    <w:name w:val="heading 9"/>
    <w:basedOn w:val="Normalny"/>
    <w:next w:val="Normalny"/>
    <w:link w:val="Nagwek9Znak"/>
    <w:uiPriority w:val="99"/>
    <w:qFormat/>
    <w:rsid w:val="005224C3"/>
    <w:pPr>
      <w:keepNext/>
      <w:suppressAutoHyphens/>
      <w:spacing w:after="0" w:line="240" w:lineRule="auto"/>
      <w:ind w:left="6480" w:hanging="360"/>
      <w:outlineLvl w:val="8"/>
    </w:pPr>
    <w:rPr>
      <w:rFonts w:eastAsia="Lucida Sans Unicode"/>
      <w:b/>
      <w:kern w:val="1"/>
      <w:szCs w:val="28"/>
      <w:u w:val="single"/>
      <w:lang w:val="x-none"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777154"/>
    <w:rPr>
      <w:color w:val="0000FF" w:themeColor="hyperlink"/>
      <w:u w:val="single"/>
    </w:rPr>
  </w:style>
  <w:style w:type="paragraph" w:styleId="Akapitzlist">
    <w:name w:val="List Paragraph"/>
    <w:basedOn w:val="Normalny"/>
    <w:uiPriority w:val="34"/>
    <w:qFormat/>
    <w:rsid w:val="00777154"/>
    <w:pPr>
      <w:ind w:left="720"/>
      <w:contextualSpacing/>
    </w:pPr>
  </w:style>
  <w:style w:type="table" w:styleId="Tabela-Siatka">
    <w:name w:val="Table Grid"/>
    <w:basedOn w:val="Standardowy"/>
    <w:uiPriority w:val="59"/>
    <w:rsid w:val="007771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
    <w:name w:val="Tabela - Siatka1"/>
    <w:basedOn w:val="Standardowy"/>
    <w:next w:val="Tabela-Siatka"/>
    <w:uiPriority w:val="59"/>
    <w:rsid w:val="000D0C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next w:val="Tabela-Siatka"/>
    <w:uiPriority w:val="59"/>
    <w:rsid w:val="000D0C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uiPriority w:val="59"/>
    <w:rsid w:val="000D0C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unhideWhenUsed/>
    <w:qFormat/>
    <w:rsid w:val="000D0CC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qFormat/>
    <w:rsid w:val="000D0CC3"/>
    <w:rPr>
      <w:rFonts w:ascii="Tahoma" w:eastAsia="Calibri" w:hAnsi="Tahoma" w:cs="Tahoma"/>
      <w:sz w:val="16"/>
      <w:szCs w:val="16"/>
    </w:rPr>
  </w:style>
  <w:style w:type="paragraph" w:styleId="Nagwek">
    <w:name w:val="header"/>
    <w:basedOn w:val="Normalny"/>
    <w:link w:val="NagwekZnak"/>
    <w:uiPriority w:val="99"/>
    <w:unhideWhenUsed/>
    <w:qFormat/>
    <w:rsid w:val="000D0CC3"/>
    <w:pPr>
      <w:tabs>
        <w:tab w:val="center" w:pos="4536"/>
        <w:tab w:val="right" w:pos="9072"/>
      </w:tabs>
      <w:spacing w:after="0" w:line="240" w:lineRule="auto"/>
    </w:pPr>
  </w:style>
  <w:style w:type="character" w:customStyle="1" w:styleId="NagwekZnak">
    <w:name w:val="Nagłówek Znak"/>
    <w:basedOn w:val="Domylnaczcionkaakapitu"/>
    <w:link w:val="Nagwek"/>
    <w:uiPriority w:val="99"/>
    <w:qFormat/>
    <w:rsid w:val="000D0CC3"/>
    <w:rPr>
      <w:rFonts w:ascii="Calibri" w:eastAsia="Calibri" w:hAnsi="Calibri" w:cs="Times New Roman"/>
    </w:rPr>
  </w:style>
  <w:style w:type="paragraph" w:styleId="Stopka">
    <w:name w:val="footer"/>
    <w:basedOn w:val="Normalny"/>
    <w:link w:val="StopkaZnak"/>
    <w:uiPriority w:val="99"/>
    <w:unhideWhenUsed/>
    <w:rsid w:val="000D0CC3"/>
    <w:pPr>
      <w:tabs>
        <w:tab w:val="center" w:pos="4536"/>
        <w:tab w:val="right" w:pos="9072"/>
      </w:tabs>
      <w:spacing w:after="0" w:line="240" w:lineRule="auto"/>
    </w:pPr>
  </w:style>
  <w:style w:type="character" w:customStyle="1" w:styleId="StopkaZnak">
    <w:name w:val="Stopka Znak"/>
    <w:basedOn w:val="Domylnaczcionkaakapitu"/>
    <w:link w:val="Stopka"/>
    <w:uiPriority w:val="99"/>
    <w:qFormat/>
    <w:rsid w:val="000D0CC3"/>
    <w:rPr>
      <w:rFonts w:ascii="Calibri" w:eastAsia="Calibri" w:hAnsi="Calibri" w:cs="Times New Roman"/>
    </w:rPr>
  </w:style>
  <w:style w:type="character" w:styleId="UyteHipercze">
    <w:name w:val="FollowedHyperlink"/>
    <w:basedOn w:val="Domylnaczcionkaakapitu"/>
    <w:uiPriority w:val="99"/>
    <w:semiHidden/>
    <w:unhideWhenUsed/>
    <w:rsid w:val="00E65799"/>
    <w:rPr>
      <w:color w:val="800080" w:themeColor="followedHyperlink"/>
      <w:u w:val="single"/>
    </w:rPr>
  </w:style>
  <w:style w:type="paragraph" w:styleId="Tekstprzypisukocowego">
    <w:name w:val="endnote text"/>
    <w:basedOn w:val="Normalny"/>
    <w:link w:val="TekstprzypisukocowegoZnak"/>
    <w:uiPriority w:val="99"/>
    <w:unhideWhenUsed/>
    <w:rsid w:val="00E6579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qFormat/>
    <w:rsid w:val="00E65799"/>
    <w:rPr>
      <w:rFonts w:ascii="Calibri" w:eastAsia="Calibri" w:hAnsi="Calibri" w:cs="Times New Roman"/>
      <w:sz w:val="20"/>
      <w:szCs w:val="20"/>
    </w:rPr>
  </w:style>
  <w:style w:type="character" w:styleId="Odwoanieprzypisukocowego">
    <w:name w:val="endnote reference"/>
    <w:basedOn w:val="Domylnaczcionkaakapitu"/>
    <w:uiPriority w:val="99"/>
    <w:unhideWhenUsed/>
    <w:rsid w:val="00E65799"/>
    <w:rPr>
      <w:vertAlign w:val="superscript"/>
    </w:rPr>
  </w:style>
  <w:style w:type="numbering" w:customStyle="1" w:styleId="Bezlisty1">
    <w:name w:val="Bez listy1"/>
    <w:next w:val="Bezlisty"/>
    <w:uiPriority w:val="99"/>
    <w:semiHidden/>
    <w:unhideWhenUsed/>
    <w:rsid w:val="00E65799"/>
  </w:style>
  <w:style w:type="table" w:customStyle="1" w:styleId="Tabela-Siatka3">
    <w:name w:val="Tabela - Siatka3"/>
    <w:basedOn w:val="Standardowy"/>
    <w:next w:val="Tabela-Siatka"/>
    <w:rsid w:val="00E65799"/>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1Znak">
    <w:name w:val="Nagłówek 1 Znak"/>
    <w:basedOn w:val="Domylnaczcionkaakapitu"/>
    <w:link w:val="Nagwek1"/>
    <w:rsid w:val="005224C3"/>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rsid w:val="005224C3"/>
    <w:rPr>
      <w:rFonts w:ascii="Calibri" w:eastAsia="Times New Roman" w:hAnsi="Calibri" w:cs="Times New Roman"/>
      <w:b/>
      <w:bCs/>
      <w:color w:val="000000"/>
      <w:sz w:val="26"/>
      <w:szCs w:val="26"/>
    </w:rPr>
  </w:style>
  <w:style w:type="character" w:customStyle="1" w:styleId="Nagwek3Znak">
    <w:name w:val="Nagłówek 3 Znak"/>
    <w:basedOn w:val="Domylnaczcionkaakapitu"/>
    <w:link w:val="Nagwek3"/>
    <w:rsid w:val="005224C3"/>
    <w:rPr>
      <w:rFonts w:ascii="Calibri" w:eastAsia="Calibri" w:hAnsi="Calibri" w:cs="Times New Roman"/>
      <w:b/>
      <w:kern w:val="1"/>
      <w:sz w:val="24"/>
      <w:szCs w:val="20"/>
      <w:u w:val="single"/>
      <w:lang w:val="x-none" w:eastAsia="ar-SA"/>
    </w:rPr>
  </w:style>
  <w:style w:type="character" w:customStyle="1" w:styleId="Nagwek4Znak">
    <w:name w:val="Nagłówek 4 Znak"/>
    <w:basedOn w:val="Domylnaczcionkaakapitu"/>
    <w:link w:val="Nagwek4"/>
    <w:rsid w:val="005224C3"/>
    <w:rPr>
      <w:rFonts w:ascii="Calibri" w:eastAsia="Calibri" w:hAnsi="Calibri" w:cs="Times New Roman"/>
      <w:b/>
      <w:kern w:val="1"/>
      <w:sz w:val="24"/>
      <w:szCs w:val="20"/>
      <w:u w:val="single"/>
      <w:lang w:val="x-none" w:eastAsia="ar-SA"/>
    </w:rPr>
  </w:style>
  <w:style w:type="character" w:customStyle="1" w:styleId="Nagwek5Znak">
    <w:name w:val="Nagłówek 5 Znak"/>
    <w:basedOn w:val="Domylnaczcionkaakapitu"/>
    <w:link w:val="Nagwek5"/>
    <w:rsid w:val="005224C3"/>
    <w:rPr>
      <w:rFonts w:ascii="Calibri" w:eastAsia="Calibri" w:hAnsi="Calibri" w:cs="Times New Roman"/>
      <w:kern w:val="1"/>
      <w:sz w:val="24"/>
      <w:szCs w:val="20"/>
      <w:u w:val="single"/>
      <w:lang w:val="x-none" w:eastAsia="ar-SA"/>
    </w:rPr>
  </w:style>
  <w:style w:type="character" w:customStyle="1" w:styleId="Nagwek9Znak">
    <w:name w:val="Nagłówek 9 Znak"/>
    <w:basedOn w:val="Domylnaczcionkaakapitu"/>
    <w:link w:val="Nagwek9"/>
    <w:uiPriority w:val="99"/>
    <w:rsid w:val="005224C3"/>
    <w:rPr>
      <w:rFonts w:ascii="Calibri" w:eastAsia="Lucida Sans Unicode" w:hAnsi="Calibri" w:cs="Times New Roman"/>
      <w:b/>
      <w:kern w:val="1"/>
      <w:szCs w:val="28"/>
      <w:u w:val="single"/>
      <w:lang w:val="x-none" w:eastAsia="ar-SA"/>
    </w:rPr>
  </w:style>
  <w:style w:type="numbering" w:customStyle="1" w:styleId="Bezlisty2">
    <w:name w:val="Bez listy2"/>
    <w:next w:val="Bezlisty"/>
    <w:uiPriority w:val="99"/>
    <w:semiHidden/>
    <w:unhideWhenUsed/>
    <w:rsid w:val="005224C3"/>
  </w:style>
  <w:style w:type="numbering" w:customStyle="1" w:styleId="Bezlisty11">
    <w:name w:val="Bez listy11"/>
    <w:next w:val="Bezlisty"/>
    <w:uiPriority w:val="99"/>
    <w:semiHidden/>
    <w:unhideWhenUsed/>
    <w:rsid w:val="005224C3"/>
  </w:style>
  <w:style w:type="numbering" w:customStyle="1" w:styleId="Bezlisty21">
    <w:name w:val="Bez listy21"/>
    <w:next w:val="Bezlisty"/>
    <w:uiPriority w:val="99"/>
    <w:semiHidden/>
    <w:unhideWhenUsed/>
    <w:rsid w:val="005224C3"/>
  </w:style>
  <w:style w:type="table" w:customStyle="1" w:styleId="Tabela-Siatka21">
    <w:name w:val="Tabela - Siatka21"/>
    <w:basedOn w:val="Standardowy"/>
    <w:next w:val="Tabela-Siatka"/>
    <w:rsid w:val="005224C3"/>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aliases w:val="Podpis pod rysunkiem,Nagłówek Tabeli,Nag3ówek Tabeli,Tabela nr,Podpis nad obiektem,DS Podpis pod obiektem,Legenda Znak Znak Znak,Legenda Znak Znak,Legenda Znak Znak Znak Znak,Legenda Znak Znak Znak Znak Znak Znak"/>
    <w:basedOn w:val="Normalny"/>
    <w:next w:val="Normalny"/>
    <w:link w:val="LegendaZnak"/>
    <w:qFormat/>
    <w:rsid w:val="005224C3"/>
    <w:pPr>
      <w:spacing w:line="240" w:lineRule="auto"/>
    </w:pPr>
    <w:rPr>
      <w:b/>
      <w:bCs/>
      <w:color w:val="4F81BD"/>
      <w:sz w:val="18"/>
      <w:szCs w:val="18"/>
    </w:rPr>
  </w:style>
  <w:style w:type="character" w:customStyle="1" w:styleId="LegendaZnak">
    <w:name w:val="Legenda Znak"/>
    <w:aliases w:val="Podpis pod rysunkiem Znak,Nagłówek Tabeli Znak,Nag3ówek Tabeli Znak,Tabela nr Znak,Podpis nad obiektem Znak,DS Podpis pod obiektem Znak,Legenda Znak Znak Znak Znak1,Legenda Znak Znak Znak1,Legenda Znak Znak Znak Znak Znak"/>
    <w:basedOn w:val="Domylnaczcionkaakapitu"/>
    <w:link w:val="Legenda"/>
    <w:locked/>
    <w:rsid w:val="005224C3"/>
    <w:rPr>
      <w:rFonts w:ascii="Calibri" w:eastAsia="Calibri" w:hAnsi="Calibri" w:cs="Times New Roman"/>
      <w:b/>
      <w:bCs/>
      <w:color w:val="4F81BD"/>
      <w:sz w:val="18"/>
      <w:szCs w:val="18"/>
    </w:rPr>
  </w:style>
  <w:style w:type="table" w:customStyle="1" w:styleId="Tabela-Siatka31">
    <w:name w:val="Tabela - Siatka31"/>
    <w:basedOn w:val="Standardowy"/>
    <w:next w:val="Tabela-Siatka"/>
    <w:uiPriority w:val="59"/>
    <w:rsid w:val="005224C3"/>
    <w:pPr>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1">
    <w:name w:val="Tabela - Siatka111"/>
    <w:basedOn w:val="Standardowy"/>
    <w:next w:val="Tabela-Siatka"/>
    <w:uiPriority w:val="39"/>
    <w:rsid w:val="005224C3"/>
    <w:pPr>
      <w:spacing w:before="120" w:after="0" w:line="240" w:lineRule="auto"/>
      <w:ind w:left="72" w:right="72"/>
    </w:pPr>
    <w:rPr>
      <w:rFonts w:ascii="Calibri" w:eastAsia="Calibri" w:hAnsi="Calibri" w:cs="Calibri"/>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istreci1">
    <w:name w:val="toc 1"/>
    <w:basedOn w:val="Normalny"/>
    <w:next w:val="Normalny"/>
    <w:autoRedefine/>
    <w:uiPriority w:val="39"/>
    <w:unhideWhenUsed/>
    <w:rsid w:val="005224C3"/>
    <w:pPr>
      <w:tabs>
        <w:tab w:val="right" w:leader="dot" w:pos="9062"/>
      </w:tabs>
      <w:spacing w:before="120" w:after="100" w:line="240" w:lineRule="auto"/>
      <w:ind w:right="72"/>
    </w:pPr>
    <w:rPr>
      <w:rFonts w:cs="Calibri"/>
      <w:noProof/>
      <w:lang w:eastAsia="pl-PL"/>
    </w:rPr>
  </w:style>
  <w:style w:type="paragraph" w:styleId="Spistreci2">
    <w:name w:val="toc 2"/>
    <w:basedOn w:val="Normalny"/>
    <w:next w:val="Normalny"/>
    <w:autoRedefine/>
    <w:uiPriority w:val="39"/>
    <w:unhideWhenUsed/>
    <w:rsid w:val="005224C3"/>
    <w:pPr>
      <w:spacing w:before="120" w:after="100" w:line="240" w:lineRule="auto"/>
      <w:ind w:left="220" w:right="72"/>
    </w:pPr>
    <w:rPr>
      <w:rFonts w:cs="Calibri"/>
      <w:lang w:eastAsia="pl-PL"/>
    </w:rPr>
  </w:style>
  <w:style w:type="paragraph" w:styleId="Nagwekspisutreci">
    <w:name w:val="TOC Heading"/>
    <w:basedOn w:val="Nagwek1"/>
    <w:next w:val="Normalny"/>
    <w:uiPriority w:val="39"/>
    <w:unhideWhenUsed/>
    <w:qFormat/>
    <w:rsid w:val="005224C3"/>
    <w:pPr>
      <w:spacing w:before="240" w:line="259" w:lineRule="auto"/>
      <w:outlineLvl w:val="9"/>
    </w:pPr>
    <w:rPr>
      <w:b w:val="0"/>
      <w:bCs w:val="0"/>
      <w:sz w:val="32"/>
      <w:szCs w:val="32"/>
      <w:lang w:eastAsia="pl-PL"/>
    </w:rPr>
  </w:style>
  <w:style w:type="paragraph" w:styleId="Bezodstpw">
    <w:name w:val="No Spacing"/>
    <w:uiPriority w:val="1"/>
    <w:qFormat/>
    <w:rsid w:val="005224C3"/>
    <w:pPr>
      <w:spacing w:after="0" w:line="240" w:lineRule="auto"/>
    </w:pPr>
  </w:style>
  <w:style w:type="character" w:styleId="Pogrubienie">
    <w:name w:val="Strong"/>
    <w:basedOn w:val="Domylnaczcionkaakapitu"/>
    <w:uiPriority w:val="22"/>
    <w:qFormat/>
    <w:rsid w:val="005224C3"/>
    <w:rPr>
      <w:b/>
      <w:bCs/>
    </w:rPr>
  </w:style>
  <w:style w:type="paragraph" w:styleId="Tekstprzypisudolnego">
    <w:name w:val="footnote text"/>
    <w:basedOn w:val="Normalny"/>
    <w:link w:val="TekstprzypisudolnegoZnak"/>
    <w:uiPriority w:val="99"/>
    <w:unhideWhenUsed/>
    <w:qFormat/>
    <w:rsid w:val="005224C3"/>
    <w:pPr>
      <w:spacing w:after="0" w:line="240" w:lineRule="auto"/>
    </w:pPr>
    <w:rPr>
      <w:rFonts w:asciiTheme="minorHAnsi" w:eastAsiaTheme="minorHAnsi" w:hAnsiTheme="minorHAnsi" w:cstheme="minorBidi"/>
      <w:sz w:val="20"/>
      <w:szCs w:val="20"/>
    </w:rPr>
  </w:style>
  <w:style w:type="character" w:customStyle="1" w:styleId="TekstprzypisudolnegoZnak">
    <w:name w:val="Tekst przypisu dolnego Znak"/>
    <w:basedOn w:val="Domylnaczcionkaakapitu"/>
    <w:link w:val="Tekstprzypisudolnego"/>
    <w:uiPriority w:val="99"/>
    <w:rsid w:val="005224C3"/>
    <w:rPr>
      <w:sz w:val="20"/>
      <w:szCs w:val="20"/>
    </w:rPr>
  </w:style>
  <w:style w:type="character" w:styleId="Odwoanieprzypisudolnego">
    <w:name w:val="footnote reference"/>
    <w:basedOn w:val="Domylnaczcionkaakapitu"/>
    <w:uiPriority w:val="99"/>
    <w:semiHidden/>
    <w:unhideWhenUsed/>
    <w:qFormat/>
    <w:rsid w:val="005224C3"/>
    <w:rPr>
      <w:vertAlign w:val="superscript"/>
    </w:rPr>
  </w:style>
  <w:style w:type="table" w:customStyle="1" w:styleId="Tabela-Siatka211">
    <w:name w:val="Tabela - Siatka211"/>
    <w:basedOn w:val="Standardowy"/>
    <w:next w:val="Tabela-Siatka"/>
    <w:uiPriority w:val="39"/>
    <w:rsid w:val="005224C3"/>
    <w:pPr>
      <w:spacing w:before="120" w:after="0" w:line="240" w:lineRule="auto"/>
      <w:ind w:left="72" w:right="72"/>
    </w:pPr>
    <w:rPr>
      <w:rFonts w:ascii="Calibri" w:eastAsia="Calibri" w:hAnsi="Calibri" w:cs="Calibri"/>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isilustracji">
    <w:name w:val="table of figures"/>
    <w:basedOn w:val="Normalny"/>
    <w:next w:val="Normalny"/>
    <w:uiPriority w:val="99"/>
    <w:unhideWhenUsed/>
    <w:rsid w:val="005224C3"/>
    <w:pPr>
      <w:spacing w:after="0" w:line="259" w:lineRule="auto"/>
    </w:pPr>
    <w:rPr>
      <w:rFonts w:asciiTheme="minorHAnsi" w:eastAsiaTheme="minorHAnsi" w:hAnsiTheme="minorHAnsi" w:cstheme="minorBidi"/>
    </w:rPr>
  </w:style>
  <w:style w:type="paragraph" w:customStyle="1" w:styleId="Standard">
    <w:name w:val="Standard"/>
    <w:uiPriority w:val="99"/>
    <w:rsid w:val="005224C3"/>
    <w:pPr>
      <w:suppressAutoHyphens/>
      <w:autoSpaceDN w:val="0"/>
      <w:spacing w:after="0" w:line="240" w:lineRule="auto"/>
    </w:pPr>
    <w:rPr>
      <w:rFonts w:ascii="Liberation Serif" w:eastAsia="NSimSun" w:hAnsi="Liberation Serif" w:cs="Mangal"/>
      <w:kern w:val="3"/>
      <w:sz w:val="24"/>
      <w:szCs w:val="24"/>
      <w:lang w:eastAsia="zh-CN" w:bidi="hi-IN"/>
    </w:rPr>
  </w:style>
  <w:style w:type="character" w:customStyle="1" w:styleId="UnresolvedMention">
    <w:name w:val="Unresolved Mention"/>
    <w:basedOn w:val="Domylnaczcionkaakapitu"/>
    <w:uiPriority w:val="99"/>
    <w:semiHidden/>
    <w:unhideWhenUsed/>
    <w:rsid w:val="005224C3"/>
    <w:rPr>
      <w:color w:val="605E5C"/>
      <w:shd w:val="clear" w:color="auto" w:fill="E1DFDD"/>
    </w:rPr>
  </w:style>
  <w:style w:type="character" w:customStyle="1" w:styleId="fontstyle01">
    <w:name w:val="fontstyle01"/>
    <w:basedOn w:val="Domylnaczcionkaakapitu"/>
    <w:rsid w:val="005224C3"/>
    <w:rPr>
      <w:rFonts w:ascii="Calibri" w:hAnsi="Calibri" w:cs="Calibri" w:hint="default"/>
      <w:b w:val="0"/>
      <w:bCs w:val="0"/>
      <w:i w:val="0"/>
      <w:iCs w:val="0"/>
      <w:color w:val="000000"/>
      <w:sz w:val="22"/>
      <w:szCs w:val="22"/>
    </w:rPr>
  </w:style>
  <w:style w:type="character" w:customStyle="1" w:styleId="fontstyle21">
    <w:name w:val="fontstyle21"/>
    <w:basedOn w:val="Domylnaczcionkaakapitu"/>
    <w:rsid w:val="005224C3"/>
    <w:rPr>
      <w:rFonts w:ascii="SymbolMT" w:hAnsi="SymbolMT" w:hint="default"/>
      <w:b w:val="0"/>
      <w:bCs w:val="0"/>
      <w:i w:val="0"/>
      <w:iCs w:val="0"/>
      <w:color w:val="000000"/>
      <w:sz w:val="22"/>
      <w:szCs w:val="22"/>
    </w:rPr>
  </w:style>
  <w:style w:type="table" w:customStyle="1" w:styleId="Tabela-Siatka4">
    <w:name w:val="Tabela - Siatka4"/>
    <w:basedOn w:val="Standardowy"/>
    <w:next w:val="Tabela-Siatka"/>
    <w:uiPriority w:val="59"/>
    <w:rsid w:val="005224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2">
    <w:name w:val="Tabela - Siatka12"/>
    <w:basedOn w:val="Standardowy"/>
    <w:next w:val="Tabela-Siatka"/>
    <w:uiPriority w:val="59"/>
    <w:rsid w:val="005224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zeinternetowe">
    <w:name w:val="Łącze internetowe"/>
    <w:basedOn w:val="Domylnaczcionkaakapitu"/>
    <w:uiPriority w:val="99"/>
    <w:semiHidden/>
    <w:unhideWhenUsed/>
    <w:rsid w:val="005224C3"/>
    <w:rPr>
      <w:color w:val="0000FF"/>
      <w:u w:val="single"/>
    </w:rPr>
  </w:style>
  <w:style w:type="character" w:customStyle="1" w:styleId="ListLabel1">
    <w:name w:val="ListLabel 1"/>
    <w:qFormat/>
    <w:rsid w:val="005224C3"/>
    <w:rPr>
      <w:rFonts w:cs="Times New Roman"/>
    </w:rPr>
  </w:style>
  <w:style w:type="character" w:customStyle="1" w:styleId="ListLabel2">
    <w:name w:val="ListLabel 2"/>
    <w:qFormat/>
    <w:rsid w:val="005224C3"/>
    <w:rPr>
      <w:rFonts w:cs="Times New Roman"/>
      <w:b/>
    </w:rPr>
  </w:style>
  <w:style w:type="character" w:customStyle="1" w:styleId="ListLabel3">
    <w:name w:val="ListLabel 3"/>
    <w:qFormat/>
    <w:rsid w:val="005224C3"/>
    <w:rPr>
      <w:rFonts w:cs="Times New Roman"/>
    </w:rPr>
  </w:style>
  <w:style w:type="character" w:customStyle="1" w:styleId="ListLabel4">
    <w:name w:val="ListLabel 4"/>
    <w:qFormat/>
    <w:rsid w:val="005224C3"/>
    <w:rPr>
      <w:rFonts w:cs="Times New Roman"/>
    </w:rPr>
  </w:style>
  <w:style w:type="character" w:customStyle="1" w:styleId="ListLabel5">
    <w:name w:val="ListLabel 5"/>
    <w:qFormat/>
    <w:rsid w:val="005224C3"/>
    <w:rPr>
      <w:rFonts w:cs="Times New Roman"/>
    </w:rPr>
  </w:style>
  <w:style w:type="character" w:customStyle="1" w:styleId="ListLabel6">
    <w:name w:val="ListLabel 6"/>
    <w:qFormat/>
    <w:rsid w:val="005224C3"/>
    <w:rPr>
      <w:rFonts w:cs="Times New Roman"/>
    </w:rPr>
  </w:style>
  <w:style w:type="character" w:customStyle="1" w:styleId="ListLabel7">
    <w:name w:val="ListLabel 7"/>
    <w:qFormat/>
    <w:rsid w:val="005224C3"/>
    <w:rPr>
      <w:rFonts w:cs="Times New Roman"/>
    </w:rPr>
  </w:style>
  <w:style w:type="character" w:customStyle="1" w:styleId="ListLabel8">
    <w:name w:val="ListLabel 8"/>
    <w:qFormat/>
    <w:rsid w:val="005224C3"/>
    <w:rPr>
      <w:rFonts w:cs="Times New Roman"/>
    </w:rPr>
  </w:style>
  <w:style w:type="character" w:customStyle="1" w:styleId="ListLabel9">
    <w:name w:val="ListLabel 9"/>
    <w:qFormat/>
    <w:rsid w:val="005224C3"/>
    <w:rPr>
      <w:rFonts w:ascii="Times New Roman" w:hAnsi="Times New Roman"/>
      <w:sz w:val="24"/>
      <w:szCs w:val="24"/>
    </w:rPr>
  </w:style>
  <w:style w:type="character" w:customStyle="1" w:styleId="ListLabel10">
    <w:name w:val="ListLabel 10"/>
    <w:qFormat/>
    <w:rsid w:val="005224C3"/>
    <w:rPr>
      <w:rFonts w:ascii="Times New Roman" w:hAnsi="Times New Roman" w:cs="Wingdings"/>
      <w:sz w:val="24"/>
    </w:rPr>
  </w:style>
  <w:style w:type="character" w:customStyle="1" w:styleId="ListLabel11">
    <w:name w:val="ListLabel 11"/>
    <w:qFormat/>
    <w:rsid w:val="005224C3"/>
    <w:rPr>
      <w:rFonts w:cs="Times New Roman"/>
    </w:rPr>
  </w:style>
  <w:style w:type="character" w:customStyle="1" w:styleId="ListLabel12">
    <w:name w:val="ListLabel 12"/>
    <w:qFormat/>
    <w:rsid w:val="005224C3"/>
    <w:rPr>
      <w:rFonts w:cs="Times New Roman"/>
      <w:b/>
    </w:rPr>
  </w:style>
  <w:style w:type="character" w:customStyle="1" w:styleId="ListLabel13">
    <w:name w:val="ListLabel 13"/>
    <w:qFormat/>
    <w:rsid w:val="005224C3"/>
    <w:rPr>
      <w:rFonts w:cs="Times New Roman"/>
    </w:rPr>
  </w:style>
  <w:style w:type="character" w:customStyle="1" w:styleId="ListLabel14">
    <w:name w:val="ListLabel 14"/>
    <w:qFormat/>
    <w:rsid w:val="005224C3"/>
    <w:rPr>
      <w:rFonts w:cs="Times New Roman"/>
    </w:rPr>
  </w:style>
  <w:style w:type="character" w:customStyle="1" w:styleId="ListLabel15">
    <w:name w:val="ListLabel 15"/>
    <w:qFormat/>
    <w:rsid w:val="005224C3"/>
    <w:rPr>
      <w:rFonts w:cs="Times New Roman"/>
    </w:rPr>
  </w:style>
  <w:style w:type="character" w:customStyle="1" w:styleId="ListLabel16">
    <w:name w:val="ListLabel 16"/>
    <w:qFormat/>
    <w:rsid w:val="005224C3"/>
    <w:rPr>
      <w:rFonts w:cs="Times New Roman"/>
    </w:rPr>
  </w:style>
  <w:style w:type="character" w:customStyle="1" w:styleId="ListLabel17">
    <w:name w:val="ListLabel 17"/>
    <w:qFormat/>
    <w:rsid w:val="005224C3"/>
    <w:rPr>
      <w:rFonts w:cs="Times New Roman"/>
    </w:rPr>
  </w:style>
  <w:style w:type="character" w:customStyle="1" w:styleId="ListLabel18">
    <w:name w:val="ListLabel 18"/>
    <w:qFormat/>
    <w:rsid w:val="005224C3"/>
    <w:rPr>
      <w:rFonts w:cs="Times New Roman"/>
    </w:rPr>
  </w:style>
  <w:style w:type="character" w:customStyle="1" w:styleId="ListLabel19">
    <w:name w:val="ListLabel 19"/>
    <w:qFormat/>
    <w:rsid w:val="005224C3"/>
    <w:rPr>
      <w:rFonts w:ascii="Times New Roman" w:hAnsi="Times New Roman"/>
      <w:sz w:val="24"/>
      <w:szCs w:val="24"/>
    </w:rPr>
  </w:style>
  <w:style w:type="character" w:customStyle="1" w:styleId="ListLabel20">
    <w:name w:val="ListLabel 20"/>
    <w:qFormat/>
    <w:rsid w:val="005224C3"/>
    <w:rPr>
      <w:rFonts w:ascii="Times New Roman" w:hAnsi="Times New Roman" w:cs="Wingdings"/>
      <w:sz w:val="24"/>
    </w:rPr>
  </w:style>
  <w:style w:type="character" w:customStyle="1" w:styleId="ListLabel21">
    <w:name w:val="ListLabel 21"/>
    <w:qFormat/>
    <w:rsid w:val="005224C3"/>
    <w:rPr>
      <w:rFonts w:cs="Times New Roman"/>
    </w:rPr>
  </w:style>
  <w:style w:type="character" w:customStyle="1" w:styleId="ListLabel22">
    <w:name w:val="ListLabel 22"/>
    <w:qFormat/>
    <w:rsid w:val="005224C3"/>
    <w:rPr>
      <w:rFonts w:cs="Times New Roman"/>
      <w:b/>
    </w:rPr>
  </w:style>
  <w:style w:type="character" w:customStyle="1" w:styleId="ListLabel23">
    <w:name w:val="ListLabel 23"/>
    <w:qFormat/>
    <w:rsid w:val="005224C3"/>
    <w:rPr>
      <w:rFonts w:cs="Times New Roman"/>
    </w:rPr>
  </w:style>
  <w:style w:type="character" w:customStyle="1" w:styleId="ListLabel24">
    <w:name w:val="ListLabel 24"/>
    <w:qFormat/>
    <w:rsid w:val="005224C3"/>
    <w:rPr>
      <w:rFonts w:cs="Times New Roman"/>
    </w:rPr>
  </w:style>
  <w:style w:type="character" w:customStyle="1" w:styleId="ListLabel25">
    <w:name w:val="ListLabel 25"/>
    <w:qFormat/>
    <w:rsid w:val="005224C3"/>
    <w:rPr>
      <w:rFonts w:cs="Times New Roman"/>
    </w:rPr>
  </w:style>
  <w:style w:type="character" w:customStyle="1" w:styleId="ListLabel26">
    <w:name w:val="ListLabel 26"/>
    <w:qFormat/>
    <w:rsid w:val="005224C3"/>
    <w:rPr>
      <w:rFonts w:cs="Times New Roman"/>
    </w:rPr>
  </w:style>
  <w:style w:type="character" w:customStyle="1" w:styleId="ListLabel27">
    <w:name w:val="ListLabel 27"/>
    <w:qFormat/>
    <w:rsid w:val="005224C3"/>
    <w:rPr>
      <w:rFonts w:cs="Times New Roman"/>
    </w:rPr>
  </w:style>
  <w:style w:type="character" w:customStyle="1" w:styleId="ListLabel28">
    <w:name w:val="ListLabel 28"/>
    <w:qFormat/>
    <w:rsid w:val="005224C3"/>
    <w:rPr>
      <w:rFonts w:cs="Times New Roman"/>
    </w:rPr>
  </w:style>
  <w:style w:type="character" w:customStyle="1" w:styleId="ListLabel29">
    <w:name w:val="ListLabel 29"/>
    <w:qFormat/>
    <w:rsid w:val="005224C3"/>
    <w:rPr>
      <w:rFonts w:ascii="Times New Roman" w:hAnsi="Times New Roman"/>
      <w:sz w:val="24"/>
      <w:szCs w:val="24"/>
    </w:rPr>
  </w:style>
  <w:style w:type="character" w:customStyle="1" w:styleId="ListLabel30">
    <w:name w:val="ListLabel 30"/>
    <w:qFormat/>
    <w:rsid w:val="005224C3"/>
    <w:rPr>
      <w:rFonts w:ascii="Times New Roman" w:hAnsi="Times New Roman" w:cs="Wingdings"/>
      <w:sz w:val="24"/>
    </w:rPr>
  </w:style>
  <w:style w:type="character" w:customStyle="1" w:styleId="ListLabel31">
    <w:name w:val="ListLabel 31"/>
    <w:qFormat/>
    <w:rsid w:val="005224C3"/>
    <w:rPr>
      <w:rFonts w:cs="Times New Roman"/>
    </w:rPr>
  </w:style>
  <w:style w:type="character" w:customStyle="1" w:styleId="ListLabel32">
    <w:name w:val="ListLabel 32"/>
    <w:qFormat/>
    <w:rsid w:val="005224C3"/>
    <w:rPr>
      <w:rFonts w:cs="Times New Roman"/>
      <w:b/>
    </w:rPr>
  </w:style>
  <w:style w:type="character" w:customStyle="1" w:styleId="ListLabel33">
    <w:name w:val="ListLabel 33"/>
    <w:qFormat/>
    <w:rsid w:val="005224C3"/>
    <w:rPr>
      <w:rFonts w:cs="Times New Roman"/>
    </w:rPr>
  </w:style>
  <w:style w:type="character" w:customStyle="1" w:styleId="ListLabel34">
    <w:name w:val="ListLabel 34"/>
    <w:qFormat/>
    <w:rsid w:val="005224C3"/>
    <w:rPr>
      <w:rFonts w:cs="Times New Roman"/>
    </w:rPr>
  </w:style>
  <w:style w:type="character" w:customStyle="1" w:styleId="ListLabel35">
    <w:name w:val="ListLabel 35"/>
    <w:qFormat/>
    <w:rsid w:val="005224C3"/>
    <w:rPr>
      <w:rFonts w:cs="Times New Roman"/>
    </w:rPr>
  </w:style>
  <w:style w:type="character" w:customStyle="1" w:styleId="ListLabel36">
    <w:name w:val="ListLabel 36"/>
    <w:qFormat/>
    <w:rsid w:val="005224C3"/>
    <w:rPr>
      <w:rFonts w:cs="Times New Roman"/>
    </w:rPr>
  </w:style>
  <w:style w:type="character" w:customStyle="1" w:styleId="ListLabel37">
    <w:name w:val="ListLabel 37"/>
    <w:qFormat/>
    <w:rsid w:val="005224C3"/>
    <w:rPr>
      <w:rFonts w:cs="Times New Roman"/>
    </w:rPr>
  </w:style>
  <w:style w:type="character" w:customStyle="1" w:styleId="ListLabel38">
    <w:name w:val="ListLabel 38"/>
    <w:qFormat/>
    <w:rsid w:val="005224C3"/>
    <w:rPr>
      <w:rFonts w:cs="Times New Roman"/>
    </w:rPr>
  </w:style>
  <w:style w:type="character" w:customStyle="1" w:styleId="ListLabel39">
    <w:name w:val="ListLabel 39"/>
    <w:qFormat/>
    <w:rsid w:val="005224C3"/>
    <w:rPr>
      <w:rFonts w:cs="Courier New"/>
    </w:rPr>
  </w:style>
  <w:style w:type="character" w:customStyle="1" w:styleId="ListLabel40">
    <w:name w:val="ListLabel 40"/>
    <w:qFormat/>
    <w:rsid w:val="005224C3"/>
    <w:rPr>
      <w:rFonts w:cs="Courier New"/>
    </w:rPr>
  </w:style>
  <w:style w:type="character" w:customStyle="1" w:styleId="ListLabel41">
    <w:name w:val="ListLabel 41"/>
    <w:qFormat/>
    <w:rsid w:val="005224C3"/>
    <w:rPr>
      <w:rFonts w:cs="Courier New"/>
    </w:rPr>
  </w:style>
  <w:style w:type="character" w:customStyle="1" w:styleId="ListLabel42">
    <w:name w:val="ListLabel 42"/>
    <w:qFormat/>
    <w:rsid w:val="005224C3"/>
    <w:rPr>
      <w:rFonts w:cs="Courier New"/>
    </w:rPr>
  </w:style>
  <w:style w:type="character" w:customStyle="1" w:styleId="ListLabel43">
    <w:name w:val="ListLabel 43"/>
    <w:qFormat/>
    <w:rsid w:val="005224C3"/>
    <w:rPr>
      <w:rFonts w:cs="Courier New"/>
    </w:rPr>
  </w:style>
  <w:style w:type="character" w:customStyle="1" w:styleId="ListLabel44">
    <w:name w:val="ListLabel 44"/>
    <w:qFormat/>
    <w:rsid w:val="005224C3"/>
    <w:rPr>
      <w:rFonts w:cs="Courier New"/>
    </w:rPr>
  </w:style>
  <w:style w:type="character" w:customStyle="1" w:styleId="ListLabel45">
    <w:name w:val="ListLabel 45"/>
    <w:qFormat/>
    <w:rsid w:val="005224C3"/>
    <w:rPr>
      <w:rFonts w:ascii="Times New Roman" w:hAnsi="Times New Roman"/>
    </w:rPr>
  </w:style>
  <w:style w:type="character" w:customStyle="1" w:styleId="ListLabel46">
    <w:name w:val="ListLabel 46"/>
    <w:qFormat/>
    <w:rsid w:val="005224C3"/>
    <w:rPr>
      <w:rFonts w:ascii="Times New Roman" w:hAnsi="Times New Roman"/>
      <w:sz w:val="24"/>
      <w:szCs w:val="24"/>
    </w:rPr>
  </w:style>
  <w:style w:type="character" w:customStyle="1" w:styleId="Zakotwiczenieprzypisukocowego">
    <w:name w:val="Zakotwiczenie przypisu końcowego"/>
    <w:rsid w:val="005224C3"/>
    <w:rPr>
      <w:vertAlign w:val="superscript"/>
    </w:rPr>
  </w:style>
  <w:style w:type="character" w:customStyle="1" w:styleId="EndnoteCharacters">
    <w:name w:val="Endnote Characters"/>
    <w:basedOn w:val="Domylnaczcionkaakapitu"/>
    <w:uiPriority w:val="99"/>
    <w:semiHidden/>
    <w:unhideWhenUsed/>
    <w:qFormat/>
    <w:rsid w:val="005224C3"/>
    <w:rPr>
      <w:vertAlign w:val="superscript"/>
    </w:rPr>
  </w:style>
  <w:style w:type="character" w:customStyle="1" w:styleId="Domylnaczcionkaakapitu1">
    <w:name w:val="Domyślna czcionka akapitu1"/>
    <w:qFormat/>
    <w:rsid w:val="005224C3"/>
  </w:style>
  <w:style w:type="character" w:styleId="Odwoaniedelikatne">
    <w:name w:val="Subtle Reference"/>
    <w:qFormat/>
    <w:rsid w:val="005224C3"/>
    <w:rPr>
      <w:smallCaps/>
      <w:color w:val="C0504D"/>
      <w:u w:val="single"/>
    </w:rPr>
  </w:style>
  <w:style w:type="character" w:customStyle="1" w:styleId="TekstpodstawowyZnak">
    <w:name w:val="Tekst podstawowy Znak"/>
    <w:basedOn w:val="Domylnaczcionkaakapitu"/>
    <w:link w:val="Tekstpodstawowy"/>
    <w:uiPriority w:val="99"/>
    <w:qFormat/>
    <w:rsid w:val="005224C3"/>
    <w:rPr>
      <w:rFonts w:ascii="Calibri" w:eastAsia="Calibri" w:hAnsi="Calibri"/>
      <w:color w:val="00000A"/>
    </w:rPr>
  </w:style>
  <w:style w:type="character" w:customStyle="1" w:styleId="TekstdymkaZnak1">
    <w:name w:val="Tekst dymka Znak1"/>
    <w:basedOn w:val="Domylnaczcionkaakapitu"/>
    <w:uiPriority w:val="99"/>
    <w:qFormat/>
    <w:rsid w:val="005224C3"/>
    <w:rPr>
      <w:rFonts w:ascii="Tahoma" w:eastAsia="NSimSun" w:hAnsi="Tahoma" w:cs="Mangal"/>
      <w:kern w:val="2"/>
      <w:sz w:val="16"/>
      <w:szCs w:val="14"/>
      <w:lang w:eastAsia="zh-CN" w:bidi="hi-IN"/>
    </w:rPr>
  </w:style>
  <w:style w:type="character" w:customStyle="1" w:styleId="ListLabel47">
    <w:name w:val="ListLabel 47"/>
    <w:qFormat/>
    <w:rsid w:val="005224C3"/>
    <w:rPr>
      <w:rFonts w:cs="Wingdings"/>
      <w:sz w:val="24"/>
    </w:rPr>
  </w:style>
  <w:style w:type="character" w:customStyle="1" w:styleId="ListLabel48">
    <w:name w:val="ListLabel 48"/>
    <w:qFormat/>
    <w:rsid w:val="005224C3"/>
    <w:rPr>
      <w:rFonts w:cs="Times New Roman"/>
    </w:rPr>
  </w:style>
  <w:style w:type="character" w:customStyle="1" w:styleId="ListLabel49">
    <w:name w:val="ListLabel 49"/>
    <w:qFormat/>
    <w:rsid w:val="005224C3"/>
    <w:rPr>
      <w:rFonts w:cs="Times New Roman"/>
      <w:b/>
    </w:rPr>
  </w:style>
  <w:style w:type="character" w:customStyle="1" w:styleId="ListLabel50">
    <w:name w:val="ListLabel 50"/>
    <w:qFormat/>
    <w:rsid w:val="005224C3"/>
    <w:rPr>
      <w:rFonts w:cs="Times New Roman"/>
    </w:rPr>
  </w:style>
  <w:style w:type="character" w:customStyle="1" w:styleId="ListLabel51">
    <w:name w:val="ListLabel 51"/>
    <w:qFormat/>
    <w:rsid w:val="005224C3"/>
    <w:rPr>
      <w:rFonts w:cs="Times New Roman"/>
    </w:rPr>
  </w:style>
  <w:style w:type="character" w:customStyle="1" w:styleId="ListLabel52">
    <w:name w:val="ListLabel 52"/>
    <w:qFormat/>
    <w:rsid w:val="005224C3"/>
    <w:rPr>
      <w:rFonts w:cs="Times New Roman"/>
    </w:rPr>
  </w:style>
  <w:style w:type="character" w:customStyle="1" w:styleId="ListLabel53">
    <w:name w:val="ListLabel 53"/>
    <w:qFormat/>
    <w:rsid w:val="005224C3"/>
    <w:rPr>
      <w:rFonts w:cs="Times New Roman"/>
    </w:rPr>
  </w:style>
  <w:style w:type="character" w:customStyle="1" w:styleId="ListLabel54">
    <w:name w:val="ListLabel 54"/>
    <w:qFormat/>
    <w:rsid w:val="005224C3"/>
    <w:rPr>
      <w:rFonts w:cs="Times New Roman"/>
    </w:rPr>
  </w:style>
  <w:style w:type="character" w:customStyle="1" w:styleId="ListLabel55">
    <w:name w:val="ListLabel 55"/>
    <w:qFormat/>
    <w:rsid w:val="005224C3"/>
    <w:rPr>
      <w:rFonts w:cs="Times New Roman"/>
    </w:rPr>
  </w:style>
  <w:style w:type="character" w:customStyle="1" w:styleId="ListLabel56">
    <w:name w:val="ListLabel 56"/>
    <w:qFormat/>
    <w:rsid w:val="005224C3"/>
    <w:rPr>
      <w:rFonts w:cs="Wingdings"/>
    </w:rPr>
  </w:style>
  <w:style w:type="character" w:customStyle="1" w:styleId="ListLabel57">
    <w:name w:val="ListLabel 57"/>
    <w:qFormat/>
    <w:rsid w:val="005224C3"/>
    <w:rPr>
      <w:rFonts w:cs="Courier New"/>
    </w:rPr>
  </w:style>
  <w:style w:type="character" w:customStyle="1" w:styleId="ListLabel58">
    <w:name w:val="ListLabel 58"/>
    <w:qFormat/>
    <w:rsid w:val="005224C3"/>
    <w:rPr>
      <w:rFonts w:cs="Wingdings"/>
    </w:rPr>
  </w:style>
  <w:style w:type="character" w:customStyle="1" w:styleId="ListLabel59">
    <w:name w:val="ListLabel 59"/>
    <w:qFormat/>
    <w:rsid w:val="005224C3"/>
    <w:rPr>
      <w:rFonts w:cs="Symbol"/>
    </w:rPr>
  </w:style>
  <w:style w:type="character" w:customStyle="1" w:styleId="ListLabel60">
    <w:name w:val="ListLabel 60"/>
    <w:qFormat/>
    <w:rsid w:val="005224C3"/>
    <w:rPr>
      <w:rFonts w:cs="Courier New"/>
    </w:rPr>
  </w:style>
  <w:style w:type="character" w:customStyle="1" w:styleId="ListLabel61">
    <w:name w:val="ListLabel 61"/>
    <w:qFormat/>
    <w:rsid w:val="005224C3"/>
    <w:rPr>
      <w:rFonts w:cs="Wingdings"/>
    </w:rPr>
  </w:style>
  <w:style w:type="character" w:customStyle="1" w:styleId="ListLabel62">
    <w:name w:val="ListLabel 62"/>
    <w:qFormat/>
    <w:rsid w:val="005224C3"/>
    <w:rPr>
      <w:rFonts w:cs="Symbol"/>
    </w:rPr>
  </w:style>
  <w:style w:type="character" w:customStyle="1" w:styleId="ListLabel63">
    <w:name w:val="ListLabel 63"/>
    <w:qFormat/>
    <w:rsid w:val="005224C3"/>
    <w:rPr>
      <w:rFonts w:cs="Courier New"/>
    </w:rPr>
  </w:style>
  <w:style w:type="character" w:customStyle="1" w:styleId="ListLabel64">
    <w:name w:val="ListLabel 64"/>
    <w:qFormat/>
    <w:rsid w:val="005224C3"/>
    <w:rPr>
      <w:rFonts w:cs="Wingdings"/>
    </w:rPr>
  </w:style>
  <w:style w:type="character" w:customStyle="1" w:styleId="ListLabel65">
    <w:name w:val="ListLabel 65"/>
    <w:qFormat/>
    <w:rsid w:val="005224C3"/>
    <w:rPr>
      <w:rFonts w:cs="Wingdings"/>
    </w:rPr>
  </w:style>
  <w:style w:type="character" w:customStyle="1" w:styleId="ListLabel66">
    <w:name w:val="ListLabel 66"/>
    <w:qFormat/>
    <w:rsid w:val="005224C3"/>
    <w:rPr>
      <w:rFonts w:cs="Courier New"/>
    </w:rPr>
  </w:style>
  <w:style w:type="character" w:customStyle="1" w:styleId="ListLabel67">
    <w:name w:val="ListLabel 67"/>
    <w:qFormat/>
    <w:rsid w:val="005224C3"/>
    <w:rPr>
      <w:rFonts w:cs="Wingdings"/>
    </w:rPr>
  </w:style>
  <w:style w:type="character" w:customStyle="1" w:styleId="ListLabel68">
    <w:name w:val="ListLabel 68"/>
    <w:qFormat/>
    <w:rsid w:val="005224C3"/>
    <w:rPr>
      <w:rFonts w:cs="Symbol"/>
    </w:rPr>
  </w:style>
  <w:style w:type="character" w:customStyle="1" w:styleId="ListLabel69">
    <w:name w:val="ListLabel 69"/>
    <w:qFormat/>
    <w:rsid w:val="005224C3"/>
    <w:rPr>
      <w:rFonts w:cs="Courier New"/>
    </w:rPr>
  </w:style>
  <w:style w:type="character" w:customStyle="1" w:styleId="ListLabel70">
    <w:name w:val="ListLabel 70"/>
    <w:qFormat/>
    <w:rsid w:val="005224C3"/>
    <w:rPr>
      <w:rFonts w:cs="Wingdings"/>
    </w:rPr>
  </w:style>
  <w:style w:type="character" w:customStyle="1" w:styleId="ListLabel71">
    <w:name w:val="ListLabel 71"/>
    <w:qFormat/>
    <w:rsid w:val="005224C3"/>
    <w:rPr>
      <w:rFonts w:cs="Symbol"/>
    </w:rPr>
  </w:style>
  <w:style w:type="character" w:customStyle="1" w:styleId="ListLabel72">
    <w:name w:val="ListLabel 72"/>
    <w:qFormat/>
    <w:rsid w:val="005224C3"/>
    <w:rPr>
      <w:rFonts w:cs="Courier New"/>
    </w:rPr>
  </w:style>
  <w:style w:type="character" w:customStyle="1" w:styleId="ListLabel73">
    <w:name w:val="ListLabel 73"/>
    <w:qFormat/>
    <w:rsid w:val="005224C3"/>
    <w:rPr>
      <w:rFonts w:cs="Wingdings"/>
    </w:rPr>
  </w:style>
  <w:style w:type="character" w:customStyle="1" w:styleId="ListLabel74">
    <w:name w:val="ListLabel 74"/>
    <w:qFormat/>
    <w:rsid w:val="005224C3"/>
    <w:rPr>
      <w:rFonts w:cs="Courier New"/>
    </w:rPr>
  </w:style>
  <w:style w:type="character" w:customStyle="1" w:styleId="ListLabel75">
    <w:name w:val="ListLabel 75"/>
    <w:qFormat/>
    <w:rsid w:val="005224C3"/>
    <w:rPr>
      <w:rFonts w:eastAsia="Calibri" w:cs="Times New Roman"/>
    </w:rPr>
  </w:style>
  <w:style w:type="character" w:customStyle="1" w:styleId="ListLabel76">
    <w:name w:val="ListLabel 76"/>
    <w:qFormat/>
    <w:rsid w:val="005224C3"/>
    <w:rPr>
      <w:rFonts w:cs="Courier New"/>
    </w:rPr>
  </w:style>
  <w:style w:type="character" w:customStyle="1" w:styleId="ListLabel77">
    <w:name w:val="ListLabel 77"/>
    <w:qFormat/>
    <w:rsid w:val="005224C3"/>
    <w:rPr>
      <w:rFonts w:cs="Courier New"/>
    </w:rPr>
  </w:style>
  <w:style w:type="character" w:customStyle="1" w:styleId="ListLabel78">
    <w:name w:val="ListLabel 78"/>
    <w:qFormat/>
    <w:rsid w:val="005224C3"/>
    <w:rPr>
      <w:rFonts w:cs="Courier New"/>
    </w:rPr>
  </w:style>
  <w:style w:type="character" w:customStyle="1" w:styleId="ListLabel79">
    <w:name w:val="ListLabel 79"/>
    <w:qFormat/>
    <w:rsid w:val="005224C3"/>
    <w:rPr>
      <w:rFonts w:cs="Courier New"/>
    </w:rPr>
  </w:style>
  <w:style w:type="character" w:customStyle="1" w:styleId="ListLabel80">
    <w:name w:val="ListLabel 80"/>
    <w:qFormat/>
    <w:rsid w:val="005224C3"/>
    <w:rPr>
      <w:rFonts w:cs="Courier New"/>
    </w:rPr>
  </w:style>
  <w:style w:type="character" w:customStyle="1" w:styleId="ListLabel81">
    <w:name w:val="ListLabel 81"/>
    <w:qFormat/>
    <w:rsid w:val="005224C3"/>
    <w:rPr>
      <w:rFonts w:cs="Courier New"/>
    </w:rPr>
  </w:style>
  <w:style w:type="character" w:customStyle="1" w:styleId="ListLabel82">
    <w:name w:val="ListLabel 82"/>
    <w:qFormat/>
    <w:rsid w:val="005224C3"/>
    <w:rPr>
      <w:rFonts w:cs="Courier New"/>
    </w:rPr>
  </w:style>
  <w:style w:type="character" w:customStyle="1" w:styleId="ListLabel83">
    <w:name w:val="ListLabel 83"/>
    <w:qFormat/>
    <w:rsid w:val="005224C3"/>
    <w:rPr>
      <w:rFonts w:cs="Courier New"/>
    </w:rPr>
  </w:style>
  <w:style w:type="character" w:customStyle="1" w:styleId="ListLabel84">
    <w:name w:val="ListLabel 84"/>
    <w:qFormat/>
    <w:rsid w:val="005224C3"/>
    <w:rPr>
      <w:color w:val="00000A"/>
    </w:rPr>
  </w:style>
  <w:style w:type="character" w:customStyle="1" w:styleId="ListLabel85">
    <w:name w:val="ListLabel 85"/>
    <w:qFormat/>
    <w:rsid w:val="005224C3"/>
    <w:rPr>
      <w:rFonts w:cs="Courier New"/>
    </w:rPr>
  </w:style>
  <w:style w:type="character" w:customStyle="1" w:styleId="ListLabel86">
    <w:name w:val="ListLabel 86"/>
    <w:qFormat/>
    <w:rsid w:val="005224C3"/>
    <w:rPr>
      <w:rFonts w:cs="Courier New"/>
    </w:rPr>
  </w:style>
  <w:style w:type="character" w:customStyle="1" w:styleId="ListLabel87">
    <w:name w:val="ListLabel 87"/>
    <w:qFormat/>
    <w:rsid w:val="005224C3"/>
    <w:rPr>
      <w:rFonts w:cs="Courier New"/>
    </w:rPr>
  </w:style>
  <w:style w:type="character" w:customStyle="1" w:styleId="ListLabel88">
    <w:name w:val="ListLabel 88"/>
    <w:qFormat/>
    <w:rsid w:val="005224C3"/>
    <w:rPr>
      <w:color w:val="00000A"/>
    </w:rPr>
  </w:style>
  <w:style w:type="character" w:customStyle="1" w:styleId="ListLabel89">
    <w:name w:val="ListLabel 89"/>
    <w:qFormat/>
    <w:rsid w:val="005224C3"/>
    <w:rPr>
      <w:rFonts w:ascii="Times New Roman" w:hAnsi="Times New Roman"/>
      <w:color w:val="00000A"/>
      <w:sz w:val="24"/>
    </w:rPr>
  </w:style>
  <w:style w:type="character" w:customStyle="1" w:styleId="ListLabel90">
    <w:name w:val="ListLabel 90"/>
    <w:qFormat/>
    <w:rsid w:val="005224C3"/>
    <w:rPr>
      <w:rFonts w:cs="Courier New"/>
    </w:rPr>
  </w:style>
  <w:style w:type="character" w:customStyle="1" w:styleId="ListLabel91">
    <w:name w:val="ListLabel 91"/>
    <w:qFormat/>
    <w:rsid w:val="005224C3"/>
    <w:rPr>
      <w:rFonts w:cs="Courier New"/>
    </w:rPr>
  </w:style>
  <w:style w:type="character" w:customStyle="1" w:styleId="ListLabel92">
    <w:name w:val="ListLabel 92"/>
    <w:qFormat/>
    <w:rsid w:val="005224C3"/>
    <w:rPr>
      <w:rFonts w:cs="Courier New"/>
    </w:rPr>
  </w:style>
  <w:style w:type="character" w:customStyle="1" w:styleId="ListLabel93">
    <w:name w:val="ListLabel 93"/>
    <w:qFormat/>
    <w:rsid w:val="005224C3"/>
    <w:rPr>
      <w:rFonts w:cs="Courier New"/>
    </w:rPr>
  </w:style>
  <w:style w:type="character" w:customStyle="1" w:styleId="ListLabel94">
    <w:name w:val="ListLabel 94"/>
    <w:qFormat/>
    <w:rsid w:val="005224C3"/>
    <w:rPr>
      <w:rFonts w:cs="Courier New"/>
    </w:rPr>
  </w:style>
  <w:style w:type="character" w:customStyle="1" w:styleId="ListLabel95">
    <w:name w:val="ListLabel 95"/>
    <w:qFormat/>
    <w:rsid w:val="005224C3"/>
    <w:rPr>
      <w:rFonts w:cs="Courier New"/>
    </w:rPr>
  </w:style>
  <w:style w:type="character" w:customStyle="1" w:styleId="ListLabel96">
    <w:name w:val="ListLabel 96"/>
    <w:qFormat/>
    <w:rsid w:val="005224C3"/>
    <w:rPr>
      <w:rFonts w:cs="Courier New"/>
    </w:rPr>
  </w:style>
  <w:style w:type="character" w:customStyle="1" w:styleId="ListLabel97">
    <w:name w:val="ListLabel 97"/>
    <w:qFormat/>
    <w:rsid w:val="005224C3"/>
    <w:rPr>
      <w:rFonts w:cs="Courier New"/>
    </w:rPr>
  </w:style>
  <w:style w:type="character" w:customStyle="1" w:styleId="ListLabel98">
    <w:name w:val="ListLabel 98"/>
    <w:qFormat/>
    <w:rsid w:val="005224C3"/>
    <w:rPr>
      <w:rFonts w:cs="Courier New"/>
    </w:rPr>
  </w:style>
  <w:style w:type="character" w:customStyle="1" w:styleId="ListLabel99">
    <w:name w:val="ListLabel 99"/>
    <w:qFormat/>
    <w:rsid w:val="005224C3"/>
    <w:rPr>
      <w:rFonts w:ascii="Times New Roman" w:hAnsi="Times New Roman" w:cs="Times New Roman"/>
      <w:b/>
      <w:sz w:val="24"/>
    </w:rPr>
  </w:style>
  <w:style w:type="character" w:customStyle="1" w:styleId="ListLabel100">
    <w:name w:val="ListLabel 100"/>
    <w:qFormat/>
    <w:rsid w:val="005224C3"/>
    <w:rPr>
      <w:rFonts w:cs="Times New Roman"/>
    </w:rPr>
  </w:style>
  <w:style w:type="character" w:customStyle="1" w:styleId="ListLabel101">
    <w:name w:val="ListLabel 101"/>
    <w:qFormat/>
    <w:rsid w:val="005224C3"/>
    <w:rPr>
      <w:rFonts w:cs="Times New Roman"/>
    </w:rPr>
  </w:style>
  <w:style w:type="character" w:customStyle="1" w:styleId="ListLabel102">
    <w:name w:val="ListLabel 102"/>
    <w:qFormat/>
    <w:rsid w:val="005224C3"/>
    <w:rPr>
      <w:rFonts w:cs="Times New Roman"/>
    </w:rPr>
  </w:style>
  <w:style w:type="character" w:customStyle="1" w:styleId="ListLabel103">
    <w:name w:val="ListLabel 103"/>
    <w:qFormat/>
    <w:rsid w:val="005224C3"/>
    <w:rPr>
      <w:rFonts w:cs="Times New Roman"/>
    </w:rPr>
  </w:style>
  <w:style w:type="character" w:customStyle="1" w:styleId="ListLabel104">
    <w:name w:val="ListLabel 104"/>
    <w:qFormat/>
    <w:rsid w:val="005224C3"/>
    <w:rPr>
      <w:rFonts w:cs="Times New Roman"/>
    </w:rPr>
  </w:style>
  <w:style w:type="character" w:customStyle="1" w:styleId="ListLabel105">
    <w:name w:val="ListLabel 105"/>
    <w:qFormat/>
    <w:rsid w:val="005224C3"/>
    <w:rPr>
      <w:rFonts w:cs="Times New Roman"/>
    </w:rPr>
  </w:style>
  <w:style w:type="character" w:customStyle="1" w:styleId="ListLabel106">
    <w:name w:val="ListLabel 106"/>
    <w:qFormat/>
    <w:rsid w:val="005224C3"/>
    <w:rPr>
      <w:rFonts w:cs="Times New Roman"/>
    </w:rPr>
  </w:style>
  <w:style w:type="character" w:customStyle="1" w:styleId="ListLabel107">
    <w:name w:val="ListLabel 107"/>
    <w:qFormat/>
    <w:rsid w:val="005224C3"/>
    <w:rPr>
      <w:rFonts w:cs="Times New Roman"/>
    </w:rPr>
  </w:style>
  <w:style w:type="character" w:customStyle="1" w:styleId="ListLabel108">
    <w:name w:val="ListLabel 108"/>
    <w:qFormat/>
    <w:rsid w:val="005224C3"/>
    <w:rPr>
      <w:rFonts w:ascii="Times New Roman" w:hAnsi="Times New Roman" w:cs="Times New Roman"/>
      <w:sz w:val="24"/>
      <w:szCs w:val="24"/>
    </w:rPr>
  </w:style>
  <w:style w:type="character" w:customStyle="1" w:styleId="NagwekZnak1">
    <w:name w:val="Nagłówek Znak1"/>
    <w:basedOn w:val="Domylnaczcionkaakapitu"/>
    <w:uiPriority w:val="99"/>
    <w:semiHidden/>
    <w:rsid w:val="005224C3"/>
  </w:style>
  <w:style w:type="paragraph" w:styleId="Tekstpodstawowy">
    <w:name w:val="Body Text"/>
    <w:basedOn w:val="Normalny"/>
    <w:link w:val="TekstpodstawowyZnak"/>
    <w:uiPriority w:val="99"/>
    <w:qFormat/>
    <w:rsid w:val="005224C3"/>
    <w:pPr>
      <w:spacing w:after="140"/>
    </w:pPr>
    <w:rPr>
      <w:rFonts w:cstheme="minorBidi"/>
      <w:color w:val="00000A"/>
    </w:rPr>
  </w:style>
  <w:style w:type="character" w:customStyle="1" w:styleId="TekstpodstawowyZnak1">
    <w:name w:val="Tekst podstawowy Znak1"/>
    <w:basedOn w:val="Domylnaczcionkaakapitu"/>
    <w:uiPriority w:val="99"/>
    <w:semiHidden/>
    <w:rsid w:val="005224C3"/>
    <w:rPr>
      <w:rFonts w:ascii="Calibri" w:eastAsia="Calibri" w:hAnsi="Calibri" w:cs="Times New Roman"/>
    </w:rPr>
  </w:style>
  <w:style w:type="paragraph" w:styleId="Lista">
    <w:name w:val="List"/>
    <w:basedOn w:val="Tekstpodstawowy"/>
    <w:uiPriority w:val="99"/>
    <w:rsid w:val="005224C3"/>
    <w:rPr>
      <w:rFonts w:cs="Arial"/>
    </w:rPr>
  </w:style>
  <w:style w:type="paragraph" w:customStyle="1" w:styleId="Legenda1">
    <w:name w:val="Legenda1"/>
    <w:basedOn w:val="Normalny"/>
    <w:qFormat/>
    <w:rsid w:val="005224C3"/>
    <w:pPr>
      <w:suppressLineNumbers/>
      <w:spacing w:before="120" w:after="120"/>
    </w:pPr>
    <w:rPr>
      <w:rFonts w:cs="Arial"/>
      <w:i/>
      <w:iCs/>
      <w:color w:val="00000A"/>
      <w:sz w:val="24"/>
      <w:szCs w:val="24"/>
    </w:rPr>
  </w:style>
  <w:style w:type="paragraph" w:customStyle="1" w:styleId="Indeks">
    <w:name w:val="Indeks"/>
    <w:basedOn w:val="Normalny"/>
    <w:uiPriority w:val="99"/>
    <w:qFormat/>
    <w:rsid w:val="005224C3"/>
    <w:pPr>
      <w:suppressLineNumbers/>
    </w:pPr>
    <w:rPr>
      <w:rFonts w:cs="Arial"/>
      <w:color w:val="00000A"/>
    </w:rPr>
  </w:style>
  <w:style w:type="paragraph" w:customStyle="1" w:styleId="Nagwek10">
    <w:name w:val="Nagłówek1"/>
    <w:basedOn w:val="Normalny"/>
    <w:unhideWhenUsed/>
    <w:rsid w:val="005224C3"/>
    <w:pPr>
      <w:tabs>
        <w:tab w:val="center" w:pos="4536"/>
        <w:tab w:val="right" w:pos="9072"/>
      </w:tabs>
      <w:spacing w:after="0" w:line="240" w:lineRule="auto"/>
    </w:pPr>
    <w:rPr>
      <w:rFonts w:cstheme="minorBidi"/>
      <w:color w:val="00000A"/>
    </w:rPr>
  </w:style>
  <w:style w:type="paragraph" w:customStyle="1" w:styleId="Stopka1">
    <w:name w:val="Stopka1"/>
    <w:basedOn w:val="Normalny"/>
    <w:unhideWhenUsed/>
    <w:rsid w:val="005224C3"/>
    <w:pPr>
      <w:tabs>
        <w:tab w:val="center" w:pos="4536"/>
        <w:tab w:val="right" w:pos="9072"/>
      </w:tabs>
      <w:spacing w:after="0" w:line="240" w:lineRule="auto"/>
    </w:pPr>
    <w:rPr>
      <w:rFonts w:asciiTheme="minorHAnsi" w:eastAsiaTheme="minorHAnsi" w:hAnsiTheme="minorHAnsi" w:cstheme="minorBidi"/>
    </w:rPr>
  </w:style>
  <w:style w:type="paragraph" w:customStyle="1" w:styleId="Zawartoramki">
    <w:name w:val="Zawartość ramki"/>
    <w:basedOn w:val="Normalny"/>
    <w:qFormat/>
    <w:rsid w:val="005224C3"/>
    <w:rPr>
      <w:rFonts w:cstheme="minorBidi"/>
      <w:color w:val="00000A"/>
    </w:rPr>
  </w:style>
  <w:style w:type="paragraph" w:customStyle="1" w:styleId="Zawartotabeli">
    <w:name w:val="Zawartość tabeli"/>
    <w:basedOn w:val="Normalny"/>
    <w:qFormat/>
    <w:rsid w:val="005224C3"/>
    <w:pPr>
      <w:suppressLineNumbers/>
    </w:pPr>
    <w:rPr>
      <w:rFonts w:cstheme="minorBidi"/>
      <w:color w:val="00000A"/>
    </w:rPr>
  </w:style>
  <w:style w:type="paragraph" w:customStyle="1" w:styleId="Default">
    <w:name w:val="Default"/>
    <w:uiPriority w:val="99"/>
    <w:qFormat/>
    <w:rsid w:val="005224C3"/>
    <w:pPr>
      <w:spacing w:after="0" w:line="240" w:lineRule="auto"/>
    </w:pPr>
    <w:rPr>
      <w:rFonts w:ascii="Times New Roman" w:eastAsia="Calibri" w:hAnsi="Times New Roman" w:cs="Times New Roman"/>
      <w:color w:val="000000"/>
      <w:sz w:val="24"/>
      <w:szCs w:val="24"/>
      <w:lang w:eastAsia="pl-PL"/>
    </w:rPr>
  </w:style>
  <w:style w:type="character" w:customStyle="1" w:styleId="TekstdymkaZnak2">
    <w:name w:val="Tekst dymka Znak2"/>
    <w:basedOn w:val="Domylnaczcionkaakapitu"/>
    <w:uiPriority w:val="99"/>
    <w:semiHidden/>
    <w:rsid w:val="005224C3"/>
    <w:rPr>
      <w:rFonts w:ascii="Tahoma" w:hAnsi="Tahoma" w:cs="Tahoma"/>
      <w:sz w:val="16"/>
      <w:szCs w:val="16"/>
    </w:rPr>
  </w:style>
  <w:style w:type="paragraph" w:customStyle="1" w:styleId="Tekstprzypisukocowego1">
    <w:name w:val="Tekst przypisu końcowego1"/>
    <w:basedOn w:val="Normalny"/>
    <w:uiPriority w:val="99"/>
    <w:semiHidden/>
    <w:unhideWhenUsed/>
    <w:rsid w:val="005224C3"/>
    <w:pPr>
      <w:spacing w:after="0" w:line="240" w:lineRule="auto"/>
    </w:pPr>
    <w:rPr>
      <w:rFonts w:cstheme="minorBidi"/>
      <w:color w:val="00000A"/>
      <w:szCs w:val="20"/>
    </w:rPr>
  </w:style>
  <w:style w:type="paragraph" w:customStyle="1" w:styleId="Normalny1">
    <w:name w:val="Normalny1"/>
    <w:qFormat/>
    <w:rsid w:val="005224C3"/>
    <w:pPr>
      <w:suppressAutoHyphens/>
      <w:spacing w:after="0" w:line="240" w:lineRule="auto"/>
      <w:textAlignment w:val="baseline"/>
    </w:pPr>
    <w:rPr>
      <w:rFonts w:ascii="Liberation Serif" w:eastAsia="NSimSun" w:hAnsi="Liberation Serif" w:cs="Mangal"/>
      <w:kern w:val="2"/>
      <w:sz w:val="24"/>
      <w:szCs w:val="24"/>
      <w:lang w:eastAsia="zh-CN" w:bidi="hi-IN"/>
    </w:rPr>
  </w:style>
  <w:style w:type="paragraph" w:customStyle="1" w:styleId="Gwkaistopka">
    <w:name w:val="Główka i stopka"/>
    <w:basedOn w:val="Normalny"/>
    <w:qFormat/>
    <w:rsid w:val="005224C3"/>
    <w:pPr>
      <w:suppressLineNumbers/>
      <w:tabs>
        <w:tab w:val="center" w:pos="4819"/>
        <w:tab w:val="right" w:pos="9638"/>
      </w:tabs>
      <w:suppressAutoHyphens/>
      <w:spacing w:after="0" w:line="240" w:lineRule="auto"/>
      <w:textAlignment w:val="baseline"/>
    </w:pPr>
    <w:rPr>
      <w:rFonts w:ascii="Liberation Serif" w:eastAsia="NSimSun" w:hAnsi="Liberation Serif" w:cs="Mangal"/>
      <w:color w:val="00000A"/>
      <w:kern w:val="2"/>
      <w:sz w:val="24"/>
      <w:szCs w:val="24"/>
      <w:lang w:eastAsia="zh-CN" w:bidi="hi-IN"/>
    </w:rPr>
  </w:style>
  <w:style w:type="paragraph" w:customStyle="1" w:styleId="Nagwektabeli">
    <w:name w:val="Nagłówek tabeli"/>
    <w:basedOn w:val="Zawartotabeli"/>
    <w:qFormat/>
    <w:rsid w:val="005224C3"/>
    <w:pPr>
      <w:suppressAutoHyphens/>
      <w:spacing w:after="0" w:line="240" w:lineRule="auto"/>
      <w:jc w:val="center"/>
      <w:textAlignment w:val="baseline"/>
    </w:pPr>
    <w:rPr>
      <w:rFonts w:ascii="Liberation Serif" w:eastAsia="NSimSun" w:hAnsi="Liberation Serif" w:cs="Mangal"/>
      <w:b/>
      <w:bCs/>
      <w:kern w:val="2"/>
      <w:sz w:val="24"/>
      <w:szCs w:val="24"/>
      <w:lang w:eastAsia="zh-CN" w:bidi="hi-IN"/>
    </w:rPr>
  </w:style>
  <w:style w:type="paragraph" w:styleId="NormalnyWeb">
    <w:name w:val="Normal (Web)"/>
    <w:basedOn w:val="Normalny"/>
    <w:uiPriority w:val="99"/>
    <w:unhideWhenUsed/>
    <w:qFormat/>
    <w:rsid w:val="005224C3"/>
    <w:pPr>
      <w:spacing w:beforeAutospacing="1" w:afterAutospacing="1" w:line="240" w:lineRule="auto"/>
    </w:pPr>
    <w:rPr>
      <w:rFonts w:ascii="Times New Roman" w:eastAsia="Times New Roman" w:hAnsi="Times New Roman"/>
      <w:color w:val="00000A"/>
      <w:sz w:val="24"/>
      <w:szCs w:val="24"/>
      <w:lang w:eastAsia="pl-PL"/>
    </w:rPr>
  </w:style>
  <w:style w:type="numbering" w:customStyle="1" w:styleId="Bezlisty111">
    <w:name w:val="Bez listy111"/>
    <w:uiPriority w:val="99"/>
    <w:semiHidden/>
    <w:unhideWhenUsed/>
    <w:qFormat/>
    <w:rsid w:val="005224C3"/>
  </w:style>
  <w:style w:type="table" w:customStyle="1" w:styleId="Tabela-Siatka5">
    <w:name w:val="Tabela - Siatka5"/>
    <w:basedOn w:val="Standardowy"/>
    <w:next w:val="Tabela-Siatka"/>
    <w:uiPriority w:val="39"/>
    <w:rsid w:val="005224C3"/>
    <w:pPr>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6">
    <w:name w:val="Tabela - Siatka6"/>
    <w:basedOn w:val="Standardowy"/>
    <w:next w:val="Tabela-Siatka"/>
    <w:uiPriority w:val="59"/>
    <w:rsid w:val="005224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7">
    <w:name w:val="Tabela - Siatka7"/>
    <w:basedOn w:val="Standardowy"/>
    <w:next w:val="Tabela-Siatka"/>
    <w:rsid w:val="005224C3"/>
    <w:pPr>
      <w:widowControl w:val="0"/>
      <w:suppressAutoHyphens/>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3">
    <w:name w:val="Tabela - Siatka13"/>
    <w:basedOn w:val="Standardowy"/>
    <w:next w:val="Tabela-Siatka"/>
    <w:uiPriority w:val="59"/>
    <w:rsid w:val="005224C3"/>
    <w:pPr>
      <w:spacing w:after="0" w:line="240" w:lineRule="auto"/>
    </w:pPr>
    <w:rPr>
      <w:rFonts w:ascii="Calibri" w:eastAsia="Calibri" w:hAnsi="Calibri" w:cs="Times New Roman"/>
      <w:sz w:val="20"/>
      <w:szCs w:val="20"/>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8">
    <w:name w:val="Tabela - Siatka8"/>
    <w:basedOn w:val="Standardowy"/>
    <w:next w:val="Tabela-Siatka"/>
    <w:rsid w:val="005224C3"/>
    <w:pPr>
      <w:widowControl w:val="0"/>
      <w:suppressAutoHyphens/>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3">
    <w:name w:val="Bez listy3"/>
    <w:next w:val="Bezlisty"/>
    <w:uiPriority w:val="99"/>
    <w:semiHidden/>
    <w:unhideWhenUsed/>
    <w:rsid w:val="005224C3"/>
  </w:style>
  <w:style w:type="character" w:customStyle="1" w:styleId="ff3">
    <w:name w:val="ff3"/>
    <w:rsid w:val="005224C3"/>
  </w:style>
  <w:style w:type="table" w:customStyle="1" w:styleId="Tabela-Siatka9">
    <w:name w:val="Tabela - Siatka9"/>
    <w:basedOn w:val="Standardowy"/>
    <w:next w:val="Tabela-Siatka"/>
    <w:rsid w:val="005224C3"/>
    <w:pPr>
      <w:widowControl w:val="0"/>
      <w:suppressAutoHyphens/>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kstkomentarzaZnak">
    <w:name w:val="Tekst komentarza Znak"/>
    <w:basedOn w:val="Domylnaczcionkaakapitu"/>
    <w:uiPriority w:val="99"/>
    <w:semiHidden/>
    <w:rsid w:val="005224C3"/>
  </w:style>
  <w:style w:type="character" w:customStyle="1" w:styleId="apple-converted-space">
    <w:name w:val="apple-converted-space"/>
    <w:basedOn w:val="Domylnaczcionkaakapitu"/>
    <w:rsid w:val="005224C3"/>
  </w:style>
  <w:style w:type="character" w:customStyle="1" w:styleId="Tekstpodstawowy2Znak">
    <w:name w:val="Tekst podstawowy 2 Znak"/>
    <w:link w:val="Tekstpodstawowy2"/>
    <w:uiPriority w:val="99"/>
    <w:rsid w:val="005224C3"/>
    <w:rPr>
      <w:rFonts w:ascii="Calibri" w:eastAsia="Lucida Sans Unicode" w:hAnsi="Calibri" w:cs="font189"/>
      <w:kern w:val="1"/>
      <w:lang w:eastAsia="ar-SA"/>
    </w:rPr>
  </w:style>
  <w:style w:type="character" w:customStyle="1" w:styleId="TematkomentarzaZnak">
    <w:name w:val="Temat komentarza Znak"/>
    <w:link w:val="Tematkomentarza"/>
    <w:uiPriority w:val="99"/>
    <w:rsid w:val="005224C3"/>
    <w:rPr>
      <w:b/>
      <w:bCs/>
    </w:rPr>
  </w:style>
  <w:style w:type="character" w:styleId="Odwoaniedokomentarza">
    <w:name w:val="annotation reference"/>
    <w:uiPriority w:val="99"/>
    <w:unhideWhenUsed/>
    <w:rsid w:val="005224C3"/>
    <w:rPr>
      <w:sz w:val="16"/>
      <w:szCs w:val="16"/>
    </w:rPr>
  </w:style>
  <w:style w:type="character" w:customStyle="1" w:styleId="TekstpodstawowywcityZnak">
    <w:name w:val="Tekst podstawowy wcięty Znak"/>
    <w:basedOn w:val="Domylnaczcionkaakapitu"/>
    <w:link w:val="Tekstpodstawowywcity"/>
    <w:uiPriority w:val="99"/>
    <w:rsid w:val="005224C3"/>
    <w:rPr>
      <w:sz w:val="24"/>
      <w:szCs w:val="24"/>
      <w:lang w:eastAsia="ar-SA"/>
    </w:rPr>
  </w:style>
  <w:style w:type="paragraph" w:styleId="Tekstkomentarza">
    <w:name w:val="annotation text"/>
    <w:basedOn w:val="Normalny"/>
    <w:link w:val="TekstkomentarzaZnak1"/>
    <w:uiPriority w:val="99"/>
    <w:unhideWhenUsed/>
    <w:rsid w:val="005224C3"/>
    <w:pPr>
      <w:spacing w:line="240" w:lineRule="auto"/>
    </w:pPr>
    <w:rPr>
      <w:rFonts w:asciiTheme="minorHAnsi" w:eastAsiaTheme="minorHAnsi" w:hAnsiTheme="minorHAnsi" w:cstheme="minorBidi"/>
      <w:sz w:val="20"/>
      <w:szCs w:val="20"/>
    </w:rPr>
  </w:style>
  <w:style w:type="character" w:customStyle="1" w:styleId="TekstkomentarzaZnak1">
    <w:name w:val="Tekst komentarza Znak1"/>
    <w:basedOn w:val="Domylnaczcionkaakapitu"/>
    <w:link w:val="Tekstkomentarza"/>
    <w:uiPriority w:val="99"/>
    <w:rsid w:val="005224C3"/>
    <w:rPr>
      <w:sz w:val="20"/>
      <w:szCs w:val="20"/>
    </w:rPr>
  </w:style>
  <w:style w:type="paragraph" w:styleId="Tematkomentarza">
    <w:name w:val="annotation subject"/>
    <w:basedOn w:val="Tekstkomentarza"/>
    <w:next w:val="Tekstkomentarza"/>
    <w:link w:val="TematkomentarzaZnak"/>
    <w:uiPriority w:val="99"/>
    <w:unhideWhenUsed/>
    <w:rsid w:val="005224C3"/>
    <w:pPr>
      <w:spacing w:after="0"/>
    </w:pPr>
    <w:rPr>
      <w:b/>
      <w:bCs/>
      <w:sz w:val="22"/>
      <w:szCs w:val="22"/>
    </w:rPr>
  </w:style>
  <w:style w:type="character" w:customStyle="1" w:styleId="TematkomentarzaZnak1">
    <w:name w:val="Temat komentarza Znak1"/>
    <w:basedOn w:val="TekstkomentarzaZnak1"/>
    <w:uiPriority w:val="99"/>
    <w:semiHidden/>
    <w:rsid w:val="005224C3"/>
    <w:rPr>
      <w:b/>
      <w:bCs/>
      <w:sz w:val="20"/>
      <w:szCs w:val="20"/>
    </w:rPr>
  </w:style>
  <w:style w:type="paragraph" w:styleId="Tekstpodstawowy2">
    <w:name w:val="Body Text 2"/>
    <w:basedOn w:val="Normalny"/>
    <w:link w:val="Tekstpodstawowy2Znak"/>
    <w:uiPriority w:val="99"/>
    <w:unhideWhenUsed/>
    <w:rsid w:val="005224C3"/>
    <w:pPr>
      <w:suppressAutoHyphens/>
      <w:spacing w:after="120" w:line="480" w:lineRule="auto"/>
    </w:pPr>
    <w:rPr>
      <w:rFonts w:eastAsia="Lucida Sans Unicode" w:cs="font189"/>
      <w:kern w:val="1"/>
      <w:lang w:eastAsia="ar-SA"/>
    </w:rPr>
  </w:style>
  <w:style w:type="character" w:customStyle="1" w:styleId="Tekstpodstawowy2Znak1">
    <w:name w:val="Tekst podstawowy 2 Znak1"/>
    <w:basedOn w:val="Domylnaczcionkaakapitu"/>
    <w:uiPriority w:val="99"/>
    <w:semiHidden/>
    <w:rsid w:val="005224C3"/>
    <w:rPr>
      <w:rFonts w:ascii="Calibri" w:eastAsia="Calibri" w:hAnsi="Calibri" w:cs="Times New Roman"/>
    </w:rPr>
  </w:style>
  <w:style w:type="character" w:customStyle="1" w:styleId="TekstprzypisukocowegoZnak1">
    <w:name w:val="Tekst przypisu końcowego Znak1"/>
    <w:basedOn w:val="Domylnaczcionkaakapitu"/>
    <w:uiPriority w:val="99"/>
    <w:semiHidden/>
    <w:rsid w:val="005224C3"/>
    <w:rPr>
      <w:sz w:val="20"/>
      <w:szCs w:val="20"/>
    </w:rPr>
  </w:style>
  <w:style w:type="paragraph" w:customStyle="1" w:styleId="TableParagraph">
    <w:name w:val="Table Paragraph"/>
    <w:basedOn w:val="Normalny"/>
    <w:uiPriority w:val="1"/>
    <w:qFormat/>
    <w:rsid w:val="005224C3"/>
    <w:pPr>
      <w:widowControl w:val="0"/>
      <w:spacing w:after="0" w:line="240" w:lineRule="auto"/>
    </w:pPr>
    <w:rPr>
      <w:lang w:val="en-US"/>
    </w:rPr>
  </w:style>
  <w:style w:type="paragraph" w:styleId="Tekstpodstawowywcity">
    <w:name w:val="Body Text Indent"/>
    <w:basedOn w:val="Normalny"/>
    <w:link w:val="TekstpodstawowywcityZnak"/>
    <w:uiPriority w:val="99"/>
    <w:rsid w:val="005224C3"/>
    <w:pPr>
      <w:suppressAutoHyphens/>
      <w:spacing w:after="0" w:line="240" w:lineRule="auto"/>
      <w:ind w:firstLine="708"/>
    </w:pPr>
    <w:rPr>
      <w:rFonts w:asciiTheme="minorHAnsi" w:eastAsiaTheme="minorHAnsi" w:hAnsiTheme="minorHAnsi" w:cstheme="minorBidi"/>
      <w:sz w:val="24"/>
      <w:szCs w:val="24"/>
      <w:lang w:eastAsia="ar-SA"/>
    </w:rPr>
  </w:style>
  <w:style w:type="character" w:customStyle="1" w:styleId="TekstpodstawowywcityZnak1">
    <w:name w:val="Tekst podstawowy wcięty Znak1"/>
    <w:basedOn w:val="Domylnaczcionkaakapitu"/>
    <w:uiPriority w:val="99"/>
    <w:semiHidden/>
    <w:rsid w:val="005224C3"/>
    <w:rPr>
      <w:rFonts w:ascii="Calibri" w:eastAsia="Calibri" w:hAnsi="Calibri" w:cs="Times New Roman"/>
    </w:rPr>
  </w:style>
  <w:style w:type="paragraph" w:customStyle="1" w:styleId="Tekstpodstawowy21">
    <w:name w:val="Tekst podstawowy 21"/>
    <w:basedOn w:val="Normalny"/>
    <w:uiPriority w:val="99"/>
    <w:rsid w:val="005224C3"/>
    <w:pPr>
      <w:spacing w:after="0" w:line="240" w:lineRule="auto"/>
    </w:pPr>
    <w:rPr>
      <w:rFonts w:cs="font187"/>
      <w:b/>
      <w:i/>
      <w:kern w:val="1"/>
      <w:sz w:val="24"/>
      <w:szCs w:val="20"/>
      <w:lang w:eastAsia="ar-SA"/>
    </w:rPr>
  </w:style>
  <w:style w:type="character" w:customStyle="1" w:styleId="StopkaZnak1">
    <w:name w:val="Stopka Znak1"/>
    <w:basedOn w:val="Domylnaczcionkaakapitu"/>
    <w:uiPriority w:val="99"/>
    <w:semiHidden/>
    <w:rsid w:val="005224C3"/>
  </w:style>
  <w:style w:type="paragraph" w:styleId="Zwykytekst">
    <w:name w:val="Plain Text"/>
    <w:basedOn w:val="Normalny"/>
    <w:link w:val="ZwykytekstZnak"/>
    <w:uiPriority w:val="99"/>
    <w:rsid w:val="005224C3"/>
    <w:pPr>
      <w:spacing w:after="0" w:line="240" w:lineRule="auto"/>
    </w:pPr>
    <w:rPr>
      <w:rFonts w:ascii="Courier New" w:hAnsi="Courier New" w:cs="Courier New"/>
      <w:sz w:val="24"/>
      <w:szCs w:val="24"/>
      <w:lang w:eastAsia="pl-PL"/>
    </w:rPr>
  </w:style>
  <w:style w:type="character" w:customStyle="1" w:styleId="ZwykytekstZnak">
    <w:name w:val="Zwykły tekst Znak"/>
    <w:basedOn w:val="Domylnaczcionkaakapitu"/>
    <w:link w:val="Zwykytekst"/>
    <w:uiPriority w:val="99"/>
    <w:rsid w:val="005224C3"/>
    <w:rPr>
      <w:rFonts w:ascii="Courier New" w:eastAsia="Calibri" w:hAnsi="Courier New" w:cs="Courier New"/>
      <w:sz w:val="24"/>
      <w:szCs w:val="24"/>
      <w:lang w:eastAsia="pl-PL"/>
    </w:rPr>
  </w:style>
  <w:style w:type="table" w:customStyle="1" w:styleId="Tabela-Siatka10">
    <w:name w:val="Tabela - Siatka10"/>
    <w:basedOn w:val="Standardowy"/>
    <w:next w:val="Tabela-Siatka"/>
    <w:uiPriority w:val="59"/>
    <w:rsid w:val="005224C3"/>
    <w:pPr>
      <w:spacing w:after="0" w:line="240" w:lineRule="auto"/>
    </w:pPr>
    <w:rPr>
      <w:rFonts w:ascii="Calibri" w:eastAsia="Calibri" w:hAnsi="Calibri" w:cs="Times New Roman"/>
      <w:sz w:val="20"/>
      <w:szCs w:val="20"/>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unhideWhenUsed/>
    <w:qFormat/>
    <w:rsid w:val="005224C3"/>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Siatkatabelijasna1">
    <w:name w:val="Siatka tabeli — jasna1"/>
    <w:basedOn w:val="Standardowy"/>
    <w:uiPriority w:val="40"/>
    <w:rsid w:val="005224C3"/>
    <w:pPr>
      <w:spacing w:after="0" w:line="240" w:lineRule="auto"/>
    </w:pPr>
    <w:rPr>
      <w:rFonts w:ascii="Calibri" w:eastAsia="Calibri" w:hAnsi="Calibri" w:cs="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elasiatki1jasnaakcent11">
    <w:name w:val="Tabela siatki 1 — jasna — akcent 11"/>
    <w:basedOn w:val="Standardowy"/>
    <w:uiPriority w:val="46"/>
    <w:rsid w:val="005224C3"/>
    <w:pPr>
      <w:spacing w:after="0" w:line="240" w:lineRule="auto"/>
    </w:pPr>
    <w:rPr>
      <w:rFonts w:ascii="Calibri" w:eastAsia="Calibri" w:hAnsi="Calibri" w:cs="Times New Roman"/>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top w:val="nil"/>
          <w:left w:val="nil"/>
          <w:bottom w:val="single" w:sz="12" w:space="0" w:color="95B3D7"/>
          <w:right w:val="nil"/>
          <w:insideH w:val="nil"/>
          <w:insideV w:val="nil"/>
          <w:tl2br w:val="nil"/>
          <w:tr2bl w:val="nil"/>
        </w:tcBorders>
      </w:tcPr>
    </w:tblStylePr>
    <w:tblStylePr w:type="lastRow">
      <w:rPr>
        <w:b/>
        <w:bCs/>
      </w:rPr>
      <w:tblPr/>
      <w:tcPr>
        <w:tcBorders>
          <w:top w:val="double" w:sz="2" w:space="0" w:color="95B3D7"/>
          <w:left w:val="nil"/>
          <w:bottom w:val="nil"/>
          <w:right w:val="nil"/>
          <w:insideH w:val="nil"/>
          <w:insideV w:val="nil"/>
          <w:tl2br w:val="nil"/>
          <w:tr2bl w:val="nil"/>
        </w:tcBorders>
      </w:tcPr>
    </w:tblStylePr>
    <w:tblStylePr w:type="firstCol">
      <w:rPr>
        <w:b/>
        <w:bCs/>
      </w:rPr>
    </w:tblStylePr>
    <w:tblStylePr w:type="lastCol">
      <w:rPr>
        <w:b/>
        <w:bCs/>
      </w:rPr>
    </w:tblStylePr>
  </w:style>
  <w:style w:type="paragraph" w:styleId="Lista2">
    <w:name w:val="List 2"/>
    <w:basedOn w:val="Normalny"/>
    <w:uiPriority w:val="99"/>
    <w:unhideWhenUsed/>
    <w:rsid w:val="005224C3"/>
    <w:pPr>
      <w:spacing w:after="0" w:line="240" w:lineRule="auto"/>
      <w:ind w:left="566" w:hanging="283"/>
      <w:contextualSpacing/>
    </w:pPr>
    <w:rPr>
      <w:sz w:val="24"/>
      <w:szCs w:val="24"/>
      <w:lang w:eastAsia="pl-PL"/>
    </w:rPr>
  </w:style>
  <w:style w:type="paragraph" w:styleId="Lista3">
    <w:name w:val="List 3"/>
    <w:basedOn w:val="Normalny"/>
    <w:uiPriority w:val="99"/>
    <w:unhideWhenUsed/>
    <w:rsid w:val="005224C3"/>
    <w:pPr>
      <w:spacing w:after="0" w:line="240" w:lineRule="auto"/>
      <w:ind w:left="849" w:hanging="283"/>
      <w:contextualSpacing/>
    </w:pPr>
    <w:rPr>
      <w:sz w:val="24"/>
      <w:szCs w:val="24"/>
      <w:lang w:eastAsia="pl-PL"/>
    </w:rPr>
  </w:style>
  <w:style w:type="paragraph" w:styleId="Lista-kontynuacja">
    <w:name w:val="List Continue"/>
    <w:basedOn w:val="Normalny"/>
    <w:uiPriority w:val="99"/>
    <w:unhideWhenUsed/>
    <w:rsid w:val="005224C3"/>
    <w:pPr>
      <w:spacing w:after="120" w:line="240" w:lineRule="auto"/>
      <w:ind w:left="283"/>
      <w:contextualSpacing/>
    </w:pPr>
    <w:rPr>
      <w:sz w:val="24"/>
      <w:szCs w:val="24"/>
      <w:lang w:eastAsia="pl-PL"/>
    </w:rPr>
  </w:style>
  <w:style w:type="paragraph" w:styleId="Lista-kontynuacja2">
    <w:name w:val="List Continue 2"/>
    <w:basedOn w:val="Normalny"/>
    <w:uiPriority w:val="99"/>
    <w:unhideWhenUsed/>
    <w:rsid w:val="005224C3"/>
    <w:pPr>
      <w:spacing w:after="120" w:line="240" w:lineRule="auto"/>
      <w:ind w:left="566"/>
      <w:contextualSpacing/>
    </w:pPr>
    <w:rPr>
      <w:sz w:val="24"/>
      <w:szCs w:val="24"/>
      <w:lang w:eastAsia="pl-PL"/>
    </w:rPr>
  </w:style>
  <w:style w:type="paragraph" w:styleId="Tekstpodstawowyzwciciem2">
    <w:name w:val="Body Text First Indent 2"/>
    <w:basedOn w:val="Tekstpodstawowywcity"/>
    <w:link w:val="Tekstpodstawowyzwciciem2Znak"/>
    <w:uiPriority w:val="99"/>
    <w:unhideWhenUsed/>
    <w:rsid w:val="005224C3"/>
    <w:pPr>
      <w:suppressAutoHyphens w:val="0"/>
      <w:spacing w:after="120"/>
      <w:ind w:left="283" w:firstLine="210"/>
    </w:pPr>
    <w:rPr>
      <w:lang w:eastAsia="pl-PL"/>
    </w:rPr>
  </w:style>
  <w:style w:type="character" w:customStyle="1" w:styleId="Tekstpodstawowyzwciciem2Znak">
    <w:name w:val="Tekst podstawowy z wcięciem 2 Znak"/>
    <w:basedOn w:val="TekstpodstawowywcityZnak1"/>
    <w:link w:val="Tekstpodstawowyzwciciem2"/>
    <w:uiPriority w:val="99"/>
    <w:rsid w:val="005224C3"/>
    <w:rPr>
      <w:rFonts w:ascii="Calibri" w:eastAsia="Calibri" w:hAnsi="Calibri" w:cs="Times New Roman"/>
      <w:sz w:val="24"/>
      <w:szCs w:val="24"/>
      <w:lang w:eastAsia="pl-PL"/>
    </w:rPr>
  </w:style>
  <w:style w:type="table" w:customStyle="1" w:styleId="Tabela-Siatka41">
    <w:name w:val="Tabela - Siatka41"/>
    <w:basedOn w:val="Standardowy"/>
    <w:next w:val="Tabela-Siatka"/>
    <w:uiPriority w:val="59"/>
    <w:rsid w:val="005224C3"/>
    <w:pPr>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4">
    <w:name w:val="Tabela - Siatka14"/>
    <w:basedOn w:val="Standardowy"/>
    <w:next w:val="Tabela-Siatka"/>
    <w:uiPriority w:val="59"/>
    <w:rsid w:val="005224C3"/>
    <w:pPr>
      <w:suppressAutoHyphens/>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4">
    <w:name w:val="Bez listy4"/>
    <w:next w:val="Bezlisty"/>
    <w:uiPriority w:val="99"/>
    <w:semiHidden/>
    <w:unhideWhenUsed/>
    <w:rsid w:val="005224C3"/>
  </w:style>
  <w:style w:type="table" w:customStyle="1" w:styleId="Tabela-Siatka15">
    <w:name w:val="Tabela - Siatka15"/>
    <w:basedOn w:val="Standardowy"/>
    <w:uiPriority w:val="59"/>
    <w:rsid w:val="005224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2">
    <w:name w:val="Tabela - Siatka22"/>
    <w:basedOn w:val="Standardowy"/>
    <w:uiPriority w:val="59"/>
    <w:rsid w:val="005224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5">
    <w:name w:val="Bez listy5"/>
    <w:next w:val="Bezlisty"/>
    <w:uiPriority w:val="99"/>
    <w:semiHidden/>
    <w:unhideWhenUsed/>
    <w:rsid w:val="005224C3"/>
  </w:style>
  <w:style w:type="table" w:customStyle="1" w:styleId="Tabela-Siatka16">
    <w:name w:val="Tabela - Siatka16"/>
    <w:basedOn w:val="Standardowy"/>
    <w:next w:val="Tabela-Siatka"/>
    <w:uiPriority w:val="59"/>
    <w:rsid w:val="005224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7">
    <w:name w:val="Tabela - Siatka17"/>
    <w:basedOn w:val="Standardowy"/>
    <w:next w:val="Tabela-Siatka"/>
    <w:uiPriority w:val="59"/>
    <w:rsid w:val="005224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8">
    <w:name w:val="Tabela - Siatka18"/>
    <w:basedOn w:val="Standardowy"/>
    <w:next w:val="Tabela-Siatka"/>
    <w:uiPriority w:val="59"/>
    <w:rsid w:val="005224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9">
    <w:name w:val="Tabela - Siatka19"/>
    <w:basedOn w:val="Standardowy"/>
    <w:next w:val="Tabela-Siatka"/>
    <w:uiPriority w:val="59"/>
    <w:rsid w:val="005224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0">
    <w:name w:val="Tabela - Siatka20"/>
    <w:basedOn w:val="Standardowy"/>
    <w:next w:val="Tabela-Siatka"/>
    <w:rsid w:val="005224C3"/>
    <w:pPr>
      <w:widowControl w:val="0"/>
      <w:suppressAutoHyphens/>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3">
    <w:name w:val="Tabela - Siatka23"/>
    <w:basedOn w:val="Standardowy"/>
    <w:next w:val="Tabela-Siatka"/>
    <w:uiPriority w:val="39"/>
    <w:rsid w:val="005224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0">
    <w:name w:val="Tabela - Siatka110"/>
    <w:basedOn w:val="Standardowy"/>
    <w:uiPriority w:val="39"/>
    <w:rsid w:val="005224C3"/>
    <w:pPr>
      <w:spacing w:before="120" w:after="0" w:line="240" w:lineRule="auto"/>
      <w:ind w:left="72" w:right="72"/>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6">
    <w:name w:val="Bez listy6"/>
    <w:next w:val="Bezlisty"/>
    <w:uiPriority w:val="99"/>
    <w:semiHidden/>
    <w:unhideWhenUsed/>
    <w:rsid w:val="00A355C1"/>
  </w:style>
  <w:style w:type="numbering" w:customStyle="1" w:styleId="Bezlisty12">
    <w:name w:val="Bez listy12"/>
    <w:next w:val="Bezlisty"/>
    <w:uiPriority w:val="99"/>
    <w:semiHidden/>
    <w:unhideWhenUsed/>
    <w:rsid w:val="00A355C1"/>
  </w:style>
  <w:style w:type="numbering" w:customStyle="1" w:styleId="Bezlisty112">
    <w:name w:val="Bez listy112"/>
    <w:uiPriority w:val="99"/>
    <w:semiHidden/>
    <w:unhideWhenUsed/>
    <w:qFormat/>
    <w:rsid w:val="00A355C1"/>
  </w:style>
  <w:style w:type="table" w:customStyle="1" w:styleId="Tabela-Siatka24">
    <w:name w:val="Tabela - Siatka24"/>
    <w:basedOn w:val="Standardowy"/>
    <w:next w:val="Tabela-Siatka"/>
    <w:uiPriority w:val="39"/>
    <w:rsid w:val="00A355C1"/>
    <w:pPr>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22">
    <w:name w:val="Bez listy22"/>
    <w:next w:val="Bezlisty"/>
    <w:uiPriority w:val="99"/>
    <w:semiHidden/>
    <w:unhideWhenUsed/>
    <w:rsid w:val="00A355C1"/>
  </w:style>
  <w:style w:type="table" w:customStyle="1" w:styleId="TableGrid">
    <w:name w:val="TableGrid"/>
    <w:rsid w:val="00E0097D"/>
    <w:pPr>
      <w:spacing w:after="0" w:line="240" w:lineRule="auto"/>
    </w:pPr>
    <w:rPr>
      <w:rFonts w:ascii="Calibri" w:eastAsia="Times New Roman" w:hAnsi="Calibri" w:cs="Times New Roman"/>
      <w:kern w:val="2"/>
      <w:lang w:eastAsia="pl-PL"/>
      <w14:ligatures w14:val="standardContextual"/>
    </w:rPr>
    <w:tblPr>
      <w:tblCellMar>
        <w:top w:w="0" w:type="dxa"/>
        <w:left w:w="0" w:type="dxa"/>
        <w:bottom w:w="0" w:type="dxa"/>
        <w:right w:w="0" w:type="dxa"/>
      </w:tblCellMar>
    </w:tblPr>
  </w:style>
  <w:style w:type="numbering" w:customStyle="1" w:styleId="Bezlisty7">
    <w:name w:val="Bez listy7"/>
    <w:next w:val="Bezlisty"/>
    <w:uiPriority w:val="99"/>
    <w:semiHidden/>
    <w:unhideWhenUsed/>
    <w:rsid w:val="008F428E"/>
  </w:style>
  <w:style w:type="numbering" w:customStyle="1" w:styleId="Bezlisty13">
    <w:name w:val="Bez listy13"/>
    <w:next w:val="Bezlisty"/>
    <w:uiPriority w:val="99"/>
    <w:semiHidden/>
    <w:unhideWhenUsed/>
    <w:rsid w:val="008F428E"/>
  </w:style>
  <w:style w:type="table" w:customStyle="1" w:styleId="Tabela-Siatka112">
    <w:name w:val="Tabela - Siatka112"/>
    <w:basedOn w:val="Standardowy"/>
    <w:next w:val="Tabela-Siatka"/>
    <w:uiPriority w:val="59"/>
    <w:rsid w:val="008F428E"/>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25">
    <w:name w:val="Tabela - Siatka25"/>
    <w:basedOn w:val="Standardowy"/>
    <w:next w:val="Tabela-Siatka"/>
    <w:uiPriority w:val="59"/>
    <w:rsid w:val="008F42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6">
    <w:name w:val="Tabela - Siatka26"/>
    <w:basedOn w:val="Standardowy"/>
    <w:next w:val="Tabela-Siatka"/>
    <w:rsid w:val="008F428E"/>
    <w:pPr>
      <w:widowControl w:val="0"/>
      <w:suppressAutoHyphens/>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2">
    <w:name w:val="Tabela - Siatka32"/>
    <w:basedOn w:val="Standardowy"/>
    <w:next w:val="Tabela-Siatka"/>
    <w:uiPriority w:val="59"/>
    <w:rsid w:val="008F428E"/>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42">
    <w:name w:val="Tabela - Siatka42"/>
    <w:basedOn w:val="Standardowy"/>
    <w:uiPriority w:val="59"/>
    <w:rsid w:val="008F428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1">
    <w:name w:val="Tabela - Siatka51"/>
    <w:basedOn w:val="Standardowy"/>
    <w:next w:val="Tabela-Siatka"/>
    <w:uiPriority w:val="59"/>
    <w:rsid w:val="008F428E"/>
    <w:pPr>
      <w:suppressAutoHyphens/>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12">
    <w:name w:val="Tabela - Siatka212"/>
    <w:basedOn w:val="Standardowy"/>
    <w:next w:val="Tabela-Siatka"/>
    <w:uiPriority w:val="59"/>
    <w:rsid w:val="008F428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81">
    <w:name w:val="Tabela - Siatka81"/>
    <w:basedOn w:val="Standardowy"/>
    <w:next w:val="Tabela-Siatka"/>
    <w:uiPriority w:val="59"/>
    <w:rsid w:val="008F428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7">
    <w:name w:val="Tabela - Siatka27"/>
    <w:basedOn w:val="Standardowy"/>
    <w:next w:val="Tabela-Siatka"/>
    <w:uiPriority w:val="59"/>
    <w:rsid w:val="00BE20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uiPriority="0" w:qFormat="1"/>
    <w:lsdException w:name="footnote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77154"/>
    <w:rPr>
      <w:rFonts w:ascii="Calibri" w:eastAsia="Calibri" w:hAnsi="Calibri" w:cs="Times New Roman"/>
    </w:rPr>
  </w:style>
  <w:style w:type="paragraph" w:styleId="Nagwek1">
    <w:name w:val="heading 1"/>
    <w:basedOn w:val="Normalny"/>
    <w:next w:val="Normalny"/>
    <w:link w:val="Nagwek1Znak"/>
    <w:qFormat/>
    <w:rsid w:val="005224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qFormat/>
    <w:rsid w:val="005224C3"/>
    <w:pPr>
      <w:keepNext/>
      <w:keepLines/>
      <w:spacing w:before="200" w:after="0"/>
      <w:outlineLvl w:val="1"/>
    </w:pPr>
    <w:rPr>
      <w:rFonts w:eastAsia="Times New Roman"/>
      <w:b/>
      <w:bCs/>
      <w:color w:val="000000"/>
      <w:sz w:val="26"/>
      <w:szCs w:val="26"/>
    </w:rPr>
  </w:style>
  <w:style w:type="paragraph" w:styleId="Nagwek3">
    <w:name w:val="heading 3"/>
    <w:basedOn w:val="Normalny"/>
    <w:next w:val="Normalny"/>
    <w:link w:val="Nagwek3Znak"/>
    <w:qFormat/>
    <w:rsid w:val="005224C3"/>
    <w:pPr>
      <w:keepNext/>
      <w:spacing w:after="0" w:line="240" w:lineRule="auto"/>
      <w:ind w:left="2160" w:hanging="360"/>
      <w:outlineLvl w:val="2"/>
    </w:pPr>
    <w:rPr>
      <w:b/>
      <w:kern w:val="1"/>
      <w:sz w:val="24"/>
      <w:szCs w:val="20"/>
      <w:u w:val="single"/>
      <w:lang w:val="x-none" w:eastAsia="ar-SA"/>
    </w:rPr>
  </w:style>
  <w:style w:type="paragraph" w:styleId="Nagwek4">
    <w:name w:val="heading 4"/>
    <w:basedOn w:val="Normalny"/>
    <w:next w:val="Normalny"/>
    <w:link w:val="Nagwek4Znak"/>
    <w:qFormat/>
    <w:rsid w:val="005224C3"/>
    <w:pPr>
      <w:keepNext/>
      <w:spacing w:after="0" w:line="240" w:lineRule="auto"/>
      <w:ind w:left="2880" w:hanging="360"/>
      <w:outlineLvl w:val="3"/>
    </w:pPr>
    <w:rPr>
      <w:b/>
      <w:kern w:val="1"/>
      <w:sz w:val="24"/>
      <w:szCs w:val="20"/>
      <w:u w:val="single"/>
      <w:lang w:val="x-none" w:eastAsia="ar-SA"/>
    </w:rPr>
  </w:style>
  <w:style w:type="paragraph" w:styleId="Nagwek5">
    <w:name w:val="heading 5"/>
    <w:basedOn w:val="Normalny"/>
    <w:next w:val="Normalny"/>
    <w:link w:val="Nagwek5Znak"/>
    <w:qFormat/>
    <w:rsid w:val="005224C3"/>
    <w:pPr>
      <w:keepNext/>
      <w:spacing w:after="0" w:line="240" w:lineRule="auto"/>
      <w:ind w:left="3600" w:hanging="360"/>
      <w:outlineLvl w:val="4"/>
    </w:pPr>
    <w:rPr>
      <w:kern w:val="1"/>
      <w:sz w:val="24"/>
      <w:szCs w:val="20"/>
      <w:u w:val="single"/>
      <w:lang w:val="x-none" w:eastAsia="ar-SA"/>
    </w:rPr>
  </w:style>
  <w:style w:type="paragraph" w:styleId="Nagwek9">
    <w:name w:val="heading 9"/>
    <w:basedOn w:val="Normalny"/>
    <w:next w:val="Normalny"/>
    <w:link w:val="Nagwek9Znak"/>
    <w:uiPriority w:val="99"/>
    <w:qFormat/>
    <w:rsid w:val="005224C3"/>
    <w:pPr>
      <w:keepNext/>
      <w:suppressAutoHyphens/>
      <w:spacing w:after="0" w:line="240" w:lineRule="auto"/>
      <w:ind w:left="6480" w:hanging="360"/>
      <w:outlineLvl w:val="8"/>
    </w:pPr>
    <w:rPr>
      <w:rFonts w:eastAsia="Lucida Sans Unicode"/>
      <w:b/>
      <w:kern w:val="1"/>
      <w:szCs w:val="28"/>
      <w:u w:val="single"/>
      <w:lang w:val="x-none"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777154"/>
    <w:rPr>
      <w:color w:val="0000FF" w:themeColor="hyperlink"/>
      <w:u w:val="single"/>
    </w:rPr>
  </w:style>
  <w:style w:type="paragraph" w:styleId="Akapitzlist">
    <w:name w:val="List Paragraph"/>
    <w:basedOn w:val="Normalny"/>
    <w:uiPriority w:val="34"/>
    <w:qFormat/>
    <w:rsid w:val="00777154"/>
    <w:pPr>
      <w:ind w:left="720"/>
      <w:contextualSpacing/>
    </w:pPr>
  </w:style>
  <w:style w:type="table" w:styleId="Tabela-Siatka">
    <w:name w:val="Table Grid"/>
    <w:basedOn w:val="Standardowy"/>
    <w:uiPriority w:val="59"/>
    <w:rsid w:val="007771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
    <w:name w:val="Tabela - Siatka1"/>
    <w:basedOn w:val="Standardowy"/>
    <w:next w:val="Tabela-Siatka"/>
    <w:uiPriority w:val="59"/>
    <w:rsid w:val="000D0C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next w:val="Tabela-Siatka"/>
    <w:uiPriority w:val="59"/>
    <w:rsid w:val="000D0C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uiPriority w:val="59"/>
    <w:rsid w:val="000D0C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unhideWhenUsed/>
    <w:qFormat/>
    <w:rsid w:val="000D0CC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qFormat/>
    <w:rsid w:val="000D0CC3"/>
    <w:rPr>
      <w:rFonts w:ascii="Tahoma" w:eastAsia="Calibri" w:hAnsi="Tahoma" w:cs="Tahoma"/>
      <w:sz w:val="16"/>
      <w:szCs w:val="16"/>
    </w:rPr>
  </w:style>
  <w:style w:type="paragraph" w:styleId="Nagwek">
    <w:name w:val="header"/>
    <w:basedOn w:val="Normalny"/>
    <w:link w:val="NagwekZnak"/>
    <w:uiPriority w:val="99"/>
    <w:unhideWhenUsed/>
    <w:qFormat/>
    <w:rsid w:val="000D0CC3"/>
    <w:pPr>
      <w:tabs>
        <w:tab w:val="center" w:pos="4536"/>
        <w:tab w:val="right" w:pos="9072"/>
      </w:tabs>
      <w:spacing w:after="0" w:line="240" w:lineRule="auto"/>
    </w:pPr>
  </w:style>
  <w:style w:type="character" w:customStyle="1" w:styleId="NagwekZnak">
    <w:name w:val="Nagłówek Znak"/>
    <w:basedOn w:val="Domylnaczcionkaakapitu"/>
    <w:link w:val="Nagwek"/>
    <w:uiPriority w:val="99"/>
    <w:qFormat/>
    <w:rsid w:val="000D0CC3"/>
    <w:rPr>
      <w:rFonts w:ascii="Calibri" w:eastAsia="Calibri" w:hAnsi="Calibri" w:cs="Times New Roman"/>
    </w:rPr>
  </w:style>
  <w:style w:type="paragraph" w:styleId="Stopka">
    <w:name w:val="footer"/>
    <w:basedOn w:val="Normalny"/>
    <w:link w:val="StopkaZnak"/>
    <w:uiPriority w:val="99"/>
    <w:unhideWhenUsed/>
    <w:rsid w:val="000D0CC3"/>
    <w:pPr>
      <w:tabs>
        <w:tab w:val="center" w:pos="4536"/>
        <w:tab w:val="right" w:pos="9072"/>
      </w:tabs>
      <w:spacing w:after="0" w:line="240" w:lineRule="auto"/>
    </w:pPr>
  </w:style>
  <w:style w:type="character" w:customStyle="1" w:styleId="StopkaZnak">
    <w:name w:val="Stopka Znak"/>
    <w:basedOn w:val="Domylnaczcionkaakapitu"/>
    <w:link w:val="Stopka"/>
    <w:uiPriority w:val="99"/>
    <w:qFormat/>
    <w:rsid w:val="000D0CC3"/>
    <w:rPr>
      <w:rFonts w:ascii="Calibri" w:eastAsia="Calibri" w:hAnsi="Calibri" w:cs="Times New Roman"/>
    </w:rPr>
  </w:style>
  <w:style w:type="character" w:styleId="UyteHipercze">
    <w:name w:val="FollowedHyperlink"/>
    <w:basedOn w:val="Domylnaczcionkaakapitu"/>
    <w:uiPriority w:val="99"/>
    <w:semiHidden/>
    <w:unhideWhenUsed/>
    <w:rsid w:val="00E65799"/>
    <w:rPr>
      <w:color w:val="800080" w:themeColor="followedHyperlink"/>
      <w:u w:val="single"/>
    </w:rPr>
  </w:style>
  <w:style w:type="paragraph" w:styleId="Tekstprzypisukocowego">
    <w:name w:val="endnote text"/>
    <w:basedOn w:val="Normalny"/>
    <w:link w:val="TekstprzypisukocowegoZnak"/>
    <w:uiPriority w:val="99"/>
    <w:unhideWhenUsed/>
    <w:rsid w:val="00E6579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qFormat/>
    <w:rsid w:val="00E65799"/>
    <w:rPr>
      <w:rFonts w:ascii="Calibri" w:eastAsia="Calibri" w:hAnsi="Calibri" w:cs="Times New Roman"/>
      <w:sz w:val="20"/>
      <w:szCs w:val="20"/>
    </w:rPr>
  </w:style>
  <w:style w:type="character" w:styleId="Odwoanieprzypisukocowego">
    <w:name w:val="endnote reference"/>
    <w:basedOn w:val="Domylnaczcionkaakapitu"/>
    <w:uiPriority w:val="99"/>
    <w:unhideWhenUsed/>
    <w:rsid w:val="00E65799"/>
    <w:rPr>
      <w:vertAlign w:val="superscript"/>
    </w:rPr>
  </w:style>
  <w:style w:type="numbering" w:customStyle="1" w:styleId="Bezlisty1">
    <w:name w:val="Bez listy1"/>
    <w:next w:val="Bezlisty"/>
    <w:uiPriority w:val="99"/>
    <w:semiHidden/>
    <w:unhideWhenUsed/>
    <w:rsid w:val="00E65799"/>
  </w:style>
  <w:style w:type="table" w:customStyle="1" w:styleId="Tabela-Siatka3">
    <w:name w:val="Tabela - Siatka3"/>
    <w:basedOn w:val="Standardowy"/>
    <w:next w:val="Tabela-Siatka"/>
    <w:rsid w:val="00E65799"/>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1Znak">
    <w:name w:val="Nagłówek 1 Znak"/>
    <w:basedOn w:val="Domylnaczcionkaakapitu"/>
    <w:link w:val="Nagwek1"/>
    <w:rsid w:val="005224C3"/>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rsid w:val="005224C3"/>
    <w:rPr>
      <w:rFonts w:ascii="Calibri" w:eastAsia="Times New Roman" w:hAnsi="Calibri" w:cs="Times New Roman"/>
      <w:b/>
      <w:bCs/>
      <w:color w:val="000000"/>
      <w:sz w:val="26"/>
      <w:szCs w:val="26"/>
    </w:rPr>
  </w:style>
  <w:style w:type="character" w:customStyle="1" w:styleId="Nagwek3Znak">
    <w:name w:val="Nagłówek 3 Znak"/>
    <w:basedOn w:val="Domylnaczcionkaakapitu"/>
    <w:link w:val="Nagwek3"/>
    <w:rsid w:val="005224C3"/>
    <w:rPr>
      <w:rFonts w:ascii="Calibri" w:eastAsia="Calibri" w:hAnsi="Calibri" w:cs="Times New Roman"/>
      <w:b/>
      <w:kern w:val="1"/>
      <w:sz w:val="24"/>
      <w:szCs w:val="20"/>
      <w:u w:val="single"/>
      <w:lang w:val="x-none" w:eastAsia="ar-SA"/>
    </w:rPr>
  </w:style>
  <w:style w:type="character" w:customStyle="1" w:styleId="Nagwek4Znak">
    <w:name w:val="Nagłówek 4 Znak"/>
    <w:basedOn w:val="Domylnaczcionkaakapitu"/>
    <w:link w:val="Nagwek4"/>
    <w:rsid w:val="005224C3"/>
    <w:rPr>
      <w:rFonts w:ascii="Calibri" w:eastAsia="Calibri" w:hAnsi="Calibri" w:cs="Times New Roman"/>
      <w:b/>
      <w:kern w:val="1"/>
      <w:sz w:val="24"/>
      <w:szCs w:val="20"/>
      <w:u w:val="single"/>
      <w:lang w:val="x-none" w:eastAsia="ar-SA"/>
    </w:rPr>
  </w:style>
  <w:style w:type="character" w:customStyle="1" w:styleId="Nagwek5Znak">
    <w:name w:val="Nagłówek 5 Znak"/>
    <w:basedOn w:val="Domylnaczcionkaakapitu"/>
    <w:link w:val="Nagwek5"/>
    <w:rsid w:val="005224C3"/>
    <w:rPr>
      <w:rFonts w:ascii="Calibri" w:eastAsia="Calibri" w:hAnsi="Calibri" w:cs="Times New Roman"/>
      <w:kern w:val="1"/>
      <w:sz w:val="24"/>
      <w:szCs w:val="20"/>
      <w:u w:val="single"/>
      <w:lang w:val="x-none" w:eastAsia="ar-SA"/>
    </w:rPr>
  </w:style>
  <w:style w:type="character" w:customStyle="1" w:styleId="Nagwek9Znak">
    <w:name w:val="Nagłówek 9 Znak"/>
    <w:basedOn w:val="Domylnaczcionkaakapitu"/>
    <w:link w:val="Nagwek9"/>
    <w:uiPriority w:val="99"/>
    <w:rsid w:val="005224C3"/>
    <w:rPr>
      <w:rFonts w:ascii="Calibri" w:eastAsia="Lucida Sans Unicode" w:hAnsi="Calibri" w:cs="Times New Roman"/>
      <w:b/>
      <w:kern w:val="1"/>
      <w:szCs w:val="28"/>
      <w:u w:val="single"/>
      <w:lang w:val="x-none" w:eastAsia="ar-SA"/>
    </w:rPr>
  </w:style>
  <w:style w:type="numbering" w:customStyle="1" w:styleId="Bezlisty2">
    <w:name w:val="Bez listy2"/>
    <w:next w:val="Bezlisty"/>
    <w:uiPriority w:val="99"/>
    <w:semiHidden/>
    <w:unhideWhenUsed/>
    <w:rsid w:val="005224C3"/>
  </w:style>
  <w:style w:type="numbering" w:customStyle="1" w:styleId="Bezlisty11">
    <w:name w:val="Bez listy11"/>
    <w:next w:val="Bezlisty"/>
    <w:uiPriority w:val="99"/>
    <w:semiHidden/>
    <w:unhideWhenUsed/>
    <w:rsid w:val="005224C3"/>
  </w:style>
  <w:style w:type="numbering" w:customStyle="1" w:styleId="Bezlisty21">
    <w:name w:val="Bez listy21"/>
    <w:next w:val="Bezlisty"/>
    <w:uiPriority w:val="99"/>
    <w:semiHidden/>
    <w:unhideWhenUsed/>
    <w:rsid w:val="005224C3"/>
  </w:style>
  <w:style w:type="table" w:customStyle="1" w:styleId="Tabela-Siatka21">
    <w:name w:val="Tabela - Siatka21"/>
    <w:basedOn w:val="Standardowy"/>
    <w:next w:val="Tabela-Siatka"/>
    <w:rsid w:val="005224C3"/>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aliases w:val="Podpis pod rysunkiem,Nagłówek Tabeli,Nag3ówek Tabeli,Tabela nr,Podpis nad obiektem,DS Podpis pod obiektem,Legenda Znak Znak Znak,Legenda Znak Znak,Legenda Znak Znak Znak Znak,Legenda Znak Znak Znak Znak Znak Znak"/>
    <w:basedOn w:val="Normalny"/>
    <w:next w:val="Normalny"/>
    <w:link w:val="LegendaZnak"/>
    <w:qFormat/>
    <w:rsid w:val="005224C3"/>
    <w:pPr>
      <w:spacing w:line="240" w:lineRule="auto"/>
    </w:pPr>
    <w:rPr>
      <w:b/>
      <w:bCs/>
      <w:color w:val="4F81BD"/>
      <w:sz w:val="18"/>
      <w:szCs w:val="18"/>
    </w:rPr>
  </w:style>
  <w:style w:type="character" w:customStyle="1" w:styleId="LegendaZnak">
    <w:name w:val="Legenda Znak"/>
    <w:aliases w:val="Podpis pod rysunkiem Znak,Nagłówek Tabeli Znak,Nag3ówek Tabeli Znak,Tabela nr Znak,Podpis nad obiektem Znak,DS Podpis pod obiektem Znak,Legenda Znak Znak Znak Znak1,Legenda Znak Znak Znak1,Legenda Znak Znak Znak Znak Znak"/>
    <w:basedOn w:val="Domylnaczcionkaakapitu"/>
    <w:link w:val="Legenda"/>
    <w:locked/>
    <w:rsid w:val="005224C3"/>
    <w:rPr>
      <w:rFonts w:ascii="Calibri" w:eastAsia="Calibri" w:hAnsi="Calibri" w:cs="Times New Roman"/>
      <w:b/>
      <w:bCs/>
      <w:color w:val="4F81BD"/>
      <w:sz w:val="18"/>
      <w:szCs w:val="18"/>
    </w:rPr>
  </w:style>
  <w:style w:type="table" w:customStyle="1" w:styleId="Tabela-Siatka31">
    <w:name w:val="Tabela - Siatka31"/>
    <w:basedOn w:val="Standardowy"/>
    <w:next w:val="Tabela-Siatka"/>
    <w:uiPriority w:val="59"/>
    <w:rsid w:val="005224C3"/>
    <w:pPr>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1">
    <w:name w:val="Tabela - Siatka111"/>
    <w:basedOn w:val="Standardowy"/>
    <w:next w:val="Tabela-Siatka"/>
    <w:uiPriority w:val="39"/>
    <w:rsid w:val="005224C3"/>
    <w:pPr>
      <w:spacing w:before="120" w:after="0" w:line="240" w:lineRule="auto"/>
      <w:ind w:left="72" w:right="72"/>
    </w:pPr>
    <w:rPr>
      <w:rFonts w:ascii="Calibri" w:eastAsia="Calibri" w:hAnsi="Calibri" w:cs="Calibri"/>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istreci1">
    <w:name w:val="toc 1"/>
    <w:basedOn w:val="Normalny"/>
    <w:next w:val="Normalny"/>
    <w:autoRedefine/>
    <w:uiPriority w:val="39"/>
    <w:unhideWhenUsed/>
    <w:rsid w:val="005224C3"/>
    <w:pPr>
      <w:tabs>
        <w:tab w:val="right" w:leader="dot" w:pos="9062"/>
      </w:tabs>
      <w:spacing w:before="120" w:after="100" w:line="240" w:lineRule="auto"/>
      <w:ind w:right="72"/>
    </w:pPr>
    <w:rPr>
      <w:rFonts w:cs="Calibri"/>
      <w:noProof/>
      <w:lang w:eastAsia="pl-PL"/>
    </w:rPr>
  </w:style>
  <w:style w:type="paragraph" w:styleId="Spistreci2">
    <w:name w:val="toc 2"/>
    <w:basedOn w:val="Normalny"/>
    <w:next w:val="Normalny"/>
    <w:autoRedefine/>
    <w:uiPriority w:val="39"/>
    <w:unhideWhenUsed/>
    <w:rsid w:val="005224C3"/>
    <w:pPr>
      <w:spacing w:before="120" w:after="100" w:line="240" w:lineRule="auto"/>
      <w:ind w:left="220" w:right="72"/>
    </w:pPr>
    <w:rPr>
      <w:rFonts w:cs="Calibri"/>
      <w:lang w:eastAsia="pl-PL"/>
    </w:rPr>
  </w:style>
  <w:style w:type="paragraph" w:styleId="Nagwekspisutreci">
    <w:name w:val="TOC Heading"/>
    <w:basedOn w:val="Nagwek1"/>
    <w:next w:val="Normalny"/>
    <w:uiPriority w:val="39"/>
    <w:unhideWhenUsed/>
    <w:qFormat/>
    <w:rsid w:val="005224C3"/>
    <w:pPr>
      <w:spacing w:before="240" w:line="259" w:lineRule="auto"/>
      <w:outlineLvl w:val="9"/>
    </w:pPr>
    <w:rPr>
      <w:b w:val="0"/>
      <w:bCs w:val="0"/>
      <w:sz w:val="32"/>
      <w:szCs w:val="32"/>
      <w:lang w:eastAsia="pl-PL"/>
    </w:rPr>
  </w:style>
  <w:style w:type="paragraph" w:styleId="Bezodstpw">
    <w:name w:val="No Spacing"/>
    <w:uiPriority w:val="1"/>
    <w:qFormat/>
    <w:rsid w:val="005224C3"/>
    <w:pPr>
      <w:spacing w:after="0" w:line="240" w:lineRule="auto"/>
    </w:pPr>
  </w:style>
  <w:style w:type="character" w:styleId="Pogrubienie">
    <w:name w:val="Strong"/>
    <w:basedOn w:val="Domylnaczcionkaakapitu"/>
    <w:uiPriority w:val="22"/>
    <w:qFormat/>
    <w:rsid w:val="005224C3"/>
    <w:rPr>
      <w:b/>
      <w:bCs/>
    </w:rPr>
  </w:style>
  <w:style w:type="paragraph" w:styleId="Tekstprzypisudolnego">
    <w:name w:val="footnote text"/>
    <w:basedOn w:val="Normalny"/>
    <w:link w:val="TekstprzypisudolnegoZnak"/>
    <w:uiPriority w:val="99"/>
    <w:unhideWhenUsed/>
    <w:qFormat/>
    <w:rsid w:val="005224C3"/>
    <w:pPr>
      <w:spacing w:after="0" w:line="240" w:lineRule="auto"/>
    </w:pPr>
    <w:rPr>
      <w:rFonts w:asciiTheme="minorHAnsi" w:eastAsiaTheme="minorHAnsi" w:hAnsiTheme="minorHAnsi" w:cstheme="minorBidi"/>
      <w:sz w:val="20"/>
      <w:szCs w:val="20"/>
    </w:rPr>
  </w:style>
  <w:style w:type="character" w:customStyle="1" w:styleId="TekstprzypisudolnegoZnak">
    <w:name w:val="Tekst przypisu dolnego Znak"/>
    <w:basedOn w:val="Domylnaczcionkaakapitu"/>
    <w:link w:val="Tekstprzypisudolnego"/>
    <w:uiPriority w:val="99"/>
    <w:rsid w:val="005224C3"/>
    <w:rPr>
      <w:sz w:val="20"/>
      <w:szCs w:val="20"/>
    </w:rPr>
  </w:style>
  <w:style w:type="character" w:styleId="Odwoanieprzypisudolnego">
    <w:name w:val="footnote reference"/>
    <w:basedOn w:val="Domylnaczcionkaakapitu"/>
    <w:uiPriority w:val="99"/>
    <w:semiHidden/>
    <w:unhideWhenUsed/>
    <w:qFormat/>
    <w:rsid w:val="005224C3"/>
    <w:rPr>
      <w:vertAlign w:val="superscript"/>
    </w:rPr>
  </w:style>
  <w:style w:type="table" w:customStyle="1" w:styleId="Tabela-Siatka211">
    <w:name w:val="Tabela - Siatka211"/>
    <w:basedOn w:val="Standardowy"/>
    <w:next w:val="Tabela-Siatka"/>
    <w:uiPriority w:val="39"/>
    <w:rsid w:val="005224C3"/>
    <w:pPr>
      <w:spacing w:before="120" w:after="0" w:line="240" w:lineRule="auto"/>
      <w:ind w:left="72" w:right="72"/>
    </w:pPr>
    <w:rPr>
      <w:rFonts w:ascii="Calibri" w:eastAsia="Calibri" w:hAnsi="Calibri" w:cs="Calibri"/>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isilustracji">
    <w:name w:val="table of figures"/>
    <w:basedOn w:val="Normalny"/>
    <w:next w:val="Normalny"/>
    <w:uiPriority w:val="99"/>
    <w:unhideWhenUsed/>
    <w:rsid w:val="005224C3"/>
    <w:pPr>
      <w:spacing w:after="0" w:line="259" w:lineRule="auto"/>
    </w:pPr>
    <w:rPr>
      <w:rFonts w:asciiTheme="minorHAnsi" w:eastAsiaTheme="minorHAnsi" w:hAnsiTheme="minorHAnsi" w:cstheme="minorBidi"/>
    </w:rPr>
  </w:style>
  <w:style w:type="paragraph" w:customStyle="1" w:styleId="Standard">
    <w:name w:val="Standard"/>
    <w:uiPriority w:val="99"/>
    <w:rsid w:val="005224C3"/>
    <w:pPr>
      <w:suppressAutoHyphens/>
      <w:autoSpaceDN w:val="0"/>
      <w:spacing w:after="0" w:line="240" w:lineRule="auto"/>
    </w:pPr>
    <w:rPr>
      <w:rFonts w:ascii="Liberation Serif" w:eastAsia="NSimSun" w:hAnsi="Liberation Serif" w:cs="Mangal"/>
      <w:kern w:val="3"/>
      <w:sz w:val="24"/>
      <w:szCs w:val="24"/>
      <w:lang w:eastAsia="zh-CN" w:bidi="hi-IN"/>
    </w:rPr>
  </w:style>
  <w:style w:type="character" w:customStyle="1" w:styleId="UnresolvedMention">
    <w:name w:val="Unresolved Mention"/>
    <w:basedOn w:val="Domylnaczcionkaakapitu"/>
    <w:uiPriority w:val="99"/>
    <w:semiHidden/>
    <w:unhideWhenUsed/>
    <w:rsid w:val="005224C3"/>
    <w:rPr>
      <w:color w:val="605E5C"/>
      <w:shd w:val="clear" w:color="auto" w:fill="E1DFDD"/>
    </w:rPr>
  </w:style>
  <w:style w:type="character" w:customStyle="1" w:styleId="fontstyle01">
    <w:name w:val="fontstyle01"/>
    <w:basedOn w:val="Domylnaczcionkaakapitu"/>
    <w:rsid w:val="005224C3"/>
    <w:rPr>
      <w:rFonts w:ascii="Calibri" w:hAnsi="Calibri" w:cs="Calibri" w:hint="default"/>
      <w:b w:val="0"/>
      <w:bCs w:val="0"/>
      <w:i w:val="0"/>
      <w:iCs w:val="0"/>
      <w:color w:val="000000"/>
      <w:sz w:val="22"/>
      <w:szCs w:val="22"/>
    </w:rPr>
  </w:style>
  <w:style w:type="character" w:customStyle="1" w:styleId="fontstyle21">
    <w:name w:val="fontstyle21"/>
    <w:basedOn w:val="Domylnaczcionkaakapitu"/>
    <w:rsid w:val="005224C3"/>
    <w:rPr>
      <w:rFonts w:ascii="SymbolMT" w:hAnsi="SymbolMT" w:hint="default"/>
      <w:b w:val="0"/>
      <w:bCs w:val="0"/>
      <w:i w:val="0"/>
      <w:iCs w:val="0"/>
      <w:color w:val="000000"/>
      <w:sz w:val="22"/>
      <w:szCs w:val="22"/>
    </w:rPr>
  </w:style>
  <w:style w:type="table" w:customStyle="1" w:styleId="Tabela-Siatka4">
    <w:name w:val="Tabela - Siatka4"/>
    <w:basedOn w:val="Standardowy"/>
    <w:next w:val="Tabela-Siatka"/>
    <w:uiPriority w:val="59"/>
    <w:rsid w:val="005224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2">
    <w:name w:val="Tabela - Siatka12"/>
    <w:basedOn w:val="Standardowy"/>
    <w:next w:val="Tabela-Siatka"/>
    <w:uiPriority w:val="59"/>
    <w:rsid w:val="005224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zeinternetowe">
    <w:name w:val="Łącze internetowe"/>
    <w:basedOn w:val="Domylnaczcionkaakapitu"/>
    <w:uiPriority w:val="99"/>
    <w:semiHidden/>
    <w:unhideWhenUsed/>
    <w:rsid w:val="005224C3"/>
    <w:rPr>
      <w:color w:val="0000FF"/>
      <w:u w:val="single"/>
    </w:rPr>
  </w:style>
  <w:style w:type="character" w:customStyle="1" w:styleId="ListLabel1">
    <w:name w:val="ListLabel 1"/>
    <w:qFormat/>
    <w:rsid w:val="005224C3"/>
    <w:rPr>
      <w:rFonts w:cs="Times New Roman"/>
    </w:rPr>
  </w:style>
  <w:style w:type="character" w:customStyle="1" w:styleId="ListLabel2">
    <w:name w:val="ListLabel 2"/>
    <w:qFormat/>
    <w:rsid w:val="005224C3"/>
    <w:rPr>
      <w:rFonts w:cs="Times New Roman"/>
      <w:b/>
    </w:rPr>
  </w:style>
  <w:style w:type="character" w:customStyle="1" w:styleId="ListLabel3">
    <w:name w:val="ListLabel 3"/>
    <w:qFormat/>
    <w:rsid w:val="005224C3"/>
    <w:rPr>
      <w:rFonts w:cs="Times New Roman"/>
    </w:rPr>
  </w:style>
  <w:style w:type="character" w:customStyle="1" w:styleId="ListLabel4">
    <w:name w:val="ListLabel 4"/>
    <w:qFormat/>
    <w:rsid w:val="005224C3"/>
    <w:rPr>
      <w:rFonts w:cs="Times New Roman"/>
    </w:rPr>
  </w:style>
  <w:style w:type="character" w:customStyle="1" w:styleId="ListLabel5">
    <w:name w:val="ListLabel 5"/>
    <w:qFormat/>
    <w:rsid w:val="005224C3"/>
    <w:rPr>
      <w:rFonts w:cs="Times New Roman"/>
    </w:rPr>
  </w:style>
  <w:style w:type="character" w:customStyle="1" w:styleId="ListLabel6">
    <w:name w:val="ListLabel 6"/>
    <w:qFormat/>
    <w:rsid w:val="005224C3"/>
    <w:rPr>
      <w:rFonts w:cs="Times New Roman"/>
    </w:rPr>
  </w:style>
  <w:style w:type="character" w:customStyle="1" w:styleId="ListLabel7">
    <w:name w:val="ListLabel 7"/>
    <w:qFormat/>
    <w:rsid w:val="005224C3"/>
    <w:rPr>
      <w:rFonts w:cs="Times New Roman"/>
    </w:rPr>
  </w:style>
  <w:style w:type="character" w:customStyle="1" w:styleId="ListLabel8">
    <w:name w:val="ListLabel 8"/>
    <w:qFormat/>
    <w:rsid w:val="005224C3"/>
    <w:rPr>
      <w:rFonts w:cs="Times New Roman"/>
    </w:rPr>
  </w:style>
  <w:style w:type="character" w:customStyle="1" w:styleId="ListLabel9">
    <w:name w:val="ListLabel 9"/>
    <w:qFormat/>
    <w:rsid w:val="005224C3"/>
    <w:rPr>
      <w:rFonts w:ascii="Times New Roman" w:hAnsi="Times New Roman"/>
      <w:sz w:val="24"/>
      <w:szCs w:val="24"/>
    </w:rPr>
  </w:style>
  <w:style w:type="character" w:customStyle="1" w:styleId="ListLabel10">
    <w:name w:val="ListLabel 10"/>
    <w:qFormat/>
    <w:rsid w:val="005224C3"/>
    <w:rPr>
      <w:rFonts w:ascii="Times New Roman" w:hAnsi="Times New Roman" w:cs="Wingdings"/>
      <w:sz w:val="24"/>
    </w:rPr>
  </w:style>
  <w:style w:type="character" w:customStyle="1" w:styleId="ListLabel11">
    <w:name w:val="ListLabel 11"/>
    <w:qFormat/>
    <w:rsid w:val="005224C3"/>
    <w:rPr>
      <w:rFonts w:cs="Times New Roman"/>
    </w:rPr>
  </w:style>
  <w:style w:type="character" w:customStyle="1" w:styleId="ListLabel12">
    <w:name w:val="ListLabel 12"/>
    <w:qFormat/>
    <w:rsid w:val="005224C3"/>
    <w:rPr>
      <w:rFonts w:cs="Times New Roman"/>
      <w:b/>
    </w:rPr>
  </w:style>
  <w:style w:type="character" w:customStyle="1" w:styleId="ListLabel13">
    <w:name w:val="ListLabel 13"/>
    <w:qFormat/>
    <w:rsid w:val="005224C3"/>
    <w:rPr>
      <w:rFonts w:cs="Times New Roman"/>
    </w:rPr>
  </w:style>
  <w:style w:type="character" w:customStyle="1" w:styleId="ListLabel14">
    <w:name w:val="ListLabel 14"/>
    <w:qFormat/>
    <w:rsid w:val="005224C3"/>
    <w:rPr>
      <w:rFonts w:cs="Times New Roman"/>
    </w:rPr>
  </w:style>
  <w:style w:type="character" w:customStyle="1" w:styleId="ListLabel15">
    <w:name w:val="ListLabel 15"/>
    <w:qFormat/>
    <w:rsid w:val="005224C3"/>
    <w:rPr>
      <w:rFonts w:cs="Times New Roman"/>
    </w:rPr>
  </w:style>
  <w:style w:type="character" w:customStyle="1" w:styleId="ListLabel16">
    <w:name w:val="ListLabel 16"/>
    <w:qFormat/>
    <w:rsid w:val="005224C3"/>
    <w:rPr>
      <w:rFonts w:cs="Times New Roman"/>
    </w:rPr>
  </w:style>
  <w:style w:type="character" w:customStyle="1" w:styleId="ListLabel17">
    <w:name w:val="ListLabel 17"/>
    <w:qFormat/>
    <w:rsid w:val="005224C3"/>
    <w:rPr>
      <w:rFonts w:cs="Times New Roman"/>
    </w:rPr>
  </w:style>
  <w:style w:type="character" w:customStyle="1" w:styleId="ListLabel18">
    <w:name w:val="ListLabel 18"/>
    <w:qFormat/>
    <w:rsid w:val="005224C3"/>
    <w:rPr>
      <w:rFonts w:cs="Times New Roman"/>
    </w:rPr>
  </w:style>
  <w:style w:type="character" w:customStyle="1" w:styleId="ListLabel19">
    <w:name w:val="ListLabel 19"/>
    <w:qFormat/>
    <w:rsid w:val="005224C3"/>
    <w:rPr>
      <w:rFonts w:ascii="Times New Roman" w:hAnsi="Times New Roman"/>
      <w:sz w:val="24"/>
      <w:szCs w:val="24"/>
    </w:rPr>
  </w:style>
  <w:style w:type="character" w:customStyle="1" w:styleId="ListLabel20">
    <w:name w:val="ListLabel 20"/>
    <w:qFormat/>
    <w:rsid w:val="005224C3"/>
    <w:rPr>
      <w:rFonts w:ascii="Times New Roman" w:hAnsi="Times New Roman" w:cs="Wingdings"/>
      <w:sz w:val="24"/>
    </w:rPr>
  </w:style>
  <w:style w:type="character" w:customStyle="1" w:styleId="ListLabel21">
    <w:name w:val="ListLabel 21"/>
    <w:qFormat/>
    <w:rsid w:val="005224C3"/>
    <w:rPr>
      <w:rFonts w:cs="Times New Roman"/>
    </w:rPr>
  </w:style>
  <w:style w:type="character" w:customStyle="1" w:styleId="ListLabel22">
    <w:name w:val="ListLabel 22"/>
    <w:qFormat/>
    <w:rsid w:val="005224C3"/>
    <w:rPr>
      <w:rFonts w:cs="Times New Roman"/>
      <w:b/>
    </w:rPr>
  </w:style>
  <w:style w:type="character" w:customStyle="1" w:styleId="ListLabel23">
    <w:name w:val="ListLabel 23"/>
    <w:qFormat/>
    <w:rsid w:val="005224C3"/>
    <w:rPr>
      <w:rFonts w:cs="Times New Roman"/>
    </w:rPr>
  </w:style>
  <w:style w:type="character" w:customStyle="1" w:styleId="ListLabel24">
    <w:name w:val="ListLabel 24"/>
    <w:qFormat/>
    <w:rsid w:val="005224C3"/>
    <w:rPr>
      <w:rFonts w:cs="Times New Roman"/>
    </w:rPr>
  </w:style>
  <w:style w:type="character" w:customStyle="1" w:styleId="ListLabel25">
    <w:name w:val="ListLabel 25"/>
    <w:qFormat/>
    <w:rsid w:val="005224C3"/>
    <w:rPr>
      <w:rFonts w:cs="Times New Roman"/>
    </w:rPr>
  </w:style>
  <w:style w:type="character" w:customStyle="1" w:styleId="ListLabel26">
    <w:name w:val="ListLabel 26"/>
    <w:qFormat/>
    <w:rsid w:val="005224C3"/>
    <w:rPr>
      <w:rFonts w:cs="Times New Roman"/>
    </w:rPr>
  </w:style>
  <w:style w:type="character" w:customStyle="1" w:styleId="ListLabel27">
    <w:name w:val="ListLabel 27"/>
    <w:qFormat/>
    <w:rsid w:val="005224C3"/>
    <w:rPr>
      <w:rFonts w:cs="Times New Roman"/>
    </w:rPr>
  </w:style>
  <w:style w:type="character" w:customStyle="1" w:styleId="ListLabel28">
    <w:name w:val="ListLabel 28"/>
    <w:qFormat/>
    <w:rsid w:val="005224C3"/>
    <w:rPr>
      <w:rFonts w:cs="Times New Roman"/>
    </w:rPr>
  </w:style>
  <w:style w:type="character" w:customStyle="1" w:styleId="ListLabel29">
    <w:name w:val="ListLabel 29"/>
    <w:qFormat/>
    <w:rsid w:val="005224C3"/>
    <w:rPr>
      <w:rFonts w:ascii="Times New Roman" w:hAnsi="Times New Roman"/>
      <w:sz w:val="24"/>
      <w:szCs w:val="24"/>
    </w:rPr>
  </w:style>
  <w:style w:type="character" w:customStyle="1" w:styleId="ListLabel30">
    <w:name w:val="ListLabel 30"/>
    <w:qFormat/>
    <w:rsid w:val="005224C3"/>
    <w:rPr>
      <w:rFonts w:ascii="Times New Roman" w:hAnsi="Times New Roman" w:cs="Wingdings"/>
      <w:sz w:val="24"/>
    </w:rPr>
  </w:style>
  <w:style w:type="character" w:customStyle="1" w:styleId="ListLabel31">
    <w:name w:val="ListLabel 31"/>
    <w:qFormat/>
    <w:rsid w:val="005224C3"/>
    <w:rPr>
      <w:rFonts w:cs="Times New Roman"/>
    </w:rPr>
  </w:style>
  <w:style w:type="character" w:customStyle="1" w:styleId="ListLabel32">
    <w:name w:val="ListLabel 32"/>
    <w:qFormat/>
    <w:rsid w:val="005224C3"/>
    <w:rPr>
      <w:rFonts w:cs="Times New Roman"/>
      <w:b/>
    </w:rPr>
  </w:style>
  <w:style w:type="character" w:customStyle="1" w:styleId="ListLabel33">
    <w:name w:val="ListLabel 33"/>
    <w:qFormat/>
    <w:rsid w:val="005224C3"/>
    <w:rPr>
      <w:rFonts w:cs="Times New Roman"/>
    </w:rPr>
  </w:style>
  <w:style w:type="character" w:customStyle="1" w:styleId="ListLabel34">
    <w:name w:val="ListLabel 34"/>
    <w:qFormat/>
    <w:rsid w:val="005224C3"/>
    <w:rPr>
      <w:rFonts w:cs="Times New Roman"/>
    </w:rPr>
  </w:style>
  <w:style w:type="character" w:customStyle="1" w:styleId="ListLabel35">
    <w:name w:val="ListLabel 35"/>
    <w:qFormat/>
    <w:rsid w:val="005224C3"/>
    <w:rPr>
      <w:rFonts w:cs="Times New Roman"/>
    </w:rPr>
  </w:style>
  <w:style w:type="character" w:customStyle="1" w:styleId="ListLabel36">
    <w:name w:val="ListLabel 36"/>
    <w:qFormat/>
    <w:rsid w:val="005224C3"/>
    <w:rPr>
      <w:rFonts w:cs="Times New Roman"/>
    </w:rPr>
  </w:style>
  <w:style w:type="character" w:customStyle="1" w:styleId="ListLabel37">
    <w:name w:val="ListLabel 37"/>
    <w:qFormat/>
    <w:rsid w:val="005224C3"/>
    <w:rPr>
      <w:rFonts w:cs="Times New Roman"/>
    </w:rPr>
  </w:style>
  <w:style w:type="character" w:customStyle="1" w:styleId="ListLabel38">
    <w:name w:val="ListLabel 38"/>
    <w:qFormat/>
    <w:rsid w:val="005224C3"/>
    <w:rPr>
      <w:rFonts w:cs="Times New Roman"/>
    </w:rPr>
  </w:style>
  <w:style w:type="character" w:customStyle="1" w:styleId="ListLabel39">
    <w:name w:val="ListLabel 39"/>
    <w:qFormat/>
    <w:rsid w:val="005224C3"/>
    <w:rPr>
      <w:rFonts w:cs="Courier New"/>
    </w:rPr>
  </w:style>
  <w:style w:type="character" w:customStyle="1" w:styleId="ListLabel40">
    <w:name w:val="ListLabel 40"/>
    <w:qFormat/>
    <w:rsid w:val="005224C3"/>
    <w:rPr>
      <w:rFonts w:cs="Courier New"/>
    </w:rPr>
  </w:style>
  <w:style w:type="character" w:customStyle="1" w:styleId="ListLabel41">
    <w:name w:val="ListLabel 41"/>
    <w:qFormat/>
    <w:rsid w:val="005224C3"/>
    <w:rPr>
      <w:rFonts w:cs="Courier New"/>
    </w:rPr>
  </w:style>
  <w:style w:type="character" w:customStyle="1" w:styleId="ListLabel42">
    <w:name w:val="ListLabel 42"/>
    <w:qFormat/>
    <w:rsid w:val="005224C3"/>
    <w:rPr>
      <w:rFonts w:cs="Courier New"/>
    </w:rPr>
  </w:style>
  <w:style w:type="character" w:customStyle="1" w:styleId="ListLabel43">
    <w:name w:val="ListLabel 43"/>
    <w:qFormat/>
    <w:rsid w:val="005224C3"/>
    <w:rPr>
      <w:rFonts w:cs="Courier New"/>
    </w:rPr>
  </w:style>
  <w:style w:type="character" w:customStyle="1" w:styleId="ListLabel44">
    <w:name w:val="ListLabel 44"/>
    <w:qFormat/>
    <w:rsid w:val="005224C3"/>
    <w:rPr>
      <w:rFonts w:cs="Courier New"/>
    </w:rPr>
  </w:style>
  <w:style w:type="character" w:customStyle="1" w:styleId="ListLabel45">
    <w:name w:val="ListLabel 45"/>
    <w:qFormat/>
    <w:rsid w:val="005224C3"/>
    <w:rPr>
      <w:rFonts w:ascii="Times New Roman" w:hAnsi="Times New Roman"/>
    </w:rPr>
  </w:style>
  <w:style w:type="character" w:customStyle="1" w:styleId="ListLabel46">
    <w:name w:val="ListLabel 46"/>
    <w:qFormat/>
    <w:rsid w:val="005224C3"/>
    <w:rPr>
      <w:rFonts w:ascii="Times New Roman" w:hAnsi="Times New Roman"/>
      <w:sz w:val="24"/>
      <w:szCs w:val="24"/>
    </w:rPr>
  </w:style>
  <w:style w:type="character" w:customStyle="1" w:styleId="Zakotwiczenieprzypisukocowego">
    <w:name w:val="Zakotwiczenie przypisu końcowego"/>
    <w:rsid w:val="005224C3"/>
    <w:rPr>
      <w:vertAlign w:val="superscript"/>
    </w:rPr>
  </w:style>
  <w:style w:type="character" w:customStyle="1" w:styleId="EndnoteCharacters">
    <w:name w:val="Endnote Characters"/>
    <w:basedOn w:val="Domylnaczcionkaakapitu"/>
    <w:uiPriority w:val="99"/>
    <w:semiHidden/>
    <w:unhideWhenUsed/>
    <w:qFormat/>
    <w:rsid w:val="005224C3"/>
    <w:rPr>
      <w:vertAlign w:val="superscript"/>
    </w:rPr>
  </w:style>
  <w:style w:type="character" w:customStyle="1" w:styleId="Domylnaczcionkaakapitu1">
    <w:name w:val="Domyślna czcionka akapitu1"/>
    <w:qFormat/>
    <w:rsid w:val="005224C3"/>
  </w:style>
  <w:style w:type="character" w:styleId="Odwoaniedelikatne">
    <w:name w:val="Subtle Reference"/>
    <w:qFormat/>
    <w:rsid w:val="005224C3"/>
    <w:rPr>
      <w:smallCaps/>
      <w:color w:val="C0504D"/>
      <w:u w:val="single"/>
    </w:rPr>
  </w:style>
  <w:style w:type="character" w:customStyle="1" w:styleId="TekstpodstawowyZnak">
    <w:name w:val="Tekst podstawowy Znak"/>
    <w:basedOn w:val="Domylnaczcionkaakapitu"/>
    <w:link w:val="Tekstpodstawowy"/>
    <w:uiPriority w:val="99"/>
    <w:qFormat/>
    <w:rsid w:val="005224C3"/>
    <w:rPr>
      <w:rFonts w:ascii="Calibri" w:eastAsia="Calibri" w:hAnsi="Calibri"/>
      <w:color w:val="00000A"/>
    </w:rPr>
  </w:style>
  <w:style w:type="character" w:customStyle="1" w:styleId="TekstdymkaZnak1">
    <w:name w:val="Tekst dymka Znak1"/>
    <w:basedOn w:val="Domylnaczcionkaakapitu"/>
    <w:uiPriority w:val="99"/>
    <w:qFormat/>
    <w:rsid w:val="005224C3"/>
    <w:rPr>
      <w:rFonts w:ascii="Tahoma" w:eastAsia="NSimSun" w:hAnsi="Tahoma" w:cs="Mangal"/>
      <w:kern w:val="2"/>
      <w:sz w:val="16"/>
      <w:szCs w:val="14"/>
      <w:lang w:eastAsia="zh-CN" w:bidi="hi-IN"/>
    </w:rPr>
  </w:style>
  <w:style w:type="character" w:customStyle="1" w:styleId="ListLabel47">
    <w:name w:val="ListLabel 47"/>
    <w:qFormat/>
    <w:rsid w:val="005224C3"/>
    <w:rPr>
      <w:rFonts w:cs="Wingdings"/>
      <w:sz w:val="24"/>
    </w:rPr>
  </w:style>
  <w:style w:type="character" w:customStyle="1" w:styleId="ListLabel48">
    <w:name w:val="ListLabel 48"/>
    <w:qFormat/>
    <w:rsid w:val="005224C3"/>
    <w:rPr>
      <w:rFonts w:cs="Times New Roman"/>
    </w:rPr>
  </w:style>
  <w:style w:type="character" w:customStyle="1" w:styleId="ListLabel49">
    <w:name w:val="ListLabel 49"/>
    <w:qFormat/>
    <w:rsid w:val="005224C3"/>
    <w:rPr>
      <w:rFonts w:cs="Times New Roman"/>
      <w:b/>
    </w:rPr>
  </w:style>
  <w:style w:type="character" w:customStyle="1" w:styleId="ListLabel50">
    <w:name w:val="ListLabel 50"/>
    <w:qFormat/>
    <w:rsid w:val="005224C3"/>
    <w:rPr>
      <w:rFonts w:cs="Times New Roman"/>
    </w:rPr>
  </w:style>
  <w:style w:type="character" w:customStyle="1" w:styleId="ListLabel51">
    <w:name w:val="ListLabel 51"/>
    <w:qFormat/>
    <w:rsid w:val="005224C3"/>
    <w:rPr>
      <w:rFonts w:cs="Times New Roman"/>
    </w:rPr>
  </w:style>
  <w:style w:type="character" w:customStyle="1" w:styleId="ListLabel52">
    <w:name w:val="ListLabel 52"/>
    <w:qFormat/>
    <w:rsid w:val="005224C3"/>
    <w:rPr>
      <w:rFonts w:cs="Times New Roman"/>
    </w:rPr>
  </w:style>
  <w:style w:type="character" w:customStyle="1" w:styleId="ListLabel53">
    <w:name w:val="ListLabel 53"/>
    <w:qFormat/>
    <w:rsid w:val="005224C3"/>
    <w:rPr>
      <w:rFonts w:cs="Times New Roman"/>
    </w:rPr>
  </w:style>
  <w:style w:type="character" w:customStyle="1" w:styleId="ListLabel54">
    <w:name w:val="ListLabel 54"/>
    <w:qFormat/>
    <w:rsid w:val="005224C3"/>
    <w:rPr>
      <w:rFonts w:cs="Times New Roman"/>
    </w:rPr>
  </w:style>
  <w:style w:type="character" w:customStyle="1" w:styleId="ListLabel55">
    <w:name w:val="ListLabel 55"/>
    <w:qFormat/>
    <w:rsid w:val="005224C3"/>
    <w:rPr>
      <w:rFonts w:cs="Times New Roman"/>
    </w:rPr>
  </w:style>
  <w:style w:type="character" w:customStyle="1" w:styleId="ListLabel56">
    <w:name w:val="ListLabel 56"/>
    <w:qFormat/>
    <w:rsid w:val="005224C3"/>
    <w:rPr>
      <w:rFonts w:cs="Wingdings"/>
    </w:rPr>
  </w:style>
  <w:style w:type="character" w:customStyle="1" w:styleId="ListLabel57">
    <w:name w:val="ListLabel 57"/>
    <w:qFormat/>
    <w:rsid w:val="005224C3"/>
    <w:rPr>
      <w:rFonts w:cs="Courier New"/>
    </w:rPr>
  </w:style>
  <w:style w:type="character" w:customStyle="1" w:styleId="ListLabel58">
    <w:name w:val="ListLabel 58"/>
    <w:qFormat/>
    <w:rsid w:val="005224C3"/>
    <w:rPr>
      <w:rFonts w:cs="Wingdings"/>
    </w:rPr>
  </w:style>
  <w:style w:type="character" w:customStyle="1" w:styleId="ListLabel59">
    <w:name w:val="ListLabel 59"/>
    <w:qFormat/>
    <w:rsid w:val="005224C3"/>
    <w:rPr>
      <w:rFonts w:cs="Symbol"/>
    </w:rPr>
  </w:style>
  <w:style w:type="character" w:customStyle="1" w:styleId="ListLabel60">
    <w:name w:val="ListLabel 60"/>
    <w:qFormat/>
    <w:rsid w:val="005224C3"/>
    <w:rPr>
      <w:rFonts w:cs="Courier New"/>
    </w:rPr>
  </w:style>
  <w:style w:type="character" w:customStyle="1" w:styleId="ListLabel61">
    <w:name w:val="ListLabel 61"/>
    <w:qFormat/>
    <w:rsid w:val="005224C3"/>
    <w:rPr>
      <w:rFonts w:cs="Wingdings"/>
    </w:rPr>
  </w:style>
  <w:style w:type="character" w:customStyle="1" w:styleId="ListLabel62">
    <w:name w:val="ListLabel 62"/>
    <w:qFormat/>
    <w:rsid w:val="005224C3"/>
    <w:rPr>
      <w:rFonts w:cs="Symbol"/>
    </w:rPr>
  </w:style>
  <w:style w:type="character" w:customStyle="1" w:styleId="ListLabel63">
    <w:name w:val="ListLabel 63"/>
    <w:qFormat/>
    <w:rsid w:val="005224C3"/>
    <w:rPr>
      <w:rFonts w:cs="Courier New"/>
    </w:rPr>
  </w:style>
  <w:style w:type="character" w:customStyle="1" w:styleId="ListLabel64">
    <w:name w:val="ListLabel 64"/>
    <w:qFormat/>
    <w:rsid w:val="005224C3"/>
    <w:rPr>
      <w:rFonts w:cs="Wingdings"/>
    </w:rPr>
  </w:style>
  <w:style w:type="character" w:customStyle="1" w:styleId="ListLabel65">
    <w:name w:val="ListLabel 65"/>
    <w:qFormat/>
    <w:rsid w:val="005224C3"/>
    <w:rPr>
      <w:rFonts w:cs="Wingdings"/>
    </w:rPr>
  </w:style>
  <w:style w:type="character" w:customStyle="1" w:styleId="ListLabel66">
    <w:name w:val="ListLabel 66"/>
    <w:qFormat/>
    <w:rsid w:val="005224C3"/>
    <w:rPr>
      <w:rFonts w:cs="Courier New"/>
    </w:rPr>
  </w:style>
  <w:style w:type="character" w:customStyle="1" w:styleId="ListLabel67">
    <w:name w:val="ListLabel 67"/>
    <w:qFormat/>
    <w:rsid w:val="005224C3"/>
    <w:rPr>
      <w:rFonts w:cs="Wingdings"/>
    </w:rPr>
  </w:style>
  <w:style w:type="character" w:customStyle="1" w:styleId="ListLabel68">
    <w:name w:val="ListLabel 68"/>
    <w:qFormat/>
    <w:rsid w:val="005224C3"/>
    <w:rPr>
      <w:rFonts w:cs="Symbol"/>
    </w:rPr>
  </w:style>
  <w:style w:type="character" w:customStyle="1" w:styleId="ListLabel69">
    <w:name w:val="ListLabel 69"/>
    <w:qFormat/>
    <w:rsid w:val="005224C3"/>
    <w:rPr>
      <w:rFonts w:cs="Courier New"/>
    </w:rPr>
  </w:style>
  <w:style w:type="character" w:customStyle="1" w:styleId="ListLabel70">
    <w:name w:val="ListLabel 70"/>
    <w:qFormat/>
    <w:rsid w:val="005224C3"/>
    <w:rPr>
      <w:rFonts w:cs="Wingdings"/>
    </w:rPr>
  </w:style>
  <w:style w:type="character" w:customStyle="1" w:styleId="ListLabel71">
    <w:name w:val="ListLabel 71"/>
    <w:qFormat/>
    <w:rsid w:val="005224C3"/>
    <w:rPr>
      <w:rFonts w:cs="Symbol"/>
    </w:rPr>
  </w:style>
  <w:style w:type="character" w:customStyle="1" w:styleId="ListLabel72">
    <w:name w:val="ListLabel 72"/>
    <w:qFormat/>
    <w:rsid w:val="005224C3"/>
    <w:rPr>
      <w:rFonts w:cs="Courier New"/>
    </w:rPr>
  </w:style>
  <w:style w:type="character" w:customStyle="1" w:styleId="ListLabel73">
    <w:name w:val="ListLabel 73"/>
    <w:qFormat/>
    <w:rsid w:val="005224C3"/>
    <w:rPr>
      <w:rFonts w:cs="Wingdings"/>
    </w:rPr>
  </w:style>
  <w:style w:type="character" w:customStyle="1" w:styleId="ListLabel74">
    <w:name w:val="ListLabel 74"/>
    <w:qFormat/>
    <w:rsid w:val="005224C3"/>
    <w:rPr>
      <w:rFonts w:cs="Courier New"/>
    </w:rPr>
  </w:style>
  <w:style w:type="character" w:customStyle="1" w:styleId="ListLabel75">
    <w:name w:val="ListLabel 75"/>
    <w:qFormat/>
    <w:rsid w:val="005224C3"/>
    <w:rPr>
      <w:rFonts w:eastAsia="Calibri" w:cs="Times New Roman"/>
    </w:rPr>
  </w:style>
  <w:style w:type="character" w:customStyle="1" w:styleId="ListLabel76">
    <w:name w:val="ListLabel 76"/>
    <w:qFormat/>
    <w:rsid w:val="005224C3"/>
    <w:rPr>
      <w:rFonts w:cs="Courier New"/>
    </w:rPr>
  </w:style>
  <w:style w:type="character" w:customStyle="1" w:styleId="ListLabel77">
    <w:name w:val="ListLabel 77"/>
    <w:qFormat/>
    <w:rsid w:val="005224C3"/>
    <w:rPr>
      <w:rFonts w:cs="Courier New"/>
    </w:rPr>
  </w:style>
  <w:style w:type="character" w:customStyle="1" w:styleId="ListLabel78">
    <w:name w:val="ListLabel 78"/>
    <w:qFormat/>
    <w:rsid w:val="005224C3"/>
    <w:rPr>
      <w:rFonts w:cs="Courier New"/>
    </w:rPr>
  </w:style>
  <w:style w:type="character" w:customStyle="1" w:styleId="ListLabel79">
    <w:name w:val="ListLabel 79"/>
    <w:qFormat/>
    <w:rsid w:val="005224C3"/>
    <w:rPr>
      <w:rFonts w:cs="Courier New"/>
    </w:rPr>
  </w:style>
  <w:style w:type="character" w:customStyle="1" w:styleId="ListLabel80">
    <w:name w:val="ListLabel 80"/>
    <w:qFormat/>
    <w:rsid w:val="005224C3"/>
    <w:rPr>
      <w:rFonts w:cs="Courier New"/>
    </w:rPr>
  </w:style>
  <w:style w:type="character" w:customStyle="1" w:styleId="ListLabel81">
    <w:name w:val="ListLabel 81"/>
    <w:qFormat/>
    <w:rsid w:val="005224C3"/>
    <w:rPr>
      <w:rFonts w:cs="Courier New"/>
    </w:rPr>
  </w:style>
  <w:style w:type="character" w:customStyle="1" w:styleId="ListLabel82">
    <w:name w:val="ListLabel 82"/>
    <w:qFormat/>
    <w:rsid w:val="005224C3"/>
    <w:rPr>
      <w:rFonts w:cs="Courier New"/>
    </w:rPr>
  </w:style>
  <w:style w:type="character" w:customStyle="1" w:styleId="ListLabel83">
    <w:name w:val="ListLabel 83"/>
    <w:qFormat/>
    <w:rsid w:val="005224C3"/>
    <w:rPr>
      <w:rFonts w:cs="Courier New"/>
    </w:rPr>
  </w:style>
  <w:style w:type="character" w:customStyle="1" w:styleId="ListLabel84">
    <w:name w:val="ListLabel 84"/>
    <w:qFormat/>
    <w:rsid w:val="005224C3"/>
    <w:rPr>
      <w:color w:val="00000A"/>
    </w:rPr>
  </w:style>
  <w:style w:type="character" w:customStyle="1" w:styleId="ListLabel85">
    <w:name w:val="ListLabel 85"/>
    <w:qFormat/>
    <w:rsid w:val="005224C3"/>
    <w:rPr>
      <w:rFonts w:cs="Courier New"/>
    </w:rPr>
  </w:style>
  <w:style w:type="character" w:customStyle="1" w:styleId="ListLabel86">
    <w:name w:val="ListLabel 86"/>
    <w:qFormat/>
    <w:rsid w:val="005224C3"/>
    <w:rPr>
      <w:rFonts w:cs="Courier New"/>
    </w:rPr>
  </w:style>
  <w:style w:type="character" w:customStyle="1" w:styleId="ListLabel87">
    <w:name w:val="ListLabel 87"/>
    <w:qFormat/>
    <w:rsid w:val="005224C3"/>
    <w:rPr>
      <w:rFonts w:cs="Courier New"/>
    </w:rPr>
  </w:style>
  <w:style w:type="character" w:customStyle="1" w:styleId="ListLabel88">
    <w:name w:val="ListLabel 88"/>
    <w:qFormat/>
    <w:rsid w:val="005224C3"/>
    <w:rPr>
      <w:color w:val="00000A"/>
    </w:rPr>
  </w:style>
  <w:style w:type="character" w:customStyle="1" w:styleId="ListLabel89">
    <w:name w:val="ListLabel 89"/>
    <w:qFormat/>
    <w:rsid w:val="005224C3"/>
    <w:rPr>
      <w:rFonts w:ascii="Times New Roman" w:hAnsi="Times New Roman"/>
      <w:color w:val="00000A"/>
      <w:sz w:val="24"/>
    </w:rPr>
  </w:style>
  <w:style w:type="character" w:customStyle="1" w:styleId="ListLabel90">
    <w:name w:val="ListLabel 90"/>
    <w:qFormat/>
    <w:rsid w:val="005224C3"/>
    <w:rPr>
      <w:rFonts w:cs="Courier New"/>
    </w:rPr>
  </w:style>
  <w:style w:type="character" w:customStyle="1" w:styleId="ListLabel91">
    <w:name w:val="ListLabel 91"/>
    <w:qFormat/>
    <w:rsid w:val="005224C3"/>
    <w:rPr>
      <w:rFonts w:cs="Courier New"/>
    </w:rPr>
  </w:style>
  <w:style w:type="character" w:customStyle="1" w:styleId="ListLabel92">
    <w:name w:val="ListLabel 92"/>
    <w:qFormat/>
    <w:rsid w:val="005224C3"/>
    <w:rPr>
      <w:rFonts w:cs="Courier New"/>
    </w:rPr>
  </w:style>
  <w:style w:type="character" w:customStyle="1" w:styleId="ListLabel93">
    <w:name w:val="ListLabel 93"/>
    <w:qFormat/>
    <w:rsid w:val="005224C3"/>
    <w:rPr>
      <w:rFonts w:cs="Courier New"/>
    </w:rPr>
  </w:style>
  <w:style w:type="character" w:customStyle="1" w:styleId="ListLabel94">
    <w:name w:val="ListLabel 94"/>
    <w:qFormat/>
    <w:rsid w:val="005224C3"/>
    <w:rPr>
      <w:rFonts w:cs="Courier New"/>
    </w:rPr>
  </w:style>
  <w:style w:type="character" w:customStyle="1" w:styleId="ListLabel95">
    <w:name w:val="ListLabel 95"/>
    <w:qFormat/>
    <w:rsid w:val="005224C3"/>
    <w:rPr>
      <w:rFonts w:cs="Courier New"/>
    </w:rPr>
  </w:style>
  <w:style w:type="character" w:customStyle="1" w:styleId="ListLabel96">
    <w:name w:val="ListLabel 96"/>
    <w:qFormat/>
    <w:rsid w:val="005224C3"/>
    <w:rPr>
      <w:rFonts w:cs="Courier New"/>
    </w:rPr>
  </w:style>
  <w:style w:type="character" w:customStyle="1" w:styleId="ListLabel97">
    <w:name w:val="ListLabel 97"/>
    <w:qFormat/>
    <w:rsid w:val="005224C3"/>
    <w:rPr>
      <w:rFonts w:cs="Courier New"/>
    </w:rPr>
  </w:style>
  <w:style w:type="character" w:customStyle="1" w:styleId="ListLabel98">
    <w:name w:val="ListLabel 98"/>
    <w:qFormat/>
    <w:rsid w:val="005224C3"/>
    <w:rPr>
      <w:rFonts w:cs="Courier New"/>
    </w:rPr>
  </w:style>
  <w:style w:type="character" w:customStyle="1" w:styleId="ListLabel99">
    <w:name w:val="ListLabel 99"/>
    <w:qFormat/>
    <w:rsid w:val="005224C3"/>
    <w:rPr>
      <w:rFonts w:ascii="Times New Roman" w:hAnsi="Times New Roman" w:cs="Times New Roman"/>
      <w:b/>
      <w:sz w:val="24"/>
    </w:rPr>
  </w:style>
  <w:style w:type="character" w:customStyle="1" w:styleId="ListLabel100">
    <w:name w:val="ListLabel 100"/>
    <w:qFormat/>
    <w:rsid w:val="005224C3"/>
    <w:rPr>
      <w:rFonts w:cs="Times New Roman"/>
    </w:rPr>
  </w:style>
  <w:style w:type="character" w:customStyle="1" w:styleId="ListLabel101">
    <w:name w:val="ListLabel 101"/>
    <w:qFormat/>
    <w:rsid w:val="005224C3"/>
    <w:rPr>
      <w:rFonts w:cs="Times New Roman"/>
    </w:rPr>
  </w:style>
  <w:style w:type="character" w:customStyle="1" w:styleId="ListLabel102">
    <w:name w:val="ListLabel 102"/>
    <w:qFormat/>
    <w:rsid w:val="005224C3"/>
    <w:rPr>
      <w:rFonts w:cs="Times New Roman"/>
    </w:rPr>
  </w:style>
  <w:style w:type="character" w:customStyle="1" w:styleId="ListLabel103">
    <w:name w:val="ListLabel 103"/>
    <w:qFormat/>
    <w:rsid w:val="005224C3"/>
    <w:rPr>
      <w:rFonts w:cs="Times New Roman"/>
    </w:rPr>
  </w:style>
  <w:style w:type="character" w:customStyle="1" w:styleId="ListLabel104">
    <w:name w:val="ListLabel 104"/>
    <w:qFormat/>
    <w:rsid w:val="005224C3"/>
    <w:rPr>
      <w:rFonts w:cs="Times New Roman"/>
    </w:rPr>
  </w:style>
  <w:style w:type="character" w:customStyle="1" w:styleId="ListLabel105">
    <w:name w:val="ListLabel 105"/>
    <w:qFormat/>
    <w:rsid w:val="005224C3"/>
    <w:rPr>
      <w:rFonts w:cs="Times New Roman"/>
    </w:rPr>
  </w:style>
  <w:style w:type="character" w:customStyle="1" w:styleId="ListLabel106">
    <w:name w:val="ListLabel 106"/>
    <w:qFormat/>
    <w:rsid w:val="005224C3"/>
    <w:rPr>
      <w:rFonts w:cs="Times New Roman"/>
    </w:rPr>
  </w:style>
  <w:style w:type="character" w:customStyle="1" w:styleId="ListLabel107">
    <w:name w:val="ListLabel 107"/>
    <w:qFormat/>
    <w:rsid w:val="005224C3"/>
    <w:rPr>
      <w:rFonts w:cs="Times New Roman"/>
    </w:rPr>
  </w:style>
  <w:style w:type="character" w:customStyle="1" w:styleId="ListLabel108">
    <w:name w:val="ListLabel 108"/>
    <w:qFormat/>
    <w:rsid w:val="005224C3"/>
    <w:rPr>
      <w:rFonts w:ascii="Times New Roman" w:hAnsi="Times New Roman" w:cs="Times New Roman"/>
      <w:sz w:val="24"/>
      <w:szCs w:val="24"/>
    </w:rPr>
  </w:style>
  <w:style w:type="character" w:customStyle="1" w:styleId="NagwekZnak1">
    <w:name w:val="Nagłówek Znak1"/>
    <w:basedOn w:val="Domylnaczcionkaakapitu"/>
    <w:uiPriority w:val="99"/>
    <w:semiHidden/>
    <w:rsid w:val="005224C3"/>
  </w:style>
  <w:style w:type="paragraph" w:styleId="Tekstpodstawowy">
    <w:name w:val="Body Text"/>
    <w:basedOn w:val="Normalny"/>
    <w:link w:val="TekstpodstawowyZnak"/>
    <w:uiPriority w:val="99"/>
    <w:qFormat/>
    <w:rsid w:val="005224C3"/>
    <w:pPr>
      <w:spacing w:after="140"/>
    </w:pPr>
    <w:rPr>
      <w:rFonts w:cstheme="minorBidi"/>
      <w:color w:val="00000A"/>
    </w:rPr>
  </w:style>
  <w:style w:type="character" w:customStyle="1" w:styleId="TekstpodstawowyZnak1">
    <w:name w:val="Tekst podstawowy Znak1"/>
    <w:basedOn w:val="Domylnaczcionkaakapitu"/>
    <w:uiPriority w:val="99"/>
    <w:semiHidden/>
    <w:rsid w:val="005224C3"/>
    <w:rPr>
      <w:rFonts w:ascii="Calibri" w:eastAsia="Calibri" w:hAnsi="Calibri" w:cs="Times New Roman"/>
    </w:rPr>
  </w:style>
  <w:style w:type="paragraph" w:styleId="Lista">
    <w:name w:val="List"/>
    <w:basedOn w:val="Tekstpodstawowy"/>
    <w:uiPriority w:val="99"/>
    <w:rsid w:val="005224C3"/>
    <w:rPr>
      <w:rFonts w:cs="Arial"/>
    </w:rPr>
  </w:style>
  <w:style w:type="paragraph" w:customStyle="1" w:styleId="Legenda1">
    <w:name w:val="Legenda1"/>
    <w:basedOn w:val="Normalny"/>
    <w:qFormat/>
    <w:rsid w:val="005224C3"/>
    <w:pPr>
      <w:suppressLineNumbers/>
      <w:spacing w:before="120" w:after="120"/>
    </w:pPr>
    <w:rPr>
      <w:rFonts w:cs="Arial"/>
      <w:i/>
      <w:iCs/>
      <w:color w:val="00000A"/>
      <w:sz w:val="24"/>
      <w:szCs w:val="24"/>
    </w:rPr>
  </w:style>
  <w:style w:type="paragraph" w:customStyle="1" w:styleId="Indeks">
    <w:name w:val="Indeks"/>
    <w:basedOn w:val="Normalny"/>
    <w:uiPriority w:val="99"/>
    <w:qFormat/>
    <w:rsid w:val="005224C3"/>
    <w:pPr>
      <w:suppressLineNumbers/>
    </w:pPr>
    <w:rPr>
      <w:rFonts w:cs="Arial"/>
      <w:color w:val="00000A"/>
    </w:rPr>
  </w:style>
  <w:style w:type="paragraph" w:customStyle="1" w:styleId="Nagwek10">
    <w:name w:val="Nagłówek1"/>
    <w:basedOn w:val="Normalny"/>
    <w:unhideWhenUsed/>
    <w:rsid w:val="005224C3"/>
    <w:pPr>
      <w:tabs>
        <w:tab w:val="center" w:pos="4536"/>
        <w:tab w:val="right" w:pos="9072"/>
      </w:tabs>
      <w:spacing w:after="0" w:line="240" w:lineRule="auto"/>
    </w:pPr>
    <w:rPr>
      <w:rFonts w:cstheme="minorBidi"/>
      <w:color w:val="00000A"/>
    </w:rPr>
  </w:style>
  <w:style w:type="paragraph" w:customStyle="1" w:styleId="Stopka1">
    <w:name w:val="Stopka1"/>
    <w:basedOn w:val="Normalny"/>
    <w:unhideWhenUsed/>
    <w:rsid w:val="005224C3"/>
    <w:pPr>
      <w:tabs>
        <w:tab w:val="center" w:pos="4536"/>
        <w:tab w:val="right" w:pos="9072"/>
      </w:tabs>
      <w:spacing w:after="0" w:line="240" w:lineRule="auto"/>
    </w:pPr>
    <w:rPr>
      <w:rFonts w:asciiTheme="minorHAnsi" w:eastAsiaTheme="minorHAnsi" w:hAnsiTheme="minorHAnsi" w:cstheme="minorBidi"/>
    </w:rPr>
  </w:style>
  <w:style w:type="paragraph" w:customStyle="1" w:styleId="Zawartoramki">
    <w:name w:val="Zawartość ramki"/>
    <w:basedOn w:val="Normalny"/>
    <w:qFormat/>
    <w:rsid w:val="005224C3"/>
    <w:rPr>
      <w:rFonts w:cstheme="minorBidi"/>
      <w:color w:val="00000A"/>
    </w:rPr>
  </w:style>
  <w:style w:type="paragraph" w:customStyle="1" w:styleId="Zawartotabeli">
    <w:name w:val="Zawartość tabeli"/>
    <w:basedOn w:val="Normalny"/>
    <w:qFormat/>
    <w:rsid w:val="005224C3"/>
    <w:pPr>
      <w:suppressLineNumbers/>
    </w:pPr>
    <w:rPr>
      <w:rFonts w:cstheme="minorBidi"/>
      <w:color w:val="00000A"/>
    </w:rPr>
  </w:style>
  <w:style w:type="paragraph" w:customStyle="1" w:styleId="Default">
    <w:name w:val="Default"/>
    <w:uiPriority w:val="99"/>
    <w:qFormat/>
    <w:rsid w:val="005224C3"/>
    <w:pPr>
      <w:spacing w:after="0" w:line="240" w:lineRule="auto"/>
    </w:pPr>
    <w:rPr>
      <w:rFonts w:ascii="Times New Roman" w:eastAsia="Calibri" w:hAnsi="Times New Roman" w:cs="Times New Roman"/>
      <w:color w:val="000000"/>
      <w:sz w:val="24"/>
      <w:szCs w:val="24"/>
      <w:lang w:eastAsia="pl-PL"/>
    </w:rPr>
  </w:style>
  <w:style w:type="character" w:customStyle="1" w:styleId="TekstdymkaZnak2">
    <w:name w:val="Tekst dymka Znak2"/>
    <w:basedOn w:val="Domylnaczcionkaakapitu"/>
    <w:uiPriority w:val="99"/>
    <w:semiHidden/>
    <w:rsid w:val="005224C3"/>
    <w:rPr>
      <w:rFonts w:ascii="Tahoma" w:hAnsi="Tahoma" w:cs="Tahoma"/>
      <w:sz w:val="16"/>
      <w:szCs w:val="16"/>
    </w:rPr>
  </w:style>
  <w:style w:type="paragraph" w:customStyle="1" w:styleId="Tekstprzypisukocowego1">
    <w:name w:val="Tekst przypisu końcowego1"/>
    <w:basedOn w:val="Normalny"/>
    <w:uiPriority w:val="99"/>
    <w:semiHidden/>
    <w:unhideWhenUsed/>
    <w:rsid w:val="005224C3"/>
    <w:pPr>
      <w:spacing w:after="0" w:line="240" w:lineRule="auto"/>
    </w:pPr>
    <w:rPr>
      <w:rFonts w:cstheme="minorBidi"/>
      <w:color w:val="00000A"/>
      <w:szCs w:val="20"/>
    </w:rPr>
  </w:style>
  <w:style w:type="paragraph" w:customStyle="1" w:styleId="Normalny1">
    <w:name w:val="Normalny1"/>
    <w:qFormat/>
    <w:rsid w:val="005224C3"/>
    <w:pPr>
      <w:suppressAutoHyphens/>
      <w:spacing w:after="0" w:line="240" w:lineRule="auto"/>
      <w:textAlignment w:val="baseline"/>
    </w:pPr>
    <w:rPr>
      <w:rFonts w:ascii="Liberation Serif" w:eastAsia="NSimSun" w:hAnsi="Liberation Serif" w:cs="Mangal"/>
      <w:kern w:val="2"/>
      <w:sz w:val="24"/>
      <w:szCs w:val="24"/>
      <w:lang w:eastAsia="zh-CN" w:bidi="hi-IN"/>
    </w:rPr>
  </w:style>
  <w:style w:type="paragraph" w:customStyle="1" w:styleId="Gwkaistopka">
    <w:name w:val="Główka i stopka"/>
    <w:basedOn w:val="Normalny"/>
    <w:qFormat/>
    <w:rsid w:val="005224C3"/>
    <w:pPr>
      <w:suppressLineNumbers/>
      <w:tabs>
        <w:tab w:val="center" w:pos="4819"/>
        <w:tab w:val="right" w:pos="9638"/>
      </w:tabs>
      <w:suppressAutoHyphens/>
      <w:spacing w:after="0" w:line="240" w:lineRule="auto"/>
      <w:textAlignment w:val="baseline"/>
    </w:pPr>
    <w:rPr>
      <w:rFonts w:ascii="Liberation Serif" w:eastAsia="NSimSun" w:hAnsi="Liberation Serif" w:cs="Mangal"/>
      <w:color w:val="00000A"/>
      <w:kern w:val="2"/>
      <w:sz w:val="24"/>
      <w:szCs w:val="24"/>
      <w:lang w:eastAsia="zh-CN" w:bidi="hi-IN"/>
    </w:rPr>
  </w:style>
  <w:style w:type="paragraph" w:customStyle="1" w:styleId="Nagwektabeli">
    <w:name w:val="Nagłówek tabeli"/>
    <w:basedOn w:val="Zawartotabeli"/>
    <w:qFormat/>
    <w:rsid w:val="005224C3"/>
    <w:pPr>
      <w:suppressAutoHyphens/>
      <w:spacing w:after="0" w:line="240" w:lineRule="auto"/>
      <w:jc w:val="center"/>
      <w:textAlignment w:val="baseline"/>
    </w:pPr>
    <w:rPr>
      <w:rFonts w:ascii="Liberation Serif" w:eastAsia="NSimSun" w:hAnsi="Liberation Serif" w:cs="Mangal"/>
      <w:b/>
      <w:bCs/>
      <w:kern w:val="2"/>
      <w:sz w:val="24"/>
      <w:szCs w:val="24"/>
      <w:lang w:eastAsia="zh-CN" w:bidi="hi-IN"/>
    </w:rPr>
  </w:style>
  <w:style w:type="paragraph" w:styleId="NormalnyWeb">
    <w:name w:val="Normal (Web)"/>
    <w:basedOn w:val="Normalny"/>
    <w:uiPriority w:val="99"/>
    <w:unhideWhenUsed/>
    <w:qFormat/>
    <w:rsid w:val="005224C3"/>
    <w:pPr>
      <w:spacing w:beforeAutospacing="1" w:afterAutospacing="1" w:line="240" w:lineRule="auto"/>
    </w:pPr>
    <w:rPr>
      <w:rFonts w:ascii="Times New Roman" w:eastAsia="Times New Roman" w:hAnsi="Times New Roman"/>
      <w:color w:val="00000A"/>
      <w:sz w:val="24"/>
      <w:szCs w:val="24"/>
      <w:lang w:eastAsia="pl-PL"/>
    </w:rPr>
  </w:style>
  <w:style w:type="numbering" w:customStyle="1" w:styleId="Bezlisty111">
    <w:name w:val="Bez listy111"/>
    <w:uiPriority w:val="99"/>
    <w:semiHidden/>
    <w:unhideWhenUsed/>
    <w:qFormat/>
    <w:rsid w:val="005224C3"/>
  </w:style>
  <w:style w:type="table" w:customStyle="1" w:styleId="Tabela-Siatka5">
    <w:name w:val="Tabela - Siatka5"/>
    <w:basedOn w:val="Standardowy"/>
    <w:next w:val="Tabela-Siatka"/>
    <w:uiPriority w:val="39"/>
    <w:rsid w:val="005224C3"/>
    <w:pPr>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6">
    <w:name w:val="Tabela - Siatka6"/>
    <w:basedOn w:val="Standardowy"/>
    <w:next w:val="Tabela-Siatka"/>
    <w:uiPriority w:val="59"/>
    <w:rsid w:val="005224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7">
    <w:name w:val="Tabela - Siatka7"/>
    <w:basedOn w:val="Standardowy"/>
    <w:next w:val="Tabela-Siatka"/>
    <w:rsid w:val="005224C3"/>
    <w:pPr>
      <w:widowControl w:val="0"/>
      <w:suppressAutoHyphens/>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3">
    <w:name w:val="Tabela - Siatka13"/>
    <w:basedOn w:val="Standardowy"/>
    <w:next w:val="Tabela-Siatka"/>
    <w:uiPriority w:val="59"/>
    <w:rsid w:val="005224C3"/>
    <w:pPr>
      <w:spacing w:after="0" w:line="240" w:lineRule="auto"/>
    </w:pPr>
    <w:rPr>
      <w:rFonts w:ascii="Calibri" w:eastAsia="Calibri" w:hAnsi="Calibri" w:cs="Times New Roman"/>
      <w:sz w:val="20"/>
      <w:szCs w:val="20"/>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8">
    <w:name w:val="Tabela - Siatka8"/>
    <w:basedOn w:val="Standardowy"/>
    <w:next w:val="Tabela-Siatka"/>
    <w:rsid w:val="005224C3"/>
    <w:pPr>
      <w:widowControl w:val="0"/>
      <w:suppressAutoHyphens/>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3">
    <w:name w:val="Bez listy3"/>
    <w:next w:val="Bezlisty"/>
    <w:uiPriority w:val="99"/>
    <w:semiHidden/>
    <w:unhideWhenUsed/>
    <w:rsid w:val="005224C3"/>
  </w:style>
  <w:style w:type="character" w:customStyle="1" w:styleId="ff3">
    <w:name w:val="ff3"/>
    <w:rsid w:val="005224C3"/>
  </w:style>
  <w:style w:type="table" w:customStyle="1" w:styleId="Tabela-Siatka9">
    <w:name w:val="Tabela - Siatka9"/>
    <w:basedOn w:val="Standardowy"/>
    <w:next w:val="Tabela-Siatka"/>
    <w:rsid w:val="005224C3"/>
    <w:pPr>
      <w:widowControl w:val="0"/>
      <w:suppressAutoHyphens/>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kstkomentarzaZnak">
    <w:name w:val="Tekst komentarza Znak"/>
    <w:basedOn w:val="Domylnaczcionkaakapitu"/>
    <w:uiPriority w:val="99"/>
    <w:semiHidden/>
    <w:rsid w:val="005224C3"/>
  </w:style>
  <w:style w:type="character" w:customStyle="1" w:styleId="apple-converted-space">
    <w:name w:val="apple-converted-space"/>
    <w:basedOn w:val="Domylnaczcionkaakapitu"/>
    <w:rsid w:val="005224C3"/>
  </w:style>
  <w:style w:type="character" w:customStyle="1" w:styleId="Tekstpodstawowy2Znak">
    <w:name w:val="Tekst podstawowy 2 Znak"/>
    <w:link w:val="Tekstpodstawowy2"/>
    <w:uiPriority w:val="99"/>
    <w:rsid w:val="005224C3"/>
    <w:rPr>
      <w:rFonts w:ascii="Calibri" w:eastAsia="Lucida Sans Unicode" w:hAnsi="Calibri" w:cs="font189"/>
      <w:kern w:val="1"/>
      <w:lang w:eastAsia="ar-SA"/>
    </w:rPr>
  </w:style>
  <w:style w:type="character" w:customStyle="1" w:styleId="TematkomentarzaZnak">
    <w:name w:val="Temat komentarza Znak"/>
    <w:link w:val="Tematkomentarza"/>
    <w:uiPriority w:val="99"/>
    <w:rsid w:val="005224C3"/>
    <w:rPr>
      <w:b/>
      <w:bCs/>
    </w:rPr>
  </w:style>
  <w:style w:type="character" w:styleId="Odwoaniedokomentarza">
    <w:name w:val="annotation reference"/>
    <w:uiPriority w:val="99"/>
    <w:unhideWhenUsed/>
    <w:rsid w:val="005224C3"/>
    <w:rPr>
      <w:sz w:val="16"/>
      <w:szCs w:val="16"/>
    </w:rPr>
  </w:style>
  <w:style w:type="character" w:customStyle="1" w:styleId="TekstpodstawowywcityZnak">
    <w:name w:val="Tekst podstawowy wcięty Znak"/>
    <w:basedOn w:val="Domylnaczcionkaakapitu"/>
    <w:link w:val="Tekstpodstawowywcity"/>
    <w:uiPriority w:val="99"/>
    <w:rsid w:val="005224C3"/>
    <w:rPr>
      <w:sz w:val="24"/>
      <w:szCs w:val="24"/>
      <w:lang w:eastAsia="ar-SA"/>
    </w:rPr>
  </w:style>
  <w:style w:type="paragraph" w:styleId="Tekstkomentarza">
    <w:name w:val="annotation text"/>
    <w:basedOn w:val="Normalny"/>
    <w:link w:val="TekstkomentarzaZnak1"/>
    <w:uiPriority w:val="99"/>
    <w:unhideWhenUsed/>
    <w:rsid w:val="005224C3"/>
    <w:pPr>
      <w:spacing w:line="240" w:lineRule="auto"/>
    </w:pPr>
    <w:rPr>
      <w:rFonts w:asciiTheme="minorHAnsi" w:eastAsiaTheme="minorHAnsi" w:hAnsiTheme="minorHAnsi" w:cstheme="minorBidi"/>
      <w:sz w:val="20"/>
      <w:szCs w:val="20"/>
    </w:rPr>
  </w:style>
  <w:style w:type="character" w:customStyle="1" w:styleId="TekstkomentarzaZnak1">
    <w:name w:val="Tekst komentarza Znak1"/>
    <w:basedOn w:val="Domylnaczcionkaakapitu"/>
    <w:link w:val="Tekstkomentarza"/>
    <w:uiPriority w:val="99"/>
    <w:rsid w:val="005224C3"/>
    <w:rPr>
      <w:sz w:val="20"/>
      <w:szCs w:val="20"/>
    </w:rPr>
  </w:style>
  <w:style w:type="paragraph" w:styleId="Tematkomentarza">
    <w:name w:val="annotation subject"/>
    <w:basedOn w:val="Tekstkomentarza"/>
    <w:next w:val="Tekstkomentarza"/>
    <w:link w:val="TematkomentarzaZnak"/>
    <w:uiPriority w:val="99"/>
    <w:unhideWhenUsed/>
    <w:rsid w:val="005224C3"/>
    <w:pPr>
      <w:spacing w:after="0"/>
    </w:pPr>
    <w:rPr>
      <w:b/>
      <w:bCs/>
      <w:sz w:val="22"/>
      <w:szCs w:val="22"/>
    </w:rPr>
  </w:style>
  <w:style w:type="character" w:customStyle="1" w:styleId="TematkomentarzaZnak1">
    <w:name w:val="Temat komentarza Znak1"/>
    <w:basedOn w:val="TekstkomentarzaZnak1"/>
    <w:uiPriority w:val="99"/>
    <w:semiHidden/>
    <w:rsid w:val="005224C3"/>
    <w:rPr>
      <w:b/>
      <w:bCs/>
      <w:sz w:val="20"/>
      <w:szCs w:val="20"/>
    </w:rPr>
  </w:style>
  <w:style w:type="paragraph" w:styleId="Tekstpodstawowy2">
    <w:name w:val="Body Text 2"/>
    <w:basedOn w:val="Normalny"/>
    <w:link w:val="Tekstpodstawowy2Znak"/>
    <w:uiPriority w:val="99"/>
    <w:unhideWhenUsed/>
    <w:rsid w:val="005224C3"/>
    <w:pPr>
      <w:suppressAutoHyphens/>
      <w:spacing w:after="120" w:line="480" w:lineRule="auto"/>
    </w:pPr>
    <w:rPr>
      <w:rFonts w:eastAsia="Lucida Sans Unicode" w:cs="font189"/>
      <w:kern w:val="1"/>
      <w:lang w:eastAsia="ar-SA"/>
    </w:rPr>
  </w:style>
  <w:style w:type="character" w:customStyle="1" w:styleId="Tekstpodstawowy2Znak1">
    <w:name w:val="Tekst podstawowy 2 Znak1"/>
    <w:basedOn w:val="Domylnaczcionkaakapitu"/>
    <w:uiPriority w:val="99"/>
    <w:semiHidden/>
    <w:rsid w:val="005224C3"/>
    <w:rPr>
      <w:rFonts w:ascii="Calibri" w:eastAsia="Calibri" w:hAnsi="Calibri" w:cs="Times New Roman"/>
    </w:rPr>
  </w:style>
  <w:style w:type="character" w:customStyle="1" w:styleId="TekstprzypisukocowegoZnak1">
    <w:name w:val="Tekst przypisu końcowego Znak1"/>
    <w:basedOn w:val="Domylnaczcionkaakapitu"/>
    <w:uiPriority w:val="99"/>
    <w:semiHidden/>
    <w:rsid w:val="005224C3"/>
    <w:rPr>
      <w:sz w:val="20"/>
      <w:szCs w:val="20"/>
    </w:rPr>
  </w:style>
  <w:style w:type="paragraph" w:customStyle="1" w:styleId="TableParagraph">
    <w:name w:val="Table Paragraph"/>
    <w:basedOn w:val="Normalny"/>
    <w:uiPriority w:val="1"/>
    <w:qFormat/>
    <w:rsid w:val="005224C3"/>
    <w:pPr>
      <w:widowControl w:val="0"/>
      <w:spacing w:after="0" w:line="240" w:lineRule="auto"/>
    </w:pPr>
    <w:rPr>
      <w:lang w:val="en-US"/>
    </w:rPr>
  </w:style>
  <w:style w:type="paragraph" w:styleId="Tekstpodstawowywcity">
    <w:name w:val="Body Text Indent"/>
    <w:basedOn w:val="Normalny"/>
    <w:link w:val="TekstpodstawowywcityZnak"/>
    <w:uiPriority w:val="99"/>
    <w:rsid w:val="005224C3"/>
    <w:pPr>
      <w:suppressAutoHyphens/>
      <w:spacing w:after="0" w:line="240" w:lineRule="auto"/>
      <w:ind w:firstLine="708"/>
    </w:pPr>
    <w:rPr>
      <w:rFonts w:asciiTheme="minorHAnsi" w:eastAsiaTheme="minorHAnsi" w:hAnsiTheme="minorHAnsi" w:cstheme="minorBidi"/>
      <w:sz w:val="24"/>
      <w:szCs w:val="24"/>
      <w:lang w:eastAsia="ar-SA"/>
    </w:rPr>
  </w:style>
  <w:style w:type="character" w:customStyle="1" w:styleId="TekstpodstawowywcityZnak1">
    <w:name w:val="Tekst podstawowy wcięty Znak1"/>
    <w:basedOn w:val="Domylnaczcionkaakapitu"/>
    <w:uiPriority w:val="99"/>
    <w:semiHidden/>
    <w:rsid w:val="005224C3"/>
    <w:rPr>
      <w:rFonts w:ascii="Calibri" w:eastAsia="Calibri" w:hAnsi="Calibri" w:cs="Times New Roman"/>
    </w:rPr>
  </w:style>
  <w:style w:type="paragraph" w:customStyle="1" w:styleId="Tekstpodstawowy21">
    <w:name w:val="Tekst podstawowy 21"/>
    <w:basedOn w:val="Normalny"/>
    <w:uiPriority w:val="99"/>
    <w:rsid w:val="005224C3"/>
    <w:pPr>
      <w:spacing w:after="0" w:line="240" w:lineRule="auto"/>
    </w:pPr>
    <w:rPr>
      <w:rFonts w:cs="font187"/>
      <w:b/>
      <w:i/>
      <w:kern w:val="1"/>
      <w:sz w:val="24"/>
      <w:szCs w:val="20"/>
      <w:lang w:eastAsia="ar-SA"/>
    </w:rPr>
  </w:style>
  <w:style w:type="character" w:customStyle="1" w:styleId="StopkaZnak1">
    <w:name w:val="Stopka Znak1"/>
    <w:basedOn w:val="Domylnaczcionkaakapitu"/>
    <w:uiPriority w:val="99"/>
    <w:semiHidden/>
    <w:rsid w:val="005224C3"/>
  </w:style>
  <w:style w:type="paragraph" w:styleId="Zwykytekst">
    <w:name w:val="Plain Text"/>
    <w:basedOn w:val="Normalny"/>
    <w:link w:val="ZwykytekstZnak"/>
    <w:uiPriority w:val="99"/>
    <w:rsid w:val="005224C3"/>
    <w:pPr>
      <w:spacing w:after="0" w:line="240" w:lineRule="auto"/>
    </w:pPr>
    <w:rPr>
      <w:rFonts w:ascii="Courier New" w:hAnsi="Courier New" w:cs="Courier New"/>
      <w:sz w:val="24"/>
      <w:szCs w:val="24"/>
      <w:lang w:eastAsia="pl-PL"/>
    </w:rPr>
  </w:style>
  <w:style w:type="character" w:customStyle="1" w:styleId="ZwykytekstZnak">
    <w:name w:val="Zwykły tekst Znak"/>
    <w:basedOn w:val="Domylnaczcionkaakapitu"/>
    <w:link w:val="Zwykytekst"/>
    <w:uiPriority w:val="99"/>
    <w:rsid w:val="005224C3"/>
    <w:rPr>
      <w:rFonts w:ascii="Courier New" w:eastAsia="Calibri" w:hAnsi="Courier New" w:cs="Courier New"/>
      <w:sz w:val="24"/>
      <w:szCs w:val="24"/>
      <w:lang w:eastAsia="pl-PL"/>
    </w:rPr>
  </w:style>
  <w:style w:type="table" w:customStyle="1" w:styleId="Tabela-Siatka10">
    <w:name w:val="Tabela - Siatka10"/>
    <w:basedOn w:val="Standardowy"/>
    <w:next w:val="Tabela-Siatka"/>
    <w:uiPriority w:val="59"/>
    <w:rsid w:val="005224C3"/>
    <w:pPr>
      <w:spacing w:after="0" w:line="240" w:lineRule="auto"/>
    </w:pPr>
    <w:rPr>
      <w:rFonts w:ascii="Calibri" w:eastAsia="Calibri" w:hAnsi="Calibri" w:cs="Times New Roman"/>
      <w:sz w:val="20"/>
      <w:szCs w:val="20"/>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unhideWhenUsed/>
    <w:qFormat/>
    <w:rsid w:val="005224C3"/>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Siatkatabelijasna1">
    <w:name w:val="Siatka tabeli — jasna1"/>
    <w:basedOn w:val="Standardowy"/>
    <w:uiPriority w:val="40"/>
    <w:rsid w:val="005224C3"/>
    <w:pPr>
      <w:spacing w:after="0" w:line="240" w:lineRule="auto"/>
    </w:pPr>
    <w:rPr>
      <w:rFonts w:ascii="Calibri" w:eastAsia="Calibri" w:hAnsi="Calibri" w:cs="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elasiatki1jasnaakcent11">
    <w:name w:val="Tabela siatki 1 — jasna — akcent 11"/>
    <w:basedOn w:val="Standardowy"/>
    <w:uiPriority w:val="46"/>
    <w:rsid w:val="005224C3"/>
    <w:pPr>
      <w:spacing w:after="0" w:line="240" w:lineRule="auto"/>
    </w:pPr>
    <w:rPr>
      <w:rFonts w:ascii="Calibri" w:eastAsia="Calibri" w:hAnsi="Calibri" w:cs="Times New Roman"/>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top w:val="nil"/>
          <w:left w:val="nil"/>
          <w:bottom w:val="single" w:sz="12" w:space="0" w:color="95B3D7"/>
          <w:right w:val="nil"/>
          <w:insideH w:val="nil"/>
          <w:insideV w:val="nil"/>
          <w:tl2br w:val="nil"/>
          <w:tr2bl w:val="nil"/>
        </w:tcBorders>
      </w:tcPr>
    </w:tblStylePr>
    <w:tblStylePr w:type="lastRow">
      <w:rPr>
        <w:b/>
        <w:bCs/>
      </w:rPr>
      <w:tblPr/>
      <w:tcPr>
        <w:tcBorders>
          <w:top w:val="double" w:sz="2" w:space="0" w:color="95B3D7"/>
          <w:left w:val="nil"/>
          <w:bottom w:val="nil"/>
          <w:right w:val="nil"/>
          <w:insideH w:val="nil"/>
          <w:insideV w:val="nil"/>
          <w:tl2br w:val="nil"/>
          <w:tr2bl w:val="nil"/>
        </w:tcBorders>
      </w:tcPr>
    </w:tblStylePr>
    <w:tblStylePr w:type="firstCol">
      <w:rPr>
        <w:b/>
        <w:bCs/>
      </w:rPr>
    </w:tblStylePr>
    <w:tblStylePr w:type="lastCol">
      <w:rPr>
        <w:b/>
        <w:bCs/>
      </w:rPr>
    </w:tblStylePr>
  </w:style>
  <w:style w:type="paragraph" w:styleId="Lista2">
    <w:name w:val="List 2"/>
    <w:basedOn w:val="Normalny"/>
    <w:uiPriority w:val="99"/>
    <w:unhideWhenUsed/>
    <w:rsid w:val="005224C3"/>
    <w:pPr>
      <w:spacing w:after="0" w:line="240" w:lineRule="auto"/>
      <w:ind w:left="566" w:hanging="283"/>
      <w:contextualSpacing/>
    </w:pPr>
    <w:rPr>
      <w:sz w:val="24"/>
      <w:szCs w:val="24"/>
      <w:lang w:eastAsia="pl-PL"/>
    </w:rPr>
  </w:style>
  <w:style w:type="paragraph" w:styleId="Lista3">
    <w:name w:val="List 3"/>
    <w:basedOn w:val="Normalny"/>
    <w:uiPriority w:val="99"/>
    <w:unhideWhenUsed/>
    <w:rsid w:val="005224C3"/>
    <w:pPr>
      <w:spacing w:after="0" w:line="240" w:lineRule="auto"/>
      <w:ind w:left="849" w:hanging="283"/>
      <w:contextualSpacing/>
    </w:pPr>
    <w:rPr>
      <w:sz w:val="24"/>
      <w:szCs w:val="24"/>
      <w:lang w:eastAsia="pl-PL"/>
    </w:rPr>
  </w:style>
  <w:style w:type="paragraph" w:styleId="Lista-kontynuacja">
    <w:name w:val="List Continue"/>
    <w:basedOn w:val="Normalny"/>
    <w:uiPriority w:val="99"/>
    <w:unhideWhenUsed/>
    <w:rsid w:val="005224C3"/>
    <w:pPr>
      <w:spacing w:after="120" w:line="240" w:lineRule="auto"/>
      <w:ind w:left="283"/>
      <w:contextualSpacing/>
    </w:pPr>
    <w:rPr>
      <w:sz w:val="24"/>
      <w:szCs w:val="24"/>
      <w:lang w:eastAsia="pl-PL"/>
    </w:rPr>
  </w:style>
  <w:style w:type="paragraph" w:styleId="Lista-kontynuacja2">
    <w:name w:val="List Continue 2"/>
    <w:basedOn w:val="Normalny"/>
    <w:uiPriority w:val="99"/>
    <w:unhideWhenUsed/>
    <w:rsid w:val="005224C3"/>
    <w:pPr>
      <w:spacing w:after="120" w:line="240" w:lineRule="auto"/>
      <w:ind w:left="566"/>
      <w:contextualSpacing/>
    </w:pPr>
    <w:rPr>
      <w:sz w:val="24"/>
      <w:szCs w:val="24"/>
      <w:lang w:eastAsia="pl-PL"/>
    </w:rPr>
  </w:style>
  <w:style w:type="paragraph" w:styleId="Tekstpodstawowyzwciciem2">
    <w:name w:val="Body Text First Indent 2"/>
    <w:basedOn w:val="Tekstpodstawowywcity"/>
    <w:link w:val="Tekstpodstawowyzwciciem2Znak"/>
    <w:uiPriority w:val="99"/>
    <w:unhideWhenUsed/>
    <w:rsid w:val="005224C3"/>
    <w:pPr>
      <w:suppressAutoHyphens w:val="0"/>
      <w:spacing w:after="120"/>
      <w:ind w:left="283" w:firstLine="210"/>
    </w:pPr>
    <w:rPr>
      <w:lang w:eastAsia="pl-PL"/>
    </w:rPr>
  </w:style>
  <w:style w:type="character" w:customStyle="1" w:styleId="Tekstpodstawowyzwciciem2Znak">
    <w:name w:val="Tekst podstawowy z wcięciem 2 Znak"/>
    <w:basedOn w:val="TekstpodstawowywcityZnak1"/>
    <w:link w:val="Tekstpodstawowyzwciciem2"/>
    <w:uiPriority w:val="99"/>
    <w:rsid w:val="005224C3"/>
    <w:rPr>
      <w:rFonts w:ascii="Calibri" w:eastAsia="Calibri" w:hAnsi="Calibri" w:cs="Times New Roman"/>
      <w:sz w:val="24"/>
      <w:szCs w:val="24"/>
      <w:lang w:eastAsia="pl-PL"/>
    </w:rPr>
  </w:style>
  <w:style w:type="table" w:customStyle="1" w:styleId="Tabela-Siatka41">
    <w:name w:val="Tabela - Siatka41"/>
    <w:basedOn w:val="Standardowy"/>
    <w:next w:val="Tabela-Siatka"/>
    <w:uiPriority w:val="59"/>
    <w:rsid w:val="005224C3"/>
    <w:pPr>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4">
    <w:name w:val="Tabela - Siatka14"/>
    <w:basedOn w:val="Standardowy"/>
    <w:next w:val="Tabela-Siatka"/>
    <w:uiPriority w:val="59"/>
    <w:rsid w:val="005224C3"/>
    <w:pPr>
      <w:suppressAutoHyphens/>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4">
    <w:name w:val="Bez listy4"/>
    <w:next w:val="Bezlisty"/>
    <w:uiPriority w:val="99"/>
    <w:semiHidden/>
    <w:unhideWhenUsed/>
    <w:rsid w:val="005224C3"/>
  </w:style>
  <w:style w:type="table" w:customStyle="1" w:styleId="Tabela-Siatka15">
    <w:name w:val="Tabela - Siatka15"/>
    <w:basedOn w:val="Standardowy"/>
    <w:uiPriority w:val="59"/>
    <w:rsid w:val="005224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2">
    <w:name w:val="Tabela - Siatka22"/>
    <w:basedOn w:val="Standardowy"/>
    <w:uiPriority w:val="59"/>
    <w:rsid w:val="005224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5">
    <w:name w:val="Bez listy5"/>
    <w:next w:val="Bezlisty"/>
    <w:uiPriority w:val="99"/>
    <w:semiHidden/>
    <w:unhideWhenUsed/>
    <w:rsid w:val="005224C3"/>
  </w:style>
  <w:style w:type="table" w:customStyle="1" w:styleId="Tabela-Siatka16">
    <w:name w:val="Tabela - Siatka16"/>
    <w:basedOn w:val="Standardowy"/>
    <w:next w:val="Tabela-Siatka"/>
    <w:uiPriority w:val="59"/>
    <w:rsid w:val="005224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7">
    <w:name w:val="Tabela - Siatka17"/>
    <w:basedOn w:val="Standardowy"/>
    <w:next w:val="Tabela-Siatka"/>
    <w:uiPriority w:val="59"/>
    <w:rsid w:val="005224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8">
    <w:name w:val="Tabela - Siatka18"/>
    <w:basedOn w:val="Standardowy"/>
    <w:next w:val="Tabela-Siatka"/>
    <w:uiPriority w:val="59"/>
    <w:rsid w:val="005224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9">
    <w:name w:val="Tabela - Siatka19"/>
    <w:basedOn w:val="Standardowy"/>
    <w:next w:val="Tabela-Siatka"/>
    <w:uiPriority w:val="59"/>
    <w:rsid w:val="005224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0">
    <w:name w:val="Tabela - Siatka20"/>
    <w:basedOn w:val="Standardowy"/>
    <w:next w:val="Tabela-Siatka"/>
    <w:rsid w:val="005224C3"/>
    <w:pPr>
      <w:widowControl w:val="0"/>
      <w:suppressAutoHyphens/>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3">
    <w:name w:val="Tabela - Siatka23"/>
    <w:basedOn w:val="Standardowy"/>
    <w:next w:val="Tabela-Siatka"/>
    <w:uiPriority w:val="39"/>
    <w:rsid w:val="005224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0">
    <w:name w:val="Tabela - Siatka110"/>
    <w:basedOn w:val="Standardowy"/>
    <w:uiPriority w:val="39"/>
    <w:rsid w:val="005224C3"/>
    <w:pPr>
      <w:spacing w:before="120" w:after="0" w:line="240" w:lineRule="auto"/>
      <w:ind w:left="72" w:right="72"/>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6">
    <w:name w:val="Bez listy6"/>
    <w:next w:val="Bezlisty"/>
    <w:uiPriority w:val="99"/>
    <w:semiHidden/>
    <w:unhideWhenUsed/>
    <w:rsid w:val="00A355C1"/>
  </w:style>
  <w:style w:type="numbering" w:customStyle="1" w:styleId="Bezlisty12">
    <w:name w:val="Bez listy12"/>
    <w:next w:val="Bezlisty"/>
    <w:uiPriority w:val="99"/>
    <w:semiHidden/>
    <w:unhideWhenUsed/>
    <w:rsid w:val="00A355C1"/>
  </w:style>
  <w:style w:type="numbering" w:customStyle="1" w:styleId="Bezlisty112">
    <w:name w:val="Bez listy112"/>
    <w:uiPriority w:val="99"/>
    <w:semiHidden/>
    <w:unhideWhenUsed/>
    <w:qFormat/>
    <w:rsid w:val="00A355C1"/>
  </w:style>
  <w:style w:type="table" w:customStyle="1" w:styleId="Tabela-Siatka24">
    <w:name w:val="Tabela - Siatka24"/>
    <w:basedOn w:val="Standardowy"/>
    <w:next w:val="Tabela-Siatka"/>
    <w:uiPriority w:val="39"/>
    <w:rsid w:val="00A355C1"/>
    <w:pPr>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22">
    <w:name w:val="Bez listy22"/>
    <w:next w:val="Bezlisty"/>
    <w:uiPriority w:val="99"/>
    <w:semiHidden/>
    <w:unhideWhenUsed/>
    <w:rsid w:val="00A355C1"/>
  </w:style>
  <w:style w:type="table" w:customStyle="1" w:styleId="TableGrid">
    <w:name w:val="TableGrid"/>
    <w:rsid w:val="00E0097D"/>
    <w:pPr>
      <w:spacing w:after="0" w:line="240" w:lineRule="auto"/>
    </w:pPr>
    <w:rPr>
      <w:rFonts w:ascii="Calibri" w:eastAsia="Times New Roman" w:hAnsi="Calibri" w:cs="Times New Roman"/>
      <w:kern w:val="2"/>
      <w:lang w:eastAsia="pl-PL"/>
      <w14:ligatures w14:val="standardContextual"/>
    </w:rPr>
    <w:tblPr>
      <w:tblCellMar>
        <w:top w:w="0" w:type="dxa"/>
        <w:left w:w="0" w:type="dxa"/>
        <w:bottom w:w="0" w:type="dxa"/>
        <w:right w:w="0" w:type="dxa"/>
      </w:tblCellMar>
    </w:tblPr>
  </w:style>
  <w:style w:type="numbering" w:customStyle="1" w:styleId="Bezlisty7">
    <w:name w:val="Bez listy7"/>
    <w:next w:val="Bezlisty"/>
    <w:uiPriority w:val="99"/>
    <w:semiHidden/>
    <w:unhideWhenUsed/>
    <w:rsid w:val="008F428E"/>
  </w:style>
  <w:style w:type="numbering" w:customStyle="1" w:styleId="Bezlisty13">
    <w:name w:val="Bez listy13"/>
    <w:next w:val="Bezlisty"/>
    <w:uiPriority w:val="99"/>
    <w:semiHidden/>
    <w:unhideWhenUsed/>
    <w:rsid w:val="008F428E"/>
  </w:style>
  <w:style w:type="table" w:customStyle="1" w:styleId="Tabela-Siatka112">
    <w:name w:val="Tabela - Siatka112"/>
    <w:basedOn w:val="Standardowy"/>
    <w:next w:val="Tabela-Siatka"/>
    <w:uiPriority w:val="59"/>
    <w:rsid w:val="008F428E"/>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25">
    <w:name w:val="Tabela - Siatka25"/>
    <w:basedOn w:val="Standardowy"/>
    <w:next w:val="Tabela-Siatka"/>
    <w:uiPriority w:val="59"/>
    <w:rsid w:val="008F42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6">
    <w:name w:val="Tabela - Siatka26"/>
    <w:basedOn w:val="Standardowy"/>
    <w:next w:val="Tabela-Siatka"/>
    <w:rsid w:val="008F428E"/>
    <w:pPr>
      <w:widowControl w:val="0"/>
      <w:suppressAutoHyphens/>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2">
    <w:name w:val="Tabela - Siatka32"/>
    <w:basedOn w:val="Standardowy"/>
    <w:next w:val="Tabela-Siatka"/>
    <w:uiPriority w:val="59"/>
    <w:rsid w:val="008F428E"/>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42">
    <w:name w:val="Tabela - Siatka42"/>
    <w:basedOn w:val="Standardowy"/>
    <w:uiPriority w:val="59"/>
    <w:rsid w:val="008F428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1">
    <w:name w:val="Tabela - Siatka51"/>
    <w:basedOn w:val="Standardowy"/>
    <w:next w:val="Tabela-Siatka"/>
    <w:uiPriority w:val="59"/>
    <w:rsid w:val="008F428E"/>
    <w:pPr>
      <w:suppressAutoHyphens/>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12">
    <w:name w:val="Tabela - Siatka212"/>
    <w:basedOn w:val="Standardowy"/>
    <w:next w:val="Tabela-Siatka"/>
    <w:uiPriority w:val="59"/>
    <w:rsid w:val="008F428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81">
    <w:name w:val="Tabela - Siatka81"/>
    <w:basedOn w:val="Standardowy"/>
    <w:next w:val="Tabela-Siatka"/>
    <w:uiPriority w:val="59"/>
    <w:rsid w:val="008F428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7">
    <w:name w:val="Tabela - Siatka27"/>
    <w:basedOn w:val="Standardowy"/>
    <w:next w:val="Tabela-Siatka"/>
    <w:uiPriority w:val="59"/>
    <w:rsid w:val="00BE20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142541">
      <w:bodyDiv w:val="1"/>
      <w:marLeft w:val="0"/>
      <w:marRight w:val="0"/>
      <w:marTop w:val="0"/>
      <w:marBottom w:val="0"/>
      <w:divBdr>
        <w:top w:val="none" w:sz="0" w:space="0" w:color="auto"/>
        <w:left w:val="none" w:sz="0" w:space="0" w:color="auto"/>
        <w:bottom w:val="none" w:sz="0" w:space="0" w:color="auto"/>
        <w:right w:val="none" w:sz="0" w:space="0" w:color="auto"/>
      </w:divBdr>
    </w:div>
    <w:div w:id="666246191">
      <w:bodyDiv w:val="1"/>
      <w:marLeft w:val="0"/>
      <w:marRight w:val="0"/>
      <w:marTop w:val="0"/>
      <w:marBottom w:val="0"/>
      <w:divBdr>
        <w:top w:val="none" w:sz="0" w:space="0" w:color="auto"/>
        <w:left w:val="none" w:sz="0" w:space="0" w:color="auto"/>
        <w:bottom w:val="none" w:sz="0" w:space="0" w:color="auto"/>
        <w:right w:val="none" w:sz="0" w:space="0" w:color="auto"/>
      </w:divBdr>
    </w:div>
    <w:div w:id="1068261598">
      <w:bodyDiv w:val="1"/>
      <w:marLeft w:val="0"/>
      <w:marRight w:val="0"/>
      <w:marTop w:val="0"/>
      <w:marBottom w:val="0"/>
      <w:divBdr>
        <w:top w:val="none" w:sz="0" w:space="0" w:color="auto"/>
        <w:left w:val="none" w:sz="0" w:space="0" w:color="auto"/>
        <w:bottom w:val="none" w:sz="0" w:space="0" w:color="auto"/>
        <w:right w:val="none" w:sz="0" w:space="0" w:color="auto"/>
      </w:divBdr>
    </w:div>
    <w:div w:id="1246770780">
      <w:bodyDiv w:val="1"/>
      <w:marLeft w:val="0"/>
      <w:marRight w:val="0"/>
      <w:marTop w:val="0"/>
      <w:marBottom w:val="0"/>
      <w:divBdr>
        <w:top w:val="none" w:sz="0" w:space="0" w:color="auto"/>
        <w:left w:val="none" w:sz="0" w:space="0" w:color="auto"/>
        <w:bottom w:val="none" w:sz="0" w:space="0" w:color="auto"/>
        <w:right w:val="none" w:sz="0" w:space="0" w:color="auto"/>
      </w:divBdr>
    </w:div>
    <w:div w:id="1349257619">
      <w:bodyDiv w:val="1"/>
      <w:marLeft w:val="0"/>
      <w:marRight w:val="0"/>
      <w:marTop w:val="0"/>
      <w:marBottom w:val="0"/>
      <w:divBdr>
        <w:top w:val="none" w:sz="0" w:space="0" w:color="auto"/>
        <w:left w:val="none" w:sz="0" w:space="0" w:color="auto"/>
        <w:bottom w:val="none" w:sz="0" w:space="0" w:color="auto"/>
        <w:right w:val="none" w:sz="0" w:space="0" w:color="auto"/>
      </w:divBdr>
    </w:div>
    <w:div w:id="1425178425">
      <w:bodyDiv w:val="1"/>
      <w:marLeft w:val="0"/>
      <w:marRight w:val="0"/>
      <w:marTop w:val="0"/>
      <w:marBottom w:val="0"/>
      <w:divBdr>
        <w:top w:val="none" w:sz="0" w:space="0" w:color="auto"/>
        <w:left w:val="none" w:sz="0" w:space="0" w:color="auto"/>
        <w:bottom w:val="none" w:sz="0" w:space="0" w:color="auto"/>
        <w:right w:val="none" w:sz="0" w:space="0" w:color="auto"/>
      </w:divBdr>
    </w:div>
    <w:div w:id="1747342462">
      <w:bodyDiv w:val="1"/>
      <w:marLeft w:val="0"/>
      <w:marRight w:val="0"/>
      <w:marTop w:val="0"/>
      <w:marBottom w:val="0"/>
      <w:divBdr>
        <w:top w:val="none" w:sz="0" w:space="0" w:color="auto"/>
        <w:left w:val="none" w:sz="0" w:space="0" w:color="auto"/>
        <w:bottom w:val="none" w:sz="0" w:space="0" w:color="auto"/>
        <w:right w:val="none" w:sz="0" w:space="0" w:color="auto"/>
      </w:divBdr>
    </w:div>
    <w:div w:id="2049597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ip.osielsko.pl/uchwala/19491/uchwala-nr-v-31-2023" TargetMode="External"/><Relationship Id="rId299" Type="http://schemas.openxmlformats.org/officeDocument/2006/relationships/chart" Target="charts/chart58.xml"/><Relationship Id="rId303" Type="http://schemas.openxmlformats.org/officeDocument/2006/relationships/image" Target="media/image10.jpeg"/><Relationship Id="rId21" Type="http://schemas.openxmlformats.org/officeDocument/2006/relationships/chart" Target="charts/chart8.xml"/><Relationship Id="rId42" Type="http://schemas.openxmlformats.org/officeDocument/2006/relationships/hyperlink" Target="https://bip.osielsko.pl/uchwala/19489/uchwala-nr-v-29-2023" TargetMode="External"/><Relationship Id="rId63" Type="http://schemas.openxmlformats.org/officeDocument/2006/relationships/hyperlink" Target="file:///C:/Users/Zdalny/Downloads/akt-25.pdf" TargetMode="External"/><Relationship Id="rId84" Type="http://schemas.openxmlformats.org/officeDocument/2006/relationships/hyperlink" Target="https://bip.osielsko.pl/uchwala/19723/uchwala-nr-vii-53-2023" TargetMode="External"/><Relationship Id="rId138" Type="http://schemas.openxmlformats.org/officeDocument/2006/relationships/hyperlink" Target="file:///C:/Users/Zdalny/Downloads/akt-20.pdf" TargetMode="External"/><Relationship Id="rId159" Type="http://schemas.openxmlformats.org/officeDocument/2006/relationships/hyperlink" Target="file:///C:/Users/Zdalny/Downloads/akt-18.pdf" TargetMode="External"/><Relationship Id="rId170" Type="http://schemas.openxmlformats.org/officeDocument/2006/relationships/hyperlink" Target="https://bip.osielsko.pl/uchwala/19224/uchwala-nr-ii-6-2023" TargetMode="External"/><Relationship Id="rId191" Type="http://schemas.openxmlformats.org/officeDocument/2006/relationships/hyperlink" Target="http://bip.osielsko.pl/artykuly/1023/plan-postepowan-o-udzielenie-zamowien-publicznych" TargetMode="External"/><Relationship Id="rId205" Type="http://schemas.openxmlformats.org/officeDocument/2006/relationships/hyperlink" Target="https://bip.osielsko.pl/uchwala/19737/uchwala-nr-vii-62-2023" TargetMode="External"/><Relationship Id="rId226" Type="http://schemas.openxmlformats.org/officeDocument/2006/relationships/hyperlink" Target="https://bip.osielsko.pl/uchwala/17377/uchwala-nr-x-87-2020" TargetMode="External"/><Relationship Id="rId247" Type="http://schemas.openxmlformats.org/officeDocument/2006/relationships/hyperlink" Target="https://edzienniki.bydgoszcz.uw.gov.pl/legalact/2023/5685/" TargetMode="External"/><Relationship Id="rId107" Type="http://schemas.openxmlformats.org/officeDocument/2006/relationships/hyperlink" Target="https://bip.osielsko.pl/uchwala/19617/uchwala-nr-vi-41-2023" TargetMode="External"/><Relationship Id="rId268" Type="http://schemas.openxmlformats.org/officeDocument/2006/relationships/hyperlink" Target="http://www.gok-osielsko.eu" TargetMode="External"/><Relationship Id="rId289" Type="http://schemas.openxmlformats.org/officeDocument/2006/relationships/hyperlink" Target="https://bip.osielsko.pl/uchwala/19491/uchwala-nr-v-31-2023" TargetMode="External"/><Relationship Id="rId11" Type="http://schemas.openxmlformats.org/officeDocument/2006/relationships/hyperlink" Target="https://bip.osielsko.pl" TargetMode="External"/><Relationship Id="rId32" Type="http://schemas.openxmlformats.org/officeDocument/2006/relationships/chart" Target="charts/chart19.xml"/><Relationship Id="rId53" Type="http://schemas.openxmlformats.org/officeDocument/2006/relationships/hyperlink" Target="file:///C:/Users/Zdalny/Downloads/akt-30.pdf" TargetMode="External"/><Relationship Id="rId74" Type="http://schemas.openxmlformats.org/officeDocument/2006/relationships/hyperlink" Target="https://bip.osielsko.pl/uchwala/19487/uchwala-nr-v-27-2023" TargetMode="External"/><Relationship Id="rId128" Type="http://schemas.openxmlformats.org/officeDocument/2006/relationships/hyperlink" Target="file:///C:/Users/Zdalny/Downloads/akt-33.pdf" TargetMode="External"/><Relationship Id="rId149" Type="http://schemas.openxmlformats.org/officeDocument/2006/relationships/hyperlink" Target="https://bip.osielsko.pl/uchwala/19230/uchwala-nr-ii-11-2023" TargetMode="External"/><Relationship Id="rId314" Type="http://schemas.openxmlformats.org/officeDocument/2006/relationships/image" Target="media/image21.jpeg"/><Relationship Id="rId5" Type="http://schemas.openxmlformats.org/officeDocument/2006/relationships/settings" Target="settings.xml"/><Relationship Id="rId95" Type="http://schemas.openxmlformats.org/officeDocument/2006/relationships/hyperlink" Target="https://bip.osielsko.pl/uchwala/19225/uchwala-nr-ii-5-2023" TargetMode="External"/><Relationship Id="rId160" Type="http://schemas.openxmlformats.org/officeDocument/2006/relationships/hyperlink" Target="file:///C:/Users/Zdalny/Downloads/akt-63.pdf" TargetMode="External"/><Relationship Id="rId181" Type="http://schemas.openxmlformats.org/officeDocument/2006/relationships/hyperlink" Target="https://isap.sejm.gov.pl/isap.nsf/download.xsp/WDU19971370926/U/D19970926Lj.pdf" TargetMode="External"/><Relationship Id="rId216" Type="http://schemas.openxmlformats.org/officeDocument/2006/relationships/hyperlink" Target="https://bip.osielsko.pl/artykuly/1167/dane-gml-miejscowych-planow-zagospodarowania-przestrzennego" TargetMode="External"/><Relationship Id="rId237" Type="http://schemas.openxmlformats.org/officeDocument/2006/relationships/chart" Target="charts/chart33.xml"/><Relationship Id="rId258" Type="http://schemas.openxmlformats.org/officeDocument/2006/relationships/hyperlink" Target="https://bip.osielsko.pl/zarzadzenie/19392/zarzadzenie-nr-37-2023" TargetMode="External"/><Relationship Id="rId279" Type="http://schemas.openxmlformats.org/officeDocument/2006/relationships/hyperlink" Target="http://bip.osielsko.pl/uchwala/19114/uchwala-nr-x-81-2022" TargetMode="External"/><Relationship Id="rId22" Type="http://schemas.openxmlformats.org/officeDocument/2006/relationships/chart" Target="charts/chart9.xml"/><Relationship Id="rId43" Type="http://schemas.openxmlformats.org/officeDocument/2006/relationships/image" Target="media/image3.png"/><Relationship Id="rId64" Type="http://schemas.openxmlformats.org/officeDocument/2006/relationships/hyperlink" Target="https://bip.osielsko.pl/uchwala/19718/uchwala-nr-vii-48-2023" TargetMode="External"/><Relationship Id="rId118" Type="http://schemas.openxmlformats.org/officeDocument/2006/relationships/hyperlink" Target="https://bip.osielsko.pl/uchwala/19622/uchwala-nr-vi-46-2023" TargetMode="External"/><Relationship Id="rId139" Type="http://schemas.openxmlformats.org/officeDocument/2006/relationships/hyperlink" Target="https://bip.osielsko.pl/uchwala/19494/uchwala-nr-v-34-2023" TargetMode="External"/><Relationship Id="rId290" Type="http://schemas.openxmlformats.org/officeDocument/2006/relationships/chart" Target="charts/chart49.xml"/><Relationship Id="rId304" Type="http://schemas.openxmlformats.org/officeDocument/2006/relationships/image" Target="media/image11.png"/><Relationship Id="rId85" Type="http://schemas.openxmlformats.org/officeDocument/2006/relationships/hyperlink" Target="file:///C:/Users/Zdalny/Downloads/akt-47.pdf" TargetMode="External"/><Relationship Id="rId150" Type="http://schemas.openxmlformats.org/officeDocument/2006/relationships/hyperlink" Target="file:///C:/Users/Zdalny/Downloads/akt-39.pdf" TargetMode="External"/><Relationship Id="rId171" Type="http://schemas.openxmlformats.org/officeDocument/2006/relationships/hyperlink" Target="file:///C:/Users/Zdalny/Downloads/akt-24.pdf" TargetMode="External"/><Relationship Id="rId192" Type="http://schemas.openxmlformats.org/officeDocument/2006/relationships/hyperlink" Target="https://bip.osielsko.pl/artykuly/1020/rozeznania-cenowe" TargetMode="External"/><Relationship Id="rId206" Type="http://schemas.openxmlformats.org/officeDocument/2006/relationships/hyperlink" Target="https://bip.osielsko.pl/uchwala/19739/uchwala-nr-vii-63-2023" TargetMode="External"/><Relationship Id="rId227" Type="http://schemas.openxmlformats.org/officeDocument/2006/relationships/hyperlink" Target="https://bip.osielsko.pl/uchwala/18086/uchwala-nr-ix-106-2021" TargetMode="External"/><Relationship Id="rId248" Type="http://schemas.openxmlformats.org/officeDocument/2006/relationships/hyperlink" Target="https://edzienniki.bydgoszcz.uw.gov.pl/legalact/2023/8650/" TargetMode="External"/><Relationship Id="rId269" Type="http://schemas.openxmlformats.org/officeDocument/2006/relationships/hyperlink" Target="http://www.osielsko-gbpsowwwa.pl" TargetMode="External"/><Relationship Id="rId12" Type="http://schemas.openxmlformats.org/officeDocument/2006/relationships/chart" Target="charts/chart1.xml"/><Relationship Id="rId33" Type="http://schemas.openxmlformats.org/officeDocument/2006/relationships/chart" Target="charts/chart20.xml"/><Relationship Id="rId108" Type="http://schemas.openxmlformats.org/officeDocument/2006/relationships/hyperlink" Target="https://bip.osielsko.pl/uchwala/19735/uchwala-nr-vii-60-2023" TargetMode="External"/><Relationship Id="rId129" Type="http://schemas.openxmlformats.org/officeDocument/2006/relationships/hyperlink" Target="https://bip.osielsko.pl/uchwala/19618/uchwala-nr-vi-42-2023" TargetMode="External"/><Relationship Id="rId280" Type="http://schemas.openxmlformats.org/officeDocument/2006/relationships/hyperlink" Target="https://isap.sejm.gov.pl/isap.nsf/DocDetails.xsp?id=WDU20030960873" TargetMode="External"/><Relationship Id="rId315" Type="http://schemas.openxmlformats.org/officeDocument/2006/relationships/fontTable" Target="fontTable.xml"/><Relationship Id="rId54" Type="http://schemas.openxmlformats.org/officeDocument/2006/relationships/hyperlink" Target="https://bip.osielsko.pl/uchwala/19222/uchwala-nr-ii-3-2023" TargetMode="External"/><Relationship Id="rId75" Type="http://schemas.openxmlformats.org/officeDocument/2006/relationships/hyperlink" Target="https://bip.osielsko.pl/uchwala/19612/uchwala-nr-vi-36-2023" TargetMode="External"/><Relationship Id="rId96" Type="http://schemas.openxmlformats.org/officeDocument/2006/relationships/hyperlink" Target="https://bip.osielsko.pl/uchwala/19862/uchwala-nr-ix-76-2023" TargetMode="External"/><Relationship Id="rId140" Type="http://schemas.openxmlformats.org/officeDocument/2006/relationships/hyperlink" Target="file:///C:/Users/Zdalny/Downloads/akt-21.pdf" TargetMode="External"/><Relationship Id="rId161" Type="http://schemas.openxmlformats.org/officeDocument/2006/relationships/hyperlink" Target="https://bip.osielsko.pl/uchwala/19866/uchwala-nr-ix-80-2023" TargetMode="External"/><Relationship Id="rId182" Type="http://schemas.openxmlformats.org/officeDocument/2006/relationships/hyperlink" Target="http://bip.osielsko.pl/uchwala/19114/uchwala-nr-x-81-2022" TargetMode="External"/><Relationship Id="rId217" Type="http://schemas.openxmlformats.org/officeDocument/2006/relationships/hyperlink" Target="https://isap.sejm.gov.pl/isap.nsf/download.xsp/WDU20030800717/U/D20030717Lj.pdf" TargetMode="External"/><Relationship Id="rId6" Type="http://schemas.openxmlformats.org/officeDocument/2006/relationships/webSettings" Target="webSettings.xml"/><Relationship Id="rId238" Type="http://schemas.openxmlformats.org/officeDocument/2006/relationships/chart" Target="charts/chart34.xml"/><Relationship Id="rId259" Type="http://schemas.openxmlformats.org/officeDocument/2006/relationships/chart" Target="charts/chart39.xml"/><Relationship Id="rId23" Type="http://schemas.openxmlformats.org/officeDocument/2006/relationships/chart" Target="charts/chart10.xml"/><Relationship Id="rId119" Type="http://schemas.openxmlformats.org/officeDocument/2006/relationships/hyperlink" Target="file:///C:/Users/Zdalny/Downloads/akt-31.pdf" TargetMode="External"/><Relationship Id="rId270" Type="http://schemas.openxmlformats.org/officeDocument/2006/relationships/chart" Target="charts/chart45.xml"/><Relationship Id="rId291" Type="http://schemas.openxmlformats.org/officeDocument/2006/relationships/chart" Target="charts/chart50.xml"/><Relationship Id="rId305" Type="http://schemas.openxmlformats.org/officeDocument/2006/relationships/image" Target="media/image12.jpeg"/><Relationship Id="rId44" Type="http://schemas.openxmlformats.org/officeDocument/2006/relationships/hyperlink" Target="https://bip.osielsko.pl/artykul/897/20143/wykonanie-budzetu-gminy-za-2023-r" TargetMode="External"/><Relationship Id="rId65" Type="http://schemas.openxmlformats.org/officeDocument/2006/relationships/hyperlink" Target="file:///C:/Users/Zdalny/Downloads/akt-50.pdf" TargetMode="External"/><Relationship Id="rId86" Type="http://schemas.openxmlformats.org/officeDocument/2006/relationships/hyperlink" Target="https://bip.osielsko.pl/uchwala/19821/uchwala-nr-viii-66-2023" TargetMode="External"/><Relationship Id="rId130" Type="http://schemas.openxmlformats.org/officeDocument/2006/relationships/hyperlink" Target="file:///C:/Users/Zdalny/Downloads/akt-34.pdf" TargetMode="External"/><Relationship Id="rId151" Type="http://schemas.openxmlformats.org/officeDocument/2006/relationships/hyperlink" Target="https://bip.osielsko.pl/uchwala/19728/uchwala-nr-vii-58-2023" TargetMode="External"/><Relationship Id="rId172" Type="http://schemas.openxmlformats.org/officeDocument/2006/relationships/hyperlink" Target="https://bip.osielsko.pl/uchwala/19492/uchwala-nr-v-32-2023" TargetMode="External"/><Relationship Id="rId193" Type="http://schemas.openxmlformats.org/officeDocument/2006/relationships/hyperlink" Target="https://bip.osielsko.pl/artykuly/1281/2023" TargetMode="External"/><Relationship Id="rId207" Type="http://schemas.openxmlformats.org/officeDocument/2006/relationships/hyperlink" Target="https://bip.osielsko.pl/uchwala/19869/uchwala-nr-ix-83-2023" TargetMode="External"/><Relationship Id="rId228" Type="http://schemas.openxmlformats.org/officeDocument/2006/relationships/hyperlink" Target="https://bip.osielsko.pl/uchwala/11826/vii-92-2012" TargetMode="External"/><Relationship Id="rId249" Type="http://schemas.openxmlformats.org/officeDocument/2006/relationships/chart" Target="charts/chart35.xml"/><Relationship Id="rId13" Type="http://schemas.openxmlformats.org/officeDocument/2006/relationships/footer" Target="footer1.xml"/><Relationship Id="rId109" Type="http://schemas.openxmlformats.org/officeDocument/2006/relationships/hyperlink" Target="https://bip.osielsko.pl/uchwala/19736/uchwala-nr-vii-61-2023" TargetMode="External"/><Relationship Id="rId260" Type="http://schemas.openxmlformats.org/officeDocument/2006/relationships/chart" Target="charts/chart40.xml"/><Relationship Id="rId281" Type="http://schemas.openxmlformats.org/officeDocument/2006/relationships/hyperlink" Target="https://bip.osielsko.pl/uchwala/19037/uchwala-nr-ix-74-2022" TargetMode="External"/><Relationship Id="rId316" Type="http://schemas.openxmlformats.org/officeDocument/2006/relationships/theme" Target="theme/theme1.xml"/><Relationship Id="rId34" Type="http://schemas.openxmlformats.org/officeDocument/2006/relationships/chart" Target="charts/chart21.xml"/><Relationship Id="rId55" Type="http://schemas.openxmlformats.org/officeDocument/2006/relationships/hyperlink" Target="file:///C:/Users/Zdalny/Downloads/akt-29.pdf" TargetMode="External"/><Relationship Id="rId76" Type="http://schemas.openxmlformats.org/officeDocument/2006/relationships/hyperlink" Target="https://bip.osielsko.pl/uchwala/19719/uchwala-nr-vii-49-2023" TargetMode="External"/><Relationship Id="rId97" Type="http://schemas.openxmlformats.org/officeDocument/2006/relationships/hyperlink" Target="https://bip.osielsko.pl/uchwala/19483/uchwala-nr-v-23-2023" TargetMode="External"/><Relationship Id="rId120" Type="http://schemas.openxmlformats.org/officeDocument/2006/relationships/hyperlink" Target="https://bip.osielsko.pl/uchwala/19623/uchwala-nr-vi-47-2023" TargetMode="External"/><Relationship Id="rId141" Type="http://schemas.openxmlformats.org/officeDocument/2006/relationships/hyperlink" Target="https://bip.osielsko.pl/uchwala/19320/uchwala-nr-iii-17-2023" TargetMode="External"/><Relationship Id="rId7" Type="http://schemas.openxmlformats.org/officeDocument/2006/relationships/footnotes" Target="footnotes.xml"/><Relationship Id="rId162" Type="http://schemas.openxmlformats.org/officeDocument/2006/relationships/hyperlink" Target="file:///C:/Users/Zdalny/Downloads/akt-64.pdf" TargetMode="External"/><Relationship Id="rId183" Type="http://schemas.openxmlformats.org/officeDocument/2006/relationships/hyperlink" Target="http://bip.osielsko.pl/zarzadzenie/19274/zarzadzenie-nr-17-2023" TargetMode="External"/><Relationship Id="rId218" Type="http://schemas.openxmlformats.org/officeDocument/2006/relationships/chart" Target="charts/chart24.xml"/><Relationship Id="rId239" Type="http://schemas.openxmlformats.org/officeDocument/2006/relationships/hyperlink" Target="https://bip.osielsko.pl/uchwala/18439/uchwala-nr-i-11-2022" TargetMode="External"/><Relationship Id="rId250" Type="http://schemas.openxmlformats.org/officeDocument/2006/relationships/chart" Target="charts/chart36.xml"/><Relationship Id="rId271" Type="http://schemas.openxmlformats.org/officeDocument/2006/relationships/hyperlink" Target="https://bip.osielsko.pl/attachments/download/29166" TargetMode="External"/><Relationship Id="rId292" Type="http://schemas.openxmlformats.org/officeDocument/2006/relationships/chart" Target="charts/chart51.xml"/><Relationship Id="rId306" Type="http://schemas.openxmlformats.org/officeDocument/2006/relationships/image" Target="media/image13.jpeg"/><Relationship Id="rId24" Type="http://schemas.openxmlformats.org/officeDocument/2006/relationships/chart" Target="charts/chart11.xml"/><Relationship Id="rId45" Type="http://schemas.openxmlformats.org/officeDocument/2006/relationships/hyperlink" Target="https://bip.osielsko.pl/uchwala/19108/uchwala-nr-x-77-2022" TargetMode="External"/><Relationship Id="rId66" Type="http://schemas.openxmlformats.org/officeDocument/2006/relationships/hyperlink" Target="https://bip.osielsko.pl/uchwala/19819/uchwala-nr-viii-64-2023" TargetMode="External"/><Relationship Id="rId87" Type="http://schemas.openxmlformats.org/officeDocument/2006/relationships/hyperlink" Target="file:///C:/Users/Zdalny/Downloads/akt-58.pdf" TargetMode="External"/><Relationship Id="rId110" Type="http://schemas.openxmlformats.org/officeDocument/2006/relationships/hyperlink" Target="https://bip.osielsko.pl/uchwala/19737/uchwala-nr-vii-62-2023" TargetMode="External"/><Relationship Id="rId131" Type="http://schemas.openxmlformats.org/officeDocument/2006/relationships/hyperlink" Target="https://bip.osielsko.pl/uchwala/19619/uchwala-nr-vi-43-2023" TargetMode="External"/><Relationship Id="rId61" Type="http://schemas.openxmlformats.org/officeDocument/2006/relationships/hyperlink" Target="file:///C:/Users/Zdalny/Downloads/akt-26.pdf" TargetMode="External"/><Relationship Id="rId82" Type="http://schemas.openxmlformats.org/officeDocument/2006/relationships/hyperlink" Target="https://bip.osielsko.pl/uchwala/19721/uchwala-nr-vii-51-2023" TargetMode="External"/><Relationship Id="rId152" Type="http://schemas.openxmlformats.org/officeDocument/2006/relationships/hyperlink" Target="file:///C:/Users/Zdalny/Downloads/akt-49.pdf" TargetMode="External"/><Relationship Id="rId173" Type="http://schemas.openxmlformats.org/officeDocument/2006/relationships/hyperlink" Target="https://bip.osielsko.pl/uchwala/19726/uchwala-nr-vii-56-2023" TargetMode="External"/><Relationship Id="rId194" Type="http://schemas.openxmlformats.org/officeDocument/2006/relationships/hyperlink" Target="https://bip.osielsko.pl/attachments/download/29042" TargetMode="External"/><Relationship Id="rId199" Type="http://schemas.openxmlformats.org/officeDocument/2006/relationships/hyperlink" Target="https://bip.osielsko.pl/uchwala/19614/uchwala-nr-vi-38-2023" TargetMode="External"/><Relationship Id="rId203" Type="http://schemas.openxmlformats.org/officeDocument/2006/relationships/hyperlink" Target="https://bip.osielsko.pl/uchwala/19735/uchwala-nr-vii-60-2023" TargetMode="External"/><Relationship Id="rId208" Type="http://schemas.openxmlformats.org/officeDocument/2006/relationships/hyperlink" Target="https://bip.osielsko.pl/uchwala/19870/uchwala-nr-ix-84-2023" TargetMode="External"/><Relationship Id="rId229" Type="http://schemas.openxmlformats.org/officeDocument/2006/relationships/hyperlink" Target="https://bip.osielsko.pl/uchwala/12591/v-51-2019" TargetMode="External"/><Relationship Id="rId19" Type="http://schemas.openxmlformats.org/officeDocument/2006/relationships/chart" Target="charts/chart6.xml"/><Relationship Id="rId224" Type="http://schemas.openxmlformats.org/officeDocument/2006/relationships/chart" Target="charts/chart29.xml"/><Relationship Id="rId240" Type="http://schemas.openxmlformats.org/officeDocument/2006/relationships/hyperlink" Target="https://bip.osielsko.pl/artykuly/1332/2024" TargetMode="External"/><Relationship Id="rId245" Type="http://schemas.openxmlformats.org/officeDocument/2006/relationships/hyperlink" Target="https://bip.osielsko.pl/zarzadzenie/19689/zarzadzenie-nr-88-2023" TargetMode="External"/><Relationship Id="rId261" Type="http://schemas.openxmlformats.org/officeDocument/2006/relationships/chart" Target="charts/chart41.xml"/><Relationship Id="rId266" Type="http://schemas.openxmlformats.org/officeDocument/2006/relationships/hyperlink" Target="https://bip.osielsko.pl/attachments/download/29168" TargetMode="External"/><Relationship Id="rId287" Type="http://schemas.openxmlformats.org/officeDocument/2006/relationships/hyperlink" Target="https://isap.sejm.gov.pl/isap.nsf/DocDetails.xsp?id=WDU20140000301" TargetMode="External"/><Relationship Id="rId14" Type="http://schemas.openxmlformats.org/officeDocument/2006/relationships/footer" Target="footer2.xml"/><Relationship Id="rId30" Type="http://schemas.openxmlformats.org/officeDocument/2006/relationships/chart" Target="charts/chart17.xml"/><Relationship Id="rId35" Type="http://schemas.openxmlformats.org/officeDocument/2006/relationships/chart" Target="charts/chart22.xml"/><Relationship Id="rId56" Type="http://schemas.openxmlformats.org/officeDocument/2006/relationships/hyperlink" Target="https://bip.osielsko.pl/uchwala/19317/uchwala-nr-iii-14-2023" TargetMode="External"/><Relationship Id="rId77" Type="http://schemas.openxmlformats.org/officeDocument/2006/relationships/hyperlink" Target="https://bip.osielsko.pl/uchwala/19820/uchwala-nr-viii-65-2023" TargetMode="External"/><Relationship Id="rId100" Type="http://schemas.openxmlformats.org/officeDocument/2006/relationships/hyperlink" Target="https://bip.osielsko.pl/uchwala/19226/uchwala-nr-ii-7-2023" TargetMode="External"/><Relationship Id="rId105" Type="http://schemas.openxmlformats.org/officeDocument/2006/relationships/hyperlink" Target="https://bip.osielsko.pl/uchwala/19615/uchwala-nr-vi-39-2023" TargetMode="External"/><Relationship Id="rId126" Type="http://schemas.openxmlformats.org/officeDocument/2006/relationships/hyperlink" Target="file:///C:/Users/Zdalny/Downloads/akt-32.pdf" TargetMode="External"/><Relationship Id="rId147" Type="http://schemas.openxmlformats.org/officeDocument/2006/relationships/hyperlink" Target="https://bip.osielsko.pl/uchwala/19229/uchwala-nr-ii-10-2023" TargetMode="External"/><Relationship Id="rId168" Type="http://schemas.openxmlformats.org/officeDocument/2006/relationships/hyperlink" Target="https://bip.osielsko.pl/uchwala/19218/uchwala-nr-i-2-2023" TargetMode="External"/><Relationship Id="rId282" Type="http://schemas.openxmlformats.org/officeDocument/2006/relationships/hyperlink" Target="https://bip.osielsko.pl/artykuly/624/konsultacje" TargetMode="External"/><Relationship Id="rId312" Type="http://schemas.openxmlformats.org/officeDocument/2006/relationships/image" Target="media/image19.jpeg"/><Relationship Id="rId8" Type="http://schemas.openxmlformats.org/officeDocument/2006/relationships/endnotes" Target="endnotes.xml"/><Relationship Id="rId51" Type="http://schemas.openxmlformats.org/officeDocument/2006/relationships/hyperlink" Target="https://bip.osielsko.pl/uchwala/19861/uchwala-nr-ix-75-2023" TargetMode="External"/><Relationship Id="rId72" Type="http://schemas.openxmlformats.org/officeDocument/2006/relationships/hyperlink" Target="https://bip.osielsko.pl/uchwala/19318/uchwala-nr-iii-15-2023" TargetMode="External"/><Relationship Id="rId93" Type="http://schemas.openxmlformats.org/officeDocument/2006/relationships/hyperlink" Target="file:///C:/Users/Zdalny/Downloads/akt-60.pdf" TargetMode="External"/><Relationship Id="rId98" Type="http://schemas.openxmlformats.org/officeDocument/2006/relationships/hyperlink" Target="https://bip.osielsko.pl/uchwala/19484/uchwala-nr-v-24-2023" TargetMode="External"/><Relationship Id="rId121" Type="http://schemas.openxmlformats.org/officeDocument/2006/relationships/hyperlink" Target="https://bip.osielsko.pl/uchwala/19380/uchwala-nr-iv-22-2023" TargetMode="External"/><Relationship Id="rId142" Type="http://schemas.openxmlformats.org/officeDocument/2006/relationships/hyperlink" Target="file:///C:/Users/Zdalny/Downloads/akt-36.pdf" TargetMode="External"/><Relationship Id="rId163" Type="http://schemas.openxmlformats.org/officeDocument/2006/relationships/hyperlink" Target="https://bip.osielsko.pl/uchwala/19867/uchwala-nr-ix-81-2023" TargetMode="External"/><Relationship Id="rId184" Type="http://schemas.openxmlformats.org/officeDocument/2006/relationships/hyperlink" Target="file:///C:/Users/Zdalny/Downloads/akt-8.pdf" TargetMode="External"/><Relationship Id="rId189" Type="http://schemas.openxmlformats.org/officeDocument/2006/relationships/chart" Target="charts/chart23.xml"/><Relationship Id="rId219" Type="http://schemas.openxmlformats.org/officeDocument/2006/relationships/hyperlink" Target="https://bip.osielsko.pl/uchwala/17383/uchwala-nr-x-93-2020" TargetMode="External"/><Relationship Id="rId3" Type="http://schemas.openxmlformats.org/officeDocument/2006/relationships/styles" Target="styles.xml"/><Relationship Id="rId214" Type="http://schemas.openxmlformats.org/officeDocument/2006/relationships/hyperlink" Target="https://bip.osielsko.pl/artykul/866/10011/plan-osielsko" TargetMode="External"/><Relationship Id="rId230" Type="http://schemas.openxmlformats.org/officeDocument/2006/relationships/hyperlink" Target="https://bip.osielsko.pl/uchwala/18965/uchwala-nr-viii-62-2022" TargetMode="External"/><Relationship Id="rId235" Type="http://schemas.openxmlformats.org/officeDocument/2006/relationships/chart" Target="charts/chart31.xml"/><Relationship Id="rId251" Type="http://schemas.openxmlformats.org/officeDocument/2006/relationships/chart" Target="charts/chart37.xml"/><Relationship Id="rId256" Type="http://schemas.openxmlformats.org/officeDocument/2006/relationships/hyperlink" Target="https://bip.osielsko.pl/zarzadzenie/18501/zarzadzenie-nr-32-2022" TargetMode="External"/><Relationship Id="rId277" Type="http://schemas.openxmlformats.org/officeDocument/2006/relationships/hyperlink" Target="http://www.metropoliabydgoszcz.pl" TargetMode="External"/><Relationship Id="rId298" Type="http://schemas.openxmlformats.org/officeDocument/2006/relationships/chart" Target="charts/chart57.xml"/><Relationship Id="rId25" Type="http://schemas.openxmlformats.org/officeDocument/2006/relationships/chart" Target="charts/chart12.xml"/><Relationship Id="rId46" Type="http://schemas.openxmlformats.org/officeDocument/2006/relationships/hyperlink" Target="https://bip.osielsko.pl/artykul/906/19105/wieloletnia-prognoza-finansowa-gminy-osielsko-na-lata-2023-2040" TargetMode="External"/><Relationship Id="rId67" Type="http://schemas.openxmlformats.org/officeDocument/2006/relationships/hyperlink" Target="file:///C:/Users/Zdalny/Downloads/akt-57.pdf" TargetMode="External"/><Relationship Id="rId116" Type="http://schemas.openxmlformats.org/officeDocument/2006/relationships/hyperlink" Target="file:///C:/Users/Zdalny/Downloads/akt-23.pdf" TargetMode="External"/><Relationship Id="rId137" Type="http://schemas.openxmlformats.org/officeDocument/2006/relationships/hyperlink" Target="https://bip.osielsko.pl/uchwala/19493/uchwala-nr-v-33-2023" TargetMode="External"/><Relationship Id="rId158" Type="http://schemas.openxmlformats.org/officeDocument/2006/relationships/hyperlink" Target="https://bip.osielsko.pl/uchwala/19620/uchwala-nr-vi-44-2023" TargetMode="External"/><Relationship Id="rId272" Type="http://schemas.openxmlformats.org/officeDocument/2006/relationships/image" Target="media/image8.png"/><Relationship Id="rId293" Type="http://schemas.openxmlformats.org/officeDocument/2006/relationships/chart" Target="charts/chart52.xml"/><Relationship Id="rId302" Type="http://schemas.openxmlformats.org/officeDocument/2006/relationships/image" Target="media/image9.jpeg"/><Relationship Id="rId307" Type="http://schemas.openxmlformats.org/officeDocument/2006/relationships/image" Target="media/image14.jpeg"/><Relationship Id="rId20" Type="http://schemas.openxmlformats.org/officeDocument/2006/relationships/chart" Target="charts/chart7.xml"/><Relationship Id="rId41" Type="http://schemas.openxmlformats.org/officeDocument/2006/relationships/hyperlink" Target="https://bip.osielsko.pl/zarzadzenie/19205/zarzadzenie-nr-12-2023" TargetMode="External"/><Relationship Id="rId62" Type="http://schemas.openxmlformats.org/officeDocument/2006/relationships/hyperlink" Target="https://bip.osielsko.pl/uchwala/19610/uchwala-nr-vi-35-2023" TargetMode="External"/><Relationship Id="rId83" Type="http://schemas.openxmlformats.org/officeDocument/2006/relationships/hyperlink" Target="file:///C:/Users/Zdalny/Downloads/akt-46.pdf" TargetMode="External"/><Relationship Id="rId88" Type="http://schemas.openxmlformats.org/officeDocument/2006/relationships/hyperlink" Target="https://bip.osielsko.pl/uchwala/19724/uchwala-nr-vii-54-2023" TargetMode="External"/><Relationship Id="rId111" Type="http://schemas.openxmlformats.org/officeDocument/2006/relationships/hyperlink" Target="https://bip.osielsko.pl/uchwala/19739/uchwala-nr-vii-63-2023" TargetMode="External"/><Relationship Id="rId132" Type="http://schemas.openxmlformats.org/officeDocument/2006/relationships/hyperlink" Target="file:///C:/Users/Zdalny/Downloads/akt-35.pdf" TargetMode="External"/><Relationship Id="rId153" Type="http://schemas.openxmlformats.org/officeDocument/2006/relationships/hyperlink" Target="https://bip.osielsko.pl/uchwala/19730/uchwala-nr-vii-59-2023" TargetMode="External"/><Relationship Id="rId174" Type="http://schemas.openxmlformats.org/officeDocument/2006/relationships/hyperlink" Target="https://bip.osielsko.pl/uchwala/19727/uchwala-nr-vii-57-2023" TargetMode="External"/><Relationship Id="rId179" Type="http://schemas.openxmlformats.org/officeDocument/2006/relationships/hyperlink" Target="https://isap.sejm.gov.pl/isap.nsf/download.xsp/WDU19900160095/U/D19900095Lj.pdf" TargetMode="External"/><Relationship Id="rId195" Type="http://schemas.openxmlformats.org/officeDocument/2006/relationships/hyperlink" Target="https://bip.osielsko.pl/uchwala/19226/uchwala-nr-ii-7-2023" TargetMode="External"/><Relationship Id="rId209" Type="http://schemas.openxmlformats.org/officeDocument/2006/relationships/hyperlink" Target="https://bip.osielsko.pl/uchwala/19871/uchwala-nr-ix-85-2023" TargetMode="External"/><Relationship Id="rId190" Type="http://schemas.openxmlformats.org/officeDocument/2006/relationships/hyperlink" Target="https://bip.osielsko.pl/uchwala/19861/uchwala-nr-ix-75-2023" TargetMode="External"/><Relationship Id="rId204" Type="http://schemas.openxmlformats.org/officeDocument/2006/relationships/hyperlink" Target="https://bip.osielsko.pl/uchwala/19736/uchwala-nr-vii-61-2023" TargetMode="External"/><Relationship Id="rId220" Type="http://schemas.openxmlformats.org/officeDocument/2006/relationships/chart" Target="charts/chart25.xml"/><Relationship Id="rId225" Type="http://schemas.openxmlformats.org/officeDocument/2006/relationships/hyperlink" Target="https://bip.osielsko.pl/artykul/1061/15330/informacje-o-gospodarowaniu-odpadami-komunalnymi" TargetMode="External"/><Relationship Id="rId241" Type="http://schemas.openxmlformats.org/officeDocument/2006/relationships/image" Target="media/image6.png"/><Relationship Id="rId246" Type="http://schemas.openxmlformats.org/officeDocument/2006/relationships/hyperlink" Target="https://bip.osielsko.pl/zarzadzenie/19756/zarzadzenie-nr-94-2023" TargetMode="External"/><Relationship Id="rId267" Type="http://schemas.openxmlformats.org/officeDocument/2006/relationships/hyperlink" Target="https://bip.osielsko.pl/zarzadzenie/20141/zarzadzenie-nr-39-2024" TargetMode="External"/><Relationship Id="rId288" Type="http://schemas.openxmlformats.org/officeDocument/2006/relationships/hyperlink" Target="http://www.invest.barr.pl" TargetMode="External"/><Relationship Id="rId15" Type="http://schemas.openxmlformats.org/officeDocument/2006/relationships/chart" Target="charts/chart2.xml"/><Relationship Id="rId36" Type="http://schemas.openxmlformats.org/officeDocument/2006/relationships/hyperlink" Target="https://bip.osielsko.pl/uchwala/19623/uchwala-nr-vi-47-2023" TargetMode="External"/><Relationship Id="rId57" Type="http://schemas.openxmlformats.org/officeDocument/2006/relationships/hyperlink" Target="file:///C:/Users/Zdalny/Downloads/akt-28.pdf" TargetMode="External"/><Relationship Id="rId106" Type="http://schemas.openxmlformats.org/officeDocument/2006/relationships/hyperlink" Target="https://bip.osielsko.pl/uchwala/19616/uchwala-nr-vi-40-2023" TargetMode="External"/><Relationship Id="rId127" Type="http://schemas.openxmlformats.org/officeDocument/2006/relationships/hyperlink" Target="https://bip.osielsko.pl/uchwala/19232/uchwala-nr-ii-13-2023" TargetMode="External"/><Relationship Id="rId262" Type="http://schemas.openxmlformats.org/officeDocument/2006/relationships/chart" Target="charts/chart42.xml"/><Relationship Id="rId283" Type="http://schemas.openxmlformats.org/officeDocument/2006/relationships/hyperlink" Target="https://bip.osielsko.pl/artykul/624/19757/wyniki-konsultacji-programu-wspolpracy-z-ngo-na-2024-r" TargetMode="External"/><Relationship Id="rId313" Type="http://schemas.openxmlformats.org/officeDocument/2006/relationships/image" Target="media/image20.jpeg"/><Relationship Id="rId10" Type="http://schemas.openxmlformats.org/officeDocument/2006/relationships/image" Target="media/image2.png"/><Relationship Id="rId31" Type="http://schemas.openxmlformats.org/officeDocument/2006/relationships/chart" Target="charts/chart18.xml"/><Relationship Id="rId52" Type="http://schemas.openxmlformats.org/officeDocument/2006/relationships/hyperlink" Target="https://bip.osielsko.pl/uchwala/19108/uchwala-nr-x-77-2022" TargetMode="External"/><Relationship Id="rId73" Type="http://schemas.openxmlformats.org/officeDocument/2006/relationships/hyperlink" Target="https://bip.osielsko.pl/uchwala/19379/uchwala-nr-iv-21-2023" TargetMode="External"/><Relationship Id="rId78" Type="http://schemas.openxmlformats.org/officeDocument/2006/relationships/hyperlink" Target="https://bip.osielsko.pl/uchwala/19855/uchwala-nr-ix-72-2023" TargetMode="External"/><Relationship Id="rId94" Type="http://schemas.openxmlformats.org/officeDocument/2006/relationships/hyperlink" Target="https://bip.osielsko.pl/uchwala/19720/uchwala-nr-vii-50-2023" TargetMode="External"/><Relationship Id="rId99" Type="http://schemas.openxmlformats.org/officeDocument/2006/relationships/hyperlink" Target="https://bip.osielsko.pl/uchwala/19485/uchwala-nr-v-25-2023" TargetMode="External"/><Relationship Id="rId101" Type="http://schemas.openxmlformats.org/officeDocument/2006/relationships/hyperlink" Target="https://bip.osielsko.pl/uchwala/19227/uchwala-nr-ii-8-2023" TargetMode="External"/><Relationship Id="rId122" Type="http://schemas.openxmlformats.org/officeDocument/2006/relationships/hyperlink" Target="file:///C:/Users/Zdalny/Downloads/akt-22.pdf" TargetMode="External"/><Relationship Id="rId143" Type="http://schemas.openxmlformats.org/officeDocument/2006/relationships/hyperlink" Target="https://bip.osielsko.pl/uchwala/19822/uchwala-nr-viii-67-2023" TargetMode="External"/><Relationship Id="rId148" Type="http://schemas.openxmlformats.org/officeDocument/2006/relationships/hyperlink" Target="file:///C:/Users/Zdalny/Downloads/akt-38.pdf" TargetMode="External"/><Relationship Id="rId164" Type="http://schemas.openxmlformats.org/officeDocument/2006/relationships/hyperlink" Target="file:///C:/Users/Zdalny/Downloads/akt-65.pdf" TargetMode="External"/><Relationship Id="rId169" Type="http://schemas.openxmlformats.org/officeDocument/2006/relationships/hyperlink" Target="https://bip.osielsko.pl/uchwala/19322/uchwala-nr-iii-19-2023" TargetMode="External"/><Relationship Id="rId185" Type="http://schemas.openxmlformats.org/officeDocument/2006/relationships/hyperlink" Target="https://www.osielsko.pl/%C5%9Brodowisko.html"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s://isap.sejm.gov.pl/isap.nsf/DocDetails.xsp?id=wdu19600300168" TargetMode="External"/><Relationship Id="rId210" Type="http://schemas.openxmlformats.org/officeDocument/2006/relationships/hyperlink" Target="https://bip.osielsko.pl/uchwala/19621/uchwala-nr-vi-45-2023" TargetMode="External"/><Relationship Id="rId215" Type="http://schemas.openxmlformats.org/officeDocument/2006/relationships/hyperlink" Target="https://bip.osielsko.pl/artykul/868/10054/miejscowe-plany-zagospodarowania-przestrzennego" TargetMode="External"/><Relationship Id="rId236" Type="http://schemas.openxmlformats.org/officeDocument/2006/relationships/chart" Target="charts/chart32.xml"/><Relationship Id="rId257" Type="http://schemas.openxmlformats.org/officeDocument/2006/relationships/hyperlink" Target="https://bip.osielsko.pl/zarzadzenie/19132/zarzadzenie-nr-105-2022" TargetMode="External"/><Relationship Id="rId278" Type="http://schemas.openxmlformats.org/officeDocument/2006/relationships/hyperlink" Target="http://www.facebook.com/OsielskoGmina" TargetMode="External"/><Relationship Id="rId26" Type="http://schemas.openxmlformats.org/officeDocument/2006/relationships/chart" Target="charts/chart13.xml"/><Relationship Id="rId231" Type="http://schemas.openxmlformats.org/officeDocument/2006/relationships/hyperlink" Target="https://isap.sejm.gov.pl/isap.nsf/download.xsp/WDU20170000832/O/D20170832.pdf" TargetMode="External"/><Relationship Id="rId252" Type="http://schemas.openxmlformats.org/officeDocument/2006/relationships/chart" Target="charts/chart38.xml"/><Relationship Id="rId273" Type="http://schemas.openxmlformats.org/officeDocument/2006/relationships/chart" Target="charts/chart46.xml"/><Relationship Id="rId294" Type="http://schemas.openxmlformats.org/officeDocument/2006/relationships/chart" Target="charts/chart53.xml"/><Relationship Id="rId308" Type="http://schemas.openxmlformats.org/officeDocument/2006/relationships/image" Target="media/image15.jpeg"/><Relationship Id="rId47" Type="http://schemas.openxmlformats.org/officeDocument/2006/relationships/hyperlink" Target="https://bip.osielsko.pl/artykul/906/19859/wieloletnia-prognoza-finansowa-gminy-osielsko-na-lata-2024-2037" TargetMode="External"/><Relationship Id="rId68" Type="http://schemas.openxmlformats.org/officeDocument/2006/relationships/hyperlink" Target="https://bip.osielsko.pl/uchwala/19854/uchwala-nr-ix-71-2023" TargetMode="External"/><Relationship Id="rId89" Type="http://schemas.openxmlformats.org/officeDocument/2006/relationships/hyperlink" Target="file:///C:/Users/Zdalny/Downloads/akt-52.pdf" TargetMode="External"/><Relationship Id="rId112" Type="http://schemas.openxmlformats.org/officeDocument/2006/relationships/hyperlink" Target="https://bip.osielsko.pl/uchwala/19869/uchwala-nr-ix-83-2023" TargetMode="External"/><Relationship Id="rId133" Type="http://schemas.openxmlformats.org/officeDocument/2006/relationships/hyperlink" Target="https://bip.osielsko.pl/uchwala/19863/uchwala-nr-ix-77-2023" TargetMode="External"/><Relationship Id="rId154" Type="http://schemas.openxmlformats.org/officeDocument/2006/relationships/hyperlink" Target="https://bip.osielsko.pl/uchwala/19488/uchwala-nr-v-28-2023" TargetMode="External"/><Relationship Id="rId175" Type="http://schemas.openxmlformats.org/officeDocument/2006/relationships/hyperlink" Target="https://bip.osielsko.pl/uchwala/19872/uchwala-nr-ix-86-2023" TargetMode="External"/><Relationship Id="rId196" Type="http://schemas.openxmlformats.org/officeDocument/2006/relationships/hyperlink" Target="https://bip.osielsko.pl/uchwala/19227/uchwala-nr-ii-8-2023" TargetMode="External"/><Relationship Id="rId200" Type="http://schemas.openxmlformats.org/officeDocument/2006/relationships/hyperlink" Target="https://bip.osielsko.pl/uchwala/19615/uchwala-nr-vi-39-2023" TargetMode="External"/><Relationship Id="rId16" Type="http://schemas.openxmlformats.org/officeDocument/2006/relationships/chart" Target="charts/chart3.xml"/><Relationship Id="rId221" Type="http://schemas.openxmlformats.org/officeDocument/2006/relationships/chart" Target="charts/chart26.xml"/><Relationship Id="rId242" Type="http://schemas.openxmlformats.org/officeDocument/2006/relationships/oleObject" Target="embeddings/Arkusz_programu_Microsoft_Excel_97_20031.xls"/><Relationship Id="rId263" Type="http://schemas.openxmlformats.org/officeDocument/2006/relationships/chart" Target="charts/chart43.xml"/><Relationship Id="rId284" Type="http://schemas.openxmlformats.org/officeDocument/2006/relationships/hyperlink" Target="file:///C:/Users/Zdalny/Downloads/akt-76.pdf" TargetMode="External"/><Relationship Id="rId37" Type="http://schemas.openxmlformats.org/officeDocument/2006/relationships/hyperlink" Target="https://bip.osielsko.pl/uchwala/19864/uchwala-nr-ix-78-2023" TargetMode="External"/><Relationship Id="rId58" Type="http://schemas.openxmlformats.org/officeDocument/2006/relationships/hyperlink" Target="https://bip.osielsko.pl/uchwala/19378/uchwala-nr-iv-20-2023" TargetMode="External"/><Relationship Id="rId79" Type="http://schemas.openxmlformats.org/officeDocument/2006/relationships/hyperlink" Target="https://bip.osielsko.pl/uchwala/19613/uchwala-nr-vi-37-2023" TargetMode="External"/><Relationship Id="rId102" Type="http://schemas.openxmlformats.org/officeDocument/2006/relationships/hyperlink" Target="https://bip.osielsko.pl/uchwala/19321/uchwala-nr-iii-18-2023" TargetMode="External"/><Relationship Id="rId123" Type="http://schemas.openxmlformats.org/officeDocument/2006/relationships/hyperlink" Target="https://bip.osielsko.pl/uchwala/19825/uchwala-nr-viii-70-2023" TargetMode="External"/><Relationship Id="rId144" Type="http://schemas.openxmlformats.org/officeDocument/2006/relationships/hyperlink" Target="file:///C:/Users/Zdalny/Downloads/akt-59.pdf" TargetMode="External"/><Relationship Id="rId90" Type="http://schemas.openxmlformats.org/officeDocument/2006/relationships/hyperlink" Target="https://bip.osielsko.pl/uchwala/19725/uchwala-nr-vii-55-2023" TargetMode="External"/><Relationship Id="rId165" Type="http://schemas.openxmlformats.org/officeDocument/2006/relationships/hyperlink" Target="https://bip.osielsko.pl/uchwala/19868/uchwala-nr-ix-82-2023" TargetMode="External"/><Relationship Id="rId186" Type="http://schemas.openxmlformats.org/officeDocument/2006/relationships/hyperlink" Target="https://bip.osielsko.pl/artykuly/1052/ochrona-srodowiska" TargetMode="External"/><Relationship Id="rId211" Type="http://schemas.openxmlformats.org/officeDocument/2006/relationships/hyperlink" Target="file:///C:/Users/Zdalny/Downloads/akt-41.pdf" TargetMode="External"/><Relationship Id="rId232" Type="http://schemas.openxmlformats.org/officeDocument/2006/relationships/hyperlink" Target="https://bip.osielsko.pl/attachments/download/29172" TargetMode="External"/><Relationship Id="rId253" Type="http://schemas.openxmlformats.org/officeDocument/2006/relationships/hyperlink" Target="https://bip.osielsko.pl/zarzadzenie/19755/zarzadzenie-nr-93-2023" TargetMode="External"/><Relationship Id="rId274" Type="http://schemas.openxmlformats.org/officeDocument/2006/relationships/chart" Target="charts/chart47.xml"/><Relationship Id="rId295" Type="http://schemas.openxmlformats.org/officeDocument/2006/relationships/chart" Target="charts/chart54.xml"/><Relationship Id="rId309" Type="http://schemas.openxmlformats.org/officeDocument/2006/relationships/image" Target="media/image16.jpeg"/><Relationship Id="rId27" Type="http://schemas.openxmlformats.org/officeDocument/2006/relationships/chart" Target="charts/chart14.xml"/><Relationship Id="rId48" Type="http://schemas.openxmlformats.org/officeDocument/2006/relationships/hyperlink" Target="https://bip.osielsko.pl/uchwala/19856/uchwala-nr-ix-73-2023" TargetMode="External"/><Relationship Id="rId69" Type="http://schemas.openxmlformats.org/officeDocument/2006/relationships/hyperlink" Target="file:///C:/Users/Zdalny/Downloads/akt-61.pdf" TargetMode="External"/><Relationship Id="rId113" Type="http://schemas.openxmlformats.org/officeDocument/2006/relationships/hyperlink" Target="https://bip.osielsko.pl/uchwala/19870/uchwala-nr-ix-84-2023" TargetMode="External"/><Relationship Id="rId134" Type="http://schemas.openxmlformats.org/officeDocument/2006/relationships/hyperlink" Target="file:///C:/Users/Zdalny/Downloads/akt-62.pdf" TargetMode="External"/><Relationship Id="rId80" Type="http://schemas.openxmlformats.org/officeDocument/2006/relationships/hyperlink" Target="https://bip.osielsko.pl/uchwala/19722/uchwala-nr-vii-52-2023" TargetMode="External"/><Relationship Id="rId155" Type="http://schemas.openxmlformats.org/officeDocument/2006/relationships/hyperlink" Target="https://bip.osielsko.pl/uchwala/19489/uchwala-nr-v-29-2023" TargetMode="External"/><Relationship Id="rId176" Type="http://schemas.openxmlformats.org/officeDocument/2006/relationships/hyperlink" Target="https://bip.osielsko.pl/uchwala/19873/uchwala-nr-ix-87-2023" TargetMode="External"/><Relationship Id="rId197" Type="http://schemas.openxmlformats.org/officeDocument/2006/relationships/hyperlink" Target="https://bip.osielsko.pl/uchwala/19321/uchwala-nr-iii-18-2023" TargetMode="External"/><Relationship Id="rId201" Type="http://schemas.openxmlformats.org/officeDocument/2006/relationships/hyperlink" Target="https://bip.osielsko.pl/uchwala/19616/uchwala-nr-vi-40-2023" TargetMode="External"/><Relationship Id="rId222" Type="http://schemas.openxmlformats.org/officeDocument/2006/relationships/chart" Target="charts/chart27.xml"/><Relationship Id="rId243" Type="http://schemas.openxmlformats.org/officeDocument/2006/relationships/image" Target="media/image7.png"/><Relationship Id="rId264" Type="http://schemas.openxmlformats.org/officeDocument/2006/relationships/hyperlink" Target="https://bip.osielsko.pl/artykul/1067/20047/zbiorczea-roczna-ocena-wody-na-plywalni-nalezacej-do-gosir-w-osielsku-od-01-01-2023-r-do-31-12-2023-r" TargetMode="External"/><Relationship Id="rId285" Type="http://schemas.openxmlformats.org/officeDocument/2006/relationships/hyperlink" Target="https://isap.sejm.gov.pl/isap.nsf/DocDetails.xsp?id=WDU20030960873" TargetMode="External"/><Relationship Id="rId17" Type="http://schemas.openxmlformats.org/officeDocument/2006/relationships/chart" Target="charts/chart4.xml"/><Relationship Id="rId38" Type="http://schemas.openxmlformats.org/officeDocument/2006/relationships/hyperlink" Target="https://bip.osielsko.pl/zarzadzenie/19206/zarzadzenie-nr-10-2023" TargetMode="External"/><Relationship Id="rId59" Type="http://schemas.openxmlformats.org/officeDocument/2006/relationships/hyperlink" Target="file:///C:/Users/Zdalny/Downloads/akt-27.pdf" TargetMode="External"/><Relationship Id="rId103" Type="http://schemas.openxmlformats.org/officeDocument/2006/relationships/hyperlink" Target="https://bip.osielsko.pl/uchwala/19490/uchwala-nr-v-30-2023" TargetMode="External"/><Relationship Id="rId124" Type="http://schemas.openxmlformats.org/officeDocument/2006/relationships/hyperlink" Target="file:///C:/Users/Zdalny/Downloads/akt-56.pdf" TargetMode="External"/><Relationship Id="rId310" Type="http://schemas.openxmlformats.org/officeDocument/2006/relationships/image" Target="media/image17.jpeg"/><Relationship Id="rId70" Type="http://schemas.openxmlformats.org/officeDocument/2006/relationships/hyperlink" Target="https://bip.osielsko.pl/uchwala/19109/uchwala-nr-x-78-2022" TargetMode="External"/><Relationship Id="rId91" Type="http://schemas.openxmlformats.org/officeDocument/2006/relationships/hyperlink" Target="file:///C:/Users/Zdalny/Downloads/akt-51.pdf" TargetMode="External"/><Relationship Id="rId145" Type="http://schemas.openxmlformats.org/officeDocument/2006/relationships/hyperlink" Target="https://bip.osielsko.pl/uchwala/19228/uchwala-nr-ii-9-2023" TargetMode="External"/><Relationship Id="rId166" Type="http://schemas.openxmlformats.org/officeDocument/2006/relationships/hyperlink" Target="file:///C:/Users/Zdalny/Downloads/akt-66.pdf" TargetMode="External"/><Relationship Id="rId187" Type="http://schemas.openxmlformats.org/officeDocument/2006/relationships/hyperlink" Target="https://bip.osielsko.pl/artykuly/624/konsultacje" TargetMode="External"/><Relationship Id="rId1" Type="http://schemas.openxmlformats.org/officeDocument/2006/relationships/customXml" Target="../customXml/item1.xml"/><Relationship Id="rId212" Type="http://schemas.openxmlformats.org/officeDocument/2006/relationships/hyperlink" Target="file:///C:/Users/Zdalny/Downloads/akt-77.pdf" TargetMode="External"/><Relationship Id="rId233" Type="http://schemas.openxmlformats.org/officeDocument/2006/relationships/hyperlink" Target="https://bip.osielsko.pl/zarzadzenie/19349/zarzadzenie-nr-30-2023" TargetMode="External"/><Relationship Id="rId254" Type="http://schemas.openxmlformats.org/officeDocument/2006/relationships/hyperlink" Target="https://bip.osielsko.pl/uchwala/11563/iv-52-10" TargetMode="External"/><Relationship Id="rId28" Type="http://schemas.openxmlformats.org/officeDocument/2006/relationships/chart" Target="charts/chart15.xml"/><Relationship Id="rId49" Type="http://schemas.openxmlformats.org/officeDocument/2006/relationships/hyperlink" Target="file:///C:/Users/Zdalny/Downloads/akt-68.pdf" TargetMode="External"/><Relationship Id="rId114" Type="http://schemas.openxmlformats.org/officeDocument/2006/relationships/hyperlink" Target="https://bip.osielsko.pl/uchwala/19871/uchwala-nr-ix-85-2023" TargetMode="External"/><Relationship Id="rId275" Type="http://schemas.openxmlformats.org/officeDocument/2006/relationships/chart" Target="charts/chart48.xml"/><Relationship Id="rId296" Type="http://schemas.openxmlformats.org/officeDocument/2006/relationships/chart" Target="charts/chart55.xml"/><Relationship Id="rId300" Type="http://schemas.openxmlformats.org/officeDocument/2006/relationships/hyperlink" Target="https://frdl.org.pl/aktualnosci/wyniki-rankingu-gmin-wojewodztwa-kujawsko-pomorskiego-1" TargetMode="External"/><Relationship Id="rId60" Type="http://schemas.openxmlformats.org/officeDocument/2006/relationships/hyperlink" Target="https://bip.osielsko.pl/uchwala/19486/uchwala-nr-v-26-2023" TargetMode="External"/><Relationship Id="rId81" Type="http://schemas.openxmlformats.org/officeDocument/2006/relationships/hyperlink" Target="file:///C:/Users/Zdalny/Downloads/akt-48.pdf" TargetMode="External"/><Relationship Id="rId135" Type="http://schemas.openxmlformats.org/officeDocument/2006/relationships/hyperlink" Target="https://bip.osielsko.pl/uchwala/19864/uchwala-nr-ix-78-2023" TargetMode="External"/><Relationship Id="rId156" Type="http://schemas.openxmlformats.org/officeDocument/2006/relationships/hyperlink" Target="https://bip.osielsko.pl/uchwala/19319/uchwala-nr-iii-16-2023" TargetMode="External"/><Relationship Id="rId177" Type="http://schemas.openxmlformats.org/officeDocument/2006/relationships/hyperlink" Target="https://bip.osielsko.pl/zarzadzenia/1075" TargetMode="External"/><Relationship Id="rId198" Type="http://schemas.openxmlformats.org/officeDocument/2006/relationships/hyperlink" Target="https://bip.osielsko.pl/uchwala/19490/uchwala-nr-v-30-2023" TargetMode="External"/><Relationship Id="rId202" Type="http://schemas.openxmlformats.org/officeDocument/2006/relationships/hyperlink" Target="https://bip.osielsko.pl/uchwala/19617/uchwala-nr-vi-41-2023" TargetMode="External"/><Relationship Id="rId223" Type="http://schemas.openxmlformats.org/officeDocument/2006/relationships/chart" Target="charts/chart28.xml"/><Relationship Id="rId244" Type="http://schemas.openxmlformats.org/officeDocument/2006/relationships/hyperlink" Target="https://bip.osielsko.pl/zarzadzenie/19411/zarzadzenie-nr-39-2023" TargetMode="External"/><Relationship Id="rId18" Type="http://schemas.openxmlformats.org/officeDocument/2006/relationships/chart" Target="charts/chart5.xml"/><Relationship Id="rId39" Type="http://schemas.openxmlformats.org/officeDocument/2006/relationships/hyperlink" Target="https://bip.osielsko.pl/zarzadzenie/19204/zarzadzenie-nr-11-2023" TargetMode="External"/><Relationship Id="rId265" Type="http://schemas.openxmlformats.org/officeDocument/2006/relationships/chart" Target="charts/chart44.xml"/><Relationship Id="rId286" Type="http://schemas.openxmlformats.org/officeDocument/2006/relationships/hyperlink" Target="https://sip.lex.pl/" TargetMode="External"/><Relationship Id="rId50" Type="http://schemas.openxmlformats.org/officeDocument/2006/relationships/hyperlink" Target="https://bip.osielsko.pl/uchwala/19860/uchwala-nr-ix-74-2023" TargetMode="External"/><Relationship Id="rId104" Type="http://schemas.openxmlformats.org/officeDocument/2006/relationships/hyperlink" Target="https://bip.osielsko.pl/uchwala/19614/uchwala-nr-vi-38-2023" TargetMode="External"/><Relationship Id="rId125" Type="http://schemas.openxmlformats.org/officeDocument/2006/relationships/hyperlink" Target="https://bip.osielsko.pl/uchwala/19231/uchwala-nr-ii-12-2023" TargetMode="External"/><Relationship Id="rId146" Type="http://schemas.openxmlformats.org/officeDocument/2006/relationships/hyperlink" Target="file:///C:/Users/Zdalny/Downloads/akt-37.pdf" TargetMode="External"/><Relationship Id="rId167" Type="http://schemas.openxmlformats.org/officeDocument/2006/relationships/hyperlink" Target="https://bip.osielsko.pl/uchwala/19212/uchwala-nr-i-1-2023" TargetMode="External"/><Relationship Id="rId188" Type="http://schemas.openxmlformats.org/officeDocument/2006/relationships/footer" Target="footer3.xml"/><Relationship Id="rId311" Type="http://schemas.openxmlformats.org/officeDocument/2006/relationships/image" Target="media/image18.jpeg"/><Relationship Id="rId71" Type="http://schemas.openxmlformats.org/officeDocument/2006/relationships/hyperlink" Target="https://bip.osielsko.pl/uchwala/19223/uchwala-nr-ii-4-2023" TargetMode="External"/><Relationship Id="rId92" Type="http://schemas.openxmlformats.org/officeDocument/2006/relationships/hyperlink" Target="https://bip.osielsko.pl/uchwala/19824/uchwala-nr-viii-69-2023" TargetMode="External"/><Relationship Id="rId213" Type="http://schemas.openxmlformats.org/officeDocument/2006/relationships/hyperlink" Target="https://bip.osielsko.pl/artykuly/872/obwieszczenia-decyzje-lokalizacji-inwest-celu-publicznego" TargetMode="External"/><Relationship Id="rId234" Type="http://schemas.openxmlformats.org/officeDocument/2006/relationships/chart" Target="charts/chart30.xml"/><Relationship Id="rId2" Type="http://schemas.openxmlformats.org/officeDocument/2006/relationships/numbering" Target="numbering.xml"/><Relationship Id="rId29" Type="http://schemas.openxmlformats.org/officeDocument/2006/relationships/chart" Target="charts/chart16.xml"/><Relationship Id="rId255" Type="http://schemas.openxmlformats.org/officeDocument/2006/relationships/hyperlink" Target="https://bip.osielsko.pl/artykul/804/9790/informacje" TargetMode="External"/><Relationship Id="rId276" Type="http://schemas.openxmlformats.org/officeDocument/2006/relationships/hyperlink" Target="http://www.osielsko.pl" TargetMode="External"/><Relationship Id="rId297" Type="http://schemas.openxmlformats.org/officeDocument/2006/relationships/chart" Target="charts/chart56.xml"/><Relationship Id="rId40" Type="http://schemas.openxmlformats.org/officeDocument/2006/relationships/hyperlink" Target="https://bip.osielsko.pl/zarzadzenie/19448/zarzadzenie-nr-47-2023" TargetMode="External"/><Relationship Id="rId115" Type="http://schemas.openxmlformats.org/officeDocument/2006/relationships/hyperlink" Target="https://bip.osielsko.pl/uchwala/19621/uchwala-nr-vi-45-2023" TargetMode="External"/><Relationship Id="rId136" Type="http://schemas.openxmlformats.org/officeDocument/2006/relationships/hyperlink" Target="https://bip.osielsko.pl/uchwala/19823/uchwala-nr-viii-68-2023" TargetMode="External"/><Relationship Id="rId157" Type="http://schemas.openxmlformats.org/officeDocument/2006/relationships/hyperlink" Target="file:///C:/Users/Zdalny/Downloads/akt-19.pdf" TargetMode="External"/><Relationship Id="rId178" Type="http://schemas.openxmlformats.org/officeDocument/2006/relationships/hyperlink" Target="https://bip.osielsko.pl/zarzadzenia/1234" TargetMode="External"/><Relationship Id="rId301" Type="http://schemas.openxmlformats.org/officeDocument/2006/relationships/hyperlink" Target="https://wspolnota.org.pl/rankingi"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Arkusz_programu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Arkusz_programu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Arkusz_programu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Arkusz_programu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Arkusz_programu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Arkusz_programu_Microsoft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Arkusz_programu_Microsoft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Arkusz_programu_Microsoft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Arkusz_programu_Microsoft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Arkusz_programu_Microsoft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Arkusz_programu_Microsoft_Excel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Arkusz_programu_Microsoft_Excel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Arkusz_programu_Microsoft_Excel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Arkusz_programu_Microsoft_Excel23.xlsx"/><Relationship Id="rId2" Type="http://schemas.openxmlformats.org/officeDocument/2006/relationships/image" Target="../media/image4.jpeg"/><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Arkusz_programu_Microsoft_Excel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Arkusz_programu_Microsoft_Excel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Arkusz_programu_Microsoft_Excel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themeOverride" Target="../theme/themeOverride27.xml"/><Relationship Id="rId4" Type="http://schemas.openxmlformats.org/officeDocument/2006/relationships/package" Target="../embeddings/Arkusz_programu_Microsoft_Excel27.xlsx"/></Relationships>
</file>

<file path=word/charts/_rels/chart28.xml.rels><?xml version="1.0" encoding="UTF-8" standalone="yes"?>
<Relationships xmlns="http://schemas.openxmlformats.org/package/2006/relationships"><Relationship Id="rId2" Type="http://schemas.openxmlformats.org/officeDocument/2006/relationships/package" Target="../embeddings/Arkusz_programu_Microsoft_Excel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Arkusz_programu_Microsoft_Excel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Arkusz_programu_Microsoft_Excel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Arkusz_programu_Microsoft_Excel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Arkusz_programu_Microsoft_Excel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Arkusz_programu_Microsoft_Excel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Arkusz_programu_Microsoft_Excel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Arkusz_programu_Microsoft_Excel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Arkusz_programu_Microsoft_Excel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Arkusz_programu_Microsoft_Excel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Arkusz_programu_Microsoft_Excel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Arkusz_programu_Microsoft_Excel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Excel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Arkusz_programu_Microsoft_Excel40.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Arkusz_programu_Microsoft_Excel41.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Arkusz_programu_Microsoft_Excel42.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Arkusz_programu_Microsoft_Excel43.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Arkusz_programu_Microsoft_Excel44.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Arkusz_programu_Microsoft_Excel45.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Arkusz_programu_Microsoft_Excel46.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Arkusz_programu_Microsoft_Excel47.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Arkusz_programu_Microsoft_Excel48.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Arkusz_programu_Microsoft_Excel49.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Excel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Arkusz_programu_Microsoft_Excel50.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Arkusz_programu_Microsoft_Excel51.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package" Target="../embeddings/Arkusz_programu_Microsoft_Excel52.xlsx"/><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Arkusz_programu_Microsoft_Excel53.xlsx"/><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package" Target="../embeddings/Arkusz_programu_Microsoft_Excel54.xlsx"/><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package" Target="../embeddings/Arkusz_programu_Microsoft_Excel55.xlsx"/><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package" Target="../embeddings/Arkusz_programu_Microsoft_Excel56.xlsx"/><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package" Target="../embeddings/Arkusz_programu_Microsoft_Excel57.xlsx"/><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2" Type="http://schemas.openxmlformats.org/officeDocument/2006/relationships/package" Target="../embeddings/Arkusz_programu_Microsoft_Excel58.xlsx"/><Relationship Id="rId1" Type="http://schemas.openxmlformats.org/officeDocument/2006/relationships/themeOverride" Target="../theme/themeOverride58.xml"/></Relationships>
</file>

<file path=word/charts/_rels/chart6.xml.rels><?xml version="1.0" encoding="UTF-8" standalone="yes"?>
<Relationships xmlns="http://schemas.openxmlformats.org/package/2006/relationships"><Relationship Id="rId2" Type="http://schemas.openxmlformats.org/officeDocument/2006/relationships/package" Target="../embeddings/Arkusz_programu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Arkusz_programu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Arkusz_programu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Arkusz_programu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539322938051049E-2"/>
          <c:y val="3.450666568776805E-2"/>
          <c:w val="0.72127546901179795"/>
          <c:h val="0.88763271723901649"/>
        </c:manualLayout>
      </c:layout>
      <c:barChart>
        <c:barDir val="col"/>
        <c:grouping val="stacked"/>
        <c:varyColors val="0"/>
        <c:ser>
          <c:idx val="0"/>
          <c:order val="0"/>
          <c:tx>
            <c:strRef>
              <c:f>Arkusz1!$B$1</c:f>
              <c:strCache>
                <c:ptCount val="1"/>
                <c:pt idx="0">
                  <c:v>kobiety - ilość wg ewidencji ludności (zameld. na pobyt stały)</c:v>
                </c:pt>
              </c:strCache>
            </c:strRef>
          </c:tx>
          <c:spPr>
            <a:pattFill prst="smGrid">
              <a:fgClr>
                <a:srgbClr val="FAB4F0"/>
              </a:fgClr>
              <a:bgClr>
                <a:sysClr val="window" lastClr="FFFFFF"/>
              </a:bgClr>
            </a:pattFill>
            <a:ln>
              <a:solidFill>
                <a:srgbClr val="FC8EE7"/>
              </a:solidFill>
            </a:ln>
          </c:spPr>
          <c:invertIfNegative val="0"/>
          <c:dLbls>
            <c:dLbl>
              <c:idx val="1"/>
              <c:delete val="1"/>
            </c:dLbl>
            <c:dLbl>
              <c:idx val="3"/>
              <c:delete val="1"/>
            </c:dLbl>
            <c:dLbl>
              <c:idx val="5"/>
              <c:delete val="1"/>
            </c:dLbl>
            <c:dLbl>
              <c:idx val="7"/>
              <c:delete val="1"/>
            </c:dLbl>
            <c:spPr>
              <a:ln>
                <a:noFill/>
              </a:ln>
            </c:spPr>
            <c:showLegendKey val="0"/>
            <c:showVal val="1"/>
            <c:showCatName val="0"/>
            <c:showSerName val="0"/>
            <c:showPercent val="0"/>
            <c:showBubbleSize val="0"/>
            <c:showLeaderLines val="0"/>
          </c:dLbls>
          <c:cat>
            <c:strRef>
              <c:f>Arkusz1!$A$2:$A$8</c:f>
              <c:strCache>
                <c:ptCount val="7"/>
                <c:pt idx="0">
                  <c:v>2020 r.</c:v>
                </c:pt>
                <c:pt idx="1">
                  <c:v>2020 r. </c:v>
                </c:pt>
                <c:pt idx="2">
                  <c:v>2021 r.</c:v>
                </c:pt>
                <c:pt idx="3">
                  <c:v>2021 r.</c:v>
                </c:pt>
                <c:pt idx="4">
                  <c:v>2022 r.</c:v>
                </c:pt>
                <c:pt idx="5">
                  <c:v>2022 r.</c:v>
                </c:pt>
                <c:pt idx="6">
                  <c:v>2023 r.</c:v>
                </c:pt>
              </c:strCache>
            </c:strRef>
          </c:cat>
          <c:val>
            <c:numRef>
              <c:f>Arkusz1!$B$2:$B$8</c:f>
              <c:numCache>
                <c:formatCode>General</c:formatCode>
                <c:ptCount val="7"/>
                <c:pt idx="0">
                  <c:v>7473</c:v>
                </c:pt>
                <c:pt idx="2">
                  <c:v>7756</c:v>
                </c:pt>
                <c:pt idx="4">
                  <c:v>8145</c:v>
                </c:pt>
                <c:pt idx="6">
                  <c:v>8459</c:v>
                </c:pt>
              </c:numCache>
            </c:numRef>
          </c:val>
        </c:ser>
        <c:ser>
          <c:idx val="1"/>
          <c:order val="1"/>
          <c:tx>
            <c:strRef>
              <c:f>Arkusz1!$C$1</c:f>
              <c:strCache>
                <c:ptCount val="1"/>
                <c:pt idx="0">
                  <c:v>mężczyźni - ilość wg ewidencji ludności (zameld. na pobyt stały)</c:v>
                </c:pt>
              </c:strCache>
            </c:strRef>
          </c:tx>
          <c:spPr>
            <a:pattFill prst="smGrid">
              <a:fgClr>
                <a:srgbClr val="00B0F0"/>
              </a:fgClr>
              <a:bgClr>
                <a:sysClr val="window" lastClr="FFFFFF"/>
              </a:bgClr>
            </a:pattFill>
            <a:ln>
              <a:solidFill>
                <a:srgbClr val="00B0F0"/>
              </a:solidFill>
            </a:ln>
          </c:spPr>
          <c:invertIfNegative val="0"/>
          <c:dLbls>
            <c:dLbl>
              <c:idx val="1"/>
              <c:delete val="1"/>
            </c:dLbl>
            <c:dLbl>
              <c:idx val="3"/>
              <c:delete val="1"/>
            </c:dLbl>
            <c:dLbl>
              <c:idx val="5"/>
              <c:delete val="1"/>
            </c:dLbl>
            <c:showLegendKey val="0"/>
            <c:showVal val="1"/>
            <c:showCatName val="0"/>
            <c:showSerName val="0"/>
            <c:showPercent val="0"/>
            <c:showBubbleSize val="0"/>
            <c:showLeaderLines val="0"/>
          </c:dLbls>
          <c:cat>
            <c:strRef>
              <c:f>Arkusz1!$A$2:$A$8</c:f>
              <c:strCache>
                <c:ptCount val="7"/>
                <c:pt idx="0">
                  <c:v>2020 r.</c:v>
                </c:pt>
                <c:pt idx="1">
                  <c:v>2020 r. </c:v>
                </c:pt>
                <c:pt idx="2">
                  <c:v>2021 r.</c:v>
                </c:pt>
                <c:pt idx="3">
                  <c:v>2021 r.</c:v>
                </c:pt>
                <c:pt idx="4">
                  <c:v>2022 r.</c:v>
                </c:pt>
                <c:pt idx="5">
                  <c:v>2022 r.</c:v>
                </c:pt>
                <c:pt idx="6">
                  <c:v>2023 r.</c:v>
                </c:pt>
              </c:strCache>
            </c:strRef>
          </c:cat>
          <c:val>
            <c:numRef>
              <c:f>Arkusz1!$C$2:$C$8</c:f>
              <c:numCache>
                <c:formatCode>General</c:formatCode>
                <c:ptCount val="7"/>
                <c:pt idx="0">
                  <c:v>7149</c:v>
                </c:pt>
                <c:pt idx="2">
                  <c:v>7476</c:v>
                </c:pt>
                <c:pt idx="4">
                  <c:v>7843</c:v>
                </c:pt>
                <c:pt idx="6">
                  <c:v>8135</c:v>
                </c:pt>
              </c:numCache>
            </c:numRef>
          </c:val>
        </c:ser>
        <c:ser>
          <c:idx val="2"/>
          <c:order val="2"/>
          <c:tx>
            <c:strRef>
              <c:f>Arkusz1!$D$1</c:f>
              <c:strCache>
                <c:ptCount val="1"/>
                <c:pt idx="0">
                  <c:v>kobiety - ilość wg GUS</c:v>
                </c:pt>
              </c:strCache>
            </c:strRef>
          </c:tx>
          <c:spPr>
            <a:solidFill>
              <a:srgbClr val="FC8EE7"/>
            </a:solidFill>
          </c:spPr>
          <c:invertIfNegative val="0"/>
          <c:dLbls>
            <c:dLbl>
              <c:idx val="0"/>
              <c:delete val="1"/>
            </c:dLbl>
            <c:dLbl>
              <c:idx val="2"/>
              <c:delete val="1"/>
            </c:dLbl>
            <c:dLbl>
              <c:idx val="4"/>
              <c:delete val="1"/>
            </c:dLbl>
            <c:dLbl>
              <c:idx val="6"/>
              <c:delete val="1"/>
            </c:dLbl>
            <c:showLegendKey val="0"/>
            <c:showVal val="1"/>
            <c:showCatName val="0"/>
            <c:showSerName val="0"/>
            <c:showPercent val="0"/>
            <c:showBubbleSize val="0"/>
            <c:showLeaderLines val="0"/>
          </c:dLbls>
          <c:cat>
            <c:strRef>
              <c:f>Arkusz1!$A$2:$A$8</c:f>
              <c:strCache>
                <c:ptCount val="7"/>
                <c:pt idx="0">
                  <c:v>2020 r.</c:v>
                </c:pt>
                <c:pt idx="1">
                  <c:v>2020 r. </c:v>
                </c:pt>
                <c:pt idx="2">
                  <c:v>2021 r.</c:v>
                </c:pt>
                <c:pt idx="3">
                  <c:v>2021 r.</c:v>
                </c:pt>
                <c:pt idx="4">
                  <c:v>2022 r.</c:v>
                </c:pt>
                <c:pt idx="5">
                  <c:v>2022 r.</c:v>
                </c:pt>
                <c:pt idx="6">
                  <c:v>2023 r.</c:v>
                </c:pt>
              </c:strCache>
            </c:strRef>
          </c:cat>
          <c:val>
            <c:numRef>
              <c:f>Arkusz1!$D$2:$D$8</c:f>
              <c:numCache>
                <c:formatCode>General</c:formatCode>
                <c:ptCount val="7"/>
                <c:pt idx="1">
                  <c:v>8342</c:v>
                </c:pt>
                <c:pt idx="3">
                  <c:v>8618</c:v>
                </c:pt>
                <c:pt idx="5">
                  <c:v>9017</c:v>
                </c:pt>
              </c:numCache>
            </c:numRef>
          </c:val>
        </c:ser>
        <c:ser>
          <c:idx val="3"/>
          <c:order val="3"/>
          <c:tx>
            <c:strRef>
              <c:f>Arkusz1!$E$1</c:f>
              <c:strCache>
                <c:ptCount val="1"/>
                <c:pt idx="0">
                  <c:v>mężczyźni - ilość wg GUS</c:v>
                </c:pt>
              </c:strCache>
            </c:strRef>
          </c:tx>
          <c:spPr>
            <a:solidFill>
              <a:srgbClr val="71DAFF"/>
            </a:solidFill>
            <a:ln>
              <a:solidFill>
                <a:srgbClr val="00B0F0"/>
              </a:solidFill>
            </a:ln>
          </c:spPr>
          <c:invertIfNegative val="0"/>
          <c:dLbls>
            <c:dLbl>
              <c:idx val="0"/>
              <c:delete val="1"/>
            </c:dLbl>
            <c:dLbl>
              <c:idx val="2"/>
              <c:delete val="1"/>
            </c:dLbl>
            <c:dLbl>
              <c:idx val="4"/>
              <c:delete val="1"/>
            </c:dLbl>
            <c:dLbl>
              <c:idx val="6"/>
              <c:delete val="1"/>
            </c:dLbl>
            <c:showLegendKey val="0"/>
            <c:showVal val="1"/>
            <c:showCatName val="0"/>
            <c:showSerName val="0"/>
            <c:showPercent val="0"/>
            <c:showBubbleSize val="0"/>
            <c:showLeaderLines val="0"/>
          </c:dLbls>
          <c:cat>
            <c:strRef>
              <c:f>Arkusz1!$A$2:$A$8</c:f>
              <c:strCache>
                <c:ptCount val="7"/>
                <c:pt idx="0">
                  <c:v>2020 r.</c:v>
                </c:pt>
                <c:pt idx="1">
                  <c:v>2020 r. </c:v>
                </c:pt>
                <c:pt idx="2">
                  <c:v>2021 r.</c:v>
                </c:pt>
                <c:pt idx="3">
                  <c:v>2021 r.</c:v>
                </c:pt>
                <c:pt idx="4">
                  <c:v>2022 r.</c:v>
                </c:pt>
                <c:pt idx="5">
                  <c:v>2022 r.</c:v>
                </c:pt>
                <c:pt idx="6">
                  <c:v>2023 r.</c:v>
                </c:pt>
              </c:strCache>
            </c:strRef>
          </c:cat>
          <c:val>
            <c:numRef>
              <c:f>Arkusz1!$E$2:$E$8</c:f>
              <c:numCache>
                <c:formatCode>General</c:formatCode>
                <c:ptCount val="7"/>
                <c:pt idx="1">
                  <c:v>8082</c:v>
                </c:pt>
                <c:pt idx="3">
                  <c:v>8537</c:v>
                </c:pt>
                <c:pt idx="5">
                  <c:v>8839</c:v>
                </c:pt>
              </c:numCache>
            </c:numRef>
          </c:val>
        </c:ser>
        <c:dLbls>
          <c:showLegendKey val="0"/>
          <c:showVal val="0"/>
          <c:showCatName val="0"/>
          <c:showSerName val="0"/>
          <c:showPercent val="0"/>
          <c:showBubbleSize val="0"/>
        </c:dLbls>
        <c:gapWidth val="150"/>
        <c:overlap val="100"/>
        <c:axId val="262016384"/>
        <c:axId val="262063616"/>
      </c:barChart>
      <c:catAx>
        <c:axId val="262016384"/>
        <c:scaling>
          <c:orientation val="minMax"/>
        </c:scaling>
        <c:delete val="0"/>
        <c:axPos val="b"/>
        <c:majorTickMark val="out"/>
        <c:minorTickMark val="none"/>
        <c:tickLblPos val="nextTo"/>
        <c:crossAx val="262063616"/>
        <c:crosses val="autoZero"/>
        <c:auto val="1"/>
        <c:lblAlgn val="ctr"/>
        <c:lblOffset val="100"/>
        <c:noMultiLvlLbl val="0"/>
      </c:catAx>
      <c:valAx>
        <c:axId val="262063616"/>
        <c:scaling>
          <c:orientation val="minMax"/>
          <c:max val="20000"/>
        </c:scaling>
        <c:delete val="0"/>
        <c:axPos val="l"/>
        <c:majorGridlines/>
        <c:numFmt formatCode="General" sourceLinked="1"/>
        <c:majorTickMark val="out"/>
        <c:minorTickMark val="none"/>
        <c:tickLblPos val="nextTo"/>
        <c:crossAx val="262016384"/>
        <c:crosses val="autoZero"/>
        <c:crossBetween val="between"/>
        <c:majorUnit val="1000"/>
      </c:valAx>
    </c:plotArea>
    <c:legend>
      <c:legendPos val="r"/>
      <c:layout>
        <c:manualLayout>
          <c:xMode val="edge"/>
          <c:yMode val="edge"/>
          <c:x val="0.79577254987077606"/>
          <c:y val="0.11360703046447554"/>
          <c:w val="0.2021855920383612"/>
          <c:h val="0.81590368368133093"/>
        </c:manualLayout>
      </c:layout>
      <c:overlay val="0"/>
    </c:legend>
    <c:plotVisOnly val="1"/>
    <c:dispBlanksAs val="zero"/>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aseline="0">
                <a:latin typeface="Times New Roman" pitchFamily="18" charset="0"/>
              </a:defRPr>
            </a:pPr>
            <a:r>
              <a:rPr lang="pl-PL" sz="1100" baseline="0">
                <a:latin typeface="Times New Roman" pitchFamily="18" charset="0"/>
              </a:rPr>
              <a:t>Kobiety w 2022 r. wg ewidencji ludności (8 145)</a:t>
            </a:r>
          </a:p>
        </c:rich>
      </c:tx>
      <c:layout>
        <c:manualLayout>
          <c:xMode val="edge"/>
          <c:yMode val="edge"/>
          <c:x val="0.1463602385390872"/>
          <c:y val="2.8985507246376812E-2"/>
        </c:manualLayout>
      </c:layout>
      <c:overlay val="0"/>
    </c:title>
    <c:autoTitleDeleted val="0"/>
    <c:plotArea>
      <c:layout/>
      <c:pieChart>
        <c:varyColors val="1"/>
        <c:ser>
          <c:idx val="0"/>
          <c:order val="0"/>
          <c:tx>
            <c:strRef>
              <c:f>Arkusz1!$B$1</c:f>
              <c:strCache>
                <c:ptCount val="1"/>
                <c:pt idx="0">
                  <c:v>Sprzedaż</c:v>
                </c:pt>
              </c:strCache>
            </c:strRef>
          </c:tx>
          <c:dPt>
            <c:idx val="0"/>
            <c:bubble3D val="0"/>
            <c:spPr>
              <a:solidFill>
                <a:srgbClr val="00EA6A"/>
              </a:solidFill>
            </c:spPr>
          </c:dPt>
          <c:dPt>
            <c:idx val="1"/>
            <c:bubble3D val="0"/>
            <c:spPr>
              <a:solidFill>
                <a:srgbClr val="FB89C5"/>
              </a:solidFill>
            </c:spPr>
          </c:dPt>
          <c:dPt>
            <c:idx val="2"/>
            <c:bubble3D val="0"/>
            <c:spPr>
              <a:solidFill>
                <a:srgbClr val="FFC000"/>
              </a:solidFill>
            </c:spPr>
          </c:dPt>
          <c:dLbls>
            <c:dLbl>
              <c:idx val="0"/>
              <c:layout>
                <c:manualLayout>
                  <c:x val="-2.1368353690770985E-4"/>
                  <c:y val="3.6691391836889957E-2"/>
                </c:manualLayout>
              </c:layout>
              <c:showLegendKey val="0"/>
              <c:showVal val="1"/>
              <c:showCatName val="0"/>
              <c:showSerName val="0"/>
              <c:showPercent val="1"/>
              <c:showBubbleSize val="0"/>
            </c:dLbl>
            <c:dLbl>
              <c:idx val="1"/>
              <c:layout>
                <c:manualLayout>
                  <c:x val="-0.14221887793036109"/>
                  <c:y val="-8.6862566092281948E-2"/>
                </c:manualLayout>
              </c:layout>
              <c:showLegendKey val="0"/>
              <c:showVal val="1"/>
              <c:showCatName val="0"/>
              <c:showSerName val="0"/>
              <c:showPercent val="1"/>
              <c:showBubbleSize val="0"/>
            </c:dLbl>
            <c:dLbl>
              <c:idx val="2"/>
              <c:layout>
                <c:manualLayout>
                  <c:x val="-5.6271852944177032E-2"/>
                  <c:y val="6.2218798737114382E-2"/>
                </c:manualLayout>
              </c:layout>
              <c:showLegendKey val="0"/>
              <c:showVal val="1"/>
              <c:showCatName val="0"/>
              <c:showSerName val="0"/>
              <c:showPercent val="1"/>
              <c:showBubbleSize val="0"/>
            </c:dLbl>
            <c:numFmt formatCode="0.00%" sourceLinked="0"/>
            <c:showLegendKey val="0"/>
            <c:showVal val="1"/>
            <c:showCatName val="0"/>
            <c:showSerName val="0"/>
            <c:showPercent val="1"/>
            <c:showBubbleSize val="0"/>
            <c:showLeaderLines val="1"/>
          </c:dLbls>
          <c:cat>
            <c:strRef>
              <c:f>Arkusz1!$A$2:$A$4</c:f>
              <c:strCache>
                <c:ptCount val="3"/>
                <c:pt idx="0">
                  <c:v>w wieku 0-17 lat</c:v>
                </c:pt>
                <c:pt idx="1">
                  <c:v>w wieku produkcyjnym</c:v>
                </c:pt>
                <c:pt idx="2">
                  <c:v>w wieku poprodukcyjnym</c:v>
                </c:pt>
              </c:strCache>
            </c:strRef>
          </c:cat>
          <c:val>
            <c:numRef>
              <c:f>Arkusz1!$B$2:$B$4</c:f>
              <c:numCache>
                <c:formatCode>General</c:formatCode>
                <c:ptCount val="3"/>
                <c:pt idx="0">
                  <c:v>1849</c:v>
                </c:pt>
                <c:pt idx="1">
                  <c:v>4749</c:v>
                </c:pt>
                <c:pt idx="2">
                  <c:v>1547</c:v>
                </c:pt>
              </c:numCache>
            </c:numRef>
          </c:val>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aseline="0">
                <a:latin typeface="Times New Roman" pitchFamily="18" charset="0"/>
              </a:defRPr>
            </a:pPr>
            <a:r>
              <a:rPr lang="pl-PL" sz="1100" baseline="0">
                <a:latin typeface="Times New Roman" pitchFamily="18" charset="0"/>
              </a:rPr>
              <a:t>Kobiety w 2023 r. wg ewidencji ludności (8 459)</a:t>
            </a:r>
          </a:p>
        </c:rich>
      </c:tx>
      <c:layout>
        <c:manualLayout>
          <c:xMode val="edge"/>
          <c:yMode val="edge"/>
          <c:x val="0.1463602385390872"/>
          <c:y val="2.8985507246376812E-2"/>
        </c:manualLayout>
      </c:layout>
      <c:overlay val="0"/>
    </c:title>
    <c:autoTitleDeleted val="0"/>
    <c:plotArea>
      <c:layout/>
      <c:pieChart>
        <c:varyColors val="1"/>
        <c:ser>
          <c:idx val="0"/>
          <c:order val="0"/>
          <c:tx>
            <c:strRef>
              <c:f>Arkusz1!$B$1</c:f>
              <c:strCache>
                <c:ptCount val="1"/>
                <c:pt idx="0">
                  <c:v>Sprzedaż</c:v>
                </c:pt>
              </c:strCache>
            </c:strRef>
          </c:tx>
          <c:dPt>
            <c:idx val="0"/>
            <c:bubble3D val="0"/>
            <c:spPr>
              <a:solidFill>
                <a:srgbClr val="00EA6A"/>
              </a:solidFill>
            </c:spPr>
          </c:dPt>
          <c:dPt>
            <c:idx val="1"/>
            <c:bubble3D val="0"/>
            <c:spPr>
              <a:solidFill>
                <a:srgbClr val="FB89C5"/>
              </a:solidFill>
            </c:spPr>
          </c:dPt>
          <c:dPt>
            <c:idx val="2"/>
            <c:bubble3D val="0"/>
            <c:spPr>
              <a:solidFill>
                <a:srgbClr val="FFC000"/>
              </a:solidFill>
            </c:spPr>
          </c:dPt>
          <c:dLbls>
            <c:dLbl>
              <c:idx val="0"/>
              <c:layout>
                <c:manualLayout>
                  <c:x val="-2.1368353690770985E-4"/>
                  <c:y val="3.6691391836889957E-2"/>
                </c:manualLayout>
              </c:layout>
              <c:showLegendKey val="0"/>
              <c:showVal val="1"/>
              <c:showCatName val="0"/>
              <c:showSerName val="0"/>
              <c:showPercent val="1"/>
              <c:showBubbleSize val="0"/>
            </c:dLbl>
            <c:dLbl>
              <c:idx val="1"/>
              <c:layout>
                <c:manualLayout>
                  <c:x val="-0.14221887793036109"/>
                  <c:y val="-8.6862566092281948E-2"/>
                </c:manualLayout>
              </c:layout>
              <c:showLegendKey val="0"/>
              <c:showVal val="1"/>
              <c:showCatName val="0"/>
              <c:showSerName val="0"/>
              <c:showPercent val="1"/>
              <c:showBubbleSize val="0"/>
            </c:dLbl>
            <c:dLbl>
              <c:idx val="2"/>
              <c:layout>
                <c:manualLayout>
                  <c:x val="-5.6271852944177032E-2"/>
                  <c:y val="6.2218798737114382E-2"/>
                </c:manualLayout>
              </c:layout>
              <c:showLegendKey val="0"/>
              <c:showVal val="1"/>
              <c:showCatName val="0"/>
              <c:showSerName val="0"/>
              <c:showPercent val="1"/>
              <c:showBubbleSize val="0"/>
            </c:dLbl>
            <c:numFmt formatCode="0.00%" sourceLinked="0"/>
            <c:showLegendKey val="0"/>
            <c:showVal val="1"/>
            <c:showCatName val="0"/>
            <c:showSerName val="0"/>
            <c:showPercent val="1"/>
            <c:showBubbleSize val="0"/>
            <c:showLeaderLines val="1"/>
          </c:dLbls>
          <c:cat>
            <c:strRef>
              <c:f>Arkusz1!$A$2:$A$4</c:f>
              <c:strCache>
                <c:ptCount val="3"/>
                <c:pt idx="0">
                  <c:v>w wieku 0-17 lat</c:v>
                </c:pt>
                <c:pt idx="1">
                  <c:v>w wieku produkcyjnym</c:v>
                </c:pt>
                <c:pt idx="2">
                  <c:v>w wieku poprodukcyjnym</c:v>
                </c:pt>
              </c:strCache>
            </c:strRef>
          </c:cat>
          <c:val>
            <c:numRef>
              <c:f>Arkusz1!$B$2:$B$4</c:f>
              <c:numCache>
                <c:formatCode>General</c:formatCode>
                <c:ptCount val="3"/>
                <c:pt idx="0">
                  <c:v>1928</c:v>
                </c:pt>
                <c:pt idx="1">
                  <c:v>4906</c:v>
                </c:pt>
                <c:pt idx="2">
                  <c:v>1625</c:v>
                </c:pt>
              </c:numCache>
            </c:numRef>
          </c:val>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aseline="0">
                <a:latin typeface="Times New Roman" pitchFamily="18" charset="0"/>
              </a:defRPr>
            </a:pPr>
            <a:r>
              <a:rPr lang="pl-PL" sz="1100" baseline="0">
                <a:latin typeface="Times New Roman" pitchFamily="18" charset="0"/>
              </a:rPr>
              <a:t>Mężczyźni w 2021 r. </a:t>
            </a:r>
            <a:br>
              <a:rPr lang="pl-PL" sz="1100" baseline="0">
                <a:latin typeface="Times New Roman" pitchFamily="18" charset="0"/>
              </a:rPr>
            </a:br>
            <a:r>
              <a:rPr lang="pl-PL" sz="1100" baseline="0">
                <a:latin typeface="Times New Roman" pitchFamily="18" charset="0"/>
              </a:rPr>
              <a:t>wg danych GUS (8 437)</a:t>
            </a:r>
          </a:p>
        </c:rich>
      </c:tx>
      <c:overlay val="0"/>
    </c:title>
    <c:autoTitleDeleted val="0"/>
    <c:plotArea>
      <c:layout/>
      <c:pieChart>
        <c:varyColors val="1"/>
        <c:ser>
          <c:idx val="0"/>
          <c:order val="0"/>
          <c:tx>
            <c:strRef>
              <c:f>Arkusz1!$B$1</c:f>
              <c:strCache>
                <c:ptCount val="1"/>
                <c:pt idx="0">
                  <c:v>Sprzedaż</c:v>
                </c:pt>
              </c:strCache>
            </c:strRef>
          </c:tx>
          <c:dPt>
            <c:idx val="0"/>
            <c:bubble3D val="0"/>
            <c:spPr>
              <a:solidFill>
                <a:srgbClr val="00EA6A"/>
              </a:solidFill>
            </c:spPr>
          </c:dPt>
          <c:dPt>
            <c:idx val="1"/>
            <c:bubble3D val="0"/>
            <c:spPr>
              <a:solidFill>
                <a:srgbClr val="00B0F0"/>
              </a:solidFill>
            </c:spPr>
          </c:dPt>
          <c:dPt>
            <c:idx val="2"/>
            <c:bubble3D val="0"/>
            <c:spPr>
              <a:solidFill>
                <a:srgbClr val="FFC000"/>
              </a:solidFill>
            </c:spPr>
          </c:dPt>
          <c:dLbls>
            <c:dLbl>
              <c:idx val="0"/>
              <c:layout>
                <c:manualLayout>
                  <c:x val="4.2711671530569172E-2"/>
                  <c:y val="6.020160523412834E-2"/>
                </c:manualLayout>
              </c:layout>
              <c:showLegendKey val="0"/>
              <c:showVal val="1"/>
              <c:showCatName val="0"/>
              <c:showSerName val="0"/>
              <c:showPercent val="1"/>
              <c:showBubbleSize val="0"/>
            </c:dLbl>
            <c:dLbl>
              <c:idx val="1"/>
              <c:layout>
                <c:manualLayout>
                  <c:x val="-7.8235018602472672E-2"/>
                  <c:y val="-8.8778196203735407E-2"/>
                </c:manualLayout>
              </c:layout>
              <c:showLegendKey val="0"/>
              <c:showVal val="1"/>
              <c:showCatName val="0"/>
              <c:showSerName val="0"/>
              <c:showPercent val="1"/>
              <c:showBubbleSize val="0"/>
            </c:dLbl>
            <c:dLbl>
              <c:idx val="2"/>
              <c:layout>
                <c:manualLayout>
                  <c:x val="-2.7879889139731617E-2"/>
                  <c:y val="5.417018524858306E-2"/>
                </c:manualLayout>
              </c:layout>
              <c:showLegendKey val="0"/>
              <c:showVal val="1"/>
              <c:showCatName val="0"/>
              <c:showSerName val="0"/>
              <c:showPercent val="1"/>
              <c:showBubbleSize val="0"/>
            </c:dLbl>
            <c:numFmt formatCode="0.00%" sourceLinked="0"/>
            <c:showLegendKey val="0"/>
            <c:showVal val="1"/>
            <c:showCatName val="0"/>
            <c:showSerName val="0"/>
            <c:showPercent val="1"/>
            <c:showBubbleSize val="0"/>
            <c:showLeaderLines val="1"/>
          </c:dLbls>
          <c:cat>
            <c:strRef>
              <c:f>Arkusz1!$A$2:$A$4</c:f>
              <c:strCache>
                <c:ptCount val="3"/>
                <c:pt idx="0">
                  <c:v>w wieku 0-17 lat</c:v>
                </c:pt>
                <c:pt idx="1">
                  <c:v>w wieku produkcyjnym</c:v>
                </c:pt>
                <c:pt idx="2">
                  <c:v>w wieku poprodukcyjnym</c:v>
                </c:pt>
              </c:strCache>
            </c:strRef>
          </c:cat>
          <c:val>
            <c:numRef>
              <c:f>Arkusz1!$B$2:$B$4</c:f>
              <c:numCache>
                <c:formatCode>General</c:formatCode>
                <c:ptCount val="3"/>
                <c:pt idx="0">
                  <c:v>2122</c:v>
                </c:pt>
                <c:pt idx="1">
                  <c:v>5399</c:v>
                </c:pt>
                <c:pt idx="2">
                  <c:v>916</c:v>
                </c:pt>
              </c:numCache>
            </c:numRef>
          </c:val>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aseline="0">
                <a:latin typeface="Times New Roman" pitchFamily="18" charset="0"/>
              </a:defRPr>
            </a:pPr>
            <a:r>
              <a:rPr lang="pl-PL" sz="1100" baseline="0">
                <a:latin typeface="Times New Roman" pitchFamily="18" charset="0"/>
              </a:rPr>
              <a:t>Mężczyźni w 2021 r. wg ewidencji ludności (7 476)</a:t>
            </a:r>
          </a:p>
        </c:rich>
      </c:tx>
      <c:layout>
        <c:manualLayout>
          <c:xMode val="edge"/>
          <c:yMode val="edge"/>
          <c:x val="0.1463602385390872"/>
          <c:y val="2.8985507246376812E-2"/>
        </c:manualLayout>
      </c:layout>
      <c:overlay val="0"/>
    </c:title>
    <c:autoTitleDeleted val="0"/>
    <c:plotArea>
      <c:layout/>
      <c:pieChart>
        <c:varyColors val="1"/>
        <c:ser>
          <c:idx val="0"/>
          <c:order val="0"/>
          <c:tx>
            <c:strRef>
              <c:f>Arkusz1!$B$1</c:f>
              <c:strCache>
                <c:ptCount val="1"/>
                <c:pt idx="0">
                  <c:v>Sprzedaż</c:v>
                </c:pt>
              </c:strCache>
            </c:strRef>
          </c:tx>
          <c:dPt>
            <c:idx val="0"/>
            <c:bubble3D val="0"/>
            <c:spPr>
              <a:solidFill>
                <a:srgbClr val="00EA6A"/>
              </a:solidFill>
            </c:spPr>
          </c:dPt>
          <c:dPt>
            <c:idx val="1"/>
            <c:bubble3D val="0"/>
            <c:spPr>
              <a:solidFill>
                <a:srgbClr val="00B0F0"/>
              </a:solidFill>
            </c:spPr>
          </c:dPt>
          <c:dPt>
            <c:idx val="2"/>
            <c:bubble3D val="0"/>
            <c:spPr>
              <a:solidFill>
                <a:srgbClr val="FFC000"/>
              </a:solidFill>
            </c:spPr>
          </c:dPt>
          <c:dLbls>
            <c:dLbl>
              <c:idx val="0"/>
              <c:layout>
                <c:manualLayout>
                  <c:x val="-2.1368353690770985E-4"/>
                  <c:y val="3.6691391836889957E-2"/>
                </c:manualLayout>
              </c:layout>
              <c:showLegendKey val="0"/>
              <c:showVal val="1"/>
              <c:showCatName val="0"/>
              <c:showSerName val="0"/>
              <c:showPercent val="1"/>
              <c:showBubbleSize val="0"/>
            </c:dLbl>
            <c:dLbl>
              <c:idx val="1"/>
              <c:layout>
                <c:manualLayout>
                  <c:x val="-8.3060571492167723E-2"/>
                  <c:y val="-9.1693483966678077E-2"/>
                </c:manualLayout>
              </c:layout>
              <c:showLegendKey val="0"/>
              <c:showVal val="1"/>
              <c:showCatName val="0"/>
              <c:showSerName val="0"/>
              <c:showPercent val="1"/>
              <c:showBubbleSize val="0"/>
            </c:dLbl>
            <c:dLbl>
              <c:idx val="2"/>
              <c:layout>
                <c:manualLayout>
                  <c:x val="-5.6271852944177032E-2"/>
                  <c:y val="6.2218798737114382E-2"/>
                </c:manualLayout>
              </c:layout>
              <c:showLegendKey val="0"/>
              <c:showVal val="1"/>
              <c:showCatName val="0"/>
              <c:showSerName val="0"/>
              <c:showPercent val="1"/>
              <c:showBubbleSize val="0"/>
            </c:dLbl>
            <c:numFmt formatCode="0.00%" sourceLinked="0"/>
            <c:showLegendKey val="0"/>
            <c:showVal val="1"/>
            <c:showCatName val="0"/>
            <c:showSerName val="0"/>
            <c:showPercent val="1"/>
            <c:showBubbleSize val="0"/>
            <c:showLeaderLines val="1"/>
          </c:dLbls>
          <c:cat>
            <c:strRef>
              <c:f>Arkusz1!$A$2:$A$4</c:f>
              <c:strCache>
                <c:ptCount val="3"/>
                <c:pt idx="0">
                  <c:v>w wieku 0-17 lat</c:v>
                </c:pt>
                <c:pt idx="1">
                  <c:v>w wieku produkcyjnym</c:v>
                </c:pt>
                <c:pt idx="2">
                  <c:v>w wieku poprodukcyjnym</c:v>
                </c:pt>
              </c:strCache>
            </c:strRef>
          </c:cat>
          <c:val>
            <c:numRef>
              <c:f>Arkusz1!$B$2:$B$4</c:f>
              <c:numCache>
                <c:formatCode>General</c:formatCode>
                <c:ptCount val="3"/>
                <c:pt idx="0">
                  <c:v>1851</c:v>
                </c:pt>
                <c:pt idx="1">
                  <c:v>4766</c:v>
                </c:pt>
                <c:pt idx="2">
                  <c:v>859</c:v>
                </c:pt>
              </c:numCache>
            </c:numRef>
          </c:val>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aseline="0">
                <a:latin typeface="Times New Roman" pitchFamily="18" charset="0"/>
              </a:defRPr>
            </a:pPr>
            <a:r>
              <a:rPr lang="pl-PL" sz="1100" baseline="0">
                <a:latin typeface="Times New Roman" pitchFamily="18" charset="0"/>
              </a:rPr>
              <a:t>Mężczyźni w 2022 r. </a:t>
            </a:r>
            <a:br>
              <a:rPr lang="pl-PL" sz="1100" baseline="0">
                <a:latin typeface="Times New Roman" pitchFamily="18" charset="0"/>
              </a:rPr>
            </a:br>
            <a:r>
              <a:rPr lang="pl-PL" sz="1100" baseline="0">
                <a:latin typeface="Times New Roman" pitchFamily="18" charset="0"/>
              </a:rPr>
              <a:t>wg danych GUS (8 839)</a:t>
            </a:r>
          </a:p>
        </c:rich>
      </c:tx>
      <c:overlay val="0"/>
    </c:title>
    <c:autoTitleDeleted val="0"/>
    <c:plotArea>
      <c:layout/>
      <c:pieChart>
        <c:varyColors val="1"/>
        <c:ser>
          <c:idx val="0"/>
          <c:order val="0"/>
          <c:tx>
            <c:strRef>
              <c:f>Arkusz1!$B$1</c:f>
              <c:strCache>
                <c:ptCount val="1"/>
                <c:pt idx="0">
                  <c:v>Sprzedaż</c:v>
                </c:pt>
              </c:strCache>
            </c:strRef>
          </c:tx>
          <c:dPt>
            <c:idx val="0"/>
            <c:bubble3D val="0"/>
            <c:spPr>
              <a:solidFill>
                <a:srgbClr val="00EA6A"/>
              </a:solidFill>
            </c:spPr>
          </c:dPt>
          <c:dPt>
            <c:idx val="1"/>
            <c:bubble3D val="0"/>
            <c:spPr>
              <a:solidFill>
                <a:srgbClr val="00B0F0"/>
              </a:solidFill>
            </c:spPr>
          </c:dPt>
          <c:dPt>
            <c:idx val="2"/>
            <c:bubble3D val="0"/>
            <c:spPr>
              <a:solidFill>
                <a:srgbClr val="FFC000"/>
              </a:solidFill>
            </c:spPr>
          </c:dPt>
          <c:dLbls>
            <c:dLbl>
              <c:idx val="0"/>
              <c:layout>
                <c:manualLayout>
                  <c:x val="4.2711671530569172E-2"/>
                  <c:y val="6.020160523412834E-2"/>
                </c:manualLayout>
              </c:layout>
              <c:showLegendKey val="0"/>
              <c:showVal val="1"/>
              <c:showCatName val="0"/>
              <c:showSerName val="0"/>
              <c:showPercent val="1"/>
              <c:showBubbleSize val="0"/>
            </c:dLbl>
            <c:dLbl>
              <c:idx val="1"/>
              <c:layout>
                <c:manualLayout>
                  <c:x val="-7.8235018602472672E-2"/>
                  <c:y val="-8.8778196203735407E-2"/>
                </c:manualLayout>
              </c:layout>
              <c:showLegendKey val="0"/>
              <c:showVal val="1"/>
              <c:showCatName val="0"/>
              <c:showSerName val="0"/>
              <c:showPercent val="1"/>
              <c:showBubbleSize val="0"/>
            </c:dLbl>
            <c:dLbl>
              <c:idx val="2"/>
              <c:layout>
                <c:manualLayout>
                  <c:x val="-2.7879889139731617E-2"/>
                  <c:y val="5.417018524858306E-2"/>
                </c:manualLayout>
              </c:layout>
              <c:showLegendKey val="0"/>
              <c:showVal val="1"/>
              <c:showCatName val="0"/>
              <c:showSerName val="0"/>
              <c:showPercent val="1"/>
              <c:showBubbleSize val="0"/>
            </c:dLbl>
            <c:numFmt formatCode="0.00%" sourceLinked="0"/>
            <c:showLegendKey val="0"/>
            <c:showVal val="1"/>
            <c:showCatName val="0"/>
            <c:showSerName val="0"/>
            <c:showPercent val="1"/>
            <c:showBubbleSize val="0"/>
            <c:showLeaderLines val="1"/>
          </c:dLbls>
          <c:cat>
            <c:strRef>
              <c:f>Arkusz1!$A$2:$A$4</c:f>
              <c:strCache>
                <c:ptCount val="3"/>
                <c:pt idx="0">
                  <c:v>w wieku 0-17 lat</c:v>
                </c:pt>
                <c:pt idx="1">
                  <c:v>w wieku produkcyjnym</c:v>
                </c:pt>
                <c:pt idx="2">
                  <c:v>w wieku poprodukcyjnym</c:v>
                </c:pt>
              </c:strCache>
            </c:strRef>
          </c:cat>
          <c:val>
            <c:numRef>
              <c:f>Arkusz1!$B$2:$B$4</c:f>
              <c:numCache>
                <c:formatCode>General</c:formatCode>
                <c:ptCount val="3"/>
                <c:pt idx="0">
                  <c:v>2241</c:v>
                </c:pt>
                <c:pt idx="1">
                  <c:v>5604</c:v>
                </c:pt>
                <c:pt idx="2">
                  <c:v>994</c:v>
                </c:pt>
              </c:numCache>
            </c:numRef>
          </c:val>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aseline="0">
                <a:latin typeface="Times New Roman" pitchFamily="18" charset="0"/>
              </a:defRPr>
            </a:pPr>
            <a:r>
              <a:rPr lang="pl-PL" sz="1100" baseline="0">
                <a:latin typeface="Times New Roman" pitchFamily="18" charset="0"/>
              </a:rPr>
              <a:t>Mężczyźni w 2022 r. wg ewidencji ludności (7 843)</a:t>
            </a:r>
          </a:p>
        </c:rich>
      </c:tx>
      <c:layout>
        <c:manualLayout>
          <c:xMode val="edge"/>
          <c:yMode val="edge"/>
          <c:x val="0.1463602385390872"/>
          <c:y val="2.8985507246376812E-2"/>
        </c:manualLayout>
      </c:layout>
      <c:overlay val="0"/>
    </c:title>
    <c:autoTitleDeleted val="0"/>
    <c:plotArea>
      <c:layout/>
      <c:pieChart>
        <c:varyColors val="1"/>
        <c:ser>
          <c:idx val="0"/>
          <c:order val="0"/>
          <c:tx>
            <c:strRef>
              <c:f>Arkusz1!$B$1</c:f>
              <c:strCache>
                <c:ptCount val="1"/>
                <c:pt idx="0">
                  <c:v>Sprzedaż</c:v>
                </c:pt>
              </c:strCache>
            </c:strRef>
          </c:tx>
          <c:dPt>
            <c:idx val="0"/>
            <c:bubble3D val="0"/>
            <c:spPr>
              <a:solidFill>
                <a:srgbClr val="00EA6A"/>
              </a:solidFill>
            </c:spPr>
          </c:dPt>
          <c:dPt>
            <c:idx val="1"/>
            <c:bubble3D val="0"/>
            <c:spPr>
              <a:solidFill>
                <a:srgbClr val="00B0F0"/>
              </a:solidFill>
            </c:spPr>
          </c:dPt>
          <c:dPt>
            <c:idx val="2"/>
            <c:bubble3D val="0"/>
            <c:spPr>
              <a:solidFill>
                <a:srgbClr val="FFC000"/>
              </a:solidFill>
            </c:spPr>
          </c:dPt>
          <c:dLbls>
            <c:dLbl>
              <c:idx val="0"/>
              <c:layout>
                <c:manualLayout>
                  <c:x val="-2.1368353690770985E-4"/>
                  <c:y val="3.6691391836889957E-2"/>
                </c:manualLayout>
              </c:layout>
              <c:showLegendKey val="0"/>
              <c:showVal val="1"/>
              <c:showCatName val="0"/>
              <c:showSerName val="0"/>
              <c:showPercent val="1"/>
              <c:showBubbleSize val="0"/>
            </c:dLbl>
            <c:dLbl>
              <c:idx val="1"/>
              <c:layout>
                <c:manualLayout>
                  <c:x val="-8.3060571492167723E-2"/>
                  <c:y val="-9.1693483966678077E-2"/>
                </c:manualLayout>
              </c:layout>
              <c:showLegendKey val="0"/>
              <c:showVal val="1"/>
              <c:showCatName val="0"/>
              <c:showSerName val="0"/>
              <c:showPercent val="1"/>
              <c:showBubbleSize val="0"/>
            </c:dLbl>
            <c:dLbl>
              <c:idx val="2"/>
              <c:layout>
                <c:manualLayout>
                  <c:x val="-5.6271852944177032E-2"/>
                  <c:y val="6.2218798737114382E-2"/>
                </c:manualLayout>
              </c:layout>
              <c:showLegendKey val="0"/>
              <c:showVal val="1"/>
              <c:showCatName val="0"/>
              <c:showSerName val="0"/>
              <c:showPercent val="1"/>
              <c:showBubbleSize val="0"/>
            </c:dLbl>
            <c:numFmt formatCode="0.00%" sourceLinked="0"/>
            <c:showLegendKey val="0"/>
            <c:showVal val="1"/>
            <c:showCatName val="0"/>
            <c:showSerName val="0"/>
            <c:showPercent val="1"/>
            <c:showBubbleSize val="0"/>
            <c:showLeaderLines val="1"/>
          </c:dLbls>
          <c:cat>
            <c:strRef>
              <c:f>Arkusz1!$A$2:$A$4</c:f>
              <c:strCache>
                <c:ptCount val="3"/>
                <c:pt idx="0">
                  <c:v>w wieku 0-17 lat</c:v>
                </c:pt>
                <c:pt idx="1">
                  <c:v>w wieku produkcyjnym</c:v>
                </c:pt>
                <c:pt idx="2">
                  <c:v>w wieku poprodukcyjnym</c:v>
                </c:pt>
              </c:strCache>
            </c:strRef>
          </c:cat>
          <c:val>
            <c:numRef>
              <c:f>Arkusz1!$B$2:$B$4</c:f>
              <c:numCache>
                <c:formatCode>General</c:formatCode>
                <c:ptCount val="3"/>
                <c:pt idx="0">
                  <c:v>1972</c:v>
                </c:pt>
                <c:pt idx="1">
                  <c:v>4944</c:v>
                </c:pt>
                <c:pt idx="2">
                  <c:v>927</c:v>
                </c:pt>
              </c:numCache>
            </c:numRef>
          </c:val>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aseline="0">
                <a:latin typeface="Times New Roman" pitchFamily="18" charset="0"/>
              </a:defRPr>
            </a:pPr>
            <a:r>
              <a:rPr lang="pl-PL" sz="1100" baseline="0">
                <a:latin typeface="Times New Roman" pitchFamily="18" charset="0"/>
              </a:rPr>
              <a:t>Mężczyźni w 2023 r. wg ewidencji ludności (8 135)</a:t>
            </a:r>
          </a:p>
        </c:rich>
      </c:tx>
      <c:layout>
        <c:manualLayout>
          <c:xMode val="edge"/>
          <c:yMode val="edge"/>
          <c:x val="0.1463602385390872"/>
          <c:y val="2.8985507246376812E-2"/>
        </c:manualLayout>
      </c:layout>
      <c:overlay val="0"/>
    </c:title>
    <c:autoTitleDeleted val="0"/>
    <c:plotArea>
      <c:layout/>
      <c:pieChart>
        <c:varyColors val="1"/>
        <c:ser>
          <c:idx val="0"/>
          <c:order val="0"/>
          <c:tx>
            <c:strRef>
              <c:f>Arkusz1!$B$1</c:f>
              <c:strCache>
                <c:ptCount val="1"/>
                <c:pt idx="0">
                  <c:v>Sprzedaż</c:v>
                </c:pt>
              </c:strCache>
            </c:strRef>
          </c:tx>
          <c:dPt>
            <c:idx val="0"/>
            <c:bubble3D val="0"/>
            <c:spPr>
              <a:solidFill>
                <a:srgbClr val="00EA6A"/>
              </a:solidFill>
            </c:spPr>
          </c:dPt>
          <c:dPt>
            <c:idx val="1"/>
            <c:bubble3D val="0"/>
            <c:spPr>
              <a:solidFill>
                <a:srgbClr val="00B0F0"/>
              </a:solidFill>
            </c:spPr>
          </c:dPt>
          <c:dPt>
            <c:idx val="2"/>
            <c:bubble3D val="0"/>
            <c:spPr>
              <a:solidFill>
                <a:srgbClr val="FFC000"/>
              </a:solidFill>
            </c:spPr>
          </c:dPt>
          <c:dLbls>
            <c:dLbl>
              <c:idx val="0"/>
              <c:layout>
                <c:manualLayout>
                  <c:x val="-2.1368353690770985E-4"/>
                  <c:y val="3.6691391836889957E-2"/>
                </c:manualLayout>
              </c:layout>
              <c:showLegendKey val="0"/>
              <c:showVal val="1"/>
              <c:showCatName val="0"/>
              <c:showSerName val="0"/>
              <c:showPercent val="1"/>
              <c:showBubbleSize val="0"/>
            </c:dLbl>
            <c:dLbl>
              <c:idx val="1"/>
              <c:layout>
                <c:manualLayout>
                  <c:x val="-8.3060571492167723E-2"/>
                  <c:y val="-9.1693483966678077E-2"/>
                </c:manualLayout>
              </c:layout>
              <c:showLegendKey val="0"/>
              <c:showVal val="1"/>
              <c:showCatName val="0"/>
              <c:showSerName val="0"/>
              <c:showPercent val="1"/>
              <c:showBubbleSize val="0"/>
            </c:dLbl>
            <c:dLbl>
              <c:idx val="2"/>
              <c:layout>
                <c:manualLayout>
                  <c:x val="-5.6271852944177032E-2"/>
                  <c:y val="6.2218798737114382E-2"/>
                </c:manualLayout>
              </c:layout>
              <c:showLegendKey val="0"/>
              <c:showVal val="1"/>
              <c:showCatName val="0"/>
              <c:showSerName val="0"/>
              <c:showPercent val="1"/>
              <c:showBubbleSize val="0"/>
            </c:dLbl>
            <c:numFmt formatCode="0.00%" sourceLinked="0"/>
            <c:showLegendKey val="0"/>
            <c:showVal val="1"/>
            <c:showCatName val="0"/>
            <c:showSerName val="0"/>
            <c:showPercent val="1"/>
            <c:showBubbleSize val="0"/>
            <c:showLeaderLines val="1"/>
          </c:dLbls>
          <c:cat>
            <c:strRef>
              <c:f>Arkusz1!$A$2:$A$4</c:f>
              <c:strCache>
                <c:ptCount val="3"/>
                <c:pt idx="0">
                  <c:v>w wieku 0-17 lat</c:v>
                </c:pt>
                <c:pt idx="1">
                  <c:v>w wieku produkcyjnym</c:v>
                </c:pt>
                <c:pt idx="2">
                  <c:v>w wieku poprodukcyjnym</c:v>
                </c:pt>
              </c:strCache>
            </c:strRef>
          </c:cat>
          <c:val>
            <c:numRef>
              <c:f>Arkusz1!$B$2:$B$4</c:f>
              <c:numCache>
                <c:formatCode>General</c:formatCode>
                <c:ptCount val="3"/>
                <c:pt idx="0">
                  <c:v>2026</c:v>
                </c:pt>
                <c:pt idx="1">
                  <c:v>5131</c:v>
                </c:pt>
                <c:pt idx="2">
                  <c:v>978</c:v>
                </c:pt>
              </c:numCache>
            </c:numRef>
          </c:val>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992838206781941E-2"/>
          <c:y val="8.4424225354412394E-2"/>
          <c:w val="0.94143605164932276"/>
          <c:h val="0.87137569431728013"/>
        </c:manualLayout>
      </c:layout>
      <c:pieChart>
        <c:varyColors val="1"/>
        <c:ser>
          <c:idx val="0"/>
          <c:order val="0"/>
          <c:tx>
            <c:strRef>
              <c:f>Arkusz1!$B$1</c:f>
              <c:strCache>
                <c:ptCount val="1"/>
                <c:pt idx="0">
                  <c:v>liczba ludności</c:v>
                </c:pt>
              </c:strCache>
            </c:strRef>
          </c:tx>
          <c:dPt>
            <c:idx val="0"/>
            <c:bubble3D val="0"/>
            <c:spPr>
              <a:solidFill>
                <a:schemeClr val="bg1"/>
              </a:solidFill>
            </c:spPr>
          </c:dPt>
          <c:dPt>
            <c:idx val="1"/>
            <c:bubble3D val="0"/>
            <c:spPr>
              <a:solidFill>
                <a:srgbClr val="00B0F0"/>
              </a:solidFill>
            </c:spPr>
          </c:dPt>
          <c:dPt>
            <c:idx val="3"/>
            <c:bubble3D val="0"/>
            <c:spPr>
              <a:solidFill>
                <a:srgbClr val="92D050"/>
              </a:solidFill>
            </c:spPr>
          </c:dPt>
          <c:dPt>
            <c:idx val="4"/>
            <c:bubble3D val="0"/>
            <c:spPr>
              <a:solidFill>
                <a:srgbClr val="00B050"/>
              </a:solidFill>
            </c:spPr>
          </c:dPt>
          <c:dPt>
            <c:idx val="7"/>
            <c:bubble3D val="0"/>
            <c:spPr>
              <a:solidFill>
                <a:srgbClr val="FF5050"/>
              </a:solidFill>
            </c:spPr>
          </c:dPt>
          <c:dLbls>
            <c:dLbl>
              <c:idx val="0"/>
              <c:layout>
                <c:manualLayout>
                  <c:x val="-2.5639502379275762E-2"/>
                  <c:y val="0.10524475378574498"/>
                </c:manualLayout>
              </c:layout>
              <c:numFmt formatCode="0.00%" sourceLinked="0"/>
              <c:spPr>
                <a:solidFill>
                  <a:srgbClr val="FFFF66"/>
                </a:solidFill>
              </c:spPr>
              <c:txPr>
                <a:bodyPr rot="-5400000" vert="horz"/>
                <a:lstStyle/>
                <a:p>
                  <a:pPr>
                    <a:defRPr/>
                  </a:pPr>
                  <a:endParaRPr lang="pl-PL"/>
                </a:p>
              </c:txPr>
              <c:dLblPos val="bestFit"/>
              <c:showLegendKey val="0"/>
              <c:showVal val="1"/>
              <c:showCatName val="1"/>
              <c:showSerName val="0"/>
              <c:showPercent val="1"/>
              <c:showBubbleSize val="0"/>
            </c:dLbl>
            <c:dLbl>
              <c:idx val="5"/>
              <c:layout>
                <c:manualLayout>
                  <c:x val="-6.7600418618558769E-2"/>
                  <c:y val="2.4963358350337975E-2"/>
                </c:manualLayout>
              </c:layout>
              <c:showLegendKey val="0"/>
              <c:showVal val="1"/>
              <c:showCatName val="1"/>
              <c:showSerName val="0"/>
              <c:showPercent val="1"/>
              <c:showBubbleSize val="0"/>
            </c:dLbl>
            <c:dLbl>
              <c:idx val="7"/>
              <c:layout>
                <c:manualLayout>
                  <c:x val="3.9822925780110825E-2"/>
                  <c:y val="-0.22555555555555554"/>
                </c:manualLayout>
              </c:layout>
              <c:showLegendKey val="0"/>
              <c:showVal val="1"/>
              <c:showCatName val="1"/>
              <c:showSerName val="0"/>
              <c:showPercent val="1"/>
              <c:showBubbleSize val="0"/>
            </c:dLbl>
            <c:dLbl>
              <c:idx val="11"/>
              <c:layout>
                <c:manualLayout>
                  <c:x val="9.3587066314269642E-3"/>
                  <c:y val="4.8087921158403582E-3"/>
                </c:manualLayout>
              </c:layout>
              <c:showLegendKey val="0"/>
              <c:showVal val="1"/>
              <c:showCatName val="1"/>
              <c:showSerName val="0"/>
              <c:showPercent val="1"/>
              <c:showBubbleSize val="0"/>
            </c:dLbl>
            <c:numFmt formatCode="0.00%" sourceLinked="0"/>
            <c:spPr>
              <a:solidFill>
                <a:srgbClr val="FFFF66"/>
              </a:solidFill>
            </c:spPr>
            <c:showLegendKey val="0"/>
            <c:showVal val="1"/>
            <c:showCatName val="1"/>
            <c:showSerName val="0"/>
            <c:showPercent val="1"/>
            <c:showBubbleSize val="0"/>
            <c:showLeaderLines val="1"/>
          </c:dLbls>
          <c:cat>
            <c:strRef>
              <c:f>Arkusz1!$A$2:$A$13</c:f>
              <c:strCache>
                <c:ptCount val="12"/>
                <c:pt idx="0">
                  <c:v>0-3 lat</c:v>
                </c:pt>
                <c:pt idx="1">
                  <c:v>4 lata</c:v>
                </c:pt>
                <c:pt idx="2">
                  <c:v>5 lat</c:v>
                </c:pt>
                <c:pt idx="3">
                  <c:v>6 lat</c:v>
                </c:pt>
                <c:pt idx="4">
                  <c:v>7-15 lat</c:v>
                </c:pt>
                <c:pt idx="5">
                  <c:v>16-17 lat</c:v>
                </c:pt>
                <c:pt idx="6">
                  <c:v>18-25 lat</c:v>
                </c:pt>
                <c:pt idx="7">
                  <c:v>26-49 lat</c:v>
                </c:pt>
                <c:pt idx="8">
                  <c:v>50-59 lat</c:v>
                </c:pt>
                <c:pt idx="9">
                  <c:v>60-64 lat</c:v>
                </c:pt>
                <c:pt idx="10">
                  <c:v>65 - 80 lat</c:v>
                </c:pt>
                <c:pt idx="11">
                  <c:v>81 lat i więcej</c:v>
                </c:pt>
              </c:strCache>
            </c:strRef>
          </c:cat>
          <c:val>
            <c:numRef>
              <c:f>Arkusz1!$B$2:$B$13</c:f>
              <c:numCache>
                <c:formatCode>General</c:formatCode>
                <c:ptCount val="12"/>
                <c:pt idx="0">
                  <c:v>672</c:v>
                </c:pt>
                <c:pt idx="1">
                  <c:v>205</c:v>
                </c:pt>
                <c:pt idx="2">
                  <c:v>228</c:v>
                </c:pt>
                <c:pt idx="3">
                  <c:v>243</c:v>
                </c:pt>
                <c:pt idx="4">
                  <c:v>2163</c:v>
                </c:pt>
                <c:pt idx="5">
                  <c:v>443</c:v>
                </c:pt>
                <c:pt idx="6">
                  <c:v>1385</c:v>
                </c:pt>
                <c:pt idx="7">
                  <c:v>5996</c:v>
                </c:pt>
                <c:pt idx="8">
                  <c:v>2226</c:v>
                </c:pt>
                <c:pt idx="9">
                  <c:v>881</c:v>
                </c:pt>
                <c:pt idx="10">
                  <c:v>1876</c:v>
                </c:pt>
                <c:pt idx="11">
                  <c:v>276</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770888013998264E-2"/>
          <c:y val="1.4040937835790662E-2"/>
          <c:w val="0.8905788145228607"/>
          <c:h val="0.87897338336063702"/>
        </c:manualLayout>
      </c:layout>
      <c:barChart>
        <c:barDir val="col"/>
        <c:grouping val="stacked"/>
        <c:varyColors val="0"/>
        <c:ser>
          <c:idx val="0"/>
          <c:order val="0"/>
          <c:tx>
            <c:strRef>
              <c:f>Arkusz1!$B$1</c:f>
              <c:strCache>
                <c:ptCount val="1"/>
                <c:pt idx="0">
                  <c:v>mężczyźni</c:v>
                </c:pt>
              </c:strCache>
            </c:strRef>
          </c:tx>
          <c:spPr>
            <a:solidFill>
              <a:srgbClr val="25C6FF"/>
            </a:solidFill>
          </c:spPr>
          <c:invertIfNegative val="0"/>
          <c:dLbls>
            <c:dLbl>
              <c:idx val="1"/>
              <c:layout>
                <c:manualLayout>
                  <c:x val="0"/>
                  <c:y val="8.1407813271905936E-4"/>
                </c:manualLayout>
              </c:layout>
              <c:showLegendKey val="0"/>
              <c:showVal val="1"/>
              <c:showCatName val="0"/>
              <c:showSerName val="0"/>
              <c:showPercent val="0"/>
              <c:showBubbleSize val="0"/>
            </c:dLbl>
            <c:dLbl>
              <c:idx val="2"/>
              <c:layout>
                <c:manualLayout>
                  <c:x val="0"/>
                  <c:y val="-1.320259846104133E-3"/>
                </c:manualLayout>
              </c:layout>
              <c:showLegendKey val="0"/>
              <c:showVal val="1"/>
              <c:showCatName val="0"/>
              <c:showSerName val="0"/>
              <c:showPercent val="0"/>
              <c:showBubbleSize val="0"/>
            </c:dLbl>
            <c:dLbl>
              <c:idx val="3"/>
              <c:layout>
                <c:manualLayout>
                  <c:x val="3.8668234614521102E-17"/>
                  <c:y val="7.7928583733431918E-4"/>
                </c:manualLayout>
              </c:layout>
              <c:showLegendKey val="0"/>
              <c:showVal val="1"/>
              <c:showCatName val="0"/>
              <c:showSerName val="0"/>
              <c:showPercent val="0"/>
              <c:showBubbleSize val="0"/>
            </c:dLbl>
            <c:dLbl>
              <c:idx val="5"/>
              <c:layout>
                <c:manualLayout>
                  <c:x val="0"/>
                  <c:y val="-4.7338336784310516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Arkusz1!$A$2:$A$11</c:f>
              <c:strCache>
                <c:ptCount val="10"/>
                <c:pt idx="0">
                  <c:v>0-3 lat</c:v>
                </c:pt>
                <c:pt idx="1">
                  <c:v>4 - 6 lat</c:v>
                </c:pt>
                <c:pt idx="2">
                  <c:v>7-15 lat</c:v>
                </c:pt>
                <c:pt idx="3">
                  <c:v>16-17 lat</c:v>
                </c:pt>
                <c:pt idx="4">
                  <c:v>18-25 lat</c:v>
                </c:pt>
                <c:pt idx="5">
                  <c:v>26-49 lat</c:v>
                </c:pt>
                <c:pt idx="6">
                  <c:v>50-59 lat</c:v>
                </c:pt>
                <c:pt idx="7">
                  <c:v>60-64 lat</c:v>
                </c:pt>
                <c:pt idx="8">
                  <c:v>65 - 80 lat</c:v>
                </c:pt>
                <c:pt idx="9">
                  <c:v>81 lat i wiecej</c:v>
                </c:pt>
              </c:strCache>
            </c:strRef>
          </c:cat>
          <c:val>
            <c:numRef>
              <c:f>Arkusz1!$B$2:$B$11</c:f>
              <c:numCache>
                <c:formatCode>General</c:formatCode>
                <c:ptCount val="10"/>
                <c:pt idx="0">
                  <c:v>365</c:v>
                </c:pt>
                <c:pt idx="1">
                  <c:v>337</c:v>
                </c:pt>
                <c:pt idx="2">
                  <c:v>1107</c:v>
                </c:pt>
                <c:pt idx="3">
                  <c:v>217</c:v>
                </c:pt>
                <c:pt idx="4">
                  <c:v>714</c:v>
                </c:pt>
                <c:pt idx="5">
                  <c:v>2874</c:v>
                </c:pt>
                <c:pt idx="6">
                  <c:v>1113</c:v>
                </c:pt>
                <c:pt idx="7">
                  <c:v>430</c:v>
                </c:pt>
                <c:pt idx="8">
                  <c:v>881</c:v>
                </c:pt>
                <c:pt idx="9">
                  <c:v>97</c:v>
                </c:pt>
              </c:numCache>
            </c:numRef>
          </c:val>
        </c:ser>
        <c:ser>
          <c:idx val="1"/>
          <c:order val="1"/>
          <c:tx>
            <c:strRef>
              <c:f>Arkusz1!$C$1</c:f>
              <c:strCache>
                <c:ptCount val="1"/>
                <c:pt idx="0">
                  <c:v>kobiety</c:v>
                </c:pt>
              </c:strCache>
            </c:strRef>
          </c:tx>
          <c:spPr>
            <a:solidFill>
              <a:srgbClr val="FF5050"/>
            </a:solidFill>
            <a:effectLst>
              <a:outerShdw blurRad="50800" dist="50800" dir="5400000" algn="ctr" rotWithShape="0">
                <a:srgbClr val="FFFF00"/>
              </a:outerShdw>
            </a:effectLst>
          </c:spPr>
          <c:invertIfNegative val="0"/>
          <c:dLbls>
            <c:dLbl>
              <c:idx val="1"/>
              <c:layout>
                <c:manualLayout>
                  <c:x val="0"/>
                  <c:y val="-1.5816025703197043E-2"/>
                </c:manualLayout>
              </c:layout>
              <c:showLegendKey val="0"/>
              <c:showVal val="1"/>
              <c:showCatName val="0"/>
              <c:showSerName val="0"/>
              <c:showPercent val="0"/>
              <c:showBubbleSize val="0"/>
            </c:dLbl>
            <c:dLbl>
              <c:idx val="2"/>
              <c:layout>
                <c:manualLayout>
                  <c:x val="0"/>
                  <c:y val="-1.429655443893498E-2"/>
                </c:manualLayout>
              </c:layout>
              <c:showLegendKey val="0"/>
              <c:showVal val="1"/>
              <c:showCatName val="0"/>
              <c:showSerName val="0"/>
              <c:showPercent val="0"/>
              <c:showBubbleSize val="0"/>
            </c:dLbl>
            <c:dLbl>
              <c:idx val="3"/>
              <c:layout>
                <c:manualLayout>
                  <c:x val="2.1092007989054751E-3"/>
                  <c:y val="-1.6046020492157986E-2"/>
                </c:manualLayout>
              </c:layout>
              <c:showLegendKey val="0"/>
              <c:showVal val="1"/>
              <c:showCatName val="0"/>
              <c:showSerName val="0"/>
              <c:showPercent val="0"/>
              <c:showBubbleSize val="0"/>
            </c:dLbl>
            <c:dLbl>
              <c:idx val="5"/>
              <c:layout>
                <c:manualLayout>
                  <c:x val="0"/>
                  <c:y val="-1.893533471372420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Arkusz1!$A$2:$A$11</c:f>
              <c:strCache>
                <c:ptCount val="10"/>
                <c:pt idx="0">
                  <c:v>0-3 lat</c:v>
                </c:pt>
                <c:pt idx="1">
                  <c:v>4 - 6 lat</c:v>
                </c:pt>
                <c:pt idx="2">
                  <c:v>7-15 lat</c:v>
                </c:pt>
                <c:pt idx="3">
                  <c:v>16-17 lat</c:v>
                </c:pt>
                <c:pt idx="4">
                  <c:v>18-25 lat</c:v>
                </c:pt>
                <c:pt idx="5">
                  <c:v>26-49 lat</c:v>
                </c:pt>
                <c:pt idx="6">
                  <c:v>50-59 lat</c:v>
                </c:pt>
                <c:pt idx="7">
                  <c:v>60-64 lat</c:v>
                </c:pt>
                <c:pt idx="8">
                  <c:v>65 - 80 lat</c:v>
                </c:pt>
                <c:pt idx="9">
                  <c:v>81 lat i wiecej</c:v>
                </c:pt>
              </c:strCache>
            </c:strRef>
          </c:cat>
          <c:val>
            <c:numRef>
              <c:f>Arkusz1!$C$2:$C$11</c:f>
              <c:numCache>
                <c:formatCode>General</c:formatCode>
                <c:ptCount val="10"/>
                <c:pt idx="0">
                  <c:v>307</c:v>
                </c:pt>
                <c:pt idx="1">
                  <c:v>339</c:v>
                </c:pt>
                <c:pt idx="2">
                  <c:v>1056</c:v>
                </c:pt>
                <c:pt idx="3">
                  <c:v>226</c:v>
                </c:pt>
                <c:pt idx="4">
                  <c:v>671</c:v>
                </c:pt>
                <c:pt idx="5">
                  <c:v>3122</c:v>
                </c:pt>
                <c:pt idx="6">
                  <c:v>1113</c:v>
                </c:pt>
                <c:pt idx="7">
                  <c:v>451</c:v>
                </c:pt>
                <c:pt idx="8">
                  <c:v>995</c:v>
                </c:pt>
                <c:pt idx="9">
                  <c:v>179</c:v>
                </c:pt>
              </c:numCache>
            </c:numRef>
          </c:val>
        </c:ser>
        <c:dLbls>
          <c:showLegendKey val="0"/>
          <c:showVal val="0"/>
          <c:showCatName val="0"/>
          <c:showSerName val="0"/>
          <c:showPercent val="0"/>
          <c:showBubbleSize val="0"/>
        </c:dLbls>
        <c:gapWidth val="150"/>
        <c:overlap val="100"/>
        <c:axId val="254894848"/>
        <c:axId val="254896384"/>
      </c:barChart>
      <c:catAx>
        <c:axId val="254894848"/>
        <c:scaling>
          <c:orientation val="minMax"/>
        </c:scaling>
        <c:delete val="0"/>
        <c:axPos val="b"/>
        <c:majorTickMark val="out"/>
        <c:minorTickMark val="none"/>
        <c:tickLblPos val="nextTo"/>
        <c:crossAx val="254896384"/>
        <c:crosses val="autoZero"/>
        <c:auto val="1"/>
        <c:lblAlgn val="ctr"/>
        <c:lblOffset val="100"/>
        <c:noMultiLvlLbl val="0"/>
      </c:catAx>
      <c:valAx>
        <c:axId val="254896384"/>
        <c:scaling>
          <c:orientation val="minMax"/>
          <c:max val="6000"/>
        </c:scaling>
        <c:delete val="0"/>
        <c:axPos val="l"/>
        <c:majorGridlines/>
        <c:numFmt formatCode="General" sourceLinked="1"/>
        <c:majorTickMark val="out"/>
        <c:minorTickMark val="none"/>
        <c:tickLblPos val="nextTo"/>
        <c:crossAx val="254894848"/>
        <c:crosses val="autoZero"/>
        <c:crossBetween val="between"/>
        <c:majorUnit val="500"/>
      </c:valAx>
    </c:plotArea>
    <c:legend>
      <c:legendPos val="r"/>
      <c:overlay val="0"/>
    </c:legend>
    <c:plotVisOnly val="1"/>
    <c:dispBlanksAs val="gap"/>
    <c:showDLblsOverMax val="0"/>
  </c:chart>
  <c:txPr>
    <a:bodyPr/>
    <a:lstStyle/>
    <a:p>
      <a:pPr>
        <a:defRPr sz="800" b="1" i="0" baseline="0"/>
      </a:pPr>
      <a:endParaRPr lang="pl-PL"/>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198673082531354E-2"/>
          <c:y val="2.2986583198839276E-2"/>
          <c:w val="0.83812299504228638"/>
          <c:h val="0.87528553496030392"/>
        </c:manualLayout>
      </c:layout>
      <c:areaChart>
        <c:grouping val="stacked"/>
        <c:varyColors val="0"/>
        <c:ser>
          <c:idx val="0"/>
          <c:order val="0"/>
          <c:tx>
            <c:strRef>
              <c:f>Arkusz1!$B$1</c:f>
              <c:strCache>
                <c:ptCount val="1"/>
                <c:pt idx="0">
                  <c:v>Osielsko</c:v>
                </c:pt>
              </c:strCache>
            </c:strRef>
          </c:tx>
          <c:spPr>
            <a:solidFill>
              <a:srgbClr val="FF4747"/>
            </a:solidFill>
          </c:spPr>
          <c:dLbls>
            <c:dLbl>
              <c:idx val="0"/>
              <c:layout>
                <c:manualLayout>
                  <c:x val="3.4722222222222224E-2"/>
                  <c:y val="-6.2111801242236021E-3"/>
                </c:manualLayout>
              </c:layout>
              <c:showLegendKey val="0"/>
              <c:showVal val="1"/>
              <c:showCatName val="0"/>
              <c:showSerName val="0"/>
              <c:showPercent val="0"/>
              <c:showBubbleSize val="0"/>
            </c:dLbl>
            <c:spPr>
              <a:noFill/>
            </c:spPr>
            <c:showLegendKey val="0"/>
            <c:showVal val="1"/>
            <c:showCatName val="0"/>
            <c:showSerName val="0"/>
            <c:showPercent val="0"/>
            <c:showBubbleSize val="0"/>
            <c:showLeaderLines val="0"/>
          </c:dLbls>
          <c:cat>
            <c:numRef>
              <c:f>Arkusz1!$A$2:$A$5</c:f>
              <c:numCache>
                <c:formatCode>General</c:formatCode>
                <c:ptCount val="4"/>
                <c:pt idx="0">
                  <c:v>2020</c:v>
                </c:pt>
                <c:pt idx="1">
                  <c:v>2021</c:v>
                </c:pt>
                <c:pt idx="2">
                  <c:v>2022</c:v>
                </c:pt>
                <c:pt idx="3">
                  <c:v>2023</c:v>
                </c:pt>
              </c:numCache>
            </c:numRef>
          </c:cat>
          <c:val>
            <c:numRef>
              <c:f>Arkusz1!$B$2:$B$5</c:f>
              <c:numCache>
                <c:formatCode>General</c:formatCode>
                <c:ptCount val="4"/>
                <c:pt idx="0">
                  <c:v>5380</c:v>
                </c:pt>
                <c:pt idx="1">
                  <c:v>5591</c:v>
                </c:pt>
                <c:pt idx="2">
                  <c:v>5908</c:v>
                </c:pt>
                <c:pt idx="3" formatCode="#,##0">
                  <c:v>6054</c:v>
                </c:pt>
              </c:numCache>
            </c:numRef>
          </c:val>
        </c:ser>
        <c:ser>
          <c:idx val="1"/>
          <c:order val="1"/>
          <c:tx>
            <c:strRef>
              <c:f>Arkusz1!$C$1</c:f>
              <c:strCache>
                <c:ptCount val="1"/>
                <c:pt idx="0">
                  <c:v>Niemcz</c:v>
                </c:pt>
              </c:strCache>
            </c:strRef>
          </c:tx>
          <c:spPr>
            <a:solidFill>
              <a:srgbClr val="FFFF00">
                <a:alpha val="93000"/>
              </a:srgbClr>
            </a:solidFill>
          </c:spPr>
          <c:dLbls>
            <c:dLbl>
              <c:idx val="0"/>
              <c:layout>
                <c:manualLayout>
                  <c:x val="3.7037037037037035E-2"/>
                  <c:y val="-7.5913546780740329E-1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Arkusz1!$A$2:$A$5</c:f>
              <c:numCache>
                <c:formatCode>General</c:formatCode>
                <c:ptCount val="4"/>
                <c:pt idx="0">
                  <c:v>2020</c:v>
                </c:pt>
                <c:pt idx="1">
                  <c:v>2021</c:v>
                </c:pt>
                <c:pt idx="2">
                  <c:v>2022</c:v>
                </c:pt>
                <c:pt idx="3">
                  <c:v>2023</c:v>
                </c:pt>
              </c:numCache>
            </c:numRef>
          </c:cat>
          <c:val>
            <c:numRef>
              <c:f>Arkusz1!$C$2:$C$5</c:f>
              <c:numCache>
                <c:formatCode>General</c:formatCode>
                <c:ptCount val="4"/>
                <c:pt idx="0">
                  <c:v>3598</c:v>
                </c:pt>
                <c:pt idx="1">
                  <c:v>3789</c:v>
                </c:pt>
                <c:pt idx="2">
                  <c:v>3980</c:v>
                </c:pt>
                <c:pt idx="3" formatCode="#,##0">
                  <c:v>4141</c:v>
                </c:pt>
              </c:numCache>
            </c:numRef>
          </c:val>
        </c:ser>
        <c:ser>
          <c:idx val="2"/>
          <c:order val="2"/>
          <c:tx>
            <c:strRef>
              <c:f>Arkusz1!$D$1</c:f>
              <c:strCache>
                <c:ptCount val="1"/>
                <c:pt idx="0">
                  <c:v>Żołędowo</c:v>
                </c:pt>
              </c:strCache>
            </c:strRef>
          </c:tx>
          <c:spPr>
            <a:solidFill>
              <a:srgbClr val="AFDC7E"/>
            </a:solidFill>
            <a:ln w="25400">
              <a:noFill/>
            </a:ln>
          </c:spPr>
          <c:dLbls>
            <c:dLbl>
              <c:idx val="0"/>
              <c:layout>
                <c:manualLayout>
                  <c:x val="3.4722222222222224E-2"/>
                  <c:y val="2.070393374741201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Arkusz1!$A$2:$A$5</c:f>
              <c:numCache>
                <c:formatCode>General</c:formatCode>
                <c:ptCount val="4"/>
                <c:pt idx="0">
                  <c:v>2020</c:v>
                </c:pt>
                <c:pt idx="1">
                  <c:v>2021</c:v>
                </c:pt>
                <c:pt idx="2">
                  <c:v>2022</c:v>
                </c:pt>
                <c:pt idx="3">
                  <c:v>2023</c:v>
                </c:pt>
              </c:numCache>
            </c:numRef>
          </c:cat>
          <c:val>
            <c:numRef>
              <c:f>Arkusz1!$D$2:$D$5</c:f>
              <c:numCache>
                <c:formatCode>General</c:formatCode>
                <c:ptCount val="4"/>
                <c:pt idx="0">
                  <c:v>1689</c:v>
                </c:pt>
                <c:pt idx="1">
                  <c:v>1769</c:v>
                </c:pt>
                <c:pt idx="2">
                  <c:v>1843</c:v>
                </c:pt>
                <c:pt idx="3" formatCode="#,##0">
                  <c:v>1913</c:v>
                </c:pt>
              </c:numCache>
            </c:numRef>
          </c:val>
        </c:ser>
        <c:ser>
          <c:idx val="3"/>
          <c:order val="3"/>
          <c:tx>
            <c:strRef>
              <c:f>Arkusz1!$E$1</c:f>
              <c:strCache>
                <c:ptCount val="1"/>
                <c:pt idx="0">
                  <c:v>Maksymilianowo</c:v>
                </c:pt>
              </c:strCache>
            </c:strRef>
          </c:tx>
          <c:spPr>
            <a:solidFill>
              <a:srgbClr val="FE72CF"/>
            </a:solidFill>
            <a:ln w="25400">
              <a:noFill/>
            </a:ln>
          </c:spPr>
          <c:dLbls>
            <c:dLbl>
              <c:idx val="0"/>
              <c:layout>
                <c:manualLayout>
                  <c:x val="3.4722222222222224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Arkusz1!$A$2:$A$5</c:f>
              <c:numCache>
                <c:formatCode>General</c:formatCode>
                <c:ptCount val="4"/>
                <c:pt idx="0">
                  <c:v>2020</c:v>
                </c:pt>
                <c:pt idx="1">
                  <c:v>2021</c:v>
                </c:pt>
                <c:pt idx="2">
                  <c:v>2022</c:v>
                </c:pt>
                <c:pt idx="3">
                  <c:v>2023</c:v>
                </c:pt>
              </c:numCache>
            </c:numRef>
          </c:cat>
          <c:val>
            <c:numRef>
              <c:f>Arkusz1!$E$2:$E$5</c:f>
              <c:numCache>
                <c:formatCode>General</c:formatCode>
                <c:ptCount val="4"/>
                <c:pt idx="0">
                  <c:v>1745</c:v>
                </c:pt>
                <c:pt idx="1">
                  <c:v>1767</c:v>
                </c:pt>
                <c:pt idx="2">
                  <c:v>1825</c:v>
                </c:pt>
                <c:pt idx="3" formatCode="#,##0">
                  <c:v>1903</c:v>
                </c:pt>
              </c:numCache>
            </c:numRef>
          </c:val>
        </c:ser>
        <c:ser>
          <c:idx val="4"/>
          <c:order val="4"/>
          <c:tx>
            <c:strRef>
              <c:f>Arkusz1!$F$1</c:f>
              <c:strCache>
                <c:ptCount val="1"/>
                <c:pt idx="0">
                  <c:v>Niwy-Wilcze</c:v>
                </c:pt>
              </c:strCache>
            </c:strRef>
          </c:tx>
          <c:spPr>
            <a:solidFill>
              <a:srgbClr val="00B0F0"/>
            </a:solidFill>
            <a:ln w="25400">
              <a:noFill/>
            </a:ln>
          </c:spPr>
          <c:dLbls>
            <c:dLbl>
              <c:idx val="0"/>
              <c:layout>
                <c:manualLayout>
                  <c:x val="3.2407407407407406E-2"/>
                  <c:y val="-2.070393374741201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Arkusz1!$A$2:$A$5</c:f>
              <c:numCache>
                <c:formatCode>General</c:formatCode>
                <c:ptCount val="4"/>
                <c:pt idx="0">
                  <c:v>2020</c:v>
                </c:pt>
                <c:pt idx="1">
                  <c:v>2021</c:v>
                </c:pt>
                <c:pt idx="2">
                  <c:v>2022</c:v>
                </c:pt>
                <c:pt idx="3">
                  <c:v>2023</c:v>
                </c:pt>
              </c:numCache>
            </c:numRef>
          </c:cat>
          <c:val>
            <c:numRef>
              <c:f>Arkusz1!$F$2:$F$5</c:f>
              <c:numCache>
                <c:formatCode>General</c:formatCode>
                <c:ptCount val="4"/>
                <c:pt idx="0">
                  <c:v>1141</c:v>
                </c:pt>
                <c:pt idx="1">
                  <c:v>1179</c:v>
                </c:pt>
                <c:pt idx="2">
                  <c:v>1272</c:v>
                </c:pt>
                <c:pt idx="3" formatCode="#,##0">
                  <c:v>1365</c:v>
                </c:pt>
              </c:numCache>
            </c:numRef>
          </c:val>
        </c:ser>
        <c:ser>
          <c:idx val="5"/>
          <c:order val="5"/>
          <c:tx>
            <c:strRef>
              <c:f>Arkusz1!$G$1</c:f>
              <c:strCache>
                <c:ptCount val="1"/>
                <c:pt idx="0">
                  <c:v>Jarużyn</c:v>
                </c:pt>
              </c:strCache>
            </c:strRef>
          </c:tx>
          <c:spPr>
            <a:solidFill>
              <a:srgbClr val="00B050"/>
            </a:solidFill>
            <a:ln w="25400">
              <a:noFill/>
            </a:ln>
          </c:spPr>
          <c:dLbls>
            <c:dLbl>
              <c:idx val="0"/>
              <c:layout>
                <c:manualLayout>
                  <c:x val="4.1666666666666664E-2"/>
                  <c:y val="4.140786749482402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Arkusz1!$A$2:$A$5</c:f>
              <c:numCache>
                <c:formatCode>General</c:formatCode>
                <c:ptCount val="4"/>
                <c:pt idx="0">
                  <c:v>2020</c:v>
                </c:pt>
                <c:pt idx="1">
                  <c:v>2021</c:v>
                </c:pt>
                <c:pt idx="2">
                  <c:v>2022</c:v>
                </c:pt>
                <c:pt idx="3">
                  <c:v>2023</c:v>
                </c:pt>
              </c:numCache>
            </c:numRef>
          </c:cat>
          <c:val>
            <c:numRef>
              <c:f>Arkusz1!$G$2:$G$5</c:f>
              <c:numCache>
                <c:formatCode>General</c:formatCode>
                <c:ptCount val="4"/>
                <c:pt idx="0">
                  <c:v>607</c:v>
                </c:pt>
                <c:pt idx="1">
                  <c:v>655</c:v>
                </c:pt>
                <c:pt idx="2">
                  <c:v>678</c:v>
                </c:pt>
                <c:pt idx="3">
                  <c:v>734</c:v>
                </c:pt>
              </c:numCache>
            </c:numRef>
          </c:val>
        </c:ser>
        <c:ser>
          <c:idx val="6"/>
          <c:order val="6"/>
          <c:tx>
            <c:strRef>
              <c:f>Arkusz1!$H$1</c:f>
              <c:strCache>
                <c:ptCount val="1"/>
                <c:pt idx="0">
                  <c:v>Bożenkowo</c:v>
                </c:pt>
              </c:strCache>
            </c:strRef>
          </c:tx>
          <c:spPr>
            <a:pattFill prst="pct50">
              <a:fgClr>
                <a:srgbClr val="00B050"/>
              </a:fgClr>
              <a:bgClr>
                <a:schemeClr val="bg1"/>
              </a:bgClr>
            </a:pattFill>
            <a:ln w="25400">
              <a:noFill/>
            </a:ln>
          </c:spPr>
          <c:dLbls>
            <c:dLbl>
              <c:idx val="0"/>
              <c:layout>
                <c:manualLayout>
                  <c:x val="3.9351851851851853E-2"/>
                  <c:y val="-6.2111801242236021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Arkusz1!$A$2:$A$5</c:f>
              <c:numCache>
                <c:formatCode>General</c:formatCode>
                <c:ptCount val="4"/>
                <c:pt idx="0">
                  <c:v>2020</c:v>
                </c:pt>
                <c:pt idx="1">
                  <c:v>2021</c:v>
                </c:pt>
                <c:pt idx="2">
                  <c:v>2022</c:v>
                </c:pt>
                <c:pt idx="3">
                  <c:v>2023</c:v>
                </c:pt>
              </c:numCache>
            </c:numRef>
          </c:cat>
          <c:val>
            <c:numRef>
              <c:f>Arkusz1!$H$2:$H$5</c:f>
              <c:numCache>
                <c:formatCode>General</c:formatCode>
                <c:ptCount val="4"/>
                <c:pt idx="0">
                  <c:v>462</c:v>
                </c:pt>
                <c:pt idx="1">
                  <c:v>482</c:v>
                </c:pt>
                <c:pt idx="2">
                  <c:v>482</c:v>
                </c:pt>
                <c:pt idx="3">
                  <c:v>484</c:v>
                </c:pt>
              </c:numCache>
            </c:numRef>
          </c:val>
        </c:ser>
        <c:dLbls>
          <c:showLegendKey val="0"/>
          <c:showVal val="0"/>
          <c:showCatName val="0"/>
          <c:showSerName val="0"/>
          <c:showPercent val="0"/>
          <c:showBubbleSize val="0"/>
        </c:dLbls>
        <c:axId val="291673600"/>
        <c:axId val="291675136"/>
      </c:areaChart>
      <c:catAx>
        <c:axId val="291673600"/>
        <c:scaling>
          <c:orientation val="minMax"/>
          <c:max val="5"/>
          <c:min val="1"/>
        </c:scaling>
        <c:delete val="0"/>
        <c:axPos val="b"/>
        <c:numFmt formatCode="General" sourceLinked="1"/>
        <c:majorTickMark val="out"/>
        <c:minorTickMark val="none"/>
        <c:tickLblPos val="nextTo"/>
        <c:crossAx val="291675136"/>
        <c:crosses val="autoZero"/>
        <c:auto val="1"/>
        <c:lblAlgn val="ctr"/>
        <c:lblOffset val="100"/>
        <c:noMultiLvlLbl val="1"/>
      </c:catAx>
      <c:valAx>
        <c:axId val="291675136"/>
        <c:scaling>
          <c:orientation val="minMax"/>
          <c:max val="17000"/>
        </c:scaling>
        <c:delete val="0"/>
        <c:axPos val="l"/>
        <c:majorGridlines/>
        <c:numFmt formatCode="General" sourceLinked="1"/>
        <c:majorTickMark val="out"/>
        <c:minorTickMark val="none"/>
        <c:tickLblPos val="nextTo"/>
        <c:crossAx val="291673600"/>
        <c:crosses val="autoZero"/>
        <c:crossBetween val="midCat"/>
        <c:majorUnit val="1000"/>
      </c:valAx>
    </c:plotArea>
    <c:legend>
      <c:legendPos val="r"/>
      <c:layout>
        <c:manualLayout>
          <c:xMode val="edge"/>
          <c:yMode val="edge"/>
          <c:x val="0.77939933737790967"/>
          <c:y val="3.8139269628333486E-2"/>
          <c:w val="0.20748590852372961"/>
          <c:h val="0.86117002041411495"/>
        </c:manualLayout>
      </c:layout>
      <c:overlay val="0"/>
      <c:spPr>
        <a:solidFill>
          <a:sysClr val="window" lastClr="FFFFFF"/>
        </a:solidFill>
      </c:spPr>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aseline="0">
                <a:latin typeface="Times New Roman" pitchFamily="18" charset="0"/>
              </a:defRPr>
            </a:pPr>
            <a:r>
              <a:rPr lang="pl-PL" sz="1100" baseline="0">
                <a:latin typeface="Times New Roman" pitchFamily="18" charset="0"/>
              </a:rPr>
              <a:t>Mieszkańcy w 2021 r. </a:t>
            </a:r>
            <a:br>
              <a:rPr lang="pl-PL" sz="1100" baseline="0">
                <a:latin typeface="Times New Roman" pitchFamily="18" charset="0"/>
              </a:rPr>
            </a:br>
            <a:r>
              <a:rPr lang="pl-PL" sz="1100" baseline="0">
                <a:latin typeface="Times New Roman" pitchFamily="18" charset="0"/>
              </a:rPr>
              <a:t>wg danych GUS (17 055)</a:t>
            </a:r>
          </a:p>
        </c:rich>
      </c:tx>
      <c:overlay val="0"/>
    </c:title>
    <c:autoTitleDeleted val="0"/>
    <c:plotArea>
      <c:layout/>
      <c:pieChart>
        <c:varyColors val="1"/>
        <c:ser>
          <c:idx val="0"/>
          <c:order val="0"/>
          <c:tx>
            <c:strRef>
              <c:f>Arkusz1!$B$1</c:f>
              <c:strCache>
                <c:ptCount val="1"/>
                <c:pt idx="0">
                  <c:v>Sprzedaż</c:v>
                </c:pt>
              </c:strCache>
            </c:strRef>
          </c:tx>
          <c:dPt>
            <c:idx val="0"/>
            <c:bubble3D val="0"/>
            <c:spPr>
              <a:solidFill>
                <a:srgbClr val="00EA6A"/>
              </a:solidFill>
            </c:spPr>
          </c:dPt>
          <c:dPt>
            <c:idx val="1"/>
            <c:bubble3D val="0"/>
            <c:spPr>
              <a:solidFill>
                <a:srgbClr val="FF5050"/>
              </a:solidFill>
            </c:spPr>
          </c:dPt>
          <c:dPt>
            <c:idx val="2"/>
            <c:bubble3D val="0"/>
            <c:spPr>
              <a:solidFill>
                <a:srgbClr val="FFC000"/>
              </a:solidFill>
            </c:spPr>
          </c:dPt>
          <c:dLbls>
            <c:dLbl>
              <c:idx val="0"/>
              <c:layout>
                <c:manualLayout>
                  <c:x val="4.2711671530569172E-2"/>
                  <c:y val="6.020160523412834E-2"/>
                </c:manualLayout>
              </c:layout>
              <c:showLegendKey val="0"/>
              <c:showVal val="1"/>
              <c:showCatName val="0"/>
              <c:showSerName val="0"/>
              <c:showPercent val="1"/>
              <c:showBubbleSize val="0"/>
            </c:dLbl>
            <c:dLbl>
              <c:idx val="1"/>
              <c:layout>
                <c:manualLayout>
                  <c:x val="-8.2724336031422652E-2"/>
                  <c:y val="-6.9454524706150864E-2"/>
                </c:manualLayout>
              </c:layout>
              <c:showLegendKey val="0"/>
              <c:showVal val="1"/>
              <c:showCatName val="0"/>
              <c:showSerName val="0"/>
              <c:showPercent val="1"/>
              <c:showBubbleSize val="0"/>
            </c:dLbl>
            <c:dLbl>
              <c:idx val="2"/>
              <c:layout>
                <c:manualLayout>
                  <c:x val="-2.7879889139731617E-2"/>
                  <c:y val="5.417018524858306E-2"/>
                </c:manualLayout>
              </c:layout>
              <c:showLegendKey val="0"/>
              <c:showVal val="1"/>
              <c:showCatName val="0"/>
              <c:showSerName val="0"/>
              <c:showPercent val="1"/>
              <c:showBubbleSize val="0"/>
            </c:dLbl>
            <c:numFmt formatCode="0.00%" sourceLinked="0"/>
            <c:showLegendKey val="0"/>
            <c:showVal val="1"/>
            <c:showCatName val="0"/>
            <c:showSerName val="0"/>
            <c:showPercent val="1"/>
            <c:showBubbleSize val="0"/>
            <c:showLeaderLines val="1"/>
          </c:dLbls>
          <c:cat>
            <c:strRef>
              <c:f>Arkusz1!$A$2:$A$4</c:f>
              <c:strCache>
                <c:ptCount val="3"/>
                <c:pt idx="0">
                  <c:v>w wieku 0-17 lat</c:v>
                </c:pt>
                <c:pt idx="1">
                  <c:v>w wieku produkcyjnym</c:v>
                </c:pt>
                <c:pt idx="2">
                  <c:v>w wieku poprodukcyjnym</c:v>
                </c:pt>
              </c:strCache>
            </c:strRef>
          </c:cat>
          <c:val>
            <c:numRef>
              <c:f>Arkusz1!$B$2:$B$4</c:f>
              <c:numCache>
                <c:formatCode>General</c:formatCode>
                <c:ptCount val="3"/>
                <c:pt idx="0">
                  <c:v>4098</c:v>
                </c:pt>
                <c:pt idx="1">
                  <c:v>10449</c:v>
                </c:pt>
                <c:pt idx="2">
                  <c:v>2508</c:v>
                </c:pt>
              </c:numCache>
            </c:numRef>
          </c:val>
        </c:ser>
        <c:dLbls>
          <c:showLegendKey val="0"/>
          <c:showVal val="0"/>
          <c:showCatName val="0"/>
          <c:showSerName val="0"/>
          <c:showPercent val="0"/>
          <c:showBubbleSize val="0"/>
          <c:showLeaderLines val="1"/>
        </c:dLbls>
        <c:firstSliceAng val="0"/>
      </c:pieChart>
    </c:plotArea>
    <c:legend>
      <c:legendPos val="b"/>
      <c:layout>
        <c:manualLayout>
          <c:xMode val="edge"/>
          <c:yMode val="edge"/>
          <c:x val="0"/>
          <c:y val="0.71618966107497428"/>
          <c:w val="0.99840681530970243"/>
          <c:h val="0.25482483167864889"/>
        </c:manualLayout>
      </c:layout>
      <c:overlay val="0"/>
      <c:txPr>
        <a:bodyPr/>
        <a:lstStyle/>
        <a:p>
          <a:pPr>
            <a:defRPr kern="800" baseline="0"/>
          </a:pPr>
          <a:endParaRPr lang="pl-PL"/>
        </a:p>
      </c:txPr>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nchor="t" anchorCtr="1"/>
          <a:lstStyle/>
          <a:p>
            <a:pPr>
              <a:defRPr sz="1100" baseline="0"/>
            </a:pPr>
            <a:r>
              <a:rPr lang="pl-PL" sz="1100" baseline="0">
                <a:latin typeface="Times New Roman" pitchFamily="18" charset="0"/>
                <a:cs typeface="Times New Roman" pitchFamily="18" charset="0"/>
              </a:rPr>
              <a:t>Mieszkańcy Gminy Osielsko w Sołectwach w 2023 roku</a:t>
            </a:r>
          </a:p>
          <a:p>
            <a:pPr>
              <a:defRPr sz="1100" baseline="0"/>
            </a:pPr>
            <a:r>
              <a:rPr lang="pl-PL" sz="1100" baseline="0">
                <a:latin typeface="Times New Roman" pitchFamily="18" charset="0"/>
                <a:cs typeface="Times New Roman" pitchFamily="18" charset="0"/>
              </a:rPr>
              <a:t>- zameldowani na pobyt stały  ( 16 594 ) </a:t>
            </a:r>
          </a:p>
        </c:rich>
      </c:tx>
      <c:layout>
        <c:manualLayout>
          <c:xMode val="edge"/>
          <c:yMode val="edge"/>
          <c:x val="0.17358796296296294"/>
          <c:y val="1.1235955056179775E-2"/>
        </c:manualLayout>
      </c:layout>
      <c:overlay val="0"/>
      <c:spPr>
        <a:ln>
          <a:solidFill>
            <a:srgbClr val="00B050"/>
          </a:solidFill>
        </a:ln>
      </c:spPr>
    </c:title>
    <c:autoTitleDeleted val="0"/>
    <c:plotArea>
      <c:layout>
        <c:manualLayout>
          <c:layoutTarget val="inner"/>
          <c:xMode val="edge"/>
          <c:yMode val="edge"/>
          <c:x val="0.19264098011844905"/>
          <c:y val="0.12926857998959279"/>
          <c:w val="0.6725264034828411"/>
          <c:h val="0.85860669377112175"/>
        </c:manualLayout>
      </c:layout>
      <c:pieChart>
        <c:varyColors val="1"/>
        <c:ser>
          <c:idx val="0"/>
          <c:order val="0"/>
          <c:tx>
            <c:strRef>
              <c:f>Arkusz1!$B$1</c:f>
              <c:strCache>
                <c:ptCount val="1"/>
                <c:pt idx="0">
                  <c:v>liczba</c:v>
                </c:pt>
              </c:strCache>
            </c:strRef>
          </c:tx>
          <c:dPt>
            <c:idx val="0"/>
            <c:bubble3D val="0"/>
            <c:spPr>
              <a:solidFill>
                <a:srgbClr val="FB5F4F"/>
              </a:solidFill>
            </c:spPr>
          </c:dPt>
          <c:dPt>
            <c:idx val="1"/>
            <c:bubble3D val="0"/>
            <c:spPr>
              <a:solidFill>
                <a:srgbClr val="FFFF66"/>
              </a:solidFill>
            </c:spPr>
          </c:dPt>
          <c:dPt>
            <c:idx val="2"/>
            <c:bubble3D val="0"/>
            <c:spPr>
              <a:solidFill>
                <a:srgbClr val="EA7FED"/>
              </a:solidFill>
            </c:spPr>
          </c:dPt>
          <c:dPt>
            <c:idx val="3"/>
            <c:bubble3D val="0"/>
            <c:spPr>
              <a:solidFill>
                <a:srgbClr val="92D050"/>
              </a:solidFill>
            </c:spPr>
          </c:dPt>
          <c:dPt>
            <c:idx val="4"/>
            <c:bubble3D val="0"/>
            <c:spPr>
              <a:solidFill>
                <a:srgbClr val="11C1FF"/>
              </a:solidFill>
            </c:spPr>
          </c:dPt>
          <c:dPt>
            <c:idx val="5"/>
            <c:bubble3D val="0"/>
            <c:spPr>
              <a:solidFill>
                <a:srgbClr val="00A84C"/>
              </a:solidFill>
            </c:spPr>
          </c:dPt>
          <c:dPt>
            <c:idx val="6"/>
            <c:bubble3D val="0"/>
            <c:spPr>
              <a:pattFill prst="pct70">
                <a:fgClr>
                  <a:srgbClr val="11FF7D"/>
                </a:fgClr>
                <a:bgClr>
                  <a:schemeClr val="bg1"/>
                </a:bgClr>
              </a:pattFill>
            </c:spPr>
          </c:dPt>
          <c:dLbls>
            <c:dLbl>
              <c:idx val="0"/>
              <c:layout>
                <c:manualLayout>
                  <c:x val="-0.17908414178603102"/>
                  <c:y val="0.10003602490865113"/>
                </c:manualLayout>
              </c:layout>
              <c:showLegendKey val="0"/>
              <c:showVal val="1"/>
              <c:showCatName val="1"/>
              <c:showSerName val="0"/>
              <c:showPercent val="1"/>
              <c:showBubbleSize val="0"/>
            </c:dLbl>
            <c:dLbl>
              <c:idx val="1"/>
              <c:layout>
                <c:manualLayout>
                  <c:x val="-2.9549249052201812E-2"/>
                  <c:y val="-0.14377986085072703"/>
                </c:manualLayout>
              </c:layout>
              <c:showLegendKey val="0"/>
              <c:showVal val="1"/>
              <c:showCatName val="1"/>
              <c:showSerName val="0"/>
              <c:showPercent val="1"/>
              <c:showBubbleSize val="0"/>
            </c:dLbl>
            <c:dLbl>
              <c:idx val="3"/>
              <c:layout>
                <c:manualLayout>
                  <c:x val="0.18315398075240596"/>
                  <c:y val="6.378602674665669E-2"/>
                </c:manualLayout>
              </c:layout>
              <c:showLegendKey val="0"/>
              <c:showVal val="1"/>
              <c:showCatName val="1"/>
              <c:showSerName val="0"/>
              <c:showPercent val="1"/>
              <c:showBubbleSize val="0"/>
            </c:dLbl>
            <c:dLbl>
              <c:idx val="4"/>
              <c:layout>
                <c:manualLayout>
                  <c:x val="9.3227629822722674E-2"/>
                  <c:y val="9.731711640620086E-2"/>
                </c:manualLayout>
              </c:layout>
              <c:showLegendKey val="0"/>
              <c:showVal val="1"/>
              <c:showCatName val="1"/>
              <c:showSerName val="0"/>
              <c:showPercent val="1"/>
              <c:showBubbleSize val="0"/>
            </c:dLbl>
            <c:dLbl>
              <c:idx val="5"/>
              <c:layout>
                <c:manualLayout>
                  <c:x val="3.3005294133455161E-2"/>
                  <c:y val="5.9624769126081459E-2"/>
                </c:manualLayout>
              </c:layout>
              <c:numFmt formatCode="0.00%" sourceLinked="0"/>
              <c:spPr/>
              <c:txPr>
                <a:bodyPr rot="0" vert="horz"/>
                <a:lstStyle/>
                <a:p>
                  <a:pPr>
                    <a:defRPr/>
                  </a:pPr>
                  <a:endParaRPr lang="pl-PL"/>
                </a:p>
              </c:txPr>
              <c:showLegendKey val="0"/>
              <c:showVal val="1"/>
              <c:showCatName val="1"/>
              <c:showSerName val="0"/>
              <c:showPercent val="1"/>
              <c:showBubbleSize val="0"/>
            </c:dLbl>
            <c:dLbl>
              <c:idx val="6"/>
              <c:layout>
                <c:manualLayout>
                  <c:x val="1.9041322906309065E-2"/>
                  <c:y val="9.4250996403227386E-2"/>
                </c:manualLayout>
              </c:layout>
              <c:numFmt formatCode="0.00%" sourceLinked="0"/>
              <c:spPr/>
              <c:txPr>
                <a:bodyPr rot="-5400000" vert="horz"/>
                <a:lstStyle/>
                <a:p>
                  <a:pPr>
                    <a:defRPr/>
                  </a:pPr>
                  <a:endParaRPr lang="pl-PL"/>
                </a:p>
              </c:txPr>
              <c:showLegendKey val="0"/>
              <c:showVal val="1"/>
              <c:showCatName val="1"/>
              <c:showSerName val="0"/>
              <c:showPercent val="1"/>
              <c:showBubbleSize val="0"/>
            </c:dLbl>
            <c:numFmt formatCode="0.00%" sourceLinked="0"/>
            <c:showLegendKey val="0"/>
            <c:showVal val="1"/>
            <c:showCatName val="1"/>
            <c:showSerName val="0"/>
            <c:showPercent val="1"/>
            <c:showBubbleSize val="0"/>
            <c:showLeaderLines val="1"/>
          </c:dLbls>
          <c:cat>
            <c:strRef>
              <c:f>Arkusz1!$A$2:$A$8</c:f>
              <c:strCache>
                <c:ptCount val="7"/>
                <c:pt idx="0">
                  <c:v>Sołectwo Osielsko</c:v>
                </c:pt>
                <c:pt idx="1">
                  <c:v>Sołectwo Niemcz</c:v>
                </c:pt>
                <c:pt idx="2">
                  <c:v>Sołectwo Maksymilianowo</c:v>
                </c:pt>
                <c:pt idx="3">
                  <c:v>Sołectwo Żołędowo</c:v>
                </c:pt>
                <c:pt idx="4">
                  <c:v>Sołectwo Niwy-Wilcze</c:v>
                </c:pt>
                <c:pt idx="5">
                  <c:v>Sołectwo Jarużyn</c:v>
                </c:pt>
                <c:pt idx="6">
                  <c:v>Sołectwo Bożenkowo</c:v>
                </c:pt>
              </c:strCache>
            </c:strRef>
          </c:cat>
          <c:val>
            <c:numRef>
              <c:f>Arkusz1!$B$2:$B$8</c:f>
              <c:numCache>
                <c:formatCode>General</c:formatCode>
                <c:ptCount val="7"/>
                <c:pt idx="0">
                  <c:v>6054</c:v>
                </c:pt>
                <c:pt idx="1">
                  <c:v>4141</c:v>
                </c:pt>
                <c:pt idx="2">
                  <c:v>1903</c:v>
                </c:pt>
                <c:pt idx="3">
                  <c:v>1913</c:v>
                </c:pt>
                <c:pt idx="4">
                  <c:v>1365</c:v>
                </c:pt>
                <c:pt idx="5">
                  <c:v>734</c:v>
                </c:pt>
                <c:pt idx="6">
                  <c:v>484</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72891139980163E-2"/>
          <c:y val="9.3197761146916209E-3"/>
          <c:w val="0.84448094919901584"/>
          <c:h val="0.85639563095850157"/>
        </c:manualLayout>
      </c:layout>
      <c:barChart>
        <c:barDir val="col"/>
        <c:grouping val="stacked"/>
        <c:varyColors val="0"/>
        <c:ser>
          <c:idx val="0"/>
          <c:order val="0"/>
          <c:tx>
            <c:strRef>
              <c:f>Arkusz1!$B$1</c:f>
              <c:strCache>
                <c:ptCount val="1"/>
                <c:pt idx="0">
                  <c:v>0-3 lat</c:v>
                </c:pt>
              </c:strCache>
            </c:strRef>
          </c:tx>
          <c:spPr>
            <a:solidFill>
              <a:srgbClr val="25C6FF"/>
            </a:solidFill>
          </c:spPr>
          <c:invertIfNegative val="0"/>
          <c:dLbls>
            <c:dLbl>
              <c:idx val="0"/>
              <c:layout>
                <c:manualLayout>
                  <c:x val="0"/>
                  <c:y val="2.9252519130601572E-3"/>
                </c:manualLayout>
              </c:layout>
              <c:showLegendKey val="0"/>
              <c:showVal val="1"/>
              <c:showCatName val="0"/>
              <c:showSerName val="0"/>
              <c:showPercent val="0"/>
              <c:showBubbleSize val="0"/>
            </c:dLbl>
            <c:dLbl>
              <c:idx val="1"/>
              <c:layout>
                <c:manualLayout>
                  <c:x val="0"/>
                  <c:y val="1.0095238372822451E-2"/>
                </c:manualLayout>
              </c:layout>
              <c:showLegendKey val="0"/>
              <c:showVal val="1"/>
              <c:showCatName val="0"/>
              <c:showSerName val="0"/>
              <c:showPercent val="0"/>
              <c:showBubbleSize val="0"/>
            </c:dLbl>
            <c:dLbl>
              <c:idx val="2"/>
              <c:layout>
                <c:manualLayout>
                  <c:x val="0"/>
                  <c:y val="-2.8451640328445315E-4"/>
                </c:manualLayout>
              </c:layout>
              <c:showLegendKey val="0"/>
              <c:showVal val="1"/>
              <c:showCatName val="0"/>
              <c:showSerName val="0"/>
              <c:showPercent val="0"/>
              <c:showBubbleSize val="0"/>
            </c:dLbl>
            <c:dLbl>
              <c:idx val="3"/>
              <c:layout>
                <c:manualLayout>
                  <c:x val="0"/>
                  <c:y val="4.29708755493265E-3"/>
                </c:manualLayout>
              </c:layout>
              <c:showLegendKey val="0"/>
              <c:showVal val="1"/>
              <c:showCatName val="0"/>
              <c:showSerName val="0"/>
              <c:showPercent val="0"/>
              <c:showBubbleSize val="0"/>
            </c:dLbl>
            <c:dLbl>
              <c:idx val="8"/>
              <c:layout>
                <c:manualLayout>
                  <c:x val="7.3144786301567818E-17"/>
                  <c:y val="6.1088052776229517E-3"/>
                </c:manualLayout>
              </c:layout>
              <c:showLegendKey val="0"/>
              <c:showVal val="1"/>
              <c:showCatName val="0"/>
              <c:showSerName val="0"/>
              <c:showPercent val="0"/>
              <c:showBubbleSize val="0"/>
            </c:dLbl>
            <c:dLbl>
              <c:idx val="9"/>
              <c:layout>
                <c:manualLayout>
                  <c:x val="0"/>
                  <c:y val="6.1088052776229517E-3"/>
                </c:manualLayout>
              </c:layout>
              <c:showLegendKey val="0"/>
              <c:showVal val="1"/>
              <c:showCatName val="0"/>
              <c:showSerName val="0"/>
              <c:showPercent val="0"/>
              <c:showBubbleSize val="0"/>
            </c:dLbl>
            <c:dLbl>
              <c:idx val="10"/>
              <c:layout>
                <c:manualLayout>
                  <c:x val="0"/>
                  <c:y val="7.383260764212838E-3"/>
                </c:manualLayout>
              </c:layout>
              <c:spPr/>
              <c:txPr>
                <a:bodyPr/>
                <a:lstStyle/>
                <a:p>
                  <a:pPr>
                    <a:defRPr sz="800"/>
                  </a:pPr>
                  <a:endParaRPr lang="pl-PL"/>
                </a:p>
              </c:txPr>
              <c:showLegendKey val="0"/>
              <c:showVal val="1"/>
              <c:showCatName val="0"/>
              <c:showSerName val="0"/>
              <c:showPercent val="0"/>
              <c:showBubbleSize val="0"/>
            </c:dLbl>
            <c:dLbl>
              <c:idx val="11"/>
              <c:layout>
                <c:manualLayout>
                  <c:x val="0"/>
                  <c:y val="1.033656506989797E-2"/>
                </c:manualLayout>
              </c:layout>
              <c:spPr/>
              <c:txPr>
                <a:bodyPr/>
                <a:lstStyle/>
                <a:p>
                  <a:pPr>
                    <a:defRPr sz="800"/>
                  </a:pPr>
                  <a:endParaRPr lang="pl-PL"/>
                </a:p>
              </c:txPr>
              <c:showLegendKey val="0"/>
              <c:showVal val="1"/>
              <c:showCatName val="0"/>
              <c:showSerName val="0"/>
              <c:showPercent val="0"/>
              <c:showBubbleSize val="0"/>
            </c:dLbl>
            <c:dLbl>
              <c:idx val="13"/>
              <c:layout>
                <c:manualLayout>
                  <c:x val="5.9846425589766116E-3"/>
                  <c:y val="7.7876541648101939E-3"/>
                </c:manualLayout>
              </c:layout>
              <c:spPr/>
              <c:txPr>
                <a:bodyPr/>
                <a:lstStyle/>
                <a:p>
                  <a:pPr>
                    <a:defRPr sz="800"/>
                  </a:pPr>
                  <a:endParaRPr lang="pl-PL"/>
                </a:p>
              </c:txPr>
              <c:showLegendKey val="0"/>
              <c:showVal val="1"/>
              <c:showCatName val="0"/>
              <c:showSerName val="0"/>
              <c:showPercent val="0"/>
              <c:showBubbleSize val="0"/>
            </c:dLbl>
            <c:showLegendKey val="0"/>
            <c:showVal val="1"/>
            <c:showCatName val="0"/>
            <c:showSerName val="0"/>
            <c:showPercent val="0"/>
            <c:showBubbleSize val="0"/>
            <c:showLeaderLines val="0"/>
          </c:dLbls>
          <c:cat>
            <c:strRef>
              <c:f>Arkusz1!$A$2:$A$15</c:f>
              <c:strCache>
                <c:ptCount val="14"/>
                <c:pt idx="0">
                  <c:v>Osielsko kobiety</c:v>
                </c:pt>
                <c:pt idx="1">
                  <c:v>Osielsko mężczyźni</c:v>
                </c:pt>
                <c:pt idx="2">
                  <c:v>Niemcz kobiety</c:v>
                </c:pt>
                <c:pt idx="3">
                  <c:v>Niemcz mężczyźni</c:v>
                </c:pt>
                <c:pt idx="4">
                  <c:v>Maksymilianowo k</c:v>
                </c:pt>
                <c:pt idx="5">
                  <c:v>Maksymilianowo m</c:v>
                </c:pt>
                <c:pt idx="6">
                  <c:v>Zołędowo k</c:v>
                </c:pt>
                <c:pt idx="7">
                  <c:v>Żołędowo m</c:v>
                </c:pt>
                <c:pt idx="8">
                  <c:v>Niwy-Wilcze k</c:v>
                </c:pt>
                <c:pt idx="9">
                  <c:v>Niwy-Wilcze m</c:v>
                </c:pt>
                <c:pt idx="10">
                  <c:v>Jarużyn kobiety</c:v>
                </c:pt>
                <c:pt idx="11">
                  <c:v>Jarużyn mężczyźni</c:v>
                </c:pt>
                <c:pt idx="12">
                  <c:v>Bożenkowo k</c:v>
                </c:pt>
                <c:pt idx="13">
                  <c:v>Bożenkowo m</c:v>
                </c:pt>
              </c:strCache>
            </c:strRef>
          </c:cat>
          <c:val>
            <c:numRef>
              <c:f>Arkusz1!$B$2:$B$15</c:f>
              <c:numCache>
                <c:formatCode>General</c:formatCode>
                <c:ptCount val="14"/>
                <c:pt idx="0">
                  <c:v>97</c:v>
                </c:pt>
                <c:pt idx="1">
                  <c:v>129</c:v>
                </c:pt>
                <c:pt idx="2">
                  <c:v>78</c:v>
                </c:pt>
                <c:pt idx="3">
                  <c:v>94</c:v>
                </c:pt>
                <c:pt idx="4">
                  <c:v>36</c:v>
                </c:pt>
                <c:pt idx="5">
                  <c:v>44</c:v>
                </c:pt>
                <c:pt idx="6">
                  <c:v>42</c:v>
                </c:pt>
                <c:pt idx="7">
                  <c:v>37</c:v>
                </c:pt>
                <c:pt idx="8">
                  <c:v>27</c:v>
                </c:pt>
                <c:pt idx="9">
                  <c:v>29</c:v>
                </c:pt>
                <c:pt idx="10">
                  <c:v>14</c:v>
                </c:pt>
                <c:pt idx="11">
                  <c:v>20</c:v>
                </c:pt>
                <c:pt idx="12">
                  <c:v>13</c:v>
                </c:pt>
                <c:pt idx="13">
                  <c:v>12</c:v>
                </c:pt>
              </c:numCache>
            </c:numRef>
          </c:val>
        </c:ser>
        <c:ser>
          <c:idx val="1"/>
          <c:order val="1"/>
          <c:tx>
            <c:strRef>
              <c:f>Arkusz1!$C$1</c:f>
              <c:strCache>
                <c:ptCount val="1"/>
                <c:pt idx="0">
                  <c:v>4-6 lat</c:v>
                </c:pt>
              </c:strCache>
            </c:strRef>
          </c:tx>
          <c:spPr>
            <a:solidFill>
              <a:srgbClr val="B3FFD5"/>
            </a:solidFill>
          </c:spPr>
          <c:invertIfNegative val="0"/>
          <c:dLbls>
            <c:dLbl>
              <c:idx val="9"/>
              <c:layout>
                <c:manualLayout>
                  <c:x val="0"/>
                  <c:y val="0"/>
                </c:manualLayout>
              </c:layout>
              <c:showLegendKey val="0"/>
              <c:showVal val="1"/>
              <c:showCatName val="0"/>
              <c:showSerName val="0"/>
              <c:showPercent val="0"/>
              <c:showBubbleSize val="0"/>
            </c:dLbl>
            <c:dLbl>
              <c:idx val="11"/>
              <c:spPr/>
              <c:txPr>
                <a:bodyPr/>
                <a:lstStyle/>
                <a:p>
                  <a:pPr>
                    <a:defRPr sz="800"/>
                  </a:pPr>
                  <a:endParaRPr lang="pl-PL"/>
                </a:p>
              </c:txPr>
              <c:showLegendKey val="0"/>
              <c:showVal val="1"/>
              <c:showCatName val="0"/>
              <c:showSerName val="0"/>
              <c:showPercent val="0"/>
              <c:showBubbleSize val="0"/>
            </c:dLbl>
            <c:dLbl>
              <c:idx val="12"/>
              <c:layout>
                <c:manualLayout>
                  <c:x val="0"/>
                  <c:y val="8.8600118133490887E-3"/>
                </c:manualLayout>
              </c:layout>
              <c:spPr/>
              <c:txPr>
                <a:bodyPr/>
                <a:lstStyle/>
                <a:p>
                  <a:pPr>
                    <a:defRPr sz="700"/>
                  </a:pPr>
                  <a:endParaRPr lang="pl-PL"/>
                </a:p>
              </c:txPr>
              <c:showLegendKey val="0"/>
              <c:showVal val="1"/>
              <c:showCatName val="0"/>
              <c:showSerName val="0"/>
              <c:showPercent val="0"/>
              <c:showBubbleSize val="0"/>
            </c:dLbl>
            <c:dLbl>
              <c:idx val="13"/>
              <c:spPr/>
              <c:txPr>
                <a:bodyPr/>
                <a:lstStyle/>
                <a:p>
                  <a:pPr>
                    <a:defRPr sz="700"/>
                  </a:pPr>
                  <a:endParaRPr lang="pl-PL"/>
                </a:p>
              </c:txPr>
              <c:showLegendKey val="0"/>
              <c:showVal val="1"/>
              <c:showCatName val="0"/>
              <c:showSerName val="0"/>
              <c:showPercent val="0"/>
              <c:showBubbleSize val="0"/>
            </c:dLbl>
            <c:showLegendKey val="0"/>
            <c:showVal val="1"/>
            <c:showCatName val="0"/>
            <c:showSerName val="0"/>
            <c:showPercent val="0"/>
            <c:showBubbleSize val="0"/>
            <c:showLeaderLines val="0"/>
          </c:dLbls>
          <c:cat>
            <c:strRef>
              <c:f>Arkusz1!$A$2:$A$15</c:f>
              <c:strCache>
                <c:ptCount val="14"/>
                <c:pt idx="0">
                  <c:v>Osielsko kobiety</c:v>
                </c:pt>
                <c:pt idx="1">
                  <c:v>Osielsko mężczyźni</c:v>
                </c:pt>
                <c:pt idx="2">
                  <c:v>Niemcz kobiety</c:v>
                </c:pt>
                <c:pt idx="3">
                  <c:v>Niemcz mężczyźni</c:v>
                </c:pt>
                <c:pt idx="4">
                  <c:v>Maksymilianowo k</c:v>
                </c:pt>
                <c:pt idx="5">
                  <c:v>Maksymilianowo m</c:v>
                </c:pt>
                <c:pt idx="6">
                  <c:v>Zołędowo k</c:v>
                </c:pt>
                <c:pt idx="7">
                  <c:v>Żołędowo m</c:v>
                </c:pt>
                <c:pt idx="8">
                  <c:v>Niwy-Wilcze k</c:v>
                </c:pt>
                <c:pt idx="9">
                  <c:v>Niwy-Wilcze m</c:v>
                </c:pt>
                <c:pt idx="10">
                  <c:v>Jarużyn kobiety</c:v>
                </c:pt>
                <c:pt idx="11">
                  <c:v>Jarużyn mężczyźni</c:v>
                </c:pt>
                <c:pt idx="12">
                  <c:v>Bożenkowo k</c:v>
                </c:pt>
                <c:pt idx="13">
                  <c:v>Bożenkowo m</c:v>
                </c:pt>
              </c:strCache>
            </c:strRef>
          </c:cat>
          <c:val>
            <c:numRef>
              <c:f>Arkusz1!$C$2:$C$15</c:f>
              <c:numCache>
                <c:formatCode>General</c:formatCode>
                <c:ptCount val="14"/>
                <c:pt idx="0">
                  <c:v>119</c:v>
                </c:pt>
                <c:pt idx="1">
                  <c:v>137</c:v>
                </c:pt>
                <c:pt idx="2">
                  <c:v>93</c:v>
                </c:pt>
                <c:pt idx="3">
                  <c:v>68</c:v>
                </c:pt>
                <c:pt idx="4">
                  <c:v>35</c:v>
                </c:pt>
                <c:pt idx="5">
                  <c:v>41</c:v>
                </c:pt>
                <c:pt idx="6">
                  <c:v>55</c:v>
                </c:pt>
                <c:pt idx="7">
                  <c:v>33</c:v>
                </c:pt>
                <c:pt idx="8">
                  <c:v>24</c:v>
                </c:pt>
                <c:pt idx="9">
                  <c:v>34</c:v>
                </c:pt>
                <c:pt idx="10">
                  <c:v>10</c:v>
                </c:pt>
                <c:pt idx="11">
                  <c:v>17</c:v>
                </c:pt>
                <c:pt idx="12">
                  <c:v>3</c:v>
                </c:pt>
                <c:pt idx="13">
                  <c:v>7</c:v>
                </c:pt>
              </c:numCache>
            </c:numRef>
          </c:val>
        </c:ser>
        <c:ser>
          <c:idx val="2"/>
          <c:order val="2"/>
          <c:tx>
            <c:strRef>
              <c:f>Arkusz1!$D$1</c:f>
              <c:strCache>
                <c:ptCount val="1"/>
                <c:pt idx="0">
                  <c:v>7-15 lat</c:v>
                </c:pt>
              </c:strCache>
            </c:strRef>
          </c:tx>
          <c:spPr>
            <a:solidFill>
              <a:srgbClr val="00D661"/>
            </a:solidFill>
          </c:spPr>
          <c:invertIfNegative val="0"/>
          <c:dLbls>
            <c:dLbl>
              <c:idx val="8"/>
              <c:layout>
                <c:manualLayout>
                  <c:x val="7.3144786301567818E-17"/>
                  <c:y val="1.6788488531412468E-3"/>
                </c:manualLayout>
              </c:layout>
              <c:showLegendKey val="0"/>
              <c:showVal val="1"/>
              <c:showCatName val="0"/>
              <c:showSerName val="0"/>
              <c:showPercent val="0"/>
              <c:showBubbleSize val="0"/>
            </c:dLbl>
            <c:dLbl>
              <c:idx val="10"/>
              <c:spPr/>
              <c:txPr>
                <a:bodyPr/>
                <a:lstStyle/>
                <a:p>
                  <a:pPr>
                    <a:defRPr sz="800"/>
                  </a:pPr>
                  <a:endParaRPr lang="pl-PL"/>
                </a:p>
              </c:txPr>
              <c:showLegendKey val="0"/>
              <c:showVal val="1"/>
              <c:showCatName val="0"/>
              <c:showSerName val="0"/>
              <c:showPercent val="0"/>
              <c:showBubbleSize val="0"/>
            </c:dLbl>
            <c:dLbl>
              <c:idx val="11"/>
              <c:spPr/>
              <c:txPr>
                <a:bodyPr/>
                <a:lstStyle/>
                <a:p>
                  <a:pPr>
                    <a:defRPr sz="800"/>
                  </a:pPr>
                  <a:endParaRPr lang="pl-PL"/>
                </a:p>
              </c:txPr>
              <c:showLegendKey val="0"/>
              <c:showVal val="1"/>
              <c:showCatName val="0"/>
              <c:showSerName val="0"/>
              <c:showPercent val="0"/>
              <c:showBubbleSize val="0"/>
            </c:dLbl>
            <c:dLbl>
              <c:idx val="12"/>
              <c:spPr/>
              <c:txPr>
                <a:bodyPr/>
                <a:lstStyle/>
                <a:p>
                  <a:pPr>
                    <a:defRPr sz="800"/>
                  </a:pPr>
                  <a:endParaRPr lang="pl-PL"/>
                </a:p>
              </c:txPr>
              <c:showLegendKey val="0"/>
              <c:showVal val="1"/>
              <c:showCatName val="0"/>
              <c:showSerName val="0"/>
              <c:showPercent val="0"/>
              <c:showBubbleSize val="0"/>
            </c:dLbl>
            <c:dLbl>
              <c:idx val="13"/>
              <c:spPr/>
              <c:txPr>
                <a:bodyPr/>
                <a:lstStyle/>
                <a:p>
                  <a:pPr>
                    <a:defRPr sz="700"/>
                  </a:pPr>
                  <a:endParaRPr lang="pl-PL"/>
                </a:p>
              </c:txPr>
              <c:showLegendKey val="0"/>
              <c:showVal val="1"/>
              <c:showCatName val="0"/>
              <c:showSerName val="0"/>
              <c:showPercent val="0"/>
              <c:showBubbleSize val="0"/>
            </c:dLbl>
            <c:showLegendKey val="0"/>
            <c:showVal val="1"/>
            <c:showCatName val="0"/>
            <c:showSerName val="0"/>
            <c:showPercent val="0"/>
            <c:showBubbleSize val="0"/>
            <c:showLeaderLines val="0"/>
          </c:dLbls>
          <c:cat>
            <c:strRef>
              <c:f>Arkusz1!$A$2:$A$15</c:f>
              <c:strCache>
                <c:ptCount val="14"/>
                <c:pt idx="0">
                  <c:v>Osielsko kobiety</c:v>
                </c:pt>
                <c:pt idx="1">
                  <c:v>Osielsko mężczyźni</c:v>
                </c:pt>
                <c:pt idx="2">
                  <c:v>Niemcz kobiety</c:v>
                </c:pt>
                <c:pt idx="3">
                  <c:v>Niemcz mężczyźni</c:v>
                </c:pt>
                <c:pt idx="4">
                  <c:v>Maksymilianowo k</c:v>
                </c:pt>
                <c:pt idx="5">
                  <c:v>Maksymilianowo m</c:v>
                </c:pt>
                <c:pt idx="6">
                  <c:v>Zołędowo k</c:v>
                </c:pt>
                <c:pt idx="7">
                  <c:v>Żołędowo m</c:v>
                </c:pt>
                <c:pt idx="8">
                  <c:v>Niwy-Wilcze k</c:v>
                </c:pt>
                <c:pt idx="9">
                  <c:v>Niwy-Wilcze m</c:v>
                </c:pt>
                <c:pt idx="10">
                  <c:v>Jarużyn kobiety</c:v>
                </c:pt>
                <c:pt idx="11">
                  <c:v>Jarużyn mężczyźni</c:v>
                </c:pt>
                <c:pt idx="12">
                  <c:v>Bożenkowo k</c:v>
                </c:pt>
                <c:pt idx="13">
                  <c:v>Bożenkowo m</c:v>
                </c:pt>
              </c:strCache>
            </c:strRef>
          </c:cat>
          <c:val>
            <c:numRef>
              <c:f>Arkusz1!$D$2:$D$15</c:f>
              <c:numCache>
                <c:formatCode>General</c:formatCode>
                <c:ptCount val="14"/>
                <c:pt idx="0">
                  <c:v>385</c:v>
                </c:pt>
                <c:pt idx="1">
                  <c:v>437</c:v>
                </c:pt>
                <c:pt idx="2">
                  <c:v>256</c:v>
                </c:pt>
                <c:pt idx="3">
                  <c:v>274</c:v>
                </c:pt>
                <c:pt idx="4">
                  <c:v>92</c:v>
                </c:pt>
                <c:pt idx="5">
                  <c:v>105</c:v>
                </c:pt>
                <c:pt idx="6">
                  <c:v>126</c:v>
                </c:pt>
                <c:pt idx="7">
                  <c:v>127</c:v>
                </c:pt>
                <c:pt idx="8">
                  <c:v>107</c:v>
                </c:pt>
                <c:pt idx="9">
                  <c:v>91</c:v>
                </c:pt>
                <c:pt idx="10">
                  <c:v>55</c:v>
                </c:pt>
                <c:pt idx="11">
                  <c:v>52</c:v>
                </c:pt>
                <c:pt idx="12">
                  <c:v>35</c:v>
                </c:pt>
                <c:pt idx="13">
                  <c:v>21</c:v>
                </c:pt>
              </c:numCache>
            </c:numRef>
          </c:val>
        </c:ser>
        <c:ser>
          <c:idx val="3"/>
          <c:order val="3"/>
          <c:tx>
            <c:strRef>
              <c:f>Arkusz1!$E$1</c:f>
              <c:strCache>
                <c:ptCount val="1"/>
                <c:pt idx="0">
                  <c:v>16-17 lat</c:v>
                </c:pt>
              </c:strCache>
            </c:strRef>
          </c:tx>
          <c:invertIfNegative val="0"/>
          <c:dLbls>
            <c:dLbl>
              <c:idx val="10"/>
              <c:spPr/>
              <c:txPr>
                <a:bodyPr/>
                <a:lstStyle/>
                <a:p>
                  <a:pPr>
                    <a:defRPr sz="800"/>
                  </a:pPr>
                  <a:endParaRPr lang="pl-PL"/>
                </a:p>
              </c:txPr>
              <c:showLegendKey val="0"/>
              <c:showVal val="1"/>
              <c:showCatName val="0"/>
              <c:showSerName val="0"/>
              <c:showPercent val="0"/>
              <c:showBubbleSize val="0"/>
            </c:dLbl>
            <c:dLbl>
              <c:idx val="11"/>
              <c:spPr/>
              <c:txPr>
                <a:bodyPr/>
                <a:lstStyle/>
                <a:p>
                  <a:pPr>
                    <a:defRPr sz="800"/>
                  </a:pPr>
                  <a:endParaRPr lang="pl-PL"/>
                </a:p>
              </c:txPr>
              <c:showLegendKey val="0"/>
              <c:showVal val="1"/>
              <c:showCatName val="0"/>
              <c:showSerName val="0"/>
              <c:showPercent val="0"/>
              <c:showBubbleSize val="0"/>
            </c:dLbl>
            <c:dLbl>
              <c:idx val="12"/>
              <c:spPr/>
              <c:txPr>
                <a:bodyPr/>
                <a:lstStyle/>
                <a:p>
                  <a:pPr>
                    <a:defRPr sz="700"/>
                  </a:pPr>
                  <a:endParaRPr lang="pl-PL"/>
                </a:p>
              </c:txPr>
              <c:showLegendKey val="0"/>
              <c:showVal val="1"/>
              <c:showCatName val="0"/>
              <c:showSerName val="0"/>
              <c:showPercent val="0"/>
              <c:showBubbleSize val="0"/>
            </c:dLbl>
            <c:dLbl>
              <c:idx val="13"/>
              <c:spPr/>
              <c:txPr>
                <a:bodyPr/>
                <a:lstStyle/>
                <a:p>
                  <a:pPr>
                    <a:defRPr sz="800"/>
                  </a:pPr>
                  <a:endParaRPr lang="pl-PL"/>
                </a:p>
              </c:txPr>
              <c:showLegendKey val="0"/>
              <c:showVal val="1"/>
              <c:showCatName val="0"/>
              <c:showSerName val="0"/>
              <c:showPercent val="0"/>
              <c:showBubbleSize val="0"/>
            </c:dLbl>
            <c:showLegendKey val="0"/>
            <c:showVal val="1"/>
            <c:showCatName val="0"/>
            <c:showSerName val="0"/>
            <c:showPercent val="0"/>
            <c:showBubbleSize val="0"/>
            <c:showLeaderLines val="0"/>
          </c:dLbls>
          <c:cat>
            <c:strRef>
              <c:f>Arkusz1!$A$2:$A$15</c:f>
              <c:strCache>
                <c:ptCount val="14"/>
                <c:pt idx="0">
                  <c:v>Osielsko kobiety</c:v>
                </c:pt>
                <c:pt idx="1">
                  <c:v>Osielsko mężczyźni</c:v>
                </c:pt>
                <c:pt idx="2">
                  <c:v>Niemcz kobiety</c:v>
                </c:pt>
                <c:pt idx="3">
                  <c:v>Niemcz mężczyźni</c:v>
                </c:pt>
                <c:pt idx="4">
                  <c:v>Maksymilianowo k</c:v>
                </c:pt>
                <c:pt idx="5">
                  <c:v>Maksymilianowo m</c:v>
                </c:pt>
                <c:pt idx="6">
                  <c:v>Zołędowo k</c:v>
                </c:pt>
                <c:pt idx="7">
                  <c:v>Żołędowo m</c:v>
                </c:pt>
                <c:pt idx="8">
                  <c:v>Niwy-Wilcze k</c:v>
                </c:pt>
                <c:pt idx="9">
                  <c:v>Niwy-Wilcze m</c:v>
                </c:pt>
                <c:pt idx="10">
                  <c:v>Jarużyn kobiety</c:v>
                </c:pt>
                <c:pt idx="11">
                  <c:v>Jarużyn mężczyźni</c:v>
                </c:pt>
                <c:pt idx="12">
                  <c:v>Bożenkowo k</c:v>
                </c:pt>
                <c:pt idx="13">
                  <c:v>Bożenkowo m</c:v>
                </c:pt>
              </c:strCache>
            </c:strRef>
          </c:cat>
          <c:val>
            <c:numRef>
              <c:f>Arkusz1!$E$2:$E$15</c:f>
              <c:numCache>
                <c:formatCode>General</c:formatCode>
                <c:ptCount val="14"/>
                <c:pt idx="0">
                  <c:v>81</c:v>
                </c:pt>
                <c:pt idx="1">
                  <c:v>76</c:v>
                </c:pt>
                <c:pt idx="2">
                  <c:v>58</c:v>
                </c:pt>
                <c:pt idx="3">
                  <c:v>70</c:v>
                </c:pt>
                <c:pt idx="4">
                  <c:v>21</c:v>
                </c:pt>
                <c:pt idx="5">
                  <c:v>16</c:v>
                </c:pt>
                <c:pt idx="6">
                  <c:v>24</c:v>
                </c:pt>
                <c:pt idx="7">
                  <c:v>20</c:v>
                </c:pt>
                <c:pt idx="8">
                  <c:v>21</c:v>
                </c:pt>
                <c:pt idx="9">
                  <c:v>19</c:v>
                </c:pt>
                <c:pt idx="10">
                  <c:v>15</c:v>
                </c:pt>
                <c:pt idx="11">
                  <c:v>12</c:v>
                </c:pt>
                <c:pt idx="12">
                  <c:v>6</c:v>
                </c:pt>
                <c:pt idx="13">
                  <c:v>4</c:v>
                </c:pt>
              </c:numCache>
            </c:numRef>
          </c:val>
        </c:ser>
        <c:ser>
          <c:idx val="4"/>
          <c:order val="4"/>
          <c:tx>
            <c:strRef>
              <c:f>Arkusz1!$F$1</c:f>
              <c:strCache>
                <c:ptCount val="1"/>
                <c:pt idx="0">
                  <c:v>18-25 lat</c:v>
                </c:pt>
              </c:strCache>
            </c:strRef>
          </c:tx>
          <c:invertIfNegative val="0"/>
          <c:dLbls>
            <c:dLbl>
              <c:idx val="10"/>
              <c:spPr/>
              <c:txPr>
                <a:bodyPr/>
                <a:lstStyle/>
                <a:p>
                  <a:pPr>
                    <a:defRPr sz="800"/>
                  </a:pPr>
                  <a:endParaRPr lang="pl-PL"/>
                </a:p>
              </c:txPr>
              <c:showLegendKey val="0"/>
              <c:showVal val="1"/>
              <c:showCatName val="0"/>
              <c:showSerName val="0"/>
              <c:showPercent val="0"/>
              <c:showBubbleSize val="0"/>
            </c:dLbl>
            <c:dLbl>
              <c:idx val="11"/>
              <c:spPr/>
              <c:txPr>
                <a:bodyPr/>
                <a:lstStyle/>
                <a:p>
                  <a:pPr>
                    <a:defRPr sz="800"/>
                  </a:pPr>
                  <a:endParaRPr lang="pl-PL"/>
                </a:p>
              </c:txPr>
              <c:showLegendKey val="0"/>
              <c:showVal val="1"/>
              <c:showCatName val="0"/>
              <c:showSerName val="0"/>
              <c:showPercent val="0"/>
              <c:showBubbleSize val="0"/>
            </c:dLbl>
            <c:dLbl>
              <c:idx val="12"/>
              <c:spPr/>
              <c:txPr>
                <a:bodyPr/>
                <a:lstStyle/>
                <a:p>
                  <a:pPr>
                    <a:defRPr sz="800"/>
                  </a:pPr>
                  <a:endParaRPr lang="pl-PL"/>
                </a:p>
              </c:txPr>
              <c:showLegendKey val="0"/>
              <c:showVal val="1"/>
              <c:showCatName val="0"/>
              <c:showSerName val="0"/>
              <c:showPercent val="0"/>
              <c:showBubbleSize val="0"/>
            </c:dLbl>
            <c:dLbl>
              <c:idx val="13"/>
              <c:spPr/>
              <c:txPr>
                <a:bodyPr/>
                <a:lstStyle/>
                <a:p>
                  <a:pPr>
                    <a:defRPr sz="700"/>
                  </a:pPr>
                  <a:endParaRPr lang="pl-PL"/>
                </a:p>
              </c:txPr>
              <c:showLegendKey val="0"/>
              <c:showVal val="1"/>
              <c:showCatName val="0"/>
              <c:showSerName val="0"/>
              <c:showPercent val="0"/>
              <c:showBubbleSize val="0"/>
            </c:dLbl>
            <c:showLegendKey val="0"/>
            <c:showVal val="1"/>
            <c:showCatName val="0"/>
            <c:showSerName val="0"/>
            <c:showPercent val="0"/>
            <c:showBubbleSize val="0"/>
            <c:showLeaderLines val="0"/>
          </c:dLbls>
          <c:cat>
            <c:strRef>
              <c:f>Arkusz1!$A$2:$A$15</c:f>
              <c:strCache>
                <c:ptCount val="14"/>
                <c:pt idx="0">
                  <c:v>Osielsko kobiety</c:v>
                </c:pt>
                <c:pt idx="1">
                  <c:v>Osielsko mężczyźni</c:v>
                </c:pt>
                <c:pt idx="2">
                  <c:v>Niemcz kobiety</c:v>
                </c:pt>
                <c:pt idx="3">
                  <c:v>Niemcz mężczyźni</c:v>
                </c:pt>
                <c:pt idx="4">
                  <c:v>Maksymilianowo k</c:v>
                </c:pt>
                <c:pt idx="5">
                  <c:v>Maksymilianowo m</c:v>
                </c:pt>
                <c:pt idx="6">
                  <c:v>Zołędowo k</c:v>
                </c:pt>
                <c:pt idx="7">
                  <c:v>Żołędowo m</c:v>
                </c:pt>
                <c:pt idx="8">
                  <c:v>Niwy-Wilcze k</c:v>
                </c:pt>
                <c:pt idx="9">
                  <c:v>Niwy-Wilcze m</c:v>
                </c:pt>
                <c:pt idx="10">
                  <c:v>Jarużyn kobiety</c:v>
                </c:pt>
                <c:pt idx="11">
                  <c:v>Jarużyn mężczyźni</c:v>
                </c:pt>
                <c:pt idx="12">
                  <c:v>Bożenkowo k</c:v>
                </c:pt>
                <c:pt idx="13">
                  <c:v>Bożenkowo m</c:v>
                </c:pt>
              </c:strCache>
            </c:strRef>
          </c:cat>
          <c:val>
            <c:numRef>
              <c:f>Arkusz1!$F$2:$F$15</c:f>
              <c:numCache>
                <c:formatCode>General</c:formatCode>
                <c:ptCount val="14"/>
                <c:pt idx="0">
                  <c:v>260</c:v>
                </c:pt>
                <c:pt idx="1">
                  <c:v>270</c:v>
                </c:pt>
                <c:pt idx="2">
                  <c:v>182</c:v>
                </c:pt>
                <c:pt idx="3">
                  <c:v>165</c:v>
                </c:pt>
                <c:pt idx="4">
                  <c:v>76</c:v>
                </c:pt>
                <c:pt idx="5">
                  <c:v>95</c:v>
                </c:pt>
                <c:pt idx="6">
                  <c:v>62</c:v>
                </c:pt>
                <c:pt idx="7">
                  <c:v>68</c:v>
                </c:pt>
                <c:pt idx="8">
                  <c:v>47</c:v>
                </c:pt>
                <c:pt idx="9">
                  <c:v>65</c:v>
                </c:pt>
                <c:pt idx="10">
                  <c:v>27</c:v>
                </c:pt>
                <c:pt idx="11">
                  <c:v>32</c:v>
                </c:pt>
                <c:pt idx="12">
                  <c:v>17</c:v>
                </c:pt>
                <c:pt idx="13">
                  <c:v>19</c:v>
                </c:pt>
              </c:numCache>
            </c:numRef>
          </c:val>
        </c:ser>
        <c:ser>
          <c:idx val="5"/>
          <c:order val="5"/>
          <c:tx>
            <c:strRef>
              <c:f>Arkusz1!$G$1</c:f>
              <c:strCache>
                <c:ptCount val="1"/>
                <c:pt idx="0">
                  <c:v>26-49 lat</c:v>
                </c:pt>
              </c:strCache>
            </c:strRef>
          </c:tx>
          <c:spPr>
            <a:solidFill>
              <a:srgbClr val="FF2126"/>
            </a:solidFill>
          </c:spPr>
          <c:invertIfNegative val="0"/>
          <c:dLbls>
            <c:dLbl>
              <c:idx val="11"/>
              <c:spPr/>
              <c:txPr>
                <a:bodyPr/>
                <a:lstStyle/>
                <a:p>
                  <a:pPr>
                    <a:defRPr sz="800"/>
                  </a:pPr>
                  <a:endParaRPr lang="pl-PL"/>
                </a:p>
              </c:txPr>
              <c:showLegendKey val="0"/>
              <c:showVal val="1"/>
              <c:showCatName val="0"/>
              <c:showSerName val="0"/>
              <c:showPercent val="0"/>
              <c:showBubbleSize val="0"/>
            </c:dLbl>
            <c:dLbl>
              <c:idx val="12"/>
              <c:spPr/>
              <c:txPr>
                <a:bodyPr/>
                <a:lstStyle/>
                <a:p>
                  <a:pPr>
                    <a:defRPr sz="800"/>
                  </a:pPr>
                  <a:endParaRPr lang="pl-PL"/>
                </a:p>
              </c:txPr>
              <c:showLegendKey val="0"/>
              <c:showVal val="1"/>
              <c:showCatName val="0"/>
              <c:showSerName val="0"/>
              <c:showPercent val="0"/>
              <c:showBubbleSize val="0"/>
            </c:dLbl>
            <c:dLbl>
              <c:idx val="13"/>
              <c:spPr/>
              <c:txPr>
                <a:bodyPr/>
                <a:lstStyle/>
                <a:p>
                  <a:pPr>
                    <a:defRPr sz="800"/>
                  </a:pPr>
                  <a:endParaRPr lang="pl-PL"/>
                </a:p>
              </c:txPr>
              <c:showLegendKey val="0"/>
              <c:showVal val="1"/>
              <c:showCatName val="0"/>
              <c:showSerName val="0"/>
              <c:showPercent val="0"/>
              <c:showBubbleSize val="0"/>
            </c:dLbl>
            <c:showLegendKey val="0"/>
            <c:showVal val="1"/>
            <c:showCatName val="0"/>
            <c:showSerName val="0"/>
            <c:showPercent val="0"/>
            <c:showBubbleSize val="0"/>
            <c:showLeaderLines val="0"/>
          </c:dLbls>
          <c:cat>
            <c:strRef>
              <c:f>Arkusz1!$A$2:$A$15</c:f>
              <c:strCache>
                <c:ptCount val="14"/>
                <c:pt idx="0">
                  <c:v>Osielsko kobiety</c:v>
                </c:pt>
                <c:pt idx="1">
                  <c:v>Osielsko mężczyźni</c:v>
                </c:pt>
                <c:pt idx="2">
                  <c:v>Niemcz kobiety</c:v>
                </c:pt>
                <c:pt idx="3">
                  <c:v>Niemcz mężczyźni</c:v>
                </c:pt>
                <c:pt idx="4">
                  <c:v>Maksymilianowo k</c:v>
                </c:pt>
                <c:pt idx="5">
                  <c:v>Maksymilianowo m</c:v>
                </c:pt>
                <c:pt idx="6">
                  <c:v>Zołędowo k</c:v>
                </c:pt>
                <c:pt idx="7">
                  <c:v>Żołędowo m</c:v>
                </c:pt>
                <c:pt idx="8">
                  <c:v>Niwy-Wilcze k</c:v>
                </c:pt>
                <c:pt idx="9">
                  <c:v>Niwy-Wilcze m</c:v>
                </c:pt>
                <c:pt idx="10">
                  <c:v>Jarużyn kobiety</c:v>
                </c:pt>
                <c:pt idx="11">
                  <c:v>Jarużyn mężczyźni</c:v>
                </c:pt>
                <c:pt idx="12">
                  <c:v>Bożenkowo k</c:v>
                </c:pt>
                <c:pt idx="13">
                  <c:v>Bożenkowo m</c:v>
                </c:pt>
              </c:strCache>
            </c:strRef>
          </c:cat>
          <c:val>
            <c:numRef>
              <c:f>Arkusz1!$G$2:$G$15</c:f>
              <c:numCache>
                <c:formatCode>General</c:formatCode>
                <c:ptCount val="14"/>
                <c:pt idx="0">
                  <c:v>1146</c:v>
                </c:pt>
                <c:pt idx="1">
                  <c:v>1030</c:v>
                </c:pt>
                <c:pt idx="2">
                  <c:v>777</c:v>
                </c:pt>
                <c:pt idx="3">
                  <c:v>679</c:v>
                </c:pt>
                <c:pt idx="4">
                  <c:v>353</c:v>
                </c:pt>
                <c:pt idx="5">
                  <c:v>342</c:v>
                </c:pt>
                <c:pt idx="6">
                  <c:v>375</c:v>
                </c:pt>
                <c:pt idx="7">
                  <c:v>354</c:v>
                </c:pt>
                <c:pt idx="8">
                  <c:v>241</c:v>
                </c:pt>
                <c:pt idx="9">
                  <c:v>235</c:v>
                </c:pt>
                <c:pt idx="10">
                  <c:v>154</c:v>
                </c:pt>
                <c:pt idx="11">
                  <c:v>143</c:v>
                </c:pt>
                <c:pt idx="12">
                  <c:v>76</c:v>
                </c:pt>
                <c:pt idx="13">
                  <c:v>91</c:v>
                </c:pt>
              </c:numCache>
            </c:numRef>
          </c:val>
        </c:ser>
        <c:ser>
          <c:idx val="6"/>
          <c:order val="6"/>
          <c:tx>
            <c:strRef>
              <c:f>Arkusz1!$H$1</c:f>
              <c:strCache>
                <c:ptCount val="1"/>
                <c:pt idx="0">
                  <c:v>50-59 lat</c:v>
                </c:pt>
              </c:strCache>
            </c:strRef>
          </c:tx>
          <c:spPr>
            <a:solidFill>
              <a:srgbClr val="CBA9E5"/>
            </a:solidFill>
          </c:spPr>
          <c:invertIfNegative val="0"/>
          <c:dLbls>
            <c:dLbl>
              <c:idx val="10"/>
              <c:spPr/>
              <c:txPr>
                <a:bodyPr/>
                <a:lstStyle/>
                <a:p>
                  <a:pPr>
                    <a:defRPr sz="800"/>
                  </a:pPr>
                  <a:endParaRPr lang="pl-PL"/>
                </a:p>
              </c:txPr>
              <c:showLegendKey val="0"/>
              <c:showVal val="1"/>
              <c:showCatName val="0"/>
              <c:showSerName val="0"/>
              <c:showPercent val="0"/>
              <c:showBubbleSize val="0"/>
            </c:dLbl>
            <c:dLbl>
              <c:idx val="11"/>
              <c:spPr/>
              <c:txPr>
                <a:bodyPr/>
                <a:lstStyle/>
                <a:p>
                  <a:pPr>
                    <a:defRPr sz="800"/>
                  </a:pPr>
                  <a:endParaRPr lang="pl-PL"/>
                </a:p>
              </c:txPr>
              <c:showLegendKey val="0"/>
              <c:showVal val="1"/>
              <c:showCatName val="0"/>
              <c:showSerName val="0"/>
              <c:showPercent val="0"/>
              <c:showBubbleSize val="0"/>
            </c:dLbl>
            <c:dLbl>
              <c:idx val="12"/>
              <c:spPr/>
              <c:txPr>
                <a:bodyPr/>
                <a:lstStyle/>
                <a:p>
                  <a:pPr>
                    <a:defRPr sz="800"/>
                  </a:pPr>
                  <a:endParaRPr lang="pl-PL"/>
                </a:p>
              </c:txPr>
              <c:showLegendKey val="0"/>
              <c:showVal val="1"/>
              <c:showCatName val="0"/>
              <c:showSerName val="0"/>
              <c:showPercent val="0"/>
              <c:showBubbleSize val="0"/>
            </c:dLbl>
            <c:dLbl>
              <c:idx val="13"/>
              <c:spPr/>
              <c:txPr>
                <a:bodyPr/>
                <a:lstStyle/>
                <a:p>
                  <a:pPr>
                    <a:defRPr sz="800"/>
                  </a:pPr>
                  <a:endParaRPr lang="pl-PL"/>
                </a:p>
              </c:txPr>
              <c:showLegendKey val="0"/>
              <c:showVal val="1"/>
              <c:showCatName val="0"/>
              <c:showSerName val="0"/>
              <c:showPercent val="0"/>
              <c:showBubbleSize val="0"/>
            </c:dLbl>
            <c:showLegendKey val="0"/>
            <c:showVal val="1"/>
            <c:showCatName val="0"/>
            <c:showSerName val="0"/>
            <c:showPercent val="0"/>
            <c:showBubbleSize val="0"/>
            <c:showLeaderLines val="0"/>
          </c:dLbls>
          <c:cat>
            <c:strRef>
              <c:f>Arkusz1!$A$2:$A$15</c:f>
              <c:strCache>
                <c:ptCount val="14"/>
                <c:pt idx="0">
                  <c:v>Osielsko kobiety</c:v>
                </c:pt>
                <c:pt idx="1">
                  <c:v>Osielsko mężczyźni</c:v>
                </c:pt>
                <c:pt idx="2">
                  <c:v>Niemcz kobiety</c:v>
                </c:pt>
                <c:pt idx="3">
                  <c:v>Niemcz mężczyźni</c:v>
                </c:pt>
                <c:pt idx="4">
                  <c:v>Maksymilianowo k</c:v>
                </c:pt>
                <c:pt idx="5">
                  <c:v>Maksymilianowo m</c:v>
                </c:pt>
                <c:pt idx="6">
                  <c:v>Zołędowo k</c:v>
                </c:pt>
                <c:pt idx="7">
                  <c:v>Żołędowo m</c:v>
                </c:pt>
                <c:pt idx="8">
                  <c:v>Niwy-Wilcze k</c:v>
                </c:pt>
                <c:pt idx="9">
                  <c:v>Niwy-Wilcze m</c:v>
                </c:pt>
                <c:pt idx="10">
                  <c:v>Jarużyn kobiety</c:v>
                </c:pt>
                <c:pt idx="11">
                  <c:v>Jarużyn mężczyźni</c:v>
                </c:pt>
                <c:pt idx="12">
                  <c:v>Bożenkowo k</c:v>
                </c:pt>
                <c:pt idx="13">
                  <c:v>Bożenkowo m</c:v>
                </c:pt>
              </c:strCache>
            </c:strRef>
          </c:cat>
          <c:val>
            <c:numRef>
              <c:f>Arkusz1!$H$2:$H$15</c:f>
              <c:numCache>
                <c:formatCode>General</c:formatCode>
                <c:ptCount val="14"/>
                <c:pt idx="0">
                  <c:v>403</c:v>
                </c:pt>
                <c:pt idx="1">
                  <c:v>402</c:v>
                </c:pt>
                <c:pt idx="2">
                  <c:v>306</c:v>
                </c:pt>
                <c:pt idx="3">
                  <c:v>305</c:v>
                </c:pt>
                <c:pt idx="4">
                  <c:v>122</c:v>
                </c:pt>
                <c:pt idx="5">
                  <c:v>119</c:v>
                </c:pt>
                <c:pt idx="6">
                  <c:v>120</c:v>
                </c:pt>
                <c:pt idx="7">
                  <c:v>110</c:v>
                </c:pt>
                <c:pt idx="8">
                  <c:v>101</c:v>
                </c:pt>
                <c:pt idx="9">
                  <c:v>95</c:v>
                </c:pt>
                <c:pt idx="10">
                  <c:v>33</c:v>
                </c:pt>
                <c:pt idx="11">
                  <c:v>39</c:v>
                </c:pt>
                <c:pt idx="12">
                  <c:v>28</c:v>
                </c:pt>
                <c:pt idx="13">
                  <c:v>43</c:v>
                </c:pt>
              </c:numCache>
            </c:numRef>
          </c:val>
        </c:ser>
        <c:ser>
          <c:idx val="7"/>
          <c:order val="7"/>
          <c:tx>
            <c:strRef>
              <c:f>Arkusz1!$I$1</c:f>
              <c:strCache>
                <c:ptCount val="1"/>
                <c:pt idx="0">
                  <c:v>60-64 lat</c:v>
                </c:pt>
              </c:strCache>
            </c:strRef>
          </c:tx>
          <c:spPr>
            <a:solidFill>
              <a:srgbClr val="FFCD2D"/>
            </a:solidFill>
          </c:spPr>
          <c:invertIfNegative val="0"/>
          <c:dLbls>
            <c:dLbl>
              <c:idx val="0"/>
              <c:layout>
                <c:manualLayout>
                  <c:x val="0"/>
                  <c:y val="1.5272013194057382E-2"/>
                </c:manualLayout>
              </c:layout>
              <c:showLegendKey val="0"/>
              <c:showVal val="1"/>
              <c:showCatName val="0"/>
              <c:showSerName val="0"/>
              <c:showPercent val="0"/>
              <c:showBubbleSize val="0"/>
            </c:dLbl>
            <c:dLbl>
              <c:idx val="10"/>
              <c:spPr/>
              <c:txPr>
                <a:bodyPr/>
                <a:lstStyle/>
                <a:p>
                  <a:pPr>
                    <a:defRPr sz="800"/>
                  </a:pPr>
                  <a:endParaRPr lang="pl-PL"/>
                </a:p>
              </c:txPr>
              <c:showLegendKey val="0"/>
              <c:showVal val="1"/>
              <c:showCatName val="0"/>
              <c:showSerName val="0"/>
              <c:showPercent val="0"/>
              <c:showBubbleSize val="0"/>
            </c:dLbl>
            <c:dLbl>
              <c:idx val="11"/>
              <c:spPr/>
              <c:txPr>
                <a:bodyPr/>
                <a:lstStyle/>
                <a:p>
                  <a:pPr>
                    <a:defRPr sz="800"/>
                  </a:pPr>
                  <a:endParaRPr lang="pl-PL"/>
                </a:p>
              </c:txPr>
              <c:showLegendKey val="0"/>
              <c:showVal val="1"/>
              <c:showCatName val="0"/>
              <c:showSerName val="0"/>
              <c:showPercent val="0"/>
              <c:showBubbleSize val="0"/>
            </c:dLbl>
            <c:dLbl>
              <c:idx val="12"/>
              <c:spPr/>
              <c:txPr>
                <a:bodyPr/>
                <a:lstStyle/>
                <a:p>
                  <a:pPr>
                    <a:defRPr sz="800"/>
                  </a:pPr>
                  <a:endParaRPr lang="pl-PL"/>
                </a:p>
              </c:txPr>
              <c:showLegendKey val="0"/>
              <c:showVal val="1"/>
              <c:showCatName val="0"/>
              <c:showSerName val="0"/>
              <c:showPercent val="0"/>
              <c:showBubbleSize val="0"/>
            </c:dLbl>
            <c:dLbl>
              <c:idx val="13"/>
              <c:spPr/>
              <c:txPr>
                <a:bodyPr/>
                <a:lstStyle/>
                <a:p>
                  <a:pPr>
                    <a:defRPr sz="800"/>
                  </a:pPr>
                  <a:endParaRPr lang="pl-PL"/>
                </a:p>
              </c:txPr>
              <c:showLegendKey val="0"/>
              <c:showVal val="1"/>
              <c:showCatName val="0"/>
              <c:showSerName val="0"/>
              <c:showPercent val="0"/>
              <c:showBubbleSize val="0"/>
            </c:dLbl>
            <c:showLegendKey val="0"/>
            <c:showVal val="1"/>
            <c:showCatName val="0"/>
            <c:showSerName val="0"/>
            <c:showPercent val="0"/>
            <c:showBubbleSize val="0"/>
            <c:showLeaderLines val="0"/>
          </c:dLbls>
          <c:cat>
            <c:strRef>
              <c:f>Arkusz1!$A$2:$A$15</c:f>
              <c:strCache>
                <c:ptCount val="14"/>
                <c:pt idx="0">
                  <c:v>Osielsko kobiety</c:v>
                </c:pt>
                <c:pt idx="1">
                  <c:v>Osielsko mężczyźni</c:v>
                </c:pt>
                <c:pt idx="2">
                  <c:v>Niemcz kobiety</c:v>
                </c:pt>
                <c:pt idx="3">
                  <c:v>Niemcz mężczyźni</c:v>
                </c:pt>
                <c:pt idx="4">
                  <c:v>Maksymilianowo k</c:v>
                </c:pt>
                <c:pt idx="5">
                  <c:v>Maksymilianowo m</c:v>
                </c:pt>
                <c:pt idx="6">
                  <c:v>Zołędowo k</c:v>
                </c:pt>
                <c:pt idx="7">
                  <c:v>Żołędowo m</c:v>
                </c:pt>
                <c:pt idx="8">
                  <c:v>Niwy-Wilcze k</c:v>
                </c:pt>
                <c:pt idx="9">
                  <c:v>Niwy-Wilcze m</c:v>
                </c:pt>
                <c:pt idx="10">
                  <c:v>Jarużyn kobiety</c:v>
                </c:pt>
                <c:pt idx="11">
                  <c:v>Jarużyn mężczyźni</c:v>
                </c:pt>
                <c:pt idx="12">
                  <c:v>Bożenkowo k</c:v>
                </c:pt>
                <c:pt idx="13">
                  <c:v>Bożenkowo m</c:v>
                </c:pt>
              </c:strCache>
            </c:strRef>
          </c:cat>
          <c:val>
            <c:numRef>
              <c:f>Arkusz1!$I$2:$I$15</c:f>
              <c:numCache>
                <c:formatCode>General</c:formatCode>
                <c:ptCount val="14"/>
                <c:pt idx="0">
                  <c:v>168</c:v>
                </c:pt>
                <c:pt idx="1">
                  <c:v>144</c:v>
                </c:pt>
                <c:pt idx="2">
                  <c:v>113</c:v>
                </c:pt>
                <c:pt idx="3">
                  <c:v>96</c:v>
                </c:pt>
                <c:pt idx="4">
                  <c:v>61</c:v>
                </c:pt>
                <c:pt idx="5">
                  <c:v>66</c:v>
                </c:pt>
                <c:pt idx="6">
                  <c:v>45</c:v>
                </c:pt>
                <c:pt idx="7">
                  <c:v>48</c:v>
                </c:pt>
                <c:pt idx="8">
                  <c:v>31</c:v>
                </c:pt>
                <c:pt idx="9">
                  <c:v>32</c:v>
                </c:pt>
                <c:pt idx="10">
                  <c:v>17</c:v>
                </c:pt>
                <c:pt idx="11">
                  <c:v>19</c:v>
                </c:pt>
                <c:pt idx="12">
                  <c:v>16</c:v>
                </c:pt>
                <c:pt idx="13">
                  <c:v>25</c:v>
                </c:pt>
              </c:numCache>
            </c:numRef>
          </c:val>
        </c:ser>
        <c:ser>
          <c:idx val="8"/>
          <c:order val="8"/>
          <c:tx>
            <c:strRef>
              <c:f>Arkusz1!$J$1</c:f>
              <c:strCache>
                <c:ptCount val="1"/>
                <c:pt idx="0">
                  <c:v>65-80 lat</c:v>
                </c:pt>
              </c:strCache>
            </c:strRef>
          </c:tx>
          <c:invertIfNegative val="0"/>
          <c:dLbls>
            <c:dLbl>
              <c:idx val="11"/>
              <c:spPr/>
              <c:txPr>
                <a:bodyPr/>
                <a:lstStyle/>
                <a:p>
                  <a:pPr>
                    <a:defRPr sz="800"/>
                  </a:pPr>
                  <a:endParaRPr lang="pl-PL"/>
                </a:p>
              </c:txPr>
              <c:showLegendKey val="0"/>
              <c:showVal val="1"/>
              <c:showCatName val="0"/>
              <c:showSerName val="0"/>
              <c:showPercent val="0"/>
              <c:showBubbleSize val="0"/>
            </c:dLbl>
            <c:dLbl>
              <c:idx val="12"/>
              <c:spPr/>
              <c:txPr>
                <a:bodyPr/>
                <a:lstStyle/>
                <a:p>
                  <a:pPr>
                    <a:defRPr sz="800"/>
                  </a:pPr>
                  <a:endParaRPr lang="pl-PL"/>
                </a:p>
              </c:txPr>
              <c:showLegendKey val="0"/>
              <c:showVal val="1"/>
              <c:showCatName val="0"/>
              <c:showSerName val="0"/>
              <c:showPercent val="0"/>
              <c:showBubbleSize val="0"/>
            </c:dLbl>
            <c:dLbl>
              <c:idx val="13"/>
              <c:spPr/>
              <c:txPr>
                <a:bodyPr/>
                <a:lstStyle/>
                <a:p>
                  <a:pPr>
                    <a:defRPr sz="800"/>
                  </a:pPr>
                  <a:endParaRPr lang="pl-PL"/>
                </a:p>
              </c:txPr>
              <c:showLegendKey val="0"/>
              <c:showVal val="1"/>
              <c:showCatName val="0"/>
              <c:showSerName val="0"/>
              <c:showPercent val="0"/>
              <c:showBubbleSize val="0"/>
            </c:dLbl>
            <c:showLegendKey val="0"/>
            <c:showVal val="1"/>
            <c:showCatName val="0"/>
            <c:showSerName val="0"/>
            <c:showPercent val="0"/>
            <c:showBubbleSize val="0"/>
            <c:showLeaderLines val="0"/>
          </c:dLbls>
          <c:cat>
            <c:strRef>
              <c:f>Arkusz1!$A$2:$A$15</c:f>
              <c:strCache>
                <c:ptCount val="14"/>
                <c:pt idx="0">
                  <c:v>Osielsko kobiety</c:v>
                </c:pt>
                <c:pt idx="1">
                  <c:v>Osielsko mężczyźni</c:v>
                </c:pt>
                <c:pt idx="2">
                  <c:v>Niemcz kobiety</c:v>
                </c:pt>
                <c:pt idx="3">
                  <c:v>Niemcz mężczyźni</c:v>
                </c:pt>
                <c:pt idx="4">
                  <c:v>Maksymilianowo k</c:v>
                </c:pt>
                <c:pt idx="5">
                  <c:v>Maksymilianowo m</c:v>
                </c:pt>
                <c:pt idx="6">
                  <c:v>Zołędowo k</c:v>
                </c:pt>
                <c:pt idx="7">
                  <c:v>Żołędowo m</c:v>
                </c:pt>
                <c:pt idx="8">
                  <c:v>Niwy-Wilcze k</c:v>
                </c:pt>
                <c:pt idx="9">
                  <c:v>Niwy-Wilcze m</c:v>
                </c:pt>
                <c:pt idx="10">
                  <c:v>Jarużyn kobiety</c:v>
                </c:pt>
                <c:pt idx="11">
                  <c:v>Jarużyn mężczyźni</c:v>
                </c:pt>
                <c:pt idx="12">
                  <c:v>Bożenkowo k</c:v>
                </c:pt>
                <c:pt idx="13">
                  <c:v>Bożenkowo m</c:v>
                </c:pt>
              </c:strCache>
            </c:strRef>
          </c:cat>
          <c:val>
            <c:numRef>
              <c:f>Arkusz1!$J$2:$J$15</c:f>
              <c:numCache>
                <c:formatCode>General</c:formatCode>
                <c:ptCount val="14"/>
                <c:pt idx="0">
                  <c:v>368</c:v>
                </c:pt>
                <c:pt idx="1">
                  <c:v>311</c:v>
                </c:pt>
                <c:pt idx="2">
                  <c:v>236</c:v>
                </c:pt>
                <c:pt idx="3">
                  <c:v>229</c:v>
                </c:pt>
                <c:pt idx="4">
                  <c:v>134</c:v>
                </c:pt>
                <c:pt idx="5">
                  <c:v>102</c:v>
                </c:pt>
                <c:pt idx="6">
                  <c:v>120</c:v>
                </c:pt>
                <c:pt idx="7">
                  <c:v>106</c:v>
                </c:pt>
                <c:pt idx="8">
                  <c:v>76</c:v>
                </c:pt>
                <c:pt idx="9">
                  <c:v>69</c:v>
                </c:pt>
                <c:pt idx="10">
                  <c:v>34</c:v>
                </c:pt>
                <c:pt idx="11">
                  <c:v>29</c:v>
                </c:pt>
                <c:pt idx="12">
                  <c:v>27</c:v>
                </c:pt>
                <c:pt idx="13">
                  <c:v>35</c:v>
                </c:pt>
              </c:numCache>
            </c:numRef>
          </c:val>
        </c:ser>
        <c:ser>
          <c:idx val="9"/>
          <c:order val="9"/>
          <c:tx>
            <c:strRef>
              <c:f>Arkusz1!$K$1</c:f>
              <c:strCache>
                <c:ptCount val="1"/>
                <c:pt idx="0">
                  <c:v>81 i więcej</c:v>
                </c:pt>
              </c:strCache>
            </c:strRef>
          </c:tx>
          <c:spPr>
            <a:solidFill>
              <a:srgbClr val="FF8181"/>
            </a:solidFill>
          </c:spPr>
          <c:invertIfNegative val="0"/>
          <c:dLbls>
            <c:dLbl>
              <c:idx val="13"/>
              <c:layout>
                <c:manualLayout>
                  <c:x val="0"/>
                  <c:y val="-1.0915298470778554E-2"/>
                </c:manualLayout>
              </c:layout>
              <c:dLblPos val="ctr"/>
              <c:showLegendKey val="0"/>
              <c:showVal val="1"/>
              <c:showCatName val="0"/>
              <c:showSerName val="0"/>
              <c:showPercent val="0"/>
              <c:showBubbleSize val="0"/>
            </c:dLbl>
            <c:spPr>
              <a:noFill/>
            </c:spPr>
            <c:dLblPos val="inBase"/>
            <c:showLegendKey val="0"/>
            <c:showVal val="1"/>
            <c:showCatName val="0"/>
            <c:showSerName val="0"/>
            <c:showPercent val="0"/>
            <c:showBubbleSize val="0"/>
            <c:showLeaderLines val="0"/>
          </c:dLbls>
          <c:cat>
            <c:strRef>
              <c:f>Arkusz1!$A$2:$A$15</c:f>
              <c:strCache>
                <c:ptCount val="14"/>
                <c:pt idx="0">
                  <c:v>Osielsko kobiety</c:v>
                </c:pt>
                <c:pt idx="1">
                  <c:v>Osielsko mężczyźni</c:v>
                </c:pt>
                <c:pt idx="2">
                  <c:v>Niemcz kobiety</c:v>
                </c:pt>
                <c:pt idx="3">
                  <c:v>Niemcz mężczyźni</c:v>
                </c:pt>
                <c:pt idx="4">
                  <c:v>Maksymilianowo k</c:v>
                </c:pt>
                <c:pt idx="5">
                  <c:v>Maksymilianowo m</c:v>
                </c:pt>
                <c:pt idx="6">
                  <c:v>Zołędowo k</c:v>
                </c:pt>
                <c:pt idx="7">
                  <c:v>Żołędowo m</c:v>
                </c:pt>
                <c:pt idx="8">
                  <c:v>Niwy-Wilcze k</c:v>
                </c:pt>
                <c:pt idx="9">
                  <c:v>Niwy-Wilcze m</c:v>
                </c:pt>
                <c:pt idx="10">
                  <c:v>Jarużyn kobiety</c:v>
                </c:pt>
                <c:pt idx="11">
                  <c:v>Jarużyn mężczyźni</c:v>
                </c:pt>
                <c:pt idx="12">
                  <c:v>Bożenkowo k</c:v>
                </c:pt>
                <c:pt idx="13">
                  <c:v>Bożenkowo m</c:v>
                </c:pt>
              </c:strCache>
            </c:strRef>
          </c:cat>
          <c:val>
            <c:numRef>
              <c:f>Arkusz1!$K$2:$K$15</c:f>
              <c:numCache>
                <c:formatCode>General</c:formatCode>
                <c:ptCount val="14"/>
                <c:pt idx="0">
                  <c:v>59</c:v>
                </c:pt>
                <c:pt idx="1">
                  <c:v>32</c:v>
                </c:pt>
                <c:pt idx="2">
                  <c:v>40</c:v>
                </c:pt>
                <c:pt idx="3">
                  <c:v>22</c:v>
                </c:pt>
                <c:pt idx="4">
                  <c:v>26</c:v>
                </c:pt>
                <c:pt idx="5">
                  <c:v>17</c:v>
                </c:pt>
                <c:pt idx="6">
                  <c:v>26</c:v>
                </c:pt>
                <c:pt idx="7">
                  <c:v>15</c:v>
                </c:pt>
                <c:pt idx="8">
                  <c:v>16</c:v>
                </c:pt>
                <c:pt idx="9">
                  <c:v>5</c:v>
                </c:pt>
                <c:pt idx="10">
                  <c:v>8</c:v>
                </c:pt>
                <c:pt idx="11">
                  <c:v>4</c:v>
                </c:pt>
                <c:pt idx="12">
                  <c:v>4</c:v>
                </c:pt>
                <c:pt idx="13">
                  <c:v>2</c:v>
                </c:pt>
              </c:numCache>
            </c:numRef>
          </c:val>
        </c:ser>
        <c:dLbls>
          <c:showLegendKey val="0"/>
          <c:showVal val="0"/>
          <c:showCatName val="0"/>
          <c:showSerName val="0"/>
          <c:showPercent val="0"/>
          <c:showBubbleSize val="0"/>
        </c:dLbls>
        <c:gapWidth val="150"/>
        <c:overlap val="100"/>
        <c:axId val="292385536"/>
        <c:axId val="292387072"/>
      </c:barChart>
      <c:catAx>
        <c:axId val="292385536"/>
        <c:scaling>
          <c:orientation val="minMax"/>
        </c:scaling>
        <c:delete val="0"/>
        <c:axPos val="b"/>
        <c:majorTickMark val="out"/>
        <c:minorTickMark val="none"/>
        <c:tickLblPos val="nextTo"/>
        <c:txPr>
          <a:bodyPr/>
          <a:lstStyle/>
          <a:p>
            <a:pPr>
              <a:defRPr sz="800" b="1" i="0" baseline="0"/>
            </a:pPr>
            <a:endParaRPr lang="pl-PL"/>
          </a:p>
        </c:txPr>
        <c:crossAx val="292387072"/>
        <c:crosses val="autoZero"/>
        <c:auto val="1"/>
        <c:lblAlgn val="ctr"/>
        <c:lblOffset val="100"/>
        <c:noMultiLvlLbl val="0"/>
      </c:catAx>
      <c:valAx>
        <c:axId val="292387072"/>
        <c:scaling>
          <c:orientation val="minMax"/>
          <c:max val="3100"/>
          <c:min val="0"/>
        </c:scaling>
        <c:delete val="0"/>
        <c:axPos val="l"/>
        <c:majorGridlines/>
        <c:minorGridlines/>
        <c:numFmt formatCode="General" sourceLinked="1"/>
        <c:majorTickMark val="out"/>
        <c:minorTickMark val="none"/>
        <c:tickLblPos val="nextTo"/>
        <c:crossAx val="292385536"/>
        <c:crosses val="autoZero"/>
        <c:crossBetween val="between"/>
        <c:minorUnit val="100"/>
      </c:valAx>
    </c:plotArea>
    <c:legend>
      <c:legendPos val="b"/>
      <c:layout>
        <c:manualLayout>
          <c:xMode val="edge"/>
          <c:yMode val="edge"/>
          <c:x val="1.8676168792052521E-2"/>
          <c:y val="0.96019343196394613"/>
          <c:w val="0.93564493061121856"/>
          <c:h val="3.9806590577993871E-2"/>
        </c:manualLayout>
      </c:layout>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770888013998264E-2"/>
          <c:y val="1.4040937835790662E-2"/>
          <c:w val="0.8905788145228607"/>
          <c:h val="0.87897338336063702"/>
        </c:manualLayout>
      </c:layout>
      <c:barChart>
        <c:barDir val="col"/>
        <c:grouping val="stacked"/>
        <c:varyColors val="0"/>
        <c:ser>
          <c:idx val="0"/>
          <c:order val="0"/>
          <c:tx>
            <c:strRef>
              <c:f>Arkusz1!$B$1</c:f>
              <c:strCache>
                <c:ptCount val="1"/>
                <c:pt idx="0">
                  <c:v>mężczyźni</c:v>
                </c:pt>
              </c:strCache>
            </c:strRef>
          </c:tx>
          <c:spPr>
            <a:solidFill>
              <a:srgbClr val="25C6FF"/>
            </a:solidFill>
          </c:spPr>
          <c:invertIfNegative val="0"/>
          <c:dLbls>
            <c:dLbl>
              <c:idx val="1"/>
              <c:layout>
                <c:manualLayout>
                  <c:x val="0"/>
                  <c:y val="8.1407813271905936E-4"/>
                </c:manualLayout>
              </c:layout>
              <c:showLegendKey val="0"/>
              <c:showVal val="1"/>
              <c:showCatName val="0"/>
              <c:showSerName val="0"/>
              <c:showPercent val="0"/>
              <c:showBubbleSize val="0"/>
            </c:dLbl>
            <c:dLbl>
              <c:idx val="2"/>
              <c:layout>
                <c:manualLayout>
                  <c:x val="0"/>
                  <c:y val="-1.320259846104133E-3"/>
                </c:manualLayout>
              </c:layout>
              <c:showLegendKey val="0"/>
              <c:showVal val="1"/>
              <c:showCatName val="0"/>
              <c:showSerName val="0"/>
              <c:showPercent val="0"/>
              <c:showBubbleSize val="0"/>
            </c:dLbl>
            <c:dLbl>
              <c:idx val="3"/>
              <c:layout>
                <c:manualLayout>
                  <c:x val="3.8668234614521102E-17"/>
                  <c:y val="7.7928583733431918E-4"/>
                </c:manualLayout>
              </c:layout>
              <c:showLegendKey val="0"/>
              <c:showVal val="1"/>
              <c:showCatName val="0"/>
              <c:showSerName val="0"/>
              <c:showPercent val="0"/>
              <c:showBubbleSize val="0"/>
            </c:dLbl>
            <c:dLbl>
              <c:idx val="5"/>
              <c:layout>
                <c:manualLayout>
                  <c:x val="0"/>
                  <c:y val="-4.7338336784310516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Arkusz1!$A$2:$A$11</c:f>
              <c:strCache>
                <c:ptCount val="10"/>
                <c:pt idx="0">
                  <c:v>0-3 lat</c:v>
                </c:pt>
                <c:pt idx="1">
                  <c:v>4 - 6 lat</c:v>
                </c:pt>
                <c:pt idx="2">
                  <c:v>7-15 lat</c:v>
                </c:pt>
                <c:pt idx="3">
                  <c:v>16-17 lat</c:v>
                </c:pt>
                <c:pt idx="4">
                  <c:v>18-25 lat</c:v>
                </c:pt>
                <c:pt idx="5">
                  <c:v>26-49 lat</c:v>
                </c:pt>
                <c:pt idx="6">
                  <c:v>50-59 lat</c:v>
                </c:pt>
                <c:pt idx="7">
                  <c:v>60-64 lat</c:v>
                </c:pt>
                <c:pt idx="8">
                  <c:v>65 - 80 lat</c:v>
                </c:pt>
                <c:pt idx="9">
                  <c:v>81 lat i wiecej</c:v>
                </c:pt>
              </c:strCache>
            </c:strRef>
          </c:cat>
          <c:val>
            <c:numRef>
              <c:f>Arkusz1!$B$2:$B$11</c:f>
              <c:numCache>
                <c:formatCode>General</c:formatCode>
                <c:ptCount val="10"/>
                <c:pt idx="0">
                  <c:v>365</c:v>
                </c:pt>
                <c:pt idx="1">
                  <c:v>337</c:v>
                </c:pt>
                <c:pt idx="2">
                  <c:v>1107</c:v>
                </c:pt>
                <c:pt idx="3">
                  <c:v>217</c:v>
                </c:pt>
                <c:pt idx="4">
                  <c:v>714</c:v>
                </c:pt>
                <c:pt idx="5">
                  <c:v>2874</c:v>
                </c:pt>
                <c:pt idx="6">
                  <c:v>1113</c:v>
                </c:pt>
                <c:pt idx="7">
                  <c:v>430</c:v>
                </c:pt>
                <c:pt idx="8">
                  <c:v>881</c:v>
                </c:pt>
                <c:pt idx="9">
                  <c:v>97</c:v>
                </c:pt>
              </c:numCache>
            </c:numRef>
          </c:val>
        </c:ser>
        <c:ser>
          <c:idx val="1"/>
          <c:order val="1"/>
          <c:tx>
            <c:strRef>
              <c:f>Arkusz1!$C$1</c:f>
              <c:strCache>
                <c:ptCount val="1"/>
                <c:pt idx="0">
                  <c:v>kobiety</c:v>
                </c:pt>
              </c:strCache>
            </c:strRef>
          </c:tx>
          <c:spPr>
            <a:solidFill>
              <a:srgbClr val="FF5050"/>
            </a:solidFill>
            <a:effectLst>
              <a:outerShdw blurRad="50800" dist="50800" dir="5400000" algn="ctr" rotWithShape="0">
                <a:srgbClr val="FFFF00"/>
              </a:outerShdw>
            </a:effectLst>
          </c:spPr>
          <c:invertIfNegative val="0"/>
          <c:dLbls>
            <c:dLbl>
              <c:idx val="1"/>
              <c:layout>
                <c:manualLayout>
                  <c:x val="0"/>
                  <c:y val="-1.5816025703197043E-2"/>
                </c:manualLayout>
              </c:layout>
              <c:showLegendKey val="0"/>
              <c:showVal val="1"/>
              <c:showCatName val="0"/>
              <c:showSerName val="0"/>
              <c:showPercent val="0"/>
              <c:showBubbleSize val="0"/>
            </c:dLbl>
            <c:dLbl>
              <c:idx val="2"/>
              <c:layout>
                <c:manualLayout>
                  <c:x val="0"/>
                  <c:y val="-1.429655443893498E-2"/>
                </c:manualLayout>
              </c:layout>
              <c:showLegendKey val="0"/>
              <c:showVal val="1"/>
              <c:showCatName val="0"/>
              <c:showSerName val="0"/>
              <c:showPercent val="0"/>
              <c:showBubbleSize val="0"/>
            </c:dLbl>
            <c:dLbl>
              <c:idx val="3"/>
              <c:layout>
                <c:manualLayout>
                  <c:x val="2.1092007989054751E-3"/>
                  <c:y val="-1.6046020492157986E-2"/>
                </c:manualLayout>
              </c:layout>
              <c:showLegendKey val="0"/>
              <c:showVal val="1"/>
              <c:showCatName val="0"/>
              <c:showSerName val="0"/>
              <c:showPercent val="0"/>
              <c:showBubbleSize val="0"/>
            </c:dLbl>
            <c:dLbl>
              <c:idx val="5"/>
              <c:layout>
                <c:manualLayout>
                  <c:x val="0"/>
                  <c:y val="-1.893533471372420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Arkusz1!$A$2:$A$11</c:f>
              <c:strCache>
                <c:ptCount val="10"/>
                <c:pt idx="0">
                  <c:v>0-3 lat</c:v>
                </c:pt>
                <c:pt idx="1">
                  <c:v>4 - 6 lat</c:v>
                </c:pt>
                <c:pt idx="2">
                  <c:v>7-15 lat</c:v>
                </c:pt>
                <c:pt idx="3">
                  <c:v>16-17 lat</c:v>
                </c:pt>
                <c:pt idx="4">
                  <c:v>18-25 lat</c:v>
                </c:pt>
                <c:pt idx="5">
                  <c:v>26-49 lat</c:v>
                </c:pt>
                <c:pt idx="6">
                  <c:v>50-59 lat</c:v>
                </c:pt>
                <c:pt idx="7">
                  <c:v>60-64 lat</c:v>
                </c:pt>
                <c:pt idx="8">
                  <c:v>65 - 80 lat</c:v>
                </c:pt>
                <c:pt idx="9">
                  <c:v>81 lat i wiecej</c:v>
                </c:pt>
              </c:strCache>
            </c:strRef>
          </c:cat>
          <c:val>
            <c:numRef>
              <c:f>Arkusz1!$C$2:$C$11</c:f>
              <c:numCache>
                <c:formatCode>General</c:formatCode>
                <c:ptCount val="10"/>
                <c:pt idx="0">
                  <c:v>307</c:v>
                </c:pt>
                <c:pt idx="1">
                  <c:v>339</c:v>
                </c:pt>
                <c:pt idx="2">
                  <c:v>1056</c:v>
                </c:pt>
                <c:pt idx="3">
                  <c:v>226</c:v>
                </c:pt>
                <c:pt idx="4">
                  <c:v>671</c:v>
                </c:pt>
                <c:pt idx="5">
                  <c:v>3122</c:v>
                </c:pt>
                <c:pt idx="6">
                  <c:v>1113</c:v>
                </c:pt>
                <c:pt idx="7">
                  <c:v>451</c:v>
                </c:pt>
                <c:pt idx="8">
                  <c:v>995</c:v>
                </c:pt>
                <c:pt idx="9">
                  <c:v>179</c:v>
                </c:pt>
              </c:numCache>
            </c:numRef>
          </c:val>
        </c:ser>
        <c:dLbls>
          <c:showLegendKey val="0"/>
          <c:showVal val="0"/>
          <c:showCatName val="0"/>
          <c:showSerName val="0"/>
          <c:showPercent val="0"/>
          <c:showBubbleSize val="0"/>
        </c:dLbls>
        <c:gapWidth val="150"/>
        <c:overlap val="100"/>
        <c:axId val="292412800"/>
        <c:axId val="292447360"/>
      </c:barChart>
      <c:catAx>
        <c:axId val="292412800"/>
        <c:scaling>
          <c:orientation val="minMax"/>
        </c:scaling>
        <c:delete val="0"/>
        <c:axPos val="b"/>
        <c:majorTickMark val="out"/>
        <c:minorTickMark val="none"/>
        <c:tickLblPos val="nextTo"/>
        <c:crossAx val="292447360"/>
        <c:crosses val="autoZero"/>
        <c:auto val="1"/>
        <c:lblAlgn val="ctr"/>
        <c:lblOffset val="100"/>
        <c:noMultiLvlLbl val="0"/>
      </c:catAx>
      <c:valAx>
        <c:axId val="292447360"/>
        <c:scaling>
          <c:orientation val="minMax"/>
          <c:max val="6000"/>
        </c:scaling>
        <c:delete val="0"/>
        <c:axPos val="l"/>
        <c:majorGridlines/>
        <c:numFmt formatCode="General" sourceLinked="1"/>
        <c:majorTickMark val="out"/>
        <c:minorTickMark val="none"/>
        <c:tickLblPos val="nextTo"/>
        <c:crossAx val="292412800"/>
        <c:crosses val="autoZero"/>
        <c:crossBetween val="between"/>
        <c:majorUnit val="500"/>
      </c:valAx>
    </c:plotArea>
    <c:legend>
      <c:legendPos val="b"/>
      <c:layout>
        <c:manualLayout>
          <c:xMode val="edge"/>
          <c:yMode val="edge"/>
          <c:x val="0.29408852465223934"/>
          <c:y val="0.94050520530571258"/>
          <c:w val="0.36753998873954302"/>
          <c:h val="4.094981415913615E-2"/>
        </c:manualLayout>
      </c:layout>
      <c:overlay val="0"/>
    </c:legend>
    <c:plotVisOnly val="1"/>
    <c:dispBlanksAs val="gap"/>
    <c:showDLblsOverMax val="0"/>
  </c:chart>
  <c:txPr>
    <a:bodyPr/>
    <a:lstStyle/>
    <a:p>
      <a:pPr>
        <a:defRPr sz="800" b="1" i="0" baseline="0"/>
      </a:pPr>
      <a:endParaRPr lang="pl-PL"/>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2.5184624847658237E-4"/>
          <c:w val="1"/>
          <c:h val="0.99974815375152337"/>
        </c:manualLayout>
      </c:layout>
      <c:ofPieChart>
        <c:ofPieType val="bar"/>
        <c:varyColors val="1"/>
        <c:ser>
          <c:idx val="0"/>
          <c:order val="0"/>
          <c:tx>
            <c:strRef>
              <c:f>Arkusz1!$B$1</c:f>
              <c:strCache>
                <c:ptCount val="1"/>
                <c:pt idx="0">
                  <c:v>Kolumna1</c:v>
                </c:pt>
              </c:strCache>
            </c:strRef>
          </c:tx>
          <c:dPt>
            <c:idx val="0"/>
            <c:bubble3D val="0"/>
            <c:spPr>
              <a:solidFill>
                <a:srgbClr val="DCDCDC"/>
              </a:solidFill>
            </c:spPr>
          </c:dPt>
          <c:dPt>
            <c:idx val="1"/>
            <c:bubble3D val="0"/>
            <c:spPr>
              <a:blipFill>
                <a:blip xmlns:r="http://schemas.openxmlformats.org/officeDocument/2006/relationships" r:embed="rId2"/>
                <a:tile tx="0" ty="0" sx="100000" sy="100000" flip="none" algn="tl"/>
              </a:blipFill>
            </c:spPr>
          </c:dPt>
          <c:dPt>
            <c:idx val="2"/>
            <c:bubble3D val="0"/>
            <c:spPr>
              <a:solidFill>
                <a:srgbClr val="B7ECFF"/>
              </a:solidFill>
            </c:spPr>
          </c:dPt>
          <c:dPt>
            <c:idx val="3"/>
            <c:bubble3D val="0"/>
            <c:spPr>
              <a:solidFill>
                <a:srgbClr val="DEC8EE"/>
              </a:solidFill>
            </c:spPr>
          </c:dPt>
          <c:dPt>
            <c:idx val="4"/>
            <c:bubble3D val="0"/>
            <c:spPr>
              <a:solidFill>
                <a:srgbClr val="FFFF79"/>
              </a:solidFill>
            </c:spPr>
          </c:dPt>
          <c:dPt>
            <c:idx val="5"/>
            <c:bubble3D val="0"/>
            <c:spPr>
              <a:solidFill>
                <a:srgbClr val="15FF7F"/>
              </a:solidFill>
            </c:spPr>
          </c:dPt>
          <c:dPt>
            <c:idx val="6"/>
            <c:bubble3D val="0"/>
            <c:spPr>
              <a:solidFill>
                <a:srgbClr val="00B050"/>
              </a:solidFill>
            </c:spPr>
          </c:dPt>
          <c:dPt>
            <c:idx val="7"/>
            <c:bubble3D val="0"/>
            <c:spPr>
              <a:solidFill>
                <a:srgbClr val="00B0F0"/>
              </a:solidFill>
            </c:spPr>
          </c:dPt>
          <c:dPt>
            <c:idx val="8"/>
            <c:bubble3D val="0"/>
            <c:spPr>
              <a:solidFill>
                <a:srgbClr val="BAE18F"/>
              </a:solidFill>
            </c:spPr>
          </c:dPt>
          <c:dPt>
            <c:idx val="9"/>
            <c:bubble3D val="0"/>
            <c:spPr>
              <a:solidFill>
                <a:schemeClr val="accent4">
                  <a:lumMod val="40000"/>
                  <a:lumOff val="60000"/>
                </a:schemeClr>
              </a:solidFill>
            </c:spPr>
          </c:dPt>
          <c:dPt>
            <c:idx val="10"/>
            <c:bubble3D val="0"/>
            <c:spPr>
              <a:solidFill>
                <a:schemeClr val="accent5">
                  <a:lumMod val="40000"/>
                  <a:lumOff val="60000"/>
                </a:schemeClr>
              </a:solidFill>
            </c:spPr>
          </c:dPt>
          <c:dLbls>
            <c:dLbl>
              <c:idx val="0"/>
              <c:layout>
                <c:manualLayout>
                  <c:x val="0.12507139707047224"/>
                  <c:y val="-0.16132647174561687"/>
                </c:manualLayout>
              </c:layout>
              <c:tx>
                <c:rich>
                  <a:bodyPr/>
                  <a:lstStyle/>
                  <a:p>
                    <a:pPr>
                      <a:defRPr sz="1000" baseline="0"/>
                    </a:pPr>
                    <a:r>
                      <a:rPr lang="en-US" sz="1000" baseline="0"/>
                      <a:t>drogi gminne;  </a:t>
                    </a:r>
                    <a:r>
                      <a:rPr lang="pl-PL" sz="1000" baseline="0"/>
                      <a:t/>
                    </a:r>
                    <a:br>
                      <a:rPr lang="pl-PL" sz="1000" baseline="0"/>
                    </a:br>
                    <a:r>
                      <a:rPr lang="en-US" sz="1000" baseline="0"/>
                      <a:t>17 947 222,84zł ; 48,74%</a:t>
                    </a:r>
                  </a:p>
                </c:rich>
              </c:tx>
              <c:numFmt formatCode="0.00%" sourceLinked="0"/>
              <c:spPr/>
              <c:showLegendKey val="0"/>
              <c:showVal val="1"/>
              <c:showCatName val="1"/>
              <c:showSerName val="0"/>
              <c:showPercent val="1"/>
              <c:showBubbleSize val="0"/>
            </c:dLbl>
            <c:dLbl>
              <c:idx val="1"/>
              <c:layout>
                <c:manualLayout>
                  <c:x val="9.5486677542142451E-3"/>
                  <c:y val="9.5994834706797025E-2"/>
                </c:manualLayout>
              </c:layout>
              <c:tx>
                <c:rich>
                  <a:bodyPr/>
                  <a:lstStyle/>
                  <a:p>
                    <a:r>
                      <a:rPr lang="en-US"/>
                      <a:t>zatoki autobusowe </a:t>
                    </a:r>
                    <a:r>
                      <a:rPr lang="en-US" sz="1000"/>
                      <a:t>przy drogach innych niż gminne;</a:t>
                    </a:r>
                    <a:r>
                      <a:rPr lang="en-US"/>
                      <a:t>  </a:t>
                    </a:r>
                    <a:r>
                      <a:rPr lang="pl-PL"/>
                      <a:t/>
                    </a:r>
                    <a:br>
                      <a:rPr lang="pl-PL"/>
                    </a:br>
                    <a:r>
                      <a:rPr lang="en-US"/>
                      <a:t>514 936,13</a:t>
                    </a:r>
                    <a:r>
                      <a:rPr lang="pl-PL"/>
                      <a:t>z</a:t>
                    </a:r>
                    <a:r>
                      <a:rPr lang="en-US"/>
                      <a:t>ł ; 1,40%</a:t>
                    </a:r>
                  </a:p>
                </c:rich>
              </c:tx>
              <c:showLegendKey val="0"/>
              <c:showVal val="1"/>
              <c:showCatName val="1"/>
              <c:showSerName val="0"/>
              <c:showPercent val="1"/>
              <c:showBubbleSize val="0"/>
            </c:dLbl>
            <c:dLbl>
              <c:idx val="2"/>
              <c:layout>
                <c:manualLayout>
                  <c:x val="6.9603045133224573E-2"/>
                  <c:y val="8.6219899368474143E-2"/>
                </c:manualLayout>
              </c:layout>
              <c:tx>
                <c:rich>
                  <a:bodyPr/>
                  <a:lstStyle/>
                  <a:p>
                    <a:r>
                      <a:rPr lang="en-US"/>
                      <a:t>wodociągi; </a:t>
                    </a:r>
                    <a:r>
                      <a:rPr lang="pl-PL"/>
                      <a:t/>
                    </a:r>
                    <a:br>
                      <a:rPr lang="pl-PL"/>
                    </a:br>
                    <a:r>
                      <a:rPr lang="en-US"/>
                      <a:t>6 475 899,00zł; 17,59%</a:t>
                    </a:r>
                  </a:p>
                </c:rich>
              </c:tx>
              <c:showLegendKey val="0"/>
              <c:showVal val="1"/>
              <c:showCatName val="1"/>
              <c:showSerName val="0"/>
              <c:showPercent val="1"/>
              <c:showBubbleSize val="0"/>
            </c:dLbl>
            <c:dLbl>
              <c:idx val="3"/>
              <c:layout>
                <c:manualLayout>
                  <c:x val="-5.2249724901842411E-2"/>
                  <c:y val="0.12227471566054243"/>
                </c:manualLayout>
              </c:layout>
              <c:tx>
                <c:rich>
                  <a:bodyPr/>
                  <a:lstStyle/>
                  <a:p>
                    <a:r>
                      <a:rPr lang="en-US"/>
                      <a:t>kanalizacja sanitarna;  </a:t>
                    </a:r>
                    <a:r>
                      <a:rPr lang="pl-PL"/>
                      <a:t/>
                    </a:r>
                    <a:br>
                      <a:rPr lang="pl-PL"/>
                    </a:br>
                    <a:r>
                      <a:rPr lang="en-US"/>
                      <a:t>4 645 025,34zł ; 12,62%</a:t>
                    </a:r>
                  </a:p>
                </c:rich>
              </c:tx>
              <c:dLblPos val="bestFit"/>
              <c:showLegendKey val="0"/>
              <c:showVal val="1"/>
              <c:showCatName val="1"/>
              <c:showSerName val="0"/>
              <c:showPercent val="1"/>
              <c:showBubbleSize val="0"/>
            </c:dLbl>
            <c:dLbl>
              <c:idx val="4"/>
              <c:layout>
                <c:manualLayout>
                  <c:x val="-0.18463988901876666"/>
                  <c:y val="-0.13280503692496953"/>
                </c:manualLayout>
              </c:layout>
              <c:tx>
                <c:rich>
                  <a:bodyPr/>
                  <a:lstStyle/>
                  <a:p>
                    <a:r>
                      <a:rPr lang="en-US"/>
                      <a:t>Kultura - GOK, świetlice;  </a:t>
                    </a:r>
                    <a:r>
                      <a:rPr lang="pl-PL"/>
                      <a:t/>
                    </a:r>
                    <a:br>
                      <a:rPr lang="pl-PL"/>
                    </a:br>
                    <a:r>
                      <a:rPr lang="en-US"/>
                      <a:t>1 785 973,00zł ; 4,85%</a:t>
                    </a:r>
                  </a:p>
                </c:rich>
              </c:tx>
              <c:showLegendKey val="0"/>
              <c:showVal val="1"/>
              <c:showCatName val="1"/>
              <c:showSerName val="0"/>
              <c:showPercent val="1"/>
              <c:showBubbleSize val="0"/>
            </c:dLbl>
            <c:dLbl>
              <c:idx val="5"/>
              <c:layout>
                <c:manualLayout>
                  <c:x val="-5.5632768579294632E-2"/>
                  <c:y val="-0.15794778927743203"/>
                </c:manualLayout>
              </c:layout>
              <c:tx>
                <c:rich>
                  <a:bodyPr/>
                  <a:lstStyle/>
                  <a:p>
                    <a:r>
                      <a:rPr lang="en-US"/>
                      <a:t>obiekty sportowe, place zabaw, miasteczko rowerowe;  </a:t>
                    </a:r>
                    <a:r>
                      <a:rPr lang="pl-PL"/>
                      <a:t/>
                    </a:r>
                    <a:br>
                      <a:rPr lang="pl-PL"/>
                    </a:br>
                    <a:r>
                      <a:rPr lang="en-US"/>
                      <a:t>2 321 715,80zł ; 6,31%</a:t>
                    </a:r>
                  </a:p>
                </c:rich>
              </c:tx>
              <c:showLegendKey val="0"/>
              <c:showVal val="1"/>
              <c:showCatName val="1"/>
              <c:showSerName val="0"/>
              <c:showPercent val="1"/>
              <c:showBubbleSize val="0"/>
            </c:dLbl>
            <c:dLbl>
              <c:idx val="6"/>
              <c:layout>
                <c:manualLayout>
                  <c:x val="-3.045150351312122E-2"/>
                  <c:y val="-0.11356386128589818"/>
                </c:manualLayout>
              </c:layout>
              <c:tx>
                <c:rich>
                  <a:bodyPr/>
                  <a:lstStyle/>
                  <a:p>
                    <a:r>
                      <a:rPr lang="en-US"/>
                      <a:t>Oświata;  </a:t>
                    </a:r>
                    <a:r>
                      <a:rPr lang="pl-PL"/>
                      <a:t/>
                    </a:r>
                    <a:br>
                      <a:rPr lang="pl-PL"/>
                    </a:br>
                    <a:r>
                      <a:rPr lang="en-US"/>
                      <a:t>636 819,31zł ; </a:t>
                    </a:r>
                    <a:r>
                      <a:rPr lang="pl-PL"/>
                      <a:t/>
                    </a:r>
                    <a:br>
                      <a:rPr lang="pl-PL"/>
                    </a:br>
                    <a:r>
                      <a:rPr lang="en-US"/>
                      <a:t>1,73%</a:t>
                    </a:r>
                  </a:p>
                </c:rich>
              </c:tx>
              <c:showLegendKey val="0"/>
              <c:showVal val="1"/>
              <c:showCatName val="1"/>
              <c:showSerName val="0"/>
              <c:showPercent val="1"/>
              <c:showBubbleSize val="0"/>
            </c:dLbl>
            <c:dLbl>
              <c:idx val="7"/>
              <c:layout>
                <c:manualLayout>
                  <c:x val="-1.9575856443719411E-2"/>
                  <c:y val="3.504161191414805E-3"/>
                </c:manualLayout>
              </c:layout>
              <c:tx>
                <c:rich>
                  <a:bodyPr/>
                  <a:lstStyle/>
                  <a:p>
                    <a:r>
                      <a:rPr lang="en-US"/>
                      <a:t>Policja;  </a:t>
                    </a:r>
                    <a:r>
                      <a:rPr lang="pl-PL"/>
                      <a:t/>
                    </a:r>
                    <a:br>
                      <a:rPr lang="pl-PL"/>
                    </a:br>
                    <a:r>
                      <a:rPr lang="en-US"/>
                      <a:t>500 000,00zł; 1,36%</a:t>
                    </a:r>
                  </a:p>
                </c:rich>
              </c:tx>
              <c:showLegendKey val="0"/>
              <c:showVal val="1"/>
              <c:showCatName val="1"/>
              <c:showSerName val="0"/>
              <c:showPercent val="1"/>
              <c:showBubbleSize val="0"/>
            </c:dLbl>
            <c:dLbl>
              <c:idx val="8"/>
              <c:layout>
                <c:manualLayout>
                  <c:x val="-1.7400761283306143E-2"/>
                  <c:y val="-3.4506603705104547E-3"/>
                </c:manualLayout>
              </c:layout>
              <c:tx>
                <c:rich>
                  <a:bodyPr/>
                  <a:lstStyle/>
                  <a:p>
                    <a:r>
                      <a:rPr lang="en-US"/>
                      <a:t>budynek UG i remiza OSP;  737 503,28</a:t>
                    </a:r>
                    <a:r>
                      <a:rPr lang="pl-PL"/>
                      <a:t>z</a:t>
                    </a:r>
                    <a:r>
                      <a:rPr lang="en-US"/>
                      <a:t>ł ; 2,00%</a:t>
                    </a:r>
                  </a:p>
                </c:rich>
              </c:tx>
              <c:showLegendKey val="0"/>
              <c:showVal val="1"/>
              <c:showCatName val="1"/>
              <c:showSerName val="0"/>
              <c:showPercent val="1"/>
              <c:showBubbleSize val="0"/>
            </c:dLbl>
            <c:dLbl>
              <c:idx val="9"/>
              <c:layout>
                <c:manualLayout>
                  <c:x val="-1.9575856443719411E-2"/>
                  <c:y val="0"/>
                </c:manualLayout>
              </c:layout>
              <c:tx>
                <c:rich>
                  <a:bodyPr/>
                  <a:lstStyle/>
                  <a:p>
                    <a:r>
                      <a:rPr lang="en-US"/>
                      <a:t>dotacje do wymiany źródeł ciepła;  </a:t>
                    </a:r>
                    <a:r>
                      <a:rPr lang="pl-PL"/>
                      <a:t/>
                    </a:r>
                    <a:br>
                      <a:rPr lang="pl-PL"/>
                    </a:br>
                    <a:r>
                      <a:rPr lang="en-US"/>
                      <a:t>513 598,00zł ; 1,39%</a:t>
                    </a:r>
                  </a:p>
                </c:rich>
              </c:tx>
              <c:showLegendKey val="0"/>
              <c:showVal val="1"/>
              <c:showCatName val="1"/>
              <c:showSerName val="0"/>
              <c:showPercent val="1"/>
              <c:showBubbleSize val="0"/>
            </c:dLbl>
            <c:dLbl>
              <c:idx val="10"/>
              <c:layout>
                <c:manualLayout>
                  <c:x val="-2.1750951604132682E-2"/>
                  <c:y val="3.8172974217859756E-2"/>
                </c:manualLayout>
              </c:layout>
              <c:tx>
                <c:rich>
                  <a:bodyPr/>
                  <a:lstStyle/>
                  <a:p>
                    <a:r>
                      <a:rPr lang="en-US"/>
                      <a:t>Pozostałe wydatki inwestycyjne (w tym: oświetlenie, urządzanie terenów zieleni oraz ró</a:t>
                    </a:r>
                    <a:r>
                      <a:rPr lang="pl-PL"/>
                      <a:t>ż</a:t>
                    </a:r>
                    <a:r>
                      <a:rPr lang="en-US"/>
                      <a:t>ne zakupy inwestyc</a:t>
                    </a:r>
                    <a:r>
                      <a:rPr lang="pl-PL"/>
                      <a:t>.</a:t>
                    </a:r>
                    <a:r>
                      <a:rPr lang="en-US"/>
                      <a:t>);  742 540,70zł ; 2,02%</a:t>
                    </a:r>
                  </a:p>
                </c:rich>
              </c:tx>
              <c:showLegendKey val="0"/>
              <c:showVal val="1"/>
              <c:showCatName val="1"/>
              <c:showSerName val="0"/>
              <c:showPercent val="1"/>
              <c:showBubbleSize val="0"/>
            </c:dLbl>
            <c:dLbl>
              <c:idx val="11"/>
              <c:layout>
                <c:manualLayout>
                  <c:x val="-0.19963999606085128"/>
                  <c:y val="1.6840689673616126E-3"/>
                </c:manualLayout>
              </c:layout>
              <c:tx>
                <c:rich>
                  <a:bodyPr/>
                  <a:lstStyle/>
                  <a:p>
                    <a:r>
                      <a:rPr lang="en-US"/>
                      <a:t>Inne;  </a:t>
                    </a:r>
                    <a:r>
                      <a:rPr lang="pl-PL"/>
                      <a:t/>
                    </a:r>
                    <a:br>
                      <a:rPr lang="pl-PL"/>
                    </a:br>
                    <a:r>
                      <a:rPr lang="en-US"/>
                      <a:t>2 493 641,98zł; 6,77%</a:t>
                    </a:r>
                  </a:p>
                </c:rich>
              </c:tx>
              <c:showLegendKey val="0"/>
              <c:showVal val="1"/>
              <c:showCatName val="1"/>
              <c:showSerName val="0"/>
              <c:showPercent val="1"/>
              <c:showBubbleSize val="0"/>
            </c:dLbl>
            <c:numFmt formatCode="0.00%" sourceLinked="0"/>
            <c:showLegendKey val="0"/>
            <c:showVal val="1"/>
            <c:showCatName val="1"/>
            <c:showSerName val="0"/>
            <c:showPercent val="1"/>
            <c:showBubbleSize val="0"/>
            <c:showLeaderLines val="1"/>
          </c:dLbls>
          <c:cat>
            <c:strRef>
              <c:f>Arkusz1!$A$2:$A$12</c:f>
              <c:strCache>
                <c:ptCount val="11"/>
                <c:pt idx="0">
                  <c:v>drogi gminne</c:v>
                </c:pt>
                <c:pt idx="1">
                  <c:v>zatoki autobusowe przy drogach innych niż gminne</c:v>
                </c:pt>
                <c:pt idx="2">
                  <c:v>wodociągi</c:v>
                </c:pt>
                <c:pt idx="3">
                  <c:v>kanalizacja sanitarna</c:v>
                </c:pt>
                <c:pt idx="4">
                  <c:v>Kultura - GOK, świetlice</c:v>
                </c:pt>
                <c:pt idx="5">
                  <c:v>obiekty sportowe, place zabaw, miasteczko rowerowe</c:v>
                </c:pt>
                <c:pt idx="6">
                  <c:v>Oświata</c:v>
                </c:pt>
                <c:pt idx="7">
                  <c:v>Policja</c:v>
                </c:pt>
                <c:pt idx="8">
                  <c:v>budynek UG i remiza OSP</c:v>
                </c:pt>
                <c:pt idx="9">
                  <c:v>dotacje do wymiany źródeł ciepła</c:v>
                </c:pt>
                <c:pt idx="10">
                  <c:v>Pozostałe wydatki inwestycyjne (w tym: oświetlenie, urządzanie terenów zieleni oraz rózne zakupy inwestycyjne)</c:v>
                </c:pt>
              </c:strCache>
            </c:strRef>
          </c:cat>
          <c:val>
            <c:numRef>
              <c:f>Arkusz1!$B$2:$B$12</c:f>
              <c:numCache>
                <c:formatCode>_("zł"* #,##0.00_);_("zł"* \(#,##0.00\);_("zł"* "-"??_);_(@_)</c:formatCode>
                <c:ptCount val="11"/>
                <c:pt idx="0">
                  <c:v>17947222.84</c:v>
                </c:pt>
                <c:pt idx="1">
                  <c:v>514936.13</c:v>
                </c:pt>
                <c:pt idx="2" formatCode="#,##0.00\ &quot;zł&quot;">
                  <c:v>6475899</c:v>
                </c:pt>
                <c:pt idx="3">
                  <c:v>4645025.34</c:v>
                </c:pt>
                <c:pt idx="4">
                  <c:v>1785973</c:v>
                </c:pt>
                <c:pt idx="5">
                  <c:v>2321715.7999999998</c:v>
                </c:pt>
                <c:pt idx="6">
                  <c:v>636819.31000000006</c:v>
                </c:pt>
                <c:pt idx="7">
                  <c:v>500000</c:v>
                </c:pt>
                <c:pt idx="8">
                  <c:v>737503.28</c:v>
                </c:pt>
                <c:pt idx="9">
                  <c:v>513598</c:v>
                </c:pt>
                <c:pt idx="10">
                  <c:v>742540.7</c:v>
                </c:pt>
              </c:numCache>
            </c:numRef>
          </c:val>
        </c:ser>
        <c:dLbls>
          <c:showLegendKey val="0"/>
          <c:showVal val="0"/>
          <c:showCatName val="0"/>
          <c:showSerName val="0"/>
          <c:showPercent val="0"/>
          <c:showBubbleSize val="0"/>
          <c:showLeaderLines val="1"/>
        </c:dLbls>
        <c:gapWidth val="100"/>
        <c:secondPieSize val="75"/>
        <c:serLines/>
      </c:ofPieChart>
    </c:plotArea>
    <c:plotVisOnly val="1"/>
    <c:dispBlanksAs val="gap"/>
    <c:showDLblsOverMax val="0"/>
  </c:chart>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Arkusz1!$B$1</c:f>
              <c:strCache>
                <c:ptCount val="1"/>
                <c:pt idx="0">
                  <c:v>psy przekazane do schroniska</c:v>
                </c:pt>
              </c:strCache>
            </c:strRef>
          </c:tx>
          <c:spPr>
            <a:solidFill>
              <a:srgbClr val="F0EA00"/>
            </a:solidFill>
          </c:spPr>
          <c:invertIfNegative val="0"/>
          <c:dLbls>
            <c:dLbl>
              <c:idx val="3"/>
              <c:layout>
                <c:manualLayout>
                  <c:x val="2.3148148148148147E-3"/>
                  <c:y val="5.5893688964555105E-3"/>
                </c:manualLayout>
              </c:layout>
              <c:showLegendKey val="0"/>
              <c:showVal val="1"/>
              <c:showCatName val="0"/>
              <c:showSerName val="0"/>
              <c:showPercent val="0"/>
              <c:showBubbleSize val="0"/>
            </c:dLbl>
            <c:txPr>
              <a:bodyPr/>
              <a:lstStyle/>
              <a:p>
                <a:pPr>
                  <a:defRPr sz="850" baseline="0"/>
                </a:pPr>
                <a:endParaRPr lang="pl-PL"/>
              </a:p>
            </c:txPr>
            <c:showLegendKey val="0"/>
            <c:showVal val="1"/>
            <c:showCatName val="0"/>
            <c:showSerName val="0"/>
            <c:showPercent val="0"/>
            <c:showBubbleSize val="0"/>
            <c:showLeaderLines val="0"/>
          </c:dLbls>
          <c:cat>
            <c:strRef>
              <c:f>Arkusz1!$A$2:$A$6</c:f>
              <c:strCache>
                <c:ptCount val="5"/>
                <c:pt idx="0">
                  <c:v>2019 r.</c:v>
                </c:pt>
                <c:pt idx="1">
                  <c:v>2020 r.</c:v>
                </c:pt>
                <c:pt idx="2">
                  <c:v>2021 r.</c:v>
                </c:pt>
                <c:pt idx="3">
                  <c:v>2022 r.</c:v>
                </c:pt>
                <c:pt idx="4">
                  <c:v>2023 r.</c:v>
                </c:pt>
              </c:strCache>
            </c:strRef>
          </c:cat>
          <c:val>
            <c:numRef>
              <c:f>Arkusz1!$B$2:$B$6</c:f>
              <c:numCache>
                <c:formatCode>General</c:formatCode>
                <c:ptCount val="5"/>
                <c:pt idx="0">
                  <c:v>25</c:v>
                </c:pt>
                <c:pt idx="1">
                  <c:v>13</c:v>
                </c:pt>
                <c:pt idx="2">
                  <c:v>11</c:v>
                </c:pt>
                <c:pt idx="3">
                  <c:v>32</c:v>
                </c:pt>
                <c:pt idx="4">
                  <c:v>14</c:v>
                </c:pt>
              </c:numCache>
            </c:numRef>
          </c:val>
        </c:ser>
        <c:ser>
          <c:idx val="1"/>
          <c:order val="1"/>
          <c:tx>
            <c:strRef>
              <c:f>Arkusz1!$C$1</c:f>
              <c:strCache>
                <c:ptCount val="1"/>
                <c:pt idx="0">
                  <c:v>sterylizacja kotek</c:v>
                </c:pt>
              </c:strCache>
            </c:strRef>
          </c:tx>
          <c:spPr>
            <a:solidFill>
              <a:srgbClr val="FF7171"/>
            </a:solidFill>
          </c:spPr>
          <c:invertIfNegative val="0"/>
          <c:dLbls>
            <c:showLegendKey val="0"/>
            <c:showVal val="1"/>
            <c:showCatName val="0"/>
            <c:showSerName val="0"/>
            <c:showPercent val="0"/>
            <c:showBubbleSize val="0"/>
            <c:showLeaderLines val="0"/>
          </c:dLbls>
          <c:cat>
            <c:strRef>
              <c:f>Arkusz1!$A$2:$A$6</c:f>
              <c:strCache>
                <c:ptCount val="5"/>
                <c:pt idx="0">
                  <c:v>2019 r.</c:v>
                </c:pt>
                <c:pt idx="1">
                  <c:v>2020 r.</c:v>
                </c:pt>
                <c:pt idx="2">
                  <c:v>2021 r.</c:v>
                </c:pt>
                <c:pt idx="3">
                  <c:v>2022 r.</c:v>
                </c:pt>
                <c:pt idx="4">
                  <c:v>2023 r.</c:v>
                </c:pt>
              </c:strCache>
            </c:strRef>
          </c:cat>
          <c:val>
            <c:numRef>
              <c:f>Arkusz1!$C$2:$C$6</c:f>
              <c:numCache>
                <c:formatCode>General</c:formatCode>
                <c:ptCount val="5"/>
                <c:pt idx="0">
                  <c:v>62</c:v>
                </c:pt>
                <c:pt idx="1">
                  <c:v>46</c:v>
                </c:pt>
                <c:pt idx="2">
                  <c:v>92</c:v>
                </c:pt>
                <c:pt idx="3">
                  <c:v>104</c:v>
                </c:pt>
                <c:pt idx="4">
                  <c:v>64</c:v>
                </c:pt>
              </c:numCache>
            </c:numRef>
          </c:val>
        </c:ser>
        <c:ser>
          <c:idx val="2"/>
          <c:order val="2"/>
          <c:tx>
            <c:strRef>
              <c:f>Arkusz1!$D$1</c:f>
              <c:strCache>
                <c:ptCount val="1"/>
                <c:pt idx="0">
                  <c:v>kastracja kotów</c:v>
                </c:pt>
              </c:strCache>
            </c:strRef>
          </c:tx>
          <c:invertIfNegative val="0"/>
          <c:dLbls>
            <c:showLegendKey val="0"/>
            <c:showVal val="1"/>
            <c:showCatName val="0"/>
            <c:showSerName val="0"/>
            <c:showPercent val="0"/>
            <c:showBubbleSize val="0"/>
            <c:showLeaderLines val="0"/>
          </c:dLbls>
          <c:cat>
            <c:strRef>
              <c:f>Arkusz1!$A$2:$A$6</c:f>
              <c:strCache>
                <c:ptCount val="5"/>
                <c:pt idx="0">
                  <c:v>2019 r.</c:v>
                </c:pt>
                <c:pt idx="1">
                  <c:v>2020 r.</c:v>
                </c:pt>
                <c:pt idx="2">
                  <c:v>2021 r.</c:v>
                </c:pt>
                <c:pt idx="3">
                  <c:v>2022 r.</c:v>
                </c:pt>
                <c:pt idx="4">
                  <c:v>2023 r.</c:v>
                </c:pt>
              </c:strCache>
            </c:strRef>
          </c:cat>
          <c:val>
            <c:numRef>
              <c:f>Arkusz1!$D$2:$D$6</c:f>
              <c:numCache>
                <c:formatCode>General</c:formatCode>
                <c:ptCount val="5"/>
                <c:pt idx="0">
                  <c:v>21</c:v>
                </c:pt>
                <c:pt idx="1">
                  <c:v>31</c:v>
                </c:pt>
                <c:pt idx="2">
                  <c:v>43</c:v>
                </c:pt>
                <c:pt idx="3">
                  <c:v>32</c:v>
                </c:pt>
                <c:pt idx="4">
                  <c:v>6</c:v>
                </c:pt>
              </c:numCache>
            </c:numRef>
          </c:val>
        </c:ser>
        <c:ser>
          <c:idx val="3"/>
          <c:order val="3"/>
          <c:tx>
            <c:strRef>
              <c:f>Arkusz1!$E$1</c:f>
              <c:strCache>
                <c:ptCount val="1"/>
                <c:pt idx="0">
                  <c:v>usuwanie padłych zwierząt</c:v>
                </c:pt>
              </c:strCache>
            </c:strRef>
          </c:tx>
          <c:spPr>
            <a:solidFill>
              <a:srgbClr val="E05ED7"/>
            </a:solidFill>
          </c:spPr>
          <c:invertIfNegative val="0"/>
          <c:dLbls>
            <c:showLegendKey val="0"/>
            <c:showVal val="1"/>
            <c:showCatName val="0"/>
            <c:showSerName val="0"/>
            <c:showPercent val="0"/>
            <c:showBubbleSize val="0"/>
            <c:showLeaderLines val="0"/>
          </c:dLbls>
          <c:cat>
            <c:strRef>
              <c:f>Arkusz1!$A$2:$A$6</c:f>
              <c:strCache>
                <c:ptCount val="5"/>
                <c:pt idx="0">
                  <c:v>2019 r.</c:v>
                </c:pt>
                <c:pt idx="1">
                  <c:v>2020 r.</c:v>
                </c:pt>
                <c:pt idx="2">
                  <c:v>2021 r.</c:v>
                </c:pt>
                <c:pt idx="3">
                  <c:v>2022 r.</c:v>
                </c:pt>
                <c:pt idx="4">
                  <c:v>2023 r.</c:v>
                </c:pt>
              </c:strCache>
            </c:strRef>
          </c:cat>
          <c:val>
            <c:numRef>
              <c:f>Arkusz1!$E$2:$E$6</c:f>
              <c:numCache>
                <c:formatCode>General</c:formatCode>
                <c:ptCount val="5"/>
                <c:pt idx="0">
                  <c:v>67</c:v>
                </c:pt>
                <c:pt idx="1">
                  <c:v>44</c:v>
                </c:pt>
                <c:pt idx="2">
                  <c:v>58</c:v>
                </c:pt>
                <c:pt idx="3">
                  <c:v>52</c:v>
                </c:pt>
                <c:pt idx="4">
                  <c:v>37</c:v>
                </c:pt>
              </c:numCache>
            </c:numRef>
          </c:val>
        </c:ser>
        <c:ser>
          <c:idx val="4"/>
          <c:order val="4"/>
          <c:tx>
            <c:strRef>
              <c:f>Arkusz1!$F$1</c:f>
              <c:strCache>
                <c:ptCount val="1"/>
                <c:pt idx="0">
                  <c:v>opieka weterynaryjna</c:v>
                </c:pt>
              </c:strCache>
            </c:strRef>
          </c:tx>
          <c:invertIfNegative val="0"/>
          <c:dLbls>
            <c:showLegendKey val="0"/>
            <c:showVal val="1"/>
            <c:showCatName val="0"/>
            <c:showSerName val="0"/>
            <c:showPercent val="0"/>
            <c:showBubbleSize val="0"/>
            <c:showLeaderLines val="0"/>
          </c:dLbls>
          <c:cat>
            <c:strRef>
              <c:f>Arkusz1!$A$2:$A$6</c:f>
              <c:strCache>
                <c:ptCount val="5"/>
                <c:pt idx="0">
                  <c:v>2019 r.</c:v>
                </c:pt>
                <c:pt idx="1">
                  <c:v>2020 r.</c:v>
                </c:pt>
                <c:pt idx="2">
                  <c:v>2021 r.</c:v>
                </c:pt>
                <c:pt idx="3">
                  <c:v>2022 r.</c:v>
                </c:pt>
                <c:pt idx="4">
                  <c:v>2023 r.</c:v>
                </c:pt>
              </c:strCache>
            </c:strRef>
          </c:cat>
          <c:val>
            <c:numRef>
              <c:f>Arkusz1!$F$2:$F$6</c:f>
              <c:numCache>
                <c:formatCode>General</c:formatCode>
                <c:ptCount val="5"/>
                <c:pt idx="0">
                  <c:v>97</c:v>
                </c:pt>
                <c:pt idx="1">
                  <c:v>91</c:v>
                </c:pt>
                <c:pt idx="2">
                  <c:v>128</c:v>
                </c:pt>
                <c:pt idx="3">
                  <c:v>99</c:v>
                </c:pt>
                <c:pt idx="4">
                  <c:v>89</c:v>
                </c:pt>
              </c:numCache>
            </c:numRef>
          </c:val>
        </c:ser>
        <c:dLbls>
          <c:showLegendKey val="0"/>
          <c:showVal val="0"/>
          <c:showCatName val="0"/>
          <c:showSerName val="0"/>
          <c:showPercent val="0"/>
          <c:showBubbleSize val="0"/>
        </c:dLbls>
        <c:gapWidth val="150"/>
        <c:overlap val="100"/>
        <c:axId val="299127936"/>
        <c:axId val="299129472"/>
      </c:barChart>
      <c:catAx>
        <c:axId val="299127936"/>
        <c:scaling>
          <c:orientation val="minMax"/>
        </c:scaling>
        <c:delete val="0"/>
        <c:axPos val="l"/>
        <c:majorTickMark val="out"/>
        <c:minorTickMark val="none"/>
        <c:tickLblPos val="nextTo"/>
        <c:crossAx val="299129472"/>
        <c:crosses val="autoZero"/>
        <c:auto val="1"/>
        <c:lblAlgn val="ctr"/>
        <c:lblOffset val="100"/>
        <c:noMultiLvlLbl val="0"/>
      </c:catAx>
      <c:valAx>
        <c:axId val="299129472"/>
        <c:scaling>
          <c:orientation val="minMax"/>
        </c:scaling>
        <c:delete val="0"/>
        <c:axPos val="b"/>
        <c:majorGridlines/>
        <c:numFmt formatCode="General" sourceLinked="1"/>
        <c:majorTickMark val="out"/>
        <c:minorTickMark val="none"/>
        <c:tickLblPos val="nextTo"/>
        <c:crossAx val="299127936"/>
        <c:crosses val="autoZero"/>
        <c:crossBetween val="between"/>
      </c:valAx>
    </c:plotArea>
    <c:legend>
      <c:legendPos val="r"/>
      <c:overlay val="0"/>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817544352275428E-2"/>
          <c:y val="6.4046579330422126E-2"/>
          <c:w val="0.68373152897172262"/>
          <c:h val="0.79009226466778992"/>
        </c:manualLayout>
      </c:layout>
      <c:barChart>
        <c:barDir val="bar"/>
        <c:grouping val="stacked"/>
        <c:varyColors val="0"/>
        <c:ser>
          <c:idx val="0"/>
          <c:order val="0"/>
          <c:tx>
            <c:strRef>
              <c:f>Arkusz1!$B$1</c:f>
              <c:strCache>
                <c:ptCount val="1"/>
                <c:pt idx="0">
                  <c:v>Odpady PSZOK</c:v>
                </c:pt>
              </c:strCache>
            </c:strRef>
          </c:tx>
          <c:spPr>
            <a:solidFill>
              <a:srgbClr val="FFFF00"/>
            </a:solidFill>
          </c:spPr>
          <c:invertIfNegative val="0"/>
          <c:dLbls>
            <c:dLbl>
              <c:idx val="1"/>
              <c:layout>
                <c:manualLayout>
                  <c:x val="1.9811788013868251E-3"/>
                  <c:y val="0"/>
                </c:manualLayout>
              </c:layout>
              <c:showLegendKey val="0"/>
              <c:showVal val="1"/>
              <c:showCatName val="0"/>
              <c:showSerName val="0"/>
              <c:showPercent val="0"/>
              <c:showBubbleSize val="0"/>
            </c:dLbl>
            <c:txPr>
              <a:bodyPr/>
              <a:lstStyle/>
              <a:p>
                <a:pPr>
                  <a:defRPr sz="900" baseline="0"/>
                </a:pPr>
                <a:endParaRPr lang="pl-PL"/>
              </a:p>
            </c:txPr>
            <c:showLegendKey val="0"/>
            <c:showVal val="1"/>
            <c:showCatName val="0"/>
            <c:showSerName val="0"/>
            <c:showPercent val="0"/>
            <c:showBubbleSize val="0"/>
            <c:showLeaderLines val="0"/>
          </c:dLbls>
          <c:cat>
            <c:strRef>
              <c:f>Arkusz1!$A$2:$A$6</c:f>
              <c:strCache>
                <c:ptCount val="5"/>
                <c:pt idx="0">
                  <c:v>2019 r.</c:v>
                </c:pt>
                <c:pt idx="1">
                  <c:v>2020 r.</c:v>
                </c:pt>
                <c:pt idx="2">
                  <c:v>2021 r.</c:v>
                </c:pt>
                <c:pt idx="3">
                  <c:v>2022 r.</c:v>
                </c:pt>
                <c:pt idx="4">
                  <c:v>2023 r.</c:v>
                </c:pt>
              </c:strCache>
            </c:strRef>
          </c:cat>
          <c:val>
            <c:numRef>
              <c:f>Arkusz1!$B$2:$B$6</c:f>
              <c:numCache>
                <c:formatCode>General</c:formatCode>
                <c:ptCount val="5"/>
                <c:pt idx="0">
                  <c:v>1004.197</c:v>
                </c:pt>
                <c:pt idx="1">
                  <c:v>916.27</c:v>
                </c:pt>
                <c:pt idx="2">
                  <c:v>1035.96</c:v>
                </c:pt>
                <c:pt idx="3">
                  <c:v>1191.55</c:v>
                </c:pt>
                <c:pt idx="4">
                  <c:v>1336.09</c:v>
                </c:pt>
              </c:numCache>
            </c:numRef>
          </c:val>
        </c:ser>
        <c:ser>
          <c:idx val="1"/>
          <c:order val="1"/>
          <c:tx>
            <c:strRef>
              <c:f>Arkusz1!$C$1</c:f>
              <c:strCache>
                <c:ptCount val="1"/>
                <c:pt idx="0">
                  <c:v>odpady zebrane selektywnie z nieruchomości</c:v>
                </c:pt>
              </c:strCache>
            </c:strRef>
          </c:tx>
          <c:spPr>
            <a:solidFill>
              <a:srgbClr val="3FF7D4"/>
            </a:solidFill>
          </c:spPr>
          <c:invertIfNegative val="0"/>
          <c:dLbls>
            <c:spPr>
              <a:noFill/>
            </c:spPr>
            <c:showLegendKey val="0"/>
            <c:showVal val="1"/>
            <c:showCatName val="0"/>
            <c:showSerName val="0"/>
            <c:showPercent val="0"/>
            <c:showBubbleSize val="0"/>
            <c:showLeaderLines val="0"/>
          </c:dLbls>
          <c:cat>
            <c:strRef>
              <c:f>Arkusz1!$A$2:$A$6</c:f>
              <c:strCache>
                <c:ptCount val="5"/>
                <c:pt idx="0">
                  <c:v>2019 r.</c:v>
                </c:pt>
                <c:pt idx="1">
                  <c:v>2020 r.</c:v>
                </c:pt>
                <c:pt idx="2">
                  <c:v>2021 r.</c:v>
                </c:pt>
                <c:pt idx="3">
                  <c:v>2022 r.</c:v>
                </c:pt>
                <c:pt idx="4">
                  <c:v>2023 r.</c:v>
                </c:pt>
              </c:strCache>
            </c:strRef>
          </c:cat>
          <c:val>
            <c:numRef>
              <c:f>Arkusz1!$C$2:$C$6</c:f>
              <c:numCache>
                <c:formatCode>General</c:formatCode>
                <c:ptCount val="5"/>
                <c:pt idx="0">
                  <c:v>2468.8240000000001</c:v>
                </c:pt>
                <c:pt idx="1">
                  <c:v>3470.1</c:v>
                </c:pt>
                <c:pt idx="2">
                  <c:v>3648.17</c:v>
                </c:pt>
                <c:pt idx="3">
                  <c:v>3524.28</c:v>
                </c:pt>
                <c:pt idx="4">
                  <c:v>3613.7849999999999</c:v>
                </c:pt>
              </c:numCache>
            </c:numRef>
          </c:val>
        </c:ser>
        <c:ser>
          <c:idx val="2"/>
          <c:order val="2"/>
          <c:tx>
            <c:strRef>
              <c:f>Arkusz1!$D$1</c:f>
              <c:strCache>
                <c:ptCount val="1"/>
                <c:pt idx="0">
                  <c:v>Odpady zmieszane odebrane z nieruchomości</c:v>
                </c:pt>
              </c:strCache>
            </c:strRef>
          </c:tx>
          <c:spPr>
            <a:solidFill>
              <a:sysClr val="windowText" lastClr="000000">
                <a:lumMod val="50000"/>
                <a:lumOff val="50000"/>
              </a:sysClr>
            </a:solidFill>
            <a:ln w="25400">
              <a:noFill/>
            </a:ln>
          </c:spPr>
          <c:invertIfNegative val="0"/>
          <c:dLbls>
            <c:spPr>
              <a:solidFill>
                <a:sysClr val="window" lastClr="FFFFFF">
                  <a:lumMod val="95000"/>
                </a:sysClr>
              </a:solidFill>
            </c:spPr>
            <c:showLegendKey val="0"/>
            <c:showVal val="1"/>
            <c:showCatName val="0"/>
            <c:showSerName val="0"/>
            <c:showPercent val="0"/>
            <c:showBubbleSize val="0"/>
            <c:showLeaderLines val="0"/>
          </c:dLbls>
          <c:cat>
            <c:strRef>
              <c:f>Arkusz1!$A$2:$A$6</c:f>
              <c:strCache>
                <c:ptCount val="5"/>
                <c:pt idx="0">
                  <c:v>2019 r.</c:v>
                </c:pt>
                <c:pt idx="1">
                  <c:v>2020 r.</c:v>
                </c:pt>
                <c:pt idx="2">
                  <c:v>2021 r.</c:v>
                </c:pt>
                <c:pt idx="3">
                  <c:v>2022 r.</c:v>
                </c:pt>
                <c:pt idx="4">
                  <c:v>2023 r.</c:v>
                </c:pt>
              </c:strCache>
            </c:strRef>
          </c:cat>
          <c:val>
            <c:numRef>
              <c:f>Arkusz1!$D$2:$D$6</c:f>
              <c:numCache>
                <c:formatCode>General</c:formatCode>
                <c:ptCount val="5"/>
                <c:pt idx="0">
                  <c:v>2893.56</c:v>
                </c:pt>
                <c:pt idx="1">
                  <c:v>2759.56</c:v>
                </c:pt>
                <c:pt idx="2">
                  <c:v>2990.29</c:v>
                </c:pt>
                <c:pt idx="3">
                  <c:v>3219.35</c:v>
                </c:pt>
                <c:pt idx="4">
                  <c:v>3425.77</c:v>
                </c:pt>
              </c:numCache>
            </c:numRef>
          </c:val>
        </c:ser>
        <c:dLbls>
          <c:showLegendKey val="0"/>
          <c:showVal val="0"/>
          <c:showCatName val="0"/>
          <c:showSerName val="0"/>
          <c:showPercent val="0"/>
          <c:showBubbleSize val="0"/>
        </c:dLbls>
        <c:gapWidth val="150"/>
        <c:overlap val="100"/>
        <c:axId val="292086528"/>
        <c:axId val="292088064"/>
      </c:barChart>
      <c:catAx>
        <c:axId val="292086528"/>
        <c:scaling>
          <c:orientation val="minMax"/>
        </c:scaling>
        <c:delete val="0"/>
        <c:axPos val="l"/>
        <c:numFmt formatCode="m/d/yyyy" sourceLinked="1"/>
        <c:majorTickMark val="out"/>
        <c:minorTickMark val="none"/>
        <c:tickLblPos val="nextTo"/>
        <c:crossAx val="292088064"/>
        <c:crosses val="autoZero"/>
        <c:auto val="1"/>
        <c:lblAlgn val="ctr"/>
        <c:lblOffset val="100"/>
        <c:noMultiLvlLbl val="0"/>
      </c:catAx>
      <c:valAx>
        <c:axId val="292088064"/>
        <c:scaling>
          <c:orientation val="minMax"/>
          <c:max val="9000"/>
          <c:min val="0"/>
        </c:scaling>
        <c:delete val="0"/>
        <c:axPos val="b"/>
        <c:majorGridlines/>
        <c:minorGridlines/>
        <c:numFmt formatCode="General" sourceLinked="1"/>
        <c:majorTickMark val="out"/>
        <c:minorTickMark val="none"/>
        <c:tickLblPos val="nextTo"/>
        <c:txPr>
          <a:bodyPr/>
          <a:lstStyle/>
          <a:p>
            <a:pPr>
              <a:defRPr sz="900" baseline="0"/>
            </a:pPr>
            <a:endParaRPr lang="pl-PL"/>
          </a:p>
        </c:txPr>
        <c:crossAx val="292086528"/>
        <c:crosses val="autoZero"/>
        <c:crossBetween val="between"/>
        <c:majorUnit val="1000"/>
      </c:valAx>
    </c:plotArea>
    <c:legend>
      <c:legendPos val="r"/>
      <c:layout>
        <c:manualLayout>
          <c:xMode val="edge"/>
          <c:yMode val="edge"/>
          <c:x val="0.78170161496428092"/>
          <c:y val="0.12012855535915155"/>
          <c:w val="0.20641117696454866"/>
          <c:h val="0.72348135054546747"/>
        </c:manualLayout>
      </c:layout>
      <c:overlay val="0"/>
    </c:legend>
    <c:plotVisOnly val="1"/>
    <c:dispBlanksAs val="zero"/>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198779066354724E-2"/>
          <c:y val="4.4057617797775277E-2"/>
          <c:w val="0.69074216433846247"/>
          <c:h val="0.85653105861767276"/>
        </c:manualLayout>
      </c:layout>
      <c:barChart>
        <c:barDir val="col"/>
        <c:grouping val="stacked"/>
        <c:varyColors val="0"/>
        <c:ser>
          <c:idx val="0"/>
          <c:order val="0"/>
          <c:tx>
            <c:strRef>
              <c:f>Arkusz1!$B$1</c:f>
              <c:strCache>
                <c:ptCount val="1"/>
                <c:pt idx="0">
                  <c:v>odpady zebrane sektywnie bez BIO -PSZOK</c:v>
                </c:pt>
              </c:strCache>
            </c:strRef>
          </c:tx>
          <c:spPr>
            <a:solidFill>
              <a:srgbClr val="75DBFF"/>
            </a:solidFill>
          </c:spPr>
          <c:invertIfNegative val="0"/>
          <c:dLbls>
            <c:showLegendKey val="0"/>
            <c:showVal val="1"/>
            <c:showCatName val="0"/>
            <c:showSerName val="0"/>
            <c:showPercent val="0"/>
            <c:showBubbleSize val="0"/>
            <c:showLeaderLines val="0"/>
          </c:dLbls>
          <c:cat>
            <c:strRef>
              <c:f>Arkusz1!$A$2:$A$6</c:f>
              <c:strCache>
                <c:ptCount val="5"/>
                <c:pt idx="0">
                  <c:v>2019 r.</c:v>
                </c:pt>
                <c:pt idx="1">
                  <c:v>2020 r.</c:v>
                </c:pt>
                <c:pt idx="2">
                  <c:v>2021 r.</c:v>
                </c:pt>
                <c:pt idx="3">
                  <c:v>2022 r.</c:v>
                </c:pt>
                <c:pt idx="4">
                  <c:v>2023 r.</c:v>
                </c:pt>
              </c:strCache>
            </c:strRef>
          </c:cat>
          <c:val>
            <c:numRef>
              <c:f>Arkusz1!$B$2:$B$6</c:f>
              <c:numCache>
                <c:formatCode>General</c:formatCode>
                <c:ptCount val="5"/>
                <c:pt idx="0">
                  <c:v>740.61699999999996</c:v>
                </c:pt>
                <c:pt idx="1">
                  <c:v>756.36</c:v>
                </c:pt>
                <c:pt idx="2">
                  <c:v>855.28</c:v>
                </c:pt>
                <c:pt idx="3">
                  <c:v>956.75</c:v>
                </c:pt>
                <c:pt idx="4">
                  <c:v>1073.01</c:v>
                </c:pt>
              </c:numCache>
            </c:numRef>
          </c:val>
        </c:ser>
        <c:ser>
          <c:idx val="1"/>
          <c:order val="1"/>
          <c:tx>
            <c:strRef>
              <c:f>Arkusz1!$C$1</c:f>
              <c:strCache>
                <c:ptCount val="1"/>
                <c:pt idx="0">
                  <c:v>odpady zebrane selektywnie bez BIO z nieruchomości</c:v>
                </c:pt>
              </c:strCache>
            </c:strRef>
          </c:tx>
          <c:spPr>
            <a:solidFill>
              <a:srgbClr val="FFC000"/>
            </a:solidFill>
          </c:spPr>
          <c:invertIfNegative val="0"/>
          <c:dLbls>
            <c:showLegendKey val="0"/>
            <c:showVal val="1"/>
            <c:showCatName val="0"/>
            <c:showSerName val="0"/>
            <c:showPercent val="0"/>
            <c:showBubbleSize val="0"/>
            <c:showLeaderLines val="0"/>
          </c:dLbls>
          <c:cat>
            <c:strRef>
              <c:f>Arkusz1!$A$2:$A$6</c:f>
              <c:strCache>
                <c:ptCount val="5"/>
                <c:pt idx="0">
                  <c:v>2019 r.</c:v>
                </c:pt>
                <c:pt idx="1">
                  <c:v>2020 r.</c:v>
                </c:pt>
                <c:pt idx="2">
                  <c:v>2021 r.</c:v>
                </c:pt>
                <c:pt idx="3">
                  <c:v>2022 r.</c:v>
                </c:pt>
                <c:pt idx="4">
                  <c:v>2023 r.</c:v>
                </c:pt>
              </c:strCache>
            </c:strRef>
          </c:cat>
          <c:val>
            <c:numRef>
              <c:f>Arkusz1!$C$2:$C$6</c:f>
              <c:numCache>
                <c:formatCode>General</c:formatCode>
                <c:ptCount val="5"/>
                <c:pt idx="0">
                  <c:v>1027.9939999999999</c:v>
                </c:pt>
                <c:pt idx="1">
                  <c:v>1455.99</c:v>
                </c:pt>
                <c:pt idx="2">
                  <c:v>1530.81</c:v>
                </c:pt>
                <c:pt idx="3">
                  <c:v>1449.16</c:v>
                </c:pt>
                <c:pt idx="4">
                  <c:v>1445.125</c:v>
                </c:pt>
              </c:numCache>
            </c:numRef>
          </c:val>
        </c:ser>
        <c:ser>
          <c:idx val="2"/>
          <c:order val="2"/>
          <c:tx>
            <c:strRef>
              <c:f>Arkusz1!$D$1</c:f>
              <c:strCache>
                <c:ptCount val="1"/>
                <c:pt idx="0">
                  <c:v>BIO - PSZOK</c:v>
                </c:pt>
              </c:strCache>
            </c:strRef>
          </c:tx>
          <c:spPr>
            <a:solidFill>
              <a:srgbClr val="00B050"/>
            </a:solidFill>
          </c:spPr>
          <c:invertIfNegative val="0"/>
          <c:dLbls>
            <c:spPr>
              <a:solidFill>
                <a:srgbClr val="B0DD7F"/>
              </a:solidFill>
            </c:spPr>
            <c:showLegendKey val="0"/>
            <c:showVal val="1"/>
            <c:showCatName val="0"/>
            <c:showSerName val="0"/>
            <c:showPercent val="0"/>
            <c:showBubbleSize val="0"/>
            <c:showLeaderLines val="0"/>
          </c:dLbls>
          <c:cat>
            <c:strRef>
              <c:f>Arkusz1!$A$2:$A$6</c:f>
              <c:strCache>
                <c:ptCount val="5"/>
                <c:pt idx="0">
                  <c:v>2019 r.</c:v>
                </c:pt>
                <c:pt idx="1">
                  <c:v>2020 r.</c:v>
                </c:pt>
                <c:pt idx="2">
                  <c:v>2021 r.</c:v>
                </c:pt>
                <c:pt idx="3">
                  <c:v>2022 r.</c:v>
                </c:pt>
                <c:pt idx="4">
                  <c:v>2023 r.</c:v>
                </c:pt>
              </c:strCache>
            </c:strRef>
          </c:cat>
          <c:val>
            <c:numRef>
              <c:f>Arkusz1!$D$2:$D$6</c:f>
              <c:numCache>
                <c:formatCode>General</c:formatCode>
                <c:ptCount val="5"/>
                <c:pt idx="0">
                  <c:v>263.58</c:v>
                </c:pt>
                <c:pt idx="1">
                  <c:v>159.91</c:v>
                </c:pt>
                <c:pt idx="2">
                  <c:v>180.68</c:v>
                </c:pt>
                <c:pt idx="3">
                  <c:v>234.8</c:v>
                </c:pt>
                <c:pt idx="4">
                  <c:v>263.08</c:v>
                </c:pt>
              </c:numCache>
            </c:numRef>
          </c:val>
        </c:ser>
        <c:ser>
          <c:idx val="3"/>
          <c:order val="3"/>
          <c:tx>
            <c:strRef>
              <c:f>Arkusz1!$E$1</c:f>
              <c:strCache>
                <c:ptCount val="1"/>
                <c:pt idx="0">
                  <c:v>BIO zebrane z nieruchomości</c:v>
                </c:pt>
              </c:strCache>
            </c:strRef>
          </c:tx>
          <c:spPr>
            <a:solidFill>
              <a:srgbClr val="EEECE1">
                <a:lumMod val="75000"/>
              </a:srgbClr>
            </a:solidFill>
          </c:spPr>
          <c:invertIfNegative val="0"/>
          <c:dLbls>
            <c:showLegendKey val="0"/>
            <c:showVal val="1"/>
            <c:showCatName val="0"/>
            <c:showSerName val="0"/>
            <c:showPercent val="0"/>
            <c:showBubbleSize val="0"/>
            <c:showLeaderLines val="0"/>
          </c:dLbls>
          <c:cat>
            <c:strRef>
              <c:f>Arkusz1!$A$2:$A$6</c:f>
              <c:strCache>
                <c:ptCount val="5"/>
                <c:pt idx="0">
                  <c:v>2019 r.</c:v>
                </c:pt>
                <c:pt idx="1">
                  <c:v>2020 r.</c:v>
                </c:pt>
                <c:pt idx="2">
                  <c:v>2021 r.</c:v>
                </c:pt>
                <c:pt idx="3">
                  <c:v>2022 r.</c:v>
                </c:pt>
                <c:pt idx="4">
                  <c:v>2023 r.</c:v>
                </c:pt>
              </c:strCache>
            </c:strRef>
          </c:cat>
          <c:val>
            <c:numRef>
              <c:f>Arkusz1!$E$2:$E$6</c:f>
              <c:numCache>
                <c:formatCode>General</c:formatCode>
                <c:ptCount val="5"/>
                <c:pt idx="0">
                  <c:v>1440.83</c:v>
                </c:pt>
                <c:pt idx="1">
                  <c:v>2014.11</c:v>
                </c:pt>
                <c:pt idx="2">
                  <c:v>2117.36</c:v>
                </c:pt>
                <c:pt idx="3">
                  <c:v>2075.12</c:v>
                </c:pt>
                <c:pt idx="4">
                  <c:v>2168.66</c:v>
                </c:pt>
              </c:numCache>
            </c:numRef>
          </c:val>
        </c:ser>
        <c:dLbls>
          <c:showLegendKey val="0"/>
          <c:showVal val="0"/>
          <c:showCatName val="0"/>
          <c:showSerName val="0"/>
          <c:showPercent val="0"/>
          <c:showBubbleSize val="0"/>
        </c:dLbls>
        <c:gapWidth val="150"/>
        <c:overlap val="100"/>
        <c:axId val="299464576"/>
        <c:axId val="299466112"/>
      </c:barChart>
      <c:catAx>
        <c:axId val="299464576"/>
        <c:scaling>
          <c:orientation val="minMax"/>
        </c:scaling>
        <c:delete val="0"/>
        <c:axPos val="b"/>
        <c:majorTickMark val="out"/>
        <c:minorTickMark val="none"/>
        <c:tickLblPos val="nextTo"/>
        <c:crossAx val="299466112"/>
        <c:crosses val="autoZero"/>
        <c:auto val="1"/>
        <c:lblAlgn val="ctr"/>
        <c:lblOffset val="100"/>
        <c:noMultiLvlLbl val="0"/>
      </c:catAx>
      <c:valAx>
        <c:axId val="299466112"/>
        <c:scaling>
          <c:orientation val="minMax"/>
          <c:max val="5000"/>
        </c:scaling>
        <c:delete val="0"/>
        <c:axPos val="l"/>
        <c:majorGridlines/>
        <c:numFmt formatCode="General" sourceLinked="1"/>
        <c:majorTickMark val="out"/>
        <c:minorTickMark val="none"/>
        <c:tickLblPos val="nextTo"/>
        <c:crossAx val="299464576"/>
        <c:crosses val="autoZero"/>
        <c:crossBetween val="between"/>
      </c:valAx>
    </c:plotArea>
    <c:legend>
      <c:legendPos val="r"/>
      <c:layout>
        <c:manualLayout>
          <c:xMode val="edge"/>
          <c:yMode val="edge"/>
          <c:x val="0.76729550986221506"/>
          <c:y val="5.3725876177242553E-2"/>
          <c:w val="0.23090943016009252"/>
          <c:h val="0.92798247645514897"/>
        </c:manualLayout>
      </c:layout>
      <c:overlay val="0"/>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areaChart>
        <c:grouping val="stacked"/>
        <c:varyColors val="0"/>
        <c:ser>
          <c:idx val="0"/>
          <c:order val="0"/>
          <c:tx>
            <c:strRef>
              <c:f>Arkusz1!$B$1</c:f>
              <c:strCache>
                <c:ptCount val="1"/>
                <c:pt idx="0">
                  <c:v>odpady zmieszane</c:v>
                </c:pt>
              </c:strCache>
            </c:strRef>
          </c:tx>
          <c:spPr>
            <a:solidFill>
              <a:schemeClr val="tx1">
                <a:lumMod val="50000"/>
                <a:lumOff val="50000"/>
              </a:schemeClr>
            </a:solidFill>
          </c:spPr>
          <c:dLbls>
            <c:dLbl>
              <c:idx val="0"/>
              <c:layout>
                <c:manualLayout>
                  <c:x val="1.2461059190031152E-2"/>
                  <c:y val="2.4806201550387597E-2"/>
                </c:manualLayout>
              </c:layout>
              <c:showLegendKey val="0"/>
              <c:showVal val="1"/>
              <c:showCatName val="0"/>
              <c:showSerName val="0"/>
              <c:showPercent val="0"/>
              <c:showBubbleSize val="0"/>
            </c:dLbl>
            <c:dLbl>
              <c:idx val="11"/>
              <c:layout>
                <c:manualLayout>
                  <c:x val="-6.9228106611284182E-3"/>
                  <c:y val="5.6140350877192978E-3"/>
                </c:manualLayout>
              </c:layout>
              <c:showLegendKey val="0"/>
              <c:showVal val="1"/>
              <c:showCatName val="0"/>
              <c:showSerName val="0"/>
              <c:showPercent val="0"/>
              <c:showBubbleSize val="0"/>
            </c:dLbl>
            <c:spPr>
              <a:solidFill>
                <a:schemeClr val="bg1">
                  <a:lumMod val="95000"/>
                </a:schemeClr>
              </a:solidFill>
            </c:spPr>
            <c:txPr>
              <a:bodyPr rot="-5400000" vert="horz"/>
              <a:lstStyle/>
              <a:p>
                <a:pPr>
                  <a:defRPr sz="950" baseline="0"/>
                </a:pPr>
                <a:endParaRPr lang="pl-PL"/>
              </a:p>
            </c:txPr>
            <c:showLegendKey val="0"/>
            <c:showVal val="1"/>
            <c:showCatName val="0"/>
            <c:showSerName val="0"/>
            <c:showPercent val="0"/>
            <c:showBubbleSize val="0"/>
            <c:showLeaderLines val="0"/>
          </c:dLbls>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Arkusz1!$B$2:$B$13</c:f>
              <c:numCache>
                <c:formatCode>General</c:formatCode>
                <c:ptCount val="12"/>
                <c:pt idx="0">
                  <c:v>313.36</c:v>
                </c:pt>
                <c:pt idx="1">
                  <c:v>249.96</c:v>
                </c:pt>
                <c:pt idx="2">
                  <c:v>316.92</c:v>
                </c:pt>
                <c:pt idx="3">
                  <c:v>275.45999999999998</c:v>
                </c:pt>
                <c:pt idx="4">
                  <c:v>315.06</c:v>
                </c:pt>
                <c:pt idx="5">
                  <c:v>255.94</c:v>
                </c:pt>
                <c:pt idx="6">
                  <c:v>266.44</c:v>
                </c:pt>
                <c:pt idx="7">
                  <c:v>307.14</c:v>
                </c:pt>
                <c:pt idx="8">
                  <c:v>265.62</c:v>
                </c:pt>
                <c:pt idx="9">
                  <c:v>293.16000000000003</c:v>
                </c:pt>
                <c:pt idx="10">
                  <c:v>288.8</c:v>
                </c:pt>
                <c:pt idx="11">
                  <c:v>277.91000000000003</c:v>
                </c:pt>
              </c:numCache>
            </c:numRef>
          </c:val>
        </c:ser>
        <c:ser>
          <c:idx val="1"/>
          <c:order val="1"/>
          <c:tx>
            <c:strRef>
              <c:f>Arkusz1!$C$1</c:f>
              <c:strCache>
                <c:ptCount val="1"/>
                <c:pt idx="0">
                  <c:v>BIO</c:v>
                </c:pt>
              </c:strCache>
            </c:strRef>
          </c:tx>
          <c:spPr>
            <a:solidFill>
              <a:schemeClr val="bg2">
                <a:lumMod val="75000"/>
              </a:schemeClr>
            </a:solidFill>
          </c:spPr>
          <c:dLbls>
            <c:dLbl>
              <c:idx val="0"/>
              <c:layout>
                <c:manualLayout>
                  <c:x val="1.107649705780547E-2"/>
                  <c:y val="1.8604651162790697E-2"/>
                </c:manualLayout>
              </c:layout>
              <c:spPr/>
              <c:txPr>
                <a:bodyPr rot="0" vert="horz"/>
                <a:lstStyle/>
                <a:p>
                  <a:pPr>
                    <a:defRPr sz="950" baseline="0"/>
                  </a:pPr>
                  <a:endParaRPr lang="pl-PL"/>
                </a:p>
              </c:txPr>
              <c:showLegendKey val="0"/>
              <c:showVal val="1"/>
              <c:showCatName val="0"/>
              <c:showSerName val="0"/>
              <c:showPercent val="0"/>
              <c:showBubbleSize val="0"/>
            </c:dLbl>
            <c:dLbl>
              <c:idx val="1"/>
              <c:spPr/>
              <c:txPr>
                <a:bodyPr rot="0" vert="horz"/>
                <a:lstStyle/>
                <a:p>
                  <a:pPr>
                    <a:defRPr sz="950" baseline="0"/>
                  </a:pPr>
                  <a:endParaRPr lang="pl-PL"/>
                </a:p>
              </c:txPr>
              <c:showLegendKey val="0"/>
              <c:showVal val="1"/>
              <c:showCatName val="0"/>
              <c:showSerName val="0"/>
              <c:showPercent val="0"/>
              <c:showBubbleSize val="0"/>
            </c:dLbl>
            <c:dLbl>
              <c:idx val="11"/>
              <c:layout>
                <c:manualLayout>
                  <c:x val="-4.1536863966770508E-3"/>
                  <c:y val="0"/>
                </c:manualLayout>
              </c:layout>
              <c:showLegendKey val="0"/>
              <c:showVal val="1"/>
              <c:showCatName val="0"/>
              <c:showSerName val="0"/>
              <c:showPercent val="0"/>
              <c:showBubbleSize val="0"/>
            </c:dLbl>
            <c:txPr>
              <a:bodyPr rot="-5400000" vert="horz"/>
              <a:lstStyle/>
              <a:p>
                <a:pPr>
                  <a:defRPr sz="950" baseline="0"/>
                </a:pPr>
                <a:endParaRPr lang="pl-PL"/>
              </a:p>
            </c:txPr>
            <c:showLegendKey val="0"/>
            <c:showVal val="1"/>
            <c:showCatName val="0"/>
            <c:showSerName val="0"/>
            <c:showPercent val="0"/>
            <c:showBubbleSize val="0"/>
            <c:showLeaderLines val="0"/>
          </c:dLbls>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Arkusz1!$C$2:$C$13</c:f>
              <c:numCache>
                <c:formatCode>General</c:formatCode>
                <c:ptCount val="12"/>
                <c:pt idx="0">
                  <c:v>44</c:v>
                </c:pt>
                <c:pt idx="1">
                  <c:v>42.26</c:v>
                </c:pt>
                <c:pt idx="2">
                  <c:v>141.94</c:v>
                </c:pt>
                <c:pt idx="3">
                  <c:v>304.56</c:v>
                </c:pt>
                <c:pt idx="4">
                  <c:v>371.22</c:v>
                </c:pt>
                <c:pt idx="5">
                  <c:v>246.6</c:v>
                </c:pt>
                <c:pt idx="6">
                  <c:v>254.28</c:v>
                </c:pt>
                <c:pt idx="7">
                  <c:v>295.38</c:v>
                </c:pt>
                <c:pt idx="8">
                  <c:v>258.62</c:v>
                </c:pt>
                <c:pt idx="9">
                  <c:v>192.18</c:v>
                </c:pt>
                <c:pt idx="10">
                  <c:v>149.82</c:v>
                </c:pt>
                <c:pt idx="11">
                  <c:v>130.97999999999999</c:v>
                </c:pt>
              </c:numCache>
            </c:numRef>
          </c:val>
        </c:ser>
        <c:ser>
          <c:idx val="2"/>
          <c:order val="2"/>
          <c:tx>
            <c:strRef>
              <c:f>Arkusz1!$D$1</c:f>
              <c:strCache>
                <c:ptCount val="1"/>
                <c:pt idx="0">
                  <c:v>szkło</c:v>
                </c:pt>
              </c:strCache>
            </c:strRef>
          </c:tx>
          <c:spPr>
            <a:solidFill>
              <a:srgbClr val="00FA71"/>
            </a:solidFill>
            <a:ln w="25400">
              <a:noFill/>
            </a:ln>
          </c:spPr>
          <c:dLbls>
            <c:dLbl>
              <c:idx val="0"/>
              <c:layout>
                <c:manualLayout>
                  <c:x val="1.3845621322256836E-2"/>
                  <c:y val="1.2403109988609915E-2"/>
                </c:manualLayout>
              </c:layout>
              <c:showLegendKey val="0"/>
              <c:showVal val="1"/>
              <c:showCatName val="0"/>
              <c:showSerName val="0"/>
              <c:showPercent val="0"/>
              <c:showBubbleSize val="0"/>
            </c:dLbl>
            <c:txPr>
              <a:bodyPr/>
              <a:lstStyle/>
              <a:p>
                <a:pPr>
                  <a:defRPr sz="800" baseline="0"/>
                </a:pPr>
                <a:endParaRPr lang="pl-PL"/>
              </a:p>
            </c:txPr>
            <c:showLegendKey val="0"/>
            <c:showVal val="1"/>
            <c:showCatName val="0"/>
            <c:showSerName val="0"/>
            <c:showPercent val="0"/>
            <c:showBubbleSize val="0"/>
            <c:showLeaderLines val="0"/>
          </c:dLbls>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Arkusz1!$D$2:$D$13</c:f>
              <c:numCache>
                <c:formatCode>General</c:formatCode>
                <c:ptCount val="12"/>
                <c:pt idx="0">
                  <c:v>51.84</c:v>
                </c:pt>
                <c:pt idx="1">
                  <c:v>29.04</c:v>
                </c:pt>
                <c:pt idx="2">
                  <c:v>50.18</c:v>
                </c:pt>
                <c:pt idx="3">
                  <c:v>37.86</c:v>
                </c:pt>
                <c:pt idx="4">
                  <c:v>50.58</c:v>
                </c:pt>
                <c:pt idx="5">
                  <c:v>42.04</c:v>
                </c:pt>
                <c:pt idx="6">
                  <c:v>41.26</c:v>
                </c:pt>
                <c:pt idx="7">
                  <c:v>40.520000000000003</c:v>
                </c:pt>
                <c:pt idx="8">
                  <c:v>35.42</c:v>
                </c:pt>
                <c:pt idx="9">
                  <c:v>37.78</c:v>
                </c:pt>
                <c:pt idx="10">
                  <c:v>31.16</c:v>
                </c:pt>
                <c:pt idx="11">
                  <c:v>31.26</c:v>
                </c:pt>
              </c:numCache>
            </c:numRef>
          </c:val>
        </c:ser>
        <c:ser>
          <c:idx val="3"/>
          <c:order val="3"/>
          <c:tx>
            <c:strRef>
              <c:f>Arkusz1!$E$1</c:f>
              <c:strCache>
                <c:ptCount val="1"/>
                <c:pt idx="0">
                  <c:v>tworzywa i opak</c:v>
                </c:pt>
              </c:strCache>
            </c:strRef>
          </c:tx>
          <c:spPr>
            <a:solidFill>
              <a:srgbClr val="E6FB6B"/>
            </a:solidFill>
            <a:ln w="25400">
              <a:noFill/>
            </a:ln>
          </c:spPr>
          <c:dLbls>
            <c:dLbl>
              <c:idx val="0"/>
              <c:layout>
                <c:manualLayout>
                  <c:x val="1.6614745586708203E-2"/>
                  <c:y val="1.4333679988114693E-2"/>
                </c:manualLayout>
              </c:layout>
              <c:showLegendKey val="0"/>
              <c:showVal val="1"/>
              <c:showCatName val="0"/>
              <c:showSerName val="0"/>
              <c:showPercent val="0"/>
              <c:showBubbleSize val="0"/>
            </c:dLbl>
            <c:txPr>
              <a:bodyPr/>
              <a:lstStyle/>
              <a:p>
                <a:pPr>
                  <a:defRPr sz="800" baseline="0"/>
                </a:pPr>
                <a:endParaRPr lang="pl-PL"/>
              </a:p>
            </c:txPr>
            <c:showLegendKey val="0"/>
            <c:showVal val="1"/>
            <c:showCatName val="0"/>
            <c:showSerName val="0"/>
            <c:showPercent val="0"/>
            <c:showBubbleSize val="0"/>
            <c:showLeaderLines val="0"/>
          </c:dLbls>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Arkusz1!$E$2:$E$13</c:f>
              <c:numCache>
                <c:formatCode>General</c:formatCode>
                <c:ptCount val="12"/>
                <c:pt idx="0">
                  <c:v>61.95</c:v>
                </c:pt>
                <c:pt idx="1">
                  <c:v>41.42</c:v>
                </c:pt>
                <c:pt idx="2">
                  <c:v>61.1</c:v>
                </c:pt>
                <c:pt idx="3">
                  <c:v>59.06</c:v>
                </c:pt>
                <c:pt idx="4">
                  <c:v>65.84</c:v>
                </c:pt>
                <c:pt idx="5">
                  <c:v>51.12</c:v>
                </c:pt>
                <c:pt idx="6">
                  <c:v>50.83</c:v>
                </c:pt>
                <c:pt idx="7">
                  <c:v>59.2</c:v>
                </c:pt>
                <c:pt idx="8">
                  <c:v>57.55</c:v>
                </c:pt>
                <c:pt idx="9">
                  <c:v>53.67</c:v>
                </c:pt>
                <c:pt idx="10">
                  <c:v>27.52</c:v>
                </c:pt>
                <c:pt idx="11">
                  <c:v>45.49</c:v>
                </c:pt>
              </c:numCache>
            </c:numRef>
          </c:val>
        </c:ser>
        <c:ser>
          <c:idx val="4"/>
          <c:order val="4"/>
          <c:tx>
            <c:strRef>
              <c:f>Arkusz1!$F$1</c:f>
              <c:strCache>
                <c:ptCount val="1"/>
                <c:pt idx="0">
                  <c:v>papier i tektura</c:v>
                </c:pt>
              </c:strCache>
            </c:strRef>
          </c:tx>
          <c:spPr>
            <a:solidFill>
              <a:srgbClr val="75DBFF"/>
            </a:solidFill>
            <a:ln w="25400">
              <a:noFill/>
            </a:ln>
          </c:spPr>
          <c:dLbls>
            <c:dLbl>
              <c:idx val="0"/>
              <c:layout>
                <c:manualLayout>
                  <c:x val="1.5230183454482521E-2"/>
                  <c:y val="1.7610062893081761E-2"/>
                </c:manualLayout>
              </c:layout>
              <c:showLegendKey val="0"/>
              <c:showVal val="1"/>
              <c:showCatName val="0"/>
              <c:showSerName val="0"/>
              <c:showPercent val="0"/>
              <c:showBubbleSize val="0"/>
            </c:dLbl>
            <c:dLbl>
              <c:idx val="1"/>
              <c:layout>
                <c:manualLayout>
                  <c:x val="0"/>
                  <c:y val="-8.4210526315789472E-3"/>
                </c:manualLayout>
              </c:layout>
              <c:showLegendKey val="0"/>
              <c:showVal val="1"/>
              <c:showCatName val="0"/>
              <c:showSerName val="0"/>
              <c:showPercent val="0"/>
              <c:showBubbleSize val="0"/>
            </c:dLbl>
            <c:spPr>
              <a:noFill/>
            </c:spPr>
            <c:txPr>
              <a:bodyPr/>
              <a:lstStyle/>
              <a:p>
                <a:pPr>
                  <a:defRPr sz="800" baseline="0"/>
                </a:pPr>
                <a:endParaRPr lang="pl-PL"/>
              </a:p>
            </c:txPr>
            <c:showLegendKey val="0"/>
            <c:showVal val="1"/>
            <c:showCatName val="0"/>
            <c:showSerName val="0"/>
            <c:showPercent val="0"/>
            <c:showBubbleSize val="0"/>
            <c:showLeaderLines val="0"/>
          </c:dLbls>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Arkusz1!$F$2:$F$13</c:f>
              <c:numCache>
                <c:formatCode>General</c:formatCode>
                <c:ptCount val="12"/>
                <c:pt idx="0">
                  <c:v>28.19</c:v>
                </c:pt>
                <c:pt idx="1">
                  <c:v>19.46</c:v>
                </c:pt>
                <c:pt idx="2">
                  <c:v>27.56</c:v>
                </c:pt>
                <c:pt idx="3">
                  <c:v>25.9</c:v>
                </c:pt>
                <c:pt idx="4">
                  <c:v>27.1</c:v>
                </c:pt>
                <c:pt idx="5">
                  <c:v>23.36</c:v>
                </c:pt>
                <c:pt idx="6">
                  <c:v>23.65</c:v>
                </c:pt>
                <c:pt idx="7">
                  <c:v>27.86</c:v>
                </c:pt>
                <c:pt idx="8">
                  <c:v>25.33</c:v>
                </c:pt>
                <c:pt idx="9">
                  <c:v>25.91</c:v>
                </c:pt>
                <c:pt idx="10">
                  <c:v>13.52</c:v>
                </c:pt>
                <c:pt idx="11">
                  <c:v>22.65</c:v>
                </c:pt>
              </c:numCache>
            </c:numRef>
          </c:val>
        </c:ser>
        <c:ser>
          <c:idx val="5"/>
          <c:order val="5"/>
          <c:tx>
            <c:strRef>
              <c:f>Arkusz1!$G$1</c:f>
              <c:strCache>
                <c:ptCount val="1"/>
                <c:pt idx="0">
                  <c:v>opony</c:v>
                </c:pt>
              </c:strCache>
            </c:strRef>
          </c:tx>
          <c:spPr>
            <a:solidFill>
              <a:schemeClr val="tx1">
                <a:lumMod val="50000"/>
                <a:lumOff val="50000"/>
              </a:schemeClr>
            </a:solidFill>
            <a:ln w="25400">
              <a:noFill/>
            </a:ln>
          </c:spPr>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Arkusz1!$G$2:$G$13</c:f>
              <c:numCache>
                <c:formatCode>General</c:formatCode>
                <c:ptCount val="12"/>
                <c:pt idx="0">
                  <c:v>3</c:v>
                </c:pt>
                <c:pt idx="1">
                  <c:v>2.2200000000000002</c:v>
                </c:pt>
                <c:pt idx="2">
                  <c:v>3.28</c:v>
                </c:pt>
                <c:pt idx="3">
                  <c:v>4.28</c:v>
                </c:pt>
                <c:pt idx="4">
                  <c:v>4.5</c:v>
                </c:pt>
                <c:pt idx="5">
                  <c:v>2.92</c:v>
                </c:pt>
                <c:pt idx="6">
                  <c:v>3.26</c:v>
                </c:pt>
                <c:pt idx="7">
                  <c:v>2.88</c:v>
                </c:pt>
                <c:pt idx="8">
                  <c:v>3.36</c:v>
                </c:pt>
                <c:pt idx="9">
                  <c:v>5.5</c:v>
                </c:pt>
                <c:pt idx="10">
                  <c:v>4.88</c:v>
                </c:pt>
                <c:pt idx="11">
                  <c:v>4.74</c:v>
                </c:pt>
              </c:numCache>
            </c:numRef>
          </c:val>
        </c:ser>
        <c:ser>
          <c:idx val="6"/>
          <c:order val="6"/>
          <c:tx>
            <c:strRef>
              <c:f>Arkusz1!$H$1</c:f>
              <c:strCache>
                <c:ptCount val="1"/>
                <c:pt idx="0">
                  <c:v>z betonu, gruz</c:v>
                </c:pt>
              </c:strCache>
            </c:strRef>
          </c:tx>
          <c:spPr>
            <a:blipFill dpi="0" rotWithShape="1">
              <a:blip xmlns:r="http://schemas.openxmlformats.org/officeDocument/2006/relationships" r:embed="rId2">
                <a:alphaModFix amt="56000"/>
              </a:blip>
              <a:srcRect/>
              <a:tile tx="0" ty="0" sx="100000" sy="100000" flip="none" algn="tl"/>
            </a:blipFill>
            <a:ln w="25400">
              <a:noFill/>
            </a:ln>
          </c:spPr>
          <c:dLbls>
            <c:dLbl>
              <c:idx val="0"/>
              <c:layout>
                <c:manualLayout>
                  <c:x val="1.5230183454482521E-2"/>
                  <c:y val="1.8429158619323528E-2"/>
                </c:manualLayout>
              </c:layout>
              <c:showLegendKey val="0"/>
              <c:showVal val="1"/>
              <c:showCatName val="0"/>
              <c:showSerName val="0"/>
              <c:showPercent val="0"/>
              <c:showBubbleSize val="0"/>
            </c:dLbl>
            <c:dLbl>
              <c:idx val="1"/>
              <c:layout>
                <c:manualLayout>
                  <c:x val="0"/>
                  <c:y val="-6.2015503875968991E-3"/>
                </c:manualLayout>
              </c:layout>
              <c:showLegendKey val="0"/>
              <c:showVal val="1"/>
              <c:showCatName val="0"/>
              <c:showSerName val="0"/>
              <c:showPercent val="0"/>
              <c:showBubbleSize val="0"/>
            </c:dLbl>
            <c:dLbl>
              <c:idx val="5"/>
              <c:layout>
                <c:manualLayout>
                  <c:x val="0"/>
                  <c:y val="-7.5471698113207548E-3"/>
                </c:manualLayout>
              </c:layout>
              <c:showLegendKey val="0"/>
              <c:showVal val="1"/>
              <c:showCatName val="0"/>
              <c:showSerName val="0"/>
              <c:showPercent val="0"/>
              <c:showBubbleSize val="0"/>
            </c:dLbl>
            <c:txPr>
              <a:bodyPr/>
              <a:lstStyle/>
              <a:p>
                <a:pPr>
                  <a:defRPr sz="800" baseline="0"/>
                </a:pPr>
                <a:endParaRPr lang="pl-PL"/>
              </a:p>
            </c:txPr>
            <c:showLegendKey val="0"/>
            <c:showVal val="1"/>
            <c:showCatName val="0"/>
            <c:showSerName val="0"/>
            <c:showPercent val="0"/>
            <c:showBubbleSize val="0"/>
            <c:showLeaderLines val="0"/>
          </c:dLbls>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Arkusz1!$H$2:$H$13</c:f>
              <c:numCache>
                <c:formatCode>General</c:formatCode>
                <c:ptCount val="12"/>
                <c:pt idx="0">
                  <c:v>21.9</c:v>
                </c:pt>
                <c:pt idx="1">
                  <c:v>38.26</c:v>
                </c:pt>
                <c:pt idx="2">
                  <c:v>37.4</c:v>
                </c:pt>
                <c:pt idx="3">
                  <c:v>54.86</c:v>
                </c:pt>
                <c:pt idx="4">
                  <c:v>65.64</c:v>
                </c:pt>
                <c:pt idx="5">
                  <c:v>61.24</c:v>
                </c:pt>
                <c:pt idx="6">
                  <c:v>68.569999999999993</c:v>
                </c:pt>
                <c:pt idx="7">
                  <c:v>77.14</c:v>
                </c:pt>
                <c:pt idx="8">
                  <c:v>61.36</c:v>
                </c:pt>
                <c:pt idx="9">
                  <c:v>61.86</c:v>
                </c:pt>
                <c:pt idx="10">
                  <c:v>42.88</c:v>
                </c:pt>
                <c:pt idx="11">
                  <c:v>46.78</c:v>
                </c:pt>
              </c:numCache>
            </c:numRef>
          </c:val>
        </c:ser>
        <c:ser>
          <c:idx val="7"/>
          <c:order val="7"/>
          <c:tx>
            <c:strRef>
              <c:f>Arkusz1!$I$1</c:f>
              <c:strCache>
                <c:ptCount val="1"/>
                <c:pt idx="0">
                  <c:v>wielkogabarytowe</c:v>
                </c:pt>
              </c:strCache>
            </c:strRef>
          </c:tx>
          <c:spPr>
            <a:blipFill>
              <a:blip xmlns:r="http://schemas.openxmlformats.org/officeDocument/2006/relationships" r:embed="rId3"/>
              <a:tile tx="0" ty="0" sx="100000" sy="100000" flip="none" algn="tl"/>
            </a:blipFill>
            <a:ln w="25400">
              <a:noFill/>
            </a:ln>
          </c:spPr>
          <c:dLbls>
            <c:dLbl>
              <c:idx val="0"/>
              <c:layout>
                <c:manualLayout>
                  <c:x val="1.2461059190031152E-2"/>
                  <c:y val="7.5471698113207548E-3"/>
                </c:manualLayout>
              </c:layout>
              <c:showLegendKey val="0"/>
              <c:showVal val="1"/>
              <c:showCatName val="0"/>
              <c:showSerName val="0"/>
              <c:showPercent val="0"/>
              <c:showBubbleSize val="0"/>
            </c:dLbl>
            <c:txPr>
              <a:bodyPr anchor="ctr" anchorCtr="0"/>
              <a:lstStyle/>
              <a:p>
                <a:pPr>
                  <a:defRPr sz="700" baseline="0"/>
                </a:pPr>
                <a:endParaRPr lang="pl-PL"/>
              </a:p>
            </c:txPr>
            <c:showLegendKey val="0"/>
            <c:showVal val="1"/>
            <c:showCatName val="0"/>
            <c:showSerName val="0"/>
            <c:showPercent val="0"/>
            <c:showBubbleSize val="0"/>
            <c:showLeaderLines val="0"/>
          </c:dLbls>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Arkusz1!$I$2:$I$13</c:f>
              <c:numCache>
                <c:formatCode>General</c:formatCode>
                <c:ptCount val="12"/>
                <c:pt idx="0">
                  <c:v>7.88</c:v>
                </c:pt>
                <c:pt idx="1">
                  <c:v>9.18</c:v>
                </c:pt>
                <c:pt idx="2">
                  <c:v>74.92</c:v>
                </c:pt>
                <c:pt idx="3">
                  <c:v>18.239999999999998</c:v>
                </c:pt>
                <c:pt idx="4">
                  <c:v>25.3</c:v>
                </c:pt>
                <c:pt idx="5">
                  <c:v>24.02</c:v>
                </c:pt>
                <c:pt idx="6">
                  <c:v>25.68</c:v>
                </c:pt>
                <c:pt idx="7">
                  <c:v>21.06</c:v>
                </c:pt>
                <c:pt idx="8">
                  <c:v>24.28</c:v>
                </c:pt>
                <c:pt idx="9">
                  <c:v>85.58</c:v>
                </c:pt>
                <c:pt idx="10">
                  <c:v>10.039999999999999</c:v>
                </c:pt>
                <c:pt idx="11">
                  <c:v>18</c:v>
                </c:pt>
              </c:numCache>
            </c:numRef>
          </c:val>
        </c:ser>
        <c:ser>
          <c:idx val="8"/>
          <c:order val="8"/>
          <c:tx>
            <c:strRef>
              <c:f>Arkusz1!$J$1</c:f>
              <c:strCache>
                <c:ptCount val="1"/>
                <c:pt idx="0">
                  <c:v>selektywne pozostałe</c:v>
                </c:pt>
              </c:strCache>
            </c:strRef>
          </c:tx>
          <c:spPr>
            <a:ln w="25400">
              <a:noFill/>
            </a:ln>
          </c:spPr>
          <c:dLbls>
            <c:dLbl>
              <c:idx val="0"/>
              <c:layout>
                <c:manualLayout>
                  <c:x val="1.2461059190031152E-2"/>
                  <c:y val="-1.2928242460258506E-2"/>
                </c:manualLayout>
              </c:layout>
              <c:showLegendKey val="0"/>
              <c:showVal val="1"/>
              <c:showCatName val="0"/>
              <c:showSerName val="0"/>
              <c:showPercent val="0"/>
              <c:showBubbleSize val="0"/>
            </c:dLbl>
            <c:dLbl>
              <c:idx val="1"/>
              <c:layout>
                <c:manualLayout>
                  <c:x val="-1.3845621322256963E-3"/>
                  <c:y val="-1.5444015444015444E-2"/>
                </c:manualLayout>
              </c:layout>
              <c:showLegendKey val="0"/>
              <c:showVal val="1"/>
              <c:showCatName val="0"/>
              <c:showSerName val="0"/>
              <c:showPercent val="0"/>
              <c:showBubbleSize val="0"/>
            </c:dLbl>
            <c:dLbl>
              <c:idx val="5"/>
              <c:layout>
                <c:manualLayout>
                  <c:x val="5.0766691720453552E-17"/>
                  <c:y val="-5.1480051480051478E-3"/>
                </c:manualLayout>
              </c:layout>
              <c:showLegendKey val="0"/>
              <c:showVal val="1"/>
              <c:showCatName val="0"/>
              <c:showSerName val="0"/>
              <c:showPercent val="0"/>
              <c:showBubbleSize val="0"/>
            </c:dLbl>
            <c:dLbl>
              <c:idx val="8"/>
              <c:layout>
                <c:manualLayout>
                  <c:x val="1.3845621322256837E-3"/>
                  <c:y val="-1.0062893081761006E-2"/>
                </c:manualLayout>
              </c:layout>
              <c:showLegendKey val="0"/>
              <c:showVal val="1"/>
              <c:showCatName val="0"/>
              <c:showSerName val="0"/>
              <c:showPercent val="0"/>
              <c:showBubbleSize val="0"/>
            </c:dLbl>
            <c:dLbl>
              <c:idx val="10"/>
              <c:layout>
                <c:manualLayout>
                  <c:x val="1.3845621322257852E-3"/>
                  <c:y val="-1.2578616352201259E-2"/>
                </c:manualLayout>
              </c:layout>
              <c:showLegendKey val="0"/>
              <c:showVal val="1"/>
              <c:showCatName val="0"/>
              <c:showSerName val="0"/>
              <c:showPercent val="0"/>
              <c:showBubbleSize val="0"/>
            </c:dLbl>
            <c:dLbl>
              <c:idx val="11"/>
              <c:layout>
                <c:manualLayout>
                  <c:x val="0"/>
                  <c:y val="-7.5471698113207548E-3"/>
                </c:manualLayout>
              </c:layout>
              <c:showLegendKey val="0"/>
              <c:showVal val="1"/>
              <c:showCatName val="0"/>
              <c:showSerName val="0"/>
              <c:showPercent val="0"/>
              <c:showBubbleSize val="0"/>
            </c:dLbl>
            <c:txPr>
              <a:bodyPr anchor="t" anchorCtr="0"/>
              <a:lstStyle/>
              <a:p>
                <a:pPr>
                  <a:defRPr sz="700" baseline="0"/>
                </a:pPr>
                <a:endParaRPr lang="pl-PL"/>
              </a:p>
            </c:txPr>
            <c:showLegendKey val="0"/>
            <c:showVal val="1"/>
            <c:showCatName val="0"/>
            <c:showSerName val="0"/>
            <c:showPercent val="0"/>
            <c:showBubbleSize val="0"/>
            <c:showLeaderLines val="0"/>
          </c:dLbls>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Arkusz1!$J$2:$J$13</c:f>
              <c:numCache>
                <c:formatCode>General</c:formatCode>
                <c:ptCount val="12"/>
                <c:pt idx="0">
                  <c:v>2.7549999999999999</c:v>
                </c:pt>
                <c:pt idx="1">
                  <c:v>7.06</c:v>
                </c:pt>
                <c:pt idx="2">
                  <c:v>9.6750000000000007</c:v>
                </c:pt>
                <c:pt idx="3">
                  <c:v>7.76</c:v>
                </c:pt>
                <c:pt idx="4">
                  <c:v>8.1999999999999993</c:v>
                </c:pt>
                <c:pt idx="5">
                  <c:v>9.1050000000000004</c:v>
                </c:pt>
                <c:pt idx="6">
                  <c:v>8.76</c:v>
                </c:pt>
                <c:pt idx="7">
                  <c:v>6.85</c:v>
                </c:pt>
                <c:pt idx="8">
                  <c:v>6.8</c:v>
                </c:pt>
                <c:pt idx="9">
                  <c:v>11.48</c:v>
                </c:pt>
                <c:pt idx="10">
                  <c:v>4.92</c:v>
                </c:pt>
                <c:pt idx="11">
                  <c:v>3.52</c:v>
                </c:pt>
              </c:numCache>
            </c:numRef>
          </c:val>
        </c:ser>
        <c:dLbls>
          <c:showLegendKey val="0"/>
          <c:showVal val="0"/>
          <c:showCatName val="0"/>
          <c:showSerName val="0"/>
          <c:showPercent val="0"/>
          <c:showBubbleSize val="0"/>
        </c:dLbls>
        <c:axId val="299685376"/>
        <c:axId val="299686912"/>
      </c:areaChart>
      <c:catAx>
        <c:axId val="299685376"/>
        <c:scaling>
          <c:orientation val="minMax"/>
        </c:scaling>
        <c:delete val="0"/>
        <c:axPos val="b"/>
        <c:numFmt formatCode="m/d/yyyy" sourceLinked="1"/>
        <c:majorTickMark val="out"/>
        <c:minorTickMark val="none"/>
        <c:tickLblPos val="nextTo"/>
        <c:txPr>
          <a:bodyPr/>
          <a:lstStyle/>
          <a:p>
            <a:pPr>
              <a:defRPr sz="900"/>
            </a:pPr>
            <a:endParaRPr lang="pl-PL"/>
          </a:p>
        </c:txPr>
        <c:crossAx val="299686912"/>
        <c:crosses val="autoZero"/>
        <c:auto val="1"/>
        <c:lblAlgn val="ctr"/>
        <c:lblOffset val="100"/>
        <c:noMultiLvlLbl val="0"/>
      </c:catAx>
      <c:valAx>
        <c:axId val="299686912"/>
        <c:scaling>
          <c:orientation val="minMax"/>
          <c:max val="950"/>
          <c:min val="0"/>
        </c:scaling>
        <c:delete val="0"/>
        <c:axPos val="l"/>
        <c:majorGridlines/>
        <c:minorGridlines>
          <c:spPr>
            <a:ln>
              <a:noFill/>
            </a:ln>
          </c:spPr>
        </c:minorGridlines>
        <c:numFmt formatCode="General" sourceLinked="1"/>
        <c:majorTickMark val="out"/>
        <c:minorTickMark val="none"/>
        <c:tickLblPos val="nextTo"/>
        <c:crossAx val="299685376"/>
        <c:crosses val="autoZero"/>
        <c:crossBetween val="midCat"/>
        <c:majorUnit val="50"/>
      </c:valAx>
    </c:plotArea>
    <c:legend>
      <c:legendPos val="r"/>
      <c:layout>
        <c:manualLayout>
          <c:xMode val="edge"/>
          <c:yMode val="edge"/>
          <c:x val="0.85210118205629282"/>
          <c:y val="4.6082305749517161E-2"/>
          <c:w val="0.13672067486842213"/>
          <c:h val="0.87983324177501065"/>
        </c:manualLayout>
      </c:layout>
      <c:overlay val="0"/>
      <c:spPr>
        <a:ln>
          <a:solidFill>
            <a:schemeClr val="accent1"/>
          </a:solidFill>
        </a:ln>
      </c:spPr>
    </c:legend>
    <c:plotVisOnly val="1"/>
    <c:dispBlanksAs val="zero"/>
    <c:showDLblsOverMax val="0"/>
  </c:chart>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2851985130817921E-2"/>
          <c:y val="4.4057617797775277E-2"/>
          <c:w val="0.93340267510229358"/>
          <c:h val="0.78875789893351944"/>
        </c:manualLayout>
      </c:layout>
      <c:lineChart>
        <c:grouping val="standard"/>
        <c:varyColors val="0"/>
        <c:ser>
          <c:idx val="0"/>
          <c:order val="0"/>
          <c:tx>
            <c:strRef>
              <c:f>Arkusz1!$B$1</c:f>
              <c:strCache>
                <c:ptCount val="1"/>
                <c:pt idx="0">
                  <c:v>masa odpadów ogółem przypadająca na 1 mieszkańca</c:v>
                </c:pt>
              </c:strCache>
            </c:strRef>
          </c:tx>
          <c:marker>
            <c:symbol val="none"/>
          </c:marker>
          <c:dLbls>
            <c:dLbl>
              <c:idx val="4"/>
              <c:layout>
                <c:manualLayout>
                  <c:x val="-4.3669268415683846E-3"/>
                  <c:y val="-2.7778215223097116E-2"/>
                </c:manualLayout>
              </c:layout>
              <c:showLegendKey val="0"/>
              <c:showVal val="1"/>
              <c:showCatName val="0"/>
              <c:showSerName val="0"/>
              <c:showPercent val="0"/>
              <c:showBubbleSize val="0"/>
            </c:dLbl>
            <c:spPr>
              <a:solidFill>
                <a:schemeClr val="accent1">
                  <a:lumMod val="20000"/>
                  <a:lumOff val="80000"/>
                </a:schemeClr>
              </a:solidFill>
            </c:spPr>
            <c:txPr>
              <a:bodyPr rot="-5400000" vert="horz" anchor="t" anchorCtr="0"/>
              <a:lstStyle/>
              <a:p>
                <a:pPr>
                  <a:defRPr sz="900"/>
                </a:pPr>
                <a:endParaRPr lang="pl-PL"/>
              </a:p>
            </c:txPr>
            <c:showLegendKey val="0"/>
            <c:showVal val="1"/>
            <c:showCatName val="0"/>
            <c:showSerName val="0"/>
            <c:showPercent val="0"/>
            <c:showBubbleSize val="0"/>
            <c:showLeaderLines val="0"/>
          </c:dLbls>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Arkusz1!$B$2:$B$13</c:f>
              <c:numCache>
                <c:formatCode>General</c:formatCode>
                <c:ptCount val="12"/>
                <c:pt idx="0">
                  <c:v>32.409999999999997</c:v>
                </c:pt>
                <c:pt idx="1">
                  <c:v>26.51</c:v>
                </c:pt>
                <c:pt idx="2">
                  <c:v>43.48</c:v>
                </c:pt>
                <c:pt idx="3">
                  <c:v>47.11</c:v>
                </c:pt>
                <c:pt idx="4">
                  <c:v>55.79</c:v>
                </c:pt>
                <c:pt idx="5">
                  <c:v>42.66</c:v>
                </c:pt>
                <c:pt idx="6">
                  <c:v>44.16</c:v>
                </c:pt>
                <c:pt idx="7">
                  <c:v>49.63</c:v>
                </c:pt>
                <c:pt idx="8">
                  <c:v>43.44</c:v>
                </c:pt>
                <c:pt idx="9">
                  <c:v>45</c:v>
                </c:pt>
                <c:pt idx="10">
                  <c:v>33.549999999999997</c:v>
                </c:pt>
                <c:pt idx="11">
                  <c:v>33.909999999999997</c:v>
                </c:pt>
              </c:numCache>
            </c:numRef>
          </c:val>
          <c:smooth val="0"/>
        </c:ser>
        <c:ser>
          <c:idx val="1"/>
          <c:order val="1"/>
          <c:tx>
            <c:strRef>
              <c:f>Arkusz1!$C$1</c:f>
              <c:strCache>
                <c:ptCount val="1"/>
                <c:pt idx="0">
                  <c:v>masa odpadów zmieszanych na 1 mieszkańca</c:v>
                </c:pt>
              </c:strCache>
            </c:strRef>
          </c:tx>
          <c:spPr>
            <a:ln>
              <a:solidFill>
                <a:srgbClr val="FFC000"/>
              </a:solidFill>
            </a:ln>
          </c:spPr>
          <c:marker>
            <c:symbol val="none"/>
          </c:marker>
          <c:dLbls>
            <c:dLbl>
              <c:idx val="4"/>
              <c:layout>
                <c:manualLayout>
                  <c:x val="-4.3668122270742894E-3"/>
                  <c:y val="2.2222222222222223E-2"/>
                </c:manualLayout>
              </c:layout>
              <c:spPr>
                <a:solidFill>
                  <a:schemeClr val="accent6">
                    <a:lumMod val="20000"/>
                    <a:lumOff val="80000"/>
                  </a:schemeClr>
                </a:solidFill>
              </c:spPr>
              <c:txPr>
                <a:bodyPr rot="-5400000" vert="horz"/>
                <a:lstStyle/>
                <a:p>
                  <a:pPr>
                    <a:defRPr sz="900"/>
                  </a:pPr>
                  <a:endParaRPr lang="pl-PL"/>
                </a:p>
              </c:txPr>
              <c:showLegendKey val="0"/>
              <c:showVal val="1"/>
              <c:showCatName val="0"/>
              <c:showSerName val="0"/>
              <c:showPercent val="0"/>
              <c:showBubbleSize val="0"/>
            </c:dLbl>
            <c:dLbl>
              <c:idx val="5"/>
              <c:layout>
                <c:manualLayout>
                  <c:x val="-5.3371532889516127E-17"/>
                  <c:y val="-2.5000000000000001E-2"/>
                </c:manualLayout>
              </c:layout>
              <c:showLegendKey val="0"/>
              <c:showVal val="1"/>
              <c:showCatName val="0"/>
              <c:showSerName val="0"/>
              <c:showPercent val="0"/>
              <c:showBubbleSize val="0"/>
            </c:dLbl>
            <c:dLbl>
              <c:idx val="6"/>
              <c:layout>
                <c:manualLayout>
                  <c:x val="0"/>
                  <c:y val="-1.6666666666666666E-2"/>
                </c:manualLayout>
              </c:layout>
              <c:showLegendKey val="0"/>
              <c:showVal val="1"/>
              <c:showCatName val="0"/>
              <c:showSerName val="0"/>
              <c:showPercent val="0"/>
              <c:showBubbleSize val="0"/>
            </c:dLbl>
            <c:dLbl>
              <c:idx val="7"/>
              <c:layout>
                <c:manualLayout>
                  <c:x val="0"/>
                  <c:y val="-1.9444444444444445E-2"/>
                </c:manualLayout>
              </c:layout>
              <c:showLegendKey val="0"/>
              <c:showVal val="1"/>
              <c:showCatName val="0"/>
              <c:showSerName val="0"/>
              <c:showPercent val="0"/>
              <c:showBubbleSize val="0"/>
            </c:dLbl>
            <c:dLbl>
              <c:idx val="8"/>
              <c:layout>
                <c:manualLayout>
                  <c:x val="-1.455604075691412E-3"/>
                  <c:y val="-2.5000000000000001E-2"/>
                </c:manualLayout>
              </c:layout>
              <c:showLegendKey val="0"/>
              <c:showVal val="1"/>
              <c:showCatName val="0"/>
              <c:showSerName val="0"/>
              <c:showPercent val="0"/>
              <c:showBubbleSize val="0"/>
            </c:dLbl>
            <c:dLbl>
              <c:idx val="9"/>
              <c:layout>
                <c:manualLayout>
                  <c:x val="-1.0674306577903225E-16"/>
                  <c:y val="-2.5000000000000001E-2"/>
                </c:manualLayout>
              </c:layout>
              <c:showLegendKey val="0"/>
              <c:showVal val="1"/>
              <c:showCatName val="0"/>
              <c:showSerName val="0"/>
              <c:showPercent val="0"/>
              <c:showBubbleSize val="0"/>
            </c:dLbl>
            <c:spPr>
              <a:solidFill>
                <a:schemeClr val="accent6">
                  <a:lumMod val="20000"/>
                  <a:lumOff val="80000"/>
                </a:schemeClr>
              </a:solidFill>
            </c:spPr>
            <c:txPr>
              <a:bodyPr/>
              <a:lstStyle/>
              <a:p>
                <a:pPr>
                  <a:defRPr sz="900"/>
                </a:pPr>
                <a:endParaRPr lang="pl-PL"/>
              </a:p>
            </c:txPr>
            <c:showLegendKey val="0"/>
            <c:showVal val="1"/>
            <c:showCatName val="0"/>
            <c:showSerName val="0"/>
            <c:showPercent val="0"/>
            <c:showBubbleSize val="0"/>
            <c:showLeaderLines val="0"/>
          </c:dLbls>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Arkusz1!$C$2:$C$13</c:f>
              <c:numCache>
                <c:formatCode>General</c:formatCode>
                <c:ptCount val="12"/>
                <c:pt idx="0">
                  <c:v>18.98</c:v>
                </c:pt>
                <c:pt idx="1">
                  <c:v>15.1</c:v>
                </c:pt>
                <c:pt idx="2">
                  <c:v>19.059999999999999</c:v>
                </c:pt>
                <c:pt idx="3">
                  <c:v>16.47</c:v>
                </c:pt>
                <c:pt idx="4">
                  <c:v>18.82</c:v>
                </c:pt>
                <c:pt idx="5">
                  <c:v>15.24</c:v>
                </c:pt>
                <c:pt idx="6">
                  <c:v>15.84</c:v>
                </c:pt>
                <c:pt idx="7">
                  <c:v>18.190000000000001</c:v>
                </c:pt>
                <c:pt idx="8">
                  <c:v>15.63</c:v>
                </c:pt>
                <c:pt idx="9">
                  <c:v>17.2</c:v>
                </c:pt>
                <c:pt idx="10">
                  <c:v>16.89</c:v>
                </c:pt>
                <c:pt idx="11">
                  <c:v>16.21</c:v>
                </c:pt>
              </c:numCache>
            </c:numRef>
          </c:val>
          <c:smooth val="0"/>
        </c:ser>
        <c:ser>
          <c:idx val="2"/>
          <c:order val="2"/>
          <c:tx>
            <c:strRef>
              <c:f>Arkusz1!$D$1</c:f>
              <c:strCache>
                <c:ptCount val="1"/>
                <c:pt idx="0">
                  <c:v>masa odpadów zebranych selektywnie na 1 mieszkańca</c:v>
                </c:pt>
              </c:strCache>
            </c:strRef>
          </c:tx>
          <c:spPr>
            <a:ln>
              <a:solidFill>
                <a:srgbClr val="FF0000"/>
              </a:solidFill>
            </a:ln>
          </c:spPr>
          <c:marker>
            <c:symbol val="none"/>
          </c:marker>
          <c:dLbls>
            <c:dLbl>
              <c:idx val="0"/>
              <c:spPr>
                <a:solidFill>
                  <a:srgbClr val="FFB7B7"/>
                </a:solidFill>
              </c:spPr>
              <c:txPr>
                <a:bodyPr rot="0" vert="horz"/>
                <a:lstStyle/>
                <a:p>
                  <a:pPr>
                    <a:defRPr sz="900"/>
                  </a:pPr>
                  <a:endParaRPr lang="pl-PL"/>
                </a:p>
              </c:txPr>
              <c:showLegendKey val="0"/>
              <c:showVal val="1"/>
              <c:showCatName val="0"/>
              <c:showSerName val="0"/>
              <c:showPercent val="0"/>
              <c:showBubbleSize val="0"/>
            </c:dLbl>
            <c:dLbl>
              <c:idx val="1"/>
              <c:spPr>
                <a:solidFill>
                  <a:srgbClr val="FFB7B7"/>
                </a:solidFill>
              </c:spPr>
              <c:txPr>
                <a:bodyPr rot="0" vert="horz"/>
                <a:lstStyle/>
                <a:p>
                  <a:pPr>
                    <a:defRPr sz="900"/>
                  </a:pPr>
                  <a:endParaRPr lang="pl-PL"/>
                </a:p>
              </c:txPr>
              <c:showLegendKey val="0"/>
              <c:showVal val="1"/>
              <c:showCatName val="0"/>
              <c:showSerName val="0"/>
              <c:showPercent val="0"/>
              <c:showBubbleSize val="0"/>
            </c:dLbl>
            <c:dLbl>
              <c:idx val="4"/>
              <c:layout>
                <c:manualLayout>
                  <c:x val="-7.2781349929512086E-3"/>
                  <c:y val="-3.888888888888889E-2"/>
                </c:manualLayout>
              </c:layout>
              <c:showLegendKey val="0"/>
              <c:showVal val="1"/>
              <c:showCatName val="0"/>
              <c:showSerName val="0"/>
              <c:showPercent val="0"/>
              <c:showBubbleSize val="0"/>
            </c:dLbl>
            <c:dLbl>
              <c:idx val="10"/>
              <c:layout>
                <c:manualLayout>
                  <c:x val="-1.4556040756913051E-3"/>
                  <c:y val="-3.3333333333333333E-2"/>
                </c:manualLayout>
              </c:layout>
              <c:spPr>
                <a:solidFill>
                  <a:srgbClr val="FFB7B7"/>
                </a:solidFill>
              </c:spPr>
              <c:txPr>
                <a:bodyPr rot="0" vert="horz"/>
                <a:lstStyle/>
                <a:p>
                  <a:pPr>
                    <a:defRPr sz="900"/>
                  </a:pPr>
                  <a:endParaRPr lang="pl-PL"/>
                </a:p>
              </c:txPr>
              <c:showLegendKey val="0"/>
              <c:showVal val="1"/>
              <c:showCatName val="0"/>
              <c:showSerName val="0"/>
              <c:showPercent val="0"/>
              <c:showBubbleSize val="0"/>
            </c:dLbl>
            <c:dLbl>
              <c:idx val="11"/>
              <c:layout>
                <c:manualLayout>
                  <c:x val="1.0674306577903225E-16"/>
                  <c:y val="-1.6666666666666666E-2"/>
                </c:manualLayout>
              </c:layout>
              <c:spPr>
                <a:solidFill>
                  <a:srgbClr val="FFB7B7"/>
                </a:solidFill>
              </c:spPr>
              <c:txPr>
                <a:bodyPr rot="0" vert="horz"/>
                <a:lstStyle/>
                <a:p>
                  <a:pPr>
                    <a:defRPr sz="900"/>
                  </a:pPr>
                  <a:endParaRPr lang="pl-PL"/>
                </a:p>
              </c:txPr>
              <c:showLegendKey val="0"/>
              <c:showVal val="1"/>
              <c:showCatName val="0"/>
              <c:showSerName val="0"/>
              <c:showPercent val="0"/>
              <c:showBubbleSize val="0"/>
            </c:dLbl>
            <c:spPr>
              <a:solidFill>
                <a:srgbClr val="FFB7B7"/>
              </a:solidFill>
            </c:spPr>
            <c:txPr>
              <a:bodyPr rot="-5400000" vert="horz"/>
              <a:lstStyle/>
              <a:p>
                <a:pPr>
                  <a:defRPr sz="900"/>
                </a:pPr>
                <a:endParaRPr lang="pl-PL"/>
              </a:p>
            </c:txPr>
            <c:showLegendKey val="0"/>
            <c:showVal val="1"/>
            <c:showCatName val="0"/>
            <c:showSerName val="0"/>
            <c:showPercent val="0"/>
            <c:showBubbleSize val="0"/>
            <c:showLeaderLines val="0"/>
          </c:dLbls>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Arkusz1!$D$2:$D$13</c:f>
              <c:numCache>
                <c:formatCode>General</c:formatCode>
                <c:ptCount val="12"/>
                <c:pt idx="0">
                  <c:v>13.42</c:v>
                </c:pt>
                <c:pt idx="1">
                  <c:v>11.41</c:v>
                </c:pt>
                <c:pt idx="2">
                  <c:v>24.42</c:v>
                </c:pt>
                <c:pt idx="3">
                  <c:v>30.64</c:v>
                </c:pt>
                <c:pt idx="4">
                  <c:v>36.97</c:v>
                </c:pt>
                <c:pt idx="5">
                  <c:v>27.42</c:v>
                </c:pt>
                <c:pt idx="6">
                  <c:v>28.32</c:v>
                </c:pt>
                <c:pt idx="7">
                  <c:v>31.44</c:v>
                </c:pt>
                <c:pt idx="8">
                  <c:v>27.81</c:v>
                </c:pt>
                <c:pt idx="9">
                  <c:v>27.8</c:v>
                </c:pt>
                <c:pt idx="10">
                  <c:v>16.66</c:v>
                </c:pt>
                <c:pt idx="11">
                  <c:v>17.7</c:v>
                </c:pt>
              </c:numCache>
            </c:numRef>
          </c:val>
          <c:smooth val="0"/>
        </c:ser>
        <c:ser>
          <c:idx val="3"/>
          <c:order val="3"/>
          <c:tx>
            <c:strRef>
              <c:f>Arkusz1!$E$1</c:f>
              <c:strCache>
                <c:ptCount val="1"/>
                <c:pt idx="0">
                  <c:v>spośród zebranych selektywnie masa BIO na 1 mieszkańca</c:v>
                </c:pt>
              </c:strCache>
            </c:strRef>
          </c:tx>
          <c:spPr>
            <a:ln>
              <a:solidFill>
                <a:srgbClr val="00B050"/>
              </a:solidFill>
            </a:ln>
          </c:spPr>
          <c:marker>
            <c:symbol val="none"/>
          </c:marker>
          <c:dLbls>
            <c:dLbl>
              <c:idx val="3"/>
              <c:layout>
                <c:manualLayout>
                  <c:x val="0"/>
                  <c:y val="-1.1111111111111112E-2"/>
                </c:manualLayout>
              </c:layout>
              <c:showLegendKey val="0"/>
              <c:showVal val="1"/>
              <c:showCatName val="0"/>
              <c:showSerName val="0"/>
              <c:showPercent val="0"/>
              <c:showBubbleSize val="0"/>
            </c:dLbl>
            <c:dLbl>
              <c:idx val="4"/>
              <c:layout>
                <c:manualLayout>
                  <c:x val="-4.3669268415683846E-3"/>
                  <c:y val="-3.3333333333333333E-2"/>
                </c:manualLayout>
              </c:layout>
              <c:spPr>
                <a:solidFill>
                  <a:srgbClr val="D9FFEA"/>
                </a:solidFill>
              </c:spPr>
              <c:txPr>
                <a:bodyPr rot="-5400000" vert="horz"/>
                <a:lstStyle/>
                <a:p>
                  <a:pPr>
                    <a:defRPr sz="900"/>
                  </a:pPr>
                  <a:endParaRPr lang="pl-PL"/>
                </a:p>
              </c:txPr>
              <c:showLegendKey val="0"/>
              <c:showVal val="1"/>
              <c:showCatName val="0"/>
              <c:showSerName val="0"/>
              <c:showPercent val="0"/>
              <c:showBubbleSize val="0"/>
            </c:dLbl>
            <c:dLbl>
              <c:idx val="5"/>
              <c:layout>
                <c:manualLayout>
                  <c:x val="-1.1461449414893007E-7"/>
                  <c:y val="2.5000000000000001E-2"/>
                </c:manualLayout>
              </c:layout>
              <c:showLegendKey val="0"/>
              <c:showVal val="1"/>
              <c:showCatName val="0"/>
              <c:showSerName val="0"/>
              <c:showPercent val="0"/>
              <c:showBubbleSize val="0"/>
            </c:dLbl>
            <c:dLbl>
              <c:idx val="6"/>
              <c:layout>
                <c:manualLayout>
                  <c:x val="0"/>
                  <c:y val="5.5555555555555558E-3"/>
                </c:manualLayout>
              </c:layout>
              <c:showLegendKey val="0"/>
              <c:showVal val="1"/>
              <c:showCatName val="0"/>
              <c:showSerName val="0"/>
              <c:showPercent val="0"/>
              <c:showBubbleSize val="0"/>
            </c:dLbl>
            <c:dLbl>
              <c:idx val="7"/>
              <c:layout>
                <c:manualLayout>
                  <c:x val="-1.455604075691412E-3"/>
                  <c:y val="1.9444444444444445E-2"/>
                </c:manualLayout>
              </c:layout>
              <c:showLegendKey val="0"/>
              <c:showVal val="1"/>
              <c:showCatName val="0"/>
              <c:showSerName val="0"/>
              <c:showPercent val="0"/>
              <c:showBubbleSize val="0"/>
            </c:dLbl>
            <c:dLbl>
              <c:idx val="8"/>
              <c:layout>
                <c:manualLayout>
                  <c:x val="-8.7336244541484712E-3"/>
                  <c:y val="3.0555555555555555E-2"/>
                </c:manualLayout>
              </c:layout>
              <c:showLegendKey val="0"/>
              <c:showVal val="1"/>
              <c:showCatName val="0"/>
              <c:showSerName val="0"/>
              <c:showPercent val="0"/>
              <c:showBubbleSize val="0"/>
            </c:dLbl>
            <c:dLbl>
              <c:idx val="9"/>
              <c:layout>
                <c:manualLayout>
                  <c:x val="-1.0674306577903225E-16"/>
                  <c:y val="-1.9444444444444445E-2"/>
                </c:manualLayout>
              </c:layout>
              <c:showLegendKey val="0"/>
              <c:showVal val="1"/>
              <c:showCatName val="0"/>
              <c:showSerName val="0"/>
              <c:showPercent val="0"/>
              <c:showBubbleSize val="0"/>
            </c:dLbl>
            <c:dLbl>
              <c:idx val="10"/>
              <c:layout>
                <c:manualLayout>
                  <c:x val="1.0674306577903225E-16"/>
                  <c:y val="1.1111111111111112E-2"/>
                </c:manualLayout>
              </c:layout>
              <c:showLegendKey val="0"/>
              <c:showVal val="1"/>
              <c:showCatName val="0"/>
              <c:showSerName val="0"/>
              <c:showPercent val="0"/>
              <c:showBubbleSize val="0"/>
            </c:dLbl>
            <c:spPr>
              <a:solidFill>
                <a:srgbClr val="D9FFEA"/>
              </a:solidFill>
            </c:spPr>
            <c:txPr>
              <a:bodyPr/>
              <a:lstStyle/>
              <a:p>
                <a:pPr>
                  <a:defRPr sz="900"/>
                </a:pPr>
                <a:endParaRPr lang="pl-PL"/>
              </a:p>
            </c:txPr>
            <c:showLegendKey val="0"/>
            <c:showVal val="1"/>
            <c:showCatName val="0"/>
            <c:showSerName val="0"/>
            <c:showPercent val="0"/>
            <c:showBubbleSize val="0"/>
            <c:showLeaderLines val="0"/>
          </c:dLbls>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Arkusz1!$E$2:$E$13</c:f>
              <c:numCache>
                <c:formatCode>General</c:formatCode>
                <c:ptCount val="12"/>
                <c:pt idx="0">
                  <c:v>2.7</c:v>
                </c:pt>
                <c:pt idx="1">
                  <c:v>2.5499999999999998</c:v>
                </c:pt>
                <c:pt idx="2">
                  <c:v>8.5399999999999991</c:v>
                </c:pt>
                <c:pt idx="3">
                  <c:v>18.21</c:v>
                </c:pt>
                <c:pt idx="4">
                  <c:v>22.18</c:v>
                </c:pt>
                <c:pt idx="5">
                  <c:v>14.69</c:v>
                </c:pt>
                <c:pt idx="6">
                  <c:v>15.12</c:v>
                </c:pt>
                <c:pt idx="7">
                  <c:v>17.489999999999998</c:v>
                </c:pt>
                <c:pt idx="8">
                  <c:v>15.21</c:v>
                </c:pt>
                <c:pt idx="9">
                  <c:v>11.27</c:v>
                </c:pt>
                <c:pt idx="10">
                  <c:v>8.76</c:v>
                </c:pt>
                <c:pt idx="11">
                  <c:v>7.64</c:v>
                </c:pt>
              </c:numCache>
            </c:numRef>
          </c:val>
          <c:smooth val="0"/>
        </c:ser>
        <c:dLbls>
          <c:showLegendKey val="0"/>
          <c:showVal val="0"/>
          <c:showCatName val="0"/>
          <c:showSerName val="0"/>
          <c:showPercent val="0"/>
          <c:showBubbleSize val="0"/>
        </c:dLbls>
        <c:marker val="1"/>
        <c:smooth val="0"/>
        <c:axId val="300086400"/>
        <c:axId val="300087936"/>
      </c:lineChart>
      <c:catAx>
        <c:axId val="300086400"/>
        <c:scaling>
          <c:orientation val="minMax"/>
        </c:scaling>
        <c:delete val="0"/>
        <c:axPos val="b"/>
        <c:majorTickMark val="out"/>
        <c:minorTickMark val="none"/>
        <c:tickLblPos val="nextTo"/>
        <c:txPr>
          <a:bodyPr/>
          <a:lstStyle/>
          <a:p>
            <a:pPr>
              <a:defRPr sz="750"/>
            </a:pPr>
            <a:endParaRPr lang="pl-PL"/>
          </a:p>
        </c:txPr>
        <c:crossAx val="300087936"/>
        <c:crosses val="autoZero"/>
        <c:auto val="1"/>
        <c:lblAlgn val="ctr"/>
        <c:lblOffset val="100"/>
        <c:noMultiLvlLbl val="0"/>
      </c:catAx>
      <c:valAx>
        <c:axId val="300087936"/>
        <c:scaling>
          <c:orientation val="minMax"/>
          <c:max val="60"/>
        </c:scaling>
        <c:delete val="0"/>
        <c:axPos val="l"/>
        <c:majorGridlines/>
        <c:minorGridlines>
          <c:spPr>
            <a:ln>
              <a:noFill/>
            </a:ln>
          </c:spPr>
        </c:minorGridlines>
        <c:numFmt formatCode="General" sourceLinked="1"/>
        <c:majorTickMark val="out"/>
        <c:minorTickMark val="none"/>
        <c:tickLblPos val="nextTo"/>
        <c:crossAx val="300086400"/>
        <c:crosses val="autoZero"/>
        <c:crossBetween val="between"/>
        <c:majorUnit val="10"/>
      </c:valAx>
    </c:plotArea>
    <c:legend>
      <c:legendPos val="b"/>
      <c:layout>
        <c:manualLayout>
          <c:xMode val="edge"/>
          <c:yMode val="edge"/>
          <c:x val="0"/>
          <c:y val="0.88225442705737733"/>
          <c:w val="0.99946121202258298"/>
          <c:h val="0.10107897272334629"/>
        </c:manualLayout>
      </c:layout>
      <c:overlay val="0"/>
      <c:txPr>
        <a:bodyPr/>
        <a:lstStyle/>
        <a:p>
          <a:pPr>
            <a:defRPr sz="850"/>
          </a:pPr>
          <a:endParaRPr lang="pl-PL"/>
        </a:p>
      </c:txPr>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2851985130817921E-2"/>
          <c:y val="4.4057617797775277E-2"/>
          <c:w val="0.90751712928662898"/>
          <c:h val="0.74150043744531935"/>
        </c:manualLayout>
      </c:layout>
      <c:lineChart>
        <c:grouping val="standard"/>
        <c:varyColors val="0"/>
        <c:ser>
          <c:idx val="0"/>
          <c:order val="0"/>
          <c:tx>
            <c:strRef>
              <c:f>Arkusz1!$B$1</c:f>
              <c:strCache>
                <c:ptCount val="1"/>
                <c:pt idx="0">
                  <c:v>ilość mieszkańców ogółem wg deklaracji</c:v>
                </c:pt>
              </c:strCache>
            </c:strRef>
          </c:tx>
          <c:marker>
            <c:symbol val="none"/>
          </c:marker>
          <c:dLbls>
            <c:dLbl>
              <c:idx val="0"/>
              <c:layout>
                <c:manualLayout>
                  <c:x val="0"/>
                  <c:y val="5.3932584269662923E-2"/>
                </c:manualLayout>
              </c:layout>
              <c:showLegendKey val="0"/>
              <c:showVal val="1"/>
              <c:showCatName val="0"/>
              <c:showSerName val="0"/>
              <c:showPercent val="0"/>
              <c:showBubbleSize val="0"/>
            </c:dLbl>
            <c:dLbl>
              <c:idx val="1"/>
              <c:layout>
                <c:manualLayout>
                  <c:x val="0"/>
                  <c:y val="4.7940074906367043E-2"/>
                </c:manualLayout>
              </c:layout>
              <c:showLegendKey val="0"/>
              <c:showVal val="1"/>
              <c:showCatName val="0"/>
              <c:showSerName val="0"/>
              <c:showPercent val="0"/>
              <c:showBubbleSize val="0"/>
            </c:dLbl>
            <c:dLbl>
              <c:idx val="2"/>
              <c:layout>
                <c:manualLayout>
                  <c:x val="0"/>
                  <c:y val="4.7940074906367043E-2"/>
                </c:manualLayout>
              </c:layout>
              <c:showLegendKey val="0"/>
              <c:showVal val="1"/>
              <c:showCatName val="0"/>
              <c:showSerName val="0"/>
              <c:showPercent val="0"/>
              <c:showBubbleSize val="0"/>
            </c:dLbl>
            <c:dLbl>
              <c:idx val="3"/>
              <c:layout>
                <c:manualLayout>
                  <c:x val="0"/>
                  <c:y val="5.3932584269662937E-2"/>
                </c:manualLayout>
              </c:layout>
              <c:showLegendKey val="0"/>
              <c:showVal val="1"/>
              <c:showCatName val="0"/>
              <c:showSerName val="0"/>
              <c:showPercent val="0"/>
              <c:showBubbleSize val="0"/>
            </c:dLbl>
            <c:dLbl>
              <c:idx val="4"/>
              <c:layout>
                <c:manualLayout>
                  <c:x val="-5.3488319613563206E-17"/>
                  <c:y val="5.3932584269662937E-2"/>
                </c:manualLayout>
              </c:layout>
              <c:showLegendKey val="0"/>
              <c:showVal val="1"/>
              <c:showCatName val="0"/>
              <c:showSerName val="0"/>
              <c:showPercent val="0"/>
              <c:showBubbleSize val="0"/>
            </c:dLbl>
            <c:dLbl>
              <c:idx val="5"/>
              <c:layout>
                <c:manualLayout>
                  <c:x val="-5.3488319613563206E-17"/>
                  <c:y val="4.7940074906367043E-2"/>
                </c:manualLayout>
              </c:layout>
              <c:showLegendKey val="0"/>
              <c:showVal val="1"/>
              <c:showCatName val="0"/>
              <c:showSerName val="0"/>
              <c:showPercent val="0"/>
              <c:showBubbleSize val="0"/>
            </c:dLbl>
            <c:dLbl>
              <c:idx val="6"/>
              <c:layout>
                <c:manualLayout>
                  <c:x val="0"/>
                  <c:y val="5.0936329588014979E-2"/>
                </c:manualLayout>
              </c:layout>
              <c:showLegendKey val="0"/>
              <c:showVal val="1"/>
              <c:showCatName val="0"/>
              <c:showSerName val="0"/>
              <c:showPercent val="0"/>
              <c:showBubbleSize val="0"/>
            </c:dLbl>
            <c:dLbl>
              <c:idx val="7"/>
              <c:layout>
                <c:manualLayout>
                  <c:x val="0"/>
                  <c:y val="4.7940074906367029E-2"/>
                </c:manualLayout>
              </c:layout>
              <c:showLegendKey val="0"/>
              <c:showVal val="1"/>
              <c:showCatName val="0"/>
              <c:showSerName val="0"/>
              <c:showPercent val="0"/>
              <c:showBubbleSize val="0"/>
            </c:dLbl>
            <c:dLbl>
              <c:idx val="8"/>
              <c:layout>
                <c:manualLayout>
                  <c:x val="-1.4587892049598833E-3"/>
                  <c:y val="5.0936329588014979E-2"/>
                </c:manualLayout>
              </c:layout>
              <c:showLegendKey val="0"/>
              <c:showVal val="1"/>
              <c:showCatName val="0"/>
              <c:showSerName val="0"/>
              <c:showPercent val="0"/>
              <c:showBubbleSize val="0"/>
            </c:dLbl>
            <c:dLbl>
              <c:idx val="9"/>
              <c:layout>
                <c:manualLayout>
                  <c:x val="0"/>
                  <c:y val="5.3932584269662923E-2"/>
                </c:manualLayout>
              </c:layout>
              <c:showLegendKey val="0"/>
              <c:showVal val="1"/>
              <c:showCatName val="0"/>
              <c:showSerName val="0"/>
              <c:showPercent val="0"/>
              <c:showBubbleSize val="0"/>
            </c:dLbl>
            <c:dLbl>
              <c:idx val="10"/>
              <c:layout>
                <c:manualLayout>
                  <c:x val="0"/>
                  <c:y val="5.0936329588014979E-2"/>
                </c:manualLayout>
              </c:layout>
              <c:showLegendKey val="0"/>
              <c:showVal val="1"/>
              <c:showCatName val="0"/>
              <c:showSerName val="0"/>
              <c:showPercent val="0"/>
              <c:showBubbleSize val="0"/>
            </c:dLbl>
            <c:dLbl>
              <c:idx val="11"/>
              <c:layout>
                <c:manualLayout>
                  <c:x val="-1.0697663922712641E-16"/>
                  <c:y val="4.49438202247191E-2"/>
                </c:manualLayout>
              </c:layout>
              <c:showLegendKey val="0"/>
              <c:showVal val="1"/>
              <c:showCatName val="0"/>
              <c:showSerName val="0"/>
              <c:showPercent val="0"/>
              <c:showBubbleSize val="0"/>
            </c:dLbl>
            <c:numFmt formatCode="#,##0" sourceLinked="0"/>
            <c:spPr>
              <a:solidFill>
                <a:srgbClr val="1F497D">
                  <a:lumMod val="20000"/>
                  <a:lumOff val="80000"/>
                </a:srgbClr>
              </a:solidFill>
            </c:spPr>
            <c:txPr>
              <a:bodyPr rot="-5400000" vert="horz" anchor="ctr" anchorCtr="1"/>
              <a:lstStyle/>
              <a:p>
                <a:pPr>
                  <a:defRPr sz="900"/>
                </a:pPr>
                <a:endParaRPr lang="pl-PL"/>
              </a:p>
            </c:txPr>
            <c:showLegendKey val="0"/>
            <c:showVal val="1"/>
            <c:showCatName val="0"/>
            <c:showSerName val="0"/>
            <c:showPercent val="0"/>
            <c:showBubbleSize val="0"/>
            <c:showLeaderLines val="0"/>
          </c:dLbls>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Arkusz1!$B$2:$B$13</c:f>
              <c:numCache>
                <c:formatCode>General</c:formatCode>
                <c:ptCount val="12"/>
                <c:pt idx="0">
                  <c:v>16502</c:v>
                </c:pt>
                <c:pt idx="1">
                  <c:v>16557</c:v>
                </c:pt>
                <c:pt idx="2">
                  <c:v>16626</c:v>
                </c:pt>
                <c:pt idx="3">
                  <c:v>16727</c:v>
                </c:pt>
                <c:pt idx="4">
                  <c:v>16735</c:v>
                </c:pt>
                <c:pt idx="5">
                  <c:v>16792</c:v>
                </c:pt>
                <c:pt idx="6">
                  <c:v>16820</c:v>
                </c:pt>
                <c:pt idx="7">
                  <c:v>16886</c:v>
                </c:pt>
                <c:pt idx="8">
                  <c:v>16995</c:v>
                </c:pt>
                <c:pt idx="9">
                  <c:v>17048</c:v>
                </c:pt>
                <c:pt idx="10">
                  <c:v>17094</c:v>
                </c:pt>
                <c:pt idx="11">
                  <c:v>17141</c:v>
                </c:pt>
              </c:numCache>
            </c:numRef>
          </c:val>
          <c:smooth val="0"/>
        </c:ser>
        <c:ser>
          <c:idx val="1"/>
          <c:order val="1"/>
          <c:tx>
            <c:strRef>
              <c:f>Arkusz1!$C$1</c:f>
              <c:strCache>
                <c:ptCount val="1"/>
                <c:pt idx="0">
                  <c:v>ilość mieszkańców zam. na nieruchomościach z kompostownikami</c:v>
                </c:pt>
              </c:strCache>
            </c:strRef>
          </c:tx>
          <c:spPr>
            <a:ln>
              <a:solidFill>
                <a:srgbClr val="00B050"/>
              </a:solidFill>
            </a:ln>
          </c:spPr>
          <c:marker>
            <c:symbol val="none"/>
          </c:marker>
          <c:dLbls>
            <c:numFmt formatCode="#,##0" sourceLinked="0"/>
            <c:spPr>
              <a:solidFill>
                <a:schemeClr val="bg1"/>
              </a:solidFill>
            </c:spPr>
            <c:txPr>
              <a:bodyPr rot="-5400000" vert="horz"/>
              <a:lstStyle/>
              <a:p>
                <a:pPr>
                  <a:defRPr sz="900"/>
                </a:pPr>
                <a:endParaRPr lang="pl-PL"/>
              </a:p>
            </c:txPr>
            <c:dLblPos val="t"/>
            <c:showLegendKey val="0"/>
            <c:showVal val="1"/>
            <c:showCatName val="0"/>
            <c:showSerName val="0"/>
            <c:showPercent val="0"/>
            <c:showBubbleSize val="0"/>
            <c:showLeaderLines val="0"/>
          </c:dLbls>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Arkusz1!$C$2:$C$13</c:f>
              <c:numCache>
                <c:formatCode>General</c:formatCode>
                <c:ptCount val="12"/>
                <c:pt idx="0">
                  <c:v>2974</c:v>
                </c:pt>
                <c:pt idx="1">
                  <c:v>3014</c:v>
                </c:pt>
                <c:pt idx="2">
                  <c:v>3044</c:v>
                </c:pt>
                <c:pt idx="3">
                  <c:v>3066</c:v>
                </c:pt>
                <c:pt idx="4">
                  <c:v>3070</c:v>
                </c:pt>
                <c:pt idx="5">
                  <c:v>3076</c:v>
                </c:pt>
                <c:pt idx="6">
                  <c:v>3086</c:v>
                </c:pt>
                <c:pt idx="7">
                  <c:v>3107</c:v>
                </c:pt>
                <c:pt idx="8">
                  <c:v>3154</c:v>
                </c:pt>
                <c:pt idx="9">
                  <c:v>3188</c:v>
                </c:pt>
                <c:pt idx="10">
                  <c:v>3191</c:v>
                </c:pt>
                <c:pt idx="11">
                  <c:v>3203</c:v>
                </c:pt>
              </c:numCache>
            </c:numRef>
          </c:val>
          <c:smooth val="0"/>
        </c:ser>
        <c:ser>
          <c:idx val="2"/>
          <c:order val="2"/>
          <c:tx>
            <c:strRef>
              <c:f>Arkusz1!$D$1</c:f>
              <c:strCache>
                <c:ptCount val="1"/>
                <c:pt idx="0">
                  <c:v>ilość nieruchomości z kompostownikami</c:v>
                </c:pt>
              </c:strCache>
            </c:strRef>
          </c:tx>
          <c:spPr>
            <a:ln>
              <a:solidFill>
                <a:srgbClr val="FF0000"/>
              </a:solidFill>
            </a:ln>
          </c:spPr>
          <c:marker>
            <c:symbol val="none"/>
          </c:marker>
          <c:dLbls>
            <c:spPr>
              <a:solidFill>
                <a:schemeClr val="bg1"/>
              </a:solidFill>
            </c:spPr>
            <c:txPr>
              <a:bodyPr/>
              <a:lstStyle/>
              <a:p>
                <a:pPr>
                  <a:defRPr sz="900"/>
                </a:pPr>
                <a:endParaRPr lang="pl-PL"/>
              </a:p>
            </c:txPr>
            <c:showLegendKey val="0"/>
            <c:showVal val="1"/>
            <c:showCatName val="0"/>
            <c:showSerName val="0"/>
            <c:showPercent val="0"/>
            <c:showBubbleSize val="0"/>
            <c:showLeaderLines val="0"/>
          </c:dLbls>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Arkusz1!$D$2:$D$13</c:f>
              <c:numCache>
                <c:formatCode>General</c:formatCode>
                <c:ptCount val="12"/>
                <c:pt idx="0">
                  <c:v>916</c:v>
                </c:pt>
                <c:pt idx="1">
                  <c:v>931</c:v>
                </c:pt>
                <c:pt idx="2">
                  <c:v>944</c:v>
                </c:pt>
                <c:pt idx="3">
                  <c:v>951</c:v>
                </c:pt>
                <c:pt idx="4">
                  <c:v>959</c:v>
                </c:pt>
                <c:pt idx="5">
                  <c:v>966</c:v>
                </c:pt>
                <c:pt idx="6">
                  <c:v>971</c:v>
                </c:pt>
                <c:pt idx="7">
                  <c:v>977</c:v>
                </c:pt>
                <c:pt idx="8">
                  <c:v>992</c:v>
                </c:pt>
                <c:pt idx="9">
                  <c:v>998</c:v>
                </c:pt>
                <c:pt idx="10">
                  <c:v>1002</c:v>
                </c:pt>
                <c:pt idx="11">
                  <c:v>1008</c:v>
                </c:pt>
              </c:numCache>
            </c:numRef>
          </c:val>
          <c:smooth val="0"/>
        </c:ser>
        <c:dLbls>
          <c:showLegendKey val="0"/>
          <c:showVal val="0"/>
          <c:showCatName val="0"/>
          <c:showSerName val="0"/>
          <c:showPercent val="0"/>
          <c:showBubbleSize val="0"/>
        </c:dLbls>
        <c:marker val="1"/>
        <c:smooth val="0"/>
        <c:axId val="299529344"/>
        <c:axId val="299530880"/>
      </c:lineChart>
      <c:catAx>
        <c:axId val="299529344"/>
        <c:scaling>
          <c:orientation val="minMax"/>
        </c:scaling>
        <c:delete val="0"/>
        <c:axPos val="b"/>
        <c:majorTickMark val="cross"/>
        <c:minorTickMark val="none"/>
        <c:tickLblPos val="nextTo"/>
        <c:txPr>
          <a:bodyPr/>
          <a:lstStyle/>
          <a:p>
            <a:pPr algn="dist">
              <a:defRPr sz="750"/>
            </a:pPr>
            <a:endParaRPr lang="pl-PL"/>
          </a:p>
        </c:txPr>
        <c:crossAx val="299530880"/>
        <c:crosses val="autoZero"/>
        <c:auto val="1"/>
        <c:lblAlgn val="ctr"/>
        <c:lblOffset val="100"/>
        <c:noMultiLvlLbl val="0"/>
      </c:catAx>
      <c:valAx>
        <c:axId val="299530880"/>
        <c:scaling>
          <c:orientation val="minMax"/>
        </c:scaling>
        <c:delete val="0"/>
        <c:axPos val="l"/>
        <c:majorGridlines/>
        <c:minorGridlines>
          <c:spPr>
            <a:ln>
              <a:noFill/>
            </a:ln>
          </c:spPr>
        </c:minorGridlines>
        <c:numFmt formatCode="General" sourceLinked="1"/>
        <c:majorTickMark val="out"/>
        <c:minorTickMark val="none"/>
        <c:tickLblPos val="nextTo"/>
        <c:crossAx val="299529344"/>
        <c:crossesAt val="1"/>
        <c:crossBetween val="between"/>
        <c:majorUnit val="1000"/>
      </c:valAx>
    </c:plotArea>
    <c:legend>
      <c:legendPos val="b"/>
      <c:layout>
        <c:manualLayout>
          <c:xMode val="edge"/>
          <c:yMode val="edge"/>
          <c:x val="0"/>
          <c:y val="0.88090265121354216"/>
          <c:w val="1"/>
          <c:h val="0.11909738555407846"/>
        </c:manualLayout>
      </c:layout>
      <c:overlay val="0"/>
      <c:txPr>
        <a:bodyPr/>
        <a:lstStyle/>
        <a:p>
          <a:pPr>
            <a:defRPr sz="900"/>
          </a:pPr>
          <a:endParaRPr lang="pl-PL"/>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aseline="0">
                <a:latin typeface="Times New Roman" pitchFamily="18" charset="0"/>
              </a:defRPr>
            </a:pPr>
            <a:r>
              <a:rPr lang="pl-PL" sz="1100" baseline="0">
                <a:latin typeface="Times New Roman" pitchFamily="18" charset="0"/>
              </a:rPr>
              <a:t>Mieszkańcy w 2021 r. wg ewidencji ludności (15 232)</a:t>
            </a:r>
          </a:p>
        </c:rich>
      </c:tx>
      <c:layout>
        <c:manualLayout>
          <c:xMode val="edge"/>
          <c:yMode val="edge"/>
          <c:x val="0.1463602385390872"/>
          <c:y val="2.8985507246376812E-2"/>
        </c:manualLayout>
      </c:layout>
      <c:overlay val="0"/>
    </c:title>
    <c:autoTitleDeleted val="0"/>
    <c:plotArea>
      <c:layout/>
      <c:pieChart>
        <c:varyColors val="1"/>
        <c:ser>
          <c:idx val="0"/>
          <c:order val="0"/>
          <c:tx>
            <c:strRef>
              <c:f>Arkusz1!$B$1</c:f>
              <c:strCache>
                <c:ptCount val="1"/>
                <c:pt idx="0">
                  <c:v>Sprzedaż</c:v>
                </c:pt>
              </c:strCache>
            </c:strRef>
          </c:tx>
          <c:dPt>
            <c:idx val="0"/>
            <c:bubble3D val="0"/>
            <c:spPr>
              <a:solidFill>
                <a:srgbClr val="00EA6A"/>
              </a:solidFill>
            </c:spPr>
          </c:dPt>
          <c:dPt>
            <c:idx val="1"/>
            <c:bubble3D val="0"/>
            <c:spPr>
              <a:solidFill>
                <a:srgbClr val="FF5050"/>
              </a:solidFill>
            </c:spPr>
          </c:dPt>
          <c:dPt>
            <c:idx val="2"/>
            <c:bubble3D val="0"/>
            <c:spPr>
              <a:solidFill>
                <a:srgbClr val="FFC000"/>
              </a:solidFill>
            </c:spPr>
          </c:dPt>
          <c:dLbls>
            <c:dLbl>
              <c:idx val="0"/>
              <c:layout>
                <c:manualLayout>
                  <c:x val="-2.1368353690770985E-4"/>
                  <c:y val="3.6691391836889957E-2"/>
                </c:manualLayout>
              </c:layout>
              <c:showLegendKey val="0"/>
              <c:showVal val="1"/>
              <c:showCatName val="0"/>
              <c:showSerName val="0"/>
              <c:showPercent val="1"/>
              <c:showBubbleSize val="0"/>
            </c:dLbl>
            <c:dLbl>
              <c:idx val="1"/>
              <c:layout>
                <c:manualLayout>
                  <c:x val="-8.3060571492167723E-2"/>
                  <c:y val="-9.1693483966678077E-2"/>
                </c:manualLayout>
              </c:layout>
              <c:showLegendKey val="0"/>
              <c:showVal val="1"/>
              <c:showCatName val="0"/>
              <c:showSerName val="0"/>
              <c:showPercent val="1"/>
              <c:showBubbleSize val="0"/>
            </c:dLbl>
            <c:dLbl>
              <c:idx val="2"/>
              <c:layout>
                <c:manualLayout>
                  <c:x val="-5.6271852944177032E-2"/>
                  <c:y val="6.2218798737114382E-2"/>
                </c:manualLayout>
              </c:layout>
              <c:showLegendKey val="0"/>
              <c:showVal val="1"/>
              <c:showCatName val="0"/>
              <c:showSerName val="0"/>
              <c:showPercent val="1"/>
              <c:showBubbleSize val="0"/>
            </c:dLbl>
            <c:numFmt formatCode="0.00%" sourceLinked="0"/>
            <c:showLegendKey val="0"/>
            <c:showVal val="1"/>
            <c:showCatName val="0"/>
            <c:showSerName val="0"/>
            <c:showPercent val="1"/>
            <c:showBubbleSize val="0"/>
            <c:showLeaderLines val="1"/>
          </c:dLbls>
          <c:cat>
            <c:strRef>
              <c:f>Arkusz1!$A$2:$A$4</c:f>
              <c:strCache>
                <c:ptCount val="3"/>
                <c:pt idx="0">
                  <c:v>w wieku 0-17 lat</c:v>
                </c:pt>
                <c:pt idx="1">
                  <c:v>w wieku produkcyjnym</c:v>
                </c:pt>
                <c:pt idx="2">
                  <c:v>w wieku poprodukcyjnym</c:v>
                </c:pt>
              </c:strCache>
            </c:strRef>
          </c:cat>
          <c:val>
            <c:numRef>
              <c:f>Arkusz1!$B$2:$B$4</c:f>
              <c:numCache>
                <c:formatCode>General</c:formatCode>
                <c:ptCount val="3"/>
                <c:pt idx="0">
                  <c:v>3587</c:v>
                </c:pt>
                <c:pt idx="1">
                  <c:v>9310</c:v>
                </c:pt>
                <c:pt idx="2">
                  <c:v>2335</c:v>
                </c:pt>
              </c:numCache>
            </c:numRef>
          </c:val>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79494869677209"/>
          <c:y val="8.0697605107053934E-3"/>
          <c:w val="0.47645435779602285"/>
          <c:h val="0.98083278051781986"/>
        </c:manualLayout>
      </c:layout>
      <c:pieChart>
        <c:varyColors val="1"/>
        <c:ser>
          <c:idx val="0"/>
          <c:order val="0"/>
          <c:tx>
            <c:strRef>
              <c:f>Arkusz1!$B$1</c:f>
              <c:strCache>
                <c:ptCount val="1"/>
                <c:pt idx="0">
                  <c:v>Kolumna1</c:v>
                </c:pt>
              </c:strCache>
            </c:strRef>
          </c:tx>
          <c:dPt>
            <c:idx val="0"/>
            <c:bubble3D val="0"/>
            <c:spPr>
              <a:solidFill>
                <a:srgbClr val="D2ECB6"/>
              </a:solidFill>
            </c:spPr>
          </c:dPt>
          <c:dPt>
            <c:idx val="2"/>
            <c:bubble3D val="0"/>
            <c:spPr>
              <a:solidFill>
                <a:srgbClr val="FFFF69"/>
              </a:solidFill>
            </c:spPr>
          </c:dPt>
          <c:dPt>
            <c:idx val="3"/>
            <c:bubble3D val="0"/>
            <c:spPr>
              <a:solidFill>
                <a:srgbClr val="00B050"/>
              </a:solidFill>
            </c:spPr>
          </c:dPt>
          <c:dLbls>
            <c:dLbl>
              <c:idx val="0"/>
              <c:layout>
                <c:manualLayout>
                  <c:x val="-0.20149953289737088"/>
                  <c:y val="-0.22649717514124293"/>
                </c:manualLayout>
              </c:layout>
              <c:tx>
                <c:rich>
                  <a:bodyPr/>
                  <a:lstStyle/>
                  <a:p>
                    <a:r>
                      <a:rPr lang="en-US" sz="900"/>
                      <a:t>Urząd Gminy ; </a:t>
                    </a:r>
                    <a:r>
                      <a:rPr lang="pl-PL" sz="900"/>
                      <a:t/>
                    </a:r>
                    <a:br>
                      <a:rPr lang="pl-PL" sz="900"/>
                    </a:br>
                    <a:r>
                      <a:rPr lang="en-US" sz="900"/>
                      <a:t>631 958,60</a:t>
                    </a:r>
                    <a:r>
                      <a:rPr lang="pl-PL" sz="900"/>
                      <a:t>zł</a:t>
                    </a:r>
                    <a:r>
                      <a:rPr lang="en-US" sz="900"/>
                      <a:t> ; 75,95%</a:t>
                    </a:r>
                    <a:endParaRPr lang="en-US"/>
                  </a:p>
                </c:rich>
              </c:tx>
              <c:showLegendKey val="0"/>
              <c:showVal val="1"/>
              <c:showCatName val="1"/>
              <c:showSerName val="0"/>
              <c:showPercent val="1"/>
              <c:showBubbleSize val="0"/>
            </c:dLbl>
            <c:dLbl>
              <c:idx val="1"/>
              <c:layout>
                <c:manualLayout>
                  <c:x val="1.1905778726811691E-2"/>
                  <c:y val="5.6434894790693538E-2"/>
                </c:manualLayout>
              </c:layout>
              <c:tx>
                <c:rich>
                  <a:bodyPr/>
                  <a:lstStyle/>
                  <a:p>
                    <a:r>
                      <a:rPr lang="en-US" sz="900"/>
                      <a:t>GOSiR; </a:t>
                    </a:r>
                    <a:r>
                      <a:rPr lang="pl-PL" sz="900"/>
                      <a:t/>
                    </a:r>
                    <a:br>
                      <a:rPr lang="pl-PL" sz="900"/>
                    </a:br>
                    <a:r>
                      <a:rPr lang="en-US" sz="900"/>
                      <a:t>34 619,94</a:t>
                    </a:r>
                    <a:r>
                      <a:rPr lang="pl-PL" sz="900"/>
                      <a:t>zł</a:t>
                    </a:r>
                    <a:r>
                      <a:rPr lang="en-US" sz="900"/>
                      <a:t> ; 4,16%</a:t>
                    </a:r>
                    <a:endParaRPr lang="en-US"/>
                  </a:p>
                </c:rich>
              </c:tx>
              <c:showLegendKey val="0"/>
              <c:showVal val="1"/>
              <c:showCatName val="1"/>
              <c:showSerName val="0"/>
              <c:showPercent val="1"/>
              <c:showBubbleSize val="0"/>
            </c:dLbl>
            <c:dLbl>
              <c:idx val="2"/>
              <c:layout>
                <c:manualLayout>
                  <c:x val="9.0130419744043622E-2"/>
                  <c:y val="5.6224714334950555E-2"/>
                </c:manualLayout>
              </c:layout>
              <c:tx>
                <c:rich>
                  <a:bodyPr/>
                  <a:lstStyle/>
                  <a:p>
                    <a:r>
                      <a:rPr lang="en-US" sz="900"/>
                      <a:t>GOPS; </a:t>
                    </a:r>
                    <a:r>
                      <a:rPr lang="pl-PL" sz="900"/>
                      <a:t/>
                    </a:r>
                    <a:br>
                      <a:rPr lang="pl-PL" sz="900"/>
                    </a:br>
                    <a:r>
                      <a:rPr lang="en-US" sz="900"/>
                      <a:t>130 272</a:t>
                    </a:r>
                    <a:r>
                      <a:rPr lang="pl-PL" sz="900"/>
                      <a:t>,00zł</a:t>
                    </a:r>
                    <a:r>
                      <a:rPr lang="en-US" sz="900"/>
                      <a:t> ; 15,66%</a:t>
                    </a:r>
                    <a:endParaRPr lang="en-US"/>
                  </a:p>
                </c:rich>
              </c:tx>
              <c:showLegendKey val="0"/>
              <c:showVal val="1"/>
              <c:showCatName val="1"/>
              <c:showSerName val="0"/>
              <c:showPercent val="1"/>
              <c:showBubbleSize val="0"/>
            </c:dLbl>
            <c:dLbl>
              <c:idx val="3"/>
              <c:layout>
                <c:manualLayout>
                  <c:x val="0.12391832376885092"/>
                  <c:y val="1.4124293785310734E-3"/>
                </c:manualLayout>
              </c:layout>
              <c:tx>
                <c:rich>
                  <a:bodyPr/>
                  <a:lstStyle/>
                  <a:p>
                    <a:r>
                      <a:rPr lang="en-US" sz="900"/>
                      <a:t>Oświata; </a:t>
                    </a:r>
                    <a:r>
                      <a:rPr lang="pl-PL" sz="900"/>
                      <a:t/>
                    </a:r>
                    <a:br>
                      <a:rPr lang="pl-PL" sz="900"/>
                    </a:br>
                    <a:r>
                      <a:rPr lang="en-US" sz="900"/>
                      <a:t>35 256,13</a:t>
                    </a:r>
                    <a:r>
                      <a:rPr lang="pl-PL" sz="900"/>
                      <a:t>zł</a:t>
                    </a:r>
                    <a:r>
                      <a:rPr lang="en-US" sz="900"/>
                      <a:t> ; 4,2</a:t>
                    </a:r>
                    <a:r>
                      <a:rPr lang="pl-PL" sz="900"/>
                      <a:t>3</a:t>
                    </a:r>
                    <a:r>
                      <a:rPr lang="en-US" sz="900"/>
                      <a:t>%</a:t>
                    </a:r>
                    <a:endParaRPr lang="en-US"/>
                  </a:p>
                </c:rich>
              </c:tx>
              <c:showLegendKey val="0"/>
              <c:showVal val="1"/>
              <c:showCatName val="1"/>
              <c:showSerName val="0"/>
              <c:showPercent val="1"/>
              <c:showBubbleSize val="0"/>
            </c:dLbl>
            <c:numFmt formatCode="0.00%" sourceLinked="0"/>
            <c:txPr>
              <a:bodyPr/>
              <a:lstStyle/>
              <a:p>
                <a:pPr>
                  <a:defRPr sz="900"/>
                </a:pPr>
                <a:endParaRPr lang="pl-PL"/>
              </a:p>
            </c:txPr>
            <c:showLegendKey val="0"/>
            <c:showVal val="1"/>
            <c:showCatName val="1"/>
            <c:showSerName val="0"/>
            <c:showPercent val="1"/>
            <c:showBubbleSize val="0"/>
            <c:showLeaderLines val="1"/>
          </c:dLbls>
          <c:cat>
            <c:strRef>
              <c:f>Arkusz1!$A$2:$A$5</c:f>
              <c:strCache>
                <c:ptCount val="4"/>
                <c:pt idx="0">
                  <c:v>Urząd Gminy </c:v>
                </c:pt>
                <c:pt idx="1">
                  <c:v>GOSiR</c:v>
                </c:pt>
                <c:pt idx="2">
                  <c:v>GOPS</c:v>
                </c:pt>
                <c:pt idx="3">
                  <c:v>Oświata</c:v>
                </c:pt>
              </c:strCache>
            </c:strRef>
          </c:cat>
          <c:val>
            <c:numRef>
              <c:f>Arkusz1!$B$2:$B$5</c:f>
              <c:numCache>
                <c:formatCode>"zł"#,##0.00_);[Red]\("zł"#,##0.00\)</c:formatCode>
                <c:ptCount val="4"/>
                <c:pt idx="0">
                  <c:v>631958.6</c:v>
                </c:pt>
                <c:pt idx="1">
                  <c:v>34619.94</c:v>
                </c:pt>
                <c:pt idx="2" formatCode="&quot;zł&quot;#,##0_);[Red]\(&quot;zł&quot;#,##0\)">
                  <c:v>130272</c:v>
                </c:pt>
                <c:pt idx="3">
                  <c:v>35256.129999999997</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4166684893554968"/>
          <c:y val="0.12632608423947006"/>
          <c:w val="0.24444426217556139"/>
          <c:h val="0.75925259342582174"/>
        </c:manualLayout>
      </c:layout>
      <c:overlay val="0"/>
      <c:spPr>
        <a:ln>
          <a:solidFill>
            <a:schemeClr val="accent1"/>
          </a:solidFill>
        </a:ln>
      </c:spPr>
      <c:txPr>
        <a:bodyPr/>
        <a:lstStyle/>
        <a:p>
          <a:pPr>
            <a:defRPr sz="1100" baseline="0"/>
          </a:pPr>
          <a:endParaRPr lang="pl-PL"/>
        </a:p>
      </c:txPr>
    </c:legend>
    <c:plotVisOnly val="1"/>
    <c:dispBlanksAs val="gap"/>
    <c:showDLblsOverMax val="0"/>
  </c:chart>
  <c:spPr>
    <a:ln>
      <a:solidFill>
        <a:schemeClr val="accent1"/>
      </a:solid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4444991251093612E-2"/>
          <c:y val="0"/>
          <c:w val="0.96555498708461762"/>
          <c:h val="1"/>
        </c:manualLayout>
      </c:layout>
      <c:ofPieChart>
        <c:ofPieType val="pie"/>
        <c:varyColors val="1"/>
        <c:ser>
          <c:idx val="0"/>
          <c:order val="0"/>
          <c:tx>
            <c:strRef>
              <c:f>Arkusz1!$B$1</c:f>
              <c:strCache>
                <c:ptCount val="1"/>
                <c:pt idx="0">
                  <c:v>Kolumna1</c:v>
                </c:pt>
              </c:strCache>
            </c:strRef>
          </c:tx>
          <c:dPt>
            <c:idx val="0"/>
            <c:bubble3D val="0"/>
            <c:spPr>
              <a:solidFill>
                <a:schemeClr val="accent6">
                  <a:lumMod val="40000"/>
                  <a:lumOff val="60000"/>
                </a:schemeClr>
              </a:solidFill>
            </c:spPr>
          </c:dPt>
          <c:dPt>
            <c:idx val="1"/>
            <c:bubble3D val="0"/>
            <c:spPr>
              <a:solidFill>
                <a:srgbClr val="FFFF97"/>
              </a:solidFill>
            </c:spPr>
          </c:dPt>
          <c:dPt>
            <c:idx val="2"/>
            <c:bubble3D val="0"/>
            <c:spPr>
              <a:solidFill>
                <a:srgbClr val="FF0000"/>
              </a:solidFill>
            </c:spPr>
          </c:dPt>
          <c:dPt>
            <c:idx val="3"/>
            <c:bubble3D val="0"/>
            <c:spPr>
              <a:solidFill>
                <a:schemeClr val="accent4">
                  <a:lumMod val="40000"/>
                  <a:lumOff val="60000"/>
                </a:schemeClr>
              </a:solidFill>
            </c:spPr>
          </c:dPt>
          <c:dLbls>
            <c:dLbl>
              <c:idx val="0"/>
              <c:tx>
                <c:rich>
                  <a:bodyPr/>
                  <a:lstStyle/>
                  <a:p>
                    <a:r>
                      <a:rPr lang="en-US"/>
                      <a:t>Policja; </a:t>
                    </a:r>
                    <a:r>
                      <a:rPr lang="pl-PL"/>
                      <a:t/>
                    </a:r>
                    <a:br>
                      <a:rPr lang="pl-PL"/>
                    </a:br>
                    <a:r>
                      <a:rPr lang="en-US"/>
                      <a:t>500 000,00zł; 60,09%</a:t>
                    </a:r>
                  </a:p>
                </c:rich>
              </c:tx>
              <c:showLegendKey val="0"/>
              <c:showVal val="1"/>
              <c:showCatName val="1"/>
              <c:showSerName val="0"/>
              <c:showPercent val="1"/>
              <c:showBubbleSize val="0"/>
            </c:dLbl>
            <c:dLbl>
              <c:idx val="1"/>
              <c:layout>
                <c:manualLayout>
                  <c:x val="-0.11965138973012988"/>
                  <c:y val="0"/>
                </c:manualLayout>
              </c:layout>
              <c:tx>
                <c:rich>
                  <a:bodyPr/>
                  <a:lstStyle/>
                  <a:p>
                    <a:r>
                      <a:rPr lang="en-US"/>
                      <a:t>wydatki na zadania związane z pomocą obywatelom Ukrainy realizowane przez GOPS i obsługa tych zadań; </a:t>
                    </a:r>
                    <a:r>
                      <a:rPr lang="pl-PL"/>
                      <a:t/>
                    </a:r>
                    <a:br>
                      <a:rPr lang="pl-PL"/>
                    </a:br>
                    <a:r>
                      <a:rPr lang="en-US"/>
                      <a:t>130 272zł; 15,66%</a:t>
                    </a:r>
                  </a:p>
                </c:rich>
              </c:tx>
              <c:showLegendKey val="0"/>
              <c:showVal val="1"/>
              <c:showCatName val="1"/>
              <c:showSerName val="0"/>
              <c:showPercent val="1"/>
              <c:showBubbleSize val="0"/>
            </c:dLbl>
            <c:dLbl>
              <c:idx val="2"/>
              <c:layout>
                <c:manualLayout>
                  <c:x val="9.3353560162777821E-2"/>
                  <c:y val="-9.6381350389453752E-2"/>
                </c:manualLayout>
              </c:layout>
              <c:tx>
                <c:rich>
                  <a:bodyPr/>
                  <a:lstStyle/>
                  <a:p>
                    <a:r>
                      <a:rPr lang="en-US"/>
                      <a:t>OSP Osielsko ; </a:t>
                    </a:r>
                    <a:r>
                      <a:rPr lang="pl-PL"/>
                      <a:t/>
                    </a:r>
                    <a:br>
                      <a:rPr lang="pl-PL"/>
                    </a:br>
                    <a:r>
                      <a:rPr lang="en-US"/>
                      <a:t>105 689,49zł; 12,70%</a:t>
                    </a:r>
                  </a:p>
                </c:rich>
              </c:tx>
              <c:showLegendKey val="0"/>
              <c:showVal val="1"/>
              <c:showCatName val="1"/>
              <c:showSerName val="0"/>
              <c:showPercent val="1"/>
              <c:showBubbleSize val="0"/>
            </c:dLbl>
            <c:dLbl>
              <c:idx val="3"/>
              <c:layout>
                <c:manualLayout>
                  <c:x val="-1.3518069856652534E-2"/>
                  <c:y val="7.6440978858225248E-2"/>
                </c:manualLayout>
              </c:layout>
              <c:tx>
                <c:rich>
                  <a:bodyPr/>
                  <a:lstStyle/>
                  <a:p>
                    <a:r>
                      <a:rPr lang="en-US"/>
                      <a:t>inne, w tym monitoring ; </a:t>
                    </a:r>
                    <a:r>
                      <a:rPr lang="pl-PL"/>
                      <a:t/>
                    </a:r>
                    <a:br>
                      <a:rPr lang="pl-PL"/>
                    </a:br>
                    <a:r>
                      <a:rPr lang="en-US"/>
                      <a:t>96 145,18zł; 11,55%</a:t>
                    </a:r>
                  </a:p>
                </c:rich>
              </c:tx>
              <c:showLegendKey val="0"/>
              <c:showVal val="1"/>
              <c:showCatName val="1"/>
              <c:showSerName val="0"/>
              <c:showPercent val="1"/>
              <c:showBubbleSize val="0"/>
            </c:dLbl>
            <c:dLbl>
              <c:idx val="4"/>
              <c:tx>
                <c:rich>
                  <a:bodyPr/>
                  <a:lstStyle/>
                  <a:p>
                    <a:r>
                      <a:rPr lang="en-US"/>
                      <a:t>Inne; </a:t>
                    </a:r>
                    <a:r>
                      <a:rPr lang="pl-PL"/>
                      <a:t/>
                    </a:r>
                    <a:br>
                      <a:rPr lang="pl-PL"/>
                    </a:br>
                    <a:r>
                      <a:rPr lang="en-US"/>
                      <a:t>201 834,67zł; 24,26%</a:t>
                    </a:r>
                  </a:p>
                </c:rich>
              </c:tx>
              <c:showLegendKey val="0"/>
              <c:showVal val="1"/>
              <c:showCatName val="1"/>
              <c:showSerName val="0"/>
              <c:showPercent val="1"/>
              <c:showBubbleSize val="0"/>
            </c:dLbl>
            <c:numFmt formatCode="0.00%" sourceLinked="0"/>
            <c:showLegendKey val="0"/>
            <c:showVal val="1"/>
            <c:showCatName val="1"/>
            <c:showSerName val="0"/>
            <c:showPercent val="1"/>
            <c:showBubbleSize val="0"/>
            <c:showLeaderLines val="1"/>
          </c:dLbls>
          <c:cat>
            <c:strRef>
              <c:f>Arkusz1!$A$2:$A$5</c:f>
              <c:strCache>
                <c:ptCount val="4"/>
                <c:pt idx="0">
                  <c:v>Policja</c:v>
                </c:pt>
                <c:pt idx="1">
                  <c:v>wydatki na zadania związane z pomocą obywatelom Ukrainy realizowane przez GOPS i obsługa tych zadań</c:v>
                </c:pt>
                <c:pt idx="2">
                  <c:v>OSP Osielsko </c:v>
                </c:pt>
                <c:pt idx="3">
                  <c:v>inne, w tym monitoring </c:v>
                </c:pt>
              </c:strCache>
            </c:strRef>
          </c:cat>
          <c:val>
            <c:numRef>
              <c:f>Arkusz1!$B$2:$B$5</c:f>
              <c:numCache>
                <c:formatCode>"zł"#,##0_);[Red]\("zł"#,##0\)</c:formatCode>
                <c:ptCount val="4"/>
                <c:pt idx="0" formatCode="&quot;zł&quot;#,##0.00_);[Red]\(&quot;zł&quot;#,##0.00\)">
                  <c:v>500000</c:v>
                </c:pt>
                <c:pt idx="1">
                  <c:v>130272</c:v>
                </c:pt>
                <c:pt idx="2" formatCode="&quot;zł&quot;#,##0.00_);[Red]\(&quot;zł&quot;#,##0.00\)">
                  <c:v>105689.49</c:v>
                </c:pt>
                <c:pt idx="3" formatCode="&quot;zł&quot;#,##0.00_);[Red]\(&quot;zł&quot;#,##0.00\)">
                  <c:v>96145.18</c:v>
                </c:pt>
              </c:numCache>
            </c:numRef>
          </c:val>
        </c:ser>
        <c:dLbls>
          <c:showLegendKey val="0"/>
          <c:showVal val="0"/>
          <c:showCatName val="0"/>
          <c:showSerName val="0"/>
          <c:showPercent val="0"/>
          <c:showBubbleSize val="0"/>
          <c:showLeaderLines val="1"/>
        </c:dLbls>
        <c:gapWidth val="100"/>
        <c:secondPieSize val="75"/>
        <c:serLines/>
      </c:ofPieChart>
    </c:plotArea>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847132079810248E-2"/>
          <c:y val="0"/>
          <c:w val="0.8209022884207624"/>
          <c:h val="1"/>
        </c:manualLayout>
      </c:layout>
      <c:ofPieChart>
        <c:ofPieType val="bar"/>
        <c:varyColors val="1"/>
        <c:ser>
          <c:idx val="0"/>
          <c:order val="0"/>
          <c:tx>
            <c:strRef>
              <c:f>Arkusz1!$B$1</c:f>
              <c:strCache>
                <c:ptCount val="1"/>
                <c:pt idx="0">
                  <c:v>Kolumna1</c:v>
                </c:pt>
              </c:strCache>
            </c:strRef>
          </c:tx>
          <c:dPt>
            <c:idx val="0"/>
            <c:bubble3D val="0"/>
            <c:spPr>
              <a:solidFill>
                <a:srgbClr val="FFFF61"/>
              </a:solidFill>
            </c:spPr>
          </c:dPt>
          <c:dPt>
            <c:idx val="1"/>
            <c:bubble3D val="0"/>
            <c:spPr>
              <a:solidFill>
                <a:srgbClr val="A7D971"/>
              </a:solidFill>
            </c:spPr>
          </c:dPt>
          <c:dPt>
            <c:idx val="2"/>
            <c:bubble3D val="0"/>
            <c:spPr>
              <a:solidFill>
                <a:srgbClr val="FFC000"/>
              </a:solidFill>
            </c:spPr>
          </c:dPt>
          <c:dPt>
            <c:idx val="3"/>
            <c:bubble3D val="0"/>
            <c:spPr>
              <a:solidFill>
                <a:schemeClr val="accent6">
                  <a:lumMod val="20000"/>
                  <a:lumOff val="80000"/>
                </a:schemeClr>
              </a:solidFill>
            </c:spPr>
          </c:dPt>
          <c:dPt>
            <c:idx val="4"/>
            <c:bubble3D val="0"/>
            <c:spPr>
              <a:solidFill>
                <a:schemeClr val="bg1">
                  <a:lumMod val="85000"/>
                </a:schemeClr>
              </a:solidFill>
            </c:spPr>
          </c:dPt>
          <c:dPt>
            <c:idx val="5"/>
            <c:bubble3D val="0"/>
            <c:spPr>
              <a:solidFill>
                <a:srgbClr val="FFFFC5"/>
              </a:solidFill>
            </c:spPr>
          </c:dPt>
          <c:dPt>
            <c:idx val="7"/>
            <c:bubble3D val="0"/>
            <c:spPr>
              <a:solidFill>
                <a:srgbClr val="A5C4E9"/>
              </a:solidFill>
            </c:spPr>
          </c:dPt>
          <c:dLbls>
            <c:dLbl>
              <c:idx val="0"/>
              <c:layout>
                <c:manualLayout>
                  <c:x val="-0.14082708935126126"/>
                  <c:y val="-2.4431381008880738E-2"/>
                </c:manualLayout>
              </c:layout>
              <c:showLegendKey val="0"/>
              <c:showVal val="1"/>
              <c:showCatName val="1"/>
              <c:showSerName val="0"/>
              <c:showPercent val="1"/>
              <c:showBubbleSize val="0"/>
            </c:dLbl>
            <c:dLbl>
              <c:idx val="1"/>
              <c:tx>
                <c:rich>
                  <a:bodyPr/>
                  <a:lstStyle/>
                  <a:p>
                    <a:r>
                      <a:rPr lang="en-US" sz="800"/>
                      <a:t>801 Oświata i wychowanie; </a:t>
                    </a:r>
                    <a:r>
                      <a:rPr lang="pl-PL" sz="800"/>
                      <a:t/>
                    </a:r>
                    <a:br>
                      <a:rPr lang="pl-PL" sz="800"/>
                    </a:br>
                    <a:r>
                      <a:rPr lang="en-US" sz="800"/>
                      <a:t>255 323,52 zł; 53%</a:t>
                    </a:r>
                    <a:endParaRPr lang="en-US"/>
                  </a:p>
                </c:rich>
              </c:tx>
              <c:showLegendKey val="0"/>
              <c:showVal val="1"/>
              <c:showCatName val="1"/>
              <c:showSerName val="0"/>
              <c:showPercent val="1"/>
              <c:showBubbleSize val="0"/>
            </c:dLbl>
            <c:dLbl>
              <c:idx val="2"/>
              <c:layout>
                <c:manualLayout>
                  <c:x val="-4.6155341693399438E-2"/>
                  <c:y val="1.0752688172043012E-2"/>
                </c:manualLayout>
              </c:layout>
              <c:tx>
                <c:rich>
                  <a:bodyPr/>
                  <a:lstStyle/>
                  <a:p>
                    <a:r>
                      <a:rPr lang="en-US" sz="800"/>
                      <a:t>853 Pozostałe zadania w zakresie polityki społecznej; </a:t>
                    </a:r>
                    <a:r>
                      <a:rPr lang="pl-PL" sz="800"/>
                      <a:t/>
                    </a:r>
                    <a:br>
                      <a:rPr lang="pl-PL" sz="800"/>
                    </a:br>
                    <a:r>
                      <a:rPr lang="en-US" sz="800"/>
                      <a:t>5 202,00 zł; 1%</a:t>
                    </a:r>
                    <a:endParaRPr lang="en-US"/>
                  </a:p>
                </c:rich>
              </c:tx>
              <c:showLegendKey val="1"/>
              <c:showVal val="1"/>
              <c:showCatName val="1"/>
              <c:showSerName val="0"/>
              <c:showPercent val="1"/>
              <c:showBubbleSize val="0"/>
            </c:dLbl>
            <c:dLbl>
              <c:idx val="3"/>
              <c:layout>
                <c:manualLayout>
                  <c:x val="-0.123905045202683"/>
                  <c:y val="8.8096754655047765E-2"/>
                </c:manualLayout>
              </c:layout>
              <c:tx>
                <c:rich>
                  <a:bodyPr/>
                  <a:lstStyle/>
                  <a:p>
                    <a:r>
                      <a:rPr lang="en-US" sz="800"/>
                      <a:t>855 Rodzina; </a:t>
                    </a:r>
                    <a:r>
                      <a:rPr lang="pl-PL" sz="800"/>
                      <a:t/>
                    </a:r>
                    <a:br>
                      <a:rPr lang="pl-PL" sz="800"/>
                    </a:br>
                    <a:r>
                      <a:rPr lang="en-US" sz="800"/>
                      <a:t>37 538,93 zł; 8%</a:t>
                    </a:r>
                    <a:endParaRPr lang="en-US"/>
                  </a:p>
                </c:rich>
              </c:tx>
              <c:showLegendKey val="0"/>
              <c:showVal val="1"/>
              <c:showCatName val="1"/>
              <c:showSerName val="0"/>
              <c:showPercent val="1"/>
              <c:showBubbleSize val="0"/>
            </c:dLbl>
            <c:dLbl>
              <c:idx val="4"/>
              <c:layout>
                <c:manualLayout>
                  <c:x val="-0.16289405684754521"/>
                  <c:y val="-6.6170388751033912E-2"/>
                </c:manualLayout>
              </c:layout>
              <c:tx>
                <c:rich>
                  <a:bodyPr/>
                  <a:lstStyle/>
                  <a:p>
                    <a:r>
                      <a:rPr lang="en-US" sz="800"/>
                      <a:t>750 Administracja publiczna; </a:t>
                    </a:r>
                    <a:r>
                      <a:rPr lang="pl-PL" sz="800"/>
                      <a:t/>
                    </a:r>
                    <a:br>
                      <a:rPr lang="pl-PL" sz="800"/>
                    </a:br>
                    <a:r>
                      <a:rPr lang="en-US" sz="800"/>
                      <a:t>39 176,65 zł; 8%</a:t>
                    </a:r>
                    <a:endParaRPr lang="en-US"/>
                  </a:p>
                </c:rich>
              </c:tx>
              <c:showLegendKey val="0"/>
              <c:showVal val="1"/>
              <c:showCatName val="1"/>
              <c:showSerName val="0"/>
              <c:showPercent val="1"/>
              <c:showBubbleSize val="0"/>
            </c:dLbl>
            <c:dLbl>
              <c:idx val="5"/>
              <c:layout>
                <c:manualLayout>
                  <c:x val="-0.15012345679012346"/>
                  <c:y val="-9.9255583126550868E-3"/>
                </c:manualLayout>
              </c:layout>
              <c:showLegendKey val="0"/>
              <c:showVal val="1"/>
              <c:showCatName val="1"/>
              <c:showSerName val="0"/>
              <c:showPercent val="1"/>
              <c:showBubbleSize val="0"/>
            </c:dLbl>
            <c:dLbl>
              <c:idx val="6"/>
              <c:layout>
                <c:manualLayout>
                  <c:x val="-0.14222222222222222"/>
                  <c:y val="4.9627791563275438E-2"/>
                </c:manualLayout>
              </c:layout>
              <c:tx>
                <c:rich>
                  <a:bodyPr/>
                  <a:lstStyle/>
                  <a:p>
                    <a:r>
                      <a:rPr lang="en-US" sz="800"/>
                      <a:t>854 Edukacyjna opieka wychowawcza; </a:t>
                    </a:r>
                    <a:r>
                      <a:rPr lang="pl-PL" sz="800"/>
                      <a:t/>
                    </a:r>
                    <a:br>
                      <a:rPr lang="pl-PL" sz="800"/>
                    </a:br>
                    <a:r>
                      <a:rPr lang="en-US" sz="800"/>
                      <a:t>4 163,80 zł; 1%</a:t>
                    </a:r>
                    <a:endParaRPr lang="en-US"/>
                  </a:p>
                </c:rich>
              </c:tx>
              <c:showLegendKey val="0"/>
              <c:showVal val="1"/>
              <c:showCatName val="1"/>
              <c:showSerName val="0"/>
              <c:showPercent val="1"/>
              <c:showBubbleSize val="0"/>
            </c:dLbl>
            <c:dLbl>
              <c:idx val="7"/>
              <c:layout>
                <c:manualLayout>
                  <c:x val="-0.13327399717493413"/>
                  <c:y val="-1.2488404702836802E-2"/>
                </c:manualLayout>
              </c:layout>
              <c:showLegendKey val="0"/>
              <c:showVal val="1"/>
              <c:showCatName val="1"/>
              <c:showSerName val="0"/>
              <c:showPercent val="1"/>
              <c:showBubbleSize val="0"/>
            </c:dLbl>
            <c:txPr>
              <a:bodyPr/>
              <a:lstStyle/>
              <a:p>
                <a:pPr>
                  <a:defRPr sz="800"/>
                </a:pPr>
                <a:endParaRPr lang="pl-PL"/>
              </a:p>
            </c:txPr>
            <c:showLegendKey val="0"/>
            <c:showVal val="1"/>
            <c:showCatName val="1"/>
            <c:showSerName val="0"/>
            <c:showPercent val="1"/>
            <c:showBubbleSize val="0"/>
            <c:showLeaderLines val="1"/>
          </c:dLbls>
          <c:cat>
            <c:strRef>
              <c:f>Arkusz1!$A$2:$A$8</c:f>
              <c:strCache>
                <c:ptCount val="7"/>
                <c:pt idx="0">
                  <c:v>754 Bezpieczeństwo publiczne i ochrona p.poż - świadczenia pieniężne za zapewnienie zakwaterowania i wyżywienia obywatelom Ukrainy </c:v>
                </c:pt>
                <c:pt idx="1">
                  <c:v>801 Oświata i wychowanie</c:v>
                </c:pt>
                <c:pt idx="2">
                  <c:v>853 Pozostałe zadania w zakresie polityki społecznej</c:v>
                </c:pt>
                <c:pt idx="3">
                  <c:v>855 Rodzina</c:v>
                </c:pt>
                <c:pt idx="4">
                  <c:v>750 Administracja publiczna</c:v>
                </c:pt>
                <c:pt idx="5">
                  <c:v>852 Pomoc społeczna</c:v>
                </c:pt>
                <c:pt idx="6">
                  <c:v>854 Edukacyjna opieka wychowawcza</c:v>
                </c:pt>
              </c:strCache>
            </c:strRef>
          </c:cat>
          <c:val>
            <c:numRef>
              <c:f>Arkusz1!$B$2:$B$8</c:f>
              <c:numCache>
                <c:formatCode>#,##0.00\ "zł"</c:formatCode>
                <c:ptCount val="7"/>
                <c:pt idx="0">
                  <c:v>130272</c:v>
                </c:pt>
                <c:pt idx="1">
                  <c:v>255323.51999999999</c:v>
                </c:pt>
                <c:pt idx="2">
                  <c:v>5202</c:v>
                </c:pt>
                <c:pt idx="3">
                  <c:v>37538.93</c:v>
                </c:pt>
                <c:pt idx="4">
                  <c:v>39176.65</c:v>
                </c:pt>
                <c:pt idx="5">
                  <c:v>11862.86</c:v>
                </c:pt>
                <c:pt idx="6">
                  <c:v>4163.8</c:v>
                </c:pt>
              </c:numCache>
            </c:numRef>
          </c:val>
        </c:ser>
        <c:dLbls>
          <c:showLegendKey val="0"/>
          <c:showVal val="0"/>
          <c:showCatName val="0"/>
          <c:showSerName val="0"/>
          <c:showPercent val="0"/>
          <c:showBubbleSize val="0"/>
          <c:showLeaderLines val="1"/>
        </c:dLbls>
        <c:gapWidth val="100"/>
        <c:secondPieSize val="75"/>
        <c:serLines/>
      </c:ofPieChart>
    </c:plotArea>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1.8768628497708973E-3"/>
          <c:w val="1"/>
          <c:h val="0.97933182081053427"/>
        </c:manualLayout>
      </c:layout>
      <c:ofPieChart>
        <c:ofPieType val="bar"/>
        <c:varyColors val="1"/>
        <c:ser>
          <c:idx val="0"/>
          <c:order val="0"/>
          <c:tx>
            <c:strRef>
              <c:f>Arkusz1!$B$1</c:f>
              <c:strCache>
                <c:ptCount val="1"/>
                <c:pt idx="0">
                  <c:v>Kolumna1</c:v>
                </c:pt>
              </c:strCache>
            </c:strRef>
          </c:tx>
          <c:dPt>
            <c:idx val="0"/>
            <c:bubble3D val="0"/>
            <c:spPr>
              <a:solidFill>
                <a:srgbClr val="FFFF61"/>
              </a:solidFill>
            </c:spPr>
          </c:dPt>
          <c:dPt>
            <c:idx val="1"/>
            <c:bubble3D val="0"/>
            <c:spPr>
              <a:solidFill>
                <a:srgbClr val="C9E8A6"/>
              </a:solidFill>
            </c:spPr>
          </c:dPt>
          <c:dPt>
            <c:idx val="2"/>
            <c:bubble3D val="0"/>
            <c:spPr>
              <a:solidFill>
                <a:srgbClr val="DAEFC3"/>
              </a:solidFill>
            </c:spPr>
          </c:dPt>
          <c:dPt>
            <c:idx val="3"/>
            <c:bubble3D val="0"/>
            <c:spPr>
              <a:solidFill>
                <a:schemeClr val="bg1">
                  <a:lumMod val="95000"/>
                </a:schemeClr>
              </a:solidFill>
            </c:spPr>
          </c:dPt>
          <c:dPt>
            <c:idx val="4"/>
            <c:bubble3D val="0"/>
            <c:spPr>
              <a:solidFill>
                <a:schemeClr val="accent1">
                  <a:lumMod val="60000"/>
                  <a:lumOff val="40000"/>
                </a:schemeClr>
              </a:solidFill>
            </c:spPr>
          </c:dPt>
          <c:dLbls>
            <c:dLbl>
              <c:idx val="0"/>
              <c:layout>
                <c:manualLayout>
                  <c:x val="6.1301771755909604E-2"/>
                  <c:y val="-0.24615923009623797"/>
                </c:manualLayout>
              </c:layout>
              <c:tx>
                <c:rich>
                  <a:bodyPr/>
                  <a:lstStyle/>
                  <a:p>
                    <a:pPr>
                      <a:defRPr sz="900"/>
                    </a:pPr>
                    <a:r>
                      <a:rPr lang="en-US" sz="900"/>
                      <a:t>GOPS; 184 875,79zł; 38,23%</a:t>
                    </a:r>
                  </a:p>
                </c:rich>
              </c:tx>
              <c:numFmt formatCode="0.00%" sourceLinked="0"/>
              <c:spPr/>
              <c:showLegendKey val="0"/>
              <c:showVal val="1"/>
              <c:showCatName val="1"/>
              <c:showSerName val="0"/>
              <c:showPercent val="1"/>
              <c:showBubbleSize val="0"/>
            </c:dLbl>
            <c:dLbl>
              <c:idx val="1"/>
              <c:layout>
                <c:manualLayout>
                  <c:x val="-1.4187421016817343E-2"/>
                  <c:y val="0"/>
                </c:manualLayout>
              </c:layout>
              <c:tx>
                <c:rich>
                  <a:bodyPr/>
                  <a:lstStyle/>
                  <a:p>
                    <a:pPr>
                      <a:defRPr sz="900"/>
                    </a:pPr>
                    <a:r>
                      <a:rPr lang="en-US" sz="900"/>
                      <a:t>szkoły podstawowe łącznie z realizacją bezpłatnego dostępu do podręczników; </a:t>
                    </a:r>
                    <a:r>
                      <a:rPr lang="pl-PL" sz="900"/>
                      <a:t/>
                    </a:r>
                    <a:br>
                      <a:rPr lang="pl-PL" sz="900"/>
                    </a:br>
                    <a:r>
                      <a:rPr lang="en-US" sz="900"/>
                      <a:t>213 039,70zł; 44,06%</a:t>
                    </a:r>
                  </a:p>
                </c:rich>
              </c:tx>
              <c:numFmt formatCode="0.00%" sourceLinked="0"/>
              <c:spPr/>
              <c:showLegendKey val="0"/>
              <c:showVal val="1"/>
              <c:showCatName val="1"/>
              <c:showSerName val="0"/>
              <c:showPercent val="1"/>
              <c:showBubbleSize val="0"/>
            </c:dLbl>
            <c:dLbl>
              <c:idx val="2"/>
              <c:layout>
                <c:manualLayout>
                  <c:x val="-8.9443577743109723E-2"/>
                  <c:y val="-1.7497812773403291E-2"/>
                </c:manualLayout>
              </c:layout>
              <c:tx>
                <c:rich>
                  <a:bodyPr/>
                  <a:lstStyle/>
                  <a:p>
                    <a:r>
                      <a:rPr lang="en-US"/>
                      <a:t>Zespół ds. Oświaty; 38 </a:t>
                    </a:r>
                    <a:r>
                      <a:rPr lang="en-US" sz="900"/>
                      <a:t>393,76zł</a:t>
                    </a:r>
                    <a:r>
                      <a:rPr lang="en-US"/>
                      <a:t>; 7,94%</a:t>
                    </a:r>
                  </a:p>
                </c:rich>
              </c:tx>
              <c:showLegendKey val="0"/>
              <c:showVal val="1"/>
              <c:showCatName val="1"/>
              <c:showSerName val="0"/>
              <c:showPercent val="1"/>
              <c:showBubbleSize val="0"/>
            </c:dLbl>
            <c:dLbl>
              <c:idx val="3"/>
              <c:layout>
                <c:manualLayout>
                  <c:x val="-9.9843993759750393E-2"/>
                  <c:y val="1.0498687664041995E-2"/>
                </c:manualLayout>
              </c:layout>
              <c:tx>
                <c:rich>
                  <a:bodyPr/>
                  <a:lstStyle/>
                  <a:p>
                    <a:pPr>
                      <a:defRPr sz="900"/>
                    </a:pPr>
                    <a:r>
                      <a:rPr lang="en-US" sz="900"/>
                      <a:t>Urząd Gminy; </a:t>
                    </a:r>
                    <a:r>
                      <a:rPr lang="pl-PL" sz="900"/>
                      <a:t/>
                    </a:r>
                    <a:br>
                      <a:rPr lang="pl-PL" sz="900"/>
                    </a:br>
                    <a:r>
                      <a:rPr lang="en-US" sz="900"/>
                      <a:t>47 230,51zł; 9,77%</a:t>
                    </a:r>
                  </a:p>
                </c:rich>
              </c:tx>
              <c:numFmt formatCode="0.00%" sourceLinked="0"/>
              <c:spPr/>
              <c:showLegendKey val="0"/>
              <c:showVal val="1"/>
              <c:showCatName val="1"/>
              <c:showSerName val="0"/>
              <c:showPercent val="1"/>
              <c:showBubbleSize val="0"/>
            </c:dLbl>
            <c:dLbl>
              <c:idx val="4"/>
              <c:tx>
                <c:rich>
                  <a:bodyPr/>
                  <a:lstStyle/>
                  <a:p>
                    <a:pPr>
                      <a:defRPr sz="900"/>
                    </a:pPr>
                    <a:r>
                      <a:rPr lang="en-US" sz="900"/>
                      <a:t>Inne; 85 624,27zł; 17,71%</a:t>
                    </a:r>
                  </a:p>
                </c:rich>
              </c:tx>
              <c:numFmt formatCode="0.00%" sourceLinked="0"/>
              <c:spPr/>
              <c:showLegendKey val="0"/>
              <c:showVal val="1"/>
              <c:showCatName val="1"/>
              <c:showSerName val="0"/>
              <c:showPercent val="1"/>
              <c:showBubbleSize val="0"/>
            </c:dLbl>
            <c:numFmt formatCode="0.00%" sourceLinked="0"/>
            <c:showLegendKey val="0"/>
            <c:showVal val="1"/>
            <c:showCatName val="1"/>
            <c:showSerName val="0"/>
            <c:showPercent val="1"/>
            <c:showBubbleSize val="0"/>
            <c:showLeaderLines val="1"/>
          </c:dLbls>
          <c:cat>
            <c:strRef>
              <c:f>Arkusz1!$A$2:$A$5</c:f>
              <c:strCache>
                <c:ptCount val="4"/>
                <c:pt idx="0">
                  <c:v>GOPS</c:v>
                </c:pt>
                <c:pt idx="1">
                  <c:v>szkoły podstawowe łącznie z realizacją bezpłatnego dostępu do podręczników</c:v>
                </c:pt>
                <c:pt idx="2">
                  <c:v>Zespół ds. Oświaty</c:v>
                </c:pt>
                <c:pt idx="3">
                  <c:v>Urząd Gminy</c:v>
                </c:pt>
              </c:strCache>
            </c:strRef>
          </c:cat>
          <c:val>
            <c:numRef>
              <c:f>Arkusz1!$B$2:$B$5</c:f>
              <c:numCache>
                <c:formatCode>#,##0.00\ "zł"</c:formatCode>
                <c:ptCount val="4"/>
                <c:pt idx="0">
                  <c:v>184875.79</c:v>
                </c:pt>
                <c:pt idx="1">
                  <c:v>213039.7</c:v>
                </c:pt>
                <c:pt idx="2">
                  <c:v>38393.760000000002</c:v>
                </c:pt>
                <c:pt idx="3">
                  <c:v>47230.51</c:v>
                </c:pt>
              </c:numCache>
            </c:numRef>
          </c:val>
        </c:ser>
        <c:dLbls>
          <c:showLegendKey val="0"/>
          <c:showVal val="0"/>
          <c:showCatName val="0"/>
          <c:showSerName val="0"/>
          <c:showPercent val="0"/>
          <c:showBubbleSize val="0"/>
          <c:showLeaderLines val="1"/>
        </c:dLbls>
        <c:gapWidth val="100"/>
        <c:secondPieSize val="75"/>
        <c:serLines/>
      </c:ofPieChart>
    </c:plotArea>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229135693702621"/>
          <c:y val="3.9087947882736153E-2"/>
          <c:w val="0.55598208573256558"/>
          <c:h val="0.94353963083604775"/>
        </c:manualLayout>
      </c:layout>
      <c:pieChart>
        <c:varyColors val="1"/>
        <c:ser>
          <c:idx val="0"/>
          <c:order val="0"/>
          <c:tx>
            <c:strRef>
              <c:f>Arkusz1!$B$1</c:f>
              <c:strCache>
                <c:ptCount val="1"/>
                <c:pt idx="0">
                  <c:v>Kolumna1</c:v>
                </c:pt>
              </c:strCache>
            </c:strRef>
          </c:tx>
          <c:dPt>
            <c:idx val="0"/>
            <c:bubble3D val="0"/>
            <c:spPr>
              <a:solidFill>
                <a:srgbClr val="FFFF8F"/>
              </a:solidFill>
            </c:spPr>
          </c:dPt>
          <c:dPt>
            <c:idx val="1"/>
            <c:bubble3D val="0"/>
            <c:spPr>
              <a:solidFill>
                <a:srgbClr val="DBFDB1"/>
              </a:solidFill>
            </c:spPr>
          </c:dPt>
          <c:dPt>
            <c:idx val="4"/>
            <c:bubble3D val="0"/>
            <c:spPr>
              <a:solidFill>
                <a:schemeClr val="bg1">
                  <a:lumMod val="95000"/>
                </a:schemeClr>
              </a:solidFill>
            </c:spPr>
          </c:dPt>
          <c:dLbls>
            <c:dLbl>
              <c:idx val="0"/>
              <c:layout>
                <c:manualLayout>
                  <c:x val="-9.6323541288108216E-2"/>
                  <c:y val="8.9981397956323414E-2"/>
                </c:manualLayout>
              </c:layout>
              <c:tx>
                <c:rich>
                  <a:bodyPr/>
                  <a:lstStyle/>
                  <a:p>
                    <a:r>
                      <a:rPr lang="en-US" sz="900"/>
                      <a:t>Szkoła Podstawowa w Osielsku; </a:t>
                    </a:r>
                    <a:r>
                      <a:rPr lang="pl-PL" sz="900"/>
                      <a:t/>
                    </a:r>
                    <a:br>
                      <a:rPr lang="pl-PL" sz="900"/>
                    </a:br>
                    <a:r>
                      <a:rPr lang="en-US" sz="900"/>
                      <a:t>92 744,54zł; 35,74%</a:t>
                    </a:r>
                    <a:endParaRPr lang="en-US"/>
                  </a:p>
                </c:rich>
              </c:tx>
              <c:showLegendKey val="0"/>
              <c:showVal val="1"/>
              <c:showCatName val="1"/>
              <c:showSerName val="0"/>
              <c:showPercent val="1"/>
              <c:showBubbleSize val="0"/>
            </c:dLbl>
            <c:dLbl>
              <c:idx val="1"/>
              <c:layout>
                <c:manualLayout>
                  <c:x val="3.9824348879466988E-2"/>
                  <c:y val="-0.13097214789898837"/>
                </c:manualLayout>
              </c:layout>
              <c:tx>
                <c:rich>
                  <a:bodyPr/>
                  <a:lstStyle/>
                  <a:p>
                    <a:r>
                      <a:rPr lang="en-US" sz="900"/>
                      <a:t>Szkoła Podstawowa w Niemczu; </a:t>
                    </a:r>
                    <a:r>
                      <a:rPr lang="pl-PL" sz="900"/>
                      <a:t/>
                    </a:r>
                    <a:br>
                      <a:rPr lang="pl-PL" sz="900"/>
                    </a:br>
                    <a:r>
                      <a:rPr lang="en-US" sz="900"/>
                      <a:t>118 020,01zł; 45,48%</a:t>
                    </a:r>
                    <a:endParaRPr lang="en-US"/>
                  </a:p>
                </c:rich>
              </c:tx>
              <c:showLegendKey val="0"/>
              <c:showVal val="1"/>
              <c:showCatName val="1"/>
              <c:showSerName val="0"/>
              <c:showPercent val="1"/>
              <c:showBubbleSize val="0"/>
            </c:dLbl>
            <c:dLbl>
              <c:idx val="2"/>
              <c:layout>
                <c:manualLayout>
                  <c:x val="-7.7510397738744199E-2"/>
                  <c:y val="0.10750095558443544"/>
                </c:manualLayout>
              </c:layout>
              <c:tx>
                <c:rich>
                  <a:bodyPr/>
                  <a:lstStyle/>
                  <a:p>
                    <a:r>
                      <a:rPr lang="en-US" sz="900"/>
                      <a:t>Szkoła Podstawowa w Żołędowie; </a:t>
                    </a:r>
                    <a:r>
                      <a:rPr lang="pl-PL" sz="900"/>
                      <a:t/>
                    </a:r>
                    <a:br>
                      <a:rPr lang="pl-PL" sz="900"/>
                    </a:br>
                    <a:r>
                      <a:rPr lang="en-US" sz="900"/>
                      <a:t>2 275,15zł; 0,88%</a:t>
                    </a:r>
                    <a:endParaRPr lang="en-US"/>
                  </a:p>
                </c:rich>
              </c:tx>
              <c:showLegendKey val="0"/>
              <c:showVal val="1"/>
              <c:showCatName val="1"/>
              <c:showSerName val="0"/>
              <c:showPercent val="1"/>
              <c:showBubbleSize val="0"/>
            </c:dLbl>
            <c:dLbl>
              <c:idx val="3"/>
              <c:layout>
                <c:manualLayout>
                  <c:x val="-7.5779325661215424E-2"/>
                  <c:y val="-0.1448044237188798"/>
                </c:manualLayout>
              </c:layout>
              <c:tx>
                <c:rich>
                  <a:bodyPr/>
                  <a:lstStyle/>
                  <a:p>
                    <a:r>
                      <a:rPr lang="en-US" sz="900"/>
                      <a:t>Zespół ds. Oświaty; 534,19zł; 0,21%</a:t>
                    </a:r>
                    <a:endParaRPr lang="en-US"/>
                  </a:p>
                </c:rich>
              </c:tx>
              <c:showLegendKey val="0"/>
              <c:showVal val="1"/>
              <c:showCatName val="1"/>
              <c:showSerName val="0"/>
              <c:showPercent val="1"/>
              <c:showBubbleSize val="0"/>
            </c:dLbl>
            <c:dLbl>
              <c:idx val="4"/>
              <c:layout>
                <c:manualLayout>
                  <c:x val="0.10502523722996164"/>
                  <c:y val="4.5307443365695796E-2"/>
                </c:manualLayout>
              </c:layout>
              <c:tx>
                <c:rich>
                  <a:bodyPr/>
                  <a:lstStyle/>
                  <a:p>
                    <a:r>
                      <a:rPr lang="en-US" sz="900"/>
                      <a:t>Urząd Gminy; </a:t>
                    </a:r>
                    <a:r>
                      <a:rPr lang="pl-PL" sz="900"/>
                      <a:t/>
                    </a:r>
                    <a:br>
                      <a:rPr lang="pl-PL" sz="900"/>
                    </a:br>
                    <a:r>
                      <a:rPr lang="en-US" sz="900"/>
                      <a:t>45 913,43zł; 17,69%</a:t>
                    </a:r>
                    <a:endParaRPr lang="en-US"/>
                  </a:p>
                </c:rich>
              </c:tx>
              <c:showLegendKey val="0"/>
              <c:showVal val="1"/>
              <c:showCatName val="1"/>
              <c:showSerName val="0"/>
              <c:showPercent val="1"/>
              <c:showBubbleSize val="0"/>
            </c:dLbl>
            <c:numFmt formatCode="0.00%" sourceLinked="0"/>
            <c:txPr>
              <a:bodyPr/>
              <a:lstStyle/>
              <a:p>
                <a:pPr>
                  <a:defRPr sz="900"/>
                </a:pPr>
                <a:endParaRPr lang="pl-PL"/>
              </a:p>
            </c:txPr>
            <c:showLegendKey val="0"/>
            <c:showVal val="1"/>
            <c:showCatName val="1"/>
            <c:showSerName val="0"/>
            <c:showPercent val="1"/>
            <c:showBubbleSize val="0"/>
            <c:showLeaderLines val="1"/>
          </c:dLbls>
          <c:cat>
            <c:strRef>
              <c:f>Arkusz1!$A$2:$A$6</c:f>
              <c:strCache>
                <c:ptCount val="5"/>
                <c:pt idx="0">
                  <c:v>Szkoła Podstawowa w Osielsku</c:v>
                </c:pt>
                <c:pt idx="1">
                  <c:v>Szkoła Podstawowa w Niemczu</c:v>
                </c:pt>
                <c:pt idx="2">
                  <c:v>Szkoła Podstawowa w Żołędowie</c:v>
                </c:pt>
                <c:pt idx="3">
                  <c:v>Zespół ds. Oświaty</c:v>
                </c:pt>
                <c:pt idx="4">
                  <c:v>Urząd Gminy</c:v>
                </c:pt>
              </c:strCache>
            </c:strRef>
          </c:cat>
          <c:val>
            <c:numRef>
              <c:f>Arkusz1!$B$2:$B$6</c:f>
              <c:numCache>
                <c:formatCode>#,##0.00\ "zł"</c:formatCode>
                <c:ptCount val="5"/>
                <c:pt idx="0">
                  <c:v>92744.54</c:v>
                </c:pt>
                <c:pt idx="1">
                  <c:v>118020.01</c:v>
                </c:pt>
                <c:pt idx="2">
                  <c:v>2275.15</c:v>
                </c:pt>
                <c:pt idx="3" formatCode="&quot;zł&quot;#,##0.00_);[Red]\(&quot;zł&quot;#,##0.00\)">
                  <c:v>534.19000000000005</c:v>
                </c:pt>
                <c:pt idx="4" formatCode="&quot;zł&quot;#,##0.00_);[Red]\(&quot;zł&quot;#,##0.00\)">
                  <c:v>45913.43</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65496685795632E-2"/>
          <c:y val="1.6995751348074954E-2"/>
          <c:w val="0.7893233831882126"/>
          <c:h val="0.95924202709758399"/>
        </c:manualLayout>
      </c:layout>
      <c:pieChart>
        <c:varyColors val="1"/>
        <c:ser>
          <c:idx val="0"/>
          <c:order val="0"/>
          <c:tx>
            <c:strRef>
              <c:f>Arkusz1!$B$1</c:f>
              <c:strCache>
                <c:ptCount val="1"/>
                <c:pt idx="0">
                  <c:v>liczba uczniów</c:v>
                </c:pt>
              </c:strCache>
            </c:strRef>
          </c:tx>
          <c:dPt>
            <c:idx val="0"/>
            <c:bubble3D val="0"/>
            <c:spPr>
              <a:solidFill>
                <a:srgbClr val="FFABAB"/>
              </a:solidFill>
            </c:spPr>
          </c:dPt>
          <c:dPt>
            <c:idx val="1"/>
            <c:bubble3D val="0"/>
            <c:spPr>
              <a:solidFill>
                <a:srgbClr val="FFDDDD"/>
              </a:solidFill>
            </c:spPr>
          </c:dPt>
          <c:dPt>
            <c:idx val="2"/>
            <c:bubble3D val="0"/>
            <c:spPr>
              <a:solidFill>
                <a:srgbClr val="33CAFF"/>
              </a:solidFill>
            </c:spPr>
          </c:dPt>
          <c:dPt>
            <c:idx val="3"/>
            <c:bubble3D val="0"/>
            <c:spPr>
              <a:solidFill>
                <a:srgbClr val="85DFFF"/>
              </a:solidFill>
            </c:spPr>
          </c:dPt>
          <c:dPt>
            <c:idx val="4"/>
            <c:bubble3D val="0"/>
            <c:spPr>
              <a:solidFill>
                <a:srgbClr val="66F35B"/>
              </a:solidFill>
            </c:spPr>
          </c:dPt>
          <c:dPt>
            <c:idx val="5"/>
            <c:bubble3D val="0"/>
            <c:spPr>
              <a:solidFill>
                <a:srgbClr val="B6F9B1"/>
              </a:solidFill>
            </c:spPr>
          </c:dPt>
          <c:dPt>
            <c:idx val="6"/>
            <c:bubble3D val="0"/>
            <c:spPr>
              <a:solidFill>
                <a:srgbClr val="FFFF47"/>
              </a:solidFill>
            </c:spPr>
          </c:dPt>
          <c:dLbls>
            <c:dLbl>
              <c:idx val="0"/>
              <c:layout>
                <c:manualLayout>
                  <c:x val="-0.29290609012856444"/>
                  <c:y val="9.830568564550346E-2"/>
                </c:manualLayout>
              </c:layout>
              <c:spPr/>
              <c:txPr>
                <a:bodyPr/>
                <a:lstStyle/>
                <a:p>
                  <a:pPr>
                    <a:defRPr sz="1000"/>
                  </a:pPr>
                  <a:endParaRPr lang="pl-PL"/>
                </a:p>
              </c:txPr>
              <c:showLegendKey val="0"/>
              <c:showVal val="1"/>
              <c:showCatName val="1"/>
              <c:showSerName val="0"/>
              <c:showPercent val="1"/>
              <c:showBubbleSize val="0"/>
            </c:dLbl>
            <c:dLbl>
              <c:idx val="1"/>
              <c:layout>
                <c:manualLayout>
                  <c:x val="-7.8261310556519414E-2"/>
                  <c:y val="-0.12975371542609462"/>
                </c:manualLayout>
              </c:layout>
              <c:showLegendKey val="0"/>
              <c:showVal val="1"/>
              <c:showCatName val="1"/>
              <c:showSerName val="0"/>
              <c:showPercent val="1"/>
              <c:showBubbleSize val="0"/>
            </c:dLbl>
            <c:dLbl>
              <c:idx val="2"/>
              <c:layout>
                <c:manualLayout>
                  <c:x val="0.15263579340718003"/>
                  <c:y val="-0.19719005712521229"/>
                </c:manualLayout>
              </c:layout>
              <c:showLegendKey val="0"/>
              <c:showVal val="1"/>
              <c:showCatName val="1"/>
              <c:showSerName val="0"/>
              <c:showPercent val="1"/>
              <c:showBubbleSize val="0"/>
            </c:dLbl>
            <c:dLbl>
              <c:idx val="3"/>
              <c:layout>
                <c:manualLayout>
                  <c:x val="7.4307398015925979E-2"/>
                  <c:y val="-4.262375699769555E-2"/>
                </c:manualLayout>
              </c:layout>
              <c:showLegendKey val="0"/>
              <c:showVal val="1"/>
              <c:showCatName val="1"/>
              <c:showSerName val="0"/>
              <c:showPercent val="1"/>
              <c:showBubbleSize val="0"/>
            </c:dLbl>
            <c:dLbl>
              <c:idx val="4"/>
              <c:layout>
                <c:manualLayout>
                  <c:x val="6.9365897059477752E-2"/>
                  <c:y val="3.3979837487634307E-2"/>
                </c:manualLayout>
              </c:layout>
              <c:showLegendKey val="0"/>
              <c:showVal val="1"/>
              <c:showCatName val="1"/>
              <c:showSerName val="0"/>
              <c:showPercent val="1"/>
              <c:showBubbleSize val="0"/>
            </c:dLbl>
            <c:dLbl>
              <c:idx val="5"/>
              <c:layout>
                <c:manualLayout>
                  <c:x val="7.0135504248409627E-2"/>
                  <c:y val="6.318220026418267E-2"/>
                </c:manualLayout>
              </c:layout>
              <c:showLegendKey val="0"/>
              <c:showVal val="1"/>
              <c:showCatName val="1"/>
              <c:showSerName val="0"/>
              <c:showPercent val="1"/>
              <c:showBubbleSize val="0"/>
            </c:dLbl>
            <c:dLbl>
              <c:idx val="6"/>
              <c:layout>
                <c:manualLayout>
                  <c:x val="0.14483704791138396"/>
                  <c:y val="0.14864174657906323"/>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Arkusz1!$A$2:$A$8</c:f>
              <c:strCache>
                <c:ptCount val="7"/>
                <c:pt idx="0">
                  <c:v>SP Osielsko - S</c:v>
                </c:pt>
                <c:pt idx="1">
                  <c:v>SP O - P</c:v>
                </c:pt>
                <c:pt idx="2">
                  <c:v>SP Niemcz - S</c:v>
                </c:pt>
                <c:pt idx="3">
                  <c:v>SP N - P</c:v>
                </c:pt>
                <c:pt idx="4">
                  <c:v>SP Maksymilianowo - S</c:v>
                </c:pt>
                <c:pt idx="5">
                  <c:v>SP M - P</c:v>
                </c:pt>
                <c:pt idx="6">
                  <c:v>SP Żołędowo</c:v>
                </c:pt>
              </c:strCache>
            </c:strRef>
          </c:cat>
          <c:val>
            <c:numRef>
              <c:f>Arkusz1!$B$2:$B$8</c:f>
              <c:numCache>
                <c:formatCode>General</c:formatCode>
                <c:ptCount val="7"/>
                <c:pt idx="0">
                  <c:v>808</c:v>
                </c:pt>
                <c:pt idx="1">
                  <c:v>95</c:v>
                </c:pt>
                <c:pt idx="2">
                  <c:v>474</c:v>
                </c:pt>
                <c:pt idx="3">
                  <c:v>74</c:v>
                </c:pt>
                <c:pt idx="4">
                  <c:v>187</c:v>
                </c:pt>
                <c:pt idx="5">
                  <c:v>70</c:v>
                </c:pt>
                <c:pt idx="6">
                  <c:v>290</c:v>
                </c:pt>
              </c:numCache>
            </c:numRef>
          </c:val>
        </c:ser>
        <c:dLbls>
          <c:showLegendKey val="0"/>
          <c:showVal val="0"/>
          <c:showCatName val="0"/>
          <c:showSerName val="0"/>
          <c:showPercent val="0"/>
          <c:showBubbleSize val="0"/>
          <c:showLeaderLines val="1"/>
        </c:dLbls>
        <c:firstSliceAng val="0"/>
      </c:pieChart>
    </c:plotArea>
    <c:legend>
      <c:legendPos val="r"/>
      <c:legendEntry>
        <c:idx val="4"/>
        <c:txPr>
          <a:bodyPr/>
          <a:lstStyle/>
          <a:p>
            <a:pPr>
              <a:defRPr sz="900"/>
            </a:pPr>
            <a:endParaRPr lang="pl-PL"/>
          </a:p>
        </c:txPr>
      </c:legendEntry>
      <c:layout>
        <c:manualLayout>
          <c:xMode val="edge"/>
          <c:yMode val="edge"/>
          <c:x val="0.80586716490947108"/>
          <c:y val="3.3324527244551941E-2"/>
          <c:w val="0.19220908403398729"/>
          <c:h val="0.91726553788619558"/>
        </c:manualLayout>
      </c:layout>
      <c:overlay val="0"/>
    </c:legend>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537803742274146E-2"/>
          <c:y val="0"/>
          <c:w val="0.93556007112014228"/>
          <c:h val="0.85301065308012969"/>
        </c:manualLayout>
      </c:layout>
      <c:pieChart>
        <c:varyColors val="1"/>
        <c:ser>
          <c:idx val="0"/>
          <c:order val="0"/>
          <c:tx>
            <c:strRef>
              <c:f>Arkusz1!$B$1</c:f>
              <c:strCache>
                <c:ptCount val="1"/>
                <c:pt idx="0">
                  <c:v>liczba uczniów</c:v>
                </c:pt>
              </c:strCache>
            </c:strRef>
          </c:tx>
          <c:dPt>
            <c:idx val="0"/>
            <c:bubble3D val="0"/>
            <c:spPr>
              <a:solidFill>
                <a:srgbClr val="FF8989"/>
              </a:solidFill>
            </c:spPr>
          </c:dPt>
          <c:dPt>
            <c:idx val="1"/>
            <c:bubble3D val="0"/>
            <c:spPr>
              <a:solidFill>
                <a:srgbClr val="FFDDDD"/>
              </a:solidFill>
            </c:spPr>
          </c:dPt>
          <c:dPt>
            <c:idx val="2"/>
            <c:bubble3D val="0"/>
            <c:spPr>
              <a:solidFill>
                <a:srgbClr val="33CAFF"/>
              </a:solidFill>
            </c:spPr>
          </c:dPt>
          <c:dPt>
            <c:idx val="3"/>
            <c:bubble3D val="0"/>
            <c:spPr>
              <a:solidFill>
                <a:srgbClr val="85DFFF"/>
              </a:solidFill>
            </c:spPr>
          </c:dPt>
          <c:dPt>
            <c:idx val="4"/>
            <c:bubble3D val="0"/>
            <c:spPr>
              <a:solidFill>
                <a:srgbClr val="66F35B"/>
              </a:solidFill>
            </c:spPr>
          </c:dPt>
          <c:dPt>
            <c:idx val="5"/>
            <c:bubble3D val="0"/>
            <c:spPr>
              <a:solidFill>
                <a:srgbClr val="B6F9B1"/>
              </a:solidFill>
            </c:spPr>
          </c:dPt>
          <c:dPt>
            <c:idx val="6"/>
            <c:bubble3D val="0"/>
            <c:spPr>
              <a:solidFill>
                <a:srgbClr val="FFFF47"/>
              </a:solidFill>
            </c:spPr>
          </c:dPt>
          <c:dPt>
            <c:idx val="7"/>
            <c:bubble3D val="0"/>
            <c:spPr>
              <a:solidFill>
                <a:srgbClr val="FFFFC1"/>
              </a:solidFill>
            </c:spPr>
          </c:dPt>
          <c:dLbls>
            <c:dLbl>
              <c:idx val="0"/>
              <c:layout>
                <c:manualLayout>
                  <c:x val="-0.22080839895013124"/>
                  <c:y val="0.11811318897637796"/>
                </c:manualLayout>
              </c:layout>
              <c:showLegendKey val="0"/>
              <c:showVal val="1"/>
              <c:showCatName val="1"/>
              <c:showSerName val="0"/>
              <c:showPercent val="1"/>
              <c:showBubbleSize val="0"/>
            </c:dLbl>
            <c:dLbl>
              <c:idx val="1"/>
              <c:layout>
                <c:manualLayout>
                  <c:x val="-0.16114808229616459"/>
                  <c:y val="-0.12544160104986876"/>
                </c:manualLayout>
              </c:layout>
              <c:showLegendKey val="0"/>
              <c:showVal val="1"/>
              <c:showCatName val="1"/>
              <c:showSerName val="0"/>
              <c:showPercent val="1"/>
              <c:showBubbleSize val="0"/>
            </c:dLbl>
            <c:dLbl>
              <c:idx val="2"/>
              <c:layout>
                <c:manualLayout>
                  <c:x val="-1.7730928795190923E-2"/>
                  <c:y val="-0.21852263779527559"/>
                </c:manualLayout>
              </c:layout>
              <c:showLegendKey val="0"/>
              <c:showVal val="1"/>
              <c:showCatName val="1"/>
              <c:showSerName val="0"/>
              <c:showPercent val="1"/>
              <c:showBubbleSize val="0"/>
            </c:dLbl>
            <c:dLbl>
              <c:idx val="3"/>
              <c:layout>
                <c:manualLayout>
                  <c:x val="0.16171399542799086"/>
                  <c:y val="-0.10776574803149606"/>
                </c:manualLayout>
              </c:layout>
              <c:showLegendKey val="0"/>
              <c:showVal val="1"/>
              <c:showCatName val="1"/>
              <c:showSerName val="0"/>
              <c:showPercent val="1"/>
              <c:showBubbleSize val="0"/>
            </c:dLbl>
            <c:dLbl>
              <c:idx val="4"/>
              <c:layout>
                <c:manualLayout>
                  <c:x val="0.16333350266700533"/>
                  <c:y val="-7.3054461942257216E-3"/>
                </c:manualLayout>
              </c:layout>
              <c:showLegendKey val="0"/>
              <c:showVal val="1"/>
              <c:showCatName val="1"/>
              <c:showSerName val="0"/>
              <c:showPercent val="1"/>
              <c:showBubbleSize val="0"/>
            </c:dLbl>
            <c:dLbl>
              <c:idx val="5"/>
              <c:layout>
                <c:manualLayout>
                  <c:x val="7.0135425780110824E-2"/>
                  <c:y val="4.2848177311169439E-2"/>
                </c:manualLayout>
              </c:layout>
              <c:showLegendKey val="0"/>
              <c:showVal val="1"/>
              <c:showCatName val="1"/>
              <c:showSerName val="0"/>
              <c:showPercent val="1"/>
              <c:showBubbleSize val="0"/>
            </c:dLbl>
            <c:dLbl>
              <c:idx val="6"/>
              <c:layout>
                <c:manualLayout>
                  <c:x val="0.17837101007535353"/>
                  <c:y val="0.13854757217847768"/>
                </c:manualLayout>
              </c:layout>
              <c:showLegendKey val="0"/>
              <c:showVal val="1"/>
              <c:showCatName val="1"/>
              <c:showSerName val="0"/>
              <c:showPercent val="1"/>
              <c:showBubbleSize val="0"/>
            </c:dLbl>
            <c:dLbl>
              <c:idx val="7"/>
              <c:layout>
                <c:manualLayout>
                  <c:x val="5.041977817288968E-2"/>
                  <c:y val="2.428686120117338E-2"/>
                </c:manualLayout>
              </c:layout>
              <c:showLegendKey val="0"/>
              <c:showVal val="1"/>
              <c:showCatName val="1"/>
              <c:showSerName val="0"/>
              <c:showPercent val="1"/>
              <c:showBubbleSize val="0"/>
            </c:dLbl>
            <c:txPr>
              <a:bodyPr/>
              <a:lstStyle/>
              <a:p>
                <a:pPr>
                  <a:defRPr sz="900"/>
                </a:pPr>
                <a:endParaRPr lang="pl-PL"/>
              </a:p>
            </c:txPr>
            <c:showLegendKey val="0"/>
            <c:showVal val="1"/>
            <c:showCatName val="1"/>
            <c:showSerName val="0"/>
            <c:showPercent val="1"/>
            <c:showBubbleSize val="0"/>
            <c:showLeaderLines val="1"/>
          </c:dLbls>
          <c:cat>
            <c:strRef>
              <c:f>Arkusz1!$A$2:$A$9</c:f>
              <c:strCache>
                <c:ptCount val="8"/>
                <c:pt idx="0">
                  <c:v>SP O - N</c:v>
                </c:pt>
                <c:pt idx="1">
                  <c:v>SP O -AO</c:v>
                </c:pt>
                <c:pt idx="2">
                  <c:v>SP N - N</c:v>
                </c:pt>
                <c:pt idx="3">
                  <c:v>SP N - AO</c:v>
                </c:pt>
                <c:pt idx="4">
                  <c:v>SP M - N</c:v>
                </c:pt>
                <c:pt idx="5">
                  <c:v>SP M - AO</c:v>
                </c:pt>
                <c:pt idx="6">
                  <c:v>SP Ż - N</c:v>
                </c:pt>
                <c:pt idx="7">
                  <c:v>SP Ż - AO</c:v>
                </c:pt>
              </c:strCache>
            </c:strRef>
          </c:cat>
          <c:val>
            <c:numRef>
              <c:f>Arkusz1!$B$2:$B$9</c:f>
              <c:numCache>
                <c:formatCode>General</c:formatCode>
                <c:ptCount val="8"/>
                <c:pt idx="0">
                  <c:v>85</c:v>
                </c:pt>
                <c:pt idx="1">
                  <c:v>26</c:v>
                </c:pt>
                <c:pt idx="2">
                  <c:v>56</c:v>
                </c:pt>
                <c:pt idx="3">
                  <c:v>25</c:v>
                </c:pt>
                <c:pt idx="4">
                  <c:v>36</c:v>
                </c:pt>
                <c:pt idx="5">
                  <c:v>14</c:v>
                </c:pt>
                <c:pt idx="6">
                  <c:v>30</c:v>
                </c:pt>
                <c:pt idx="7">
                  <c:v>12</c:v>
                </c:pt>
              </c:numCache>
            </c:numRef>
          </c:val>
        </c:ser>
        <c:dLbls>
          <c:showLegendKey val="0"/>
          <c:showVal val="0"/>
          <c:showCatName val="0"/>
          <c:showSerName val="0"/>
          <c:showPercent val="0"/>
          <c:showBubbleSize val="0"/>
          <c:showLeaderLines val="1"/>
        </c:dLbls>
        <c:firstSliceAng val="0"/>
      </c:pieChart>
    </c:plotArea>
    <c:legend>
      <c:legendPos val="b"/>
      <c:layout>
        <c:manualLayout>
          <c:xMode val="edge"/>
          <c:yMode val="edge"/>
          <c:x val="3.5698431396862802E-2"/>
          <c:y val="0.87776254438783385"/>
          <c:w val="0.90235600471200939"/>
          <c:h val="0.12223745561216613"/>
        </c:manualLayout>
      </c:layout>
      <c:overlay val="0"/>
      <c:txPr>
        <a:bodyPr/>
        <a:lstStyle/>
        <a:p>
          <a:pPr>
            <a:defRPr sz="900"/>
          </a:pPr>
          <a:endParaRPr lang="pl-PL"/>
        </a:p>
      </c:txPr>
    </c:legend>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2049730625777047E-2"/>
          <c:y val="4.9134765935237926E-2"/>
          <c:w val="0.9679502693742229"/>
          <c:h val="0.79518663913408516"/>
        </c:manualLayout>
      </c:layout>
      <c:pieChart>
        <c:varyColors val="1"/>
        <c:ser>
          <c:idx val="0"/>
          <c:order val="0"/>
          <c:tx>
            <c:strRef>
              <c:f>Arkusz1!$B$1</c:f>
              <c:strCache>
                <c:ptCount val="1"/>
                <c:pt idx="0">
                  <c:v>liczba nauczycieli</c:v>
                </c:pt>
              </c:strCache>
            </c:strRef>
          </c:tx>
          <c:dPt>
            <c:idx val="0"/>
            <c:bubble3D val="0"/>
            <c:spPr>
              <a:solidFill>
                <a:srgbClr val="FF8989"/>
              </a:solidFill>
            </c:spPr>
          </c:dPt>
          <c:dPt>
            <c:idx val="1"/>
            <c:bubble3D val="0"/>
            <c:spPr>
              <a:solidFill>
                <a:srgbClr val="33CAFF"/>
              </a:solidFill>
            </c:spPr>
          </c:dPt>
          <c:dPt>
            <c:idx val="2"/>
            <c:bubble3D val="0"/>
            <c:spPr>
              <a:solidFill>
                <a:srgbClr val="66F35B"/>
              </a:solidFill>
            </c:spPr>
          </c:dPt>
          <c:dPt>
            <c:idx val="3"/>
            <c:bubble3D val="0"/>
            <c:spPr>
              <a:solidFill>
                <a:srgbClr val="FFFF47"/>
              </a:solidFill>
            </c:spPr>
          </c:dPt>
          <c:dLbls>
            <c:dLbl>
              <c:idx val="0"/>
              <c:layout>
                <c:manualLayout>
                  <c:x val="-0.22510954359871682"/>
                  <c:y val="4.3113210848643918E-2"/>
                </c:manualLayout>
              </c:layout>
              <c:showLegendKey val="0"/>
              <c:showVal val="1"/>
              <c:showCatName val="1"/>
              <c:showSerName val="0"/>
              <c:showPercent val="1"/>
              <c:showBubbleSize val="0"/>
            </c:dLbl>
            <c:dLbl>
              <c:idx val="1"/>
              <c:layout>
                <c:manualLayout>
                  <c:x val="0.12082525398610888"/>
                  <c:y val="-0.20381648555612791"/>
                </c:manualLayout>
              </c:layout>
              <c:showLegendKey val="0"/>
              <c:showVal val="1"/>
              <c:showCatName val="1"/>
              <c:showSerName val="0"/>
              <c:showPercent val="1"/>
              <c:showBubbleSize val="0"/>
            </c:dLbl>
            <c:dLbl>
              <c:idx val="2"/>
              <c:layout>
                <c:manualLayout>
                  <c:x val="0.14109150149334782"/>
                  <c:y val="1.0559824600238223E-2"/>
                </c:manualLayout>
              </c:layout>
              <c:showLegendKey val="0"/>
              <c:showVal val="1"/>
              <c:showCatName val="1"/>
              <c:showSerName val="0"/>
              <c:showPercent val="1"/>
              <c:showBubbleSize val="0"/>
            </c:dLbl>
            <c:dLbl>
              <c:idx val="3"/>
              <c:layout>
                <c:manualLayout>
                  <c:x val="0.14012105629653437"/>
                  <c:y val="0.13707165109034267"/>
                </c:manualLayout>
              </c:layout>
              <c:tx>
                <c:rich>
                  <a:bodyPr/>
                  <a:lstStyle/>
                  <a:p>
                    <a:r>
                      <a:rPr lang="en-US"/>
                      <a:t>SP Ż; </a:t>
                    </a:r>
                    <a:r>
                      <a:rPr lang="pl-PL"/>
                      <a:t/>
                    </a:r>
                    <a:br>
                      <a:rPr lang="pl-PL"/>
                    </a:br>
                    <a:r>
                      <a:rPr lang="en-US"/>
                      <a:t>13; 14%</a:t>
                    </a:r>
                  </a:p>
                </c:rich>
              </c:tx>
              <c:showLegendKey val="0"/>
              <c:showVal val="1"/>
              <c:showCatName val="1"/>
              <c:showSerName val="0"/>
              <c:showPercent val="1"/>
              <c:showBubbleSize val="0"/>
            </c:dLbl>
            <c:dLbl>
              <c:idx val="4"/>
              <c:layout>
                <c:manualLayout>
                  <c:x val="0.1891398731408574"/>
                  <c:y val="4.26944298629338E-2"/>
                </c:manualLayout>
              </c:layout>
              <c:showLegendKey val="0"/>
              <c:showVal val="1"/>
              <c:showCatName val="1"/>
              <c:showSerName val="0"/>
              <c:showPercent val="1"/>
              <c:showBubbleSize val="0"/>
            </c:dLbl>
            <c:dLbl>
              <c:idx val="5"/>
              <c:layout>
                <c:manualLayout>
                  <c:x val="7.0135425780110824E-2"/>
                  <c:y val="4.2848177311169439E-2"/>
                </c:manualLayout>
              </c:layout>
              <c:showLegendKey val="0"/>
              <c:showVal val="1"/>
              <c:showCatName val="1"/>
              <c:showSerName val="0"/>
              <c:showPercent val="1"/>
              <c:showBubbleSize val="0"/>
            </c:dLbl>
            <c:dLbl>
              <c:idx val="6"/>
              <c:layout>
                <c:manualLayout>
                  <c:x val="0.12675798337707792"/>
                  <c:y val="0.17188078156897055"/>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Arkusz1!$A$2:$A$5</c:f>
              <c:strCache>
                <c:ptCount val="4"/>
                <c:pt idx="0">
                  <c:v>SP O </c:v>
                </c:pt>
                <c:pt idx="1">
                  <c:v>SP N </c:v>
                </c:pt>
                <c:pt idx="2">
                  <c:v>SP M </c:v>
                </c:pt>
                <c:pt idx="3">
                  <c:v>SP Ż</c:v>
                </c:pt>
              </c:strCache>
            </c:strRef>
          </c:cat>
          <c:val>
            <c:numRef>
              <c:f>Arkusz1!$B$2:$B$5</c:f>
              <c:numCache>
                <c:formatCode>General</c:formatCode>
                <c:ptCount val="4"/>
                <c:pt idx="0">
                  <c:v>39</c:v>
                </c:pt>
                <c:pt idx="1">
                  <c:v>26</c:v>
                </c:pt>
                <c:pt idx="2">
                  <c:v>13</c:v>
                </c:pt>
                <c:pt idx="3">
                  <c:v>13</c:v>
                </c:pt>
              </c:numCache>
            </c:numRef>
          </c:val>
        </c:ser>
        <c:dLbls>
          <c:showLegendKey val="0"/>
          <c:showVal val="0"/>
          <c:showCatName val="0"/>
          <c:showSerName val="0"/>
          <c:showPercent val="0"/>
          <c:showBubbleSize val="0"/>
          <c:showLeaderLines val="1"/>
        </c:dLbls>
        <c:firstSliceAng val="0"/>
      </c:pieChart>
    </c:plotArea>
    <c:legend>
      <c:legendPos val="b"/>
      <c:layout>
        <c:manualLayout>
          <c:xMode val="edge"/>
          <c:yMode val="edge"/>
          <c:x val="7.3146904431063781E-2"/>
          <c:y val="0.89841149621693184"/>
          <c:w val="0.89053111008182806"/>
          <c:h val="7.5358717990163249E-2"/>
        </c:manualLayout>
      </c:layout>
      <c:overlay val="0"/>
    </c:legend>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086996937882765"/>
          <c:y val="2.0731060937427635E-2"/>
          <c:w val="0.69444837653720248"/>
          <c:h val="0.88329201424079418"/>
        </c:manualLayout>
      </c:layout>
      <c:barChart>
        <c:barDir val="col"/>
        <c:grouping val="stacked"/>
        <c:varyColors val="0"/>
        <c:ser>
          <c:idx val="0"/>
          <c:order val="0"/>
          <c:tx>
            <c:strRef>
              <c:f>Arkusz1!$B$1</c:f>
              <c:strCache>
                <c:ptCount val="1"/>
                <c:pt idx="0">
                  <c:v>subwencja</c:v>
                </c:pt>
              </c:strCache>
            </c:strRef>
          </c:tx>
          <c:spPr>
            <a:solidFill>
              <a:srgbClr val="BEE395"/>
            </a:solidFill>
          </c:spPr>
          <c:invertIfNegative val="0"/>
          <c:dLbls>
            <c:dLbl>
              <c:idx val="0"/>
              <c:tx>
                <c:rich>
                  <a:bodyPr/>
                  <a:lstStyle/>
                  <a:p>
                    <a:r>
                      <a:rPr lang="en-US"/>
                      <a:t>18 247 107,00zł</a:t>
                    </a:r>
                  </a:p>
                </c:rich>
              </c:tx>
              <c:showLegendKey val="0"/>
              <c:showVal val="1"/>
              <c:showCatName val="0"/>
              <c:showSerName val="0"/>
              <c:showPercent val="0"/>
              <c:showBubbleSize val="0"/>
            </c:dLbl>
            <c:numFmt formatCode="#,##0.00\ &quot;zł&quot;" sourceLinked="0"/>
            <c:spPr>
              <a:noFill/>
            </c:spPr>
            <c:txPr>
              <a:bodyPr rot="-5400000" vert="horz"/>
              <a:lstStyle/>
              <a:p>
                <a:pPr>
                  <a:defRPr/>
                </a:pPr>
                <a:endParaRPr lang="pl-PL"/>
              </a:p>
            </c:txPr>
            <c:showLegendKey val="0"/>
            <c:showVal val="1"/>
            <c:showCatName val="0"/>
            <c:showSerName val="0"/>
            <c:showPercent val="0"/>
            <c:showBubbleSize val="0"/>
            <c:showLeaderLines val="0"/>
          </c:dLbls>
          <c:cat>
            <c:strRef>
              <c:f>Arkusz1!$A$2:$A$7</c:f>
              <c:strCache>
                <c:ptCount val="6"/>
                <c:pt idx="0">
                  <c:v>2021 - subwencja, dotacje, środki UE</c:v>
                </c:pt>
                <c:pt idx="1">
                  <c:v>2021 wydatki</c:v>
                </c:pt>
                <c:pt idx="2">
                  <c:v>2022 - subwencja, dotacje, środki UE</c:v>
                </c:pt>
                <c:pt idx="3">
                  <c:v>2022  wydatki</c:v>
                </c:pt>
                <c:pt idx="4">
                  <c:v>2023 - subwencja, dotacje, środki UE</c:v>
                </c:pt>
                <c:pt idx="5">
                  <c:v>2023 wydatki</c:v>
                </c:pt>
              </c:strCache>
            </c:strRef>
          </c:cat>
          <c:val>
            <c:numRef>
              <c:f>Arkusz1!$B$2:$B$7</c:f>
              <c:numCache>
                <c:formatCode>General</c:formatCode>
                <c:ptCount val="6"/>
                <c:pt idx="0" formatCode="_(&quot;zł&quot;* #,##0.00_);_(&quot;zł&quot;* \(#,##0.00\);_(&quot;zł&quot;* &quot;-&quot;??_);_(@_)">
                  <c:v>18247107</c:v>
                </c:pt>
                <c:pt idx="2" formatCode="_(&quot;zł&quot;* #,##0.00_);_(&quot;zł&quot;* \(#,##0.00\);_(&quot;zł&quot;* &quot;-&quot;??_);_(@_)">
                  <c:v>17956405</c:v>
                </c:pt>
                <c:pt idx="4" formatCode="_(&quot;zł&quot;* #,##0.00_);_(&quot;zł&quot;* \(#,##0.00\);_(&quot;zł&quot;* &quot;-&quot;??_);_(@_)">
                  <c:v>21321378</c:v>
                </c:pt>
              </c:numCache>
            </c:numRef>
          </c:val>
        </c:ser>
        <c:ser>
          <c:idx val="1"/>
          <c:order val="1"/>
          <c:tx>
            <c:strRef>
              <c:f>Arkusz1!$C$1</c:f>
              <c:strCache>
                <c:ptCount val="1"/>
                <c:pt idx="0">
                  <c:v>dotacje celowe z budżetu państwa i in. jst</c:v>
                </c:pt>
              </c:strCache>
            </c:strRef>
          </c:tx>
          <c:spPr>
            <a:solidFill>
              <a:srgbClr val="FFFF00"/>
            </a:solidFill>
          </c:spPr>
          <c:invertIfNegative val="0"/>
          <c:dLbls>
            <c:dLbl>
              <c:idx val="0"/>
              <c:layout>
                <c:manualLayout>
                  <c:x val="1.9017432646592711E-2"/>
                  <c:y val="0"/>
                </c:manualLayout>
              </c:layout>
              <c:tx>
                <c:rich>
                  <a:bodyPr/>
                  <a:lstStyle/>
                  <a:p>
                    <a:r>
                      <a:rPr lang="en-US"/>
                      <a:t> 2 335 805,27zł </a:t>
                    </a:r>
                  </a:p>
                </c:rich>
              </c:tx>
              <c:showLegendKey val="0"/>
              <c:showVal val="1"/>
              <c:showCatName val="0"/>
              <c:showSerName val="0"/>
              <c:showPercent val="0"/>
              <c:showBubbleSize val="0"/>
            </c:dLbl>
            <c:dLbl>
              <c:idx val="2"/>
              <c:tx>
                <c:rich>
                  <a:bodyPr/>
                  <a:lstStyle/>
                  <a:p>
                    <a:r>
                      <a:rPr lang="en-US"/>
                      <a:t>1 775 589,83zł</a:t>
                    </a:r>
                  </a:p>
                </c:rich>
              </c:tx>
              <c:showLegendKey val="0"/>
              <c:showVal val="1"/>
              <c:showCatName val="0"/>
              <c:showSerName val="0"/>
              <c:showPercent val="0"/>
              <c:showBubbleSize val="0"/>
            </c:dLbl>
            <c:dLbl>
              <c:idx val="4"/>
              <c:tx>
                <c:rich>
                  <a:bodyPr/>
                  <a:lstStyle/>
                  <a:p>
                    <a:r>
                      <a:rPr lang="en-US"/>
                      <a:t> 2 141 502,72zł </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Arkusz1!$A$2:$A$7</c:f>
              <c:strCache>
                <c:ptCount val="6"/>
                <c:pt idx="0">
                  <c:v>2021 - subwencja, dotacje, środki UE</c:v>
                </c:pt>
                <c:pt idx="1">
                  <c:v>2021 wydatki</c:v>
                </c:pt>
                <c:pt idx="2">
                  <c:v>2022 - subwencja, dotacje, środki UE</c:v>
                </c:pt>
                <c:pt idx="3">
                  <c:v>2022  wydatki</c:v>
                </c:pt>
                <c:pt idx="4">
                  <c:v>2023 - subwencja, dotacje, środki UE</c:v>
                </c:pt>
                <c:pt idx="5">
                  <c:v>2023 wydatki</c:v>
                </c:pt>
              </c:strCache>
            </c:strRef>
          </c:cat>
          <c:val>
            <c:numRef>
              <c:f>Arkusz1!$C$2:$C$7</c:f>
              <c:numCache>
                <c:formatCode>General</c:formatCode>
                <c:ptCount val="6"/>
                <c:pt idx="0" formatCode="_(&quot;zł&quot;* #,##0.00_);_(&quot;zł&quot;* \(#,##0.00\);_(&quot;zł&quot;* &quot;-&quot;??_);_(@_)">
                  <c:v>2335805.27</c:v>
                </c:pt>
                <c:pt idx="2" formatCode="&quot;zł&quot;#,##0.00_);[Red]\(&quot;zł&quot;#,##0.00\)">
                  <c:v>1775589.83</c:v>
                </c:pt>
                <c:pt idx="4" formatCode="_(&quot;zł&quot;* #,##0.00_);_(&quot;zł&quot;* \(#,##0.00\);_(&quot;zł&quot;* &quot;-&quot;??_);_(@_)">
                  <c:v>2141502.7200000002</c:v>
                </c:pt>
              </c:numCache>
            </c:numRef>
          </c:val>
        </c:ser>
        <c:ser>
          <c:idx val="2"/>
          <c:order val="2"/>
          <c:tx>
            <c:strRef>
              <c:f>Arkusz1!$D$1</c:f>
              <c:strCache>
                <c:ptCount val="1"/>
                <c:pt idx="0">
                  <c:v>środki UE lub dotacje z ich udziałem</c:v>
                </c:pt>
              </c:strCache>
            </c:strRef>
          </c:tx>
          <c:spPr>
            <a:solidFill>
              <a:srgbClr val="01BCFF"/>
            </a:solidFill>
          </c:spPr>
          <c:invertIfNegative val="0"/>
          <c:dLbls>
            <c:dLbl>
              <c:idx val="0"/>
              <c:layout>
                <c:manualLayout>
                  <c:x val="2.3243528790279997E-2"/>
                  <c:y val="-1.0164719689504182E-2"/>
                </c:manualLayout>
              </c:layout>
              <c:tx>
                <c:rich>
                  <a:bodyPr/>
                  <a:lstStyle/>
                  <a:p>
                    <a:r>
                      <a:rPr lang="en-US"/>
                      <a:t>641 700,00zł</a:t>
                    </a:r>
                  </a:p>
                </c:rich>
              </c:tx>
              <c:dLblPos val="ctr"/>
              <c:showLegendKey val="0"/>
              <c:showVal val="1"/>
              <c:showCatName val="0"/>
              <c:showSerName val="0"/>
              <c:showPercent val="0"/>
              <c:showBubbleSize val="0"/>
            </c:dLbl>
            <c:dLbl>
              <c:idx val="2"/>
              <c:layout>
                <c:manualLayout>
                  <c:x val="1.2678288431061807E-2"/>
                  <c:y val="0"/>
                </c:manualLayout>
              </c:layout>
              <c:tx>
                <c:rich>
                  <a:bodyPr/>
                  <a:lstStyle/>
                  <a:p>
                    <a:r>
                      <a:rPr lang="en-US"/>
                      <a:t>911 702,23zł</a:t>
                    </a:r>
                  </a:p>
                </c:rich>
              </c:tx>
              <c:showLegendKey val="0"/>
              <c:showVal val="1"/>
              <c:showCatName val="0"/>
              <c:showSerName val="0"/>
              <c:showPercent val="0"/>
              <c:showBubbleSize val="0"/>
            </c:dLbl>
            <c:dLbl>
              <c:idx val="4"/>
              <c:layout>
                <c:manualLayout>
                  <c:x val="8.4521922873745381E-3"/>
                  <c:y val="-3.2401782098015392E-3"/>
                </c:manualLayout>
              </c:layout>
              <c:showLegendKey val="0"/>
              <c:showVal val="1"/>
              <c:showCatName val="0"/>
              <c:showSerName val="0"/>
              <c:showPercent val="0"/>
              <c:showBubbleSize val="0"/>
            </c:dLbl>
            <c:dLbl>
              <c:idx val="7"/>
              <c:layout>
                <c:manualLayout>
                  <c:x val="0"/>
                  <c:y val="0"/>
                </c:manualLayout>
              </c:layout>
              <c:dLblPos val="ctr"/>
              <c:showLegendKey val="0"/>
              <c:showVal val="1"/>
              <c:showCatName val="0"/>
              <c:showSerName val="0"/>
              <c:showPercent val="0"/>
              <c:showBubbleSize val="0"/>
            </c:dLbl>
            <c:numFmt formatCode="#,##0.00\ &quot;zł&quot;" sourceLinked="0"/>
            <c:txPr>
              <a:bodyPr rot="0" vert="horz"/>
              <a:lstStyle/>
              <a:p>
                <a:pPr>
                  <a:defRPr/>
                </a:pPr>
                <a:endParaRPr lang="pl-PL"/>
              </a:p>
            </c:txPr>
            <c:showLegendKey val="0"/>
            <c:showVal val="1"/>
            <c:showCatName val="0"/>
            <c:showSerName val="0"/>
            <c:showPercent val="0"/>
            <c:showBubbleSize val="0"/>
            <c:showLeaderLines val="0"/>
          </c:dLbls>
          <c:cat>
            <c:strRef>
              <c:f>Arkusz1!$A$2:$A$7</c:f>
              <c:strCache>
                <c:ptCount val="6"/>
                <c:pt idx="0">
                  <c:v>2021 - subwencja, dotacje, środki UE</c:v>
                </c:pt>
                <c:pt idx="1">
                  <c:v>2021 wydatki</c:v>
                </c:pt>
                <c:pt idx="2">
                  <c:v>2022 - subwencja, dotacje, środki UE</c:v>
                </c:pt>
                <c:pt idx="3">
                  <c:v>2022  wydatki</c:v>
                </c:pt>
                <c:pt idx="4">
                  <c:v>2023 - subwencja, dotacje, środki UE</c:v>
                </c:pt>
                <c:pt idx="5">
                  <c:v>2023 wydatki</c:v>
                </c:pt>
              </c:strCache>
            </c:strRef>
          </c:cat>
          <c:val>
            <c:numRef>
              <c:f>Arkusz1!$D$2:$D$7</c:f>
              <c:numCache>
                <c:formatCode>General</c:formatCode>
                <c:ptCount val="6"/>
                <c:pt idx="0" formatCode="_(&quot;zł&quot;* #,##0.00_);_(&quot;zł&quot;* \(#,##0.00\);_(&quot;zł&quot;* &quot;-&quot;??_);_(@_)">
                  <c:v>641700</c:v>
                </c:pt>
                <c:pt idx="2" formatCode="&quot;zł&quot;#,##0.00_);[Red]\(&quot;zł&quot;#,##0.00\)">
                  <c:v>911702.23</c:v>
                </c:pt>
              </c:numCache>
            </c:numRef>
          </c:val>
        </c:ser>
        <c:ser>
          <c:idx val="3"/>
          <c:order val="3"/>
          <c:tx>
            <c:strRef>
              <c:f>Arkusz1!$E$1</c:f>
              <c:strCache>
                <c:ptCount val="1"/>
                <c:pt idx="0">
                  <c:v>inne dochody</c:v>
                </c:pt>
              </c:strCache>
            </c:strRef>
          </c:tx>
          <c:spPr>
            <a:solidFill>
              <a:srgbClr val="FFB7FF"/>
            </a:solidFill>
          </c:spPr>
          <c:invertIfNegative val="0"/>
          <c:dLbls>
            <c:dLbl>
              <c:idx val="0"/>
              <c:layout>
                <c:manualLayout>
                  <c:x val="1.4535607771690998E-2"/>
                  <c:y val="-1.7692010855872662E-2"/>
                </c:manualLayout>
              </c:layout>
              <c:tx>
                <c:rich>
                  <a:bodyPr/>
                  <a:lstStyle/>
                  <a:p>
                    <a:r>
                      <a:rPr lang="en-US"/>
                      <a:t>1 016 620,82zł</a:t>
                    </a:r>
                  </a:p>
                </c:rich>
              </c:tx>
              <c:showLegendKey val="0"/>
              <c:showVal val="1"/>
              <c:showCatName val="0"/>
              <c:showSerName val="0"/>
              <c:showPercent val="0"/>
              <c:showBubbleSize val="0"/>
            </c:dLbl>
            <c:dLbl>
              <c:idx val="2"/>
              <c:layout>
                <c:manualLayout>
                  <c:x val="6.3391442155309036E-3"/>
                  <c:y val="-6.4803564196030785E-3"/>
                </c:manualLayout>
              </c:layout>
              <c:tx>
                <c:rich>
                  <a:bodyPr/>
                  <a:lstStyle/>
                  <a:p>
                    <a:r>
                      <a:rPr lang="en-US"/>
                      <a:t>1 801 716,91zł</a:t>
                    </a:r>
                  </a:p>
                </c:rich>
              </c:tx>
              <c:showLegendKey val="0"/>
              <c:showVal val="1"/>
              <c:showCatName val="0"/>
              <c:showSerName val="0"/>
              <c:showPercent val="0"/>
              <c:showBubbleSize val="0"/>
            </c:dLbl>
            <c:dLbl>
              <c:idx val="4"/>
              <c:tx>
                <c:rich>
                  <a:bodyPr/>
                  <a:lstStyle/>
                  <a:p>
                    <a:r>
                      <a:rPr lang="en-US"/>
                      <a:t>2 353 603,02zł</a:t>
                    </a:r>
                  </a:p>
                </c:rich>
              </c:tx>
              <c:showLegendKey val="0"/>
              <c:showVal val="1"/>
              <c:showCatName val="0"/>
              <c:showSerName val="0"/>
              <c:showPercent val="0"/>
              <c:showBubbleSize val="0"/>
            </c:dLbl>
            <c:dLbl>
              <c:idx val="7"/>
              <c:layout>
                <c:manualLayout>
                  <c:x val="0"/>
                  <c:y val="-1.6726808543368926E-3"/>
                </c:manualLayout>
              </c:layout>
              <c:dLblPos val="ctr"/>
              <c:showLegendKey val="0"/>
              <c:showVal val="1"/>
              <c:showCatName val="0"/>
              <c:showSerName val="0"/>
              <c:showPercent val="0"/>
              <c:showBubbleSize val="0"/>
            </c:dLbl>
            <c:dLbl>
              <c:idx val="9"/>
              <c:layout>
                <c:manualLayout>
                  <c:x val="0"/>
                  <c:y val="2.1744851106379606E-2"/>
                </c:manualLayout>
              </c:layout>
              <c:dLblPos val="ctr"/>
              <c:showLegendKey val="0"/>
              <c:showVal val="1"/>
              <c:showCatName val="0"/>
              <c:showSerName val="0"/>
              <c:showPercent val="0"/>
              <c:showBubbleSize val="0"/>
            </c:dLbl>
            <c:numFmt formatCode="#,##0.00\ &quot;zł&quot;" sourceLinked="0"/>
            <c:txPr>
              <a:bodyPr rot="0" vert="horz"/>
              <a:lstStyle/>
              <a:p>
                <a:pPr>
                  <a:defRPr/>
                </a:pPr>
                <a:endParaRPr lang="pl-PL"/>
              </a:p>
            </c:txPr>
            <c:showLegendKey val="0"/>
            <c:showVal val="1"/>
            <c:showCatName val="0"/>
            <c:showSerName val="0"/>
            <c:showPercent val="0"/>
            <c:showBubbleSize val="0"/>
            <c:showLeaderLines val="0"/>
          </c:dLbls>
          <c:cat>
            <c:strRef>
              <c:f>Arkusz1!$A$2:$A$7</c:f>
              <c:strCache>
                <c:ptCount val="6"/>
                <c:pt idx="0">
                  <c:v>2021 - subwencja, dotacje, środki UE</c:v>
                </c:pt>
                <c:pt idx="1">
                  <c:v>2021 wydatki</c:v>
                </c:pt>
                <c:pt idx="2">
                  <c:v>2022 - subwencja, dotacje, środki UE</c:v>
                </c:pt>
                <c:pt idx="3">
                  <c:v>2022  wydatki</c:v>
                </c:pt>
                <c:pt idx="4">
                  <c:v>2023 - subwencja, dotacje, środki UE</c:v>
                </c:pt>
                <c:pt idx="5">
                  <c:v>2023 wydatki</c:v>
                </c:pt>
              </c:strCache>
            </c:strRef>
          </c:cat>
          <c:val>
            <c:numRef>
              <c:f>Arkusz1!$E$2:$E$7</c:f>
              <c:numCache>
                <c:formatCode>General</c:formatCode>
                <c:ptCount val="6"/>
                <c:pt idx="0" formatCode="&quot;zł&quot;#,##0.00_);[Red]\(&quot;zł&quot;#,##0.00\)">
                  <c:v>1016620.82</c:v>
                </c:pt>
                <c:pt idx="2" formatCode="&quot;zł&quot;#,##0.00_);[Red]\(&quot;zł&quot;#,##0.00\)">
                  <c:v>1801716.91</c:v>
                </c:pt>
                <c:pt idx="4" formatCode="_(&quot;zł&quot;* #,##0.00_);_(&quot;zł&quot;* \(#,##0.00\);_(&quot;zł&quot;* &quot;-&quot;??_);_(@_)">
                  <c:v>2353603.02</c:v>
                </c:pt>
              </c:numCache>
            </c:numRef>
          </c:val>
        </c:ser>
        <c:ser>
          <c:idx val="4"/>
          <c:order val="4"/>
          <c:tx>
            <c:strRef>
              <c:f>Arkusz1!$F$1</c:f>
              <c:strCache>
                <c:ptCount val="1"/>
                <c:pt idx="0">
                  <c:v>wydatki bieżące oświata i wychowanie</c:v>
                </c:pt>
              </c:strCache>
            </c:strRef>
          </c:tx>
          <c:spPr>
            <a:solidFill>
              <a:srgbClr val="2DFF8C"/>
            </a:solidFill>
          </c:spPr>
          <c:invertIfNegative val="0"/>
          <c:dLbls>
            <c:dLbl>
              <c:idx val="1"/>
              <c:layout>
                <c:manualLayout>
                  <c:x val="2.6363175191336788E-3"/>
                  <c:y val="-6.0331620224118691E-3"/>
                </c:manualLayout>
              </c:layout>
              <c:showLegendKey val="0"/>
              <c:showVal val="1"/>
              <c:showCatName val="0"/>
              <c:showSerName val="0"/>
              <c:showPercent val="0"/>
              <c:showBubbleSize val="0"/>
            </c:dLbl>
            <c:dLbl>
              <c:idx val="7"/>
              <c:layout>
                <c:manualLayout>
                  <c:x val="0"/>
                  <c:y val="-8.3634042716844628E-3"/>
                </c:manualLayout>
              </c:layout>
              <c:dLblPos val="ctr"/>
              <c:showLegendKey val="0"/>
              <c:showVal val="1"/>
              <c:showCatName val="0"/>
              <c:showSerName val="0"/>
              <c:showPercent val="0"/>
              <c:showBubbleSize val="0"/>
            </c:dLbl>
            <c:numFmt formatCode="#,##0.00\ &quot;zł&quot;" sourceLinked="0"/>
            <c:txPr>
              <a:bodyPr rot="-5400000" vert="horz"/>
              <a:lstStyle/>
              <a:p>
                <a:pPr>
                  <a:defRPr/>
                </a:pPr>
                <a:endParaRPr lang="pl-PL"/>
              </a:p>
            </c:txPr>
            <c:showLegendKey val="0"/>
            <c:showVal val="1"/>
            <c:showCatName val="0"/>
            <c:showSerName val="0"/>
            <c:showPercent val="0"/>
            <c:showBubbleSize val="0"/>
            <c:showLeaderLines val="0"/>
          </c:dLbls>
          <c:cat>
            <c:strRef>
              <c:f>Arkusz1!$A$2:$A$7</c:f>
              <c:strCache>
                <c:ptCount val="6"/>
                <c:pt idx="0">
                  <c:v>2021 - subwencja, dotacje, środki UE</c:v>
                </c:pt>
                <c:pt idx="1">
                  <c:v>2021 wydatki</c:v>
                </c:pt>
                <c:pt idx="2">
                  <c:v>2022 - subwencja, dotacje, środki UE</c:v>
                </c:pt>
                <c:pt idx="3">
                  <c:v>2022  wydatki</c:v>
                </c:pt>
                <c:pt idx="4">
                  <c:v>2023 - subwencja, dotacje, środki UE</c:v>
                </c:pt>
                <c:pt idx="5">
                  <c:v>2023 wydatki</c:v>
                </c:pt>
              </c:strCache>
            </c:strRef>
          </c:cat>
          <c:val>
            <c:numRef>
              <c:f>Arkusz1!$F$2:$F$7</c:f>
              <c:numCache>
                <c:formatCode>_("zł"* #,##0.00_);_("zł"* \(#,##0.00\);_("zł"* "-"??_);_(@_)</c:formatCode>
                <c:ptCount val="6"/>
                <c:pt idx="1">
                  <c:v>29569576.09</c:v>
                </c:pt>
                <c:pt idx="3">
                  <c:v>36397664.700000003</c:v>
                </c:pt>
                <c:pt idx="5">
                  <c:v>41453988.130000003</c:v>
                </c:pt>
              </c:numCache>
            </c:numRef>
          </c:val>
        </c:ser>
        <c:ser>
          <c:idx val="5"/>
          <c:order val="5"/>
          <c:tx>
            <c:strRef>
              <c:f>Arkusz1!$G$1</c:f>
              <c:strCache>
                <c:ptCount val="1"/>
                <c:pt idx="0">
                  <c:v>wydatki inwestycyjne i zakupy inwest. Oświata i wychowanie</c:v>
                </c:pt>
              </c:strCache>
            </c:strRef>
          </c:tx>
          <c:spPr>
            <a:solidFill>
              <a:srgbClr val="FF0000"/>
            </a:solidFill>
          </c:spPr>
          <c:invertIfNegative val="0"/>
          <c:dLbls>
            <c:dLbl>
              <c:idx val="1"/>
              <c:layout>
                <c:manualLayout>
                  <c:x val="8.2841467320546903E-3"/>
                  <c:y val="-4.8602673147023082E-3"/>
                </c:manualLayout>
              </c:layout>
              <c:tx>
                <c:rich>
                  <a:bodyPr/>
                  <a:lstStyle/>
                  <a:p>
                    <a:r>
                      <a:rPr lang="en-US"/>
                      <a:t>590 021,68zł</a:t>
                    </a:r>
                  </a:p>
                </c:rich>
              </c:tx>
              <c:showLegendKey val="0"/>
              <c:showVal val="1"/>
              <c:showCatName val="0"/>
              <c:showSerName val="0"/>
              <c:showPercent val="0"/>
              <c:showBubbleSize val="0"/>
            </c:dLbl>
            <c:dLbl>
              <c:idx val="3"/>
              <c:layout>
                <c:manualLayout>
                  <c:x val="1.4791336502905442E-2"/>
                  <c:y val="-6.4806115517455822E-3"/>
                </c:manualLayout>
              </c:layout>
              <c:tx>
                <c:rich>
                  <a:bodyPr/>
                  <a:lstStyle/>
                  <a:p>
                    <a:r>
                      <a:rPr lang="en-US"/>
                      <a:t>921 966,33zł</a:t>
                    </a:r>
                  </a:p>
                </c:rich>
              </c:tx>
              <c:showLegendKey val="0"/>
              <c:showVal val="1"/>
              <c:showCatName val="0"/>
              <c:showSerName val="0"/>
              <c:showPercent val="0"/>
              <c:showBubbleSize val="0"/>
            </c:dLbl>
            <c:dLbl>
              <c:idx val="5"/>
              <c:tx>
                <c:rich>
                  <a:bodyPr/>
                  <a:lstStyle/>
                  <a:p>
                    <a:r>
                      <a:rPr lang="en-US"/>
                      <a:t>636 819,31zł</a:t>
                    </a:r>
                  </a:p>
                </c:rich>
              </c:tx>
              <c:showLegendKey val="0"/>
              <c:showVal val="1"/>
              <c:showCatName val="0"/>
              <c:showSerName val="0"/>
              <c:showPercent val="0"/>
              <c:showBubbleSize val="0"/>
            </c:dLbl>
            <c:numFmt formatCode="#,##0.00\ &quot;zł&quot;" sourceLinked="0"/>
            <c:showLegendKey val="0"/>
            <c:showVal val="1"/>
            <c:showCatName val="0"/>
            <c:showSerName val="0"/>
            <c:showPercent val="0"/>
            <c:showBubbleSize val="0"/>
            <c:showLeaderLines val="0"/>
          </c:dLbls>
          <c:cat>
            <c:strRef>
              <c:f>Arkusz1!$A$2:$A$7</c:f>
              <c:strCache>
                <c:ptCount val="6"/>
                <c:pt idx="0">
                  <c:v>2021 - subwencja, dotacje, środki UE</c:v>
                </c:pt>
                <c:pt idx="1">
                  <c:v>2021 wydatki</c:v>
                </c:pt>
                <c:pt idx="2">
                  <c:v>2022 - subwencja, dotacje, środki UE</c:v>
                </c:pt>
                <c:pt idx="3">
                  <c:v>2022  wydatki</c:v>
                </c:pt>
                <c:pt idx="4">
                  <c:v>2023 - subwencja, dotacje, środki UE</c:v>
                </c:pt>
                <c:pt idx="5">
                  <c:v>2023 wydatki</c:v>
                </c:pt>
              </c:strCache>
            </c:strRef>
          </c:cat>
          <c:val>
            <c:numRef>
              <c:f>Arkusz1!$G$2:$G$7</c:f>
              <c:numCache>
                <c:formatCode>_("zł"* #,##0.00_);_("zł"* \(#,##0.00\);_("zł"* "-"??_);_(@_)</c:formatCode>
                <c:ptCount val="6"/>
                <c:pt idx="1">
                  <c:v>590021.68000000005</c:v>
                </c:pt>
                <c:pt idx="3">
                  <c:v>921966.33</c:v>
                </c:pt>
                <c:pt idx="5">
                  <c:v>636819.31000000006</c:v>
                </c:pt>
              </c:numCache>
            </c:numRef>
          </c:val>
        </c:ser>
        <c:ser>
          <c:idx val="6"/>
          <c:order val="6"/>
          <c:tx>
            <c:strRef>
              <c:f>Arkusz1!$H$1</c:f>
              <c:strCache>
                <c:ptCount val="1"/>
                <c:pt idx="0">
                  <c:v>wydatki edukacyjna opieka wychowawcza </c:v>
                </c:pt>
              </c:strCache>
            </c:strRef>
          </c:tx>
          <c:spPr>
            <a:solidFill>
              <a:srgbClr val="FFC000"/>
            </a:solidFill>
          </c:spPr>
          <c:invertIfNegative val="0"/>
          <c:dLbls>
            <c:dLbl>
              <c:idx val="1"/>
              <c:layout>
                <c:manualLayout>
                  <c:x val="1.0564907595742291E-2"/>
                  <c:y val="-1.2960712839206157E-2"/>
                </c:manualLayout>
              </c:layout>
              <c:tx>
                <c:rich>
                  <a:bodyPr/>
                  <a:lstStyle/>
                  <a:p>
                    <a:r>
                      <a:rPr lang="en-US"/>
                      <a:t> 842 258,08zł </a:t>
                    </a:r>
                  </a:p>
                </c:rich>
              </c:tx>
              <c:showLegendKey val="0"/>
              <c:showVal val="1"/>
              <c:showCatName val="0"/>
              <c:showSerName val="0"/>
              <c:showPercent val="0"/>
              <c:showBubbleSize val="0"/>
            </c:dLbl>
            <c:dLbl>
              <c:idx val="3"/>
              <c:layout>
                <c:manualLayout>
                  <c:x val="1.2812392111841804E-2"/>
                  <c:y val="-2.2378915879743465E-2"/>
                </c:manualLayout>
              </c:layout>
              <c:tx>
                <c:rich>
                  <a:bodyPr/>
                  <a:lstStyle/>
                  <a:p>
                    <a:r>
                      <a:rPr lang="en-US"/>
                      <a:t> 314 759,67zł </a:t>
                    </a:r>
                  </a:p>
                </c:rich>
              </c:tx>
              <c:showLegendKey val="0"/>
              <c:showVal val="1"/>
              <c:showCatName val="0"/>
              <c:showSerName val="0"/>
              <c:showPercent val="0"/>
              <c:showBubbleSize val="0"/>
            </c:dLbl>
            <c:dLbl>
              <c:idx val="5"/>
              <c:layout>
                <c:manualLayout>
                  <c:x val="-4.226096143687269E-3"/>
                  <c:y val="-8.1004455245038479E-3"/>
                </c:manualLayout>
              </c:layout>
              <c:tx>
                <c:rich>
                  <a:bodyPr/>
                  <a:lstStyle/>
                  <a:p>
                    <a:r>
                      <a:rPr lang="en-US"/>
                      <a:t> 376 734,95zł </a:t>
                    </a:r>
                  </a:p>
                </c:rich>
              </c:tx>
              <c:showLegendKey val="0"/>
              <c:showVal val="1"/>
              <c:showCatName val="0"/>
              <c:showSerName val="0"/>
              <c:showPercent val="0"/>
              <c:showBubbleSize val="0"/>
            </c:dLbl>
            <c:spPr>
              <a:noFill/>
            </c:spPr>
            <c:showLegendKey val="0"/>
            <c:showVal val="1"/>
            <c:showCatName val="0"/>
            <c:showSerName val="0"/>
            <c:showPercent val="0"/>
            <c:showBubbleSize val="0"/>
            <c:showLeaderLines val="0"/>
          </c:dLbls>
          <c:cat>
            <c:strRef>
              <c:f>Arkusz1!$A$2:$A$7</c:f>
              <c:strCache>
                <c:ptCount val="6"/>
                <c:pt idx="0">
                  <c:v>2021 - subwencja, dotacje, środki UE</c:v>
                </c:pt>
                <c:pt idx="1">
                  <c:v>2021 wydatki</c:v>
                </c:pt>
                <c:pt idx="2">
                  <c:v>2022 - subwencja, dotacje, środki UE</c:v>
                </c:pt>
                <c:pt idx="3">
                  <c:v>2022  wydatki</c:v>
                </c:pt>
                <c:pt idx="4">
                  <c:v>2023 - subwencja, dotacje, środki UE</c:v>
                </c:pt>
                <c:pt idx="5">
                  <c:v>2023 wydatki</c:v>
                </c:pt>
              </c:strCache>
            </c:strRef>
          </c:cat>
          <c:val>
            <c:numRef>
              <c:f>Arkusz1!$H$2:$H$7</c:f>
              <c:numCache>
                <c:formatCode>_("zł"* #,##0.00_);_("zł"* \(#,##0.00\);_("zł"* "-"??_);_(@_)</c:formatCode>
                <c:ptCount val="6"/>
                <c:pt idx="1">
                  <c:v>842258.08</c:v>
                </c:pt>
                <c:pt idx="3">
                  <c:v>314759.67</c:v>
                </c:pt>
                <c:pt idx="5">
                  <c:v>376734.95</c:v>
                </c:pt>
              </c:numCache>
            </c:numRef>
          </c:val>
        </c:ser>
        <c:dLbls>
          <c:showLegendKey val="0"/>
          <c:showVal val="0"/>
          <c:showCatName val="0"/>
          <c:showSerName val="0"/>
          <c:showPercent val="0"/>
          <c:showBubbleSize val="0"/>
        </c:dLbls>
        <c:gapWidth val="150"/>
        <c:overlap val="100"/>
        <c:axId val="304730112"/>
        <c:axId val="304731648"/>
      </c:barChart>
      <c:catAx>
        <c:axId val="304730112"/>
        <c:scaling>
          <c:orientation val="minMax"/>
        </c:scaling>
        <c:delete val="0"/>
        <c:axPos val="b"/>
        <c:numFmt formatCode="General" sourceLinked="1"/>
        <c:majorTickMark val="out"/>
        <c:minorTickMark val="none"/>
        <c:tickLblPos val="nextTo"/>
        <c:txPr>
          <a:bodyPr rot="-5400000" vert="horz"/>
          <a:lstStyle/>
          <a:p>
            <a:pPr>
              <a:defRPr/>
            </a:pPr>
            <a:endParaRPr lang="pl-PL"/>
          </a:p>
        </c:txPr>
        <c:crossAx val="304731648"/>
        <c:crosses val="autoZero"/>
        <c:auto val="1"/>
        <c:lblAlgn val="ctr"/>
        <c:lblOffset val="100"/>
        <c:noMultiLvlLbl val="0"/>
      </c:catAx>
      <c:valAx>
        <c:axId val="304731648"/>
        <c:scaling>
          <c:orientation val="minMax"/>
        </c:scaling>
        <c:delete val="0"/>
        <c:axPos val="l"/>
        <c:majorGridlines/>
        <c:minorGridlines/>
        <c:numFmt formatCode="_(* #,##0_);_(* \(#,##0\);_(* &quot;-&quot;_);_(@_)" sourceLinked="0"/>
        <c:majorTickMark val="out"/>
        <c:minorTickMark val="none"/>
        <c:tickLblPos val="nextTo"/>
        <c:crossAx val="304730112"/>
        <c:crosses val="autoZero"/>
        <c:crossBetween val="between"/>
      </c:valAx>
    </c:plotArea>
    <c:legend>
      <c:legendPos val="r"/>
      <c:layout>
        <c:manualLayout>
          <c:xMode val="edge"/>
          <c:yMode val="edge"/>
          <c:x val="0.83621697842444809"/>
          <c:y val="0.10772316886877598"/>
          <c:w val="0.16378302157555188"/>
          <c:h val="0.84589010820791999"/>
        </c:manualLayout>
      </c:layout>
      <c:overlay val="0"/>
    </c:legend>
    <c:plotVisOnly val="1"/>
    <c:dispBlanksAs val="gap"/>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184631332848101E-2"/>
          <c:y val="2.5477707006369428E-2"/>
          <c:w val="0.51031487513572205"/>
          <c:h val="0.93253968253968256"/>
        </c:manualLayout>
      </c:layout>
      <c:pieChart>
        <c:varyColors val="1"/>
        <c:ser>
          <c:idx val="0"/>
          <c:order val="0"/>
          <c:tx>
            <c:strRef>
              <c:f>Arkusz1!$B$1</c:f>
              <c:strCache>
                <c:ptCount val="1"/>
                <c:pt idx="0">
                  <c:v>Sprzedaż</c:v>
                </c:pt>
              </c:strCache>
            </c:strRef>
          </c:tx>
          <c:dPt>
            <c:idx val="0"/>
            <c:bubble3D val="0"/>
            <c:spPr>
              <a:solidFill>
                <a:srgbClr val="00B0F0"/>
              </a:solidFill>
            </c:spPr>
          </c:dPt>
          <c:dPt>
            <c:idx val="1"/>
            <c:bubble3D val="0"/>
            <c:spPr>
              <a:gradFill>
                <a:gsLst>
                  <a:gs pos="0">
                    <a:srgbClr val="8488C4"/>
                  </a:gs>
                  <a:gs pos="53000">
                    <a:srgbClr val="D4DEFF"/>
                  </a:gs>
                  <a:gs pos="83000">
                    <a:srgbClr val="D4DEFF"/>
                  </a:gs>
                  <a:gs pos="100000">
                    <a:srgbClr val="96AB94"/>
                  </a:gs>
                </a:gsLst>
                <a:lin ang="5400000" scaled="0"/>
              </a:gradFill>
            </c:spPr>
          </c:dPt>
          <c:dPt>
            <c:idx val="2"/>
            <c:bubble3D val="0"/>
            <c:spPr>
              <a:solidFill>
                <a:srgbClr val="ADDB7B"/>
              </a:solidFill>
            </c:spPr>
          </c:dPt>
          <c:dLbls>
            <c:dLbl>
              <c:idx val="1"/>
              <c:layout>
                <c:manualLayout>
                  <c:x val="-0.10219193189086659"/>
                  <c:y val="-0.31391076115485556"/>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Arkusz1!$A$2:$A$4</c:f>
              <c:strCache>
                <c:ptCount val="3"/>
                <c:pt idx="0">
                  <c:v>sołectwo Niemcz - rajd rowerowy</c:v>
                </c:pt>
                <c:pt idx="1">
                  <c:v>sołectwo Niemcz - place zabaw</c:v>
                </c:pt>
                <c:pt idx="2">
                  <c:v>sołectwo Bożenkowo wycieczki rowerowe</c:v>
                </c:pt>
              </c:strCache>
            </c:strRef>
          </c:cat>
          <c:val>
            <c:numRef>
              <c:f>Arkusz1!$B$2:$B$4</c:f>
              <c:numCache>
                <c:formatCode>_("zł"* #,##0.00_);_("zł"* \(#,##0.00\);_("zł"* "-"??_);_(@_)</c:formatCode>
                <c:ptCount val="3"/>
                <c:pt idx="0">
                  <c:v>4000</c:v>
                </c:pt>
                <c:pt idx="1">
                  <c:v>29999</c:v>
                </c:pt>
                <c:pt idx="2">
                  <c:v>10000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5872186172168223"/>
          <c:y val="0.12202880889888763"/>
          <c:w val="0.29012620481263374"/>
          <c:h val="0.70038682664666918"/>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aseline="0">
                <a:latin typeface="Times New Roman" pitchFamily="18" charset="0"/>
              </a:defRPr>
            </a:pPr>
            <a:r>
              <a:rPr lang="pl-PL" sz="1100" baseline="0">
                <a:latin typeface="Times New Roman" pitchFamily="18" charset="0"/>
              </a:rPr>
              <a:t>Mieszkańcy w 2022 r. </a:t>
            </a:r>
            <a:br>
              <a:rPr lang="pl-PL" sz="1100" baseline="0">
                <a:latin typeface="Times New Roman" pitchFamily="18" charset="0"/>
              </a:rPr>
            </a:br>
            <a:r>
              <a:rPr lang="pl-PL" sz="1100" baseline="0">
                <a:latin typeface="Times New Roman" pitchFamily="18" charset="0"/>
              </a:rPr>
              <a:t>wg danych GUS (17 856)</a:t>
            </a:r>
          </a:p>
        </c:rich>
      </c:tx>
      <c:overlay val="0"/>
    </c:title>
    <c:autoTitleDeleted val="0"/>
    <c:plotArea>
      <c:layout/>
      <c:pieChart>
        <c:varyColors val="1"/>
        <c:ser>
          <c:idx val="0"/>
          <c:order val="0"/>
          <c:tx>
            <c:strRef>
              <c:f>Arkusz1!$B$1</c:f>
              <c:strCache>
                <c:ptCount val="1"/>
                <c:pt idx="0">
                  <c:v>Sprzedaż</c:v>
                </c:pt>
              </c:strCache>
            </c:strRef>
          </c:tx>
          <c:dPt>
            <c:idx val="0"/>
            <c:bubble3D val="0"/>
            <c:spPr>
              <a:solidFill>
                <a:srgbClr val="00EA6A"/>
              </a:solidFill>
            </c:spPr>
          </c:dPt>
          <c:dPt>
            <c:idx val="1"/>
            <c:bubble3D val="0"/>
            <c:spPr>
              <a:solidFill>
                <a:srgbClr val="FF5050"/>
              </a:solidFill>
            </c:spPr>
          </c:dPt>
          <c:dPt>
            <c:idx val="2"/>
            <c:bubble3D val="0"/>
            <c:spPr>
              <a:solidFill>
                <a:srgbClr val="FFC000"/>
              </a:solidFill>
            </c:spPr>
          </c:dPt>
          <c:dLbls>
            <c:dLbl>
              <c:idx val="0"/>
              <c:layout>
                <c:manualLayout>
                  <c:x val="4.2711671530569172E-2"/>
                  <c:y val="6.020160523412834E-2"/>
                </c:manualLayout>
              </c:layout>
              <c:showLegendKey val="0"/>
              <c:showVal val="1"/>
              <c:showCatName val="0"/>
              <c:showSerName val="0"/>
              <c:showPercent val="1"/>
              <c:showBubbleSize val="0"/>
            </c:dLbl>
            <c:dLbl>
              <c:idx val="1"/>
              <c:layout>
                <c:manualLayout>
                  <c:x val="-8.2724336031422652E-2"/>
                  <c:y val="-6.9454524706150864E-2"/>
                </c:manualLayout>
              </c:layout>
              <c:showLegendKey val="0"/>
              <c:showVal val="1"/>
              <c:showCatName val="0"/>
              <c:showSerName val="0"/>
              <c:showPercent val="1"/>
              <c:showBubbleSize val="0"/>
            </c:dLbl>
            <c:dLbl>
              <c:idx val="2"/>
              <c:layout>
                <c:manualLayout>
                  <c:x val="-2.7879889139731617E-2"/>
                  <c:y val="5.417018524858306E-2"/>
                </c:manualLayout>
              </c:layout>
              <c:showLegendKey val="0"/>
              <c:showVal val="1"/>
              <c:showCatName val="0"/>
              <c:showSerName val="0"/>
              <c:showPercent val="1"/>
              <c:showBubbleSize val="0"/>
            </c:dLbl>
            <c:numFmt formatCode="0.00%" sourceLinked="0"/>
            <c:showLegendKey val="0"/>
            <c:showVal val="1"/>
            <c:showCatName val="0"/>
            <c:showSerName val="0"/>
            <c:showPercent val="1"/>
            <c:showBubbleSize val="0"/>
            <c:showLeaderLines val="1"/>
          </c:dLbls>
          <c:cat>
            <c:strRef>
              <c:f>Arkusz1!$A$2:$A$4</c:f>
              <c:strCache>
                <c:ptCount val="3"/>
                <c:pt idx="0">
                  <c:v>w wieku 0-17 lat</c:v>
                </c:pt>
                <c:pt idx="1">
                  <c:v>w wieku produkcyjnym</c:v>
                </c:pt>
                <c:pt idx="2">
                  <c:v>w wieku poprodukcyjnym</c:v>
                </c:pt>
              </c:strCache>
            </c:strRef>
          </c:cat>
          <c:val>
            <c:numRef>
              <c:f>Arkusz1!$B$2:$B$4</c:f>
              <c:numCache>
                <c:formatCode>General</c:formatCode>
                <c:ptCount val="3"/>
                <c:pt idx="0">
                  <c:v>4318</c:v>
                </c:pt>
                <c:pt idx="1">
                  <c:v>10879</c:v>
                </c:pt>
                <c:pt idx="2">
                  <c:v>2659</c:v>
                </c:pt>
              </c:numCache>
            </c:numRef>
          </c:val>
        </c:ser>
        <c:dLbls>
          <c:showLegendKey val="0"/>
          <c:showVal val="0"/>
          <c:showCatName val="0"/>
          <c:showSerName val="0"/>
          <c:showPercent val="0"/>
          <c:showBubbleSize val="0"/>
          <c:showLeaderLines val="1"/>
        </c:dLbls>
        <c:firstSliceAng val="0"/>
      </c:pieChart>
    </c:plotArea>
    <c:legend>
      <c:legendPos val="b"/>
      <c:layout>
        <c:manualLayout>
          <c:xMode val="edge"/>
          <c:yMode val="edge"/>
          <c:x val="0"/>
          <c:y val="0.71618966107497428"/>
          <c:w val="0.99840681530970243"/>
          <c:h val="0.25482483167864889"/>
        </c:manualLayout>
      </c:layout>
      <c:overlay val="0"/>
      <c:txPr>
        <a:bodyPr/>
        <a:lstStyle/>
        <a:p>
          <a:pPr>
            <a:defRPr kern="800" baseline="0"/>
          </a:pPr>
          <a:endParaRPr lang="pl-PL"/>
        </a:p>
      </c:txPr>
    </c:legend>
    <c:plotVisOnly val="1"/>
    <c:dispBlanksAs val="gap"/>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843770367630223E-2"/>
          <c:y val="9.0695589121398731E-2"/>
          <c:w val="0.92741830928852009"/>
          <c:h val="0.80907748399154389"/>
        </c:manualLayout>
      </c:layout>
      <c:ofPieChart>
        <c:ofPieType val="bar"/>
        <c:varyColors val="1"/>
        <c:ser>
          <c:idx val="0"/>
          <c:order val="0"/>
          <c:tx>
            <c:strRef>
              <c:f>Arkusz1!$B$1</c:f>
              <c:strCache>
                <c:ptCount val="1"/>
                <c:pt idx="0">
                  <c:v>Kolumna1</c:v>
                </c:pt>
              </c:strCache>
            </c:strRef>
          </c:tx>
          <c:dPt>
            <c:idx val="0"/>
            <c:bubble3D val="0"/>
            <c:spPr>
              <a:gradFill>
                <a:gsLst>
                  <a:gs pos="0">
                    <a:srgbClr val="DDEBCF"/>
                  </a:gs>
                  <a:gs pos="50000">
                    <a:srgbClr val="9CB86E"/>
                  </a:gs>
                  <a:gs pos="100000">
                    <a:srgbClr val="156B13"/>
                  </a:gs>
                </a:gsLst>
                <a:lin ang="5400000" scaled="0"/>
              </a:gradFill>
            </c:spPr>
          </c:dPt>
          <c:dPt>
            <c:idx val="1"/>
            <c:bubble3D val="0"/>
            <c:spPr>
              <a:solidFill>
                <a:srgbClr val="FFFF00"/>
              </a:solidFill>
            </c:spPr>
          </c:dPt>
          <c:dPt>
            <c:idx val="2"/>
            <c:bubble3D val="0"/>
            <c:spPr>
              <a:solidFill>
                <a:srgbClr val="FF5757"/>
              </a:solidFill>
            </c:spPr>
          </c:dPt>
          <c:dPt>
            <c:idx val="3"/>
            <c:bubble3D val="0"/>
            <c:spPr>
              <a:solidFill>
                <a:srgbClr val="DAC2EC"/>
              </a:solidFill>
            </c:spPr>
          </c:dPt>
          <c:dLbls>
            <c:dLbl>
              <c:idx val="0"/>
              <c:layout>
                <c:manualLayout>
                  <c:x val="6.5119422384458517E-2"/>
                  <c:y val="-3.3730483689538807E-2"/>
                </c:manualLayout>
              </c:layout>
              <c:tx>
                <c:rich>
                  <a:bodyPr/>
                  <a:lstStyle/>
                  <a:p>
                    <a:r>
                      <a:rPr lang="en-US" sz="900" baseline="0"/>
                      <a:t>Dział 926 Kultura fizyczna (obiekty sportowe, place zabaw);  </a:t>
                    </a:r>
                    <a:r>
                      <a:rPr lang="pl-PL" sz="900" baseline="0"/>
                      <a:t/>
                    </a:r>
                    <a:br>
                      <a:rPr lang="pl-PL" sz="900" baseline="0"/>
                    </a:br>
                    <a:r>
                      <a:rPr lang="en-US" sz="900" baseline="0"/>
                      <a:t>5 963 206,84zł ; 97,95%</a:t>
                    </a:r>
                    <a:endParaRPr lang="en-US"/>
                  </a:p>
                </c:rich>
              </c:tx>
              <c:showLegendKey val="0"/>
              <c:showVal val="1"/>
              <c:showCatName val="1"/>
              <c:showSerName val="0"/>
              <c:showPercent val="1"/>
              <c:showBubbleSize val="0"/>
            </c:dLbl>
            <c:dLbl>
              <c:idx val="1"/>
              <c:layout>
                <c:manualLayout>
                  <c:x val="-3.7636586588280771E-2"/>
                  <c:y val="-0.34596108998250347"/>
                </c:manualLayout>
              </c:layout>
              <c:tx>
                <c:rich>
                  <a:bodyPr/>
                  <a:lstStyle/>
                  <a:p>
                    <a:r>
                      <a:rPr lang="en-US"/>
                      <a:t>Dział 754 Bezpieczństwo publiczne;  </a:t>
                    </a:r>
                    <a:r>
                      <a:rPr lang="pl-PL"/>
                      <a:t/>
                    </a:r>
                    <a:br>
                      <a:rPr lang="pl-PL"/>
                    </a:br>
                    <a:r>
                      <a:rPr lang="en-US"/>
                      <a:t>34 619,94zł ; 0,57%</a:t>
                    </a:r>
                  </a:p>
                </c:rich>
              </c:tx>
              <c:showLegendKey val="0"/>
              <c:showVal val="1"/>
              <c:showCatName val="1"/>
              <c:showSerName val="0"/>
              <c:showPercent val="1"/>
              <c:showBubbleSize val="0"/>
            </c:dLbl>
            <c:dLbl>
              <c:idx val="2"/>
              <c:layout>
                <c:manualLayout>
                  <c:x val="-2.5660312197817378E-2"/>
                  <c:y val="-4.1266154920841666E-2"/>
                </c:manualLayout>
              </c:layout>
              <c:tx>
                <c:rich>
                  <a:bodyPr/>
                  <a:lstStyle/>
                  <a:p>
                    <a:r>
                      <a:rPr lang="en-US" sz="900" baseline="0"/>
                      <a:t>Dział 851 Ochrona zdrowia; </a:t>
                    </a:r>
                    <a:r>
                      <a:rPr lang="pl-PL" sz="900" baseline="0"/>
                      <a:t/>
                    </a:r>
                    <a:br>
                      <a:rPr lang="pl-PL" sz="900" baseline="0"/>
                    </a:br>
                    <a:r>
                      <a:rPr lang="en-US" sz="900" baseline="0"/>
                      <a:t>4 000,00zł; 0,07%</a:t>
                    </a:r>
                    <a:endParaRPr lang="en-US"/>
                  </a:p>
                </c:rich>
              </c:tx>
              <c:showLegendKey val="0"/>
              <c:showVal val="1"/>
              <c:showCatName val="1"/>
              <c:showSerName val="0"/>
              <c:showPercent val="1"/>
              <c:showBubbleSize val="0"/>
            </c:dLbl>
            <c:dLbl>
              <c:idx val="3"/>
              <c:layout>
                <c:manualLayout>
                  <c:x val="-3.4668725315594597E-2"/>
                  <c:y val="-3.0905214991310333E-2"/>
                </c:manualLayout>
              </c:layout>
              <c:tx>
                <c:rich>
                  <a:bodyPr/>
                  <a:lstStyle/>
                  <a:p>
                    <a:r>
                      <a:rPr lang="en-US" sz="900" baseline="0"/>
                      <a:t>Dział 750 Administracja publ. (promocja);  </a:t>
                    </a:r>
                    <a:r>
                      <a:rPr lang="pl-PL" sz="900" baseline="0"/>
                      <a:t/>
                    </a:r>
                    <a:br>
                      <a:rPr lang="pl-PL" sz="900" baseline="0"/>
                    </a:br>
                    <a:r>
                      <a:rPr lang="en-US" sz="900" baseline="0"/>
                      <a:t>85 887,13zł ; 1,41%</a:t>
                    </a:r>
                    <a:endParaRPr lang="en-US"/>
                  </a:p>
                </c:rich>
              </c:tx>
              <c:showLegendKey val="0"/>
              <c:showVal val="1"/>
              <c:showCatName val="1"/>
              <c:showSerName val="0"/>
              <c:showPercent val="1"/>
              <c:showBubbleSize val="0"/>
            </c:dLbl>
            <c:dLbl>
              <c:idx val="4"/>
              <c:layout>
                <c:manualLayout>
                  <c:x val="-0.20203913980795893"/>
                  <c:y val="6.3593252173273301E-2"/>
                </c:manualLayout>
              </c:layout>
              <c:tx>
                <c:rich>
                  <a:bodyPr/>
                  <a:lstStyle/>
                  <a:p>
                    <a:r>
                      <a:rPr lang="en-US"/>
                      <a:t>Inne; 89 887,13zł; 1,48%</a:t>
                    </a:r>
                  </a:p>
                </c:rich>
              </c:tx>
              <c:showLegendKey val="0"/>
              <c:showVal val="1"/>
              <c:showCatName val="1"/>
              <c:showSerName val="0"/>
              <c:showPercent val="1"/>
              <c:showBubbleSize val="0"/>
            </c:dLbl>
            <c:numFmt formatCode="0.00%" sourceLinked="0"/>
            <c:spPr>
              <a:solidFill>
                <a:sysClr val="window" lastClr="FFFFFF"/>
              </a:solidFill>
            </c:spPr>
            <c:txPr>
              <a:bodyPr/>
              <a:lstStyle/>
              <a:p>
                <a:pPr>
                  <a:defRPr sz="900" baseline="0"/>
                </a:pPr>
                <a:endParaRPr lang="pl-PL"/>
              </a:p>
            </c:txPr>
            <c:showLegendKey val="0"/>
            <c:showVal val="1"/>
            <c:showCatName val="1"/>
            <c:showSerName val="0"/>
            <c:showPercent val="1"/>
            <c:showBubbleSize val="0"/>
            <c:showLeaderLines val="1"/>
          </c:dLbls>
          <c:cat>
            <c:strRef>
              <c:f>Arkusz1!$A$2:$A$5</c:f>
              <c:strCache>
                <c:ptCount val="4"/>
                <c:pt idx="0">
                  <c:v>Dział 926 Kultura fizyczna (obiekty sportowe, place zabaw)</c:v>
                </c:pt>
                <c:pt idx="1">
                  <c:v>Dział 754 Bezpieczństwo publiczne</c:v>
                </c:pt>
                <c:pt idx="2">
                  <c:v>Dział 851 Ochrona zdrowia</c:v>
                </c:pt>
                <c:pt idx="3">
                  <c:v>Dział 750 Administracja publ. (promocja)</c:v>
                </c:pt>
              </c:strCache>
            </c:strRef>
          </c:cat>
          <c:val>
            <c:numRef>
              <c:f>Arkusz1!$B$2:$B$5</c:f>
              <c:numCache>
                <c:formatCode>_("zł"* #,##0.00_);_("zł"* \(#,##0.00\);_("zł"* "-"??_);_(@_)</c:formatCode>
                <c:ptCount val="4"/>
                <c:pt idx="0">
                  <c:v>5963206.8399999999</c:v>
                </c:pt>
                <c:pt idx="1">
                  <c:v>34619.94</c:v>
                </c:pt>
                <c:pt idx="2" formatCode="#,##0.00\ &quot;zł&quot;">
                  <c:v>4000</c:v>
                </c:pt>
                <c:pt idx="3">
                  <c:v>85887.13</c:v>
                </c:pt>
              </c:numCache>
            </c:numRef>
          </c:val>
        </c:ser>
        <c:ser>
          <c:idx val="1"/>
          <c:order val="1"/>
          <c:tx>
            <c:strRef>
              <c:f>Arkusz1!$C$1</c:f>
              <c:strCache>
                <c:ptCount val="1"/>
                <c:pt idx="0">
                  <c:v>Kolumna2</c:v>
                </c:pt>
              </c:strCache>
            </c:strRef>
          </c:tx>
          <c:cat>
            <c:strRef>
              <c:f>Arkusz1!$A$2:$A$5</c:f>
              <c:strCache>
                <c:ptCount val="4"/>
                <c:pt idx="0">
                  <c:v>Dział 926 Kultura fizyczna (obiekty sportowe, place zabaw)</c:v>
                </c:pt>
                <c:pt idx="1">
                  <c:v>Dział 754 Bezpieczństwo publiczne</c:v>
                </c:pt>
                <c:pt idx="2">
                  <c:v>Dział 851 Ochrona zdrowia</c:v>
                </c:pt>
                <c:pt idx="3">
                  <c:v>Dział 750 Administracja publ. (promocja)</c:v>
                </c:pt>
              </c:strCache>
            </c:strRef>
          </c:cat>
          <c:val>
            <c:numRef>
              <c:f>Arkusz1!$C$2:$C$5</c:f>
              <c:numCache>
                <c:formatCode>General</c:formatCode>
                <c:ptCount val="4"/>
              </c:numCache>
            </c:numRef>
          </c:val>
        </c:ser>
        <c:dLbls>
          <c:showLegendKey val="0"/>
          <c:showVal val="0"/>
          <c:showCatName val="0"/>
          <c:showSerName val="0"/>
          <c:showPercent val="0"/>
          <c:showBubbleSize val="0"/>
          <c:showLeaderLines val="1"/>
        </c:dLbls>
        <c:gapWidth val="100"/>
        <c:secondPieSize val="75"/>
        <c:serLines/>
      </c:ofPieChart>
    </c:plotArea>
    <c:legend>
      <c:legendPos val="b"/>
      <c:layout>
        <c:manualLayout>
          <c:xMode val="edge"/>
          <c:yMode val="edge"/>
          <c:x val="2.5372957229530268E-2"/>
          <c:y val="0.82404965894995141"/>
          <c:w val="0.93079984093632817"/>
          <c:h val="0.16220988386067897"/>
        </c:manualLayout>
      </c:layout>
      <c:overlay val="0"/>
    </c:legend>
    <c:plotVisOnly val="1"/>
    <c:dispBlanksAs val="gap"/>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610767100714353"/>
          <c:y val="2.0418427006968956E-2"/>
          <c:w val="0.59361193928428846"/>
          <c:h val="0.8661714182278939"/>
        </c:manualLayout>
      </c:layout>
      <c:barChart>
        <c:barDir val="col"/>
        <c:grouping val="stacked"/>
        <c:varyColors val="0"/>
        <c:ser>
          <c:idx val="0"/>
          <c:order val="0"/>
          <c:tx>
            <c:strRef>
              <c:f>Arkusz1!$B$1</c:f>
              <c:strCache>
                <c:ptCount val="1"/>
                <c:pt idx="0">
                  <c:v>wydatki planowane</c:v>
                </c:pt>
              </c:strCache>
            </c:strRef>
          </c:tx>
          <c:spPr>
            <a:solidFill>
              <a:schemeClr val="bg2">
                <a:lumMod val="90000"/>
              </a:schemeClr>
            </a:solidFill>
          </c:spPr>
          <c:invertIfNegative val="0"/>
          <c:dPt>
            <c:idx val="2"/>
            <c:invertIfNegative val="0"/>
            <c:bubble3D val="0"/>
            <c:spPr>
              <a:solidFill>
                <a:schemeClr val="accent6">
                  <a:lumMod val="20000"/>
                  <a:lumOff val="80000"/>
                </a:schemeClr>
              </a:solidFill>
            </c:spPr>
          </c:dPt>
          <c:dLbls>
            <c:dLbl>
              <c:idx val="2"/>
              <c:layout>
                <c:manualLayout>
                  <c:x val="-2.1551724137931034E-3"/>
                  <c:y val="-4.779411764705882E-2"/>
                </c:manualLayout>
              </c:layout>
              <c:showLegendKey val="0"/>
              <c:showVal val="1"/>
              <c:showCatName val="0"/>
              <c:showSerName val="0"/>
              <c:showPercent val="0"/>
              <c:showBubbleSize val="0"/>
            </c:dLbl>
            <c:numFmt formatCode="_(* #,##0.00_);_(* \(#,##0.00\);_(* &quot;-&quot;??_);_(@_)" sourceLinked="0"/>
            <c:txPr>
              <a:bodyPr rot="-5400000" vert="horz"/>
              <a:lstStyle/>
              <a:p>
                <a:pPr>
                  <a:defRPr/>
                </a:pPr>
                <a:endParaRPr lang="pl-PL"/>
              </a:p>
            </c:txPr>
            <c:showLegendKey val="0"/>
            <c:showVal val="1"/>
            <c:showCatName val="0"/>
            <c:showSerName val="0"/>
            <c:showPercent val="0"/>
            <c:showBubbleSize val="0"/>
            <c:showLeaderLines val="0"/>
          </c:dLbls>
          <c:cat>
            <c:strRef>
              <c:f>Arkusz1!$A$2:$A$5</c:f>
              <c:strCache>
                <c:ptCount val="4"/>
                <c:pt idx="0">
                  <c:v>wydatki bieżące planowane ogółem</c:v>
                </c:pt>
                <c:pt idx="1">
                  <c:v>wydatki bieżące wykonane</c:v>
                </c:pt>
                <c:pt idx="2">
                  <c:v>wydatki majątkowe planowane ogółem</c:v>
                </c:pt>
                <c:pt idx="3">
                  <c:v>wydatki majątkowe wykonane</c:v>
                </c:pt>
              </c:strCache>
            </c:strRef>
          </c:cat>
          <c:val>
            <c:numRef>
              <c:f>Arkusz1!$B$2:$B$5</c:f>
              <c:numCache>
                <c:formatCode>General</c:formatCode>
                <c:ptCount val="4"/>
                <c:pt idx="0" formatCode="_(&quot;zł&quot;* #,##0.00_);_(&quot;zł&quot;* \(#,##0.00\);_(&quot;zł&quot;* &quot;-&quot;??_);_(@_)">
                  <c:v>5905600</c:v>
                </c:pt>
                <c:pt idx="2" formatCode="_(&quot;zł&quot;* #,##0.00_);_(&quot;zł&quot;* \(#,##0.00\);_(&quot;zł&quot;* &quot;-&quot;??_);_(@_)">
                  <c:v>200800</c:v>
                </c:pt>
              </c:numCache>
            </c:numRef>
          </c:val>
        </c:ser>
        <c:ser>
          <c:idx val="1"/>
          <c:order val="1"/>
          <c:tx>
            <c:strRef>
              <c:f>Arkusz1!$C$1</c:f>
              <c:strCache>
                <c:ptCount val="1"/>
                <c:pt idx="0">
                  <c:v>basen - wydatki majątkowe</c:v>
                </c:pt>
              </c:strCache>
            </c:strRef>
          </c:tx>
          <c:spPr>
            <a:solidFill>
              <a:srgbClr val="FFFF00"/>
            </a:solidFill>
          </c:spPr>
          <c:invertIfNegative val="0"/>
          <c:dLbls>
            <c:numFmt formatCode="_(* #,##0.00_);_(* \(#,##0.00\);_(* &quot;-&quot;??_);_(@_)" sourceLinked="0"/>
            <c:showLegendKey val="0"/>
            <c:showVal val="1"/>
            <c:showCatName val="0"/>
            <c:showSerName val="0"/>
            <c:showPercent val="0"/>
            <c:showBubbleSize val="0"/>
            <c:showLeaderLines val="0"/>
          </c:dLbls>
          <c:cat>
            <c:strRef>
              <c:f>Arkusz1!$A$2:$A$5</c:f>
              <c:strCache>
                <c:ptCount val="4"/>
                <c:pt idx="0">
                  <c:v>wydatki bieżące planowane ogółem</c:v>
                </c:pt>
                <c:pt idx="1">
                  <c:v>wydatki bieżące wykonane</c:v>
                </c:pt>
                <c:pt idx="2">
                  <c:v>wydatki majątkowe planowane ogółem</c:v>
                </c:pt>
                <c:pt idx="3">
                  <c:v>wydatki majątkowe wykonane</c:v>
                </c:pt>
              </c:strCache>
            </c:strRef>
          </c:cat>
          <c:val>
            <c:numRef>
              <c:f>Arkusz1!$C$2:$C$5</c:f>
              <c:numCache>
                <c:formatCode>General</c:formatCode>
                <c:ptCount val="4"/>
                <c:pt idx="3" formatCode="_(&quot;zł&quot;* #,##0.00_);_(&quot;zł&quot;* \(#,##0.00\);_(&quot;zł&quot;* &quot;-&quot;??_);_(@_)">
                  <c:v>89082.75</c:v>
                </c:pt>
              </c:numCache>
            </c:numRef>
          </c:val>
        </c:ser>
        <c:ser>
          <c:idx val="2"/>
          <c:order val="2"/>
          <c:tx>
            <c:strRef>
              <c:f>Arkusz1!$D$1</c:f>
              <c:strCache>
                <c:ptCount val="1"/>
                <c:pt idx="0">
                  <c:v>inne obiekty sportowe - wydatki majątkowe</c:v>
                </c:pt>
              </c:strCache>
            </c:strRef>
          </c:tx>
          <c:invertIfNegative val="0"/>
          <c:dLbls>
            <c:dLbl>
              <c:idx val="3"/>
              <c:layout>
                <c:manualLayout>
                  <c:x val="9.6982758620689655E-2"/>
                  <c:y val="-1.7025732331730286E-3"/>
                </c:manualLayout>
              </c:layout>
              <c:numFmt formatCode="_(* #,##0.00_);_(* \(#,##0.00\);_(* &quot;-&quot;??_);_(@_)" sourceLinked="0"/>
              <c:spPr/>
              <c:txPr>
                <a:bodyPr/>
                <a:lstStyle/>
                <a:p>
                  <a:pPr>
                    <a:defRPr/>
                  </a:pPr>
                  <a:endParaRPr lang="pl-PL"/>
                </a:p>
              </c:txPr>
              <c:showLegendKey val="1"/>
              <c:showVal val="1"/>
              <c:showCatName val="0"/>
              <c:showSerName val="0"/>
              <c:showPercent val="0"/>
              <c:showBubbleSize val="0"/>
            </c:dLbl>
            <c:showLegendKey val="1"/>
            <c:showVal val="1"/>
            <c:showCatName val="0"/>
            <c:showSerName val="0"/>
            <c:showPercent val="0"/>
            <c:showBubbleSize val="0"/>
            <c:showLeaderLines val="0"/>
          </c:dLbls>
          <c:cat>
            <c:strRef>
              <c:f>Arkusz1!$A$2:$A$5</c:f>
              <c:strCache>
                <c:ptCount val="4"/>
                <c:pt idx="0">
                  <c:v>wydatki bieżące planowane ogółem</c:v>
                </c:pt>
                <c:pt idx="1">
                  <c:v>wydatki bieżące wykonane</c:v>
                </c:pt>
                <c:pt idx="2">
                  <c:v>wydatki majątkowe planowane ogółem</c:v>
                </c:pt>
                <c:pt idx="3">
                  <c:v>wydatki majątkowe wykonane</c:v>
                </c:pt>
              </c:strCache>
            </c:strRef>
          </c:cat>
          <c:val>
            <c:numRef>
              <c:f>Arkusz1!$D$2:$D$5</c:f>
              <c:numCache>
                <c:formatCode>General</c:formatCode>
                <c:ptCount val="4"/>
                <c:pt idx="3" formatCode="_(&quot;zł&quot;* #,##0.00_);_(&quot;zł&quot;* \(#,##0.00\);_(&quot;zł&quot;* &quot;-&quot;??_);_(@_)">
                  <c:v>39922.089999999997</c:v>
                </c:pt>
              </c:numCache>
            </c:numRef>
          </c:val>
        </c:ser>
        <c:ser>
          <c:idx val="3"/>
          <c:order val="3"/>
          <c:tx>
            <c:strRef>
              <c:f>Arkusz1!$E$1</c:f>
              <c:strCache>
                <c:ptCount val="1"/>
                <c:pt idx="0">
                  <c:v>place zabaw - wydatki majątkowe</c:v>
                </c:pt>
              </c:strCache>
            </c:strRef>
          </c:tx>
          <c:spPr>
            <a:solidFill>
              <a:schemeClr val="accent4">
                <a:lumMod val="60000"/>
                <a:lumOff val="40000"/>
              </a:schemeClr>
            </a:solidFill>
          </c:spPr>
          <c:invertIfNegative val="0"/>
          <c:dLbls>
            <c:dLbl>
              <c:idx val="3"/>
              <c:layout>
                <c:manualLayout>
                  <c:x val="-1.6969861525929949E-7"/>
                  <c:y val="-1.3620885966237631E-2"/>
                </c:manualLayout>
              </c:layout>
              <c:showLegendKey val="0"/>
              <c:showVal val="1"/>
              <c:showCatName val="0"/>
              <c:showSerName val="0"/>
              <c:showPercent val="0"/>
              <c:showBubbleSize val="0"/>
            </c:dLbl>
            <c:numFmt formatCode="_(* #,##0.00_);_(* \(#,##0.00\);_(* &quot;-&quot;??_);_(@_)" sourceLinked="0"/>
            <c:txPr>
              <a:bodyPr rot="0" vert="horz"/>
              <a:lstStyle/>
              <a:p>
                <a:pPr>
                  <a:defRPr/>
                </a:pPr>
                <a:endParaRPr lang="pl-PL"/>
              </a:p>
            </c:txPr>
            <c:showLegendKey val="0"/>
            <c:showVal val="1"/>
            <c:showCatName val="0"/>
            <c:showSerName val="0"/>
            <c:showPercent val="0"/>
            <c:showBubbleSize val="0"/>
            <c:showLeaderLines val="0"/>
          </c:dLbls>
          <c:cat>
            <c:strRef>
              <c:f>Arkusz1!$A$2:$A$5</c:f>
              <c:strCache>
                <c:ptCount val="4"/>
                <c:pt idx="0">
                  <c:v>wydatki bieżące planowane ogółem</c:v>
                </c:pt>
                <c:pt idx="1">
                  <c:v>wydatki bieżące wykonane</c:v>
                </c:pt>
                <c:pt idx="2">
                  <c:v>wydatki majątkowe planowane ogółem</c:v>
                </c:pt>
                <c:pt idx="3">
                  <c:v>wydatki majątkowe wykonane</c:v>
                </c:pt>
              </c:strCache>
            </c:strRef>
          </c:cat>
          <c:val>
            <c:numRef>
              <c:f>Arkusz1!$E$2:$E$5</c:f>
              <c:numCache>
                <c:formatCode>General</c:formatCode>
                <c:ptCount val="4"/>
                <c:pt idx="3" formatCode="_(&quot;zł&quot;* #,##0.00_);_(&quot;zł&quot;* \(#,##0.00\);_(&quot;zł&quot;* &quot;-&quot;??_);_(@_)">
                  <c:v>68000</c:v>
                </c:pt>
              </c:numCache>
            </c:numRef>
          </c:val>
        </c:ser>
        <c:ser>
          <c:idx val="4"/>
          <c:order val="4"/>
          <c:tx>
            <c:strRef>
              <c:f>Arkusz1!$F$1</c:f>
              <c:strCache>
                <c:ptCount val="1"/>
                <c:pt idx="0">
                  <c:v>funkcjonowanie basenu</c:v>
                </c:pt>
              </c:strCache>
            </c:strRef>
          </c:tx>
          <c:spPr>
            <a:solidFill>
              <a:srgbClr val="33CAFF"/>
            </a:solidFill>
          </c:spPr>
          <c:invertIfNegative val="0"/>
          <c:dLbls>
            <c:numFmt formatCode="_(* #,##0.00_);_(* \(#,##0.00\);_(* &quot;-&quot;??_);_(@_)" sourceLinked="0"/>
            <c:txPr>
              <a:bodyPr rot="-5400000" vert="horz"/>
              <a:lstStyle/>
              <a:p>
                <a:pPr>
                  <a:defRPr/>
                </a:pPr>
                <a:endParaRPr lang="pl-PL"/>
              </a:p>
            </c:txPr>
            <c:showLegendKey val="0"/>
            <c:showVal val="1"/>
            <c:showCatName val="0"/>
            <c:showSerName val="0"/>
            <c:showPercent val="0"/>
            <c:showBubbleSize val="0"/>
            <c:showLeaderLines val="0"/>
          </c:dLbls>
          <c:cat>
            <c:strRef>
              <c:f>Arkusz1!$A$2:$A$5</c:f>
              <c:strCache>
                <c:ptCount val="4"/>
                <c:pt idx="0">
                  <c:v>wydatki bieżące planowane ogółem</c:v>
                </c:pt>
                <c:pt idx="1">
                  <c:v>wydatki bieżące wykonane</c:v>
                </c:pt>
                <c:pt idx="2">
                  <c:v>wydatki majątkowe planowane ogółem</c:v>
                </c:pt>
                <c:pt idx="3">
                  <c:v>wydatki majątkowe wykonane</c:v>
                </c:pt>
              </c:strCache>
            </c:strRef>
          </c:cat>
          <c:val>
            <c:numRef>
              <c:f>Arkusz1!$F$2:$F$5</c:f>
              <c:numCache>
                <c:formatCode>_("zł"* #,##0.00_);_("zł"* \(#,##0.00\);_("zł"* "-"??_);_(@_)</c:formatCode>
                <c:ptCount val="4"/>
                <c:pt idx="1">
                  <c:v>3935458.05</c:v>
                </c:pt>
              </c:numCache>
            </c:numRef>
          </c:val>
        </c:ser>
        <c:ser>
          <c:idx val="5"/>
          <c:order val="5"/>
          <c:tx>
            <c:strRef>
              <c:f>Arkusz1!$G$1</c:f>
              <c:strCache>
                <c:ptCount val="1"/>
                <c:pt idx="0">
                  <c:v>funkcjonowanie boisk, placów zabaw, pozostała działalność </c:v>
                </c:pt>
              </c:strCache>
            </c:strRef>
          </c:tx>
          <c:invertIfNegative val="0"/>
          <c:dLbls>
            <c:dLbl>
              <c:idx val="1"/>
              <c:tx>
                <c:rich>
                  <a:bodyPr/>
                  <a:lstStyle/>
                  <a:p>
                    <a:r>
                      <a:rPr lang="en-US"/>
                      <a:t> 1 955 251,02  </a:t>
                    </a:r>
                  </a:p>
                </c:rich>
              </c:tx>
              <c:showLegendKey val="0"/>
              <c:showVal val="1"/>
              <c:showCatName val="0"/>
              <c:showSerName val="0"/>
              <c:showPercent val="0"/>
              <c:showBubbleSize val="0"/>
            </c:dLbl>
            <c:txPr>
              <a:bodyPr rot="-5400000" vert="horz"/>
              <a:lstStyle/>
              <a:p>
                <a:pPr>
                  <a:defRPr/>
                </a:pPr>
                <a:endParaRPr lang="pl-PL"/>
              </a:p>
            </c:txPr>
            <c:showLegendKey val="0"/>
            <c:showVal val="0"/>
            <c:showCatName val="0"/>
            <c:showSerName val="0"/>
            <c:showPercent val="0"/>
            <c:showBubbleSize val="0"/>
          </c:dLbls>
          <c:cat>
            <c:strRef>
              <c:f>Arkusz1!$A$2:$A$5</c:f>
              <c:strCache>
                <c:ptCount val="4"/>
                <c:pt idx="0">
                  <c:v>wydatki bieżące planowane ogółem</c:v>
                </c:pt>
                <c:pt idx="1">
                  <c:v>wydatki bieżące wykonane</c:v>
                </c:pt>
                <c:pt idx="2">
                  <c:v>wydatki majątkowe planowane ogółem</c:v>
                </c:pt>
                <c:pt idx="3">
                  <c:v>wydatki majątkowe wykonane</c:v>
                </c:pt>
              </c:strCache>
            </c:strRef>
          </c:cat>
          <c:val>
            <c:numRef>
              <c:f>Arkusz1!$G$2:$G$5</c:f>
              <c:numCache>
                <c:formatCode>_("zł"* #,##0.00_);_("zł"* \(#,##0.00\);_("zł"* "-"??_);_(@_)</c:formatCode>
                <c:ptCount val="4"/>
                <c:pt idx="1">
                  <c:v>1955251.02</c:v>
                </c:pt>
              </c:numCache>
            </c:numRef>
          </c:val>
        </c:ser>
        <c:dLbls>
          <c:showLegendKey val="0"/>
          <c:showVal val="0"/>
          <c:showCatName val="0"/>
          <c:showSerName val="0"/>
          <c:showPercent val="0"/>
          <c:showBubbleSize val="0"/>
        </c:dLbls>
        <c:gapWidth val="150"/>
        <c:overlap val="100"/>
        <c:axId val="305100288"/>
        <c:axId val="305101824"/>
      </c:barChart>
      <c:catAx>
        <c:axId val="305100288"/>
        <c:scaling>
          <c:orientation val="minMax"/>
        </c:scaling>
        <c:delete val="0"/>
        <c:axPos val="b"/>
        <c:majorTickMark val="out"/>
        <c:minorTickMark val="none"/>
        <c:tickLblPos val="nextTo"/>
        <c:crossAx val="305101824"/>
        <c:crosses val="autoZero"/>
        <c:auto val="1"/>
        <c:lblAlgn val="ctr"/>
        <c:lblOffset val="100"/>
        <c:noMultiLvlLbl val="0"/>
      </c:catAx>
      <c:valAx>
        <c:axId val="305101824"/>
        <c:scaling>
          <c:orientation val="minMax"/>
          <c:max val="6000000"/>
        </c:scaling>
        <c:delete val="0"/>
        <c:axPos val="l"/>
        <c:majorGridlines/>
        <c:numFmt formatCode="#,##0\ &quot;zł&quot;" sourceLinked="0"/>
        <c:majorTickMark val="out"/>
        <c:minorTickMark val="none"/>
        <c:tickLblPos val="nextTo"/>
        <c:crossAx val="305100288"/>
        <c:crosses val="autoZero"/>
        <c:crossBetween val="between"/>
      </c:valAx>
    </c:plotArea>
    <c:legend>
      <c:legendPos val="r"/>
      <c:layout>
        <c:manualLayout>
          <c:xMode val="edge"/>
          <c:yMode val="edge"/>
          <c:x val="0.76756211298830368"/>
          <c:y val="9.9735253399838436E-2"/>
          <c:w val="0.23243789030681511"/>
          <c:h val="0.63336625067460439"/>
        </c:manualLayout>
      </c:layout>
      <c:overlay val="0"/>
    </c:legend>
    <c:plotVisOnly val="1"/>
    <c:dispBlanksAs val="gap"/>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Arkusz1!$B$1</c:f>
              <c:strCache>
                <c:ptCount val="1"/>
                <c:pt idx="0">
                  <c:v>wydatki planowane </c:v>
                </c:pt>
              </c:strCache>
            </c:strRef>
          </c:tx>
          <c:spPr>
            <a:solidFill>
              <a:srgbClr val="FE9C94"/>
            </a:solidFill>
          </c:spPr>
          <c:invertIfNegative val="0"/>
          <c:dLbls>
            <c:numFmt formatCode="_(* #,##0.00_);_(* \(#,##0.00\);_(* &quot;-&quot;??_);_(@_)" sourceLinked="0"/>
            <c:spPr>
              <a:solidFill>
                <a:srgbClr val="F89584"/>
              </a:solidFill>
            </c:spPr>
            <c:txPr>
              <a:bodyPr rot="-5400000" vert="horz"/>
              <a:lstStyle/>
              <a:p>
                <a:pPr>
                  <a:defRPr/>
                </a:pPr>
                <a:endParaRPr lang="pl-PL"/>
              </a:p>
            </c:txPr>
            <c:dLblPos val="ctr"/>
            <c:showLegendKey val="0"/>
            <c:showVal val="1"/>
            <c:showCatName val="0"/>
            <c:showSerName val="0"/>
            <c:showPercent val="0"/>
            <c:showBubbleSize val="0"/>
            <c:showLeaderLines val="0"/>
          </c:dLbls>
          <c:cat>
            <c:strRef>
              <c:f>Arkusz1!$A$2:$A$6</c:f>
              <c:strCache>
                <c:ptCount val="5"/>
                <c:pt idx="0">
                  <c:v>2019 r.</c:v>
                </c:pt>
                <c:pt idx="1">
                  <c:v>2020 r.</c:v>
                </c:pt>
                <c:pt idx="2">
                  <c:v>2021 r.</c:v>
                </c:pt>
                <c:pt idx="3">
                  <c:v>2022 r.</c:v>
                </c:pt>
                <c:pt idx="4">
                  <c:v>2023 r.</c:v>
                </c:pt>
              </c:strCache>
            </c:strRef>
          </c:cat>
          <c:val>
            <c:numRef>
              <c:f>Arkusz1!$B$2:$B$6</c:f>
              <c:numCache>
                <c:formatCode>_("zł"* #,##0.00_);_("zł"* \(#,##0.00\);_("zł"* "-"??_);_(@_)</c:formatCode>
                <c:ptCount val="5"/>
                <c:pt idx="0">
                  <c:v>3526407.9</c:v>
                </c:pt>
                <c:pt idx="1">
                  <c:v>3853990</c:v>
                </c:pt>
                <c:pt idx="2">
                  <c:v>4116712.93</c:v>
                </c:pt>
                <c:pt idx="3">
                  <c:v>4781240</c:v>
                </c:pt>
                <c:pt idx="4">
                  <c:v>6106400</c:v>
                </c:pt>
              </c:numCache>
            </c:numRef>
          </c:val>
        </c:ser>
        <c:ser>
          <c:idx val="1"/>
          <c:order val="1"/>
          <c:tx>
            <c:strRef>
              <c:f>Arkusz1!$C$1</c:f>
              <c:strCache>
                <c:ptCount val="1"/>
                <c:pt idx="0">
                  <c:v>wydatki wykonane</c:v>
                </c:pt>
              </c:strCache>
            </c:strRef>
          </c:tx>
          <c:spPr>
            <a:solidFill>
              <a:srgbClr val="92D050"/>
            </a:solidFill>
          </c:spPr>
          <c:invertIfNegative val="0"/>
          <c:dLbls>
            <c:numFmt formatCode="_(* #,##0.00_);_(* \(#,##0.00\);_(* &quot;-&quot;??_);_(@_)" sourceLinked="0"/>
            <c:spPr>
              <a:solidFill>
                <a:srgbClr val="C0E399"/>
              </a:solidFill>
            </c:spPr>
            <c:txPr>
              <a:bodyPr rot="-5400000" vert="horz"/>
              <a:lstStyle/>
              <a:p>
                <a:pPr>
                  <a:defRPr/>
                </a:pPr>
                <a:endParaRPr lang="pl-PL"/>
              </a:p>
            </c:txPr>
            <c:dLblPos val="ctr"/>
            <c:showLegendKey val="0"/>
            <c:showVal val="1"/>
            <c:showCatName val="0"/>
            <c:showSerName val="0"/>
            <c:showPercent val="0"/>
            <c:showBubbleSize val="0"/>
            <c:showLeaderLines val="0"/>
          </c:dLbls>
          <c:cat>
            <c:strRef>
              <c:f>Arkusz1!$A$2:$A$6</c:f>
              <c:strCache>
                <c:ptCount val="5"/>
                <c:pt idx="0">
                  <c:v>2019 r.</c:v>
                </c:pt>
                <c:pt idx="1">
                  <c:v>2020 r.</c:v>
                </c:pt>
                <c:pt idx="2">
                  <c:v>2021 r.</c:v>
                </c:pt>
                <c:pt idx="3">
                  <c:v>2022 r.</c:v>
                </c:pt>
                <c:pt idx="4">
                  <c:v>2023 r.</c:v>
                </c:pt>
              </c:strCache>
            </c:strRef>
          </c:cat>
          <c:val>
            <c:numRef>
              <c:f>Arkusz1!$C$2:$C$6</c:f>
              <c:numCache>
                <c:formatCode>_("zł"* #,##0.00_);_("zł"* \(#,##0.00\);_("zł"* "-"??_);_(@_)</c:formatCode>
                <c:ptCount val="5"/>
                <c:pt idx="0">
                  <c:v>3513570.61</c:v>
                </c:pt>
                <c:pt idx="1">
                  <c:v>3570075.37</c:v>
                </c:pt>
                <c:pt idx="2">
                  <c:v>4022230.63</c:v>
                </c:pt>
                <c:pt idx="3">
                  <c:v>4623840.7300000004</c:v>
                </c:pt>
                <c:pt idx="4">
                  <c:v>6087713.9100000001</c:v>
                </c:pt>
              </c:numCache>
            </c:numRef>
          </c:val>
        </c:ser>
        <c:dLbls>
          <c:showLegendKey val="0"/>
          <c:showVal val="0"/>
          <c:showCatName val="0"/>
          <c:showSerName val="0"/>
          <c:showPercent val="0"/>
          <c:showBubbleSize val="0"/>
        </c:dLbls>
        <c:gapWidth val="150"/>
        <c:axId val="304894336"/>
        <c:axId val="304895872"/>
      </c:barChart>
      <c:catAx>
        <c:axId val="304894336"/>
        <c:scaling>
          <c:orientation val="minMax"/>
        </c:scaling>
        <c:delete val="0"/>
        <c:axPos val="b"/>
        <c:majorTickMark val="out"/>
        <c:minorTickMark val="none"/>
        <c:tickLblPos val="nextTo"/>
        <c:crossAx val="304895872"/>
        <c:crosses val="autoZero"/>
        <c:auto val="1"/>
        <c:lblAlgn val="ctr"/>
        <c:lblOffset val="100"/>
        <c:noMultiLvlLbl val="0"/>
      </c:catAx>
      <c:valAx>
        <c:axId val="304895872"/>
        <c:scaling>
          <c:orientation val="minMax"/>
          <c:max val="6500000"/>
        </c:scaling>
        <c:delete val="0"/>
        <c:axPos val="l"/>
        <c:majorGridlines/>
        <c:numFmt formatCode="_(* #,##0.00_);_(* \(#,##0.00\);_(* &quot;-&quot;??_);_(@_)" sourceLinked="0"/>
        <c:majorTickMark val="out"/>
        <c:minorTickMark val="none"/>
        <c:tickLblPos val="nextTo"/>
        <c:crossAx val="304894336"/>
        <c:crosses val="autoZero"/>
        <c:crossBetween val="between"/>
        <c:majorUnit val="500000"/>
      </c:valAx>
    </c:plotArea>
    <c:legend>
      <c:legendPos val="r"/>
      <c:overlay val="0"/>
    </c:legend>
    <c:plotVisOnly val="1"/>
    <c:dispBlanksAs val="gap"/>
    <c:showDLblsOverMax val="0"/>
  </c:chart>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Arkusz1!$B$1</c:f>
              <c:strCache>
                <c:ptCount val="1"/>
                <c:pt idx="0">
                  <c:v>dochody planowane </c:v>
                </c:pt>
              </c:strCache>
            </c:strRef>
          </c:tx>
          <c:spPr>
            <a:solidFill>
              <a:schemeClr val="accent1">
                <a:lumMod val="60000"/>
                <a:lumOff val="40000"/>
              </a:schemeClr>
            </a:solidFill>
          </c:spPr>
          <c:invertIfNegative val="0"/>
          <c:dLbls>
            <c:dLbl>
              <c:idx val="0"/>
              <c:tx>
                <c:rich>
                  <a:bodyPr/>
                  <a:lstStyle/>
                  <a:p>
                    <a:r>
                      <a:rPr lang="en-US"/>
                      <a:t> 466 320,00 </a:t>
                    </a:r>
                  </a:p>
                </c:rich>
              </c:tx>
              <c:dLblPos val="ctr"/>
              <c:showLegendKey val="0"/>
              <c:showVal val="1"/>
              <c:showCatName val="0"/>
              <c:showSerName val="0"/>
              <c:showPercent val="0"/>
              <c:showBubbleSize val="0"/>
            </c:dLbl>
            <c:dLbl>
              <c:idx val="1"/>
              <c:tx>
                <c:rich>
                  <a:bodyPr/>
                  <a:lstStyle/>
                  <a:p>
                    <a:r>
                      <a:rPr lang="en-US"/>
                      <a:t> 206 300,00 </a:t>
                    </a:r>
                  </a:p>
                </c:rich>
              </c:tx>
              <c:dLblPos val="ctr"/>
              <c:showLegendKey val="0"/>
              <c:showVal val="1"/>
              <c:showCatName val="0"/>
              <c:showSerName val="0"/>
              <c:showPercent val="0"/>
              <c:showBubbleSize val="0"/>
            </c:dLbl>
            <c:dLbl>
              <c:idx val="2"/>
              <c:tx>
                <c:rich>
                  <a:bodyPr/>
                  <a:lstStyle/>
                  <a:p>
                    <a:r>
                      <a:rPr lang="en-US"/>
                      <a:t> 261 300,00 </a:t>
                    </a:r>
                  </a:p>
                </c:rich>
              </c:tx>
              <c:dLblPos val="ctr"/>
              <c:showLegendKey val="0"/>
              <c:showVal val="1"/>
              <c:showCatName val="0"/>
              <c:showSerName val="0"/>
              <c:showPercent val="0"/>
              <c:showBubbleSize val="0"/>
            </c:dLbl>
            <c:dLbl>
              <c:idx val="3"/>
              <c:tx>
                <c:rich>
                  <a:bodyPr/>
                  <a:lstStyle/>
                  <a:p>
                    <a:r>
                      <a:rPr lang="en-US"/>
                      <a:t> 347 300,00 </a:t>
                    </a:r>
                  </a:p>
                </c:rich>
              </c:tx>
              <c:dLblPos val="ctr"/>
              <c:showLegendKey val="0"/>
              <c:showVal val="1"/>
              <c:showCatName val="0"/>
              <c:showSerName val="0"/>
              <c:showPercent val="0"/>
              <c:showBubbleSize val="0"/>
            </c:dLbl>
            <c:dLbl>
              <c:idx val="4"/>
              <c:tx>
                <c:rich>
                  <a:bodyPr/>
                  <a:lstStyle/>
                  <a:p>
                    <a:r>
                      <a:rPr lang="en-US"/>
                      <a:t> 600 800,00  </a:t>
                    </a:r>
                  </a:p>
                </c:rich>
              </c:tx>
              <c:dLblPos val="ctr"/>
              <c:showLegendKey val="0"/>
              <c:showVal val="1"/>
              <c:showCatName val="0"/>
              <c:showSerName val="0"/>
              <c:showPercent val="0"/>
              <c:showBubbleSize val="0"/>
            </c:dLbl>
            <c:spPr>
              <a:solidFill>
                <a:schemeClr val="accent1">
                  <a:lumMod val="40000"/>
                  <a:lumOff val="60000"/>
                </a:schemeClr>
              </a:solidFill>
            </c:spPr>
            <c:txPr>
              <a:bodyPr rot="-5400000" vert="horz"/>
              <a:lstStyle/>
              <a:p>
                <a:pPr>
                  <a:defRPr/>
                </a:pPr>
                <a:endParaRPr lang="pl-PL"/>
              </a:p>
            </c:txPr>
            <c:dLblPos val="ctr"/>
            <c:showLegendKey val="0"/>
            <c:showVal val="1"/>
            <c:showCatName val="0"/>
            <c:showSerName val="0"/>
            <c:showPercent val="0"/>
            <c:showBubbleSize val="0"/>
            <c:showLeaderLines val="0"/>
          </c:dLbls>
          <c:cat>
            <c:strRef>
              <c:f>Arkusz1!$A$2:$A$6</c:f>
              <c:strCache>
                <c:ptCount val="5"/>
                <c:pt idx="0">
                  <c:v>2019 r.</c:v>
                </c:pt>
                <c:pt idx="1">
                  <c:v>2020 r.</c:v>
                </c:pt>
                <c:pt idx="2">
                  <c:v>2021 r.</c:v>
                </c:pt>
                <c:pt idx="3">
                  <c:v>2022 r.</c:v>
                </c:pt>
                <c:pt idx="4">
                  <c:v>2023 r.</c:v>
                </c:pt>
              </c:strCache>
            </c:strRef>
          </c:cat>
          <c:val>
            <c:numRef>
              <c:f>Arkusz1!$B$2:$B$6</c:f>
              <c:numCache>
                <c:formatCode>_("zł"* #,##0.00_);_("zł"* \(#,##0.00\);_("zł"* "-"??_);_(@_)</c:formatCode>
                <c:ptCount val="5"/>
                <c:pt idx="0">
                  <c:v>466320</c:v>
                </c:pt>
                <c:pt idx="1">
                  <c:v>206300</c:v>
                </c:pt>
                <c:pt idx="2">
                  <c:v>261300</c:v>
                </c:pt>
                <c:pt idx="3">
                  <c:v>347300</c:v>
                </c:pt>
                <c:pt idx="4">
                  <c:v>600800</c:v>
                </c:pt>
              </c:numCache>
            </c:numRef>
          </c:val>
        </c:ser>
        <c:ser>
          <c:idx val="1"/>
          <c:order val="1"/>
          <c:tx>
            <c:strRef>
              <c:f>Arkusz1!$C$1</c:f>
              <c:strCache>
                <c:ptCount val="1"/>
                <c:pt idx="0">
                  <c:v>dochody wykonane</c:v>
                </c:pt>
              </c:strCache>
            </c:strRef>
          </c:tx>
          <c:spPr>
            <a:solidFill>
              <a:srgbClr val="F49678"/>
            </a:solidFill>
          </c:spPr>
          <c:invertIfNegative val="0"/>
          <c:dLbls>
            <c:dLbl>
              <c:idx val="0"/>
              <c:tx>
                <c:rich>
                  <a:bodyPr/>
                  <a:lstStyle/>
                  <a:p>
                    <a:r>
                      <a:rPr lang="en-US"/>
                      <a:t> 484 478,16 </a:t>
                    </a:r>
                  </a:p>
                </c:rich>
              </c:tx>
              <c:dLblPos val="ctr"/>
              <c:showLegendKey val="0"/>
              <c:showVal val="1"/>
              <c:showCatName val="0"/>
              <c:showSerName val="0"/>
              <c:showPercent val="0"/>
              <c:showBubbleSize val="0"/>
            </c:dLbl>
            <c:dLbl>
              <c:idx val="1"/>
              <c:tx>
                <c:rich>
                  <a:bodyPr/>
                  <a:lstStyle/>
                  <a:p>
                    <a:r>
                      <a:rPr lang="en-US"/>
                      <a:t> 246 695,08 </a:t>
                    </a:r>
                  </a:p>
                </c:rich>
              </c:tx>
              <c:dLblPos val="ctr"/>
              <c:showLegendKey val="0"/>
              <c:showVal val="1"/>
              <c:showCatName val="0"/>
              <c:showSerName val="0"/>
              <c:showPercent val="0"/>
              <c:showBubbleSize val="0"/>
            </c:dLbl>
            <c:dLbl>
              <c:idx val="2"/>
              <c:tx>
                <c:rich>
                  <a:bodyPr/>
                  <a:lstStyle/>
                  <a:p>
                    <a:r>
                      <a:rPr lang="en-US"/>
                      <a:t> 232 234,20 </a:t>
                    </a:r>
                  </a:p>
                </c:rich>
              </c:tx>
              <c:dLblPos val="ctr"/>
              <c:showLegendKey val="0"/>
              <c:showVal val="1"/>
              <c:showCatName val="0"/>
              <c:showSerName val="0"/>
              <c:showPercent val="0"/>
              <c:showBubbleSize val="0"/>
            </c:dLbl>
            <c:dLbl>
              <c:idx val="3"/>
              <c:tx>
                <c:rich>
                  <a:bodyPr/>
                  <a:lstStyle/>
                  <a:p>
                    <a:r>
                      <a:rPr lang="en-US"/>
                      <a:t> 412 927,17 </a:t>
                    </a:r>
                  </a:p>
                </c:rich>
              </c:tx>
              <c:dLblPos val="ctr"/>
              <c:showLegendKey val="0"/>
              <c:showVal val="1"/>
              <c:showCatName val="0"/>
              <c:showSerName val="0"/>
              <c:showPercent val="0"/>
              <c:showBubbleSize val="0"/>
            </c:dLbl>
            <c:dLbl>
              <c:idx val="4"/>
              <c:tx>
                <c:rich>
                  <a:bodyPr/>
                  <a:lstStyle/>
                  <a:p>
                    <a:r>
                      <a:rPr lang="en-US"/>
                      <a:t> 656 411,40  </a:t>
                    </a:r>
                  </a:p>
                </c:rich>
              </c:tx>
              <c:dLblPos val="ctr"/>
              <c:showLegendKey val="0"/>
              <c:showVal val="1"/>
              <c:showCatName val="0"/>
              <c:showSerName val="0"/>
              <c:showPercent val="0"/>
              <c:showBubbleSize val="0"/>
            </c:dLbl>
            <c:spPr>
              <a:solidFill>
                <a:srgbClr val="FACBBC"/>
              </a:solidFill>
            </c:spPr>
            <c:txPr>
              <a:bodyPr rot="-5400000" vert="horz"/>
              <a:lstStyle/>
              <a:p>
                <a:pPr>
                  <a:defRPr/>
                </a:pPr>
                <a:endParaRPr lang="pl-PL"/>
              </a:p>
            </c:txPr>
            <c:dLblPos val="ctr"/>
            <c:showLegendKey val="0"/>
            <c:showVal val="1"/>
            <c:showCatName val="0"/>
            <c:showSerName val="0"/>
            <c:showPercent val="0"/>
            <c:showBubbleSize val="0"/>
            <c:showLeaderLines val="0"/>
          </c:dLbls>
          <c:cat>
            <c:strRef>
              <c:f>Arkusz1!$A$2:$A$6</c:f>
              <c:strCache>
                <c:ptCount val="5"/>
                <c:pt idx="0">
                  <c:v>2019 r.</c:v>
                </c:pt>
                <c:pt idx="1">
                  <c:v>2020 r.</c:v>
                </c:pt>
                <c:pt idx="2">
                  <c:v>2021 r.</c:v>
                </c:pt>
                <c:pt idx="3">
                  <c:v>2022 r.</c:v>
                </c:pt>
                <c:pt idx="4">
                  <c:v>2023 r.</c:v>
                </c:pt>
              </c:strCache>
            </c:strRef>
          </c:cat>
          <c:val>
            <c:numRef>
              <c:f>Arkusz1!$C$2:$C$6</c:f>
              <c:numCache>
                <c:formatCode>_("zł"* #,##0.00_);_("zł"* \(#,##0.00\);_("zł"* "-"??_);_(@_)</c:formatCode>
                <c:ptCount val="5"/>
                <c:pt idx="0">
                  <c:v>484478.16</c:v>
                </c:pt>
                <c:pt idx="1">
                  <c:v>246695.08</c:v>
                </c:pt>
                <c:pt idx="2">
                  <c:v>232234.2</c:v>
                </c:pt>
                <c:pt idx="3">
                  <c:v>412927.17</c:v>
                </c:pt>
                <c:pt idx="4">
                  <c:v>656411.4</c:v>
                </c:pt>
              </c:numCache>
            </c:numRef>
          </c:val>
        </c:ser>
        <c:dLbls>
          <c:showLegendKey val="0"/>
          <c:showVal val="0"/>
          <c:showCatName val="0"/>
          <c:showSerName val="0"/>
          <c:showPercent val="0"/>
          <c:showBubbleSize val="0"/>
        </c:dLbls>
        <c:gapWidth val="150"/>
        <c:axId val="305277952"/>
        <c:axId val="305287936"/>
      </c:barChart>
      <c:catAx>
        <c:axId val="305277952"/>
        <c:scaling>
          <c:orientation val="minMax"/>
        </c:scaling>
        <c:delete val="0"/>
        <c:axPos val="b"/>
        <c:majorTickMark val="out"/>
        <c:minorTickMark val="none"/>
        <c:tickLblPos val="nextTo"/>
        <c:crossAx val="305287936"/>
        <c:crosses val="autoZero"/>
        <c:auto val="1"/>
        <c:lblAlgn val="ctr"/>
        <c:lblOffset val="100"/>
        <c:noMultiLvlLbl val="0"/>
      </c:catAx>
      <c:valAx>
        <c:axId val="305287936"/>
        <c:scaling>
          <c:orientation val="minMax"/>
          <c:max val="700000"/>
        </c:scaling>
        <c:delete val="0"/>
        <c:axPos val="l"/>
        <c:majorGridlines/>
        <c:numFmt formatCode="_(* #,##0.00_);_(* \(#,##0.00\);_(* &quot;-&quot;??_);_(@_)" sourceLinked="0"/>
        <c:majorTickMark val="out"/>
        <c:minorTickMark val="none"/>
        <c:tickLblPos val="nextTo"/>
        <c:crossAx val="305277952"/>
        <c:crosses val="autoZero"/>
        <c:crossBetween val="between"/>
      </c:valAx>
    </c:plotArea>
    <c:legend>
      <c:legendPos val="r"/>
      <c:overlay val="0"/>
    </c:legend>
    <c:plotVisOnly val="1"/>
    <c:dispBlanksAs val="gap"/>
    <c:showDLblsOverMax val="0"/>
  </c:chart>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2253246304738223E-2"/>
          <c:y val="0"/>
          <c:w val="0.33114035087719296"/>
          <c:h val="1"/>
        </c:manualLayout>
      </c:layout>
      <c:pieChart>
        <c:varyColors val="1"/>
        <c:ser>
          <c:idx val="0"/>
          <c:order val="0"/>
          <c:tx>
            <c:strRef>
              <c:f>Arkusz1!$B$1</c:f>
              <c:strCache>
                <c:ptCount val="1"/>
                <c:pt idx="0">
                  <c:v>Kolumna1</c:v>
                </c:pt>
              </c:strCache>
            </c:strRef>
          </c:tx>
          <c:dPt>
            <c:idx val="0"/>
            <c:bubble3D val="0"/>
            <c:spPr>
              <a:solidFill>
                <a:srgbClr val="25FF88"/>
              </a:solidFill>
            </c:spPr>
          </c:dPt>
          <c:dPt>
            <c:idx val="1"/>
            <c:bubble3D val="0"/>
            <c:spPr>
              <a:solidFill>
                <a:schemeClr val="accent4">
                  <a:lumMod val="40000"/>
                  <a:lumOff val="60000"/>
                </a:schemeClr>
              </a:solidFill>
            </c:spPr>
          </c:dPt>
          <c:dPt>
            <c:idx val="2"/>
            <c:bubble3D val="0"/>
            <c:spPr>
              <a:solidFill>
                <a:srgbClr val="A6D86E"/>
              </a:solidFill>
            </c:spPr>
          </c:dPt>
          <c:dPt>
            <c:idx val="3"/>
            <c:bubble3D val="0"/>
            <c:spPr>
              <a:solidFill>
                <a:srgbClr val="00B0F0"/>
              </a:solidFill>
            </c:spPr>
          </c:dPt>
          <c:dPt>
            <c:idx val="4"/>
            <c:bubble3D val="0"/>
            <c:spPr>
              <a:solidFill>
                <a:srgbClr val="FF0000"/>
              </a:solidFill>
            </c:spPr>
          </c:dPt>
          <c:dPt>
            <c:idx val="5"/>
            <c:bubble3D val="0"/>
            <c:spPr>
              <a:solidFill>
                <a:srgbClr val="FFFF00"/>
              </a:solidFill>
            </c:spPr>
          </c:dPt>
          <c:dLbls>
            <c:dLbl>
              <c:idx val="0"/>
              <c:layout>
                <c:manualLayout>
                  <c:x val="-7.8792564580743199E-2"/>
                  <c:y val="0.20185429524012202"/>
                </c:manualLayout>
              </c:layout>
              <c:showLegendKey val="0"/>
              <c:showVal val="1"/>
              <c:showCatName val="0"/>
              <c:showSerName val="0"/>
              <c:showPercent val="0"/>
              <c:showBubbleSize val="0"/>
            </c:dLbl>
            <c:dLbl>
              <c:idx val="1"/>
              <c:layout>
                <c:manualLayout>
                  <c:x val="-5.552579776212184E-2"/>
                  <c:y val="-4.9931191033553236E-2"/>
                </c:manualLayout>
              </c:layout>
              <c:showLegendKey val="0"/>
              <c:showVal val="1"/>
              <c:showCatName val="0"/>
              <c:showSerName val="0"/>
              <c:showPercent val="0"/>
              <c:showBubbleSize val="0"/>
            </c:dLbl>
            <c:dLbl>
              <c:idx val="3"/>
              <c:layout>
                <c:manualLayout>
                  <c:x val="6.6118421052631576E-2"/>
                  <c:y val="-0.15676810668936653"/>
                </c:manualLayout>
              </c:layout>
              <c:showLegendKey val="0"/>
              <c:showVal val="1"/>
              <c:showCatName val="0"/>
              <c:showSerName val="0"/>
              <c:showPercent val="0"/>
              <c:showBubbleSize val="0"/>
            </c:dLbl>
            <c:dLbl>
              <c:idx val="4"/>
              <c:layout>
                <c:manualLayout>
                  <c:x val="1.0449302389832851E-2"/>
                  <c:y val="6.1840954091264909E-2"/>
                </c:manualLayout>
              </c:layout>
              <c:tx>
                <c:rich>
                  <a:bodyPr/>
                  <a:lstStyle/>
                  <a:p>
                    <a:r>
                      <a:rPr lang="en-US"/>
                      <a:t> 7 220,19zł </a:t>
                    </a:r>
                  </a:p>
                </c:rich>
              </c:tx>
              <c:showLegendKey val="0"/>
              <c:showVal val="1"/>
              <c:showCatName val="0"/>
              <c:showSerName val="0"/>
              <c:showPercent val="0"/>
              <c:showBubbleSize val="0"/>
            </c:dLbl>
            <c:dLbl>
              <c:idx val="5"/>
              <c:layout>
                <c:manualLayout>
                  <c:x val="1.4013157894736842E-2"/>
                  <c:y val="6.0538748445917945E-2"/>
                </c:manualLayout>
              </c:layout>
              <c:tx>
                <c:rich>
                  <a:bodyPr/>
                  <a:lstStyle/>
                  <a:p>
                    <a:r>
                      <a:rPr lang="en-US"/>
                      <a:t> 7 324,99zł </a:t>
                    </a:r>
                  </a:p>
                </c:rich>
              </c:tx>
              <c:showLegendKey val="0"/>
              <c:showVal val="1"/>
              <c:showCatName val="0"/>
              <c:showSerName val="0"/>
              <c:showPercent val="0"/>
              <c:showBubbleSize val="0"/>
            </c:dLbl>
            <c:dLbl>
              <c:idx val="6"/>
              <c:layout>
                <c:manualLayout>
                  <c:x val="6.2253850669982042E-2"/>
                  <c:y val="8.1081081081081086E-2"/>
                </c:manualLayout>
              </c:layout>
              <c:tx>
                <c:rich>
                  <a:bodyPr/>
                  <a:lstStyle/>
                  <a:p>
                    <a:r>
                      <a:rPr lang="en-US"/>
                      <a:t> 30 978,51zł </a:t>
                    </a:r>
                  </a:p>
                </c:rich>
              </c:tx>
              <c:showLegendKey val="0"/>
              <c:showVal val="1"/>
              <c:showCatName val="0"/>
              <c:showSerName val="0"/>
              <c:showPercent val="0"/>
              <c:showBubbleSize val="0"/>
            </c:dLbl>
            <c:txPr>
              <a:bodyPr/>
              <a:lstStyle/>
              <a:p>
                <a:pPr>
                  <a:defRPr sz="800"/>
                </a:pPr>
                <a:endParaRPr lang="pl-PL"/>
              </a:p>
            </c:txPr>
            <c:showLegendKey val="0"/>
            <c:showVal val="1"/>
            <c:showCatName val="0"/>
            <c:showSerName val="0"/>
            <c:showPercent val="0"/>
            <c:showBubbleSize val="0"/>
            <c:showLeaderLines val="1"/>
          </c:dLbls>
          <c:cat>
            <c:strRef>
              <c:f>Arkusz1!$A$2:$A$8</c:f>
              <c:strCache>
                <c:ptCount val="7"/>
                <c:pt idx="0">
                  <c:v>sołectwo Bożenkowo</c:v>
                </c:pt>
                <c:pt idx="1">
                  <c:v>sołectwo Jarużyn</c:v>
                </c:pt>
                <c:pt idx="2">
                  <c:v>sołectwo Maksymilianowo</c:v>
                </c:pt>
                <c:pt idx="3">
                  <c:v>sołectwo Niemcz</c:v>
                </c:pt>
                <c:pt idx="4">
                  <c:v>sołectwo Niwy-Wilcze</c:v>
                </c:pt>
                <c:pt idx="5">
                  <c:v>sołectwo Osielsko</c:v>
                </c:pt>
                <c:pt idx="6">
                  <c:v>solectwo Żołędowo</c:v>
                </c:pt>
              </c:strCache>
            </c:strRef>
          </c:cat>
          <c:val>
            <c:numRef>
              <c:f>Arkusz1!$B$2:$B$8</c:f>
              <c:numCache>
                <c:formatCode>_("zł"* #,##0.00_);_("zł"* \(#,##0.00\);_("zł"* "-"??_);_(@_)</c:formatCode>
                <c:ptCount val="7"/>
                <c:pt idx="0">
                  <c:v>47447.839999999997</c:v>
                </c:pt>
                <c:pt idx="1">
                  <c:v>12030.46</c:v>
                </c:pt>
                <c:pt idx="2">
                  <c:v>47840.05</c:v>
                </c:pt>
                <c:pt idx="3">
                  <c:v>40451.279999999999</c:v>
                </c:pt>
                <c:pt idx="4">
                  <c:v>7220.19</c:v>
                </c:pt>
                <c:pt idx="5">
                  <c:v>7324.99</c:v>
                </c:pt>
                <c:pt idx="6">
                  <c:v>30978.51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2143648984666393"/>
          <c:y val="9.2726821309498469E-2"/>
          <c:w val="0.56540561541649392"/>
          <c:h val="0.8145456480102149"/>
        </c:manualLayout>
      </c:layout>
      <c:overlay val="0"/>
    </c:legend>
    <c:plotVisOnly val="1"/>
    <c:dispBlanksAs val="gap"/>
    <c:showDLblsOverMax val="0"/>
  </c:chart>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Arkusz1!$B$1</c:f>
              <c:strCache>
                <c:ptCount val="1"/>
                <c:pt idx="0">
                  <c:v>wypożyczenia</c:v>
                </c:pt>
              </c:strCache>
            </c:strRef>
          </c:tx>
          <c:spPr>
            <a:ln>
              <a:solidFill>
                <a:srgbClr val="FF0000"/>
              </a:solidFill>
            </a:ln>
          </c:spPr>
          <c:dLbls>
            <c:dLbl>
              <c:idx val="0"/>
              <c:layout>
                <c:manualLayout>
                  <c:x val="0"/>
                  <c:y val="-2.643171806167401E-2"/>
                </c:manualLayout>
              </c:layout>
              <c:showLegendKey val="0"/>
              <c:showVal val="1"/>
              <c:showCatName val="0"/>
              <c:showSerName val="0"/>
              <c:showPercent val="0"/>
              <c:showBubbleSize val="0"/>
            </c:dLbl>
            <c:dLbl>
              <c:idx val="1"/>
              <c:layout>
                <c:manualLayout>
                  <c:x val="-1.1204481792717087E-2"/>
                  <c:y val="-2.643171806167401E-2"/>
                </c:manualLayout>
              </c:layout>
              <c:showLegendKey val="0"/>
              <c:showVal val="1"/>
              <c:showCatName val="0"/>
              <c:showSerName val="0"/>
              <c:showPercent val="0"/>
              <c:showBubbleSize val="0"/>
            </c:dLbl>
            <c:dLbl>
              <c:idx val="2"/>
              <c:layout>
                <c:manualLayout>
                  <c:x val="0"/>
                  <c:y val="-2.6373626373626481E-2"/>
                </c:manualLayout>
              </c:layout>
              <c:showLegendKey val="0"/>
              <c:showVal val="1"/>
              <c:showCatName val="0"/>
              <c:showSerName val="0"/>
              <c:showPercent val="0"/>
              <c:showBubbleSize val="0"/>
            </c:dLbl>
            <c:dLbl>
              <c:idx val="3"/>
              <c:layout>
                <c:manualLayout>
                  <c:x val="2.1436227224008574E-3"/>
                  <c:y val="-3.2234432234432238E-2"/>
                </c:manualLayout>
              </c:layout>
              <c:showLegendKey val="0"/>
              <c:showVal val="1"/>
              <c:showCatName val="0"/>
              <c:showSerName val="0"/>
              <c:showPercent val="0"/>
              <c:showBubbleSize val="0"/>
            </c:dLbl>
            <c:dLbl>
              <c:idx val="4"/>
              <c:layout>
                <c:manualLayout>
                  <c:x val="-2.1436227224008574E-3"/>
                  <c:y val="-2.6373626373626374E-2"/>
                </c:manualLayout>
              </c:layout>
              <c:numFmt formatCode="#,##0" sourceLinked="0"/>
              <c:spPr/>
              <c:txPr>
                <a:bodyPr/>
                <a:lstStyle/>
                <a:p>
                  <a:pPr>
                    <a:defRPr b="1"/>
                  </a:pPr>
                  <a:endParaRPr lang="pl-PL"/>
                </a:p>
              </c:txPr>
              <c:showLegendKey val="0"/>
              <c:showVal val="1"/>
              <c:showCatName val="0"/>
              <c:showSerName val="0"/>
              <c:showPercent val="0"/>
              <c:showBubbleSize val="0"/>
            </c:dLbl>
            <c:dLbl>
              <c:idx val="5"/>
              <c:numFmt formatCode="#,##0" sourceLinked="0"/>
              <c:spPr/>
              <c:txPr>
                <a:bodyPr/>
                <a:lstStyle/>
                <a:p>
                  <a:pPr>
                    <a:defRPr b="1" i="0" baseline="0"/>
                  </a:pPr>
                  <a:endParaRPr lang="pl-PL"/>
                </a:p>
              </c:txPr>
              <c:showLegendKey val="0"/>
              <c:showVal val="1"/>
              <c:showCatName val="0"/>
              <c:showSerName val="0"/>
              <c:showPercent val="0"/>
              <c:showBubbleSize val="0"/>
            </c:dLbl>
            <c:numFmt formatCode="#,##0" sourceLinked="0"/>
            <c:showLegendKey val="0"/>
            <c:showVal val="1"/>
            <c:showCatName val="0"/>
            <c:showSerName val="0"/>
            <c:showPercent val="0"/>
            <c:showBubbleSize val="0"/>
            <c:showLeaderLines val="0"/>
          </c:dLbls>
          <c:cat>
            <c:strRef>
              <c:f>Arkusz1!$A$2:$A$6</c:f>
              <c:strCache>
                <c:ptCount val="5"/>
                <c:pt idx="0">
                  <c:v>2019 r.</c:v>
                </c:pt>
                <c:pt idx="1">
                  <c:v>2020 r.</c:v>
                </c:pt>
                <c:pt idx="2">
                  <c:v>2021 r.</c:v>
                </c:pt>
                <c:pt idx="3">
                  <c:v>2022 r.</c:v>
                </c:pt>
                <c:pt idx="4">
                  <c:v>2023 r.</c:v>
                </c:pt>
              </c:strCache>
            </c:strRef>
          </c:cat>
          <c:val>
            <c:numRef>
              <c:f>Arkusz1!$B$2:$B$6</c:f>
              <c:numCache>
                <c:formatCode>General</c:formatCode>
                <c:ptCount val="5"/>
                <c:pt idx="0">
                  <c:v>27350</c:v>
                </c:pt>
                <c:pt idx="1">
                  <c:v>31837</c:v>
                </c:pt>
                <c:pt idx="2">
                  <c:v>32707</c:v>
                </c:pt>
                <c:pt idx="3">
                  <c:v>31176</c:v>
                </c:pt>
                <c:pt idx="4">
                  <c:v>33327</c:v>
                </c:pt>
              </c:numCache>
            </c:numRef>
          </c:val>
          <c:smooth val="0"/>
        </c:ser>
        <c:ser>
          <c:idx val="1"/>
          <c:order val="1"/>
          <c:tx>
            <c:strRef>
              <c:f>Arkusz1!$C$1</c:f>
              <c:strCache>
                <c:ptCount val="1"/>
                <c:pt idx="0">
                  <c:v>liczba odwiedzin</c:v>
                </c:pt>
              </c:strCache>
            </c:strRef>
          </c:tx>
          <c:spPr>
            <a:ln>
              <a:solidFill>
                <a:srgbClr val="00B050"/>
              </a:solidFill>
            </a:ln>
          </c:spPr>
          <c:marker>
            <c:symbol val="circle"/>
            <c:size val="7"/>
            <c:spPr>
              <a:solidFill>
                <a:srgbClr val="FFC000"/>
              </a:solidFill>
            </c:spPr>
          </c:marker>
          <c:dLbls>
            <c:dLbl>
              <c:idx val="0"/>
              <c:layout>
                <c:manualLayout>
                  <c:x val="-8.630297434319081E-3"/>
                  <c:y val="-2.6687474876451255E-2"/>
                </c:manualLayout>
              </c:layout>
              <c:showLegendKey val="0"/>
              <c:showVal val="1"/>
              <c:showCatName val="0"/>
              <c:showSerName val="0"/>
              <c:showPercent val="0"/>
              <c:showBubbleSize val="0"/>
            </c:dLbl>
            <c:dLbl>
              <c:idx val="1"/>
              <c:layout>
                <c:manualLayout>
                  <c:x val="0"/>
                  <c:y val="1.6016016016016016E-2"/>
                </c:manualLayout>
              </c:layout>
              <c:showLegendKey val="0"/>
              <c:showVal val="1"/>
              <c:showCatName val="0"/>
              <c:showSerName val="0"/>
              <c:showPercent val="0"/>
              <c:showBubbleSize val="0"/>
            </c:dLbl>
            <c:dLbl>
              <c:idx val="2"/>
              <c:layout>
                <c:manualLayout>
                  <c:x val="-6.4308681672025723E-3"/>
                  <c:y val="-2.8028028028028028E-2"/>
                </c:manualLayout>
              </c:layout>
              <c:showLegendKey val="0"/>
              <c:showVal val="1"/>
              <c:showCatName val="0"/>
              <c:showSerName val="0"/>
              <c:showPercent val="0"/>
              <c:showBubbleSize val="0"/>
            </c:dLbl>
            <c:dLbl>
              <c:idx val="3"/>
              <c:layout>
                <c:manualLayout>
                  <c:x val="-1.0718236767635315E-2"/>
                  <c:y val="-3.2990155509840552E-2"/>
                </c:manualLayout>
              </c:layout>
              <c:showLegendKey val="0"/>
              <c:showVal val="1"/>
              <c:showCatName val="0"/>
              <c:showSerName val="0"/>
              <c:showPercent val="0"/>
              <c:showBubbleSize val="0"/>
            </c:dLbl>
            <c:dLbl>
              <c:idx val="4"/>
              <c:layout>
                <c:manualLayout>
                  <c:x val="0"/>
                  <c:y val="-1.7130516343114768E-2"/>
                </c:manualLayout>
              </c:layout>
              <c:numFmt formatCode="#,##0" sourceLinked="0"/>
              <c:spPr>
                <a:noFill/>
              </c:spPr>
              <c:txPr>
                <a:bodyPr/>
                <a:lstStyle/>
                <a:p>
                  <a:pPr>
                    <a:defRPr b="1"/>
                  </a:pPr>
                  <a:endParaRPr lang="pl-PL"/>
                </a:p>
              </c:txPr>
              <c:showLegendKey val="0"/>
              <c:showVal val="1"/>
              <c:showCatName val="0"/>
              <c:showSerName val="0"/>
              <c:showPercent val="0"/>
              <c:showBubbleSize val="0"/>
            </c:dLbl>
            <c:dLbl>
              <c:idx val="5"/>
              <c:tx>
                <c:rich>
                  <a:bodyPr/>
                  <a:lstStyle/>
                  <a:p>
                    <a:pPr>
                      <a:defRPr b="1" i="0" baseline="0"/>
                    </a:pPr>
                    <a:r>
                      <a:rPr lang="en-US" b="1" i="0" baseline="0"/>
                      <a:t>33 327</a:t>
                    </a:r>
                  </a:p>
                </c:rich>
              </c:tx>
              <c:numFmt formatCode="#,##0" sourceLinked="0"/>
              <c:spPr>
                <a:noFill/>
              </c:spPr>
              <c:showLegendKey val="0"/>
              <c:showVal val="1"/>
              <c:showCatName val="0"/>
              <c:showSerName val="0"/>
              <c:showPercent val="0"/>
              <c:showBubbleSize val="0"/>
            </c:dLbl>
            <c:numFmt formatCode="#,##0" sourceLinked="0"/>
            <c:spPr>
              <a:noFill/>
            </c:spPr>
            <c:showLegendKey val="0"/>
            <c:showVal val="1"/>
            <c:showCatName val="0"/>
            <c:showSerName val="0"/>
            <c:showPercent val="0"/>
            <c:showBubbleSize val="0"/>
            <c:showLeaderLines val="0"/>
          </c:dLbls>
          <c:cat>
            <c:strRef>
              <c:f>Arkusz1!$A$2:$A$6</c:f>
              <c:strCache>
                <c:ptCount val="5"/>
                <c:pt idx="0">
                  <c:v>2019 r.</c:v>
                </c:pt>
                <c:pt idx="1">
                  <c:v>2020 r.</c:v>
                </c:pt>
                <c:pt idx="2">
                  <c:v>2021 r.</c:v>
                </c:pt>
                <c:pt idx="3">
                  <c:v>2022 r.</c:v>
                </c:pt>
                <c:pt idx="4">
                  <c:v>2023 r.</c:v>
                </c:pt>
              </c:strCache>
            </c:strRef>
          </c:cat>
          <c:val>
            <c:numRef>
              <c:f>Arkusz1!$C$2:$C$6</c:f>
              <c:numCache>
                <c:formatCode>General</c:formatCode>
                <c:ptCount val="5"/>
                <c:pt idx="0">
                  <c:v>15998</c:v>
                </c:pt>
                <c:pt idx="1">
                  <c:v>14960</c:v>
                </c:pt>
                <c:pt idx="2">
                  <c:v>15445</c:v>
                </c:pt>
                <c:pt idx="3">
                  <c:v>15657</c:v>
                </c:pt>
                <c:pt idx="4">
                  <c:v>15804</c:v>
                </c:pt>
              </c:numCache>
            </c:numRef>
          </c:val>
          <c:smooth val="0"/>
        </c:ser>
        <c:ser>
          <c:idx val="2"/>
          <c:order val="2"/>
          <c:tx>
            <c:strRef>
              <c:f>Arkusz1!$D$1</c:f>
              <c:strCache>
                <c:ptCount val="1"/>
                <c:pt idx="0">
                  <c:v>logowania online</c:v>
                </c:pt>
              </c:strCache>
            </c:strRef>
          </c:tx>
          <c:spPr>
            <a:ln>
              <a:solidFill>
                <a:srgbClr val="00B0F0"/>
              </a:solidFill>
            </a:ln>
          </c:spPr>
          <c:dLbls>
            <c:dLbl>
              <c:idx val="0"/>
              <c:layout>
                <c:manualLayout>
                  <c:x val="-6.5146579804560263E-3"/>
                  <c:y val="-5.654163836549185E-2"/>
                </c:manualLayout>
              </c:layout>
              <c:showLegendKey val="0"/>
              <c:showVal val="1"/>
              <c:showCatName val="0"/>
              <c:showSerName val="0"/>
              <c:showPercent val="0"/>
              <c:showBubbleSize val="0"/>
            </c:dLbl>
            <c:dLbl>
              <c:idx val="1"/>
              <c:layout>
                <c:manualLayout>
                  <c:x val="-6.7226890756302525E-3"/>
                  <c:y val="-2.643171806167401E-2"/>
                </c:manualLayout>
              </c:layout>
              <c:showLegendKey val="0"/>
              <c:showVal val="1"/>
              <c:showCatName val="0"/>
              <c:showSerName val="0"/>
              <c:showPercent val="0"/>
              <c:showBubbleSize val="0"/>
            </c:dLbl>
            <c:dLbl>
              <c:idx val="2"/>
              <c:layout>
                <c:manualLayout>
                  <c:x val="0"/>
                  <c:y val="-2.002002002002002E-2"/>
                </c:manualLayout>
              </c:layout>
              <c:showLegendKey val="0"/>
              <c:showVal val="1"/>
              <c:showCatName val="0"/>
              <c:showSerName val="0"/>
              <c:showPercent val="0"/>
              <c:showBubbleSize val="0"/>
            </c:dLbl>
            <c:dLbl>
              <c:idx val="3"/>
              <c:layout>
                <c:manualLayout>
                  <c:x val="0"/>
                  <c:y val="-1.7582417582417582E-2"/>
                </c:manualLayout>
              </c:layout>
              <c:showLegendKey val="0"/>
              <c:showVal val="1"/>
              <c:showCatName val="0"/>
              <c:showSerName val="0"/>
              <c:showPercent val="0"/>
              <c:showBubbleSize val="0"/>
            </c:dLbl>
            <c:dLbl>
              <c:idx val="4"/>
              <c:layout>
                <c:manualLayout>
                  <c:x val="-6.4308736652218144E-3"/>
                  <c:y val="-1.8365767342145296E-2"/>
                </c:manualLayout>
              </c:layout>
              <c:numFmt formatCode="#,##0" sourceLinked="0"/>
              <c:spPr/>
              <c:txPr>
                <a:bodyPr/>
                <a:lstStyle/>
                <a:p>
                  <a:pPr>
                    <a:defRPr b="1"/>
                  </a:pPr>
                  <a:endParaRPr lang="pl-PL"/>
                </a:p>
              </c:txPr>
              <c:showLegendKey val="0"/>
              <c:showVal val="1"/>
              <c:showCatName val="0"/>
              <c:showSerName val="0"/>
              <c:showPercent val="0"/>
              <c:showBubbleSize val="0"/>
            </c:dLbl>
            <c:dLbl>
              <c:idx val="5"/>
              <c:numFmt formatCode="#,##0" sourceLinked="0"/>
              <c:spPr/>
              <c:txPr>
                <a:bodyPr/>
                <a:lstStyle/>
                <a:p>
                  <a:pPr>
                    <a:defRPr b="1" i="0" baseline="0"/>
                  </a:pPr>
                  <a:endParaRPr lang="pl-PL"/>
                </a:p>
              </c:txPr>
              <c:showLegendKey val="0"/>
              <c:showVal val="1"/>
              <c:showCatName val="0"/>
              <c:showSerName val="0"/>
              <c:showPercent val="0"/>
              <c:showBubbleSize val="0"/>
            </c:dLbl>
            <c:numFmt formatCode="#,##0" sourceLinked="0"/>
            <c:showLegendKey val="0"/>
            <c:showVal val="1"/>
            <c:showCatName val="0"/>
            <c:showSerName val="0"/>
            <c:showPercent val="0"/>
            <c:showBubbleSize val="0"/>
            <c:showLeaderLines val="0"/>
          </c:dLbls>
          <c:cat>
            <c:strRef>
              <c:f>Arkusz1!$A$2:$A$6</c:f>
              <c:strCache>
                <c:ptCount val="5"/>
                <c:pt idx="0">
                  <c:v>2019 r.</c:v>
                </c:pt>
                <c:pt idx="1">
                  <c:v>2020 r.</c:v>
                </c:pt>
                <c:pt idx="2">
                  <c:v>2021 r.</c:v>
                </c:pt>
                <c:pt idx="3">
                  <c:v>2022 r.</c:v>
                </c:pt>
                <c:pt idx="4">
                  <c:v>2023 r.</c:v>
                </c:pt>
              </c:strCache>
            </c:strRef>
          </c:cat>
          <c:val>
            <c:numRef>
              <c:f>Arkusz1!$D$2:$D$6</c:f>
              <c:numCache>
                <c:formatCode>General</c:formatCode>
                <c:ptCount val="5"/>
                <c:pt idx="0">
                  <c:v>4096</c:v>
                </c:pt>
                <c:pt idx="1">
                  <c:v>7170</c:v>
                </c:pt>
                <c:pt idx="2">
                  <c:v>9750</c:v>
                </c:pt>
                <c:pt idx="3">
                  <c:v>10432</c:v>
                </c:pt>
                <c:pt idx="4">
                  <c:v>10716</c:v>
                </c:pt>
              </c:numCache>
            </c:numRef>
          </c:val>
          <c:smooth val="0"/>
        </c:ser>
        <c:ser>
          <c:idx val="3"/>
          <c:order val="3"/>
          <c:tx>
            <c:strRef>
              <c:f>Arkusz1!$E$1</c:f>
              <c:strCache>
                <c:ptCount val="1"/>
                <c:pt idx="0">
                  <c:v>aktywnie wypożyczający</c:v>
                </c:pt>
              </c:strCache>
            </c:strRef>
          </c:tx>
          <c:spPr>
            <a:ln>
              <a:solidFill>
                <a:srgbClr val="AE78D6"/>
              </a:solidFill>
            </a:ln>
          </c:spPr>
          <c:marker>
            <c:spPr>
              <a:solidFill>
                <a:srgbClr val="FFFF00"/>
              </a:solidFill>
            </c:spPr>
          </c:marker>
          <c:dLbls>
            <c:dLbl>
              <c:idx val="0"/>
              <c:layout>
                <c:manualLayout>
                  <c:x val="2.1715526601520088E-3"/>
                  <c:y val="-2.4024339299929851E-2"/>
                </c:manualLayout>
              </c:layout>
              <c:showLegendKey val="0"/>
              <c:showVal val="1"/>
              <c:showCatName val="0"/>
              <c:showSerName val="0"/>
              <c:showPercent val="0"/>
              <c:showBubbleSize val="0"/>
            </c:dLbl>
            <c:dLbl>
              <c:idx val="1"/>
              <c:layout>
                <c:manualLayout>
                  <c:x val="-4.3431053203040176E-3"/>
                  <c:y val="-1.7551256572161708E-2"/>
                </c:manualLayout>
              </c:layout>
              <c:showLegendKey val="0"/>
              <c:showVal val="1"/>
              <c:showCatName val="0"/>
              <c:showSerName val="0"/>
              <c:showPercent val="0"/>
              <c:showBubbleSize val="0"/>
            </c:dLbl>
            <c:dLbl>
              <c:idx val="2"/>
              <c:layout>
                <c:manualLayout>
                  <c:x val="0"/>
                  <c:y val="-2.6582475912555581E-2"/>
                </c:manualLayout>
              </c:layout>
              <c:showLegendKey val="0"/>
              <c:showVal val="1"/>
              <c:showCatName val="0"/>
              <c:showSerName val="0"/>
              <c:showPercent val="0"/>
              <c:showBubbleSize val="0"/>
            </c:dLbl>
            <c:dLbl>
              <c:idx val="3"/>
              <c:layout>
                <c:manualLayout>
                  <c:x val="0"/>
                  <c:y val="-1.7806847626474807E-2"/>
                </c:manualLayout>
              </c:layout>
              <c:showLegendKey val="0"/>
              <c:showVal val="1"/>
              <c:showCatName val="0"/>
              <c:showSerName val="0"/>
              <c:showPercent val="0"/>
              <c:showBubbleSize val="0"/>
            </c:dLbl>
            <c:dLbl>
              <c:idx val="4"/>
              <c:layout>
                <c:manualLayout>
                  <c:x val="-6.5146579804560263E-3"/>
                  <c:y val="-8.5197018104366355E-3"/>
                </c:manualLayout>
              </c:layout>
              <c:numFmt formatCode="_(* #,##0_);_(* \(#,##0\);_(* &quot;-&quot;_);_(@_)" sourceLinked="0"/>
              <c:spPr/>
              <c:txPr>
                <a:bodyPr/>
                <a:lstStyle/>
                <a:p>
                  <a:pPr>
                    <a:defRPr b="1"/>
                  </a:pPr>
                  <a:endParaRPr lang="pl-PL"/>
                </a:p>
              </c:txPr>
              <c:showLegendKey val="0"/>
              <c:showVal val="1"/>
              <c:showCatName val="0"/>
              <c:showSerName val="0"/>
              <c:showPercent val="0"/>
              <c:showBubbleSize val="0"/>
            </c:dLbl>
            <c:numFmt formatCode="_(* #,##0_);_(* \(#,##0\);_(* &quot;-&quot;_);_(@_)" sourceLinked="0"/>
            <c:showLegendKey val="0"/>
            <c:showVal val="1"/>
            <c:showCatName val="0"/>
            <c:showSerName val="0"/>
            <c:showPercent val="0"/>
            <c:showBubbleSize val="0"/>
            <c:showLeaderLines val="0"/>
          </c:dLbls>
          <c:cat>
            <c:strRef>
              <c:f>Arkusz1!$A$2:$A$6</c:f>
              <c:strCache>
                <c:ptCount val="5"/>
                <c:pt idx="0">
                  <c:v>2019 r.</c:v>
                </c:pt>
                <c:pt idx="1">
                  <c:v>2020 r.</c:v>
                </c:pt>
                <c:pt idx="2">
                  <c:v>2021 r.</c:v>
                </c:pt>
                <c:pt idx="3">
                  <c:v>2022 r.</c:v>
                </c:pt>
                <c:pt idx="4">
                  <c:v>2023 r.</c:v>
                </c:pt>
              </c:strCache>
            </c:strRef>
          </c:cat>
          <c:val>
            <c:numRef>
              <c:f>Arkusz1!$E$2:$E$6</c:f>
              <c:numCache>
                <c:formatCode>General</c:formatCode>
                <c:ptCount val="5"/>
                <c:pt idx="0">
                  <c:v>1742</c:v>
                </c:pt>
                <c:pt idx="1">
                  <c:v>1464</c:v>
                </c:pt>
                <c:pt idx="2">
                  <c:v>1483</c:v>
                </c:pt>
                <c:pt idx="3">
                  <c:v>1567</c:v>
                </c:pt>
                <c:pt idx="4">
                  <c:v>1612</c:v>
                </c:pt>
              </c:numCache>
            </c:numRef>
          </c:val>
          <c:smooth val="0"/>
        </c:ser>
        <c:dLbls>
          <c:showLegendKey val="0"/>
          <c:showVal val="0"/>
          <c:showCatName val="0"/>
          <c:showSerName val="0"/>
          <c:showPercent val="0"/>
          <c:showBubbleSize val="0"/>
        </c:dLbls>
        <c:marker val="1"/>
        <c:smooth val="0"/>
        <c:axId val="308744192"/>
        <c:axId val="308745728"/>
      </c:lineChart>
      <c:catAx>
        <c:axId val="308744192"/>
        <c:scaling>
          <c:orientation val="minMax"/>
        </c:scaling>
        <c:delete val="0"/>
        <c:axPos val="b"/>
        <c:majorTickMark val="out"/>
        <c:minorTickMark val="none"/>
        <c:tickLblPos val="nextTo"/>
        <c:crossAx val="308745728"/>
        <c:crossesAt val="0"/>
        <c:auto val="1"/>
        <c:lblAlgn val="ctr"/>
        <c:lblOffset val="100"/>
        <c:noMultiLvlLbl val="0"/>
      </c:catAx>
      <c:valAx>
        <c:axId val="308745728"/>
        <c:scaling>
          <c:orientation val="minMax"/>
        </c:scaling>
        <c:delete val="0"/>
        <c:axPos val="l"/>
        <c:majorGridlines/>
        <c:minorGridlines/>
        <c:numFmt formatCode="General" sourceLinked="1"/>
        <c:majorTickMark val="out"/>
        <c:minorTickMark val="none"/>
        <c:tickLblPos val="nextTo"/>
        <c:crossAx val="308744192"/>
        <c:crosses val="autoZero"/>
        <c:crossBetween val="between"/>
        <c:minorUnit val="1000"/>
      </c:valAx>
    </c:plotArea>
    <c:legend>
      <c:legendPos val="b"/>
      <c:overlay val="0"/>
    </c:legend>
    <c:plotVisOnly val="1"/>
    <c:dispBlanksAs val="gap"/>
    <c:showDLblsOverMax val="0"/>
  </c:chart>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200058806487741E-2"/>
          <c:y val="3.260651889879404E-2"/>
          <c:w val="0.89663739314299062"/>
          <c:h val="0.73329794316860331"/>
        </c:manualLayout>
      </c:layout>
      <c:barChart>
        <c:barDir val="col"/>
        <c:grouping val="stacked"/>
        <c:varyColors val="0"/>
        <c:ser>
          <c:idx val="0"/>
          <c:order val="0"/>
          <c:tx>
            <c:strRef>
              <c:f>Arkusz1!$B$1</c:f>
              <c:strCache>
                <c:ptCount val="1"/>
                <c:pt idx="0">
                  <c:v>Osielsko woda</c:v>
                </c:pt>
              </c:strCache>
            </c:strRef>
          </c:tx>
          <c:spPr>
            <a:solidFill>
              <a:srgbClr val="21A0FF"/>
            </a:solidFill>
          </c:spPr>
          <c:invertIfNegative val="0"/>
          <c:dLbls>
            <c:txPr>
              <a:bodyPr rot="-5400000" vert="horz"/>
              <a:lstStyle/>
              <a:p>
                <a:pPr>
                  <a:defRPr/>
                </a:pPr>
                <a:endParaRPr lang="pl-PL"/>
              </a:p>
            </c:txPr>
            <c:dLblPos val="ctr"/>
            <c:showLegendKey val="0"/>
            <c:showVal val="1"/>
            <c:showCatName val="0"/>
            <c:showSerName val="0"/>
            <c:showPercent val="0"/>
            <c:showBubbleSize val="0"/>
            <c:showLeaderLines val="0"/>
          </c:dLbls>
          <c:cat>
            <c:strRef>
              <c:f>Arkusz1!$A$2:$A$13</c:f>
              <c:strCache>
                <c:ptCount val="10"/>
                <c:pt idx="0">
                  <c:v>woda 2019</c:v>
                </c:pt>
                <c:pt idx="1">
                  <c:v>ścieki 2019</c:v>
                </c:pt>
                <c:pt idx="2">
                  <c:v>woda 2020</c:v>
                </c:pt>
                <c:pt idx="3">
                  <c:v>ścieki 2020</c:v>
                </c:pt>
                <c:pt idx="4">
                  <c:v>woda 2021</c:v>
                </c:pt>
                <c:pt idx="5">
                  <c:v>ścieki 2021</c:v>
                </c:pt>
                <c:pt idx="6">
                  <c:v>woda 2022</c:v>
                </c:pt>
                <c:pt idx="7">
                  <c:v>ścieki 2022</c:v>
                </c:pt>
                <c:pt idx="8">
                  <c:v>woda 2023</c:v>
                </c:pt>
                <c:pt idx="9">
                  <c:v>ścieki 2023</c:v>
                </c:pt>
              </c:strCache>
            </c:strRef>
          </c:cat>
          <c:val>
            <c:numRef>
              <c:f>Arkusz1!$B$2:$B$13</c:f>
              <c:numCache>
                <c:formatCode>General</c:formatCode>
                <c:ptCount val="10"/>
                <c:pt idx="0">
                  <c:v>1879</c:v>
                </c:pt>
                <c:pt idx="2">
                  <c:v>1945</c:v>
                </c:pt>
                <c:pt idx="4">
                  <c:v>2060</c:v>
                </c:pt>
                <c:pt idx="6">
                  <c:v>2143</c:v>
                </c:pt>
                <c:pt idx="8">
                  <c:v>2201</c:v>
                </c:pt>
              </c:numCache>
            </c:numRef>
          </c:val>
        </c:ser>
        <c:ser>
          <c:idx val="1"/>
          <c:order val="1"/>
          <c:tx>
            <c:strRef>
              <c:f>Arkusz1!$C$1</c:f>
              <c:strCache>
                <c:ptCount val="1"/>
                <c:pt idx="0">
                  <c:v>Osielsko ścieki</c:v>
                </c:pt>
              </c:strCache>
            </c:strRef>
          </c:tx>
          <c:spPr>
            <a:solidFill>
              <a:srgbClr val="F79646">
                <a:lumMod val="60000"/>
                <a:lumOff val="40000"/>
              </a:srgbClr>
            </a:solidFill>
          </c:spPr>
          <c:invertIfNegative val="0"/>
          <c:dLbls>
            <c:spPr>
              <a:noFill/>
            </c:spPr>
            <c:txPr>
              <a:bodyPr rot="-5400000" vert="horz"/>
              <a:lstStyle/>
              <a:p>
                <a:pPr>
                  <a:defRPr/>
                </a:pPr>
                <a:endParaRPr lang="pl-PL"/>
              </a:p>
            </c:txPr>
            <c:dLblPos val="ctr"/>
            <c:showLegendKey val="0"/>
            <c:showVal val="1"/>
            <c:showCatName val="0"/>
            <c:showSerName val="0"/>
            <c:showPercent val="0"/>
            <c:showBubbleSize val="0"/>
            <c:showLeaderLines val="0"/>
          </c:dLbls>
          <c:cat>
            <c:strRef>
              <c:f>Arkusz1!$A$2:$A$13</c:f>
              <c:strCache>
                <c:ptCount val="10"/>
                <c:pt idx="0">
                  <c:v>woda 2019</c:v>
                </c:pt>
                <c:pt idx="1">
                  <c:v>ścieki 2019</c:v>
                </c:pt>
                <c:pt idx="2">
                  <c:v>woda 2020</c:v>
                </c:pt>
                <c:pt idx="3">
                  <c:v>ścieki 2020</c:v>
                </c:pt>
                <c:pt idx="4">
                  <c:v>woda 2021</c:v>
                </c:pt>
                <c:pt idx="5">
                  <c:v>ścieki 2021</c:v>
                </c:pt>
                <c:pt idx="6">
                  <c:v>woda 2022</c:v>
                </c:pt>
                <c:pt idx="7">
                  <c:v>ścieki 2022</c:v>
                </c:pt>
                <c:pt idx="8">
                  <c:v>woda 2023</c:v>
                </c:pt>
                <c:pt idx="9">
                  <c:v>ścieki 2023</c:v>
                </c:pt>
              </c:strCache>
            </c:strRef>
          </c:cat>
          <c:val>
            <c:numRef>
              <c:f>Arkusz1!$C$2:$C$13</c:f>
              <c:numCache>
                <c:formatCode>General</c:formatCode>
                <c:ptCount val="10"/>
                <c:pt idx="1">
                  <c:v>1449</c:v>
                </c:pt>
                <c:pt idx="3">
                  <c:v>1698</c:v>
                </c:pt>
                <c:pt idx="5">
                  <c:v>1800</c:v>
                </c:pt>
                <c:pt idx="7">
                  <c:v>1871</c:v>
                </c:pt>
                <c:pt idx="9">
                  <c:v>1945</c:v>
                </c:pt>
              </c:numCache>
            </c:numRef>
          </c:val>
        </c:ser>
        <c:ser>
          <c:idx val="2"/>
          <c:order val="2"/>
          <c:tx>
            <c:strRef>
              <c:f>Arkusz1!$D$1</c:f>
              <c:strCache>
                <c:ptCount val="1"/>
                <c:pt idx="0">
                  <c:v>Niemcz woda</c:v>
                </c:pt>
              </c:strCache>
            </c:strRef>
          </c:t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invertIfNegative val="0"/>
          <c:dLbls>
            <c:txPr>
              <a:bodyPr rot="-5400000" vert="horz"/>
              <a:lstStyle/>
              <a:p>
                <a:pPr>
                  <a:defRPr/>
                </a:pPr>
                <a:endParaRPr lang="pl-PL"/>
              </a:p>
            </c:txPr>
            <c:dLblPos val="ctr"/>
            <c:showLegendKey val="0"/>
            <c:showVal val="1"/>
            <c:showCatName val="0"/>
            <c:showSerName val="0"/>
            <c:showPercent val="0"/>
            <c:showBubbleSize val="0"/>
            <c:showLeaderLines val="0"/>
          </c:dLbls>
          <c:cat>
            <c:strRef>
              <c:f>Arkusz1!$A$2:$A$13</c:f>
              <c:strCache>
                <c:ptCount val="10"/>
                <c:pt idx="0">
                  <c:v>woda 2019</c:v>
                </c:pt>
                <c:pt idx="1">
                  <c:v>ścieki 2019</c:v>
                </c:pt>
                <c:pt idx="2">
                  <c:v>woda 2020</c:v>
                </c:pt>
                <c:pt idx="3">
                  <c:v>ścieki 2020</c:v>
                </c:pt>
                <c:pt idx="4">
                  <c:v>woda 2021</c:v>
                </c:pt>
                <c:pt idx="5">
                  <c:v>ścieki 2021</c:v>
                </c:pt>
                <c:pt idx="6">
                  <c:v>woda 2022</c:v>
                </c:pt>
                <c:pt idx="7">
                  <c:v>ścieki 2022</c:v>
                </c:pt>
                <c:pt idx="8">
                  <c:v>woda 2023</c:v>
                </c:pt>
                <c:pt idx="9">
                  <c:v>ścieki 2023</c:v>
                </c:pt>
              </c:strCache>
            </c:strRef>
          </c:cat>
          <c:val>
            <c:numRef>
              <c:f>Arkusz1!$D$2:$D$13</c:f>
              <c:numCache>
                <c:formatCode>General</c:formatCode>
                <c:ptCount val="10"/>
                <c:pt idx="0">
                  <c:v>1367</c:v>
                </c:pt>
                <c:pt idx="2">
                  <c:v>1487</c:v>
                </c:pt>
                <c:pt idx="4">
                  <c:v>1572</c:v>
                </c:pt>
                <c:pt idx="6">
                  <c:v>1631</c:v>
                </c:pt>
                <c:pt idx="8">
                  <c:v>1675</c:v>
                </c:pt>
              </c:numCache>
            </c:numRef>
          </c:val>
        </c:ser>
        <c:ser>
          <c:idx val="3"/>
          <c:order val="3"/>
          <c:tx>
            <c:strRef>
              <c:f>Arkusz1!$E$1</c:f>
              <c:strCache>
                <c:ptCount val="1"/>
                <c:pt idx="0">
                  <c:v>Niemcz ścieki</c:v>
                </c:pt>
              </c:strCache>
            </c:strRef>
          </c:tx>
          <c:spPr>
            <a:solidFill>
              <a:srgbClr val="BC8FDD"/>
            </a:solidFill>
          </c:spPr>
          <c:invertIfNegative val="0"/>
          <c:dLbls>
            <c:txPr>
              <a:bodyPr rot="-5400000" vert="horz"/>
              <a:lstStyle/>
              <a:p>
                <a:pPr>
                  <a:defRPr/>
                </a:pPr>
                <a:endParaRPr lang="pl-PL"/>
              </a:p>
            </c:txPr>
            <c:dLblPos val="ctr"/>
            <c:showLegendKey val="0"/>
            <c:showVal val="1"/>
            <c:showCatName val="0"/>
            <c:showSerName val="0"/>
            <c:showPercent val="0"/>
            <c:showBubbleSize val="0"/>
            <c:showLeaderLines val="0"/>
          </c:dLbls>
          <c:cat>
            <c:strRef>
              <c:f>Arkusz1!$A$2:$A$13</c:f>
              <c:strCache>
                <c:ptCount val="10"/>
                <c:pt idx="0">
                  <c:v>woda 2019</c:v>
                </c:pt>
                <c:pt idx="1">
                  <c:v>ścieki 2019</c:v>
                </c:pt>
                <c:pt idx="2">
                  <c:v>woda 2020</c:v>
                </c:pt>
                <c:pt idx="3">
                  <c:v>ścieki 2020</c:v>
                </c:pt>
                <c:pt idx="4">
                  <c:v>woda 2021</c:v>
                </c:pt>
                <c:pt idx="5">
                  <c:v>ścieki 2021</c:v>
                </c:pt>
                <c:pt idx="6">
                  <c:v>woda 2022</c:v>
                </c:pt>
                <c:pt idx="7">
                  <c:v>ścieki 2022</c:v>
                </c:pt>
                <c:pt idx="8">
                  <c:v>woda 2023</c:v>
                </c:pt>
                <c:pt idx="9">
                  <c:v>ścieki 2023</c:v>
                </c:pt>
              </c:strCache>
            </c:strRef>
          </c:cat>
          <c:val>
            <c:numRef>
              <c:f>Arkusz1!$E$2:$E$13</c:f>
              <c:numCache>
                <c:formatCode>General</c:formatCode>
                <c:ptCount val="10"/>
                <c:pt idx="1">
                  <c:v>1008</c:v>
                </c:pt>
                <c:pt idx="3">
                  <c:v>1097</c:v>
                </c:pt>
                <c:pt idx="5">
                  <c:v>1164</c:v>
                </c:pt>
                <c:pt idx="7">
                  <c:v>1208</c:v>
                </c:pt>
                <c:pt idx="9">
                  <c:v>1239</c:v>
                </c:pt>
              </c:numCache>
            </c:numRef>
          </c:val>
        </c:ser>
        <c:ser>
          <c:idx val="4"/>
          <c:order val="4"/>
          <c:tx>
            <c:strRef>
              <c:f>Arkusz1!$F$1</c:f>
              <c:strCache>
                <c:ptCount val="1"/>
                <c:pt idx="0">
                  <c:v>Maksymilianowo woda</c:v>
                </c:pt>
              </c:strCache>
            </c:strRef>
          </c:tx>
          <c:spPr>
            <a:solidFill>
              <a:srgbClr val="30C0BD"/>
            </a:solidFill>
          </c:spPr>
          <c:invertIfNegative val="0"/>
          <c:cat>
            <c:strRef>
              <c:f>Arkusz1!$A$2:$A$13</c:f>
              <c:strCache>
                <c:ptCount val="10"/>
                <c:pt idx="0">
                  <c:v>woda 2019</c:v>
                </c:pt>
                <c:pt idx="1">
                  <c:v>ścieki 2019</c:v>
                </c:pt>
                <c:pt idx="2">
                  <c:v>woda 2020</c:v>
                </c:pt>
                <c:pt idx="3">
                  <c:v>ścieki 2020</c:v>
                </c:pt>
                <c:pt idx="4">
                  <c:v>woda 2021</c:v>
                </c:pt>
                <c:pt idx="5">
                  <c:v>ścieki 2021</c:v>
                </c:pt>
                <c:pt idx="6">
                  <c:v>woda 2022</c:v>
                </c:pt>
                <c:pt idx="7">
                  <c:v>ścieki 2022</c:v>
                </c:pt>
                <c:pt idx="8">
                  <c:v>woda 2023</c:v>
                </c:pt>
                <c:pt idx="9">
                  <c:v>ścieki 2023</c:v>
                </c:pt>
              </c:strCache>
            </c:strRef>
          </c:cat>
          <c:val>
            <c:numRef>
              <c:f>Arkusz1!$F$2:$F$13</c:f>
              <c:numCache>
                <c:formatCode>General</c:formatCode>
                <c:ptCount val="10"/>
                <c:pt idx="0">
                  <c:v>547</c:v>
                </c:pt>
                <c:pt idx="2">
                  <c:v>557</c:v>
                </c:pt>
                <c:pt idx="4">
                  <c:v>565</c:v>
                </c:pt>
                <c:pt idx="6">
                  <c:v>572</c:v>
                </c:pt>
                <c:pt idx="8">
                  <c:v>580</c:v>
                </c:pt>
              </c:numCache>
            </c:numRef>
          </c:val>
        </c:ser>
        <c:ser>
          <c:idx val="5"/>
          <c:order val="5"/>
          <c:tx>
            <c:strRef>
              <c:f>Arkusz1!$G$1</c:f>
              <c:strCache>
                <c:ptCount val="1"/>
                <c:pt idx="0">
                  <c:v>Maksymilianowo ścieki</c:v>
                </c:pt>
              </c:strCache>
            </c:strRef>
          </c:tx>
          <c:invertIfNegative val="0"/>
          <c:cat>
            <c:strRef>
              <c:f>Arkusz1!$A$2:$A$13</c:f>
              <c:strCache>
                <c:ptCount val="10"/>
                <c:pt idx="0">
                  <c:v>woda 2019</c:v>
                </c:pt>
                <c:pt idx="1">
                  <c:v>ścieki 2019</c:v>
                </c:pt>
                <c:pt idx="2">
                  <c:v>woda 2020</c:v>
                </c:pt>
                <c:pt idx="3">
                  <c:v>ścieki 2020</c:v>
                </c:pt>
                <c:pt idx="4">
                  <c:v>woda 2021</c:v>
                </c:pt>
                <c:pt idx="5">
                  <c:v>ścieki 2021</c:v>
                </c:pt>
                <c:pt idx="6">
                  <c:v>woda 2022</c:v>
                </c:pt>
                <c:pt idx="7">
                  <c:v>ścieki 2022</c:v>
                </c:pt>
                <c:pt idx="8">
                  <c:v>woda 2023</c:v>
                </c:pt>
                <c:pt idx="9">
                  <c:v>ścieki 2023</c:v>
                </c:pt>
              </c:strCache>
            </c:strRef>
          </c:cat>
          <c:val>
            <c:numRef>
              <c:f>Arkusz1!$G$2:$G$13</c:f>
              <c:numCache>
                <c:formatCode>General</c:formatCode>
                <c:ptCount val="10"/>
                <c:pt idx="1">
                  <c:v>383</c:v>
                </c:pt>
                <c:pt idx="3">
                  <c:v>393</c:v>
                </c:pt>
                <c:pt idx="5">
                  <c:v>401</c:v>
                </c:pt>
                <c:pt idx="7">
                  <c:v>420</c:v>
                </c:pt>
                <c:pt idx="9">
                  <c:v>433</c:v>
                </c:pt>
              </c:numCache>
            </c:numRef>
          </c:val>
        </c:ser>
        <c:ser>
          <c:idx val="6"/>
          <c:order val="6"/>
          <c:tx>
            <c:strRef>
              <c:f>Arkusz1!$H$1</c:f>
              <c:strCache>
                <c:ptCount val="1"/>
                <c:pt idx="0">
                  <c:v>Żołędowo woda</c:v>
                </c:pt>
              </c:strCache>
            </c:strRef>
          </c:tx>
          <c:spPr>
            <a:pattFill prst="pct50">
              <a:fgClr>
                <a:srgbClr val="00B0F0"/>
              </a:fgClr>
              <a:bgClr>
                <a:schemeClr val="bg1"/>
              </a:bgClr>
            </a:pattFill>
          </c:spPr>
          <c:invertIfNegative val="0"/>
          <c:cat>
            <c:strRef>
              <c:f>Arkusz1!$A$2:$A$13</c:f>
              <c:strCache>
                <c:ptCount val="10"/>
                <c:pt idx="0">
                  <c:v>woda 2019</c:v>
                </c:pt>
                <c:pt idx="1">
                  <c:v>ścieki 2019</c:v>
                </c:pt>
                <c:pt idx="2">
                  <c:v>woda 2020</c:v>
                </c:pt>
                <c:pt idx="3">
                  <c:v>ścieki 2020</c:v>
                </c:pt>
                <c:pt idx="4">
                  <c:v>woda 2021</c:v>
                </c:pt>
                <c:pt idx="5">
                  <c:v>ścieki 2021</c:v>
                </c:pt>
                <c:pt idx="6">
                  <c:v>woda 2022</c:v>
                </c:pt>
                <c:pt idx="7">
                  <c:v>ścieki 2022</c:v>
                </c:pt>
                <c:pt idx="8">
                  <c:v>woda 2023</c:v>
                </c:pt>
                <c:pt idx="9">
                  <c:v>ścieki 2023</c:v>
                </c:pt>
              </c:strCache>
            </c:strRef>
          </c:cat>
          <c:val>
            <c:numRef>
              <c:f>Arkusz1!$H$2:$H$13</c:f>
              <c:numCache>
                <c:formatCode>General</c:formatCode>
                <c:ptCount val="10"/>
                <c:pt idx="0">
                  <c:v>521</c:v>
                </c:pt>
                <c:pt idx="2">
                  <c:v>554</c:v>
                </c:pt>
                <c:pt idx="4">
                  <c:v>591</c:v>
                </c:pt>
                <c:pt idx="6">
                  <c:v>638</c:v>
                </c:pt>
                <c:pt idx="8">
                  <c:v>674</c:v>
                </c:pt>
              </c:numCache>
            </c:numRef>
          </c:val>
        </c:ser>
        <c:ser>
          <c:idx val="7"/>
          <c:order val="7"/>
          <c:tx>
            <c:strRef>
              <c:f>Arkusz1!$I$1</c:f>
              <c:strCache>
                <c:ptCount val="1"/>
                <c:pt idx="0">
                  <c:v>Żołędowo ścieki</c:v>
                </c:pt>
              </c:strCache>
            </c:strRef>
          </c:tx>
          <c:spPr>
            <a:solidFill>
              <a:srgbClr val="FFC000"/>
            </a:solidFill>
          </c:spPr>
          <c:invertIfNegative val="0"/>
          <c:cat>
            <c:strRef>
              <c:f>Arkusz1!$A$2:$A$13</c:f>
              <c:strCache>
                <c:ptCount val="10"/>
                <c:pt idx="0">
                  <c:v>woda 2019</c:v>
                </c:pt>
                <c:pt idx="1">
                  <c:v>ścieki 2019</c:v>
                </c:pt>
                <c:pt idx="2">
                  <c:v>woda 2020</c:v>
                </c:pt>
                <c:pt idx="3">
                  <c:v>ścieki 2020</c:v>
                </c:pt>
                <c:pt idx="4">
                  <c:v>woda 2021</c:v>
                </c:pt>
                <c:pt idx="5">
                  <c:v>ścieki 2021</c:v>
                </c:pt>
                <c:pt idx="6">
                  <c:v>woda 2022</c:v>
                </c:pt>
                <c:pt idx="7">
                  <c:v>ścieki 2022</c:v>
                </c:pt>
                <c:pt idx="8">
                  <c:v>woda 2023</c:v>
                </c:pt>
                <c:pt idx="9">
                  <c:v>ścieki 2023</c:v>
                </c:pt>
              </c:strCache>
            </c:strRef>
          </c:cat>
          <c:val>
            <c:numRef>
              <c:f>Arkusz1!$I$2:$I$13</c:f>
              <c:numCache>
                <c:formatCode>General</c:formatCode>
                <c:ptCount val="10"/>
                <c:pt idx="1">
                  <c:v>278</c:v>
                </c:pt>
                <c:pt idx="3">
                  <c:v>327</c:v>
                </c:pt>
                <c:pt idx="5">
                  <c:v>357</c:v>
                </c:pt>
                <c:pt idx="7">
                  <c:v>399</c:v>
                </c:pt>
                <c:pt idx="9">
                  <c:v>417</c:v>
                </c:pt>
              </c:numCache>
            </c:numRef>
          </c:val>
        </c:ser>
        <c:ser>
          <c:idx val="8"/>
          <c:order val="8"/>
          <c:tx>
            <c:strRef>
              <c:f>Arkusz1!$J$1</c:f>
              <c:strCache>
                <c:ptCount val="1"/>
                <c:pt idx="0">
                  <c:v>Niwy-Wilcze woda</c:v>
                </c:pt>
              </c:strCache>
            </c:strRef>
          </c:tx>
          <c:spPr>
            <a:pattFill prst="lgConfetti">
              <a:fgClr>
                <a:srgbClr val="4BACC6">
                  <a:lumMod val="40000"/>
                  <a:lumOff val="60000"/>
                </a:srgbClr>
              </a:fgClr>
              <a:bgClr>
                <a:sysClr val="window" lastClr="FFFFFF"/>
              </a:bgClr>
            </a:pattFill>
          </c:spPr>
          <c:invertIfNegative val="0"/>
          <c:cat>
            <c:strRef>
              <c:f>Arkusz1!$A$2:$A$13</c:f>
              <c:strCache>
                <c:ptCount val="10"/>
                <c:pt idx="0">
                  <c:v>woda 2019</c:v>
                </c:pt>
                <c:pt idx="1">
                  <c:v>ścieki 2019</c:v>
                </c:pt>
                <c:pt idx="2">
                  <c:v>woda 2020</c:v>
                </c:pt>
                <c:pt idx="3">
                  <c:v>ścieki 2020</c:v>
                </c:pt>
                <c:pt idx="4">
                  <c:v>woda 2021</c:v>
                </c:pt>
                <c:pt idx="5">
                  <c:v>ścieki 2021</c:v>
                </c:pt>
                <c:pt idx="6">
                  <c:v>woda 2022</c:v>
                </c:pt>
                <c:pt idx="7">
                  <c:v>ścieki 2022</c:v>
                </c:pt>
                <c:pt idx="8">
                  <c:v>woda 2023</c:v>
                </c:pt>
                <c:pt idx="9">
                  <c:v>ścieki 2023</c:v>
                </c:pt>
              </c:strCache>
            </c:strRef>
          </c:cat>
          <c:val>
            <c:numRef>
              <c:f>Arkusz1!$J$2:$J$13</c:f>
              <c:numCache>
                <c:formatCode>General</c:formatCode>
                <c:ptCount val="10"/>
                <c:pt idx="0">
                  <c:v>391</c:v>
                </c:pt>
                <c:pt idx="2">
                  <c:v>429</c:v>
                </c:pt>
                <c:pt idx="4">
                  <c:v>455</c:v>
                </c:pt>
                <c:pt idx="6">
                  <c:v>484</c:v>
                </c:pt>
                <c:pt idx="8">
                  <c:v>517</c:v>
                </c:pt>
              </c:numCache>
            </c:numRef>
          </c:val>
        </c:ser>
        <c:ser>
          <c:idx val="9"/>
          <c:order val="9"/>
          <c:tx>
            <c:strRef>
              <c:f>Arkusz1!$K$1</c:f>
              <c:strCache>
                <c:ptCount val="1"/>
                <c:pt idx="0">
                  <c:v>Niwy-Wilcze ścieki</c:v>
                </c:pt>
              </c:strCache>
            </c:strRef>
          </c:tx>
          <c:spPr>
            <a:solidFill>
              <a:schemeClr val="accent2">
                <a:lumMod val="40000"/>
                <a:lumOff val="60000"/>
              </a:schemeClr>
            </a:solidFill>
          </c:spPr>
          <c:invertIfNegative val="0"/>
          <c:cat>
            <c:strRef>
              <c:f>Arkusz1!$A$2:$A$13</c:f>
              <c:strCache>
                <c:ptCount val="10"/>
                <c:pt idx="0">
                  <c:v>woda 2019</c:v>
                </c:pt>
                <c:pt idx="1">
                  <c:v>ścieki 2019</c:v>
                </c:pt>
                <c:pt idx="2">
                  <c:v>woda 2020</c:v>
                </c:pt>
                <c:pt idx="3">
                  <c:v>ścieki 2020</c:v>
                </c:pt>
                <c:pt idx="4">
                  <c:v>woda 2021</c:v>
                </c:pt>
                <c:pt idx="5">
                  <c:v>ścieki 2021</c:v>
                </c:pt>
                <c:pt idx="6">
                  <c:v>woda 2022</c:v>
                </c:pt>
                <c:pt idx="7">
                  <c:v>ścieki 2022</c:v>
                </c:pt>
                <c:pt idx="8">
                  <c:v>woda 2023</c:v>
                </c:pt>
                <c:pt idx="9">
                  <c:v>ścieki 2023</c:v>
                </c:pt>
              </c:strCache>
            </c:strRef>
          </c:cat>
          <c:val>
            <c:numRef>
              <c:f>Arkusz1!$K$2:$K$13</c:f>
              <c:numCache>
                <c:formatCode>General</c:formatCode>
                <c:ptCount val="10"/>
                <c:pt idx="1">
                  <c:v>131</c:v>
                </c:pt>
                <c:pt idx="3">
                  <c:v>160</c:v>
                </c:pt>
                <c:pt idx="5">
                  <c:v>167</c:v>
                </c:pt>
                <c:pt idx="7">
                  <c:v>190</c:v>
                </c:pt>
                <c:pt idx="9">
                  <c:v>204</c:v>
                </c:pt>
              </c:numCache>
            </c:numRef>
          </c:val>
        </c:ser>
        <c:ser>
          <c:idx val="10"/>
          <c:order val="10"/>
          <c:tx>
            <c:strRef>
              <c:f>Arkusz1!$L$1</c:f>
              <c:strCache>
                <c:ptCount val="1"/>
                <c:pt idx="0">
                  <c:v>Jarużyn woda</c:v>
                </c:pt>
              </c:strCache>
            </c:strRef>
          </c:tx>
          <c:spPr>
            <a:pattFill prst="zigZag">
              <a:fgClr>
                <a:srgbClr val="4F81BD"/>
              </a:fgClr>
              <a:bgClr>
                <a:sysClr val="window" lastClr="FFFFFF"/>
              </a:bgClr>
            </a:pattFill>
          </c:spPr>
          <c:invertIfNegative val="0"/>
          <c:cat>
            <c:strRef>
              <c:f>Arkusz1!$A$2:$A$13</c:f>
              <c:strCache>
                <c:ptCount val="10"/>
                <c:pt idx="0">
                  <c:v>woda 2019</c:v>
                </c:pt>
                <c:pt idx="1">
                  <c:v>ścieki 2019</c:v>
                </c:pt>
                <c:pt idx="2">
                  <c:v>woda 2020</c:v>
                </c:pt>
                <c:pt idx="3">
                  <c:v>ścieki 2020</c:v>
                </c:pt>
                <c:pt idx="4">
                  <c:v>woda 2021</c:v>
                </c:pt>
                <c:pt idx="5">
                  <c:v>ścieki 2021</c:v>
                </c:pt>
                <c:pt idx="6">
                  <c:v>woda 2022</c:v>
                </c:pt>
                <c:pt idx="7">
                  <c:v>ścieki 2022</c:v>
                </c:pt>
                <c:pt idx="8">
                  <c:v>woda 2023</c:v>
                </c:pt>
                <c:pt idx="9">
                  <c:v>ścieki 2023</c:v>
                </c:pt>
              </c:strCache>
            </c:strRef>
          </c:cat>
          <c:val>
            <c:numRef>
              <c:f>Arkusz1!$L$2:$L$13</c:f>
              <c:numCache>
                <c:formatCode>General</c:formatCode>
                <c:ptCount val="10"/>
                <c:pt idx="0">
                  <c:v>180</c:v>
                </c:pt>
                <c:pt idx="2">
                  <c:v>202</c:v>
                </c:pt>
                <c:pt idx="4">
                  <c:v>221</c:v>
                </c:pt>
                <c:pt idx="6">
                  <c:v>238</c:v>
                </c:pt>
                <c:pt idx="8">
                  <c:v>247</c:v>
                </c:pt>
              </c:numCache>
            </c:numRef>
          </c:val>
        </c:ser>
        <c:ser>
          <c:idx val="11"/>
          <c:order val="11"/>
          <c:tx>
            <c:strRef>
              <c:f>Arkusz1!$M$1</c:f>
              <c:strCache>
                <c:ptCount val="1"/>
                <c:pt idx="0">
                  <c:v>Bożenkowo woda</c:v>
                </c:pt>
              </c:strCache>
            </c:strRef>
          </c:tx>
          <c:spPr>
            <a:solidFill>
              <a:srgbClr val="4BACC6">
                <a:lumMod val="60000"/>
                <a:lumOff val="40000"/>
              </a:srgbClr>
            </a:solidFill>
          </c:spPr>
          <c:invertIfNegative val="0"/>
          <c:dLbls>
            <c:dLbl>
              <c:idx val="0"/>
              <c:layout>
                <c:manualLayout>
                  <c:x val="0"/>
                  <c:y val="-1.9277108433734955E-2"/>
                </c:manualLayout>
              </c:layout>
              <c:dLblPos val="ctr"/>
              <c:showLegendKey val="0"/>
              <c:showVal val="1"/>
              <c:showCatName val="0"/>
              <c:showSerName val="0"/>
              <c:showPercent val="0"/>
              <c:showBubbleSize val="0"/>
            </c:dLbl>
            <c:dLbl>
              <c:idx val="2"/>
              <c:layout>
                <c:manualLayout>
                  <c:x val="2.3148148148148147E-3"/>
                  <c:y val="-1.6064257028112434E-2"/>
                </c:manualLayout>
              </c:layout>
              <c:dLblPos val="ctr"/>
              <c:showLegendKey val="0"/>
              <c:showVal val="1"/>
              <c:showCatName val="0"/>
              <c:showSerName val="0"/>
              <c:showPercent val="0"/>
              <c:showBubbleSize val="0"/>
            </c:dLbl>
            <c:dLbl>
              <c:idx val="4"/>
              <c:layout>
                <c:manualLayout>
                  <c:x val="0"/>
                  <c:y val="-1.6064257028112448E-2"/>
                </c:manualLayout>
              </c:layout>
              <c:dLblPos val="ctr"/>
              <c:showLegendKey val="0"/>
              <c:showVal val="1"/>
              <c:showCatName val="0"/>
              <c:showSerName val="0"/>
              <c:showPercent val="0"/>
              <c:showBubbleSize val="0"/>
            </c:dLbl>
            <c:dLbl>
              <c:idx val="6"/>
              <c:layout>
                <c:manualLayout>
                  <c:x val="0"/>
                  <c:y val="-1.9277108433734931E-2"/>
                </c:manualLayout>
              </c:layout>
              <c:dLblPos val="ctr"/>
              <c:showLegendKey val="0"/>
              <c:showVal val="1"/>
              <c:showCatName val="0"/>
              <c:showSerName val="0"/>
              <c:showPercent val="0"/>
              <c:showBubbleSize val="0"/>
            </c:dLbl>
            <c:dLbl>
              <c:idx val="8"/>
              <c:layout>
                <c:manualLayout>
                  <c:x val="0"/>
                  <c:y val="-1.3057905529565287E-2"/>
                </c:manualLayout>
              </c:layout>
              <c:dLblPos val="ctr"/>
              <c:showLegendKey val="0"/>
              <c:showVal val="1"/>
              <c:showCatName val="0"/>
              <c:showSerName val="0"/>
              <c:showPercent val="0"/>
              <c:showBubbleSize val="0"/>
            </c:dLbl>
            <c:dLbl>
              <c:idx val="10"/>
              <c:layout>
                <c:manualLayout>
                  <c:x val="0"/>
                  <c:y val="-7.5159714393085303E-3"/>
                </c:manualLayout>
              </c:layout>
              <c:dLblPos val="ctr"/>
              <c:showLegendKey val="0"/>
              <c:showVal val="1"/>
              <c:showCatName val="0"/>
              <c:showSerName val="0"/>
              <c:showPercent val="0"/>
              <c:showBubbleSize val="0"/>
            </c:dLbl>
            <c:dLbl>
              <c:idx val="12"/>
              <c:layout>
                <c:manualLayout>
                  <c:x val="0"/>
                  <c:y val="-1.3528866952510306E-2"/>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Arkusz1!$A$2:$A$13</c:f>
              <c:strCache>
                <c:ptCount val="10"/>
                <c:pt idx="0">
                  <c:v>woda 2019</c:v>
                </c:pt>
                <c:pt idx="1">
                  <c:v>ścieki 2019</c:v>
                </c:pt>
                <c:pt idx="2">
                  <c:v>woda 2020</c:v>
                </c:pt>
                <c:pt idx="3">
                  <c:v>ścieki 2020</c:v>
                </c:pt>
                <c:pt idx="4">
                  <c:v>woda 2021</c:v>
                </c:pt>
                <c:pt idx="5">
                  <c:v>ścieki 2021</c:v>
                </c:pt>
                <c:pt idx="6">
                  <c:v>woda 2022</c:v>
                </c:pt>
                <c:pt idx="7">
                  <c:v>ścieki 2022</c:v>
                </c:pt>
                <c:pt idx="8">
                  <c:v>woda 2023</c:v>
                </c:pt>
                <c:pt idx="9">
                  <c:v>ścieki 2023</c:v>
                </c:pt>
              </c:strCache>
            </c:strRef>
          </c:cat>
          <c:val>
            <c:numRef>
              <c:f>Arkusz1!$M$2:$M$13</c:f>
              <c:numCache>
                <c:formatCode>General</c:formatCode>
                <c:ptCount val="10"/>
                <c:pt idx="0">
                  <c:v>53</c:v>
                </c:pt>
                <c:pt idx="2">
                  <c:v>69</c:v>
                </c:pt>
                <c:pt idx="4">
                  <c:v>78</c:v>
                </c:pt>
                <c:pt idx="6">
                  <c:v>82</c:v>
                </c:pt>
                <c:pt idx="8">
                  <c:v>88</c:v>
                </c:pt>
              </c:numCache>
            </c:numRef>
          </c:val>
        </c:ser>
        <c:dLbls>
          <c:dLblPos val="ctr"/>
          <c:showLegendKey val="0"/>
          <c:showVal val="1"/>
          <c:showCatName val="0"/>
          <c:showSerName val="0"/>
          <c:showPercent val="0"/>
          <c:showBubbleSize val="0"/>
        </c:dLbls>
        <c:gapWidth val="150"/>
        <c:overlap val="100"/>
        <c:axId val="308803840"/>
        <c:axId val="308851072"/>
      </c:barChart>
      <c:catAx>
        <c:axId val="308803840"/>
        <c:scaling>
          <c:orientation val="minMax"/>
        </c:scaling>
        <c:delete val="0"/>
        <c:axPos val="b"/>
        <c:majorTickMark val="out"/>
        <c:minorTickMark val="none"/>
        <c:tickLblPos val="nextTo"/>
        <c:crossAx val="308851072"/>
        <c:crossesAt val="0"/>
        <c:auto val="1"/>
        <c:lblAlgn val="ctr"/>
        <c:lblOffset val="100"/>
        <c:noMultiLvlLbl val="0"/>
      </c:catAx>
      <c:valAx>
        <c:axId val="308851072"/>
        <c:scaling>
          <c:orientation val="minMax"/>
          <c:max val="6000"/>
          <c:min val="0"/>
        </c:scaling>
        <c:delete val="0"/>
        <c:axPos val="l"/>
        <c:majorGridlines/>
        <c:minorGridlines/>
        <c:numFmt formatCode="General" sourceLinked="1"/>
        <c:majorTickMark val="out"/>
        <c:minorTickMark val="none"/>
        <c:tickLblPos val="nextTo"/>
        <c:crossAx val="308803840"/>
        <c:crosses val="autoZero"/>
        <c:crossBetween val="between"/>
        <c:majorUnit val="500"/>
        <c:minorUnit val="100"/>
      </c:valAx>
    </c:plotArea>
    <c:legend>
      <c:legendPos val="b"/>
      <c:layout>
        <c:manualLayout>
          <c:xMode val="edge"/>
          <c:yMode val="edge"/>
          <c:x val="0"/>
          <c:y val="0.87543040772665537"/>
          <c:w val="1"/>
          <c:h val="9.544916806481489E-2"/>
        </c:manualLayout>
      </c:layout>
      <c:overlay val="0"/>
    </c:legend>
    <c:plotVisOnly val="1"/>
    <c:dispBlanksAs val="gap"/>
    <c:showDLblsOverMax val="0"/>
  </c:chart>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66732176422482"/>
          <c:y val="3.9354812192100151E-2"/>
          <c:w val="0.83037991376689657"/>
          <c:h val="0.59581894811225522"/>
        </c:manualLayout>
      </c:layout>
      <c:barChart>
        <c:barDir val="col"/>
        <c:grouping val="stacked"/>
        <c:varyColors val="0"/>
        <c:ser>
          <c:idx val="0"/>
          <c:order val="0"/>
          <c:tx>
            <c:strRef>
              <c:f>Arkusz1!$B$1</c:f>
              <c:strCache>
                <c:ptCount val="1"/>
                <c:pt idx="0">
                  <c:v>sprzedaż wody (bez wody z podliczników)</c:v>
                </c:pt>
              </c:strCache>
            </c:strRef>
          </c:tx>
          <c:spPr>
            <a:solidFill>
              <a:srgbClr val="6FA0DB"/>
            </a:solidFill>
          </c:spPr>
          <c:invertIfNegative val="0"/>
          <c:dLbls>
            <c:dLbl>
              <c:idx val="6"/>
              <c:layout>
                <c:manualLayout>
                  <c:x val="6.5252854812398045E-3"/>
                  <c:y val="0"/>
                </c:manualLayout>
              </c:layout>
              <c:showLegendKey val="0"/>
              <c:showVal val="1"/>
              <c:showCatName val="0"/>
              <c:showSerName val="0"/>
              <c:showPercent val="0"/>
              <c:showBubbleSize val="0"/>
            </c:dLbl>
            <c:dLbl>
              <c:idx val="8"/>
              <c:layout>
                <c:manualLayout>
                  <c:x val="6.5252854812398045E-3"/>
                  <c:y val="0"/>
                </c:manualLayout>
              </c:layout>
              <c:showLegendKey val="0"/>
              <c:showVal val="1"/>
              <c:showCatName val="0"/>
              <c:showSerName val="0"/>
              <c:showPercent val="0"/>
              <c:showBubbleSize val="0"/>
            </c:dLbl>
            <c:dLbl>
              <c:idx val="10"/>
              <c:layout>
                <c:manualLayout>
                  <c:x val="4.3501903208265358E-3"/>
                  <c:y val="-8.948545861297539E-3"/>
                </c:manualLayout>
              </c:layout>
              <c:showLegendKey val="0"/>
              <c:showVal val="1"/>
              <c:showCatName val="0"/>
              <c:showSerName val="0"/>
              <c:showPercent val="0"/>
              <c:showBubbleSize val="0"/>
            </c:dLbl>
            <c:txPr>
              <a:bodyPr rot="-5400000" vert="horz"/>
              <a:lstStyle/>
              <a:p>
                <a:pPr>
                  <a:defRPr/>
                </a:pPr>
                <a:endParaRPr lang="pl-PL"/>
              </a:p>
            </c:txPr>
            <c:showLegendKey val="0"/>
            <c:showVal val="1"/>
            <c:showCatName val="0"/>
            <c:showSerName val="0"/>
            <c:showPercent val="0"/>
            <c:showBubbleSize val="0"/>
            <c:showLeaderLines val="0"/>
          </c:dLbls>
          <c:cat>
            <c:strRef>
              <c:f>Arkusz1!$A$2:$A$11</c:f>
              <c:strCache>
                <c:ptCount val="10"/>
                <c:pt idx="0">
                  <c:v>woda 2019</c:v>
                </c:pt>
                <c:pt idx="1">
                  <c:v>ścieki 2019</c:v>
                </c:pt>
                <c:pt idx="2">
                  <c:v>woda 2020</c:v>
                </c:pt>
                <c:pt idx="3">
                  <c:v>ścieki 2020</c:v>
                </c:pt>
                <c:pt idx="4">
                  <c:v>woda 2021</c:v>
                </c:pt>
                <c:pt idx="5">
                  <c:v>ścieki 2021</c:v>
                </c:pt>
                <c:pt idx="6">
                  <c:v>woda 2022</c:v>
                </c:pt>
                <c:pt idx="7">
                  <c:v>ścieki 2022</c:v>
                </c:pt>
                <c:pt idx="8">
                  <c:v>woda 2023</c:v>
                </c:pt>
                <c:pt idx="9">
                  <c:v>ścieki 2023</c:v>
                </c:pt>
              </c:strCache>
            </c:strRef>
          </c:cat>
          <c:val>
            <c:numRef>
              <c:f>Arkusz1!$B$2:$B$11</c:f>
              <c:numCache>
                <c:formatCode>General</c:formatCode>
                <c:ptCount val="10"/>
                <c:pt idx="0">
                  <c:v>732.66</c:v>
                </c:pt>
                <c:pt idx="2">
                  <c:v>700.84</c:v>
                </c:pt>
                <c:pt idx="4">
                  <c:v>706.48</c:v>
                </c:pt>
                <c:pt idx="6">
                  <c:v>833.99</c:v>
                </c:pt>
                <c:pt idx="8">
                  <c:v>847.99</c:v>
                </c:pt>
              </c:numCache>
            </c:numRef>
          </c:val>
        </c:ser>
        <c:ser>
          <c:idx val="1"/>
          <c:order val="1"/>
          <c:tx>
            <c:strRef>
              <c:f>Arkusz1!$C$1</c:f>
              <c:strCache>
                <c:ptCount val="1"/>
                <c:pt idx="0">
                  <c:v>sprzedaż wody - podliczniki</c:v>
                </c:pt>
              </c:strCache>
            </c:strRef>
          </c:tx>
          <c:spPr>
            <a:solidFill>
              <a:schemeClr val="tx2">
                <a:lumMod val="20000"/>
                <a:lumOff val="80000"/>
              </a:schemeClr>
            </a:solidFill>
          </c:spPr>
          <c:invertIfNegative val="0"/>
          <c:dLbls>
            <c:showLegendKey val="0"/>
            <c:showVal val="1"/>
            <c:showCatName val="0"/>
            <c:showSerName val="0"/>
            <c:showPercent val="0"/>
            <c:showBubbleSize val="0"/>
            <c:showLeaderLines val="0"/>
          </c:dLbls>
          <c:cat>
            <c:strRef>
              <c:f>Arkusz1!$A$2:$A$11</c:f>
              <c:strCache>
                <c:ptCount val="10"/>
                <c:pt idx="0">
                  <c:v>woda 2019</c:v>
                </c:pt>
                <c:pt idx="1">
                  <c:v>ścieki 2019</c:v>
                </c:pt>
                <c:pt idx="2">
                  <c:v>woda 2020</c:v>
                </c:pt>
                <c:pt idx="3">
                  <c:v>ścieki 2020</c:v>
                </c:pt>
                <c:pt idx="4">
                  <c:v>woda 2021</c:v>
                </c:pt>
                <c:pt idx="5">
                  <c:v>ścieki 2021</c:v>
                </c:pt>
                <c:pt idx="6">
                  <c:v>woda 2022</c:v>
                </c:pt>
                <c:pt idx="7">
                  <c:v>ścieki 2022</c:v>
                </c:pt>
                <c:pt idx="8">
                  <c:v>woda 2023</c:v>
                </c:pt>
                <c:pt idx="9">
                  <c:v>ścieki 2023</c:v>
                </c:pt>
              </c:strCache>
            </c:strRef>
          </c:cat>
          <c:val>
            <c:numRef>
              <c:f>Arkusz1!$C$2:$C$11</c:f>
              <c:numCache>
                <c:formatCode>General</c:formatCode>
                <c:ptCount val="10"/>
                <c:pt idx="0">
                  <c:v>210.91</c:v>
                </c:pt>
                <c:pt idx="2">
                  <c:v>163.92</c:v>
                </c:pt>
                <c:pt idx="4">
                  <c:v>168.1</c:v>
                </c:pt>
                <c:pt idx="6">
                  <c:v>208.11</c:v>
                </c:pt>
                <c:pt idx="8">
                  <c:v>221.91</c:v>
                </c:pt>
              </c:numCache>
            </c:numRef>
          </c:val>
        </c:ser>
        <c:ser>
          <c:idx val="2"/>
          <c:order val="2"/>
          <c:tx>
            <c:strRef>
              <c:f>Arkusz1!$D$1</c:f>
              <c:strCache>
                <c:ptCount val="1"/>
                <c:pt idx="0">
                  <c:v>ścieki z sieci</c:v>
                </c:pt>
              </c:strCache>
            </c:strRef>
          </c:tx>
          <c:spPr>
            <a:solidFill>
              <a:srgbClr val="FFC000"/>
            </a:solidFill>
          </c:spPr>
          <c:invertIfNegative val="0"/>
          <c:dLbls>
            <c:showLegendKey val="0"/>
            <c:showVal val="1"/>
            <c:showCatName val="0"/>
            <c:showSerName val="0"/>
            <c:showPercent val="0"/>
            <c:showBubbleSize val="0"/>
            <c:showLeaderLines val="0"/>
          </c:dLbls>
          <c:cat>
            <c:strRef>
              <c:f>Arkusz1!$A$2:$A$11</c:f>
              <c:strCache>
                <c:ptCount val="10"/>
                <c:pt idx="0">
                  <c:v>woda 2019</c:v>
                </c:pt>
                <c:pt idx="1">
                  <c:v>ścieki 2019</c:v>
                </c:pt>
                <c:pt idx="2">
                  <c:v>woda 2020</c:v>
                </c:pt>
                <c:pt idx="3">
                  <c:v>ścieki 2020</c:v>
                </c:pt>
                <c:pt idx="4">
                  <c:v>woda 2021</c:v>
                </c:pt>
                <c:pt idx="5">
                  <c:v>ścieki 2021</c:v>
                </c:pt>
                <c:pt idx="6">
                  <c:v>woda 2022</c:v>
                </c:pt>
                <c:pt idx="7">
                  <c:v>ścieki 2022</c:v>
                </c:pt>
                <c:pt idx="8">
                  <c:v>woda 2023</c:v>
                </c:pt>
                <c:pt idx="9">
                  <c:v>ścieki 2023</c:v>
                </c:pt>
              </c:strCache>
            </c:strRef>
          </c:cat>
          <c:val>
            <c:numRef>
              <c:f>Arkusz1!$D$2:$D$11</c:f>
              <c:numCache>
                <c:formatCode>General</c:formatCode>
                <c:ptCount val="10"/>
                <c:pt idx="1">
                  <c:v>488.38</c:v>
                </c:pt>
                <c:pt idx="3">
                  <c:v>505.09</c:v>
                </c:pt>
                <c:pt idx="5">
                  <c:v>514.04999999999995</c:v>
                </c:pt>
                <c:pt idx="7">
                  <c:v>583.91999999999996</c:v>
                </c:pt>
                <c:pt idx="9">
                  <c:v>601.35</c:v>
                </c:pt>
              </c:numCache>
            </c:numRef>
          </c:val>
        </c:ser>
        <c:ser>
          <c:idx val="3"/>
          <c:order val="3"/>
          <c:tx>
            <c:strRef>
              <c:f>Arkusz1!$E$1</c:f>
              <c:strCache>
                <c:ptCount val="1"/>
                <c:pt idx="0">
                  <c:v>ścieki ze zbiorników wg sprawozdań przedsiębiorców</c:v>
                </c:pt>
              </c:strCache>
            </c:strRef>
          </c:tx>
          <c:spPr>
            <a:solidFill>
              <a:schemeClr val="accent4">
                <a:lumMod val="60000"/>
                <a:lumOff val="40000"/>
              </a:schemeClr>
            </a:solidFill>
          </c:spPr>
          <c:invertIfNegative val="0"/>
          <c:dLbls>
            <c:spPr>
              <a:noFill/>
            </c:spPr>
            <c:showLegendKey val="0"/>
            <c:showVal val="1"/>
            <c:showCatName val="0"/>
            <c:showSerName val="0"/>
            <c:showPercent val="0"/>
            <c:showBubbleSize val="0"/>
            <c:showLeaderLines val="0"/>
          </c:dLbls>
          <c:cat>
            <c:strRef>
              <c:f>Arkusz1!$A$2:$A$11</c:f>
              <c:strCache>
                <c:ptCount val="10"/>
                <c:pt idx="0">
                  <c:v>woda 2019</c:v>
                </c:pt>
                <c:pt idx="1">
                  <c:v>ścieki 2019</c:v>
                </c:pt>
                <c:pt idx="2">
                  <c:v>woda 2020</c:v>
                </c:pt>
                <c:pt idx="3">
                  <c:v>ścieki 2020</c:v>
                </c:pt>
                <c:pt idx="4">
                  <c:v>woda 2021</c:v>
                </c:pt>
                <c:pt idx="5">
                  <c:v>ścieki 2021</c:v>
                </c:pt>
                <c:pt idx="6">
                  <c:v>woda 2022</c:v>
                </c:pt>
                <c:pt idx="7">
                  <c:v>ścieki 2022</c:v>
                </c:pt>
                <c:pt idx="8">
                  <c:v>woda 2023</c:v>
                </c:pt>
                <c:pt idx="9">
                  <c:v>ścieki 2023</c:v>
                </c:pt>
              </c:strCache>
            </c:strRef>
          </c:cat>
          <c:val>
            <c:numRef>
              <c:f>Arkusz1!$E$2:$E$11</c:f>
              <c:numCache>
                <c:formatCode>General</c:formatCode>
                <c:ptCount val="10"/>
                <c:pt idx="1">
                  <c:v>46.71</c:v>
                </c:pt>
                <c:pt idx="3">
                  <c:v>52.36</c:v>
                </c:pt>
                <c:pt idx="5">
                  <c:v>55.55</c:v>
                </c:pt>
                <c:pt idx="7">
                  <c:v>62.77</c:v>
                </c:pt>
                <c:pt idx="9">
                  <c:v>79.58</c:v>
                </c:pt>
              </c:numCache>
            </c:numRef>
          </c:val>
        </c:ser>
        <c:dLbls>
          <c:showLegendKey val="0"/>
          <c:showVal val="0"/>
          <c:showCatName val="0"/>
          <c:showSerName val="0"/>
          <c:showPercent val="0"/>
          <c:showBubbleSize val="0"/>
        </c:dLbls>
        <c:gapWidth val="150"/>
        <c:overlap val="100"/>
        <c:axId val="308985856"/>
        <c:axId val="308987392"/>
      </c:barChart>
      <c:catAx>
        <c:axId val="308985856"/>
        <c:scaling>
          <c:orientation val="minMax"/>
        </c:scaling>
        <c:delete val="0"/>
        <c:axPos val="b"/>
        <c:majorTickMark val="out"/>
        <c:minorTickMark val="none"/>
        <c:tickLblPos val="nextTo"/>
        <c:txPr>
          <a:bodyPr rot="0" vert="horz"/>
          <a:lstStyle/>
          <a:p>
            <a:pPr>
              <a:defRPr/>
            </a:pPr>
            <a:endParaRPr lang="pl-PL"/>
          </a:p>
        </c:txPr>
        <c:crossAx val="308987392"/>
        <c:crosses val="autoZero"/>
        <c:auto val="1"/>
        <c:lblAlgn val="ctr"/>
        <c:lblOffset val="100"/>
        <c:noMultiLvlLbl val="0"/>
      </c:catAx>
      <c:valAx>
        <c:axId val="308987392"/>
        <c:scaling>
          <c:orientation val="minMax"/>
          <c:max val="1100"/>
        </c:scaling>
        <c:delete val="0"/>
        <c:axPos val="l"/>
        <c:majorGridlines/>
        <c:numFmt formatCode="General" sourceLinked="1"/>
        <c:majorTickMark val="out"/>
        <c:minorTickMark val="none"/>
        <c:tickLblPos val="nextTo"/>
        <c:crossAx val="308985856"/>
        <c:crosses val="autoZero"/>
        <c:crossBetween val="between"/>
        <c:majorUnit val="50"/>
      </c:valAx>
    </c:plotArea>
    <c:legend>
      <c:legendPos val="b"/>
      <c:layout>
        <c:manualLayout>
          <c:xMode val="edge"/>
          <c:yMode val="edge"/>
          <c:x val="0"/>
          <c:y val="0.82708383674262942"/>
          <c:w val="1"/>
          <c:h val="0.13227013290005415"/>
        </c:manualLayout>
      </c:layout>
      <c:overlay val="0"/>
    </c:legend>
    <c:plotVisOnly val="1"/>
    <c:dispBlanksAs val="gap"/>
    <c:showDLblsOverMax val="0"/>
  </c:chart>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42485431572277E-2"/>
          <c:y val="2.9966314939377518E-2"/>
          <c:w val="0.67544137733191179"/>
          <c:h val="0.90241788602335637"/>
        </c:manualLayout>
      </c:layout>
      <c:barChart>
        <c:barDir val="col"/>
        <c:grouping val="stacked"/>
        <c:varyColors val="0"/>
        <c:ser>
          <c:idx val="0"/>
          <c:order val="0"/>
          <c:tx>
            <c:strRef>
              <c:f>Arkusz1!$B$1</c:f>
              <c:strCache>
                <c:ptCount val="1"/>
                <c:pt idx="0">
                  <c:v>odpady biodegradowalne</c:v>
                </c:pt>
              </c:strCache>
            </c:strRef>
          </c:tx>
          <c:spPr>
            <a:solidFill>
              <a:srgbClr val="92D050"/>
            </a:solidFill>
          </c:spPr>
          <c:invertIfNegative val="0"/>
          <c:dLbls>
            <c:showLegendKey val="0"/>
            <c:showVal val="1"/>
            <c:showCatName val="0"/>
            <c:showSerName val="0"/>
            <c:showPercent val="0"/>
            <c:showBubbleSize val="0"/>
            <c:showLeaderLines val="0"/>
          </c:dLbls>
          <c:cat>
            <c:strRef>
              <c:f>Arkusz1!$A$2:$A$7</c:f>
              <c:strCache>
                <c:ptCount val="5"/>
                <c:pt idx="0">
                  <c:v>2019 r.</c:v>
                </c:pt>
                <c:pt idx="1">
                  <c:v>2020 r.</c:v>
                </c:pt>
                <c:pt idx="2">
                  <c:v>2021 r.</c:v>
                </c:pt>
                <c:pt idx="3">
                  <c:v>2022 r.</c:v>
                </c:pt>
                <c:pt idx="4">
                  <c:v>2023 r.</c:v>
                </c:pt>
              </c:strCache>
            </c:strRef>
          </c:cat>
          <c:val>
            <c:numRef>
              <c:f>Arkusz1!$B$2:$B$7</c:f>
              <c:numCache>
                <c:formatCode>General</c:formatCode>
                <c:ptCount val="5"/>
                <c:pt idx="0">
                  <c:v>263.58</c:v>
                </c:pt>
                <c:pt idx="1">
                  <c:v>159.91</c:v>
                </c:pt>
                <c:pt idx="2">
                  <c:v>180.68</c:v>
                </c:pt>
                <c:pt idx="3">
                  <c:v>234.8</c:v>
                </c:pt>
                <c:pt idx="4">
                  <c:v>263.08</c:v>
                </c:pt>
              </c:numCache>
            </c:numRef>
          </c:val>
        </c:ser>
        <c:ser>
          <c:idx val="1"/>
          <c:order val="1"/>
          <c:tx>
            <c:strRef>
              <c:f>Arkusz1!$C$1</c:f>
              <c:strCache>
                <c:ptCount val="1"/>
                <c:pt idx="0">
                  <c:v>szkło</c:v>
                </c:pt>
              </c:strCache>
            </c:strRef>
          </c:tx>
          <c:spPr>
            <a:solidFill>
              <a:srgbClr val="00B0F0"/>
            </a:solidFill>
          </c:spPr>
          <c:invertIfNegative val="0"/>
          <c:dLbls>
            <c:showLegendKey val="0"/>
            <c:showVal val="1"/>
            <c:showCatName val="0"/>
            <c:showSerName val="0"/>
            <c:showPercent val="0"/>
            <c:showBubbleSize val="0"/>
            <c:showLeaderLines val="0"/>
          </c:dLbls>
          <c:cat>
            <c:strRef>
              <c:f>Arkusz1!$A$2:$A$7</c:f>
              <c:strCache>
                <c:ptCount val="5"/>
                <c:pt idx="0">
                  <c:v>2019 r.</c:v>
                </c:pt>
                <c:pt idx="1">
                  <c:v>2020 r.</c:v>
                </c:pt>
                <c:pt idx="2">
                  <c:v>2021 r.</c:v>
                </c:pt>
                <c:pt idx="3">
                  <c:v>2022 r.</c:v>
                </c:pt>
                <c:pt idx="4">
                  <c:v>2023 r.</c:v>
                </c:pt>
              </c:strCache>
            </c:strRef>
          </c:cat>
          <c:val>
            <c:numRef>
              <c:f>Arkusz1!$C$2:$C$7</c:f>
              <c:numCache>
                <c:formatCode>General</c:formatCode>
                <c:ptCount val="5"/>
                <c:pt idx="0">
                  <c:v>19.5</c:v>
                </c:pt>
                <c:pt idx="1">
                  <c:v>11.1</c:v>
                </c:pt>
                <c:pt idx="2">
                  <c:v>10.84</c:v>
                </c:pt>
                <c:pt idx="3">
                  <c:v>14.38</c:v>
                </c:pt>
                <c:pt idx="4">
                  <c:v>13.08</c:v>
                </c:pt>
              </c:numCache>
            </c:numRef>
          </c:val>
        </c:ser>
        <c:ser>
          <c:idx val="2"/>
          <c:order val="2"/>
          <c:tx>
            <c:strRef>
              <c:f>Arkusz1!$D$1</c:f>
              <c:strCache>
                <c:ptCount val="1"/>
                <c:pt idx="0">
                  <c:v>tworzywa sztuczne</c:v>
                </c:pt>
              </c:strCache>
            </c:strRef>
          </c:tx>
          <c:spPr>
            <a:solidFill>
              <a:srgbClr val="FFFF00"/>
            </a:solidFill>
          </c:spPr>
          <c:invertIfNegative val="0"/>
          <c:dLbls>
            <c:showLegendKey val="0"/>
            <c:showVal val="1"/>
            <c:showCatName val="0"/>
            <c:showSerName val="0"/>
            <c:showPercent val="0"/>
            <c:showBubbleSize val="0"/>
            <c:showLeaderLines val="0"/>
          </c:dLbls>
          <c:cat>
            <c:strRef>
              <c:f>Arkusz1!$A$2:$A$7</c:f>
              <c:strCache>
                <c:ptCount val="5"/>
                <c:pt idx="0">
                  <c:v>2019 r.</c:v>
                </c:pt>
                <c:pt idx="1">
                  <c:v>2020 r.</c:v>
                </c:pt>
                <c:pt idx="2">
                  <c:v>2021 r.</c:v>
                </c:pt>
                <c:pt idx="3">
                  <c:v>2022 r.</c:v>
                </c:pt>
                <c:pt idx="4">
                  <c:v>2023 r.</c:v>
                </c:pt>
              </c:strCache>
            </c:strRef>
          </c:cat>
          <c:val>
            <c:numRef>
              <c:f>Arkusz1!$D$2:$D$7</c:f>
              <c:numCache>
                <c:formatCode>General</c:formatCode>
                <c:ptCount val="5"/>
                <c:pt idx="0">
                  <c:v>28.14</c:v>
                </c:pt>
                <c:pt idx="1">
                  <c:v>29.01</c:v>
                </c:pt>
                <c:pt idx="2">
                  <c:v>27.54</c:v>
                </c:pt>
                <c:pt idx="3">
                  <c:v>30.54</c:v>
                </c:pt>
                <c:pt idx="4">
                  <c:v>35.14</c:v>
                </c:pt>
              </c:numCache>
            </c:numRef>
          </c:val>
        </c:ser>
        <c:ser>
          <c:idx val="3"/>
          <c:order val="3"/>
          <c:tx>
            <c:strRef>
              <c:f>Arkusz1!$E$1</c:f>
              <c:strCache>
                <c:ptCount val="1"/>
                <c:pt idx="0">
                  <c:v>papier i tektura</c:v>
                </c:pt>
              </c:strCache>
            </c:strRef>
          </c:tx>
          <c:spPr>
            <a:pattFill prst="ltVert">
              <a:fgClr>
                <a:srgbClr val="00B0F0"/>
              </a:fgClr>
              <a:bgClr>
                <a:sysClr val="window" lastClr="FFFFFF"/>
              </a:bgClr>
            </a:pattFill>
          </c:spPr>
          <c:invertIfNegative val="0"/>
          <c:dLbls>
            <c:spPr>
              <a:noFill/>
            </c:spPr>
            <c:showLegendKey val="0"/>
            <c:showVal val="1"/>
            <c:showCatName val="0"/>
            <c:showSerName val="0"/>
            <c:showPercent val="0"/>
            <c:showBubbleSize val="0"/>
            <c:showLeaderLines val="0"/>
          </c:dLbls>
          <c:cat>
            <c:strRef>
              <c:f>Arkusz1!$A$2:$A$7</c:f>
              <c:strCache>
                <c:ptCount val="5"/>
                <c:pt idx="0">
                  <c:v>2019 r.</c:v>
                </c:pt>
                <c:pt idx="1">
                  <c:v>2020 r.</c:v>
                </c:pt>
                <c:pt idx="2">
                  <c:v>2021 r.</c:v>
                </c:pt>
                <c:pt idx="3">
                  <c:v>2022 r.</c:v>
                </c:pt>
                <c:pt idx="4">
                  <c:v>2023 r.</c:v>
                </c:pt>
              </c:strCache>
            </c:strRef>
          </c:cat>
          <c:val>
            <c:numRef>
              <c:f>Arkusz1!$E$2:$E$7</c:f>
              <c:numCache>
                <c:formatCode>General</c:formatCode>
                <c:ptCount val="5"/>
                <c:pt idx="0">
                  <c:v>37.049999999999997</c:v>
                </c:pt>
                <c:pt idx="1">
                  <c:v>32.299999999999997</c:v>
                </c:pt>
                <c:pt idx="2">
                  <c:v>34.299999999999997</c:v>
                </c:pt>
                <c:pt idx="3">
                  <c:v>50.92</c:v>
                </c:pt>
                <c:pt idx="4">
                  <c:v>46.58</c:v>
                </c:pt>
              </c:numCache>
            </c:numRef>
          </c:val>
        </c:ser>
        <c:ser>
          <c:idx val="4"/>
          <c:order val="4"/>
          <c:tx>
            <c:strRef>
              <c:f>Arkusz1!$F$1</c:f>
              <c:strCache>
                <c:ptCount val="1"/>
                <c:pt idx="0">
                  <c:v>zużyte opony</c:v>
                </c:pt>
              </c:strCache>
            </c:strRef>
          </c:tx>
          <c:spPr>
            <a:solidFill>
              <a:schemeClr val="bg1">
                <a:lumMod val="50000"/>
              </a:schemeClr>
            </a:solidFill>
          </c:spPr>
          <c:invertIfNegative val="0"/>
          <c:dLbls>
            <c:spPr>
              <a:noFill/>
            </c:spPr>
            <c:showLegendKey val="0"/>
            <c:showVal val="1"/>
            <c:showCatName val="0"/>
            <c:showSerName val="0"/>
            <c:showPercent val="0"/>
            <c:showBubbleSize val="0"/>
            <c:showLeaderLines val="0"/>
          </c:dLbls>
          <c:cat>
            <c:strRef>
              <c:f>Arkusz1!$A$2:$A$7</c:f>
              <c:strCache>
                <c:ptCount val="5"/>
                <c:pt idx="0">
                  <c:v>2019 r.</c:v>
                </c:pt>
                <c:pt idx="1">
                  <c:v>2020 r.</c:v>
                </c:pt>
                <c:pt idx="2">
                  <c:v>2021 r.</c:v>
                </c:pt>
                <c:pt idx="3">
                  <c:v>2022 r.</c:v>
                </c:pt>
                <c:pt idx="4">
                  <c:v>2023 r.</c:v>
                </c:pt>
              </c:strCache>
            </c:strRef>
          </c:cat>
          <c:val>
            <c:numRef>
              <c:f>Arkusz1!$F$2:$F$7</c:f>
              <c:numCache>
                <c:formatCode>General</c:formatCode>
                <c:ptCount val="5"/>
                <c:pt idx="0">
                  <c:v>26</c:v>
                </c:pt>
                <c:pt idx="1">
                  <c:v>22.82</c:v>
                </c:pt>
                <c:pt idx="2">
                  <c:v>30.22</c:v>
                </c:pt>
                <c:pt idx="3">
                  <c:v>41.08</c:v>
                </c:pt>
                <c:pt idx="4">
                  <c:v>44.82</c:v>
                </c:pt>
              </c:numCache>
            </c:numRef>
          </c:val>
        </c:ser>
        <c:ser>
          <c:idx val="5"/>
          <c:order val="5"/>
          <c:tx>
            <c:strRef>
              <c:f>Arkusz1!$G$1</c:f>
              <c:strCache>
                <c:ptCount val="1"/>
                <c:pt idx="0">
                  <c:v>odpady z betonu, gruz</c:v>
                </c:pt>
              </c:strCache>
            </c:strRef>
          </c:tx>
          <c:spPr>
            <a:solidFill>
              <a:schemeClr val="bg1">
                <a:lumMod val="85000"/>
              </a:schemeClr>
            </a:solidFill>
          </c:spPr>
          <c:invertIfNegative val="0"/>
          <c:dLbls>
            <c:showLegendKey val="0"/>
            <c:showVal val="1"/>
            <c:showCatName val="0"/>
            <c:showSerName val="0"/>
            <c:showPercent val="0"/>
            <c:showBubbleSize val="0"/>
            <c:showLeaderLines val="0"/>
          </c:dLbls>
          <c:cat>
            <c:strRef>
              <c:f>Arkusz1!$A$2:$A$7</c:f>
              <c:strCache>
                <c:ptCount val="5"/>
                <c:pt idx="0">
                  <c:v>2019 r.</c:v>
                </c:pt>
                <c:pt idx="1">
                  <c:v>2020 r.</c:v>
                </c:pt>
                <c:pt idx="2">
                  <c:v>2021 r.</c:v>
                </c:pt>
                <c:pt idx="3">
                  <c:v>2022 r.</c:v>
                </c:pt>
                <c:pt idx="4">
                  <c:v>2023 r.</c:v>
                </c:pt>
              </c:strCache>
            </c:strRef>
          </c:cat>
          <c:val>
            <c:numRef>
              <c:f>Arkusz1!$G$2:$G$7</c:f>
              <c:numCache>
                <c:formatCode>General</c:formatCode>
                <c:ptCount val="5"/>
                <c:pt idx="0">
                  <c:v>410.25</c:v>
                </c:pt>
                <c:pt idx="1">
                  <c:v>421.34</c:v>
                </c:pt>
                <c:pt idx="2">
                  <c:v>488.14</c:v>
                </c:pt>
                <c:pt idx="3">
                  <c:v>570.46</c:v>
                </c:pt>
                <c:pt idx="4">
                  <c:v>637.89</c:v>
                </c:pt>
              </c:numCache>
            </c:numRef>
          </c:val>
        </c:ser>
        <c:ser>
          <c:idx val="6"/>
          <c:order val="6"/>
          <c:tx>
            <c:strRef>
              <c:f>Arkusz1!$H$1</c:f>
              <c:strCache>
                <c:ptCount val="1"/>
                <c:pt idx="0">
                  <c:v>wielkogabarytowe</c:v>
                </c:pt>
              </c:strCache>
            </c:strRef>
          </c:tx>
          <c:spPr>
            <a:solidFill>
              <a:srgbClr val="E59487"/>
            </a:solidFill>
          </c:spPr>
          <c:invertIfNegative val="0"/>
          <c:dLbls>
            <c:showLegendKey val="0"/>
            <c:showVal val="1"/>
            <c:showCatName val="0"/>
            <c:showSerName val="0"/>
            <c:showPercent val="0"/>
            <c:showBubbleSize val="0"/>
            <c:showLeaderLines val="0"/>
          </c:dLbls>
          <c:cat>
            <c:strRef>
              <c:f>Arkusz1!$A$2:$A$7</c:f>
              <c:strCache>
                <c:ptCount val="5"/>
                <c:pt idx="0">
                  <c:v>2019 r.</c:v>
                </c:pt>
                <c:pt idx="1">
                  <c:v>2020 r.</c:v>
                </c:pt>
                <c:pt idx="2">
                  <c:v>2021 r.</c:v>
                </c:pt>
                <c:pt idx="3">
                  <c:v>2022 r.</c:v>
                </c:pt>
                <c:pt idx="4">
                  <c:v>2023 r.</c:v>
                </c:pt>
              </c:strCache>
            </c:strRef>
          </c:cat>
          <c:val>
            <c:numRef>
              <c:f>Arkusz1!$H$2:$H$7</c:f>
              <c:numCache>
                <c:formatCode>General</c:formatCode>
                <c:ptCount val="5"/>
                <c:pt idx="0">
                  <c:v>179.8</c:v>
                </c:pt>
                <c:pt idx="1">
                  <c:v>181.42</c:v>
                </c:pt>
                <c:pt idx="2">
                  <c:v>203.34</c:v>
                </c:pt>
                <c:pt idx="3">
                  <c:v>181.64</c:v>
                </c:pt>
                <c:pt idx="4">
                  <c:v>215.68</c:v>
                </c:pt>
              </c:numCache>
            </c:numRef>
          </c:val>
        </c:ser>
        <c:ser>
          <c:idx val="7"/>
          <c:order val="7"/>
          <c:tx>
            <c:strRef>
              <c:f>Arkusz1!$I$1</c:f>
              <c:strCache>
                <c:ptCount val="1"/>
                <c:pt idx="0">
                  <c:v>pozostałe, w tym opakowania z metali</c:v>
                </c:pt>
              </c:strCache>
            </c:strRef>
          </c:tx>
          <c:spPr>
            <a:solidFill>
              <a:srgbClr val="C9E7A7"/>
            </a:solidFill>
          </c:spPr>
          <c:invertIfNegative val="0"/>
          <c:dLbls>
            <c:showLegendKey val="0"/>
            <c:showVal val="1"/>
            <c:showCatName val="0"/>
            <c:showSerName val="0"/>
            <c:showPercent val="0"/>
            <c:showBubbleSize val="0"/>
            <c:showLeaderLines val="0"/>
          </c:dLbls>
          <c:cat>
            <c:strRef>
              <c:f>Arkusz1!$A$2:$A$7</c:f>
              <c:strCache>
                <c:ptCount val="5"/>
                <c:pt idx="0">
                  <c:v>2019 r.</c:v>
                </c:pt>
                <c:pt idx="1">
                  <c:v>2020 r.</c:v>
                </c:pt>
                <c:pt idx="2">
                  <c:v>2021 r.</c:v>
                </c:pt>
                <c:pt idx="3">
                  <c:v>2022 r.</c:v>
                </c:pt>
                <c:pt idx="4">
                  <c:v>2023 r.</c:v>
                </c:pt>
              </c:strCache>
            </c:strRef>
          </c:cat>
          <c:val>
            <c:numRef>
              <c:f>Arkusz1!$I$2:$I$7</c:f>
              <c:numCache>
                <c:formatCode>General</c:formatCode>
                <c:ptCount val="5"/>
                <c:pt idx="0">
                  <c:v>39.877000000000002</c:v>
                </c:pt>
                <c:pt idx="1">
                  <c:v>58.37</c:v>
                </c:pt>
                <c:pt idx="2">
                  <c:v>60.9</c:v>
                </c:pt>
                <c:pt idx="3">
                  <c:v>67.73</c:v>
                </c:pt>
                <c:pt idx="4">
                  <c:v>79.819999999999993</c:v>
                </c:pt>
              </c:numCache>
            </c:numRef>
          </c:val>
        </c:ser>
        <c:dLbls>
          <c:showLegendKey val="0"/>
          <c:showVal val="0"/>
          <c:showCatName val="0"/>
          <c:showSerName val="0"/>
          <c:showPercent val="0"/>
          <c:showBubbleSize val="0"/>
        </c:dLbls>
        <c:gapWidth val="150"/>
        <c:overlap val="100"/>
        <c:axId val="309114752"/>
        <c:axId val="309116288"/>
      </c:barChart>
      <c:catAx>
        <c:axId val="309114752"/>
        <c:scaling>
          <c:orientation val="minMax"/>
        </c:scaling>
        <c:delete val="0"/>
        <c:axPos val="b"/>
        <c:majorTickMark val="out"/>
        <c:minorTickMark val="none"/>
        <c:tickLblPos val="nextTo"/>
        <c:crossAx val="309116288"/>
        <c:crosses val="autoZero"/>
        <c:auto val="1"/>
        <c:lblAlgn val="ctr"/>
        <c:lblOffset val="100"/>
        <c:noMultiLvlLbl val="0"/>
      </c:catAx>
      <c:valAx>
        <c:axId val="309116288"/>
        <c:scaling>
          <c:orientation val="minMax"/>
          <c:max val="1400"/>
          <c:min val="0"/>
        </c:scaling>
        <c:delete val="0"/>
        <c:axPos val="l"/>
        <c:majorGridlines/>
        <c:minorGridlines/>
        <c:numFmt formatCode="General" sourceLinked="1"/>
        <c:majorTickMark val="out"/>
        <c:minorTickMark val="none"/>
        <c:tickLblPos val="nextTo"/>
        <c:crossAx val="309114752"/>
        <c:crosses val="autoZero"/>
        <c:crossBetween val="between"/>
        <c:majorUnit val="100"/>
        <c:minorUnit val="50"/>
      </c:valAx>
    </c:plotArea>
    <c:legend>
      <c:legendPos val="r"/>
      <c:layout>
        <c:manualLayout>
          <c:xMode val="edge"/>
          <c:yMode val="edge"/>
          <c:x val="0.76589416535004906"/>
          <c:y val="6.4556940503894517E-2"/>
          <c:w val="0.22105526368747136"/>
          <c:h val="0.85739084233903962"/>
        </c:manualLayout>
      </c:layout>
      <c:overlay val="0"/>
    </c:legend>
    <c:plotVisOnly val="1"/>
    <c:dispBlanksAs val="gap"/>
    <c:showDLblsOverMax val="0"/>
  </c:chart>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Arkusz1!$B$1</c:f>
              <c:strCache>
                <c:ptCount val="1"/>
                <c:pt idx="0">
                  <c:v>ilość mieszkańców w 2021 r.</c:v>
                </c:pt>
              </c:strCache>
            </c:strRef>
          </c:tx>
          <c:spPr>
            <a:solidFill>
              <a:srgbClr val="BEE395"/>
            </a:solidFill>
          </c:spPr>
          <c:invertIfNegative val="0"/>
          <c:dPt>
            <c:idx val="3"/>
            <c:invertIfNegative val="0"/>
            <c:bubble3D val="0"/>
          </c:dPt>
          <c:dPt>
            <c:idx val="7"/>
            <c:invertIfNegative val="0"/>
            <c:bubble3D val="0"/>
          </c:dPt>
          <c:dLbls>
            <c:dLbl>
              <c:idx val="3"/>
              <c:dLblPos val="inEnd"/>
              <c:showLegendKey val="0"/>
              <c:showVal val="1"/>
              <c:showCatName val="0"/>
              <c:showSerName val="0"/>
              <c:showPercent val="0"/>
              <c:showBubbleSize val="0"/>
            </c:dLbl>
            <c:dLbl>
              <c:idx val="7"/>
              <c:dLblPos val="inEnd"/>
              <c:showLegendKey val="0"/>
              <c:showVal val="1"/>
              <c:showCatName val="0"/>
              <c:showSerName val="0"/>
              <c:showPercent val="0"/>
              <c:showBubbleSize val="0"/>
            </c:dLbl>
            <c:numFmt formatCode="#,##0\ _z_ł" sourceLinked="0"/>
            <c:txPr>
              <a:bodyPr rot="-5400000" vert="horz"/>
              <a:lstStyle/>
              <a:p>
                <a:pPr>
                  <a:defRPr sz="900"/>
                </a:pPr>
                <a:endParaRPr lang="pl-PL"/>
              </a:p>
            </c:txPr>
            <c:dLblPos val="inBase"/>
            <c:showLegendKey val="0"/>
            <c:showVal val="1"/>
            <c:showCatName val="0"/>
            <c:showSerName val="0"/>
            <c:showPercent val="0"/>
            <c:showBubbleSize val="0"/>
            <c:showLeaderLines val="0"/>
          </c:dLbls>
          <c:cat>
            <c:strRef>
              <c:f>Arkusz1!$A$2:$A$9</c:f>
              <c:strCache>
                <c:ptCount val="8"/>
                <c:pt idx="0">
                  <c:v>Białe Błota</c:v>
                </c:pt>
                <c:pt idx="1">
                  <c:v>Dąbrowa Chełmińska</c:v>
                </c:pt>
                <c:pt idx="2">
                  <c:v>Dobrcz</c:v>
                </c:pt>
                <c:pt idx="3">
                  <c:v>Koronowo</c:v>
                </c:pt>
                <c:pt idx="4">
                  <c:v>Nowa Wieś Wielka</c:v>
                </c:pt>
                <c:pt idx="5">
                  <c:v>Osielsko</c:v>
                </c:pt>
                <c:pt idx="6">
                  <c:v>Sicienko</c:v>
                </c:pt>
                <c:pt idx="7">
                  <c:v>Solec Kujawski</c:v>
                </c:pt>
              </c:strCache>
            </c:strRef>
          </c:cat>
          <c:val>
            <c:numRef>
              <c:f>Arkusz1!$B$2:$B$9</c:f>
              <c:numCache>
                <c:formatCode>General</c:formatCode>
                <c:ptCount val="8"/>
                <c:pt idx="0">
                  <c:v>25012</c:v>
                </c:pt>
                <c:pt idx="1">
                  <c:v>8509</c:v>
                </c:pt>
                <c:pt idx="2">
                  <c:v>12340</c:v>
                </c:pt>
                <c:pt idx="3">
                  <c:v>23516</c:v>
                </c:pt>
                <c:pt idx="4">
                  <c:v>10221</c:v>
                </c:pt>
                <c:pt idx="5">
                  <c:v>17055</c:v>
                </c:pt>
                <c:pt idx="6">
                  <c:v>10618</c:v>
                </c:pt>
                <c:pt idx="7">
                  <c:v>16562</c:v>
                </c:pt>
              </c:numCache>
            </c:numRef>
          </c:val>
        </c:ser>
        <c:ser>
          <c:idx val="1"/>
          <c:order val="1"/>
          <c:tx>
            <c:strRef>
              <c:f>Arkusz1!$C$1</c:f>
              <c:strCache>
                <c:ptCount val="1"/>
                <c:pt idx="0">
                  <c:v>Ilość mieszkańców 2022 r.</c:v>
                </c:pt>
              </c:strCache>
            </c:strRef>
          </c:tx>
          <c:spPr>
            <a:solidFill>
              <a:srgbClr val="FF7D7D"/>
            </a:solidFill>
          </c:spPr>
          <c:invertIfNegative val="0"/>
          <c:dLbls>
            <c:numFmt formatCode="#,##0" sourceLinked="0"/>
            <c:spPr>
              <a:solidFill>
                <a:srgbClr val="FFC1C1"/>
              </a:solidFill>
            </c:spPr>
            <c:txPr>
              <a:bodyPr rot="-5400000" vert="horz"/>
              <a:lstStyle/>
              <a:p>
                <a:pPr>
                  <a:defRPr sz="900"/>
                </a:pPr>
                <a:endParaRPr lang="pl-PL"/>
              </a:p>
            </c:txPr>
            <c:dLblPos val="ctr"/>
            <c:showLegendKey val="0"/>
            <c:showVal val="1"/>
            <c:showCatName val="0"/>
            <c:showSerName val="0"/>
            <c:showPercent val="0"/>
            <c:showBubbleSize val="0"/>
            <c:showLeaderLines val="0"/>
          </c:dLbls>
          <c:cat>
            <c:strRef>
              <c:f>Arkusz1!$A$2:$A$9</c:f>
              <c:strCache>
                <c:ptCount val="8"/>
                <c:pt idx="0">
                  <c:v>Białe Błota</c:v>
                </c:pt>
                <c:pt idx="1">
                  <c:v>Dąbrowa Chełmińska</c:v>
                </c:pt>
                <c:pt idx="2">
                  <c:v>Dobrcz</c:v>
                </c:pt>
                <c:pt idx="3">
                  <c:v>Koronowo</c:v>
                </c:pt>
                <c:pt idx="4">
                  <c:v>Nowa Wieś Wielka</c:v>
                </c:pt>
                <c:pt idx="5">
                  <c:v>Osielsko</c:v>
                </c:pt>
                <c:pt idx="6">
                  <c:v>Sicienko</c:v>
                </c:pt>
                <c:pt idx="7">
                  <c:v>Solec Kujawski</c:v>
                </c:pt>
              </c:strCache>
            </c:strRef>
          </c:cat>
          <c:val>
            <c:numRef>
              <c:f>Arkusz1!$C$2:$C$9</c:f>
              <c:numCache>
                <c:formatCode>General</c:formatCode>
                <c:ptCount val="8"/>
                <c:pt idx="0">
                  <c:v>25617</c:v>
                </c:pt>
                <c:pt idx="1">
                  <c:v>8562</c:v>
                </c:pt>
                <c:pt idx="2">
                  <c:v>12538</c:v>
                </c:pt>
                <c:pt idx="3">
                  <c:v>23394</c:v>
                </c:pt>
                <c:pt idx="4">
                  <c:v>10277</c:v>
                </c:pt>
                <c:pt idx="5">
                  <c:v>17856</c:v>
                </c:pt>
                <c:pt idx="6">
                  <c:v>10742</c:v>
                </c:pt>
                <c:pt idx="7">
                  <c:v>16450</c:v>
                </c:pt>
              </c:numCache>
            </c:numRef>
          </c:val>
        </c:ser>
        <c:ser>
          <c:idx val="2"/>
          <c:order val="2"/>
          <c:tx>
            <c:strRef>
              <c:f>Arkusz1!$D$1</c:f>
              <c:strCache>
                <c:ptCount val="1"/>
                <c:pt idx="0">
                  <c:v>ilość mieszkańców 2023 r.</c:v>
                </c:pt>
              </c:strCache>
            </c:strRef>
          </c:tx>
          <c:spPr>
            <a:solidFill>
              <a:srgbClr val="FFFF8B"/>
            </a:solidFill>
          </c:spPr>
          <c:invertIfNegative val="0"/>
          <c:dLbls>
            <c:dLbl>
              <c:idx val="3"/>
              <c:dLblPos val="inBase"/>
              <c:showLegendKey val="0"/>
              <c:showVal val="1"/>
              <c:showCatName val="0"/>
              <c:showSerName val="0"/>
              <c:showPercent val="0"/>
              <c:showBubbleSize val="0"/>
            </c:dLbl>
            <c:dLbl>
              <c:idx val="7"/>
              <c:dLblPos val="inBase"/>
              <c:showLegendKey val="0"/>
              <c:showVal val="1"/>
              <c:showCatName val="0"/>
              <c:showSerName val="0"/>
              <c:showPercent val="0"/>
              <c:showBubbleSize val="0"/>
            </c:dLbl>
            <c:numFmt formatCode="#,##0" sourceLinked="0"/>
            <c:txPr>
              <a:bodyPr rot="-5400000" vert="horz"/>
              <a:lstStyle/>
              <a:p>
                <a:pPr>
                  <a:defRPr/>
                </a:pPr>
                <a:endParaRPr lang="pl-PL"/>
              </a:p>
            </c:txPr>
            <c:dLblPos val="inEnd"/>
            <c:showLegendKey val="0"/>
            <c:showVal val="1"/>
            <c:showCatName val="0"/>
            <c:showSerName val="0"/>
            <c:showPercent val="0"/>
            <c:showBubbleSize val="0"/>
            <c:showLeaderLines val="0"/>
          </c:dLbls>
          <c:cat>
            <c:strRef>
              <c:f>Arkusz1!$A$2:$A$9</c:f>
              <c:strCache>
                <c:ptCount val="8"/>
                <c:pt idx="0">
                  <c:v>Białe Błota</c:v>
                </c:pt>
                <c:pt idx="1">
                  <c:v>Dąbrowa Chełmińska</c:v>
                </c:pt>
                <c:pt idx="2">
                  <c:v>Dobrcz</c:v>
                </c:pt>
                <c:pt idx="3">
                  <c:v>Koronowo</c:v>
                </c:pt>
                <c:pt idx="4">
                  <c:v>Nowa Wieś Wielka</c:v>
                </c:pt>
                <c:pt idx="5">
                  <c:v>Osielsko</c:v>
                </c:pt>
                <c:pt idx="6">
                  <c:v>Sicienko</c:v>
                </c:pt>
                <c:pt idx="7">
                  <c:v>Solec Kujawski</c:v>
                </c:pt>
              </c:strCache>
            </c:strRef>
          </c:cat>
          <c:val>
            <c:numRef>
              <c:f>Arkusz1!$D$2:$D$9</c:f>
              <c:numCache>
                <c:formatCode>General</c:formatCode>
                <c:ptCount val="8"/>
                <c:pt idx="0">
                  <c:v>26152</c:v>
                </c:pt>
                <c:pt idx="1">
                  <c:v>8618</c:v>
                </c:pt>
                <c:pt idx="2">
                  <c:v>12754</c:v>
                </c:pt>
                <c:pt idx="3">
                  <c:v>23294</c:v>
                </c:pt>
                <c:pt idx="4">
                  <c:v>10374</c:v>
                </c:pt>
                <c:pt idx="5">
                  <c:v>18489</c:v>
                </c:pt>
                <c:pt idx="6">
                  <c:v>10939</c:v>
                </c:pt>
                <c:pt idx="7">
                  <c:v>16361</c:v>
                </c:pt>
              </c:numCache>
            </c:numRef>
          </c:val>
        </c:ser>
        <c:dLbls>
          <c:showLegendKey val="0"/>
          <c:showVal val="0"/>
          <c:showCatName val="0"/>
          <c:showSerName val="0"/>
          <c:showPercent val="0"/>
          <c:showBubbleSize val="0"/>
        </c:dLbls>
        <c:gapWidth val="150"/>
        <c:axId val="309475200"/>
        <c:axId val="309476736"/>
      </c:barChart>
      <c:catAx>
        <c:axId val="309475200"/>
        <c:scaling>
          <c:orientation val="minMax"/>
        </c:scaling>
        <c:delete val="0"/>
        <c:axPos val="b"/>
        <c:majorTickMark val="out"/>
        <c:minorTickMark val="none"/>
        <c:tickLblPos val="nextTo"/>
        <c:crossAx val="309476736"/>
        <c:crossesAt val="0"/>
        <c:auto val="1"/>
        <c:lblAlgn val="ctr"/>
        <c:lblOffset val="250"/>
        <c:noMultiLvlLbl val="0"/>
      </c:catAx>
      <c:valAx>
        <c:axId val="309476736"/>
        <c:scaling>
          <c:orientation val="minMax"/>
          <c:max val="27000"/>
          <c:min val="0"/>
        </c:scaling>
        <c:delete val="0"/>
        <c:axPos val="l"/>
        <c:majorGridlines/>
        <c:numFmt formatCode="#,##0" sourceLinked="0"/>
        <c:majorTickMark val="out"/>
        <c:minorTickMark val="none"/>
        <c:tickLblPos val="nextTo"/>
        <c:txPr>
          <a:bodyPr/>
          <a:lstStyle/>
          <a:p>
            <a:pPr>
              <a:defRPr sz="900"/>
            </a:pPr>
            <a:endParaRPr lang="pl-PL"/>
          </a:p>
        </c:txPr>
        <c:crossAx val="309475200"/>
        <c:crosses val="autoZero"/>
        <c:crossBetween val="between"/>
        <c:majorUnit val="9000"/>
        <c:minorUnit val="1000"/>
      </c:valAx>
    </c:plotArea>
    <c:legend>
      <c:legendPos val="b"/>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aseline="0">
                <a:latin typeface="Times New Roman" pitchFamily="18" charset="0"/>
              </a:defRPr>
            </a:pPr>
            <a:r>
              <a:rPr lang="pl-PL" sz="1100" baseline="0">
                <a:latin typeface="Times New Roman" pitchFamily="18" charset="0"/>
              </a:rPr>
              <a:t>Mieszkańcy w 2022 r. wg ewidencji ludności (15 988)</a:t>
            </a:r>
          </a:p>
        </c:rich>
      </c:tx>
      <c:layout>
        <c:manualLayout>
          <c:xMode val="edge"/>
          <c:yMode val="edge"/>
          <c:x val="0.1463602385390872"/>
          <c:y val="2.8985507246376812E-2"/>
        </c:manualLayout>
      </c:layout>
      <c:overlay val="0"/>
    </c:title>
    <c:autoTitleDeleted val="0"/>
    <c:plotArea>
      <c:layout/>
      <c:pieChart>
        <c:varyColors val="1"/>
        <c:ser>
          <c:idx val="0"/>
          <c:order val="0"/>
          <c:tx>
            <c:strRef>
              <c:f>Arkusz1!$B$1</c:f>
              <c:strCache>
                <c:ptCount val="1"/>
                <c:pt idx="0">
                  <c:v>Sprzedaż</c:v>
                </c:pt>
              </c:strCache>
            </c:strRef>
          </c:tx>
          <c:dPt>
            <c:idx val="0"/>
            <c:bubble3D val="0"/>
            <c:spPr>
              <a:solidFill>
                <a:srgbClr val="00EA6A"/>
              </a:solidFill>
            </c:spPr>
          </c:dPt>
          <c:dPt>
            <c:idx val="1"/>
            <c:bubble3D val="0"/>
            <c:spPr>
              <a:solidFill>
                <a:srgbClr val="FF5050"/>
              </a:solidFill>
            </c:spPr>
          </c:dPt>
          <c:dPt>
            <c:idx val="2"/>
            <c:bubble3D val="0"/>
            <c:spPr>
              <a:solidFill>
                <a:srgbClr val="FFC000"/>
              </a:solidFill>
            </c:spPr>
          </c:dPt>
          <c:dLbls>
            <c:dLbl>
              <c:idx val="0"/>
              <c:layout>
                <c:manualLayout>
                  <c:x val="-2.1368353690770985E-4"/>
                  <c:y val="3.6691391836889957E-2"/>
                </c:manualLayout>
              </c:layout>
              <c:showLegendKey val="0"/>
              <c:showVal val="1"/>
              <c:showCatName val="0"/>
              <c:showSerName val="0"/>
              <c:showPercent val="1"/>
              <c:showBubbleSize val="0"/>
            </c:dLbl>
            <c:dLbl>
              <c:idx val="1"/>
              <c:layout>
                <c:manualLayout>
                  <c:x val="-8.3060571492167723E-2"/>
                  <c:y val="-9.1693483966678077E-2"/>
                </c:manualLayout>
              </c:layout>
              <c:showLegendKey val="0"/>
              <c:showVal val="1"/>
              <c:showCatName val="0"/>
              <c:showSerName val="0"/>
              <c:showPercent val="1"/>
              <c:showBubbleSize val="0"/>
            </c:dLbl>
            <c:dLbl>
              <c:idx val="2"/>
              <c:layout>
                <c:manualLayout>
                  <c:x val="-5.6271852944177032E-2"/>
                  <c:y val="6.2218798737114382E-2"/>
                </c:manualLayout>
              </c:layout>
              <c:showLegendKey val="0"/>
              <c:showVal val="1"/>
              <c:showCatName val="0"/>
              <c:showSerName val="0"/>
              <c:showPercent val="1"/>
              <c:showBubbleSize val="0"/>
            </c:dLbl>
            <c:numFmt formatCode="0.00%" sourceLinked="0"/>
            <c:showLegendKey val="0"/>
            <c:showVal val="1"/>
            <c:showCatName val="0"/>
            <c:showSerName val="0"/>
            <c:showPercent val="1"/>
            <c:showBubbleSize val="0"/>
            <c:showLeaderLines val="1"/>
          </c:dLbls>
          <c:cat>
            <c:strRef>
              <c:f>Arkusz1!$A$2:$A$4</c:f>
              <c:strCache>
                <c:ptCount val="3"/>
                <c:pt idx="0">
                  <c:v>w wieku 0-17 lat</c:v>
                </c:pt>
                <c:pt idx="1">
                  <c:v>w wieku produkcyjnym</c:v>
                </c:pt>
                <c:pt idx="2">
                  <c:v>w wieku poprodukcyjnym</c:v>
                </c:pt>
              </c:strCache>
            </c:strRef>
          </c:cat>
          <c:val>
            <c:numRef>
              <c:f>Arkusz1!$B$2:$B$4</c:f>
              <c:numCache>
                <c:formatCode>General</c:formatCode>
                <c:ptCount val="3"/>
                <c:pt idx="0">
                  <c:v>3821</c:v>
                </c:pt>
                <c:pt idx="1">
                  <c:v>9693</c:v>
                </c:pt>
                <c:pt idx="2">
                  <c:v>2474</c:v>
                </c:pt>
              </c:numCache>
            </c:numRef>
          </c:val>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2313605960545256E-2"/>
          <c:y val="5.3689216267321427E-2"/>
          <c:w val="0.9140304800609601"/>
          <c:h val="0.90035306070612142"/>
        </c:manualLayout>
      </c:layout>
      <c:barChart>
        <c:barDir val="col"/>
        <c:grouping val="clustered"/>
        <c:varyColors val="0"/>
        <c:ser>
          <c:idx val="0"/>
          <c:order val="0"/>
          <c:tx>
            <c:strRef>
              <c:f>Arkusz1!$B$1</c:f>
              <c:strCache>
                <c:ptCount val="1"/>
                <c:pt idx="0">
                  <c:v>przyrost naturalny</c:v>
                </c:pt>
              </c:strCache>
            </c:strRef>
          </c:tx>
          <c:spPr>
            <a:solidFill>
              <a:srgbClr val="FFFF00"/>
            </a:solidFill>
          </c:spPr>
          <c:invertIfNegative val="0"/>
          <c:dPt>
            <c:idx val="3"/>
            <c:invertIfNegative val="0"/>
            <c:bubble3D val="0"/>
          </c:dPt>
          <c:dPt>
            <c:idx val="7"/>
            <c:invertIfNegative val="0"/>
            <c:bubble3D val="0"/>
          </c:dPt>
          <c:dLbls>
            <c:dLbl>
              <c:idx val="0"/>
              <c:layout>
                <c:manualLayout>
                  <c:x val="4.6296296296296294E-3"/>
                  <c:y val="3.7457287178725304E-2"/>
                </c:manualLayout>
              </c:layout>
              <c:showLegendKey val="0"/>
              <c:showVal val="1"/>
              <c:showCatName val="0"/>
              <c:showSerName val="0"/>
              <c:showPercent val="0"/>
              <c:showBubbleSize val="0"/>
            </c:dLbl>
            <c:dLbl>
              <c:idx val="1"/>
              <c:layout>
                <c:manualLayout>
                  <c:x val="-4.2955326460481103E-3"/>
                  <c:y val="6.617903169627308E-2"/>
                </c:manualLayout>
              </c:layout>
              <c:showLegendKey val="0"/>
              <c:showVal val="1"/>
              <c:showCatName val="0"/>
              <c:showSerName val="0"/>
              <c:showPercent val="0"/>
              <c:showBubbleSize val="0"/>
            </c:dLbl>
            <c:dLbl>
              <c:idx val="2"/>
              <c:layout>
                <c:manualLayout>
                  <c:x val="3.9426067844190946E-17"/>
                  <c:y val="2.321083172147002E-2"/>
                </c:manualLayout>
              </c:layout>
              <c:showLegendKey val="0"/>
              <c:showVal val="1"/>
              <c:showCatName val="0"/>
              <c:showSerName val="0"/>
              <c:showPercent val="0"/>
              <c:showBubbleSize val="0"/>
            </c:dLbl>
            <c:dLbl>
              <c:idx val="3"/>
              <c:layout>
                <c:manualLayout>
                  <c:x val="-8.933354980112022E-3"/>
                  <c:y val="0.10348914065992534"/>
                </c:manualLayout>
              </c:layout>
              <c:showLegendKey val="0"/>
              <c:showVal val="1"/>
              <c:showCatName val="0"/>
              <c:showSerName val="0"/>
              <c:showPercent val="0"/>
              <c:showBubbleSize val="0"/>
            </c:dLbl>
            <c:dLbl>
              <c:idx val="4"/>
              <c:layout>
                <c:manualLayout>
                  <c:x val="-2.1477663230240552E-3"/>
                  <c:y val="8.2437275985663083E-2"/>
                </c:manualLayout>
              </c:layout>
              <c:showLegendKey val="0"/>
              <c:showVal val="1"/>
              <c:showCatName val="0"/>
              <c:showSerName val="0"/>
              <c:showPercent val="0"/>
              <c:showBubbleSize val="0"/>
            </c:dLbl>
            <c:dLbl>
              <c:idx val="5"/>
              <c:layout>
                <c:manualLayout>
                  <c:x val="0"/>
                  <c:y val="8.6206896551724137E-3"/>
                </c:manualLayout>
              </c:layout>
              <c:showLegendKey val="0"/>
              <c:showVal val="1"/>
              <c:showCatName val="0"/>
              <c:showSerName val="0"/>
              <c:showPercent val="0"/>
              <c:showBubbleSize val="0"/>
            </c:dLbl>
            <c:dLbl>
              <c:idx val="6"/>
              <c:layout>
                <c:manualLayout>
                  <c:x val="0"/>
                  <c:y val="3.305785123966952E-2"/>
                </c:manualLayout>
              </c:layout>
              <c:showLegendKey val="0"/>
              <c:showVal val="1"/>
              <c:showCatName val="0"/>
              <c:showSerName val="0"/>
              <c:showPercent val="0"/>
              <c:showBubbleSize val="0"/>
            </c:dLbl>
            <c:dLbl>
              <c:idx val="7"/>
              <c:layout>
                <c:manualLayout>
                  <c:x val="-8.6021505376344086E-3"/>
                  <c:y val="9.2843529955273965E-2"/>
                </c:manualLayout>
              </c:layout>
              <c:showLegendKey val="0"/>
              <c:showVal val="1"/>
              <c:showCatName val="0"/>
              <c:showSerName val="0"/>
              <c:showPercent val="0"/>
              <c:showBubbleSize val="0"/>
            </c:dLbl>
            <c:numFmt formatCode="#,##0.00" sourceLinked="0"/>
            <c:txPr>
              <a:bodyPr rot="-5400000" vert="horz"/>
              <a:lstStyle/>
              <a:p>
                <a:pPr>
                  <a:defRPr/>
                </a:pPr>
                <a:endParaRPr lang="pl-PL"/>
              </a:p>
            </c:txPr>
            <c:showLegendKey val="0"/>
            <c:showVal val="1"/>
            <c:showCatName val="0"/>
            <c:showSerName val="0"/>
            <c:showPercent val="0"/>
            <c:showBubbleSize val="0"/>
            <c:showLeaderLines val="0"/>
          </c:dLbls>
          <c:cat>
            <c:strRef>
              <c:f>Arkusz1!$A$2:$A$9</c:f>
              <c:strCache>
                <c:ptCount val="8"/>
                <c:pt idx="0">
                  <c:v>Białe Błota</c:v>
                </c:pt>
                <c:pt idx="1">
                  <c:v>Dąbrowa Chełmińska</c:v>
                </c:pt>
                <c:pt idx="2">
                  <c:v>Dobrcz</c:v>
                </c:pt>
                <c:pt idx="3">
                  <c:v>Koronowo</c:v>
                </c:pt>
                <c:pt idx="4">
                  <c:v>Nowa Wieś Wielka</c:v>
                </c:pt>
                <c:pt idx="5">
                  <c:v>Osielsko</c:v>
                </c:pt>
                <c:pt idx="6">
                  <c:v>Sicienko</c:v>
                </c:pt>
                <c:pt idx="7">
                  <c:v>Solec Kujawski</c:v>
                </c:pt>
              </c:strCache>
            </c:strRef>
          </c:cat>
          <c:val>
            <c:numRef>
              <c:f>Arkusz1!$B$2:$B$9</c:f>
              <c:numCache>
                <c:formatCode>General</c:formatCode>
                <c:ptCount val="8"/>
                <c:pt idx="0">
                  <c:v>0.66</c:v>
                </c:pt>
                <c:pt idx="1">
                  <c:v>-0.12</c:v>
                </c:pt>
                <c:pt idx="2">
                  <c:v>0</c:v>
                </c:pt>
                <c:pt idx="3">
                  <c:v>-3.17</c:v>
                </c:pt>
                <c:pt idx="4">
                  <c:v>-0.28999999999999998</c:v>
                </c:pt>
                <c:pt idx="5">
                  <c:v>1.6</c:v>
                </c:pt>
                <c:pt idx="6">
                  <c:v>1.01</c:v>
                </c:pt>
                <c:pt idx="7">
                  <c:v>-3.48</c:v>
                </c:pt>
              </c:numCache>
            </c:numRef>
          </c:val>
        </c:ser>
        <c:ser>
          <c:idx val="1"/>
          <c:order val="1"/>
          <c:tx>
            <c:strRef>
              <c:f>Arkusz1!$C$1</c:f>
              <c:strCache>
                <c:ptCount val="1"/>
                <c:pt idx="0">
                  <c:v>saldo migracji stałej</c:v>
                </c:pt>
              </c:strCache>
            </c:strRef>
          </c:tx>
          <c:spPr>
            <a:solidFill>
              <a:srgbClr val="FF0000"/>
            </a:solidFill>
          </c:spPr>
          <c:invertIfNegative val="0"/>
          <c:dLbls>
            <c:dLbl>
              <c:idx val="0"/>
              <c:layout>
                <c:manualLayout>
                  <c:x val="-1.0752688172043012E-2"/>
                  <c:y val="1.2995451591942868E-2"/>
                </c:manualLayout>
              </c:layout>
              <c:showLegendKey val="0"/>
              <c:showVal val="1"/>
              <c:showCatName val="0"/>
              <c:showSerName val="0"/>
              <c:showPercent val="0"/>
              <c:showBubbleSize val="0"/>
            </c:dLbl>
            <c:dLbl>
              <c:idx val="1"/>
              <c:layout>
                <c:manualLayout>
                  <c:x val="-8.6021505376344086E-3"/>
                  <c:y val="4.8573163327261691E-3"/>
                </c:manualLayout>
              </c:layout>
              <c:showLegendKey val="0"/>
              <c:showVal val="1"/>
              <c:showCatName val="0"/>
              <c:showSerName val="0"/>
              <c:showPercent val="0"/>
              <c:showBubbleSize val="0"/>
            </c:dLbl>
            <c:dLbl>
              <c:idx val="3"/>
              <c:layout>
                <c:manualLayout>
                  <c:x val="2.3148523960278161E-3"/>
                  <c:y val="8.8755598340176128E-2"/>
                </c:manualLayout>
              </c:layout>
              <c:showLegendKey val="0"/>
              <c:showVal val="1"/>
              <c:showCatName val="0"/>
              <c:showSerName val="0"/>
              <c:showPercent val="0"/>
              <c:showBubbleSize val="0"/>
            </c:dLbl>
            <c:dLbl>
              <c:idx val="4"/>
              <c:layout>
                <c:manualLayout>
                  <c:x val="-1.2903225806451613E-2"/>
                  <c:y val="5.1579626047711154E-3"/>
                </c:manualLayout>
              </c:layout>
              <c:showLegendKey val="0"/>
              <c:showVal val="1"/>
              <c:showCatName val="0"/>
              <c:showSerName val="0"/>
              <c:showPercent val="0"/>
              <c:showBubbleSize val="0"/>
            </c:dLbl>
            <c:dLbl>
              <c:idx val="5"/>
              <c:layout>
                <c:manualLayout>
                  <c:x val="-1.0769272397651325E-2"/>
                  <c:y val="3.2207264414528831E-3"/>
                </c:manualLayout>
              </c:layout>
              <c:showLegendKey val="0"/>
              <c:showVal val="1"/>
              <c:showCatName val="0"/>
              <c:showSerName val="0"/>
              <c:showPercent val="0"/>
              <c:showBubbleSize val="0"/>
            </c:dLbl>
            <c:dLbl>
              <c:idx val="7"/>
              <c:layout>
                <c:manualLayout>
                  <c:x val="6.7801769624157805E-3"/>
                  <c:y val="0.12864924016159421"/>
                </c:manualLayout>
              </c:layout>
              <c:showLegendKey val="0"/>
              <c:showVal val="1"/>
              <c:showCatName val="0"/>
              <c:showSerName val="0"/>
              <c:showPercent val="0"/>
              <c:showBubbleSize val="0"/>
            </c:dLbl>
            <c:numFmt formatCode="#,##0.00" sourceLinked="0"/>
            <c:txPr>
              <a:bodyPr rot="-5400000" vert="horz"/>
              <a:lstStyle/>
              <a:p>
                <a:pPr>
                  <a:defRPr/>
                </a:pPr>
                <a:endParaRPr lang="pl-PL"/>
              </a:p>
            </c:txPr>
            <c:showLegendKey val="0"/>
            <c:showVal val="1"/>
            <c:showCatName val="0"/>
            <c:showSerName val="0"/>
            <c:showPercent val="0"/>
            <c:showBubbleSize val="0"/>
            <c:showLeaderLines val="0"/>
          </c:dLbls>
          <c:cat>
            <c:strRef>
              <c:f>Arkusz1!$A$2:$A$9</c:f>
              <c:strCache>
                <c:ptCount val="8"/>
                <c:pt idx="0">
                  <c:v>Białe Błota</c:v>
                </c:pt>
                <c:pt idx="1">
                  <c:v>Dąbrowa Chełmińska</c:v>
                </c:pt>
                <c:pt idx="2">
                  <c:v>Dobrcz</c:v>
                </c:pt>
                <c:pt idx="3">
                  <c:v>Koronowo</c:v>
                </c:pt>
                <c:pt idx="4">
                  <c:v>Nowa Wieś Wielka</c:v>
                </c:pt>
                <c:pt idx="5">
                  <c:v>Osielsko</c:v>
                </c:pt>
                <c:pt idx="6">
                  <c:v>Sicienko</c:v>
                </c:pt>
                <c:pt idx="7">
                  <c:v>Solec Kujawski</c:v>
                </c:pt>
              </c:strCache>
            </c:strRef>
          </c:cat>
          <c:val>
            <c:numRef>
              <c:f>Arkusz1!$C$2:$C$9</c:f>
              <c:numCache>
                <c:formatCode>General</c:formatCode>
                <c:ptCount val="8"/>
                <c:pt idx="0">
                  <c:v>19.8</c:v>
                </c:pt>
                <c:pt idx="1">
                  <c:v>7.46</c:v>
                </c:pt>
                <c:pt idx="2">
                  <c:v>17.07</c:v>
                </c:pt>
                <c:pt idx="3">
                  <c:v>-0.81</c:v>
                </c:pt>
                <c:pt idx="4">
                  <c:v>11.73</c:v>
                </c:pt>
                <c:pt idx="5">
                  <c:v>32.39</c:v>
                </c:pt>
                <c:pt idx="6">
                  <c:v>16.96</c:v>
                </c:pt>
                <c:pt idx="7">
                  <c:v>-1.77</c:v>
                </c:pt>
              </c:numCache>
            </c:numRef>
          </c:val>
        </c:ser>
        <c:ser>
          <c:idx val="2"/>
          <c:order val="2"/>
          <c:tx>
            <c:strRef>
              <c:f>Arkusz1!$D$1</c:f>
              <c:strCache>
                <c:ptCount val="1"/>
                <c:pt idx="0">
                  <c:v>przyrost rzeczywisty</c:v>
                </c:pt>
              </c:strCache>
            </c:strRef>
          </c:tx>
          <c:invertIfNegative val="0"/>
          <c:dLbls>
            <c:dLbl>
              <c:idx val="3"/>
              <c:layout>
                <c:manualLayout>
                  <c:x val="2.1477663230240552E-3"/>
                  <c:y val="0.12903225806451613"/>
                </c:manualLayout>
              </c:layout>
              <c:dLblPos val="outEnd"/>
              <c:showLegendKey val="0"/>
              <c:showVal val="1"/>
              <c:showCatName val="0"/>
              <c:showSerName val="0"/>
              <c:showPercent val="0"/>
              <c:showBubbleSize val="0"/>
            </c:dLbl>
            <c:dLbl>
              <c:idx val="7"/>
              <c:layout>
                <c:manualLayout>
                  <c:x val="1.2886597938144329E-2"/>
                  <c:y val="0.11827956989247312"/>
                </c:manualLayout>
              </c:layout>
              <c:dLblPos val="outEnd"/>
              <c:showLegendKey val="0"/>
              <c:showVal val="1"/>
              <c:showCatName val="0"/>
              <c:showSerName val="0"/>
              <c:showPercent val="0"/>
              <c:showBubbleSize val="0"/>
            </c:dLbl>
            <c:numFmt formatCode="#,##0.00" sourceLinked="0"/>
            <c:txPr>
              <a:bodyPr rot="-5400000" vert="horz"/>
              <a:lstStyle/>
              <a:p>
                <a:pPr>
                  <a:defRPr/>
                </a:pPr>
                <a:endParaRPr lang="pl-PL"/>
              </a:p>
            </c:txPr>
            <c:dLblPos val="outEnd"/>
            <c:showLegendKey val="0"/>
            <c:showVal val="1"/>
            <c:showCatName val="0"/>
            <c:showSerName val="0"/>
            <c:showPercent val="0"/>
            <c:showBubbleSize val="0"/>
            <c:showLeaderLines val="0"/>
          </c:dLbls>
          <c:cat>
            <c:strRef>
              <c:f>Arkusz1!$A$2:$A$9</c:f>
              <c:strCache>
                <c:ptCount val="8"/>
                <c:pt idx="0">
                  <c:v>Białe Błota</c:v>
                </c:pt>
                <c:pt idx="1">
                  <c:v>Dąbrowa Chełmińska</c:v>
                </c:pt>
                <c:pt idx="2">
                  <c:v>Dobrcz</c:v>
                </c:pt>
                <c:pt idx="3">
                  <c:v>Koronowo</c:v>
                </c:pt>
                <c:pt idx="4">
                  <c:v>Nowa Wieś Wielka</c:v>
                </c:pt>
                <c:pt idx="5">
                  <c:v>Osielsko</c:v>
                </c:pt>
                <c:pt idx="6">
                  <c:v>Sicienko</c:v>
                </c:pt>
                <c:pt idx="7">
                  <c:v>Solec Kujawski</c:v>
                </c:pt>
              </c:strCache>
            </c:strRef>
          </c:cat>
          <c:val>
            <c:numRef>
              <c:f>Arkusz1!$D$2:$D$9</c:f>
              <c:numCache>
                <c:formatCode>General</c:formatCode>
                <c:ptCount val="8"/>
                <c:pt idx="0">
                  <c:v>20.46</c:v>
                </c:pt>
                <c:pt idx="1">
                  <c:v>7.34</c:v>
                </c:pt>
                <c:pt idx="2">
                  <c:v>17.07</c:v>
                </c:pt>
                <c:pt idx="3">
                  <c:v>-3.98</c:v>
                </c:pt>
                <c:pt idx="4">
                  <c:v>11.44</c:v>
                </c:pt>
                <c:pt idx="5">
                  <c:v>33.99</c:v>
                </c:pt>
                <c:pt idx="6">
                  <c:v>17.98</c:v>
                </c:pt>
                <c:pt idx="7">
                  <c:v>-5.24</c:v>
                </c:pt>
              </c:numCache>
            </c:numRef>
          </c:val>
        </c:ser>
        <c:dLbls>
          <c:showLegendKey val="0"/>
          <c:showVal val="0"/>
          <c:showCatName val="0"/>
          <c:showSerName val="0"/>
          <c:showPercent val="0"/>
          <c:showBubbleSize val="0"/>
        </c:dLbls>
        <c:gapWidth val="150"/>
        <c:axId val="309622656"/>
        <c:axId val="309624192"/>
      </c:barChart>
      <c:catAx>
        <c:axId val="309622656"/>
        <c:scaling>
          <c:orientation val="minMax"/>
        </c:scaling>
        <c:delete val="0"/>
        <c:axPos val="b"/>
        <c:majorTickMark val="out"/>
        <c:minorTickMark val="none"/>
        <c:tickLblPos val="nextTo"/>
        <c:crossAx val="309624192"/>
        <c:crossesAt val="0"/>
        <c:auto val="1"/>
        <c:lblAlgn val="ctr"/>
        <c:lblOffset val="250"/>
        <c:noMultiLvlLbl val="0"/>
      </c:catAx>
      <c:valAx>
        <c:axId val="309624192"/>
        <c:scaling>
          <c:orientation val="minMax"/>
          <c:max val="35"/>
          <c:min val="-10"/>
        </c:scaling>
        <c:delete val="0"/>
        <c:axPos val="l"/>
        <c:majorGridlines/>
        <c:numFmt formatCode="General" sourceLinked="1"/>
        <c:majorTickMark val="out"/>
        <c:minorTickMark val="none"/>
        <c:tickLblPos val="nextTo"/>
        <c:crossAx val="309622656"/>
        <c:crosses val="autoZero"/>
        <c:crossBetween val="between"/>
        <c:minorUnit val="5"/>
      </c:valAx>
    </c:plotArea>
    <c:legend>
      <c:legendPos val="b"/>
      <c:layout>
        <c:manualLayout>
          <c:xMode val="edge"/>
          <c:yMode val="edge"/>
          <c:x val="0.12871221742443484"/>
          <c:y val="0.8953406188576204"/>
          <c:w val="0.75332825332317332"/>
          <c:h val="8.5474853759871947E-2"/>
        </c:manualLayout>
      </c:layout>
      <c:overlay val="0"/>
      <c:txPr>
        <a:bodyPr/>
        <a:lstStyle/>
        <a:p>
          <a:pPr>
            <a:defRPr baseline="0">
              <a:latin typeface="Times New Roman" pitchFamily="18" charset="0"/>
            </a:defRPr>
          </a:pPr>
          <a:endParaRPr lang="pl-PL"/>
        </a:p>
      </c:txPr>
    </c:legend>
    <c:plotVisOnly val="1"/>
    <c:dispBlanksAs val="gap"/>
    <c:showDLblsOverMax val="0"/>
  </c:chart>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rAngAx val="0"/>
      <c:perspective val="20"/>
    </c:view3D>
    <c:floor>
      <c:thickness val="0"/>
    </c:floor>
    <c:sideWall>
      <c:thickness val="0"/>
    </c:sideWall>
    <c:backWall>
      <c:thickness val="0"/>
    </c:backWall>
    <c:plotArea>
      <c:layout>
        <c:manualLayout>
          <c:layoutTarget val="inner"/>
          <c:xMode val="edge"/>
          <c:yMode val="edge"/>
          <c:x val="8.856243715804181E-2"/>
          <c:y val="2.1525642628004833E-2"/>
          <c:w val="0.9071496411207306"/>
          <c:h val="0.56827424349734057"/>
        </c:manualLayout>
      </c:layout>
      <c:bar3DChart>
        <c:barDir val="col"/>
        <c:grouping val="standard"/>
        <c:varyColors val="0"/>
        <c:ser>
          <c:idx val="0"/>
          <c:order val="0"/>
          <c:tx>
            <c:strRef>
              <c:f>Arkusz1!$B$1</c:f>
              <c:strCache>
                <c:ptCount val="1"/>
                <c:pt idx="0">
                  <c:v>długotrwale bezrobotni</c:v>
                </c:pt>
              </c:strCache>
            </c:strRef>
          </c:tx>
          <c:invertIfNegative val="0"/>
          <c:dLbls>
            <c:dLbl>
              <c:idx val="2"/>
              <c:layout>
                <c:manualLayout>
                  <c:x val="4.4223327805417356E-3"/>
                  <c:y val="1.0582010582010581E-2"/>
                </c:manualLayout>
              </c:layout>
              <c:showLegendKey val="0"/>
              <c:showVal val="1"/>
              <c:showCatName val="0"/>
              <c:showSerName val="0"/>
              <c:showPercent val="0"/>
              <c:showBubbleSize val="0"/>
            </c:dLbl>
            <c:dLbl>
              <c:idx val="3"/>
              <c:layout>
                <c:manualLayout>
                  <c:x val="0"/>
                  <c:y val="1.1904761904761904E-2"/>
                </c:manualLayout>
              </c:layout>
              <c:showLegendKey val="0"/>
              <c:showVal val="1"/>
              <c:showCatName val="0"/>
              <c:showSerName val="0"/>
              <c:showPercent val="0"/>
              <c:showBubbleSize val="0"/>
            </c:dLbl>
            <c:dLbl>
              <c:idx val="4"/>
              <c:layout>
                <c:manualLayout>
                  <c:x val="4.0537582194690522E-17"/>
                  <c:y val="1.0582010582010581E-2"/>
                </c:manualLayout>
              </c:layout>
              <c:showLegendKey val="0"/>
              <c:showVal val="1"/>
              <c:showCatName val="0"/>
              <c:showSerName val="0"/>
              <c:showPercent val="0"/>
              <c:showBubbleSize val="0"/>
            </c:dLbl>
            <c:txPr>
              <a:bodyPr/>
              <a:lstStyle/>
              <a:p>
                <a:pPr>
                  <a:defRPr sz="900"/>
                </a:pPr>
                <a:endParaRPr lang="pl-PL"/>
              </a:p>
            </c:txPr>
            <c:showLegendKey val="0"/>
            <c:showVal val="1"/>
            <c:showCatName val="0"/>
            <c:showSerName val="0"/>
            <c:showPercent val="0"/>
            <c:showBubbleSize val="0"/>
            <c:showLeaderLines val="0"/>
          </c:dLbls>
          <c:cat>
            <c:strRef>
              <c:f>Arkusz1!$A$2:$A$25</c:f>
              <c:strCache>
                <c:ptCount val="24"/>
                <c:pt idx="0">
                  <c:v>Białe Błota 2021</c:v>
                </c:pt>
                <c:pt idx="1">
                  <c:v>2022</c:v>
                </c:pt>
                <c:pt idx="2">
                  <c:v>2023</c:v>
                </c:pt>
                <c:pt idx="3">
                  <c:v>Dąbrowa Chełmińska 2021</c:v>
                </c:pt>
                <c:pt idx="4">
                  <c:v>2022</c:v>
                </c:pt>
                <c:pt idx="5">
                  <c:v>2023</c:v>
                </c:pt>
                <c:pt idx="6">
                  <c:v>Dobrcz 2021</c:v>
                </c:pt>
                <c:pt idx="7">
                  <c:v>2022</c:v>
                </c:pt>
                <c:pt idx="8">
                  <c:v>2023</c:v>
                </c:pt>
                <c:pt idx="9">
                  <c:v>Koronowo 2021</c:v>
                </c:pt>
                <c:pt idx="10">
                  <c:v>2022</c:v>
                </c:pt>
                <c:pt idx="11">
                  <c:v>2023</c:v>
                </c:pt>
                <c:pt idx="12">
                  <c:v>Nowa Wieś Wielka 2021</c:v>
                </c:pt>
                <c:pt idx="13">
                  <c:v>2022</c:v>
                </c:pt>
                <c:pt idx="14">
                  <c:v>2023</c:v>
                </c:pt>
                <c:pt idx="15">
                  <c:v>Osielsko 2021</c:v>
                </c:pt>
                <c:pt idx="16">
                  <c:v>2022</c:v>
                </c:pt>
                <c:pt idx="17">
                  <c:v>2023</c:v>
                </c:pt>
                <c:pt idx="18">
                  <c:v>Sicienko 2021</c:v>
                </c:pt>
                <c:pt idx="19">
                  <c:v>2022</c:v>
                </c:pt>
                <c:pt idx="20">
                  <c:v>2023</c:v>
                </c:pt>
                <c:pt idx="21">
                  <c:v>Solec Kujawski 2021</c:v>
                </c:pt>
                <c:pt idx="22">
                  <c:v>2022</c:v>
                </c:pt>
                <c:pt idx="23">
                  <c:v>2023</c:v>
                </c:pt>
              </c:strCache>
            </c:strRef>
          </c:cat>
          <c:val>
            <c:numRef>
              <c:f>Arkusz1!$B$2:$B$25</c:f>
              <c:numCache>
                <c:formatCode>General</c:formatCode>
                <c:ptCount val="24"/>
                <c:pt idx="0">
                  <c:v>117</c:v>
                </c:pt>
                <c:pt idx="1">
                  <c:v>71</c:v>
                </c:pt>
                <c:pt idx="2">
                  <c:v>66</c:v>
                </c:pt>
                <c:pt idx="3">
                  <c:v>73</c:v>
                </c:pt>
                <c:pt idx="4">
                  <c:v>44</c:v>
                </c:pt>
                <c:pt idx="5">
                  <c:v>44</c:v>
                </c:pt>
                <c:pt idx="6">
                  <c:v>82</c:v>
                </c:pt>
                <c:pt idx="7">
                  <c:v>62</c:v>
                </c:pt>
                <c:pt idx="8">
                  <c:v>32</c:v>
                </c:pt>
                <c:pt idx="9">
                  <c:v>219</c:v>
                </c:pt>
                <c:pt idx="10">
                  <c:v>143</c:v>
                </c:pt>
                <c:pt idx="11">
                  <c:v>121</c:v>
                </c:pt>
                <c:pt idx="12">
                  <c:v>70</c:v>
                </c:pt>
                <c:pt idx="13">
                  <c:v>50</c:v>
                </c:pt>
                <c:pt idx="14">
                  <c:v>46</c:v>
                </c:pt>
                <c:pt idx="15">
                  <c:v>73</c:v>
                </c:pt>
                <c:pt idx="16">
                  <c:v>50</c:v>
                </c:pt>
                <c:pt idx="17">
                  <c:v>48</c:v>
                </c:pt>
                <c:pt idx="18">
                  <c:v>82</c:v>
                </c:pt>
                <c:pt idx="19">
                  <c:v>55</c:v>
                </c:pt>
                <c:pt idx="20">
                  <c:v>46</c:v>
                </c:pt>
                <c:pt idx="21">
                  <c:v>94</c:v>
                </c:pt>
                <c:pt idx="22">
                  <c:v>64</c:v>
                </c:pt>
                <c:pt idx="23">
                  <c:v>39</c:v>
                </c:pt>
              </c:numCache>
            </c:numRef>
          </c:val>
        </c:ser>
        <c:ser>
          <c:idx val="1"/>
          <c:order val="1"/>
          <c:tx>
            <c:strRef>
              <c:f>Arkusz1!$C$1</c:f>
              <c:strCache>
                <c:ptCount val="1"/>
                <c:pt idx="0">
                  <c:v>ogółem bezrobotni</c:v>
                </c:pt>
              </c:strCache>
            </c:strRef>
          </c:tx>
          <c:spPr>
            <a:solidFill>
              <a:srgbClr val="FFFF00"/>
            </a:solidFill>
          </c:spPr>
          <c:invertIfNegative val="0"/>
          <c:dLbls>
            <c:dLbl>
              <c:idx val="0"/>
              <c:layout>
                <c:manualLayout>
                  <c:x val="6.6334991708126038E-3"/>
                  <c:y val="1.5873015873015872E-2"/>
                </c:manualLayout>
              </c:layout>
              <c:showLegendKey val="0"/>
              <c:showVal val="1"/>
              <c:showCatName val="0"/>
              <c:showSerName val="0"/>
              <c:showPercent val="0"/>
              <c:showBubbleSize val="0"/>
            </c:dLbl>
            <c:dLbl>
              <c:idx val="1"/>
              <c:layout>
                <c:manualLayout>
                  <c:x val="0"/>
                  <c:y val="1.984126984126984E-2"/>
                </c:manualLayout>
              </c:layout>
              <c:showLegendKey val="0"/>
              <c:showVal val="1"/>
              <c:showCatName val="0"/>
              <c:showSerName val="0"/>
              <c:showPercent val="0"/>
              <c:showBubbleSize val="0"/>
            </c:dLbl>
            <c:dLbl>
              <c:idx val="2"/>
              <c:layout>
                <c:manualLayout>
                  <c:x val="4.0537582194690522E-17"/>
                  <c:y val="2.3809523809523735E-2"/>
                </c:manualLayout>
              </c:layout>
              <c:showLegendKey val="0"/>
              <c:showVal val="1"/>
              <c:showCatName val="0"/>
              <c:showSerName val="0"/>
              <c:showPercent val="0"/>
              <c:showBubbleSize val="0"/>
            </c:dLbl>
            <c:dLbl>
              <c:idx val="3"/>
              <c:layout>
                <c:manualLayout>
                  <c:x val="4.4223327805417356E-3"/>
                  <c:y val="2.3809523809523808E-2"/>
                </c:manualLayout>
              </c:layout>
              <c:showLegendKey val="0"/>
              <c:showVal val="1"/>
              <c:showCatName val="0"/>
              <c:showSerName val="0"/>
              <c:showPercent val="0"/>
              <c:showBubbleSize val="0"/>
            </c:dLbl>
            <c:dLbl>
              <c:idx val="4"/>
              <c:layout>
                <c:manualLayout>
                  <c:x val="0"/>
                  <c:y val="1.5873015873015872E-2"/>
                </c:manualLayout>
              </c:layout>
              <c:showLegendKey val="0"/>
              <c:showVal val="1"/>
              <c:showCatName val="0"/>
              <c:showSerName val="0"/>
              <c:showPercent val="0"/>
              <c:showBubbleSize val="0"/>
            </c:dLbl>
            <c:dLbl>
              <c:idx val="5"/>
              <c:layout>
                <c:manualLayout>
                  <c:x val="0"/>
                  <c:y val="1.984126984126984E-2"/>
                </c:manualLayout>
              </c:layout>
              <c:showLegendKey val="0"/>
              <c:showVal val="1"/>
              <c:showCatName val="0"/>
              <c:showSerName val="0"/>
              <c:showPercent val="0"/>
              <c:showBubbleSize val="0"/>
            </c:dLbl>
            <c:dLbl>
              <c:idx val="6"/>
              <c:layout>
                <c:manualLayout>
                  <c:x val="0"/>
                  <c:y val="1.1904761904761831E-2"/>
                </c:manualLayout>
              </c:layout>
              <c:showLegendKey val="0"/>
              <c:showVal val="1"/>
              <c:showCatName val="0"/>
              <c:showSerName val="0"/>
              <c:showPercent val="0"/>
              <c:showBubbleSize val="0"/>
            </c:dLbl>
            <c:dLbl>
              <c:idx val="7"/>
              <c:layout>
                <c:manualLayout>
                  <c:x val="0"/>
                  <c:y val="1.1904761904761904E-2"/>
                </c:manualLayout>
              </c:layout>
              <c:showLegendKey val="0"/>
              <c:showVal val="1"/>
              <c:showCatName val="0"/>
              <c:showSerName val="0"/>
              <c:showPercent val="0"/>
              <c:showBubbleSize val="0"/>
            </c:dLbl>
            <c:txPr>
              <a:bodyPr/>
              <a:lstStyle/>
              <a:p>
                <a:pPr>
                  <a:defRPr sz="900"/>
                </a:pPr>
                <a:endParaRPr lang="pl-PL"/>
              </a:p>
            </c:txPr>
            <c:showLegendKey val="0"/>
            <c:showVal val="1"/>
            <c:showCatName val="0"/>
            <c:showSerName val="0"/>
            <c:showPercent val="0"/>
            <c:showBubbleSize val="0"/>
            <c:showLeaderLines val="0"/>
          </c:dLbls>
          <c:cat>
            <c:strRef>
              <c:f>Arkusz1!$A$2:$A$25</c:f>
              <c:strCache>
                <c:ptCount val="24"/>
                <c:pt idx="0">
                  <c:v>Białe Błota 2021</c:v>
                </c:pt>
                <c:pt idx="1">
                  <c:v>2022</c:v>
                </c:pt>
                <c:pt idx="2">
                  <c:v>2023</c:v>
                </c:pt>
                <c:pt idx="3">
                  <c:v>Dąbrowa Chełmińska 2021</c:v>
                </c:pt>
                <c:pt idx="4">
                  <c:v>2022</c:v>
                </c:pt>
                <c:pt idx="5">
                  <c:v>2023</c:v>
                </c:pt>
                <c:pt idx="6">
                  <c:v>Dobrcz 2021</c:v>
                </c:pt>
                <c:pt idx="7">
                  <c:v>2022</c:v>
                </c:pt>
                <c:pt idx="8">
                  <c:v>2023</c:v>
                </c:pt>
                <c:pt idx="9">
                  <c:v>Koronowo 2021</c:v>
                </c:pt>
                <c:pt idx="10">
                  <c:v>2022</c:v>
                </c:pt>
                <c:pt idx="11">
                  <c:v>2023</c:v>
                </c:pt>
                <c:pt idx="12">
                  <c:v>Nowa Wieś Wielka 2021</c:v>
                </c:pt>
                <c:pt idx="13">
                  <c:v>2022</c:v>
                </c:pt>
                <c:pt idx="14">
                  <c:v>2023</c:v>
                </c:pt>
                <c:pt idx="15">
                  <c:v>Osielsko 2021</c:v>
                </c:pt>
                <c:pt idx="16">
                  <c:v>2022</c:v>
                </c:pt>
                <c:pt idx="17">
                  <c:v>2023</c:v>
                </c:pt>
                <c:pt idx="18">
                  <c:v>Sicienko 2021</c:v>
                </c:pt>
                <c:pt idx="19">
                  <c:v>2022</c:v>
                </c:pt>
                <c:pt idx="20">
                  <c:v>2023</c:v>
                </c:pt>
                <c:pt idx="21">
                  <c:v>Solec Kujawski 2021</c:v>
                </c:pt>
                <c:pt idx="22">
                  <c:v>2022</c:v>
                </c:pt>
                <c:pt idx="23">
                  <c:v>2023</c:v>
                </c:pt>
              </c:strCache>
            </c:strRef>
          </c:cat>
          <c:val>
            <c:numRef>
              <c:f>Arkusz1!$C$2:$C$25</c:f>
              <c:numCache>
                <c:formatCode>General</c:formatCode>
                <c:ptCount val="24"/>
                <c:pt idx="0">
                  <c:v>258</c:v>
                </c:pt>
                <c:pt idx="1">
                  <c:v>204</c:v>
                </c:pt>
                <c:pt idx="2">
                  <c:v>212</c:v>
                </c:pt>
                <c:pt idx="3">
                  <c:v>137</c:v>
                </c:pt>
                <c:pt idx="4">
                  <c:v>130</c:v>
                </c:pt>
                <c:pt idx="5">
                  <c:v>116</c:v>
                </c:pt>
                <c:pt idx="6">
                  <c:v>146</c:v>
                </c:pt>
                <c:pt idx="7">
                  <c:v>124</c:v>
                </c:pt>
                <c:pt idx="8">
                  <c:v>108</c:v>
                </c:pt>
                <c:pt idx="9">
                  <c:v>421</c:v>
                </c:pt>
                <c:pt idx="10">
                  <c:v>345</c:v>
                </c:pt>
                <c:pt idx="11">
                  <c:v>319</c:v>
                </c:pt>
                <c:pt idx="12">
                  <c:v>159</c:v>
                </c:pt>
                <c:pt idx="13">
                  <c:v>140</c:v>
                </c:pt>
                <c:pt idx="14">
                  <c:v>136</c:v>
                </c:pt>
                <c:pt idx="15">
                  <c:v>147</c:v>
                </c:pt>
                <c:pt idx="16">
                  <c:v>151</c:v>
                </c:pt>
                <c:pt idx="17">
                  <c:v>145</c:v>
                </c:pt>
                <c:pt idx="18">
                  <c:v>163</c:v>
                </c:pt>
                <c:pt idx="19">
                  <c:v>142</c:v>
                </c:pt>
                <c:pt idx="20">
                  <c:v>130</c:v>
                </c:pt>
                <c:pt idx="21">
                  <c:v>191</c:v>
                </c:pt>
                <c:pt idx="22">
                  <c:v>187</c:v>
                </c:pt>
                <c:pt idx="23">
                  <c:v>164</c:v>
                </c:pt>
              </c:numCache>
            </c:numRef>
          </c:val>
        </c:ser>
        <c:dLbls>
          <c:showLegendKey val="0"/>
          <c:showVal val="0"/>
          <c:showCatName val="0"/>
          <c:showSerName val="0"/>
          <c:showPercent val="0"/>
          <c:showBubbleSize val="0"/>
        </c:dLbls>
        <c:gapWidth val="150"/>
        <c:shape val="box"/>
        <c:axId val="309462912"/>
        <c:axId val="309464448"/>
        <c:axId val="309617984"/>
      </c:bar3DChart>
      <c:catAx>
        <c:axId val="309462912"/>
        <c:scaling>
          <c:orientation val="minMax"/>
        </c:scaling>
        <c:delete val="0"/>
        <c:axPos val="b"/>
        <c:majorTickMark val="out"/>
        <c:minorTickMark val="none"/>
        <c:tickLblPos val="nextTo"/>
        <c:spPr>
          <a:solidFill>
            <a:schemeClr val="bg1">
              <a:lumMod val="95000"/>
            </a:schemeClr>
          </a:solidFill>
        </c:spPr>
        <c:txPr>
          <a:bodyPr/>
          <a:lstStyle/>
          <a:p>
            <a:pPr>
              <a:defRPr sz="900"/>
            </a:pPr>
            <a:endParaRPr lang="pl-PL"/>
          </a:p>
        </c:txPr>
        <c:crossAx val="309464448"/>
        <c:crosses val="autoZero"/>
        <c:auto val="1"/>
        <c:lblAlgn val="ctr"/>
        <c:lblOffset val="100"/>
        <c:noMultiLvlLbl val="0"/>
      </c:catAx>
      <c:valAx>
        <c:axId val="309464448"/>
        <c:scaling>
          <c:orientation val="minMax"/>
        </c:scaling>
        <c:delete val="0"/>
        <c:axPos val="l"/>
        <c:majorGridlines/>
        <c:numFmt formatCode="General" sourceLinked="1"/>
        <c:majorTickMark val="out"/>
        <c:minorTickMark val="none"/>
        <c:tickLblPos val="nextTo"/>
        <c:crossAx val="309462912"/>
        <c:crosses val="autoZero"/>
        <c:crossBetween val="between"/>
      </c:valAx>
      <c:serAx>
        <c:axId val="309617984"/>
        <c:scaling>
          <c:orientation val="minMax"/>
        </c:scaling>
        <c:delete val="1"/>
        <c:axPos val="b"/>
        <c:majorTickMark val="out"/>
        <c:minorTickMark val="none"/>
        <c:tickLblPos val="nextTo"/>
        <c:crossAx val="309464448"/>
        <c:crosses val="autoZero"/>
      </c:serAx>
    </c:plotArea>
    <c:legend>
      <c:legendPos val="b"/>
      <c:layout>
        <c:manualLayout>
          <c:xMode val="edge"/>
          <c:yMode val="edge"/>
          <c:x val="0.2413796285414572"/>
          <c:y val="0.87837445851183493"/>
          <c:w val="0.51724074291708566"/>
          <c:h val="7.205778109853056E-2"/>
        </c:manualLayout>
      </c:layout>
      <c:overlay val="0"/>
      <c:txPr>
        <a:bodyPr/>
        <a:lstStyle/>
        <a:p>
          <a:pPr>
            <a:defRPr sz="1000" baseline="0"/>
          </a:pPr>
          <a:endParaRPr lang="pl-PL"/>
        </a:p>
      </c:txPr>
    </c:legend>
    <c:plotVisOnly val="1"/>
    <c:dispBlanksAs val="gap"/>
    <c:showDLblsOverMax val="0"/>
  </c:chart>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888487897346171E-2"/>
          <c:y val="3.6551505135932083E-2"/>
          <c:w val="0.92811151210265386"/>
          <c:h val="0.70691345063348565"/>
        </c:manualLayout>
      </c:layout>
      <c:barChart>
        <c:barDir val="col"/>
        <c:grouping val="clustered"/>
        <c:varyColors val="0"/>
        <c:ser>
          <c:idx val="0"/>
          <c:order val="0"/>
          <c:tx>
            <c:strRef>
              <c:f>Arkusz1!$B$1</c:f>
              <c:strCache>
                <c:ptCount val="1"/>
                <c:pt idx="0">
                  <c:v>podmioty zarejestrowane ogółem 2021</c:v>
                </c:pt>
              </c:strCache>
            </c:strRef>
          </c:tx>
          <c:spPr>
            <a:solidFill>
              <a:srgbClr val="1F497D">
                <a:lumMod val="20000"/>
                <a:lumOff val="80000"/>
              </a:srgbClr>
            </a:solidFill>
          </c:spPr>
          <c:invertIfNegative val="0"/>
          <c:dLbls>
            <c:dLbl>
              <c:idx val="0"/>
              <c:layout>
                <c:manualLayout>
                  <c:x val="0"/>
                  <c:y val="0.11507936507936507"/>
                </c:manualLayout>
              </c:layout>
              <c:showLegendKey val="0"/>
              <c:showVal val="1"/>
              <c:showCatName val="0"/>
              <c:showSerName val="0"/>
              <c:showPercent val="0"/>
              <c:showBubbleSize val="0"/>
            </c:dLbl>
            <c:dLbl>
              <c:idx val="2"/>
              <c:layout>
                <c:manualLayout>
                  <c:x val="0"/>
                  <c:y val="0.10714285714285714"/>
                </c:manualLayout>
              </c:layout>
              <c:showLegendKey val="0"/>
              <c:showVal val="1"/>
              <c:showCatName val="0"/>
              <c:showSerName val="0"/>
              <c:showPercent val="0"/>
              <c:showBubbleSize val="0"/>
            </c:dLbl>
            <c:dLbl>
              <c:idx val="3"/>
              <c:layout>
                <c:manualLayout>
                  <c:x val="0"/>
                  <c:y val="0.11507936507936507"/>
                </c:manualLayout>
              </c:layout>
              <c:showLegendKey val="0"/>
              <c:showVal val="1"/>
              <c:showCatName val="0"/>
              <c:showSerName val="0"/>
              <c:showPercent val="0"/>
              <c:showBubbleSize val="0"/>
            </c:dLbl>
            <c:dLbl>
              <c:idx val="4"/>
              <c:layout>
                <c:manualLayout>
                  <c:x val="0"/>
                  <c:y val="0.1111111111111111"/>
                </c:manualLayout>
              </c:layout>
              <c:showLegendKey val="0"/>
              <c:showVal val="1"/>
              <c:showCatName val="0"/>
              <c:showSerName val="0"/>
              <c:showPercent val="0"/>
              <c:showBubbleSize val="0"/>
            </c:dLbl>
            <c:dLbl>
              <c:idx val="5"/>
              <c:layout>
                <c:manualLayout>
                  <c:x val="0"/>
                  <c:y val="0.11507936507936507"/>
                </c:manualLayout>
              </c:layout>
              <c:showLegendKey val="0"/>
              <c:showVal val="1"/>
              <c:showCatName val="0"/>
              <c:showSerName val="0"/>
              <c:showPercent val="0"/>
              <c:showBubbleSize val="0"/>
            </c:dLbl>
            <c:dLbl>
              <c:idx val="7"/>
              <c:layout>
                <c:manualLayout>
                  <c:x val="0"/>
                  <c:y val="0.11507936507936507"/>
                </c:manualLayout>
              </c:layout>
              <c:showLegendKey val="0"/>
              <c:showVal val="1"/>
              <c:showCatName val="0"/>
              <c:showSerName val="0"/>
              <c:showPercent val="0"/>
              <c:showBubbleSize val="0"/>
            </c:dLbl>
            <c:txPr>
              <a:bodyPr rot="-5400000" vert="horz"/>
              <a:lstStyle/>
              <a:p>
                <a:pPr>
                  <a:defRPr/>
                </a:pPr>
                <a:endParaRPr lang="pl-PL"/>
              </a:p>
            </c:txPr>
            <c:showLegendKey val="0"/>
            <c:showVal val="1"/>
            <c:showCatName val="0"/>
            <c:showSerName val="0"/>
            <c:showPercent val="0"/>
            <c:showBubbleSize val="0"/>
            <c:showLeaderLines val="0"/>
          </c:dLbls>
          <c:cat>
            <c:strRef>
              <c:f>Arkusz1!$A$2:$A$9</c:f>
              <c:strCache>
                <c:ptCount val="8"/>
                <c:pt idx="0">
                  <c:v>Białe Błota</c:v>
                </c:pt>
                <c:pt idx="1">
                  <c:v>Dąbrowa Chełmińska</c:v>
                </c:pt>
                <c:pt idx="2">
                  <c:v>Dobrcz</c:v>
                </c:pt>
                <c:pt idx="3">
                  <c:v>Koronowo</c:v>
                </c:pt>
                <c:pt idx="4">
                  <c:v>Nowa Wieś Wielka</c:v>
                </c:pt>
                <c:pt idx="5">
                  <c:v>Osielsko</c:v>
                </c:pt>
                <c:pt idx="6">
                  <c:v>Sicienko</c:v>
                </c:pt>
                <c:pt idx="7">
                  <c:v>Solec Kujawski</c:v>
                </c:pt>
              </c:strCache>
            </c:strRef>
          </c:cat>
          <c:val>
            <c:numRef>
              <c:f>Arkusz1!$B$2:$B$9</c:f>
              <c:numCache>
                <c:formatCode>General</c:formatCode>
                <c:ptCount val="8"/>
                <c:pt idx="0">
                  <c:v>4007</c:v>
                </c:pt>
                <c:pt idx="1">
                  <c:v>816</c:v>
                </c:pt>
                <c:pt idx="2">
                  <c:v>1290</c:v>
                </c:pt>
                <c:pt idx="3">
                  <c:v>2133</c:v>
                </c:pt>
                <c:pt idx="4">
                  <c:v>1343</c:v>
                </c:pt>
                <c:pt idx="5">
                  <c:v>3227</c:v>
                </c:pt>
                <c:pt idx="6">
                  <c:v>1192</c:v>
                </c:pt>
                <c:pt idx="7">
                  <c:v>1713</c:v>
                </c:pt>
              </c:numCache>
            </c:numRef>
          </c:val>
        </c:ser>
        <c:ser>
          <c:idx val="1"/>
          <c:order val="1"/>
          <c:tx>
            <c:strRef>
              <c:f>Arkusz1!$C$1</c:f>
              <c:strCache>
                <c:ptCount val="1"/>
                <c:pt idx="0">
                  <c:v>podmioty zarejestrowane ogółem 2022</c:v>
                </c:pt>
              </c:strCache>
            </c:strRef>
          </c:tx>
          <c:spPr>
            <a:solidFill>
              <a:srgbClr val="FFFF00"/>
            </a:solidFill>
          </c:spPr>
          <c:invertIfNegative val="0"/>
          <c:dLbls>
            <c:dLbl>
              <c:idx val="0"/>
              <c:layout>
                <c:manualLayout>
                  <c:x val="2.3148148148148147E-3"/>
                  <c:y val="2.9629629629629631E-2"/>
                </c:manualLayout>
              </c:layout>
              <c:showLegendKey val="0"/>
              <c:showVal val="1"/>
              <c:showCatName val="0"/>
              <c:showSerName val="0"/>
              <c:showPercent val="0"/>
              <c:showBubbleSize val="0"/>
            </c:dLbl>
            <c:dLbl>
              <c:idx val="3"/>
              <c:layout>
                <c:manualLayout>
                  <c:x val="0"/>
                  <c:y val="1.8264840182648401E-2"/>
                </c:manualLayout>
              </c:layout>
              <c:showLegendKey val="0"/>
              <c:showVal val="1"/>
              <c:showCatName val="0"/>
              <c:showSerName val="0"/>
              <c:showPercent val="0"/>
              <c:showBubbleSize val="0"/>
            </c:dLbl>
            <c:dLbl>
              <c:idx val="5"/>
              <c:layout>
                <c:manualLayout>
                  <c:x val="0"/>
                  <c:y val="9.8765432098765586E-3"/>
                </c:manualLayout>
              </c:layout>
              <c:showLegendKey val="0"/>
              <c:showVal val="1"/>
              <c:showCatName val="0"/>
              <c:showSerName val="0"/>
              <c:showPercent val="0"/>
              <c:showBubbleSize val="0"/>
            </c:dLbl>
            <c:txPr>
              <a:bodyPr rot="-5400000" vert="horz"/>
              <a:lstStyle/>
              <a:p>
                <a:pPr>
                  <a:defRPr/>
                </a:pPr>
                <a:endParaRPr lang="pl-PL"/>
              </a:p>
            </c:txPr>
            <c:showLegendKey val="0"/>
            <c:showVal val="1"/>
            <c:showCatName val="0"/>
            <c:showSerName val="0"/>
            <c:showPercent val="0"/>
            <c:showBubbleSize val="0"/>
            <c:showLeaderLines val="0"/>
          </c:dLbls>
          <c:cat>
            <c:strRef>
              <c:f>Arkusz1!$A$2:$A$9</c:f>
              <c:strCache>
                <c:ptCount val="8"/>
                <c:pt idx="0">
                  <c:v>Białe Błota</c:v>
                </c:pt>
                <c:pt idx="1">
                  <c:v>Dąbrowa Chełmińska</c:v>
                </c:pt>
                <c:pt idx="2">
                  <c:v>Dobrcz</c:v>
                </c:pt>
                <c:pt idx="3">
                  <c:v>Koronowo</c:v>
                </c:pt>
                <c:pt idx="4">
                  <c:v>Nowa Wieś Wielka</c:v>
                </c:pt>
                <c:pt idx="5">
                  <c:v>Osielsko</c:v>
                </c:pt>
                <c:pt idx="6">
                  <c:v>Sicienko</c:v>
                </c:pt>
                <c:pt idx="7">
                  <c:v>Solec Kujawski</c:v>
                </c:pt>
              </c:strCache>
            </c:strRef>
          </c:cat>
          <c:val>
            <c:numRef>
              <c:f>Arkusz1!$C$2:$C$9</c:f>
              <c:numCache>
                <c:formatCode>General</c:formatCode>
                <c:ptCount val="8"/>
                <c:pt idx="0">
                  <c:v>4218</c:v>
                </c:pt>
                <c:pt idx="1">
                  <c:v>845</c:v>
                </c:pt>
                <c:pt idx="2">
                  <c:v>1376</c:v>
                </c:pt>
                <c:pt idx="3">
                  <c:v>2196</c:v>
                </c:pt>
                <c:pt idx="4">
                  <c:v>1378</c:v>
                </c:pt>
                <c:pt idx="5">
                  <c:v>3492</c:v>
                </c:pt>
                <c:pt idx="6">
                  <c:v>1243</c:v>
                </c:pt>
                <c:pt idx="7">
                  <c:v>1750</c:v>
                </c:pt>
              </c:numCache>
            </c:numRef>
          </c:val>
        </c:ser>
        <c:ser>
          <c:idx val="2"/>
          <c:order val="2"/>
          <c:tx>
            <c:strRef>
              <c:f>Arkusz1!$D$1</c:f>
              <c:strCache>
                <c:ptCount val="1"/>
                <c:pt idx="0">
                  <c:v>podmioty zarejestrowane ogółem 2023</c:v>
                </c:pt>
              </c:strCache>
            </c:strRef>
          </c:tx>
          <c:invertIfNegative val="0"/>
          <c:dLbls>
            <c:txPr>
              <a:bodyPr rot="-5400000" vert="horz"/>
              <a:lstStyle/>
              <a:p>
                <a:pPr>
                  <a:defRPr/>
                </a:pPr>
                <a:endParaRPr lang="pl-PL"/>
              </a:p>
            </c:txPr>
            <c:showLegendKey val="0"/>
            <c:showVal val="1"/>
            <c:showCatName val="0"/>
            <c:showSerName val="0"/>
            <c:showPercent val="0"/>
            <c:showBubbleSize val="0"/>
            <c:showLeaderLines val="0"/>
          </c:dLbls>
          <c:cat>
            <c:strRef>
              <c:f>Arkusz1!$A$2:$A$9</c:f>
              <c:strCache>
                <c:ptCount val="8"/>
                <c:pt idx="0">
                  <c:v>Białe Błota</c:v>
                </c:pt>
                <c:pt idx="1">
                  <c:v>Dąbrowa Chełmińska</c:v>
                </c:pt>
                <c:pt idx="2">
                  <c:v>Dobrcz</c:v>
                </c:pt>
                <c:pt idx="3">
                  <c:v>Koronowo</c:v>
                </c:pt>
                <c:pt idx="4">
                  <c:v>Nowa Wieś Wielka</c:v>
                </c:pt>
                <c:pt idx="5">
                  <c:v>Osielsko</c:v>
                </c:pt>
                <c:pt idx="6">
                  <c:v>Sicienko</c:v>
                </c:pt>
                <c:pt idx="7">
                  <c:v>Solec Kujawski</c:v>
                </c:pt>
              </c:strCache>
            </c:strRef>
          </c:cat>
          <c:val>
            <c:numRef>
              <c:f>Arkusz1!$D$2:$D$9</c:f>
              <c:numCache>
                <c:formatCode>General</c:formatCode>
                <c:ptCount val="8"/>
                <c:pt idx="0">
                  <c:v>4429</c:v>
                </c:pt>
                <c:pt idx="1">
                  <c:v>904</c:v>
                </c:pt>
                <c:pt idx="2">
                  <c:v>1460</c:v>
                </c:pt>
                <c:pt idx="3">
                  <c:v>2258</c:v>
                </c:pt>
                <c:pt idx="4">
                  <c:v>1418</c:v>
                </c:pt>
                <c:pt idx="5">
                  <c:v>3715</c:v>
                </c:pt>
                <c:pt idx="6">
                  <c:v>1287</c:v>
                </c:pt>
                <c:pt idx="7">
                  <c:v>1800</c:v>
                </c:pt>
              </c:numCache>
            </c:numRef>
          </c:val>
        </c:ser>
        <c:ser>
          <c:idx val="3"/>
          <c:order val="3"/>
          <c:tx>
            <c:strRef>
              <c:f>Arkusz1!$E$1</c:f>
              <c:strCache>
                <c:ptCount val="1"/>
                <c:pt idx="0">
                  <c:v>podmioty nowo zarejestrowane w 2023</c:v>
                </c:pt>
              </c:strCache>
            </c:strRef>
          </c:tx>
          <c:invertIfNegative val="0"/>
          <c:dLbls>
            <c:txPr>
              <a:bodyPr rot="-5400000" vert="horz"/>
              <a:lstStyle/>
              <a:p>
                <a:pPr>
                  <a:defRPr/>
                </a:pPr>
                <a:endParaRPr lang="pl-PL"/>
              </a:p>
            </c:txPr>
            <c:showLegendKey val="0"/>
            <c:showVal val="1"/>
            <c:showCatName val="0"/>
            <c:showSerName val="0"/>
            <c:showPercent val="0"/>
            <c:showBubbleSize val="0"/>
            <c:showLeaderLines val="0"/>
          </c:dLbls>
          <c:cat>
            <c:strRef>
              <c:f>Arkusz1!$A$2:$A$9</c:f>
              <c:strCache>
                <c:ptCount val="8"/>
                <c:pt idx="0">
                  <c:v>Białe Błota</c:v>
                </c:pt>
                <c:pt idx="1">
                  <c:v>Dąbrowa Chełmińska</c:v>
                </c:pt>
                <c:pt idx="2">
                  <c:v>Dobrcz</c:v>
                </c:pt>
                <c:pt idx="3">
                  <c:v>Koronowo</c:v>
                </c:pt>
                <c:pt idx="4">
                  <c:v>Nowa Wieś Wielka</c:v>
                </c:pt>
                <c:pt idx="5">
                  <c:v>Osielsko</c:v>
                </c:pt>
                <c:pt idx="6">
                  <c:v>Sicienko</c:v>
                </c:pt>
                <c:pt idx="7">
                  <c:v>Solec Kujawski</c:v>
                </c:pt>
              </c:strCache>
            </c:strRef>
          </c:cat>
          <c:val>
            <c:numRef>
              <c:f>Arkusz1!$E$2:$E$9</c:f>
              <c:numCache>
                <c:formatCode>General</c:formatCode>
                <c:ptCount val="8"/>
                <c:pt idx="0">
                  <c:v>304</c:v>
                </c:pt>
                <c:pt idx="1">
                  <c:v>71</c:v>
                </c:pt>
                <c:pt idx="2">
                  <c:v>127</c:v>
                </c:pt>
                <c:pt idx="3">
                  <c:v>170</c:v>
                </c:pt>
                <c:pt idx="4">
                  <c:v>108</c:v>
                </c:pt>
                <c:pt idx="5">
                  <c:v>276</c:v>
                </c:pt>
                <c:pt idx="6">
                  <c:v>91</c:v>
                </c:pt>
                <c:pt idx="7">
                  <c:v>150</c:v>
                </c:pt>
              </c:numCache>
            </c:numRef>
          </c:val>
        </c:ser>
        <c:ser>
          <c:idx val="4"/>
          <c:order val="4"/>
          <c:tx>
            <c:strRef>
              <c:f>Arkusz1!$F$1</c:f>
              <c:strCache>
                <c:ptCount val="1"/>
                <c:pt idx="0">
                  <c:v>ogółem na 10 tys. ludności w 2023</c:v>
                </c:pt>
              </c:strCache>
            </c:strRef>
          </c:tx>
          <c:invertIfNegative val="0"/>
          <c:dLbls>
            <c:txPr>
              <a:bodyPr rot="-5400000" vert="horz"/>
              <a:lstStyle/>
              <a:p>
                <a:pPr>
                  <a:defRPr/>
                </a:pPr>
                <a:endParaRPr lang="pl-PL"/>
              </a:p>
            </c:txPr>
            <c:showLegendKey val="0"/>
            <c:showVal val="1"/>
            <c:showCatName val="0"/>
            <c:showSerName val="0"/>
            <c:showPercent val="0"/>
            <c:showBubbleSize val="0"/>
            <c:showLeaderLines val="0"/>
          </c:dLbls>
          <c:cat>
            <c:strRef>
              <c:f>Arkusz1!$A$2:$A$9</c:f>
              <c:strCache>
                <c:ptCount val="8"/>
                <c:pt idx="0">
                  <c:v>Białe Błota</c:v>
                </c:pt>
                <c:pt idx="1">
                  <c:v>Dąbrowa Chełmińska</c:v>
                </c:pt>
                <c:pt idx="2">
                  <c:v>Dobrcz</c:v>
                </c:pt>
                <c:pt idx="3">
                  <c:v>Koronowo</c:v>
                </c:pt>
                <c:pt idx="4">
                  <c:v>Nowa Wieś Wielka</c:v>
                </c:pt>
                <c:pt idx="5">
                  <c:v>Osielsko</c:v>
                </c:pt>
                <c:pt idx="6">
                  <c:v>Sicienko</c:v>
                </c:pt>
                <c:pt idx="7">
                  <c:v>Solec Kujawski</c:v>
                </c:pt>
              </c:strCache>
            </c:strRef>
          </c:cat>
          <c:val>
            <c:numRef>
              <c:f>Arkusz1!$F$2:$F$9</c:f>
              <c:numCache>
                <c:formatCode>General</c:formatCode>
                <c:ptCount val="8"/>
                <c:pt idx="0">
                  <c:v>1694</c:v>
                </c:pt>
                <c:pt idx="1">
                  <c:v>1049</c:v>
                </c:pt>
                <c:pt idx="2">
                  <c:v>1145</c:v>
                </c:pt>
                <c:pt idx="3">
                  <c:v>969</c:v>
                </c:pt>
                <c:pt idx="4">
                  <c:v>1367</c:v>
                </c:pt>
                <c:pt idx="5">
                  <c:v>2009</c:v>
                </c:pt>
                <c:pt idx="6">
                  <c:v>1177</c:v>
                </c:pt>
                <c:pt idx="7">
                  <c:v>1100</c:v>
                </c:pt>
              </c:numCache>
            </c:numRef>
          </c:val>
        </c:ser>
        <c:dLbls>
          <c:showLegendKey val="0"/>
          <c:showVal val="0"/>
          <c:showCatName val="0"/>
          <c:showSerName val="0"/>
          <c:showPercent val="0"/>
          <c:showBubbleSize val="0"/>
        </c:dLbls>
        <c:gapWidth val="150"/>
        <c:axId val="309859072"/>
        <c:axId val="309860608"/>
      </c:barChart>
      <c:catAx>
        <c:axId val="309859072"/>
        <c:scaling>
          <c:orientation val="minMax"/>
        </c:scaling>
        <c:delete val="0"/>
        <c:axPos val="b"/>
        <c:majorTickMark val="out"/>
        <c:minorTickMark val="none"/>
        <c:tickLblPos val="nextTo"/>
        <c:txPr>
          <a:bodyPr/>
          <a:lstStyle/>
          <a:p>
            <a:pPr>
              <a:defRPr sz="900"/>
            </a:pPr>
            <a:endParaRPr lang="pl-PL"/>
          </a:p>
        </c:txPr>
        <c:crossAx val="309860608"/>
        <c:crosses val="autoZero"/>
        <c:auto val="1"/>
        <c:lblAlgn val="ctr"/>
        <c:lblOffset val="100"/>
        <c:noMultiLvlLbl val="0"/>
      </c:catAx>
      <c:valAx>
        <c:axId val="309860608"/>
        <c:scaling>
          <c:orientation val="minMax"/>
          <c:max val="4500"/>
        </c:scaling>
        <c:delete val="0"/>
        <c:axPos val="l"/>
        <c:majorGridlines/>
        <c:numFmt formatCode="General" sourceLinked="1"/>
        <c:majorTickMark val="out"/>
        <c:minorTickMark val="none"/>
        <c:tickLblPos val="nextTo"/>
        <c:txPr>
          <a:bodyPr/>
          <a:lstStyle/>
          <a:p>
            <a:pPr>
              <a:defRPr sz="900"/>
            </a:pPr>
            <a:endParaRPr lang="pl-PL"/>
          </a:p>
        </c:txPr>
        <c:crossAx val="309859072"/>
        <c:crosses val="autoZero"/>
        <c:crossBetween val="between"/>
      </c:valAx>
    </c:plotArea>
    <c:legend>
      <c:legendPos val="b"/>
      <c:layout>
        <c:manualLayout>
          <c:xMode val="edge"/>
          <c:yMode val="edge"/>
          <c:x val="0"/>
          <c:y val="0.84788913692078371"/>
          <c:w val="1"/>
          <c:h val="0.15204156428054694"/>
        </c:manualLayout>
      </c:layout>
      <c:overlay val="0"/>
      <c:txPr>
        <a:bodyPr/>
        <a:lstStyle/>
        <a:p>
          <a:pPr>
            <a:defRPr sz="900"/>
          </a:pPr>
          <a:endParaRPr lang="pl-PL"/>
        </a:p>
      </c:txPr>
    </c:legend>
    <c:plotVisOnly val="1"/>
    <c:dispBlanksAs val="gap"/>
    <c:showDLblsOverMax val="0"/>
  </c:chart>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3849483744391676E-2"/>
          <c:y val="2.6941217983111228E-2"/>
          <c:w val="0.91615051625560828"/>
          <c:h val="0.71824044236463325"/>
        </c:manualLayout>
      </c:layout>
      <c:barChart>
        <c:barDir val="col"/>
        <c:grouping val="clustered"/>
        <c:varyColors val="0"/>
        <c:ser>
          <c:idx val="0"/>
          <c:order val="0"/>
          <c:tx>
            <c:strRef>
              <c:f>Arkusz1!$B$1</c:f>
              <c:strCache>
                <c:ptCount val="1"/>
                <c:pt idx="0">
                  <c:v>wydatki majątkowe</c:v>
                </c:pt>
              </c:strCache>
            </c:strRef>
          </c:tx>
          <c:spPr>
            <a:solidFill>
              <a:srgbClr val="FFFF00"/>
            </a:solidFill>
            <a:ln>
              <a:solidFill>
                <a:schemeClr val="accent1"/>
              </a:solidFill>
            </a:ln>
          </c:spPr>
          <c:invertIfNegative val="0"/>
          <c:dLbls>
            <c:dLbl>
              <c:idx val="0"/>
              <c:layout>
                <c:manualLayout>
                  <c:x val="-1.3360053440213762E-3"/>
                  <c:y val="0.11981477453439866"/>
                </c:manualLayout>
              </c:layout>
              <c:dLblPos val="outEnd"/>
              <c:showLegendKey val="0"/>
              <c:showVal val="1"/>
              <c:showCatName val="0"/>
              <c:showSerName val="0"/>
              <c:showPercent val="0"/>
              <c:showBubbleSize val="0"/>
            </c:dLbl>
            <c:dLbl>
              <c:idx val="3"/>
              <c:layout>
                <c:manualLayout>
                  <c:x val="-2.6720106880427524E-3"/>
                  <c:y val="2.3924247038180999E-2"/>
                </c:manualLayout>
              </c:layout>
              <c:dLblPos val="outEnd"/>
              <c:showLegendKey val="0"/>
              <c:showVal val="1"/>
              <c:showCatName val="0"/>
              <c:showSerName val="0"/>
              <c:showPercent val="0"/>
              <c:showBubbleSize val="0"/>
            </c:dLbl>
            <c:dLbl>
              <c:idx val="4"/>
              <c:layout>
                <c:manualLayout>
                  <c:x val="-1.3360053440213762E-3"/>
                  <c:y val="3.8145618538014237E-2"/>
                </c:manualLayout>
              </c:layout>
              <c:dLblPos val="outEnd"/>
              <c:showLegendKey val="0"/>
              <c:showVal val="1"/>
              <c:showCatName val="0"/>
              <c:showSerName val="0"/>
              <c:showPercent val="0"/>
              <c:showBubbleSize val="0"/>
            </c:dLbl>
            <c:dLbl>
              <c:idx val="6"/>
              <c:layout>
                <c:manualLayout>
                  <c:x val="1.3360053440213762E-3"/>
                  <c:y val="3.123233905154121E-2"/>
                </c:manualLayout>
              </c:layout>
              <c:dLblPos val="outEnd"/>
              <c:showLegendKey val="0"/>
              <c:showVal val="1"/>
              <c:showCatName val="0"/>
              <c:showSerName val="0"/>
              <c:showPercent val="0"/>
              <c:showBubbleSize val="0"/>
            </c:dLbl>
            <c:dLbl>
              <c:idx val="7"/>
              <c:layout>
                <c:manualLayout>
                  <c:x val="-2.6720106880427524E-3"/>
                  <c:y val="6.1845777565097182E-2"/>
                </c:manualLayout>
              </c:layout>
              <c:dLblPos val="outEnd"/>
              <c:showLegendKey val="0"/>
              <c:showVal val="1"/>
              <c:showCatName val="0"/>
              <c:showSerName val="0"/>
              <c:showPercent val="0"/>
              <c:showBubbleSize val="0"/>
            </c:dLbl>
            <c:dLbl>
              <c:idx val="9"/>
              <c:layout>
                <c:manualLayout>
                  <c:x val="0"/>
                  <c:y val="8.1838140398196077E-2"/>
                </c:manualLayout>
              </c:layout>
              <c:dLblPos val="outEnd"/>
              <c:showLegendKey val="0"/>
              <c:showVal val="1"/>
              <c:showCatName val="0"/>
              <c:showSerName val="0"/>
              <c:showPercent val="0"/>
              <c:showBubbleSize val="0"/>
            </c:dLbl>
            <c:dLbl>
              <c:idx val="10"/>
              <c:layout>
                <c:manualLayout>
                  <c:x val="0"/>
                  <c:y val="-3.6829243894422451E-3"/>
                </c:manualLayout>
              </c:layout>
              <c:dLblPos val="ctr"/>
              <c:showLegendKey val="0"/>
              <c:showVal val="1"/>
              <c:showCatName val="0"/>
              <c:showSerName val="0"/>
              <c:showPercent val="0"/>
              <c:showBubbleSize val="0"/>
            </c:dLbl>
            <c:dLbl>
              <c:idx val="12"/>
              <c:layout>
                <c:manualLayout>
                  <c:x val="-1.3360053440213762E-3"/>
                  <c:y val="4.3708376231976528E-2"/>
                </c:manualLayout>
              </c:layout>
              <c:dLblPos val="outEnd"/>
              <c:showLegendKey val="0"/>
              <c:showVal val="1"/>
              <c:showCatName val="0"/>
              <c:showSerName val="0"/>
              <c:showPercent val="0"/>
              <c:showBubbleSize val="0"/>
            </c:dLbl>
            <c:dLbl>
              <c:idx val="13"/>
              <c:layout>
                <c:manualLayout>
                  <c:x val="-1.3360053440213762E-3"/>
                  <c:y val="2.4578336547710543E-2"/>
                </c:manualLayout>
              </c:layout>
              <c:dLblPos val="outEnd"/>
              <c:showLegendKey val="0"/>
              <c:showVal val="1"/>
              <c:showCatName val="0"/>
              <c:showSerName val="0"/>
              <c:showPercent val="0"/>
              <c:showBubbleSize val="0"/>
            </c:dLbl>
            <c:dLbl>
              <c:idx val="15"/>
              <c:layout>
                <c:manualLayout>
                  <c:x val="0"/>
                  <c:y val="0.13552339477118433"/>
                </c:manualLayout>
              </c:layout>
              <c:dLblPos val="outEnd"/>
              <c:showLegendKey val="0"/>
              <c:showVal val="1"/>
              <c:showCatName val="0"/>
              <c:showSerName val="0"/>
              <c:showPercent val="0"/>
              <c:showBubbleSize val="0"/>
            </c:dLbl>
            <c:dLbl>
              <c:idx val="16"/>
              <c:layout>
                <c:manualLayout>
                  <c:x val="0"/>
                  <c:y val="8.2937727157970948E-3"/>
                </c:manualLayout>
              </c:layout>
              <c:dLblPos val="ctr"/>
              <c:showLegendKey val="0"/>
              <c:showVal val="1"/>
              <c:showCatName val="0"/>
              <c:showSerName val="0"/>
              <c:showPercent val="0"/>
              <c:showBubbleSize val="0"/>
            </c:dLbl>
            <c:dLbl>
              <c:idx val="18"/>
              <c:layout>
                <c:manualLayout>
                  <c:x val="-1.3360053440213762E-3"/>
                  <c:y val="6.7627209582227635E-2"/>
                </c:manualLayout>
              </c:layout>
              <c:dLblPos val="outEnd"/>
              <c:showLegendKey val="0"/>
              <c:showVal val="1"/>
              <c:showCatName val="0"/>
              <c:showSerName val="0"/>
              <c:showPercent val="0"/>
              <c:showBubbleSize val="0"/>
            </c:dLbl>
            <c:dLbl>
              <c:idx val="19"/>
              <c:layout>
                <c:manualLayout>
                  <c:x val="-1.3360053440213762E-3"/>
                  <c:y val="8.2013311871927605E-2"/>
                </c:manualLayout>
              </c:layout>
              <c:dLblPos val="outEnd"/>
              <c:showLegendKey val="0"/>
              <c:showVal val="1"/>
              <c:showCatName val="0"/>
              <c:showSerName val="0"/>
              <c:showPercent val="0"/>
              <c:showBubbleSize val="0"/>
            </c:dLbl>
            <c:dLbl>
              <c:idx val="21"/>
              <c:layout>
                <c:manualLayout>
                  <c:x val="-2.6720106880427524E-3"/>
                  <c:y val="7.1901509548875447E-2"/>
                </c:manualLayout>
              </c:layout>
              <c:dLblPos val="outEnd"/>
              <c:showLegendKey val="0"/>
              <c:showVal val="1"/>
              <c:showCatName val="0"/>
              <c:showSerName val="0"/>
              <c:showPercent val="0"/>
              <c:showBubbleSize val="0"/>
            </c:dLbl>
            <c:dLbl>
              <c:idx val="22"/>
              <c:layout>
                <c:manualLayout>
                  <c:x val="0"/>
                  <c:y val="6.4839933682322853E-2"/>
                </c:manualLayout>
              </c:layout>
              <c:dLblPos val="outEnd"/>
              <c:showLegendKey val="0"/>
              <c:showVal val="1"/>
              <c:showCatName val="0"/>
              <c:showSerName val="0"/>
              <c:showPercent val="0"/>
              <c:showBubbleSize val="0"/>
            </c:dLbl>
            <c:numFmt formatCode="#,##0.00\ _z_ł" sourceLinked="0"/>
            <c:spPr>
              <a:noFill/>
            </c:spPr>
            <c:txPr>
              <a:bodyPr rot="5400000" vert="horz" anchor="b" anchorCtr="1"/>
              <a:lstStyle/>
              <a:p>
                <a:pPr>
                  <a:defRPr sz="900" baseline="0"/>
                </a:pPr>
                <a:endParaRPr lang="pl-PL"/>
              </a:p>
            </c:txPr>
            <c:dLblPos val="inEnd"/>
            <c:showLegendKey val="0"/>
            <c:showVal val="1"/>
            <c:showCatName val="0"/>
            <c:showSerName val="0"/>
            <c:showPercent val="0"/>
            <c:showBubbleSize val="0"/>
            <c:showLeaderLines val="0"/>
          </c:dLbls>
          <c:cat>
            <c:strRef>
              <c:f>Arkusz1!$A$2:$A$25</c:f>
              <c:strCache>
                <c:ptCount val="24"/>
                <c:pt idx="0">
                  <c:v>Białe Błota 2021</c:v>
                </c:pt>
                <c:pt idx="1">
                  <c:v>Białe Błota 2022</c:v>
                </c:pt>
                <c:pt idx="2">
                  <c:v>Białe Błota 2023</c:v>
                </c:pt>
                <c:pt idx="3">
                  <c:v>Dąbrowa Chełmińska 2021</c:v>
                </c:pt>
                <c:pt idx="4">
                  <c:v>Dąbrowa Chełmińska 2022</c:v>
                </c:pt>
                <c:pt idx="5">
                  <c:v>Dąbrowa Chełmińska 2023</c:v>
                </c:pt>
                <c:pt idx="6">
                  <c:v>Dobrcz 2021</c:v>
                </c:pt>
                <c:pt idx="7">
                  <c:v>Dobrcz 2022</c:v>
                </c:pt>
                <c:pt idx="8">
                  <c:v>Dobrcz 2023</c:v>
                </c:pt>
                <c:pt idx="9">
                  <c:v>Koronowo 2021</c:v>
                </c:pt>
                <c:pt idx="10">
                  <c:v>Koronowo 2022</c:v>
                </c:pt>
                <c:pt idx="11">
                  <c:v>Koronowo 2023</c:v>
                </c:pt>
                <c:pt idx="12">
                  <c:v>Nowa Wieś Wielka 2021</c:v>
                </c:pt>
                <c:pt idx="13">
                  <c:v>Nowa Wieś Wielka 2022</c:v>
                </c:pt>
                <c:pt idx="14">
                  <c:v>Nowa Wieś Wielka 2023</c:v>
                </c:pt>
                <c:pt idx="15">
                  <c:v>Osielsko 2021</c:v>
                </c:pt>
                <c:pt idx="16">
                  <c:v>Osielsko 2022</c:v>
                </c:pt>
                <c:pt idx="17">
                  <c:v>Osielsko 2023</c:v>
                </c:pt>
                <c:pt idx="18">
                  <c:v>Sicienko 2021</c:v>
                </c:pt>
                <c:pt idx="19">
                  <c:v>Sicienko 2022</c:v>
                </c:pt>
                <c:pt idx="20">
                  <c:v>Sicienko 2023</c:v>
                </c:pt>
                <c:pt idx="21">
                  <c:v>Solec Kujawski 2021</c:v>
                </c:pt>
                <c:pt idx="22">
                  <c:v>Solec Kujawski 2022</c:v>
                </c:pt>
                <c:pt idx="23">
                  <c:v>Solec Kujawski 2023</c:v>
                </c:pt>
              </c:strCache>
            </c:strRef>
          </c:cat>
          <c:val>
            <c:numRef>
              <c:f>Arkusz1!$B$2:$B$25</c:f>
              <c:numCache>
                <c:formatCode>_("zł"* #,##0.00_);_("zł"* \(#,##0.00\);_("zł"* "-"??_);_(@_)</c:formatCode>
                <c:ptCount val="24"/>
                <c:pt idx="0">
                  <c:v>35403989.130000003</c:v>
                </c:pt>
                <c:pt idx="1">
                  <c:v>44459571.5</c:v>
                </c:pt>
                <c:pt idx="2">
                  <c:v>54691639.359999999</c:v>
                </c:pt>
                <c:pt idx="3">
                  <c:v>7077119.2999999998</c:v>
                </c:pt>
                <c:pt idx="4" formatCode="#,##0.00\ &quot;zł&quot;">
                  <c:v>10860808.42</c:v>
                </c:pt>
                <c:pt idx="5" formatCode="#,##0.00\ &quot;zł&quot;">
                  <c:v>11521435.550000001</c:v>
                </c:pt>
                <c:pt idx="6">
                  <c:v>7063386.71</c:v>
                </c:pt>
                <c:pt idx="7">
                  <c:v>17870061.66</c:v>
                </c:pt>
                <c:pt idx="8">
                  <c:v>12284064.529999999</c:v>
                </c:pt>
                <c:pt idx="9">
                  <c:v>24087074.329999998</c:v>
                </c:pt>
                <c:pt idx="10">
                  <c:v>42707635</c:v>
                </c:pt>
                <c:pt idx="11">
                  <c:v>47846363.359999999</c:v>
                </c:pt>
                <c:pt idx="12">
                  <c:v>11186955.359999999</c:v>
                </c:pt>
                <c:pt idx="13">
                  <c:v>5955872.4800000004</c:v>
                </c:pt>
                <c:pt idx="14">
                  <c:v>16926981.43</c:v>
                </c:pt>
                <c:pt idx="15">
                  <c:v>39018594.920000002</c:v>
                </c:pt>
                <c:pt idx="16" formatCode="&quot;zł&quot;#,##0.00_);[Red]\(&quot;zł&quot;#,##0.00\)">
                  <c:v>48575903.920000002</c:v>
                </c:pt>
                <c:pt idx="17" formatCode="&quot;zł&quot;#,##0.00_);[Red]\(&quot;zł&quot;#,##0.00\)">
                  <c:v>36821233.399999999</c:v>
                </c:pt>
                <c:pt idx="18">
                  <c:v>19946561.530000001</c:v>
                </c:pt>
                <c:pt idx="19">
                  <c:v>24255910.289999999</c:v>
                </c:pt>
                <c:pt idx="20">
                  <c:v>16387322.25</c:v>
                </c:pt>
                <c:pt idx="21">
                  <c:v>19565495.59</c:v>
                </c:pt>
                <c:pt idx="22">
                  <c:v>18171177.859999999</c:v>
                </c:pt>
                <c:pt idx="23" formatCode="#,##0.00\ &quot;zł&quot;">
                  <c:v>11424918.529999999</c:v>
                </c:pt>
              </c:numCache>
            </c:numRef>
          </c:val>
        </c:ser>
        <c:ser>
          <c:idx val="1"/>
          <c:order val="1"/>
          <c:tx>
            <c:strRef>
              <c:f>Arkusz1!$C$1</c:f>
              <c:strCache>
                <c:ptCount val="1"/>
                <c:pt idx="0">
                  <c:v>wydatki ogółem</c:v>
                </c:pt>
              </c:strCache>
            </c:strRef>
          </c:tx>
          <c:spPr>
            <a:solidFill>
              <a:schemeClr val="accent1">
                <a:lumMod val="20000"/>
                <a:lumOff val="80000"/>
              </a:schemeClr>
            </a:solidFill>
          </c:spPr>
          <c:invertIfNegative val="0"/>
          <c:dLbls>
            <c:dLbl>
              <c:idx val="0"/>
              <c:layout>
                <c:manualLayout>
                  <c:x val="1.4414414414414415E-3"/>
                  <c:y val="1.3983990435359292E-2"/>
                </c:manualLayout>
              </c:layout>
              <c:showLegendKey val="0"/>
              <c:showVal val="1"/>
              <c:showCatName val="0"/>
              <c:showSerName val="0"/>
              <c:showPercent val="0"/>
              <c:showBubbleSize val="0"/>
            </c:dLbl>
            <c:dLbl>
              <c:idx val="1"/>
              <c:layout>
                <c:manualLayout>
                  <c:x val="1.4414414414414415E-3"/>
                  <c:y val="2.4000336256900272E-2"/>
                </c:manualLayout>
              </c:layout>
              <c:showLegendKey val="0"/>
              <c:showVal val="1"/>
              <c:showCatName val="0"/>
              <c:showSerName val="0"/>
              <c:showPercent val="0"/>
              <c:showBubbleSize val="0"/>
            </c:dLbl>
            <c:dLbl>
              <c:idx val="2"/>
              <c:layout>
                <c:manualLayout>
                  <c:x val="5.7657657657657659E-3"/>
                  <c:y val="-2.6804817622096303E-2"/>
                </c:manualLayout>
              </c:layout>
              <c:showLegendKey val="0"/>
              <c:showVal val="1"/>
              <c:showCatName val="0"/>
              <c:showSerName val="0"/>
              <c:showPercent val="0"/>
              <c:showBubbleSize val="0"/>
            </c:dLbl>
            <c:dLbl>
              <c:idx val="3"/>
              <c:layout>
                <c:manualLayout>
                  <c:x val="1.230387283753835E-3"/>
                  <c:y val="1.1434868983918446E-2"/>
                </c:manualLayout>
              </c:layout>
              <c:showLegendKey val="0"/>
              <c:showVal val="1"/>
              <c:showCatName val="0"/>
              <c:showSerName val="0"/>
              <c:showPercent val="0"/>
              <c:showBubbleSize val="0"/>
            </c:dLbl>
            <c:dLbl>
              <c:idx val="4"/>
              <c:layout>
                <c:manualLayout>
                  <c:x val="1.4414130097465273E-3"/>
                  <c:y val="5.5735850698220733E-3"/>
                </c:manualLayout>
              </c:layout>
              <c:showLegendKey val="0"/>
              <c:showVal val="1"/>
              <c:showCatName val="0"/>
              <c:showSerName val="0"/>
              <c:showPercent val="0"/>
              <c:showBubbleSize val="0"/>
            </c:dLbl>
            <c:dLbl>
              <c:idx val="5"/>
              <c:layout>
                <c:manualLayout>
                  <c:x val="1.4414414414414944E-3"/>
                  <c:y val="7.1749750142442162E-3"/>
                </c:manualLayout>
              </c:layout>
              <c:showLegendKey val="0"/>
              <c:showVal val="1"/>
              <c:showCatName val="0"/>
              <c:showSerName val="0"/>
              <c:showPercent val="0"/>
              <c:showBubbleSize val="0"/>
            </c:dLbl>
            <c:dLbl>
              <c:idx val="6"/>
              <c:layout>
                <c:manualLayout>
                  <c:x val="1.4413078124753443E-3"/>
                  <c:y val="3.9974284982332558E-3"/>
                </c:manualLayout>
              </c:layout>
              <c:showLegendKey val="0"/>
              <c:showVal val="1"/>
              <c:showCatName val="0"/>
              <c:showSerName val="0"/>
              <c:showPercent val="0"/>
              <c:showBubbleSize val="0"/>
            </c:dLbl>
            <c:dLbl>
              <c:idx val="7"/>
              <c:layout>
                <c:manualLayout>
                  <c:x val="1.4414130097465273E-3"/>
                  <c:y val="9.0679272825703412E-4"/>
                </c:manualLayout>
              </c:layout>
              <c:showLegendKey val="0"/>
              <c:showVal val="1"/>
              <c:showCatName val="0"/>
              <c:showSerName val="0"/>
              <c:showPercent val="0"/>
              <c:showBubbleSize val="0"/>
            </c:dLbl>
            <c:dLbl>
              <c:idx val="8"/>
              <c:layout>
                <c:manualLayout>
                  <c:x val="-2.8825995509727015E-3"/>
                  <c:y val="-8.8918797631917963E-3"/>
                </c:manualLayout>
              </c:layout>
              <c:showLegendKey val="0"/>
              <c:showVal val="1"/>
              <c:showCatName val="0"/>
              <c:showSerName val="0"/>
              <c:showPercent val="0"/>
              <c:showBubbleSize val="0"/>
            </c:dLbl>
            <c:dLbl>
              <c:idx val="9"/>
              <c:layout>
                <c:manualLayout>
                  <c:x val="0"/>
                  <c:y val="6.1097335208789511E-3"/>
                </c:manualLayout>
              </c:layout>
              <c:showLegendKey val="0"/>
              <c:showVal val="1"/>
              <c:showCatName val="0"/>
              <c:showSerName val="0"/>
              <c:showPercent val="0"/>
              <c:showBubbleSize val="0"/>
            </c:dLbl>
            <c:dLbl>
              <c:idx val="10"/>
              <c:layout>
                <c:manualLayout>
                  <c:x val="1.4414130097465273E-3"/>
                  <c:y val="7.283343725680699E-3"/>
                </c:manualLayout>
              </c:layout>
              <c:showLegendKey val="0"/>
              <c:showVal val="1"/>
              <c:showCatName val="0"/>
              <c:showSerName val="0"/>
              <c:showPercent val="0"/>
              <c:showBubbleSize val="0"/>
            </c:dLbl>
            <c:dLbl>
              <c:idx val="11"/>
              <c:layout>
                <c:manualLayout>
                  <c:x val="1.4414414414414415E-3"/>
                  <c:y val="-4.7449584816132862E-3"/>
                </c:manualLayout>
              </c:layout>
              <c:showLegendKey val="0"/>
              <c:showVal val="1"/>
              <c:showCatName val="0"/>
              <c:showSerName val="0"/>
              <c:showPercent val="0"/>
              <c:showBubbleSize val="0"/>
            </c:dLbl>
            <c:dLbl>
              <c:idx val="12"/>
              <c:layout>
                <c:manualLayout>
                  <c:x val="0"/>
                  <c:y val="8.756833572599005E-3"/>
                </c:manualLayout>
              </c:layout>
              <c:showLegendKey val="0"/>
              <c:showVal val="1"/>
              <c:showCatName val="0"/>
              <c:showSerName val="0"/>
              <c:showPercent val="0"/>
              <c:showBubbleSize val="0"/>
            </c:dLbl>
            <c:dLbl>
              <c:idx val="13"/>
              <c:layout>
                <c:manualLayout>
                  <c:x val="0"/>
                  <c:y val="1.3774742245617044E-2"/>
                </c:manualLayout>
              </c:layout>
              <c:showLegendKey val="0"/>
              <c:showVal val="1"/>
              <c:showCatName val="0"/>
              <c:showSerName val="0"/>
              <c:showPercent val="0"/>
              <c:showBubbleSize val="0"/>
            </c:dLbl>
            <c:dLbl>
              <c:idx val="14"/>
              <c:layout>
                <c:manualLayout>
                  <c:x val="0"/>
                  <c:y val="1.4234875444839857E-2"/>
                </c:manualLayout>
              </c:layout>
              <c:showLegendKey val="0"/>
              <c:showVal val="1"/>
              <c:showCatName val="0"/>
              <c:showSerName val="0"/>
              <c:showPercent val="0"/>
              <c:showBubbleSize val="0"/>
            </c:dLbl>
            <c:dLbl>
              <c:idx val="15"/>
              <c:layout>
                <c:manualLayout>
                  <c:x val="1.4414130097465273E-3"/>
                  <c:y val="1.4001343754682599E-2"/>
                </c:manualLayout>
              </c:layout>
              <c:showLegendKey val="0"/>
              <c:showVal val="1"/>
              <c:showCatName val="0"/>
              <c:showSerName val="0"/>
              <c:showPercent val="0"/>
              <c:showBubbleSize val="0"/>
            </c:dLbl>
            <c:dLbl>
              <c:idx val="16"/>
              <c:layout>
                <c:manualLayout>
                  <c:x val="0"/>
                  <c:y val="1.2860795715452695E-2"/>
                </c:manualLayout>
              </c:layout>
              <c:showLegendKey val="0"/>
              <c:showVal val="1"/>
              <c:showCatName val="0"/>
              <c:showSerName val="0"/>
              <c:showPercent val="0"/>
              <c:showBubbleSize val="0"/>
            </c:dLbl>
            <c:dLbl>
              <c:idx val="18"/>
              <c:layout>
                <c:manualLayout>
                  <c:x val="0"/>
                  <c:y val="8.6499132359836237E-3"/>
                </c:manualLayout>
              </c:layout>
              <c:showLegendKey val="0"/>
              <c:showVal val="1"/>
              <c:showCatName val="0"/>
              <c:showSerName val="0"/>
              <c:showPercent val="0"/>
              <c:showBubbleSize val="0"/>
            </c:dLbl>
            <c:dLbl>
              <c:idx val="19"/>
              <c:layout>
                <c:manualLayout>
                  <c:x val="0"/>
                  <c:y val="8.5429928993682423E-3"/>
                </c:manualLayout>
              </c:layout>
              <c:showLegendKey val="0"/>
              <c:showVal val="1"/>
              <c:showCatName val="0"/>
              <c:showSerName val="0"/>
              <c:showPercent val="0"/>
              <c:showBubbleSize val="0"/>
            </c:dLbl>
            <c:dLbl>
              <c:idx val="21"/>
              <c:layout>
                <c:manualLayout>
                  <c:x val="0"/>
                  <c:y val="1.1604626769720083E-2"/>
                </c:manualLayout>
              </c:layout>
              <c:showLegendKey val="0"/>
              <c:showVal val="1"/>
              <c:showCatName val="0"/>
              <c:showSerName val="0"/>
              <c:showPercent val="0"/>
              <c:showBubbleSize val="0"/>
            </c:dLbl>
            <c:dLbl>
              <c:idx val="22"/>
              <c:layout>
                <c:manualLayout>
                  <c:x val="0"/>
                  <c:y val="1.6043850872232131E-3"/>
                </c:manualLayout>
              </c:layout>
              <c:showLegendKey val="0"/>
              <c:showVal val="1"/>
              <c:showCatName val="0"/>
              <c:showSerName val="0"/>
              <c:showPercent val="0"/>
              <c:showBubbleSize val="0"/>
            </c:dLbl>
            <c:numFmt formatCode="#,##0.00\ _z_ł" sourceLinked="0"/>
            <c:spPr>
              <a:noFill/>
            </c:spPr>
            <c:txPr>
              <a:bodyPr rot="5400000" vert="horz"/>
              <a:lstStyle/>
              <a:p>
                <a:pPr>
                  <a:defRPr sz="900" baseline="0"/>
                </a:pPr>
                <a:endParaRPr lang="pl-PL"/>
              </a:p>
            </c:txPr>
            <c:showLegendKey val="0"/>
            <c:showVal val="1"/>
            <c:showCatName val="0"/>
            <c:showSerName val="0"/>
            <c:showPercent val="0"/>
            <c:showBubbleSize val="0"/>
            <c:showLeaderLines val="0"/>
          </c:dLbls>
          <c:cat>
            <c:strRef>
              <c:f>Arkusz1!$A$2:$A$25</c:f>
              <c:strCache>
                <c:ptCount val="24"/>
                <c:pt idx="0">
                  <c:v>Białe Błota 2021</c:v>
                </c:pt>
                <c:pt idx="1">
                  <c:v>Białe Błota 2022</c:v>
                </c:pt>
                <c:pt idx="2">
                  <c:v>Białe Błota 2023</c:v>
                </c:pt>
                <c:pt idx="3">
                  <c:v>Dąbrowa Chełmińska 2021</c:v>
                </c:pt>
                <c:pt idx="4">
                  <c:v>Dąbrowa Chełmińska 2022</c:v>
                </c:pt>
                <c:pt idx="5">
                  <c:v>Dąbrowa Chełmińska 2023</c:v>
                </c:pt>
                <c:pt idx="6">
                  <c:v>Dobrcz 2021</c:v>
                </c:pt>
                <c:pt idx="7">
                  <c:v>Dobrcz 2022</c:v>
                </c:pt>
                <c:pt idx="8">
                  <c:v>Dobrcz 2023</c:v>
                </c:pt>
                <c:pt idx="9">
                  <c:v>Koronowo 2021</c:v>
                </c:pt>
                <c:pt idx="10">
                  <c:v>Koronowo 2022</c:v>
                </c:pt>
                <c:pt idx="11">
                  <c:v>Koronowo 2023</c:v>
                </c:pt>
                <c:pt idx="12">
                  <c:v>Nowa Wieś Wielka 2021</c:v>
                </c:pt>
                <c:pt idx="13">
                  <c:v>Nowa Wieś Wielka 2022</c:v>
                </c:pt>
                <c:pt idx="14">
                  <c:v>Nowa Wieś Wielka 2023</c:v>
                </c:pt>
                <c:pt idx="15">
                  <c:v>Osielsko 2021</c:v>
                </c:pt>
                <c:pt idx="16">
                  <c:v>Osielsko 2022</c:v>
                </c:pt>
                <c:pt idx="17">
                  <c:v>Osielsko 2023</c:v>
                </c:pt>
                <c:pt idx="18">
                  <c:v>Sicienko 2021</c:v>
                </c:pt>
                <c:pt idx="19">
                  <c:v>Sicienko 2022</c:v>
                </c:pt>
                <c:pt idx="20">
                  <c:v>Sicienko 2023</c:v>
                </c:pt>
                <c:pt idx="21">
                  <c:v>Solec Kujawski 2021</c:v>
                </c:pt>
                <c:pt idx="22">
                  <c:v>Solec Kujawski 2022</c:v>
                </c:pt>
                <c:pt idx="23">
                  <c:v>Solec Kujawski 2023</c:v>
                </c:pt>
              </c:strCache>
            </c:strRef>
          </c:cat>
          <c:val>
            <c:numRef>
              <c:f>Arkusz1!$C$2:$C$25</c:f>
              <c:numCache>
                <c:formatCode>_("zł"* #,##0.00_);_("zł"* \(#,##0.00\);_("zł"* "-"??_);_(@_)</c:formatCode>
                <c:ptCount val="24"/>
                <c:pt idx="0">
                  <c:v>171044218.05000001</c:v>
                </c:pt>
                <c:pt idx="1">
                  <c:v>202094717.74000001</c:v>
                </c:pt>
                <c:pt idx="2">
                  <c:v>209331572.47999999</c:v>
                </c:pt>
                <c:pt idx="3">
                  <c:v>51833853.100000001</c:v>
                </c:pt>
                <c:pt idx="4" formatCode="#,##0.00\ &quot;zł&quot;">
                  <c:v>62284448.649999999</c:v>
                </c:pt>
                <c:pt idx="5">
                  <c:v>60046553.270000003</c:v>
                </c:pt>
                <c:pt idx="6">
                  <c:v>71973284.140000001</c:v>
                </c:pt>
                <c:pt idx="7">
                  <c:v>89411171.969999999</c:v>
                </c:pt>
                <c:pt idx="8">
                  <c:v>77101713.670000002</c:v>
                </c:pt>
                <c:pt idx="9">
                  <c:v>134554778.81</c:v>
                </c:pt>
                <c:pt idx="10">
                  <c:v>168445747.91</c:v>
                </c:pt>
                <c:pt idx="11">
                  <c:v>161485288.37</c:v>
                </c:pt>
                <c:pt idx="12">
                  <c:v>69359427.370000005</c:v>
                </c:pt>
                <c:pt idx="13">
                  <c:v>72715491.739999995</c:v>
                </c:pt>
                <c:pt idx="14">
                  <c:v>79547569.730000004</c:v>
                </c:pt>
                <c:pt idx="15">
                  <c:v>133260696.19</c:v>
                </c:pt>
                <c:pt idx="16" formatCode="#,##0.00\ &quot;zł&quot;">
                  <c:v>154531921.94</c:v>
                </c:pt>
                <c:pt idx="17">
                  <c:v>136856159.19</c:v>
                </c:pt>
                <c:pt idx="18">
                  <c:v>72405295.989999995</c:v>
                </c:pt>
                <c:pt idx="19">
                  <c:v>80903778.959999993</c:v>
                </c:pt>
                <c:pt idx="20">
                  <c:v>69608578.180000007</c:v>
                </c:pt>
                <c:pt idx="21">
                  <c:v>106653044.76000001</c:v>
                </c:pt>
                <c:pt idx="22">
                  <c:v>106531236.76000001</c:v>
                </c:pt>
                <c:pt idx="23">
                  <c:v>101323157.95999999</c:v>
                </c:pt>
              </c:numCache>
            </c:numRef>
          </c:val>
        </c:ser>
        <c:dLbls>
          <c:showLegendKey val="0"/>
          <c:showVal val="0"/>
          <c:showCatName val="0"/>
          <c:showSerName val="0"/>
          <c:showPercent val="0"/>
          <c:showBubbleSize val="0"/>
        </c:dLbls>
        <c:gapWidth val="150"/>
        <c:axId val="309780864"/>
        <c:axId val="309782400"/>
      </c:barChart>
      <c:catAx>
        <c:axId val="309780864"/>
        <c:scaling>
          <c:orientation val="minMax"/>
        </c:scaling>
        <c:delete val="0"/>
        <c:axPos val="b"/>
        <c:majorTickMark val="out"/>
        <c:minorTickMark val="none"/>
        <c:tickLblPos val="nextTo"/>
        <c:spPr>
          <a:solidFill>
            <a:srgbClr val="D9FFDA"/>
          </a:solidFill>
        </c:spPr>
        <c:txPr>
          <a:bodyPr rot="5400000" vert="horz" anchor="b" anchorCtr="0"/>
          <a:lstStyle/>
          <a:p>
            <a:pPr>
              <a:defRPr/>
            </a:pPr>
            <a:endParaRPr lang="pl-PL"/>
          </a:p>
        </c:txPr>
        <c:crossAx val="309782400"/>
        <c:crossesAt val="0"/>
        <c:auto val="1"/>
        <c:lblAlgn val="ctr"/>
        <c:lblOffset val="1"/>
        <c:tickLblSkip val="1"/>
        <c:noMultiLvlLbl val="0"/>
      </c:catAx>
      <c:valAx>
        <c:axId val="309782400"/>
        <c:scaling>
          <c:orientation val="minMax"/>
          <c:max val="215000000"/>
          <c:min val="0"/>
        </c:scaling>
        <c:delete val="0"/>
        <c:axPos val="l"/>
        <c:majorGridlines/>
        <c:numFmt formatCode="_(* #,##0.00_);_(* \(#,##0.00\);_(* &quot;-&quot;??_);_(@_)" sourceLinked="0"/>
        <c:majorTickMark val="out"/>
        <c:minorTickMark val="none"/>
        <c:tickLblPos val="nextTo"/>
        <c:txPr>
          <a:bodyPr rot="0" vert="horz"/>
          <a:lstStyle/>
          <a:p>
            <a:pPr>
              <a:defRPr sz="800" baseline="0"/>
            </a:pPr>
            <a:endParaRPr lang="pl-PL"/>
          </a:p>
        </c:txPr>
        <c:crossAx val="309780864"/>
        <c:crosses val="autoZero"/>
        <c:crossBetween val="between"/>
        <c:minorUnit val="10000000"/>
      </c:valAx>
    </c:plotArea>
    <c:legend>
      <c:legendPos val="t"/>
      <c:layout>
        <c:manualLayout>
          <c:xMode val="edge"/>
          <c:yMode val="edge"/>
          <c:x val="0.66066000767940081"/>
          <c:y val="0"/>
          <c:w val="0.2945784482350528"/>
          <c:h val="6.0630404624836258E-2"/>
        </c:manualLayout>
      </c:layout>
      <c:overlay val="0"/>
      <c:txPr>
        <a:bodyPr/>
        <a:lstStyle/>
        <a:p>
          <a:pPr>
            <a:defRPr sz="1050" baseline="0"/>
          </a:pPr>
          <a:endParaRPr lang="pl-PL"/>
        </a:p>
      </c:txPr>
    </c:legend>
    <c:plotVisOnly val="1"/>
    <c:dispBlanksAs val="gap"/>
    <c:showDLblsOverMax val="0"/>
  </c:chart>
  <c:spPr>
    <a:scene3d>
      <a:camera prst="orthographicFront"/>
      <a:lightRig rig="threePt" dir="t"/>
    </a:scene3d>
    <a:sp3d>
      <a:bevelT h="0"/>
    </a:sp3d>
  </c:sp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431427525565239"/>
          <c:y val="4.4057510052622741E-2"/>
          <c:w val="0.92500088035017469"/>
          <c:h val="0.65434214189135453"/>
        </c:manualLayout>
      </c:layout>
      <c:barChart>
        <c:barDir val="col"/>
        <c:grouping val="clustered"/>
        <c:varyColors val="0"/>
        <c:ser>
          <c:idx val="0"/>
          <c:order val="0"/>
          <c:tx>
            <c:strRef>
              <c:f>Arkusz1!$B$1</c:f>
              <c:strCache>
                <c:ptCount val="1"/>
                <c:pt idx="0">
                  <c:v>wydatki ogółem na 1 mieszkańca 2022 r.</c:v>
                </c:pt>
              </c:strCache>
            </c:strRef>
          </c:tx>
          <c:spPr>
            <a:solidFill>
              <a:srgbClr val="FEDFD6"/>
            </a:solidFill>
          </c:spPr>
          <c:invertIfNegative val="0"/>
          <c:dLbls>
            <c:txPr>
              <a:bodyPr rot="-5400000" vert="horz"/>
              <a:lstStyle/>
              <a:p>
                <a:pPr>
                  <a:defRPr sz="900"/>
                </a:pPr>
                <a:endParaRPr lang="pl-PL"/>
              </a:p>
            </c:txPr>
            <c:dLblPos val="inBase"/>
            <c:showLegendKey val="0"/>
            <c:showVal val="1"/>
            <c:showCatName val="0"/>
            <c:showSerName val="0"/>
            <c:showPercent val="0"/>
            <c:showBubbleSize val="0"/>
            <c:showLeaderLines val="0"/>
          </c:dLbls>
          <c:cat>
            <c:strRef>
              <c:f>Arkusz1!$A$2:$A$9</c:f>
              <c:strCache>
                <c:ptCount val="8"/>
                <c:pt idx="0">
                  <c:v>Białe Błota</c:v>
                </c:pt>
                <c:pt idx="1">
                  <c:v>Dąbrowa Chełmińska</c:v>
                </c:pt>
                <c:pt idx="2">
                  <c:v>Dobrcz</c:v>
                </c:pt>
                <c:pt idx="3">
                  <c:v>Koronowo</c:v>
                </c:pt>
                <c:pt idx="4">
                  <c:v>Nowa Wieś Wielka</c:v>
                </c:pt>
                <c:pt idx="5">
                  <c:v>Osielsko</c:v>
                </c:pt>
                <c:pt idx="6">
                  <c:v>Sicienko</c:v>
                </c:pt>
                <c:pt idx="7">
                  <c:v>Solec Kujawski</c:v>
                </c:pt>
              </c:strCache>
            </c:strRef>
          </c:cat>
          <c:val>
            <c:numRef>
              <c:f>Arkusz1!$B$2:$B$9</c:f>
              <c:numCache>
                <c:formatCode>#,##0.00\ "zł"</c:formatCode>
                <c:ptCount val="8"/>
                <c:pt idx="0">
                  <c:v>7889.09</c:v>
                </c:pt>
                <c:pt idx="1">
                  <c:v>7274.52</c:v>
                </c:pt>
                <c:pt idx="2">
                  <c:v>7131.21</c:v>
                </c:pt>
                <c:pt idx="3">
                  <c:v>7200.38</c:v>
                </c:pt>
                <c:pt idx="4">
                  <c:v>7075.56</c:v>
                </c:pt>
                <c:pt idx="5">
                  <c:v>8654.34</c:v>
                </c:pt>
                <c:pt idx="6">
                  <c:v>7531.54</c:v>
                </c:pt>
                <c:pt idx="7">
                  <c:v>6476.06</c:v>
                </c:pt>
              </c:numCache>
            </c:numRef>
          </c:val>
        </c:ser>
        <c:ser>
          <c:idx val="1"/>
          <c:order val="1"/>
          <c:tx>
            <c:strRef>
              <c:f>Arkusz1!$C$1</c:f>
              <c:strCache>
                <c:ptCount val="1"/>
                <c:pt idx="0">
                  <c:v>wydatki ogółem na 1 mieszkańca 2023 r.</c:v>
                </c:pt>
              </c:strCache>
            </c:strRef>
          </c:tx>
          <c:spPr>
            <a:solidFill>
              <a:srgbClr val="CCE7F0"/>
            </a:solidFill>
          </c:spPr>
          <c:invertIfNegative val="0"/>
          <c:dLbls>
            <c:spPr>
              <a:noFill/>
            </c:spPr>
            <c:txPr>
              <a:bodyPr rot="-5400000" vert="horz"/>
              <a:lstStyle/>
              <a:p>
                <a:pPr>
                  <a:defRPr sz="900"/>
                </a:pPr>
                <a:endParaRPr lang="pl-PL"/>
              </a:p>
            </c:txPr>
            <c:dLblPos val="inEnd"/>
            <c:showLegendKey val="0"/>
            <c:showVal val="1"/>
            <c:showCatName val="0"/>
            <c:showSerName val="0"/>
            <c:showPercent val="0"/>
            <c:showBubbleSize val="0"/>
            <c:showLeaderLines val="0"/>
          </c:dLbls>
          <c:cat>
            <c:strRef>
              <c:f>Arkusz1!$A$2:$A$9</c:f>
              <c:strCache>
                <c:ptCount val="8"/>
                <c:pt idx="0">
                  <c:v>Białe Błota</c:v>
                </c:pt>
                <c:pt idx="1">
                  <c:v>Dąbrowa Chełmińska</c:v>
                </c:pt>
                <c:pt idx="2">
                  <c:v>Dobrcz</c:v>
                </c:pt>
                <c:pt idx="3">
                  <c:v>Koronowo</c:v>
                </c:pt>
                <c:pt idx="4">
                  <c:v>Nowa Wieś Wielka</c:v>
                </c:pt>
                <c:pt idx="5">
                  <c:v>Osielsko</c:v>
                </c:pt>
                <c:pt idx="6">
                  <c:v>Sicienko</c:v>
                </c:pt>
                <c:pt idx="7">
                  <c:v>Solec Kujawski</c:v>
                </c:pt>
              </c:strCache>
            </c:strRef>
          </c:cat>
          <c:val>
            <c:numRef>
              <c:f>Arkusz1!$C$2:$C$9</c:f>
              <c:numCache>
                <c:formatCode>#,##0.00\ "zł"</c:formatCode>
                <c:ptCount val="8"/>
                <c:pt idx="0">
                  <c:v>8004.42</c:v>
                </c:pt>
                <c:pt idx="1">
                  <c:v>6967.57</c:v>
                </c:pt>
                <c:pt idx="2">
                  <c:v>6045.3</c:v>
                </c:pt>
                <c:pt idx="3">
                  <c:v>6932.48</c:v>
                </c:pt>
                <c:pt idx="4">
                  <c:v>7667.97</c:v>
                </c:pt>
                <c:pt idx="5">
                  <c:v>7402.03</c:v>
                </c:pt>
                <c:pt idx="6">
                  <c:v>6363.34</c:v>
                </c:pt>
                <c:pt idx="7">
                  <c:v>6192.97</c:v>
                </c:pt>
              </c:numCache>
            </c:numRef>
          </c:val>
        </c:ser>
        <c:dLbls>
          <c:showLegendKey val="0"/>
          <c:showVal val="0"/>
          <c:showCatName val="0"/>
          <c:showSerName val="0"/>
          <c:showPercent val="0"/>
          <c:showBubbleSize val="0"/>
        </c:dLbls>
        <c:gapWidth val="150"/>
        <c:axId val="312768768"/>
        <c:axId val="312922112"/>
      </c:barChart>
      <c:catAx>
        <c:axId val="312768768"/>
        <c:scaling>
          <c:orientation val="minMax"/>
        </c:scaling>
        <c:delete val="0"/>
        <c:axPos val="b"/>
        <c:majorTickMark val="out"/>
        <c:minorTickMark val="none"/>
        <c:tickLblPos val="nextTo"/>
        <c:txPr>
          <a:bodyPr/>
          <a:lstStyle/>
          <a:p>
            <a:pPr>
              <a:defRPr sz="900" baseline="0"/>
            </a:pPr>
            <a:endParaRPr lang="pl-PL"/>
          </a:p>
        </c:txPr>
        <c:crossAx val="312922112"/>
        <c:crosses val="autoZero"/>
        <c:auto val="1"/>
        <c:lblAlgn val="ctr"/>
        <c:lblOffset val="100"/>
        <c:noMultiLvlLbl val="0"/>
      </c:catAx>
      <c:valAx>
        <c:axId val="312922112"/>
        <c:scaling>
          <c:orientation val="minMax"/>
          <c:max val="9000"/>
          <c:min val="0"/>
        </c:scaling>
        <c:delete val="0"/>
        <c:axPos val="l"/>
        <c:majorGridlines/>
        <c:numFmt formatCode="#,##0.00\ _z_ł" sourceLinked="0"/>
        <c:majorTickMark val="out"/>
        <c:minorTickMark val="none"/>
        <c:tickLblPos val="nextTo"/>
        <c:txPr>
          <a:bodyPr/>
          <a:lstStyle/>
          <a:p>
            <a:pPr>
              <a:defRPr sz="900"/>
            </a:pPr>
            <a:endParaRPr lang="pl-PL"/>
          </a:p>
        </c:txPr>
        <c:crossAx val="312768768"/>
        <c:crosses val="autoZero"/>
        <c:crossBetween val="between"/>
        <c:majorUnit val="3000"/>
      </c:valAx>
    </c:plotArea>
    <c:legend>
      <c:legendPos val="b"/>
      <c:layout>
        <c:manualLayout>
          <c:xMode val="edge"/>
          <c:yMode val="edge"/>
          <c:x val="0.12119810078055866"/>
          <c:y val="0.91973381645878338"/>
          <c:w val="0.75931237385940475"/>
          <c:h val="8.0266245128449848E-2"/>
        </c:manualLayout>
      </c:layout>
      <c:overlay val="0"/>
      <c:txPr>
        <a:bodyPr/>
        <a:lstStyle/>
        <a:p>
          <a:pPr>
            <a:defRPr sz="900"/>
          </a:pPr>
          <a:endParaRPr lang="pl-PL"/>
        </a:p>
      </c:txPr>
    </c:legend>
    <c:plotVisOnly val="1"/>
    <c:dispBlanksAs val="gap"/>
    <c:showDLblsOverMax val="0"/>
  </c:chart>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2022 r.</c:v>
                </c:pt>
              </c:strCache>
            </c:strRef>
          </c:tx>
          <c:invertIfNegative val="0"/>
          <c:dLbls>
            <c:numFmt formatCode="#,##0.00" sourceLinked="0"/>
            <c:spPr>
              <a:solidFill>
                <a:schemeClr val="accent5">
                  <a:lumMod val="20000"/>
                  <a:lumOff val="80000"/>
                </a:schemeClr>
              </a:solidFill>
            </c:spPr>
            <c:txPr>
              <a:bodyPr rot="-5400000" vert="horz"/>
              <a:lstStyle/>
              <a:p>
                <a:pPr>
                  <a:defRPr sz="900"/>
                </a:pPr>
                <a:endParaRPr lang="pl-PL"/>
              </a:p>
            </c:txPr>
            <c:dLblPos val="inBase"/>
            <c:showLegendKey val="0"/>
            <c:showVal val="1"/>
            <c:showCatName val="0"/>
            <c:showSerName val="1"/>
            <c:showPercent val="0"/>
            <c:showBubbleSize val="0"/>
            <c:showLeaderLines val="0"/>
          </c:dLbls>
          <c:cat>
            <c:strRef>
              <c:f>Arkusz1!$A$2:$A$9</c:f>
              <c:strCache>
                <c:ptCount val="8"/>
                <c:pt idx="0">
                  <c:v>Białe Błota</c:v>
                </c:pt>
                <c:pt idx="1">
                  <c:v>Dąbrowa Chełmińska</c:v>
                </c:pt>
                <c:pt idx="2">
                  <c:v>Dobrcz</c:v>
                </c:pt>
                <c:pt idx="3">
                  <c:v>Koronowo</c:v>
                </c:pt>
                <c:pt idx="4">
                  <c:v>Nowa Wieś Wielka</c:v>
                </c:pt>
                <c:pt idx="5">
                  <c:v>Osielsko</c:v>
                </c:pt>
                <c:pt idx="6">
                  <c:v>Sicienko</c:v>
                </c:pt>
                <c:pt idx="7">
                  <c:v>Solec Kujawski</c:v>
                </c:pt>
              </c:strCache>
            </c:strRef>
          </c:cat>
          <c:val>
            <c:numRef>
              <c:f>Arkusz1!$B$2:$B$9</c:f>
              <c:numCache>
                <c:formatCode>#,##0.00\ "zł"</c:formatCode>
                <c:ptCount val="8"/>
                <c:pt idx="0">
                  <c:v>6698.9</c:v>
                </c:pt>
                <c:pt idx="1">
                  <c:v>7244.83</c:v>
                </c:pt>
                <c:pt idx="2">
                  <c:v>6817.72</c:v>
                </c:pt>
                <c:pt idx="3">
                  <c:v>6600.48</c:v>
                </c:pt>
                <c:pt idx="4">
                  <c:v>7514.35</c:v>
                </c:pt>
                <c:pt idx="5">
                  <c:v>7443.08</c:v>
                </c:pt>
                <c:pt idx="6">
                  <c:v>7316.13</c:v>
                </c:pt>
                <c:pt idx="7">
                  <c:v>6563.19</c:v>
                </c:pt>
              </c:numCache>
            </c:numRef>
          </c:val>
        </c:ser>
        <c:ser>
          <c:idx val="1"/>
          <c:order val="1"/>
          <c:tx>
            <c:strRef>
              <c:f>Arkusz1!$C$1</c:f>
              <c:strCache>
                <c:ptCount val="1"/>
                <c:pt idx="0">
                  <c:v>2023 r.</c:v>
                </c:pt>
              </c:strCache>
            </c:strRef>
          </c:tx>
          <c:spPr>
            <a:solidFill>
              <a:srgbClr val="FFFF8B"/>
            </a:solidFill>
          </c:spPr>
          <c:invertIfNegative val="0"/>
          <c:dLbls>
            <c:numFmt formatCode="#,##0.00" sourceLinked="0"/>
            <c:txPr>
              <a:bodyPr rot="-5400000" vert="horz"/>
              <a:lstStyle/>
              <a:p>
                <a:pPr>
                  <a:defRPr sz="900"/>
                </a:pPr>
                <a:endParaRPr lang="pl-PL"/>
              </a:p>
            </c:txPr>
            <c:dLblPos val="inBase"/>
            <c:showLegendKey val="0"/>
            <c:showVal val="1"/>
            <c:showCatName val="0"/>
            <c:showSerName val="1"/>
            <c:showPercent val="0"/>
            <c:showBubbleSize val="0"/>
            <c:showLeaderLines val="0"/>
          </c:dLbls>
          <c:cat>
            <c:strRef>
              <c:f>Arkusz1!$A$2:$A$9</c:f>
              <c:strCache>
                <c:ptCount val="8"/>
                <c:pt idx="0">
                  <c:v>Białe Błota</c:v>
                </c:pt>
                <c:pt idx="1">
                  <c:v>Dąbrowa Chełmińska</c:v>
                </c:pt>
                <c:pt idx="2">
                  <c:v>Dobrcz</c:v>
                </c:pt>
                <c:pt idx="3">
                  <c:v>Koronowo</c:v>
                </c:pt>
                <c:pt idx="4">
                  <c:v>Nowa Wieś Wielka</c:v>
                </c:pt>
                <c:pt idx="5">
                  <c:v>Osielsko</c:v>
                </c:pt>
                <c:pt idx="6">
                  <c:v>Sicienko</c:v>
                </c:pt>
                <c:pt idx="7">
                  <c:v>Solec Kujawski</c:v>
                </c:pt>
              </c:strCache>
            </c:strRef>
          </c:cat>
          <c:val>
            <c:numRef>
              <c:f>Arkusz1!$C$2:$C$9</c:f>
              <c:numCache>
                <c:formatCode>#,##0.00\ "zł"</c:formatCode>
                <c:ptCount val="8"/>
                <c:pt idx="0">
                  <c:v>6823.29</c:v>
                </c:pt>
                <c:pt idx="1">
                  <c:v>6825.68</c:v>
                </c:pt>
                <c:pt idx="2">
                  <c:v>5933.94</c:v>
                </c:pt>
                <c:pt idx="3" formatCode="_(&quot;zł&quot;* #,##0.00_);_(&quot;zł&quot;* \(#,##0.00\);_(&quot;zł&quot;* &quot;-&quot;??_);_(@_)">
                  <c:v>6407.66</c:v>
                </c:pt>
                <c:pt idx="4" formatCode="_(&quot;zł&quot;* #,##0.00_);_(&quot;zł&quot;* \(#,##0.00\);_(&quot;zł&quot;* &quot;-&quot;??_);_(@_)">
                  <c:v>7211.63</c:v>
                </c:pt>
                <c:pt idx="5">
                  <c:v>7438.96</c:v>
                </c:pt>
                <c:pt idx="6">
                  <c:v>5897.99</c:v>
                </c:pt>
                <c:pt idx="7">
                  <c:v>6333.93</c:v>
                </c:pt>
              </c:numCache>
            </c:numRef>
          </c:val>
        </c:ser>
        <c:dLbls>
          <c:showLegendKey val="0"/>
          <c:showVal val="0"/>
          <c:showCatName val="0"/>
          <c:showSerName val="0"/>
          <c:showPercent val="0"/>
          <c:showBubbleSize val="0"/>
        </c:dLbls>
        <c:gapWidth val="150"/>
        <c:axId val="310174848"/>
        <c:axId val="310176384"/>
      </c:barChart>
      <c:catAx>
        <c:axId val="310174848"/>
        <c:scaling>
          <c:orientation val="minMax"/>
        </c:scaling>
        <c:delete val="0"/>
        <c:axPos val="b"/>
        <c:majorTickMark val="out"/>
        <c:minorTickMark val="none"/>
        <c:tickLblPos val="nextTo"/>
        <c:txPr>
          <a:bodyPr/>
          <a:lstStyle/>
          <a:p>
            <a:pPr>
              <a:defRPr sz="900" baseline="0"/>
            </a:pPr>
            <a:endParaRPr lang="pl-PL"/>
          </a:p>
        </c:txPr>
        <c:crossAx val="310176384"/>
        <c:crosses val="autoZero"/>
        <c:auto val="1"/>
        <c:lblAlgn val="ctr"/>
        <c:lblOffset val="100"/>
        <c:noMultiLvlLbl val="0"/>
      </c:catAx>
      <c:valAx>
        <c:axId val="310176384"/>
        <c:scaling>
          <c:orientation val="minMax"/>
        </c:scaling>
        <c:delete val="0"/>
        <c:axPos val="l"/>
        <c:majorGridlines/>
        <c:numFmt formatCode="#,##0.00\ &quot;zł&quot;" sourceLinked="1"/>
        <c:majorTickMark val="out"/>
        <c:minorTickMark val="none"/>
        <c:tickLblPos val="nextTo"/>
        <c:crossAx val="310174848"/>
        <c:crosses val="autoZero"/>
        <c:crossBetween val="between"/>
      </c:valAx>
    </c:plotArea>
    <c:plotVisOnly val="1"/>
    <c:dispBlanksAs val="gap"/>
    <c:showDLblsOverMax val="0"/>
  </c:chart>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431427525565239"/>
          <c:y val="8.5296356516920302E-2"/>
          <c:w val="0.92500088035017469"/>
          <c:h val="0.66385654495890711"/>
        </c:manualLayout>
      </c:layout>
      <c:barChart>
        <c:barDir val="col"/>
        <c:grouping val="clustered"/>
        <c:varyColors val="0"/>
        <c:ser>
          <c:idx val="0"/>
          <c:order val="0"/>
          <c:tx>
            <c:strRef>
              <c:f>Arkusz1!$B$1</c:f>
              <c:strCache>
                <c:ptCount val="1"/>
                <c:pt idx="0">
                  <c:v>wydatki majątkowe na 1 mieszkańca 2022 r.</c:v>
                </c:pt>
              </c:strCache>
            </c:strRef>
          </c:tx>
          <c:spPr>
            <a:solidFill>
              <a:srgbClr val="FCBFAE"/>
            </a:solidFill>
          </c:spPr>
          <c:invertIfNegative val="0"/>
          <c:dLbls>
            <c:txPr>
              <a:bodyPr rot="-5400000" vert="horz"/>
              <a:lstStyle/>
              <a:p>
                <a:pPr>
                  <a:defRPr sz="900"/>
                </a:pPr>
                <a:endParaRPr lang="pl-PL"/>
              </a:p>
            </c:txPr>
            <c:dLblPos val="inBase"/>
            <c:showLegendKey val="0"/>
            <c:showVal val="1"/>
            <c:showCatName val="0"/>
            <c:showSerName val="0"/>
            <c:showPercent val="0"/>
            <c:showBubbleSize val="0"/>
            <c:showLeaderLines val="0"/>
          </c:dLbls>
          <c:cat>
            <c:strRef>
              <c:f>Arkusz1!$A$2:$A$9</c:f>
              <c:strCache>
                <c:ptCount val="8"/>
                <c:pt idx="0">
                  <c:v>Białe Błota</c:v>
                </c:pt>
                <c:pt idx="1">
                  <c:v>Dąbrowa Chełmińska</c:v>
                </c:pt>
                <c:pt idx="2">
                  <c:v>Dobrcz</c:v>
                </c:pt>
                <c:pt idx="3">
                  <c:v>Koronowo</c:v>
                </c:pt>
                <c:pt idx="4">
                  <c:v>Nowa Wieś Wielka</c:v>
                </c:pt>
                <c:pt idx="5">
                  <c:v>Osielsko</c:v>
                </c:pt>
                <c:pt idx="6">
                  <c:v>Sicienko</c:v>
                </c:pt>
                <c:pt idx="7">
                  <c:v>Solec Kujawski</c:v>
                </c:pt>
              </c:strCache>
            </c:strRef>
          </c:cat>
          <c:val>
            <c:numRef>
              <c:f>Arkusz1!$B$2:$B$9</c:f>
              <c:numCache>
                <c:formatCode>#,##0.00\ "zł"</c:formatCode>
                <c:ptCount val="8"/>
                <c:pt idx="0">
                  <c:v>1735.55</c:v>
                </c:pt>
                <c:pt idx="1">
                  <c:v>1268.49</c:v>
                </c:pt>
                <c:pt idx="2">
                  <c:v>1425.27</c:v>
                </c:pt>
                <c:pt idx="3">
                  <c:v>1825.58</c:v>
                </c:pt>
                <c:pt idx="4">
                  <c:v>579.53</c:v>
                </c:pt>
                <c:pt idx="5">
                  <c:v>2720.42</c:v>
                </c:pt>
                <c:pt idx="6">
                  <c:v>2258.04</c:v>
                </c:pt>
                <c:pt idx="7">
                  <c:v>1104.6300000000001</c:v>
                </c:pt>
              </c:numCache>
            </c:numRef>
          </c:val>
        </c:ser>
        <c:ser>
          <c:idx val="1"/>
          <c:order val="1"/>
          <c:tx>
            <c:strRef>
              <c:f>Arkusz1!$C$1</c:f>
              <c:strCache>
                <c:ptCount val="1"/>
                <c:pt idx="0">
                  <c:v>wydatki majątkowe na 1 mieszkańca 2023 r.</c:v>
                </c:pt>
              </c:strCache>
            </c:strRef>
          </c:tx>
          <c:spPr>
            <a:solidFill>
              <a:schemeClr val="accent5">
                <a:lumMod val="20000"/>
                <a:lumOff val="80000"/>
              </a:schemeClr>
            </a:solidFill>
          </c:spPr>
          <c:invertIfNegative val="0"/>
          <c:dLbls>
            <c:spPr>
              <a:noFill/>
            </c:spPr>
            <c:txPr>
              <a:bodyPr rot="-5400000" vert="horz"/>
              <a:lstStyle/>
              <a:p>
                <a:pPr>
                  <a:defRPr sz="900"/>
                </a:pPr>
                <a:endParaRPr lang="pl-PL"/>
              </a:p>
            </c:txPr>
            <c:dLblPos val="inEnd"/>
            <c:showLegendKey val="0"/>
            <c:showVal val="1"/>
            <c:showCatName val="0"/>
            <c:showSerName val="0"/>
            <c:showPercent val="0"/>
            <c:showBubbleSize val="0"/>
            <c:showLeaderLines val="0"/>
          </c:dLbls>
          <c:cat>
            <c:strRef>
              <c:f>Arkusz1!$A$2:$A$9</c:f>
              <c:strCache>
                <c:ptCount val="8"/>
                <c:pt idx="0">
                  <c:v>Białe Błota</c:v>
                </c:pt>
                <c:pt idx="1">
                  <c:v>Dąbrowa Chełmińska</c:v>
                </c:pt>
                <c:pt idx="2">
                  <c:v>Dobrcz</c:v>
                </c:pt>
                <c:pt idx="3">
                  <c:v>Koronowo</c:v>
                </c:pt>
                <c:pt idx="4">
                  <c:v>Nowa Wieś Wielka</c:v>
                </c:pt>
                <c:pt idx="5">
                  <c:v>Osielsko</c:v>
                </c:pt>
                <c:pt idx="6">
                  <c:v>Sicienko</c:v>
                </c:pt>
                <c:pt idx="7">
                  <c:v>Solec Kujawski</c:v>
                </c:pt>
              </c:strCache>
            </c:strRef>
          </c:cat>
          <c:val>
            <c:numRef>
              <c:f>Arkusz1!$C$2:$C$9</c:f>
              <c:numCache>
                <c:formatCode>#,##0.00\ "zł"</c:formatCode>
                <c:ptCount val="8"/>
                <c:pt idx="0">
                  <c:v>2091.3000000000002</c:v>
                </c:pt>
                <c:pt idx="1">
                  <c:v>1336.9</c:v>
                </c:pt>
                <c:pt idx="2">
                  <c:v>963.15</c:v>
                </c:pt>
                <c:pt idx="3">
                  <c:v>2054.02</c:v>
                </c:pt>
                <c:pt idx="4">
                  <c:v>1631.67</c:v>
                </c:pt>
                <c:pt idx="5">
                  <c:v>1991.52</c:v>
                </c:pt>
                <c:pt idx="6">
                  <c:v>1498.06</c:v>
                </c:pt>
                <c:pt idx="7">
                  <c:v>698.3</c:v>
                </c:pt>
              </c:numCache>
            </c:numRef>
          </c:val>
        </c:ser>
        <c:dLbls>
          <c:showLegendKey val="0"/>
          <c:showVal val="0"/>
          <c:showCatName val="0"/>
          <c:showSerName val="0"/>
          <c:showPercent val="0"/>
          <c:showBubbleSize val="0"/>
        </c:dLbls>
        <c:gapWidth val="150"/>
        <c:axId val="313171328"/>
        <c:axId val="313181312"/>
      </c:barChart>
      <c:catAx>
        <c:axId val="313171328"/>
        <c:scaling>
          <c:orientation val="minMax"/>
        </c:scaling>
        <c:delete val="0"/>
        <c:axPos val="b"/>
        <c:majorTickMark val="out"/>
        <c:minorTickMark val="none"/>
        <c:tickLblPos val="nextTo"/>
        <c:txPr>
          <a:bodyPr/>
          <a:lstStyle/>
          <a:p>
            <a:pPr>
              <a:defRPr sz="900" baseline="0"/>
            </a:pPr>
            <a:endParaRPr lang="pl-PL"/>
          </a:p>
        </c:txPr>
        <c:crossAx val="313181312"/>
        <c:crosses val="autoZero"/>
        <c:auto val="1"/>
        <c:lblAlgn val="ctr"/>
        <c:lblOffset val="100"/>
        <c:noMultiLvlLbl val="0"/>
      </c:catAx>
      <c:valAx>
        <c:axId val="313181312"/>
        <c:scaling>
          <c:orientation val="minMax"/>
          <c:max val="3000"/>
          <c:min val="0"/>
        </c:scaling>
        <c:delete val="0"/>
        <c:axPos val="l"/>
        <c:majorGridlines/>
        <c:numFmt formatCode="#,##0.00\ _z_ł" sourceLinked="0"/>
        <c:majorTickMark val="out"/>
        <c:minorTickMark val="none"/>
        <c:tickLblPos val="nextTo"/>
        <c:txPr>
          <a:bodyPr/>
          <a:lstStyle/>
          <a:p>
            <a:pPr>
              <a:defRPr sz="900"/>
            </a:pPr>
            <a:endParaRPr lang="pl-PL"/>
          </a:p>
        </c:txPr>
        <c:crossAx val="313171328"/>
        <c:crosses val="autoZero"/>
        <c:crossBetween val="between"/>
        <c:majorUnit val="1000"/>
      </c:valAx>
    </c:plotArea>
    <c:legend>
      <c:legendPos val="b"/>
      <c:legendEntry>
        <c:idx val="0"/>
        <c:txPr>
          <a:bodyPr/>
          <a:lstStyle/>
          <a:p>
            <a:pPr>
              <a:defRPr sz="900"/>
            </a:pPr>
            <a:endParaRPr lang="pl-PL"/>
          </a:p>
        </c:txPr>
      </c:legendEntry>
      <c:layout>
        <c:manualLayout>
          <c:xMode val="edge"/>
          <c:yMode val="edge"/>
          <c:x val="1.2894845725511745E-2"/>
          <c:y val="0.92106136732908384"/>
          <c:w val="0.98710515427448831"/>
          <c:h val="7.8938632670916137E-2"/>
        </c:manualLayout>
      </c:layout>
      <c:overlay val="0"/>
    </c:legend>
    <c:plotVisOnly val="1"/>
    <c:dispBlanksAs val="gap"/>
    <c:showDLblsOverMax val="0"/>
  </c:chart>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Arkusz1!$B$1</c:f>
              <c:strCache>
                <c:ptCount val="1"/>
                <c:pt idx="0">
                  <c:v>ogółem ilość mieszkań 2021 rok</c:v>
                </c:pt>
              </c:strCache>
            </c:strRef>
          </c:tx>
          <c:spPr>
            <a:solidFill>
              <a:schemeClr val="tx2">
                <a:lumMod val="40000"/>
                <a:lumOff val="60000"/>
              </a:schemeClr>
            </a:solidFill>
          </c:spPr>
          <c:invertIfNegative val="0"/>
          <c:dLbls>
            <c:dLbl>
              <c:idx val="0"/>
              <c:layout>
                <c:manualLayout>
                  <c:x val="0"/>
                  <c:y val="1.5872703412073492E-2"/>
                </c:manualLayout>
              </c:layout>
              <c:showLegendKey val="0"/>
              <c:showVal val="1"/>
              <c:showCatName val="0"/>
              <c:showSerName val="0"/>
              <c:showPercent val="0"/>
              <c:showBubbleSize val="0"/>
            </c:dLbl>
            <c:dLbl>
              <c:idx val="2"/>
              <c:layout>
                <c:manualLayout>
                  <c:x val="-2.3148148148148147E-3"/>
                  <c:y val="1.1904761904761904E-2"/>
                </c:manualLayout>
              </c:layout>
              <c:showLegendKey val="0"/>
              <c:showVal val="1"/>
              <c:showCatName val="0"/>
              <c:showSerName val="0"/>
              <c:showPercent val="0"/>
              <c:showBubbleSize val="0"/>
            </c:dLbl>
            <c:dLbl>
              <c:idx val="3"/>
              <c:layout>
                <c:manualLayout>
                  <c:x val="0"/>
                  <c:y val="0"/>
                </c:manualLayout>
              </c:layout>
              <c:showLegendKey val="0"/>
              <c:showVal val="1"/>
              <c:showCatName val="0"/>
              <c:showSerName val="0"/>
              <c:showPercent val="0"/>
              <c:showBubbleSize val="0"/>
            </c:dLbl>
            <c:dLbl>
              <c:idx val="4"/>
              <c:layout>
                <c:manualLayout>
                  <c:x val="0"/>
                  <c:y val="1.1904761904761977E-2"/>
                </c:manualLayout>
              </c:layout>
              <c:showLegendKey val="0"/>
              <c:showVal val="1"/>
              <c:showCatName val="0"/>
              <c:showSerName val="0"/>
              <c:showPercent val="0"/>
              <c:showBubbleSize val="0"/>
            </c:dLbl>
            <c:dLbl>
              <c:idx val="5"/>
              <c:layout>
                <c:manualLayout>
                  <c:x val="-2.0481310803891449E-3"/>
                  <c:y val="1.4606578433015022E-2"/>
                </c:manualLayout>
              </c:layout>
              <c:showLegendKey val="0"/>
              <c:showVal val="1"/>
              <c:showCatName val="0"/>
              <c:showSerName val="0"/>
              <c:showPercent val="0"/>
              <c:showBubbleSize val="0"/>
            </c:dLbl>
            <c:dLbl>
              <c:idx val="7"/>
              <c:layout>
                <c:manualLayout>
                  <c:x val="0"/>
                  <c:y val="1.1904761904761977E-2"/>
                </c:manualLayout>
              </c:layout>
              <c:showLegendKey val="0"/>
              <c:showVal val="1"/>
              <c:showCatName val="0"/>
              <c:showSerName val="0"/>
              <c:showPercent val="0"/>
              <c:showBubbleSize val="0"/>
            </c:dLbl>
            <c:spPr>
              <a:solidFill>
                <a:sysClr val="window" lastClr="FFFFFF"/>
              </a:solidFill>
            </c:spPr>
            <c:txPr>
              <a:bodyPr rot="-5400000" vert="horz"/>
              <a:lstStyle/>
              <a:p>
                <a:pPr>
                  <a:defRPr/>
                </a:pPr>
                <a:endParaRPr lang="pl-PL"/>
              </a:p>
            </c:txPr>
            <c:showLegendKey val="0"/>
            <c:showVal val="1"/>
            <c:showCatName val="0"/>
            <c:showSerName val="0"/>
            <c:showPercent val="0"/>
            <c:showBubbleSize val="0"/>
            <c:showLeaderLines val="0"/>
          </c:dLbls>
          <c:cat>
            <c:strRef>
              <c:f>Arkusz1!$A$2:$A$9</c:f>
              <c:strCache>
                <c:ptCount val="8"/>
                <c:pt idx="0">
                  <c:v>Białe Błota</c:v>
                </c:pt>
                <c:pt idx="1">
                  <c:v>Dąbrowa Chełmińska</c:v>
                </c:pt>
                <c:pt idx="2">
                  <c:v>Dobrcz</c:v>
                </c:pt>
                <c:pt idx="3">
                  <c:v>Koronowo</c:v>
                </c:pt>
                <c:pt idx="4">
                  <c:v>Nowa Wieś Wielka</c:v>
                </c:pt>
                <c:pt idx="5">
                  <c:v>Osielsko</c:v>
                </c:pt>
                <c:pt idx="6">
                  <c:v>Sicienko</c:v>
                </c:pt>
                <c:pt idx="7">
                  <c:v>Solec Kujawski</c:v>
                </c:pt>
              </c:strCache>
            </c:strRef>
          </c:cat>
          <c:val>
            <c:numRef>
              <c:f>Arkusz1!$B$2:$B$9</c:f>
              <c:numCache>
                <c:formatCode>General</c:formatCode>
                <c:ptCount val="8"/>
                <c:pt idx="0">
                  <c:v>356</c:v>
                </c:pt>
                <c:pt idx="1">
                  <c:v>73</c:v>
                </c:pt>
                <c:pt idx="2">
                  <c:v>135</c:v>
                </c:pt>
                <c:pt idx="3">
                  <c:v>87</c:v>
                </c:pt>
                <c:pt idx="4">
                  <c:v>117</c:v>
                </c:pt>
                <c:pt idx="5">
                  <c:v>446</c:v>
                </c:pt>
                <c:pt idx="6">
                  <c:v>77</c:v>
                </c:pt>
                <c:pt idx="7">
                  <c:v>59</c:v>
                </c:pt>
              </c:numCache>
            </c:numRef>
          </c:val>
        </c:ser>
        <c:ser>
          <c:idx val="1"/>
          <c:order val="1"/>
          <c:tx>
            <c:strRef>
              <c:f>Arkusz1!$C$1</c:f>
              <c:strCache>
                <c:ptCount val="1"/>
                <c:pt idx="0">
                  <c:v>ogółem ilość mieszkań 2022 rok</c:v>
                </c:pt>
              </c:strCache>
            </c:strRef>
          </c:tx>
          <c:spPr>
            <a:solidFill>
              <a:srgbClr val="FFFF00"/>
            </a:solidFill>
          </c:spPr>
          <c:invertIfNegative val="0"/>
          <c:dLbls>
            <c:dLbl>
              <c:idx val="0"/>
              <c:layout>
                <c:manualLayout>
                  <c:x val="2.3148148148148147E-3"/>
                  <c:y val="1.5873015873015872E-2"/>
                </c:manualLayout>
              </c:layout>
              <c:showLegendKey val="0"/>
              <c:showVal val="1"/>
              <c:showCatName val="0"/>
              <c:showSerName val="0"/>
              <c:showPercent val="0"/>
              <c:showBubbleSize val="0"/>
            </c:dLbl>
            <c:dLbl>
              <c:idx val="4"/>
              <c:layout>
                <c:manualLayout>
                  <c:x val="4.0962621607782898E-3"/>
                  <c:y val="-3.5460992907801418E-3"/>
                </c:manualLayout>
              </c:layout>
              <c:showLegendKey val="0"/>
              <c:showVal val="1"/>
              <c:showCatName val="0"/>
              <c:showSerName val="0"/>
              <c:showPercent val="0"/>
              <c:showBubbleSize val="0"/>
            </c:dLbl>
            <c:dLbl>
              <c:idx val="5"/>
              <c:layout>
                <c:manualLayout>
                  <c:x val="2.0481310803891449E-3"/>
                  <c:y val="1.0638297872340425E-2"/>
                </c:manualLayout>
              </c:layout>
              <c:showLegendKey val="0"/>
              <c:showVal val="1"/>
              <c:showCatName val="0"/>
              <c:showSerName val="0"/>
              <c:showPercent val="0"/>
              <c:showBubbleSize val="0"/>
            </c:dLbl>
            <c:spPr>
              <a:solidFill>
                <a:sysClr val="window" lastClr="FFFFFF"/>
              </a:solidFill>
            </c:spPr>
            <c:txPr>
              <a:bodyPr rot="-5400000" vert="horz"/>
              <a:lstStyle/>
              <a:p>
                <a:pPr>
                  <a:defRPr/>
                </a:pPr>
                <a:endParaRPr lang="pl-PL"/>
              </a:p>
            </c:txPr>
            <c:showLegendKey val="0"/>
            <c:showVal val="1"/>
            <c:showCatName val="0"/>
            <c:showSerName val="0"/>
            <c:showPercent val="0"/>
            <c:showBubbleSize val="0"/>
            <c:showLeaderLines val="0"/>
          </c:dLbls>
          <c:cat>
            <c:strRef>
              <c:f>Arkusz1!$A$2:$A$9</c:f>
              <c:strCache>
                <c:ptCount val="8"/>
                <c:pt idx="0">
                  <c:v>Białe Błota</c:v>
                </c:pt>
                <c:pt idx="1">
                  <c:v>Dąbrowa Chełmińska</c:v>
                </c:pt>
                <c:pt idx="2">
                  <c:v>Dobrcz</c:v>
                </c:pt>
                <c:pt idx="3">
                  <c:v>Koronowo</c:v>
                </c:pt>
                <c:pt idx="4">
                  <c:v>Nowa Wieś Wielka</c:v>
                </c:pt>
                <c:pt idx="5">
                  <c:v>Osielsko</c:v>
                </c:pt>
                <c:pt idx="6">
                  <c:v>Sicienko</c:v>
                </c:pt>
                <c:pt idx="7">
                  <c:v>Solec Kujawski</c:v>
                </c:pt>
              </c:strCache>
            </c:strRef>
          </c:cat>
          <c:val>
            <c:numRef>
              <c:f>Arkusz1!$C$2:$C$9</c:f>
              <c:numCache>
                <c:formatCode>General</c:formatCode>
                <c:ptCount val="8"/>
                <c:pt idx="0">
                  <c:v>436</c:v>
                </c:pt>
                <c:pt idx="1">
                  <c:v>78</c:v>
                </c:pt>
                <c:pt idx="2">
                  <c:v>166</c:v>
                </c:pt>
                <c:pt idx="3">
                  <c:v>105</c:v>
                </c:pt>
                <c:pt idx="4">
                  <c:v>135</c:v>
                </c:pt>
                <c:pt idx="5">
                  <c:v>477</c:v>
                </c:pt>
                <c:pt idx="6">
                  <c:v>127</c:v>
                </c:pt>
                <c:pt idx="7">
                  <c:v>72</c:v>
                </c:pt>
              </c:numCache>
            </c:numRef>
          </c:val>
        </c:ser>
        <c:ser>
          <c:idx val="2"/>
          <c:order val="2"/>
          <c:tx>
            <c:strRef>
              <c:f>Arkusz1!$D$1</c:f>
              <c:strCache>
                <c:ptCount val="1"/>
                <c:pt idx="0">
                  <c:v>ogółem ilość mieszkań 2023 rok</c:v>
                </c:pt>
              </c:strCache>
            </c:strRef>
          </c:tx>
          <c:invertIfNegative val="0"/>
          <c:dLbls>
            <c:dLbl>
              <c:idx val="0"/>
              <c:layout>
                <c:manualLayout>
                  <c:x val="0"/>
                  <c:y val="1.1904761904761904E-2"/>
                </c:manualLayout>
              </c:layout>
              <c:showLegendKey val="0"/>
              <c:showVal val="1"/>
              <c:showCatName val="0"/>
              <c:showSerName val="0"/>
              <c:showPercent val="0"/>
              <c:showBubbleSize val="0"/>
            </c:dLbl>
            <c:dLbl>
              <c:idx val="2"/>
              <c:layout>
                <c:manualLayout>
                  <c:x val="6.1443932411674347E-3"/>
                  <c:y val="0"/>
                </c:manualLayout>
              </c:layout>
              <c:showLegendKey val="0"/>
              <c:showVal val="1"/>
              <c:showCatName val="0"/>
              <c:showSerName val="0"/>
              <c:showPercent val="0"/>
              <c:showBubbleSize val="0"/>
            </c:dLbl>
            <c:dLbl>
              <c:idx val="3"/>
              <c:layout>
                <c:manualLayout>
                  <c:x val="6.1443932411674347E-3"/>
                  <c:y val="-6.50110693175489E-17"/>
                </c:manualLayout>
              </c:layout>
              <c:showLegendKey val="0"/>
              <c:showVal val="1"/>
              <c:showCatName val="0"/>
              <c:showSerName val="0"/>
              <c:showPercent val="0"/>
              <c:showBubbleSize val="0"/>
            </c:dLbl>
            <c:dLbl>
              <c:idx val="5"/>
              <c:layout>
                <c:manualLayout>
                  <c:x val="0"/>
                  <c:y val="7.9365079365079361E-3"/>
                </c:manualLayout>
              </c:layout>
              <c:showLegendKey val="0"/>
              <c:showVal val="1"/>
              <c:showCatName val="0"/>
              <c:showSerName val="0"/>
              <c:showPercent val="0"/>
              <c:showBubbleSize val="0"/>
            </c:dLbl>
            <c:dLbl>
              <c:idx val="6"/>
              <c:layout>
                <c:manualLayout>
                  <c:x val="6.1443932411674347E-3"/>
                  <c:y val="0"/>
                </c:manualLayout>
              </c:layout>
              <c:showLegendKey val="0"/>
              <c:showVal val="1"/>
              <c:showCatName val="0"/>
              <c:showSerName val="0"/>
              <c:showPercent val="0"/>
              <c:showBubbleSize val="0"/>
            </c:dLbl>
            <c:dLbl>
              <c:idx val="7"/>
              <c:layout>
                <c:manualLayout>
                  <c:x val="6.1443932411674347E-3"/>
                  <c:y val="0"/>
                </c:manualLayout>
              </c:layout>
              <c:showLegendKey val="0"/>
              <c:showVal val="1"/>
              <c:showCatName val="0"/>
              <c:showSerName val="0"/>
              <c:showPercent val="0"/>
              <c:showBubbleSize val="0"/>
            </c:dLbl>
            <c:spPr>
              <a:noFill/>
            </c:spPr>
            <c:txPr>
              <a:bodyPr rot="-5400000" vert="horz"/>
              <a:lstStyle/>
              <a:p>
                <a:pPr>
                  <a:defRPr/>
                </a:pPr>
                <a:endParaRPr lang="pl-PL"/>
              </a:p>
            </c:txPr>
            <c:showLegendKey val="0"/>
            <c:showVal val="1"/>
            <c:showCatName val="0"/>
            <c:showSerName val="0"/>
            <c:showPercent val="0"/>
            <c:showBubbleSize val="0"/>
            <c:showLeaderLines val="0"/>
          </c:dLbls>
          <c:cat>
            <c:strRef>
              <c:f>Arkusz1!$A$2:$A$9</c:f>
              <c:strCache>
                <c:ptCount val="8"/>
                <c:pt idx="0">
                  <c:v>Białe Błota</c:v>
                </c:pt>
                <c:pt idx="1">
                  <c:v>Dąbrowa Chełmińska</c:v>
                </c:pt>
                <c:pt idx="2">
                  <c:v>Dobrcz</c:v>
                </c:pt>
                <c:pt idx="3">
                  <c:v>Koronowo</c:v>
                </c:pt>
                <c:pt idx="4">
                  <c:v>Nowa Wieś Wielka</c:v>
                </c:pt>
                <c:pt idx="5">
                  <c:v>Osielsko</c:v>
                </c:pt>
                <c:pt idx="6">
                  <c:v>Sicienko</c:v>
                </c:pt>
                <c:pt idx="7">
                  <c:v>Solec Kujawski</c:v>
                </c:pt>
              </c:strCache>
            </c:strRef>
          </c:cat>
          <c:val>
            <c:numRef>
              <c:f>Arkusz1!$D$2:$D$9</c:f>
              <c:numCache>
                <c:formatCode>General</c:formatCode>
                <c:ptCount val="8"/>
                <c:pt idx="0">
                  <c:v>272</c:v>
                </c:pt>
                <c:pt idx="1">
                  <c:v>71</c:v>
                </c:pt>
                <c:pt idx="2">
                  <c:v>135</c:v>
                </c:pt>
                <c:pt idx="3">
                  <c:v>70</c:v>
                </c:pt>
                <c:pt idx="4">
                  <c:v>129</c:v>
                </c:pt>
                <c:pt idx="5">
                  <c:v>374</c:v>
                </c:pt>
                <c:pt idx="6">
                  <c:v>93</c:v>
                </c:pt>
                <c:pt idx="7">
                  <c:v>49</c:v>
                </c:pt>
              </c:numCache>
            </c:numRef>
          </c:val>
        </c:ser>
        <c:ser>
          <c:idx val="3"/>
          <c:order val="3"/>
          <c:tx>
            <c:strRef>
              <c:f>Arkusz1!$E$1</c:f>
              <c:strCache>
                <c:ptCount val="1"/>
                <c:pt idx="0">
                  <c:v>w tym indywidualne w 2023 r.</c:v>
                </c:pt>
              </c:strCache>
            </c:strRef>
          </c:tx>
          <c:invertIfNegative val="0"/>
          <c:dLbls>
            <c:dLbl>
              <c:idx val="0"/>
              <c:layout>
                <c:manualLayout>
                  <c:x val="1.2288786482334869E-2"/>
                  <c:y val="3.5460992907801418E-3"/>
                </c:manualLayout>
              </c:layout>
              <c:showLegendKey val="0"/>
              <c:showVal val="1"/>
              <c:showCatName val="0"/>
              <c:showSerName val="0"/>
              <c:showPercent val="0"/>
              <c:showBubbleSize val="0"/>
            </c:dLbl>
            <c:dLbl>
              <c:idx val="1"/>
              <c:layout>
                <c:manualLayout>
                  <c:x val="6.1443932411674347E-3"/>
                  <c:y val="0"/>
                </c:manualLayout>
              </c:layout>
              <c:showLegendKey val="0"/>
              <c:showVal val="1"/>
              <c:showCatName val="0"/>
              <c:showSerName val="0"/>
              <c:showPercent val="0"/>
              <c:showBubbleSize val="0"/>
            </c:dLbl>
            <c:dLbl>
              <c:idx val="2"/>
              <c:layout>
                <c:manualLayout>
                  <c:x val="1.2288786482334869E-2"/>
                  <c:y val="7.0921985815602835E-3"/>
                </c:manualLayout>
              </c:layout>
              <c:showLegendKey val="0"/>
              <c:showVal val="1"/>
              <c:showCatName val="0"/>
              <c:showSerName val="0"/>
              <c:showPercent val="0"/>
              <c:showBubbleSize val="0"/>
            </c:dLbl>
            <c:dLbl>
              <c:idx val="3"/>
              <c:layout>
                <c:manualLayout>
                  <c:x val="8.1925243215565796E-3"/>
                  <c:y val="0"/>
                </c:manualLayout>
              </c:layout>
              <c:showLegendKey val="0"/>
              <c:showVal val="1"/>
              <c:showCatName val="0"/>
              <c:showSerName val="0"/>
              <c:showPercent val="0"/>
              <c:showBubbleSize val="0"/>
            </c:dLbl>
            <c:dLbl>
              <c:idx val="4"/>
              <c:layout>
                <c:manualLayout>
                  <c:x val="1.0240655401945725E-2"/>
                  <c:y val="3.5460992907801418E-3"/>
                </c:manualLayout>
              </c:layout>
              <c:showLegendKey val="0"/>
              <c:showVal val="1"/>
              <c:showCatName val="0"/>
              <c:showSerName val="0"/>
              <c:showPercent val="0"/>
              <c:showBubbleSize val="0"/>
            </c:dLbl>
            <c:dLbl>
              <c:idx val="5"/>
              <c:layout>
                <c:manualLayout>
                  <c:x val="1.2288786482334869E-2"/>
                  <c:y val="3.5460992907801418E-3"/>
                </c:manualLayout>
              </c:layout>
              <c:showLegendKey val="0"/>
              <c:showVal val="1"/>
              <c:showCatName val="0"/>
              <c:showSerName val="0"/>
              <c:showPercent val="0"/>
              <c:showBubbleSize val="0"/>
            </c:dLbl>
            <c:dLbl>
              <c:idx val="6"/>
              <c:layout>
                <c:manualLayout>
                  <c:x val="8.1925243215565796E-3"/>
                  <c:y val="7.0921985815602835E-3"/>
                </c:manualLayout>
              </c:layout>
              <c:showLegendKey val="0"/>
              <c:showVal val="1"/>
              <c:showCatName val="0"/>
              <c:showSerName val="0"/>
              <c:showPercent val="0"/>
              <c:showBubbleSize val="0"/>
            </c:dLbl>
            <c:dLbl>
              <c:idx val="7"/>
              <c:layout>
                <c:manualLayout>
                  <c:x val="4.0962621607782898E-3"/>
                  <c:y val="0"/>
                </c:manualLayout>
              </c:layout>
              <c:showLegendKey val="0"/>
              <c:showVal val="1"/>
              <c:showCatName val="0"/>
              <c:showSerName val="0"/>
              <c:showPercent val="0"/>
              <c:showBubbleSize val="0"/>
            </c:dLbl>
            <c:txPr>
              <a:bodyPr rot="-5400000" vert="horz"/>
              <a:lstStyle/>
              <a:p>
                <a:pPr>
                  <a:defRPr/>
                </a:pPr>
                <a:endParaRPr lang="pl-PL"/>
              </a:p>
            </c:txPr>
            <c:showLegendKey val="0"/>
            <c:showVal val="1"/>
            <c:showCatName val="0"/>
            <c:showSerName val="0"/>
            <c:showPercent val="0"/>
            <c:showBubbleSize val="0"/>
            <c:showLeaderLines val="0"/>
          </c:dLbls>
          <c:cat>
            <c:strRef>
              <c:f>Arkusz1!$A$2:$A$9</c:f>
              <c:strCache>
                <c:ptCount val="8"/>
                <c:pt idx="0">
                  <c:v>Białe Błota</c:v>
                </c:pt>
                <c:pt idx="1">
                  <c:v>Dąbrowa Chełmińska</c:v>
                </c:pt>
                <c:pt idx="2">
                  <c:v>Dobrcz</c:v>
                </c:pt>
                <c:pt idx="3">
                  <c:v>Koronowo</c:v>
                </c:pt>
                <c:pt idx="4">
                  <c:v>Nowa Wieś Wielka</c:v>
                </c:pt>
                <c:pt idx="5">
                  <c:v>Osielsko</c:v>
                </c:pt>
                <c:pt idx="6">
                  <c:v>Sicienko</c:v>
                </c:pt>
                <c:pt idx="7">
                  <c:v>Solec Kujawski</c:v>
                </c:pt>
              </c:strCache>
            </c:strRef>
          </c:cat>
          <c:val>
            <c:numRef>
              <c:f>Arkusz1!$E$2:$E$9</c:f>
              <c:numCache>
                <c:formatCode>General</c:formatCode>
                <c:ptCount val="8"/>
                <c:pt idx="0">
                  <c:v>250</c:v>
                </c:pt>
                <c:pt idx="1">
                  <c:v>69</c:v>
                </c:pt>
                <c:pt idx="2">
                  <c:v>134</c:v>
                </c:pt>
                <c:pt idx="3">
                  <c:v>70</c:v>
                </c:pt>
                <c:pt idx="4">
                  <c:v>73</c:v>
                </c:pt>
                <c:pt idx="5">
                  <c:v>181</c:v>
                </c:pt>
                <c:pt idx="6">
                  <c:v>88</c:v>
                </c:pt>
                <c:pt idx="7">
                  <c:v>49</c:v>
                </c:pt>
              </c:numCache>
            </c:numRef>
          </c:val>
        </c:ser>
        <c:ser>
          <c:idx val="4"/>
          <c:order val="4"/>
          <c:tx>
            <c:strRef>
              <c:f>Arkusz1!$F$1</c:f>
              <c:strCache>
                <c:ptCount val="1"/>
                <c:pt idx="0">
                  <c:v>ogółem na 1000 ludności w 2023</c:v>
                </c:pt>
              </c:strCache>
            </c:strRef>
          </c:tx>
          <c:spPr>
            <a:solidFill>
              <a:srgbClr val="FF0000"/>
            </a:solidFill>
          </c:spPr>
          <c:invertIfNegative val="0"/>
          <c:dLbls>
            <c:txPr>
              <a:bodyPr rot="-5400000" vert="horz"/>
              <a:lstStyle/>
              <a:p>
                <a:pPr>
                  <a:defRPr/>
                </a:pPr>
                <a:endParaRPr lang="pl-PL"/>
              </a:p>
            </c:txPr>
            <c:showLegendKey val="0"/>
            <c:showVal val="1"/>
            <c:showCatName val="0"/>
            <c:showSerName val="0"/>
            <c:showPercent val="0"/>
            <c:showBubbleSize val="0"/>
            <c:showLeaderLines val="0"/>
          </c:dLbls>
          <c:cat>
            <c:strRef>
              <c:f>Arkusz1!$A$2:$A$9</c:f>
              <c:strCache>
                <c:ptCount val="8"/>
                <c:pt idx="0">
                  <c:v>Białe Błota</c:v>
                </c:pt>
                <c:pt idx="1">
                  <c:v>Dąbrowa Chełmińska</c:v>
                </c:pt>
                <c:pt idx="2">
                  <c:v>Dobrcz</c:v>
                </c:pt>
                <c:pt idx="3">
                  <c:v>Koronowo</c:v>
                </c:pt>
                <c:pt idx="4">
                  <c:v>Nowa Wieś Wielka</c:v>
                </c:pt>
                <c:pt idx="5">
                  <c:v>Osielsko</c:v>
                </c:pt>
                <c:pt idx="6">
                  <c:v>Sicienko</c:v>
                </c:pt>
                <c:pt idx="7">
                  <c:v>Solec Kujawski</c:v>
                </c:pt>
              </c:strCache>
            </c:strRef>
          </c:cat>
          <c:val>
            <c:numRef>
              <c:f>Arkusz1!$F$2:$F$9</c:f>
              <c:numCache>
                <c:formatCode>General</c:formatCode>
                <c:ptCount val="8"/>
                <c:pt idx="0">
                  <c:v>10.5</c:v>
                </c:pt>
                <c:pt idx="1">
                  <c:v>8.3000000000000007</c:v>
                </c:pt>
                <c:pt idx="2">
                  <c:v>10.7</c:v>
                </c:pt>
                <c:pt idx="3">
                  <c:v>3</c:v>
                </c:pt>
                <c:pt idx="4">
                  <c:v>12.5</c:v>
                </c:pt>
                <c:pt idx="5">
                  <c:v>20.5</c:v>
                </c:pt>
                <c:pt idx="6">
                  <c:v>8.6</c:v>
                </c:pt>
                <c:pt idx="7">
                  <c:v>3</c:v>
                </c:pt>
              </c:numCache>
            </c:numRef>
          </c:val>
        </c:ser>
        <c:dLbls>
          <c:showLegendKey val="0"/>
          <c:showVal val="0"/>
          <c:showCatName val="0"/>
          <c:showSerName val="0"/>
          <c:showPercent val="0"/>
          <c:showBubbleSize val="0"/>
        </c:dLbls>
        <c:gapWidth val="150"/>
        <c:axId val="313248000"/>
        <c:axId val="313479168"/>
      </c:barChart>
      <c:catAx>
        <c:axId val="313248000"/>
        <c:scaling>
          <c:orientation val="minMax"/>
        </c:scaling>
        <c:delete val="0"/>
        <c:axPos val="b"/>
        <c:majorTickMark val="out"/>
        <c:minorTickMark val="none"/>
        <c:tickLblPos val="nextTo"/>
        <c:crossAx val="313479168"/>
        <c:crosses val="autoZero"/>
        <c:auto val="1"/>
        <c:lblAlgn val="ctr"/>
        <c:lblOffset val="100"/>
        <c:noMultiLvlLbl val="0"/>
      </c:catAx>
      <c:valAx>
        <c:axId val="313479168"/>
        <c:scaling>
          <c:orientation val="minMax"/>
          <c:max val="500"/>
        </c:scaling>
        <c:delete val="0"/>
        <c:axPos val="l"/>
        <c:majorGridlines/>
        <c:numFmt formatCode="General" sourceLinked="1"/>
        <c:majorTickMark val="out"/>
        <c:minorTickMark val="none"/>
        <c:tickLblPos val="nextTo"/>
        <c:crossAx val="313248000"/>
        <c:crosses val="autoZero"/>
        <c:crossBetween val="between"/>
      </c:valAx>
    </c:plotArea>
    <c:legend>
      <c:legendPos val="b"/>
      <c:layout>
        <c:manualLayout>
          <c:xMode val="edge"/>
          <c:yMode val="edge"/>
          <c:x val="0.10262136587765237"/>
          <c:y val="0.88061763556151229"/>
          <c:w val="0.88653350079706295"/>
          <c:h val="0.11642595053452072"/>
        </c:manualLayout>
      </c:layout>
      <c:overlay val="0"/>
    </c:legend>
    <c:plotVisOnly val="1"/>
    <c:dispBlanksAs val="gap"/>
    <c:showDLblsOverMax val="0"/>
  </c:chart>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626968958977216E-2"/>
          <c:y val="2.5995824004427563E-2"/>
          <c:w val="0.90294538425415272"/>
          <c:h val="0.83595649585335374"/>
        </c:manualLayout>
      </c:layout>
      <c:barChart>
        <c:barDir val="col"/>
        <c:grouping val="clustered"/>
        <c:varyColors val="0"/>
        <c:ser>
          <c:idx val="0"/>
          <c:order val="0"/>
          <c:tx>
            <c:strRef>
              <c:f>Arkusz1!$B$1</c:f>
              <c:strCache>
                <c:ptCount val="1"/>
                <c:pt idx="0">
                  <c:v>2022 r.</c:v>
                </c:pt>
              </c:strCache>
            </c:strRef>
          </c:tx>
          <c:spPr>
            <a:solidFill>
              <a:srgbClr val="E2CFF1"/>
            </a:solidFill>
          </c:spPr>
          <c:invertIfNegative val="0"/>
          <c:dLbls>
            <c:spPr>
              <a:noFill/>
            </c:spPr>
            <c:txPr>
              <a:bodyPr rot="-5400000" vert="horz"/>
              <a:lstStyle/>
              <a:p>
                <a:pPr>
                  <a:defRPr sz="900"/>
                </a:pPr>
                <a:endParaRPr lang="pl-PL"/>
              </a:p>
            </c:txPr>
            <c:dLblPos val="inBase"/>
            <c:showLegendKey val="0"/>
            <c:showVal val="1"/>
            <c:showCatName val="0"/>
            <c:showSerName val="1"/>
            <c:showPercent val="0"/>
            <c:showBubbleSize val="0"/>
            <c:showLeaderLines val="0"/>
          </c:dLbls>
          <c:cat>
            <c:strRef>
              <c:f>Arkusz1!$A$2:$A$9</c:f>
              <c:strCache>
                <c:ptCount val="8"/>
                <c:pt idx="0">
                  <c:v>Białe Błota </c:v>
                </c:pt>
                <c:pt idx="1">
                  <c:v>Dąbrowa Chełmińska </c:v>
                </c:pt>
                <c:pt idx="2">
                  <c:v>Dobrcz </c:v>
                </c:pt>
                <c:pt idx="3">
                  <c:v>Koronowo </c:v>
                </c:pt>
                <c:pt idx="4">
                  <c:v>Osielsko </c:v>
                </c:pt>
                <c:pt idx="5">
                  <c:v>Nowa Wieś Wielka </c:v>
                </c:pt>
                <c:pt idx="6">
                  <c:v>Sicienko </c:v>
                </c:pt>
                <c:pt idx="7">
                  <c:v>Solec Kujawski </c:v>
                </c:pt>
              </c:strCache>
            </c:strRef>
          </c:cat>
          <c:val>
            <c:numRef>
              <c:f>Arkusz1!$B$2:$B$9</c:f>
              <c:numCache>
                <c:formatCode>General</c:formatCode>
                <c:ptCount val="8"/>
                <c:pt idx="0">
                  <c:v>210</c:v>
                </c:pt>
                <c:pt idx="1">
                  <c:v>69</c:v>
                </c:pt>
                <c:pt idx="2">
                  <c:v>96</c:v>
                </c:pt>
                <c:pt idx="3">
                  <c:v>57</c:v>
                </c:pt>
                <c:pt idx="4">
                  <c:v>176</c:v>
                </c:pt>
                <c:pt idx="5">
                  <c:v>69</c:v>
                </c:pt>
                <c:pt idx="6">
                  <c:v>60</c:v>
                </c:pt>
                <c:pt idx="7">
                  <c:v>94</c:v>
                </c:pt>
              </c:numCache>
            </c:numRef>
          </c:val>
        </c:ser>
        <c:ser>
          <c:idx val="1"/>
          <c:order val="1"/>
          <c:tx>
            <c:strRef>
              <c:f>Arkusz1!$C$1</c:f>
              <c:strCache>
                <c:ptCount val="1"/>
                <c:pt idx="0">
                  <c:v>2023 r.</c:v>
                </c:pt>
              </c:strCache>
            </c:strRef>
          </c:tx>
          <c:spPr>
            <a:solidFill>
              <a:srgbClr val="9BBB59">
                <a:lumMod val="40000"/>
                <a:lumOff val="60000"/>
              </a:srgbClr>
            </a:solidFill>
          </c:spPr>
          <c:invertIfNegative val="0"/>
          <c:dLbls>
            <c:txPr>
              <a:bodyPr rot="-5400000" vert="horz"/>
              <a:lstStyle/>
              <a:p>
                <a:pPr>
                  <a:defRPr sz="900"/>
                </a:pPr>
                <a:endParaRPr lang="pl-PL"/>
              </a:p>
            </c:txPr>
            <c:dLblPos val="inEnd"/>
            <c:showLegendKey val="0"/>
            <c:showVal val="1"/>
            <c:showCatName val="0"/>
            <c:showSerName val="1"/>
            <c:showPercent val="0"/>
            <c:showBubbleSize val="0"/>
            <c:showLeaderLines val="0"/>
          </c:dLbls>
          <c:cat>
            <c:strRef>
              <c:f>Arkusz1!$A$2:$A$9</c:f>
              <c:strCache>
                <c:ptCount val="8"/>
                <c:pt idx="0">
                  <c:v>Białe Błota </c:v>
                </c:pt>
                <c:pt idx="1">
                  <c:v>Dąbrowa Chełmińska </c:v>
                </c:pt>
                <c:pt idx="2">
                  <c:v>Dobrcz </c:v>
                </c:pt>
                <c:pt idx="3">
                  <c:v>Koronowo </c:v>
                </c:pt>
                <c:pt idx="4">
                  <c:v>Osielsko </c:v>
                </c:pt>
                <c:pt idx="5">
                  <c:v>Nowa Wieś Wielka </c:v>
                </c:pt>
                <c:pt idx="6">
                  <c:v>Sicienko </c:v>
                </c:pt>
                <c:pt idx="7">
                  <c:v>Solec Kujawski </c:v>
                </c:pt>
              </c:strCache>
            </c:strRef>
          </c:cat>
          <c:val>
            <c:numRef>
              <c:f>Arkusz1!$C$2:$C$9</c:f>
              <c:numCache>
                <c:formatCode>General</c:formatCode>
                <c:ptCount val="8"/>
                <c:pt idx="0">
                  <c:v>214</c:v>
                </c:pt>
                <c:pt idx="1">
                  <c:v>69</c:v>
                </c:pt>
                <c:pt idx="2">
                  <c:v>98</c:v>
                </c:pt>
                <c:pt idx="3">
                  <c:v>57</c:v>
                </c:pt>
                <c:pt idx="4">
                  <c:v>182</c:v>
                </c:pt>
                <c:pt idx="5">
                  <c:v>70</c:v>
                </c:pt>
                <c:pt idx="6">
                  <c:v>61</c:v>
                </c:pt>
                <c:pt idx="7">
                  <c:v>93</c:v>
                </c:pt>
              </c:numCache>
            </c:numRef>
          </c:val>
        </c:ser>
        <c:dLbls>
          <c:showLegendKey val="0"/>
          <c:showVal val="0"/>
          <c:showCatName val="0"/>
          <c:showSerName val="0"/>
          <c:showPercent val="0"/>
          <c:showBubbleSize val="0"/>
        </c:dLbls>
        <c:gapWidth val="150"/>
        <c:axId val="313549952"/>
        <c:axId val="313551488"/>
      </c:barChart>
      <c:catAx>
        <c:axId val="313549952"/>
        <c:scaling>
          <c:orientation val="minMax"/>
        </c:scaling>
        <c:delete val="0"/>
        <c:axPos val="b"/>
        <c:majorTickMark val="out"/>
        <c:minorTickMark val="none"/>
        <c:tickLblPos val="nextTo"/>
        <c:crossAx val="313551488"/>
        <c:crosses val="autoZero"/>
        <c:auto val="1"/>
        <c:lblAlgn val="ctr"/>
        <c:lblOffset val="100"/>
        <c:noMultiLvlLbl val="0"/>
      </c:catAx>
      <c:valAx>
        <c:axId val="313551488"/>
        <c:scaling>
          <c:orientation val="minMax"/>
        </c:scaling>
        <c:delete val="0"/>
        <c:axPos val="l"/>
        <c:majorGridlines/>
        <c:numFmt formatCode="General" sourceLinked="1"/>
        <c:majorTickMark val="out"/>
        <c:minorTickMark val="none"/>
        <c:tickLblPos val="nextTo"/>
        <c:crossAx val="313549952"/>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aseline="0">
                <a:latin typeface="Times New Roman" pitchFamily="18" charset="0"/>
              </a:defRPr>
            </a:pPr>
            <a:r>
              <a:rPr lang="pl-PL" sz="1100" baseline="0">
                <a:latin typeface="Times New Roman" pitchFamily="18" charset="0"/>
              </a:rPr>
              <a:t>Mieszkańcy w 2023 r. wg ewidencji ludności (16 594)</a:t>
            </a:r>
          </a:p>
        </c:rich>
      </c:tx>
      <c:layout>
        <c:manualLayout>
          <c:xMode val="edge"/>
          <c:yMode val="edge"/>
          <c:x val="0.1463602385390872"/>
          <c:y val="2.8985507246376812E-2"/>
        </c:manualLayout>
      </c:layout>
      <c:overlay val="0"/>
    </c:title>
    <c:autoTitleDeleted val="0"/>
    <c:plotArea>
      <c:layout/>
      <c:pieChart>
        <c:varyColors val="1"/>
        <c:ser>
          <c:idx val="0"/>
          <c:order val="0"/>
          <c:tx>
            <c:strRef>
              <c:f>Arkusz1!$B$1</c:f>
              <c:strCache>
                <c:ptCount val="1"/>
                <c:pt idx="0">
                  <c:v>Sprzedaż</c:v>
                </c:pt>
              </c:strCache>
            </c:strRef>
          </c:tx>
          <c:dPt>
            <c:idx val="0"/>
            <c:bubble3D val="0"/>
            <c:spPr>
              <a:solidFill>
                <a:srgbClr val="00EA6A"/>
              </a:solidFill>
            </c:spPr>
          </c:dPt>
          <c:dPt>
            <c:idx val="1"/>
            <c:bubble3D val="0"/>
            <c:spPr>
              <a:solidFill>
                <a:srgbClr val="FF5050"/>
              </a:solidFill>
            </c:spPr>
          </c:dPt>
          <c:dPt>
            <c:idx val="2"/>
            <c:bubble3D val="0"/>
            <c:spPr>
              <a:solidFill>
                <a:srgbClr val="FFC000"/>
              </a:solidFill>
            </c:spPr>
          </c:dPt>
          <c:dLbls>
            <c:dLbl>
              <c:idx val="0"/>
              <c:layout>
                <c:manualLayout>
                  <c:x val="-2.1368353690770985E-4"/>
                  <c:y val="3.6691391836889957E-2"/>
                </c:manualLayout>
              </c:layout>
              <c:showLegendKey val="0"/>
              <c:showVal val="1"/>
              <c:showCatName val="0"/>
              <c:showSerName val="0"/>
              <c:showPercent val="1"/>
              <c:showBubbleSize val="0"/>
            </c:dLbl>
            <c:dLbl>
              <c:idx val="1"/>
              <c:layout>
                <c:manualLayout>
                  <c:x val="-8.3060571492167723E-2"/>
                  <c:y val="-9.1693483966678077E-2"/>
                </c:manualLayout>
              </c:layout>
              <c:showLegendKey val="0"/>
              <c:showVal val="1"/>
              <c:showCatName val="0"/>
              <c:showSerName val="0"/>
              <c:showPercent val="1"/>
              <c:showBubbleSize val="0"/>
            </c:dLbl>
            <c:dLbl>
              <c:idx val="2"/>
              <c:layout>
                <c:manualLayout>
                  <c:x val="-5.6271852944177032E-2"/>
                  <c:y val="6.2218798737114382E-2"/>
                </c:manualLayout>
              </c:layout>
              <c:showLegendKey val="0"/>
              <c:showVal val="1"/>
              <c:showCatName val="0"/>
              <c:showSerName val="0"/>
              <c:showPercent val="1"/>
              <c:showBubbleSize val="0"/>
            </c:dLbl>
            <c:numFmt formatCode="0.00%" sourceLinked="0"/>
            <c:showLegendKey val="0"/>
            <c:showVal val="1"/>
            <c:showCatName val="0"/>
            <c:showSerName val="0"/>
            <c:showPercent val="1"/>
            <c:showBubbleSize val="0"/>
            <c:showLeaderLines val="1"/>
          </c:dLbls>
          <c:cat>
            <c:strRef>
              <c:f>Arkusz1!$A$2:$A$4</c:f>
              <c:strCache>
                <c:ptCount val="3"/>
                <c:pt idx="0">
                  <c:v>w wieku 0-17 lat</c:v>
                </c:pt>
                <c:pt idx="1">
                  <c:v>w wieku produkcyjnym</c:v>
                </c:pt>
                <c:pt idx="2">
                  <c:v>w wieku poprodukcyjnym</c:v>
                </c:pt>
              </c:strCache>
            </c:strRef>
          </c:cat>
          <c:val>
            <c:numRef>
              <c:f>Arkusz1!$B$2:$B$4</c:f>
              <c:numCache>
                <c:formatCode>General</c:formatCode>
                <c:ptCount val="3"/>
                <c:pt idx="0">
                  <c:v>3954</c:v>
                </c:pt>
                <c:pt idx="1">
                  <c:v>10037</c:v>
                </c:pt>
                <c:pt idx="2">
                  <c:v>2603</c:v>
                </c:pt>
              </c:numCache>
            </c:numRef>
          </c:val>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aseline="0">
                <a:latin typeface="Times New Roman" pitchFamily="18" charset="0"/>
              </a:defRPr>
            </a:pPr>
            <a:r>
              <a:rPr lang="pl-PL" sz="1100" baseline="0">
                <a:latin typeface="Times New Roman" pitchFamily="18" charset="0"/>
              </a:rPr>
              <a:t>Kobiety w 2021 r. </a:t>
            </a:r>
            <a:br>
              <a:rPr lang="pl-PL" sz="1100" baseline="0">
                <a:latin typeface="Times New Roman" pitchFamily="18" charset="0"/>
              </a:rPr>
            </a:br>
            <a:r>
              <a:rPr lang="pl-PL" sz="1100" baseline="0">
                <a:latin typeface="Times New Roman" pitchFamily="18" charset="0"/>
              </a:rPr>
              <a:t>wg danych GUS (8 618)</a:t>
            </a:r>
          </a:p>
        </c:rich>
      </c:tx>
      <c:overlay val="0"/>
    </c:title>
    <c:autoTitleDeleted val="0"/>
    <c:plotArea>
      <c:layout/>
      <c:pieChart>
        <c:varyColors val="1"/>
        <c:ser>
          <c:idx val="0"/>
          <c:order val="0"/>
          <c:tx>
            <c:strRef>
              <c:f>Arkusz1!$B$1</c:f>
              <c:strCache>
                <c:ptCount val="1"/>
                <c:pt idx="0">
                  <c:v>kobiety wg GUS</c:v>
                </c:pt>
              </c:strCache>
            </c:strRef>
          </c:tx>
          <c:dPt>
            <c:idx val="0"/>
            <c:bubble3D val="0"/>
            <c:spPr>
              <a:solidFill>
                <a:srgbClr val="00EA6A"/>
              </a:solidFill>
            </c:spPr>
          </c:dPt>
          <c:dPt>
            <c:idx val="1"/>
            <c:bubble3D val="0"/>
            <c:spPr>
              <a:solidFill>
                <a:srgbClr val="FB89C5"/>
              </a:solidFill>
            </c:spPr>
          </c:dPt>
          <c:dPt>
            <c:idx val="2"/>
            <c:bubble3D val="0"/>
            <c:spPr>
              <a:solidFill>
                <a:srgbClr val="FFC000"/>
              </a:solidFill>
            </c:spPr>
          </c:dPt>
          <c:dLbls>
            <c:dLbl>
              <c:idx val="0"/>
              <c:layout>
                <c:manualLayout>
                  <c:x val="4.2711671530569172E-2"/>
                  <c:y val="6.020160523412834E-2"/>
                </c:manualLayout>
              </c:layout>
              <c:showLegendKey val="0"/>
              <c:showVal val="1"/>
              <c:showCatName val="0"/>
              <c:showSerName val="0"/>
              <c:showPercent val="1"/>
              <c:showBubbleSize val="0"/>
            </c:dLbl>
            <c:dLbl>
              <c:idx val="1"/>
              <c:layout>
                <c:manualLayout>
                  <c:x val="-8.2724336031422652E-2"/>
                  <c:y val="-6.9454524706150864E-2"/>
                </c:manualLayout>
              </c:layout>
              <c:showLegendKey val="0"/>
              <c:showVal val="1"/>
              <c:showCatName val="0"/>
              <c:showSerName val="0"/>
              <c:showPercent val="1"/>
              <c:showBubbleSize val="0"/>
            </c:dLbl>
            <c:dLbl>
              <c:idx val="2"/>
              <c:layout>
                <c:manualLayout>
                  <c:x val="-2.7879889139731617E-2"/>
                  <c:y val="5.417018524858306E-2"/>
                </c:manualLayout>
              </c:layout>
              <c:showLegendKey val="0"/>
              <c:showVal val="1"/>
              <c:showCatName val="0"/>
              <c:showSerName val="0"/>
              <c:showPercent val="1"/>
              <c:showBubbleSize val="0"/>
            </c:dLbl>
            <c:numFmt formatCode="0.00%" sourceLinked="0"/>
            <c:showLegendKey val="0"/>
            <c:showVal val="1"/>
            <c:showCatName val="0"/>
            <c:showSerName val="0"/>
            <c:showPercent val="1"/>
            <c:showBubbleSize val="0"/>
            <c:showLeaderLines val="1"/>
          </c:dLbls>
          <c:cat>
            <c:strRef>
              <c:f>Arkusz1!$A$2:$A$4</c:f>
              <c:strCache>
                <c:ptCount val="3"/>
                <c:pt idx="0">
                  <c:v>w wieku 0-17 lat</c:v>
                </c:pt>
                <c:pt idx="1">
                  <c:v>w wieku produkcyjnym</c:v>
                </c:pt>
                <c:pt idx="2">
                  <c:v>w wieku poprodukcyjnym</c:v>
                </c:pt>
              </c:strCache>
            </c:strRef>
          </c:cat>
          <c:val>
            <c:numRef>
              <c:f>Arkusz1!$B$2:$B$4</c:f>
              <c:numCache>
                <c:formatCode>General</c:formatCode>
                <c:ptCount val="3"/>
                <c:pt idx="0">
                  <c:v>1976</c:v>
                </c:pt>
                <c:pt idx="1">
                  <c:v>5050</c:v>
                </c:pt>
                <c:pt idx="2">
                  <c:v>1592</c:v>
                </c:pt>
              </c:numCache>
            </c:numRef>
          </c:val>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aseline="0">
                <a:latin typeface="Times New Roman" pitchFamily="18" charset="0"/>
              </a:defRPr>
            </a:pPr>
            <a:r>
              <a:rPr lang="pl-PL" sz="1100" baseline="0">
                <a:latin typeface="Times New Roman" pitchFamily="18" charset="0"/>
              </a:rPr>
              <a:t>Kobiety w 2021 r. wg ewidencji ludności (7 756)</a:t>
            </a:r>
          </a:p>
        </c:rich>
      </c:tx>
      <c:layout>
        <c:manualLayout>
          <c:xMode val="edge"/>
          <c:yMode val="edge"/>
          <c:x val="0.1463602385390872"/>
          <c:y val="2.8985507246376812E-2"/>
        </c:manualLayout>
      </c:layout>
      <c:overlay val="0"/>
    </c:title>
    <c:autoTitleDeleted val="0"/>
    <c:plotArea>
      <c:layout/>
      <c:pieChart>
        <c:varyColors val="1"/>
        <c:ser>
          <c:idx val="0"/>
          <c:order val="0"/>
          <c:tx>
            <c:strRef>
              <c:f>Arkusz1!$B$1</c:f>
              <c:strCache>
                <c:ptCount val="1"/>
                <c:pt idx="0">
                  <c:v>Sprzedaż</c:v>
                </c:pt>
              </c:strCache>
            </c:strRef>
          </c:tx>
          <c:dPt>
            <c:idx val="0"/>
            <c:bubble3D val="0"/>
            <c:spPr>
              <a:solidFill>
                <a:srgbClr val="00EA6A"/>
              </a:solidFill>
            </c:spPr>
          </c:dPt>
          <c:dPt>
            <c:idx val="1"/>
            <c:bubble3D val="0"/>
            <c:spPr>
              <a:solidFill>
                <a:srgbClr val="FB89C5"/>
              </a:solidFill>
            </c:spPr>
          </c:dPt>
          <c:dPt>
            <c:idx val="2"/>
            <c:bubble3D val="0"/>
            <c:spPr>
              <a:solidFill>
                <a:srgbClr val="FFC000"/>
              </a:solidFill>
            </c:spPr>
          </c:dPt>
          <c:dLbls>
            <c:dLbl>
              <c:idx val="0"/>
              <c:layout>
                <c:manualLayout>
                  <c:x val="-2.1368353690770985E-4"/>
                  <c:y val="3.6691391836889957E-2"/>
                </c:manualLayout>
              </c:layout>
              <c:showLegendKey val="0"/>
              <c:showVal val="1"/>
              <c:showCatName val="0"/>
              <c:showSerName val="0"/>
              <c:showPercent val="1"/>
              <c:showBubbleSize val="0"/>
            </c:dLbl>
            <c:dLbl>
              <c:idx val="1"/>
              <c:layout>
                <c:manualLayout>
                  <c:x val="-0.14221887793036109"/>
                  <c:y val="-8.6862566092281948E-2"/>
                </c:manualLayout>
              </c:layout>
              <c:showLegendKey val="0"/>
              <c:showVal val="1"/>
              <c:showCatName val="0"/>
              <c:showSerName val="0"/>
              <c:showPercent val="1"/>
              <c:showBubbleSize val="0"/>
            </c:dLbl>
            <c:dLbl>
              <c:idx val="2"/>
              <c:layout>
                <c:manualLayout>
                  <c:x val="-5.6271852944177032E-2"/>
                  <c:y val="6.2218798737114382E-2"/>
                </c:manualLayout>
              </c:layout>
              <c:showLegendKey val="0"/>
              <c:showVal val="1"/>
              <c:showCatName val="0"/>
              <c:showSerName val="0"/>
              <c:showPercent val="1"/>
              <c:showBubbleSize val="0"/>
            </c:dLbl>
            <c:numFmt formatCode="0.00%" sourceLinked="0"/>
            <c:showLegendKey val="0"/>
            <c:showVal val="1"/>
            <c:showCatName val="0"/>
            <c:showSerName val="0"/>
            <c:showPercent val="1"/>
            <c:showBubbleSize val="0"/>
            <c:showLeaderLines val="1"/>
          </c:dLbls>
          <c:cat>
            <c:strRef>
              <c:f>Arkusz1!$A$2:$A$4</c:f>
              <c:strCache>
                <c:ptCount val="3"/>
                <c:pt idx="0">
                  <c:v>w wieku 0-17 lat</c:v>
                </c:pt>
                <c:pt idx="1">
                  <c:v>w wieku produkcyjnym</c:v>
                </c:pt>
                <c:pt idx="2">
                  <c:v>w wieku poprodukcyjnym</c:v>
                </c:pt>
              </c:strCache>
            </c:strRef>
          </c:cat>
          <c:val>
            <c:numRef>
              <c:f>Arkusz1!$B$2:$B$4</c:f>
              <c:numCache>
                <c:formatCode>General</c:formatCode>
                <c:ptCount val="3"/>
                <c:pt idx="0">
                  <c:v>1736</c:v>
                </c:pt>
                <c:pt idx="1">
                  <c:v>4544</c:v>
                </c:pt>
                <c:pt idx="2">
                  <c:v>1476</c:v>
                </c:pt>
              </c:numCache>
            </c:numRef>
          </c:val>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aseline="0">
                <a:latin typeface="Times New Roman" pitchFamily="18" charset="0"/>
              </a:defRPr>
            </a:pPr>
            <a:r>
              <a:rPr lang="pl-PL" sz="1100" baseline="0">
                <a:latin typeface="Times New Roman" pitchFamily="18" charset="0"/>
              </a:rPr>
              <a:t>Kobiety w 2022 r. </a:t>
            </a:r>
            <a:br>
              <a:rPr lang="pl-PL" sz="1100" baseline="0">
                <a:latin typeface="Times New Roman" pitchFamily="18" charset="0"/>
              </a:rPr>
            </a:br>
            <a:r>
              <a:rPr lang="pl-PL" sz="1100" baseline="0">
                <a:latin typeface="Times New Roman" pitchFamily="18" charset="0"/>
              </a:rPr>
              <a:t>wg danych GUS (9 017)</a:t>
            </a:r>
          </a:p>
        </c:rich>
      </c:tx>
      <c:overlay val="0"/>
    </c:title>
    <c:autoTitleDeleted val="0"/>
    <c:plotArea>
      <c:layout/>
      <c:pieChart>
        <c:varyColors val="1"/>
        <c:ser>
          <c:idx val="0"/>
          <c:order val="0"/>
          <c:tx>
            <c:strRef>
              <c:f>Arkusz1!$B$1</c:f>
              <c:strCache>
                <c:ptCount val="1"/>
                <c:pt idx="0">
                  <c:v>kobiety wg GUS</c:v>
                </c:pt>
              </c:strCache>
            </c:strRef>
          </c:tx>
          <c:dPt>
            <c:idx val="0"/>
            <c:bubble3D val="0"/>
            <c:spPr>
              <a:solidFill>
                <a:srgbClr val="00EA6A"/>
              </a:solidFill>
            </c:spPr>
          </c:dPt>
          <c:dPt>
            <c:idx val="1"/>
            <c:bubble3D val="0"/>
            <c:spPr>
              <a:solidFill>
                <a:srgbClr val="FB89C5"/>
              </a:solidFill>
            </c:spPr>
          </c:dPt>
          <c:dPt>
            <c:idx val="2"/>
            <c:bubble3D val="0"/>
            <c:spPr>
              <a:solidFill>
                <a:srgbClr val="FFC000"/>
              </a:solidFill>
            </c:spPr>
          </c:dPt>
          <c:dLbls>
            <c:dLbl>
              <c:idx val="0"/>
              <c:layout>
                <c:manualLayout>
                  <c:x val="4.2711671530569172E-2"/>
                  <c:y val="6.020160523412834E-2"/>
                </c:manualLayout>
              </c:layout>
              <c:showLegendKey val="0"/>
              <c:showVal val="1"/>
              <c:showCatName val="0"/>
              <c:showSerName val="0"/>
              <c:showPercent val="1"/>
              <c:showBubbleSize val="0"/>
            </c:dLbl>
            <c:dLbl>
              <c:idx val="1"/>
              <c:layout>
                <c:manualLayout>
                  <c:x val="-8.2724336031422652E-2"/>
                  <c:y val="-6.9454524706150864E-2"/>
                </c:manualLayout>
              </c:layout>
              <c:showLegendKey val="0"/>
              <c:showVal val="1"/>
              <c:showCatName val="0"/>
              <c:showSerName val="0"/>
              <c:showPercent val="1"/>
              <c:showBubbleSize val="0"/>
            </c:dLbl>
            <c:dLbl>
              <c:idx val="2"/>
              <c:layout>
                <c:manualLayout>
                  <c:x val="-2.7879889139731617E-2"/>
                  <c:y val="5.417018524858306E-2"/>
                </c:manualLayout>
              </c:layout>
              <c:showLegendKey val="0"/>
              <c:showVal val="1"/>
              <c:showCatName val="0"/>
              <c:showSerName val="0"/>
              <c:showPercent val="1"/>
              <c:showBubbleSize val="0"/>
            </c:dLbl>
            <c:numFmt formatCode="0.00%" sourceLinked="0"/>
            <c:showLegendKey val="0"/>
            <c:showVal val="1"/>
            <c:showCatName val="0"/>
            <c:showSerName val="0"/>
            <c:showPercent val="1"/>
            <c:showBubbleSize val="0"/>
            <c:showLeaderLines val="1"/>
          </c:dLbls>
          <c:cat>
            <c:strRef>
              <c:f>Arkusz1!$A$2:$A$4</c:f>
              <c:strCache>
                <c:ptCount val="3"/>
                <c:pt idx="0">
                  <c:v>w wieku 0-17 lat</c:v>
                </c:pt>
                <c:pt idx="1">
                  <c:v>w wieku produkcyjnym</c:v>
                </c:pt>
                <c:pt idx="2">
                  <c:v>w wieku poprodukcyjnym</c:v>
                </c:pt>
              </c:strCache>
            </c:strRef>
          </c:cat>
          <c:val>
            <c:numRef>
              <c:f>Arkusz1!$B$2:$B$4</c:f>
              <c:numCache>
                <c:formatCode>General</c:formatCode>
                <c:ptCount val="3"/>
                <c:pt idx="0">
                  <c:v>2077</c:v>
                </c:pt>
                <c:pt idx="1">
                  <c:v>5275</c:v>
                </c:pt>
                <c:pt idx="2">
                  <c:v>1665</c:v>
                </c:pt>
              </c:numCache>
            </c:numRef>
          </c:val>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CAAF0-DDAB-4F29-AB12-25F8B8779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1489</TotalTime>
  <Pages>1</Pages>
  <Words>38997</Words>
  <Characters>233984</Characters>
  <Application>Microsoft Office Word</Application>
  <DocSecurity>0</DocSecurity>
  <Lines>1949</Lines>
  <Paragraphs>544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272437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Sekretarz</dc:creator>
  <cp:lastModifiedBy>Sekretarz</cp:lastModifiedBy>
  <cp:revision>139</cp:revision>
  <cp:lastPrinted>2024-05-07T09:01:00Z</cp:lastPrinted>
  <dcterms:created xsi:type="dcterms:W3CDTF">2024-04-23T14:31:00Z</dcterms:created>
  <dcterms:modified xsi:type="dcterms:W3CDTF">2024-05-07T09:02:00Z</dcterms:modified>
</cp:coreProperties>
</file>