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BA2F" w14:textId="77777777" w:rsidR="005C47EA" w:rsidRPr="008A3AED" w:rsidRDefault="005C47EA" w:rsidP="005C47EA">
      <w:pPr>
        <w:pStyle w:val="Nagwek"/>
        <w:jc w:val="center"/>
        <w:rPr>
          <w:rFonts w:ascii="Times New Roman" w:hAnsi="Times New Roman"/>
        </w:rPr>
      </w:pPr>
      <w:r w:rsidRPr="008A3AED">
        <w:rPr>
          <w:rFonts w:ascii="Times New Roman" w:hAnsi="Times New Roman"/>
          <w:b/>
          <w:bCs/>
          <w:noProof/>
          <w:lang w:eastAsia="pl-PL"/>
        </w:rPr>
        <w:drawing>
          <wp:anchor distT="0" distB="0" distL="114300" distR="114300" simplePos="0" relativeHeight="251659264" behindDoc="1" locked="0" layoutInCell="1" allowOverlap="1" wp14:anchorId="067A6DB0" wp14:editId="21CEBACD">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2065909773" name="Obraz 206590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8A3AED">
        <w:rPr>
          <w:rFonts w:ascii="Times New Roman" w:hAnsi="Times New Roman"/>
          <w:b/>
          <w:bCs/>
        </w:rPr>
        <w:t>URZĄD GMINY OSIELSKO</w:t>
      </w:r>
      <w:r w:rsidRPr="008A3AED">
        <w:rPr>
          <w:rFonts w:ascii="Times New Roman" w:hAnsi="Times New Roman"/>
        </w:rPr>
        <w:t xml:space="preserve"> ul. Szosa Gdańska 55A, 86-031 Osielsko</w:t>
      </w:r>
    </w:p>
    <w:p w14:paraId="7D1ABD1B" w14:textId="5B98CD89" w:rsidR="005C47EA" w:rsidRDefault="005C47EA" w:rsidP="005C47EA">
      <w:pPr>
        <w:pStyle w:val="Nagwek"/>
        <w:jc w:val="center"/>
        <w:rPr>
          <w:rStyle w:val="Hipercze"/>
          <w:rFonts w:ascii="Times New Roman" w:hAnsi="Times New Roman"/>
          <w:lang w:val="en-US"/>
        </w:rPr>
      </w:pPr>
      <w:r w:rsidRPr="008A3AED">
        <w:rPr>
          <w:rFonts w:ascii="Times New Roman" w:hAnsi="Times New Roman"/>
          <w:lang w:val="en-US"/>
        </w:rPr>
        <w:t xml:space="preserve">tel. 52 324 18 00; fax. 52 324 18 03; e-mail: </w:t>
      </w:r>
      <w:r w:rsidRPr="008A3AED">
        <w:rPr>
          <w:rFonts w:ascii="Times New Roman" w:hAnsi="Times New Roman"/>
          <w:color w:val="000000" w:themeColor="text1"/>
          <w:lang w:val="en-US"/>
        </w:rPr>
        <w:t>gmina@osielsko.pl</w:t>
      </w:r>
      <w:r w:rsidRPr="008A3AED">
        <w:rPr>
          <w:rFonts w:ascii="Times New Roman" w:hAnsi="Times New Roman"/>
          <w:lang w:val="en-US"/>
        </w:rPr>
        <w:t xml:space="preserve">; </w:t>
      </w:r>
      <w:hyperlink r:id="rId9" w:history="1">
        <w:r w:rsidRPr="00E06653">
          <w:rPr>
            <w:rStyle w:val="Hipercze"/>
            <w:rFonts w:ascii="Times New Roman" w:hAnsi="Times New Roman"/>
            <w:lang w:val="en-US"/>
          </w:rPr>
          <w:t>www.osielsko.pl</w:t>
        </w:r>
      </w:hyperlink>
    </w:p>
    <w:p w14:paraId="2B4CC99E" w14:textId="77777777" w:rsidR="00DD23BB" w:rsidRDefault="00DD23BB" w:rsidP="005C47EA">
      <w:pPr>
        <w:pStyle w:val="Nagwek"/>
        <w:jc w:val="center"/>
        <w:rPr>
          <w:rFonts w:ascii="Times New Roman" w:hAnsi="Times New Roman"/>
          <w:lang w:val="en-US"/>
        </w:rPr>
      </w:pPr>
    </w:p>
    <w:p w14:paraId="428473F0" w14:textId="77777777" w:rsidR="005C47EA" w:rsidRPr="005C47EA" w:rsidRDefault="005C47EA" w:rsidP="005C47EA">
      <w:pPr>
        <w:pStyle w:val="Nagwek"/>
        <w:jc w:val="center"/>
        <w:rPr>
          <w:rFonts w:ascii="Times New Roman" w:hAnsi="Times New Roman"/>
          <w:lang w:val="en-US"/>
        </w:rPr>
      </w:pPr>
    </w:p>
    <w:p w14:paraId="2BF7BC47" w14:textId="6DC8CE38" w:rsidR="00B86EDD" w:rsidRPr="00766A2E" w:rsidRDefault="005C47EA" w:rsidP="005C47EA">
      <w:pPr>
        <w:spacing w:line="360" w:lineRule="auto"/>
        <w:jc w:val="right"/>
        <w:rPr>
          <w:rFonts w:ascii="Times New Roman" w:hAnsi="Times New Roman"/>
          <w:sz w:val="24"/>
          <w:szCs w:val="24"/>
        </w:rPr>
      </w:pPr>
      <w:r>
        <w:rPr>
          <w:rFonts w:ascii="Times New Roman" w:hAnsi="Times New Roman"/>
          <w:sz w:val="24"/>
          <w:szCs w:val="24"/>
        </w:rPr>
        <w:t>O</w:t>
      </w:r>
      <w:r w:rsidR="00B86EDD" w:rsidRPr="00766A2E">
        <w:rPr>
          <w:rFonts w:ascii="Times New Roman" w:hAnsi="Times New Roman"/>
          <w:sz w:val="24"/>
          <w:szCs w:val="24"/>
        </w:rPr>
        <w:t xml:space="preserve">sielsko, dnia </w:t>
      </w:r>
      <w:r w:rsidR="001B093F">
        <w:rPr>
          <w:rFonts w:ascii="Times New Roman" w:hAnsi="Times New Roman"/>
          <w:sz w:val="24"/>
          <w:szCs w:val="24"/>
        </w:rPr>
        <w:t>12 grudnia 2023</w:t>
      </w:r>
      <w:r w:rsidR="00B86EDD" w:rsidRPr="00766A2E">
        <w:rPr>
          <w:rFonts w:ascii="Times New Roman" w:hAnsi="Times New Roman"/>
          <w:sz w:val="24"/>
          <w:szCs w:val="24"/>
        </w:rPr>
        <w:t xml:space="preserve"> r. </w:t>
      </w:r>
    </w:p>
    <w:p w14:paraId="27B46053" w14:textId="3BDF7E74" w:rsidR="00DD23BB" w:rsidRPr="00766A2E" w:rsidRDefault="00B86EDD" w:rsidP="005C47EA">
      <w:pPr>
        <w:rPr>
          <w:rFonts w:ascii="Times New Roman" w:hAnsi="Times New Roman"/>
          <w:sz w:val="24"/>
          <w:szCs w:val="24"/>
        </w:rPr>
      </w:pPr>
      <w:r>
        <w:rPr>
          <w:rFonts w:ascii="Times New Roman" w:hAnsi="Times New Roman"/>
          <w:sz w:val="24"/>
          <w:szCs w:val="24"/>
        </w:rPr>
        <w:t>OŚ.6220.</w:t>
      </w:r>
      <w:r w:rsidR="001B093F">
        <w:rPr>
          <w:rFonts w:ascii="Times New Roman" w:hAnsi="Times New Roman"/>
          <w:sz w:val="24"/>
          <w:szCs w:val="24"/>
        </w:rPr>
        <w:t>10.202</w:t>
      </w:r>
      <w:r w:rsidR="00DD23BB">
        <w:rPr>
          <w:rFonts w:ascii="Times New Roman" w:hAnsi="Times New Roman"/>
          <w:sz w:val="24"/>
          <w:szCs w:val="24"/>
        </w:rPr>
        <w:t>3</w:t>
      </w:r>
    </w:p>
    <w:p w14:paraId="7B5B9B40" w14:textId="77777777" w:rsidR="00B86EDD" w:rsidRPr="00FA2115" w:rsidRDefault="00B86EDD" w:rsidP="005C47EA">
      <w:pPr>
        <w:spacing w:after="0"/>
        <w:jc w:val="center"/>
        <w:rPr>
          <w:rFonts w:ascii="Times New Roman" w:hAnsi="Times New Roman"/>
          <w:sz w:val="28"/>
          <w:szCs w:val="28"/>
        </w:rPr>
      </w:pPr>
      <w:r w:rsidRPr="00FA2115">
        <w:rPr>
          <w:rFonts w:ascii="Times New Roman" w:hAnsi="Times New Roman"/>
          <w:b/>
          <w:bCs/>
          <w:sz w:val="28"/>
          <w:szCs w:val="28"/>
        </w:rPr>
        <w:t xml:space="preserve">DECYZJA </w:t>
      </w:r>
    </w:p>
    <w:p w14:paraId="3306FBED" w14:textId="27AECF2E" w:rsidR="009E0F9F" w:rsidRPr="00362365" w:rsidRDefault="00B86EDD" w:rsidP="00362365">
      <w:pPr>
        <w:spacing w:after="0"/>
        <w:jc w:val="center"/>
        <w:rPr>
          <w:rFonts w:ascii="Times New Roman" w:hAnsi="Times New Roman"/>
          <w:b/>
          <w:bCs/>
          <w:sz w:val="28"/>
          <w:szCs w:val="28"/>
        </w:rPr>
      </w:pPr>
      <w:r w:rsidRPr="00FA2115">
        <w:rPr>
          <w:rFonts w:ascii="Times New Roman" w:hAnsi="Times New Roman"/>
          <w:b/>
          <w:bCs/>
          <w:sz w:val="28"/>
          <w:szCs w:val="28"/>
        </w:rPr>
        <w:t>o środowiskowych uwarunkowaniach</w:t>
      </w:r>
    </w:p>
    <w:p w14:paraId="2711BC7D" w14:textId="77777777" w:rsidR="00DD23BB" w:rsidRPr="000803B6" w:rsidRDefault="00DD23BB" w:rsidP="00DD23BB">
      <w:pPr>
        <w:spacing w:after="0" w:line="360" w:lineRule="auto"/>
        <w:rPr>
          <w:rFonts w:ascii="Times New Roman" w:hAnsi="Times New Roman"/>
          <w:sz w:val="24"/>
          <w:szCs w:val="24"/>
        </w:rPr>
      </w:pPr>
    </w:p>
    <w:p w14:paraId="291481CC" w14:textId="17D1F5D7" w:rsidR="00B86EDD" w:rsidRPr="000803B6" w:rsidRDefault="00B86EDD" w:rsidP="005C47EA">
      <w:pPr>
        <w:spacing w:after="0" w:line="360" w:lineRule="auto"/>
        <w:jc w:val="both"/>
        <w:rPr>
          <w:rFonts w:ascii="Times New Roman" w:hAnsi="Times New Roman"/>
          <w:sz w:val="24"/>
          <w:szCs w:val="24"/>
        </w:rPr>
      </w:pPr>
      <w:r w:rsidRPr="000803B6">
        <w:rPr>
          <w:rFonts w:ascii="Times New Roman" w:hAnsi="Times New Roman"/>
          <w:color w:val="FF0000"/>
          <w:sz w:val="24"/>
          <w:szCs w:val="24"/>
        </w:rPr>
        <w:tab/>
      </w:r>
      <w:r w:rsidRPr="000803B6">
        <w:rPr>
          <w:rFonts w:ascii="Times New Roman" w:hAnsi="Times New Roman"/>
          <w:sz w:val="24"/>
          <w:szCs w:val="24"/>
        </w:rPr>
        <w:t>Na podstawie art. 104 ustawy z dnia 14 czerwca 1960 r. Kodeks postępowania administracyjnego (t.j. Dz. U. z 202</w:t>
      </w:r>
      <w:r w:rsidR="001B093F" w:rsidRPr="000803B6">
        <w:rPr>
          <w:rFonts w:ascii="Times New Roman" w:hAnsi="Times New Roman"/>
          <w:sz w:val="24"/>
          <w:szCs w:val="24"/>
        </w:rPr>
        <w:t>3</w:t>
      </w:r>
      <w:r w:rsidRPr="000803B6">
        <w:rPr>
          <w:rFonts w:ascii="Times New Roman" w:hAnsi="Times New Roman"/>
          <w:sz w:val="24"/>
          <w:szCs w:val="24"/>
        </w:rPr>
        <w:t xml:space="preserve"> r., poz. 7</w:t>
      </w:r>
      <w:r w:rsidR="001B093F" w:rsidRPr="000803B6">
        <w:rPr>
          <w:rFonts w:ascii="Times New Roman" w:hAnsi="Times New Roman"/>
          <w:sz w:val="24"/>
          <w:szCs w:val="24"/>
        </w:rPr>
        <w:t>7</w:t>
      </w:r>
      <w:r w:rsidRPr="000803B6">
        <w:rPr>
          <w:rFonts w:ascii="Times New Roman" w:hAnsi="Times New Roman"/>
          <w:sz w:val="24"/>
          <w:szCs w:val="24"/>
        </w:rPr>
        <w:t>5 ze zm.),</w:t>
      </w:r>
      <w:r w:rsidRPr="000803B6">
        <w:rPr>
          <w:rFonts w:ascii="Times New Roman" w:hAnsi="Times New Roman"/>
          <w:color w:val="FF0000"/>
          <w:sz w:val="24"/>
          <w:szCs w:val="24"/>
        </w:rPr>
        <w:t xml:space="preserve"> </w:t>
      </w:r>
      <w:r w:rsidRPr="000803B6">
        <w:rPr>
          <w:rFonts w:ascii="Times New Roman" w:hAnsi="Times New Roman"/>
          <w:sz w:val="24"/>
          <w:szCs w:val="24"/>
        </w:rPr>
        <w:t>art. 71 ust. 2 pkt 2, art. 72 ust. 1 pkt 1,</w:t>
      </w:r>
      <w:r w:rsidRPr="000803B6">
        <w:rPr>
          <w:rFonts w:ascii="Times New Roman" w:hAnsi="Times New Roman"/>
          <w:color w:val="FF0000"/>
          <w:sz w:val="24"/>
          <w:szCs w:val="24"/>
        </w:rPr>
        <w:t xml:space="preserve"> </w:t>
      </w:r>
      <w:r w:rsidRPr="000803B6">
        <w:rPr>
          <w:rFonts w:ascii="Times New Roman" w:hAnsi="Times New Roman"/>
          <w:sz w:val="24"/>
          <w:szCs w:val="24"/>
        </w:rPr>
        <w:t>art. 75 ust. 1 pkt 4 oraz art. 84 ustawy z dnia 3 października 2008 r. o udostępnianiu informacji o środowisku i jego ochronie, udziale społeczeństwa w ochronie środowiska oraz o ocenach oddziaływania na środowisko (t.j. Dz. U. z 202</w:t>
      </w:r>
      <w:r w:rsidR="001B093F" w:rsidRPr="000803B6">
        <w:rPr>
          <w:rFonts w:ascii="Times New Roman" w:hAnsi="Times New Roman"/>
          <w:sz w:val="24"/>
          <w:szCs w:val="24"/>
        </w:rPr>
        <w:t>3</w:t>
      </w:r>
      <w:r w:rsidRPr="000803B6">
        <w:rPr>
          <w:rFonts w:ascii="Times New Roman" w:hAnsi="Times New Roman"/>
          <w:sz w:val="24"/>
          <w:szCs w:val="24"/>
        </w:rPr>
        <w:t xml:space="preserve"> r., poz. 10</w:t>
      </w:r>
      <w:r w:rsidR="001B093F" w:rsidRPr="000803B6">
        <w:rPr>
          <w:rFonts w:ascii="Times New Roman" w:hAnsi="Times New Roman"/>
          <w:sz w:val="24"/>
          <w:szCs w:val="24"/>
        </w:rPr>
        <w:t>94</w:t>
      </w:r>
      <w:r w:rsidR="000D4C4B" w:rsidRPr="000803B6">
        <w:rPr>
          <w:rFonts w:ascii="Times New Roman" w:hAnsi="Times New Roman"/>
          <w:sz w:val="24"/>
          <w:szCs w:val="24"/>
        </w:rPr>
        <w:t xml:space="preserve"> ze zm.</w:t>
      </w:r>
      <w:r w:rsidRPr="000803B6">
        <w:rPr>
          <w:rFonts w:ascii="Times New Roman" w:hAnsi="Times New Roman"/>
          <w:sz w:val="24"/>
          <w:szCs w:val="24"/>
        </w:rPr>
        <w:t>),</w:t>
      </w:r>
      <w:r w:rsidRPr="000803B6">
        <w:rPr>
          <w:rFonts w:ascii="Times New Roman" w:hAnsi="Times New Roman"/>
          <w:color w:val="FF0000"/>
          <w:sz w:val="24"/>
          <w:szCs w:val="24"/>
        </w:rPr>
        <w:t xml:space="preserve">  </w:t>
      </w:r>
      <w:r w:rsidRPr="000803B6">
        <w:rPr>
          <w:rFonts w:ascii="Times New Roman" w:hAnsi="Times New Roman"/>
          <w:sz w:val="24"/>
          <w:szCs w:val="24"/>
        </w:rPr>
        <w:t xml:space="preserve">w związku z § 3 ust. 1 pkt </w:t>
      </w:r>
      <w:r w:rsidR="00EE499A" w:rsidRPr="000803B6">
        <w:rPr>
          <w:rFonts w:ascii="Times New Roman" w:hAnsi="Times New Roman"/>
          <w:sz w:val="24"/>
          <w:szCs w:val="24"/>
        </w:rPr>
        <w:t>54</w:t>
      </w:r>
      <w:r w:rsidRPr="000803B6">
        <w:rPr>
          <w:rFonts w:ascii="Times New Roman" w:hAnsi="Times New Roman"/>
          <w:sz w:val="24"/>
          <w:szCs w:val="24"/>
        </w:rPr>
        <w:t xml:space="preserve"> lit. b)</w:t>
      </w:r>
      <w:r w:rsidR="001B093F" w:rsidRPr="000803B6">
        <w:rPr>
          <w:rFonts w:ascii="Times New Roman" w:hAnsi="Times New Roman"/>
          <w:sz w:val="24"/>
          <w:szCs w:val="24"/>
        </w:rPr>
        <w:t xml:space="preserve"> i pkt 58 lit. b)</w:t>
      </w:r>
      <w:r w:rsidRPr="000803B6">
        <w:rPr>
          <w:rFonts w:ascii="Times New Roman" w:hAnsi="Times New Roman"/>
          <w:sz w:val="24"/>
          <w:szCs w:val="24"/>
        </w:rPr>
        <w:t xml:space="preserve"> rozporządzenia Rady Ministrów z dnia 10 września 2019 r. w sprawie przedsięwzięć mogących znacząco oddziaływać na środowisko (Dz. U. z</w:t>
      </w:r>
      <w:r w:rsidR="00DD23BB">
        <w:rPr>
          <w:rFonts w:ascii="Times New Roman" w:hAnsi="Times New Roman"/>
          <w:sz w:val="24"/>
          <w:szCs w:val="24"/>
        </w:rPr>
        <w:t> </w:t>
      </w:r>
      <w:r w:rsidRPr="000803B6">
        <w:rPr>
          <w:rFonts w:ascii="Times New Roman" w:hAnsi="Times New Roman"/>
          <w:sz w:val="24"/>
          <w:szCs w:val="24"/>
        </w:rPr>
        <w:t>2019 r., poz.</w:t>
      </w:r>
      <w:r w:rsidR="00DD23BB">
        <w:rPr>
          <w:rFonts w:ascii="Times New Roman" w:hAnsi="Times New Roman"/>
          <w:sz w:val="24"/>
          <w:szCs w:val="24"/>
        </w:rPr>
        <w:t xml:space="preserve"> </w:t>
      </w:r>
      <w:r w:rsidRPr="000803B6">
        <w:rPr>
          <w:rFonts w:ascii="Times New Roman" w:hAnsi="Times New Roman"/>
          <w:sz w:val="24"/>
          <w:szCs w:val="24"/>
        </w:rPr>
        <w:t>1839</w:t>
      </w:r>
      <w:r w:rsidR="002E11E6" w:rsidRPr="000803B6">
        <w:rPr>
          <w:rFonts w:ascii="Times New Roman" w:hAnsi="Times New Roman"/>
          <w:sz w:val="24"/>
          <w:szCs w:val="24"/>
        </w:rPr>
        <w:t xml:space="preserve"> ze zm.</w:t>
      </w:r>
      <w:r w:rsidRPr="000803B6">
        <w:rPr>
          <w:rFonts w:ascii="Times New Roman" w:hAnsi="Times New Roman"/>
          <w:sz w:val="24"/>
          <w:szCs w:val="24"/>
        </w:rPr>
        <w:t>)</w:t>
      </w:r>
      <w:r w:rsidR="00362365">
        <w:rPr>
          <w:rFonts w:ascii="Times New Roman" w:hAnsi="Times New Roman"/>
          <w:sz w:val="24"/>
          <w:szCs w:val="24"/>
        </w:rPr>
        <w:t xml:space="preserve">, </w:t>
      </w:r>
      <w:r w:rsidRPr="000803B6">
        <w:rPr>
          <w:rFonts w:ascii="Times New Roman" w:hAnsi="Times New Roman"/>
          <w:sz w:val="24"/>
          <w:szCs w:val="24"/>
        </w:rPr>
        <w:t xml:space="preserve">po rozpatrzeniu wniosku z dnia </w:t>
      </w:r>
      <w:r w:rsidR="001B093F" w:rsidRPr="000803B6">
        <w:rPr>
          <w:rFonts w:ascii="Times New Roman" w:hAnsi="Times New Roman"/>
          <w:sz w:val="24"/>
          <w:szCs w:val="24"/>
        </w:rPr>
        <w:t>3</w:t>
      </w:r>
      <w:r w:rsidR="00DD23BB">
        <w:rPr>
          <w:rFonts w:ascii="Times New Roman" w:hAnsi="Times New Roman"/>
          <w:sz w:val="24"/>
          <w:szCs w:val="24"/>
        </w:rPr>
        <w:t> </w:t>
      </w:r>
      <w:r w:rsidR="001B093F" w:rsidRPr="000803B6">
        <w:rPr>
          <w:rFonts w:ascii="Times New Roman" w:hAnsi="Times New Roman"/>
          <w:sz w:val="24"/>
          <w:szCs w:val="24"/>
        </w:rPr>
        <w:t xml:space="preserve">lipca 2023 </w:t>
      </w:r>
      <w:r w:rsidRPr="000803B6">
        <w:rPr>
          <w:rFonts w:ascii="Times New Roman" w:hAnsi="Times New Roman"/>
          <w:sz w:val="24"/>
          <w:szCs w:val="24"/>
        </w:rPr>
        <w:t xml:space="preserve"> r. (data wpływu do Urzędu Gminy Osielsko: </w:t>
      </w:r>
      <w:r w:rsidR="001B093F" w:rsidRPr="000803B6">
        <w:rPr>
          <w:rFonts w:ascii="Times New Roman" w:hAnsi="Times New Roman"/>
          <w:sz w:val="24"/>
          <w:szCs w:val="24"/>
        </w:rPr>
        <w:t>3 lipca 2023</w:t>
      </w:r>
      <w:r w:rsidRPr="000803B6">
        <w:rPr>
          <w:rFonts w:ascii="Times New Roman" w:hAnsi="Times New Roman"/>
          <w:sz w:val="24"/>
          <w:szCs w:val="24"/>
        </w:rPr>
        <w:t xml:space="preserve"> r.), firmy </w:t>
      </w:r>
      <w:r w:rsidR="001B093F" w:rsidRPr="000803B6">
        <w:rPr>
          <w:rStyle w:val="alb"/>
          <w:rFonts w:ascii="Times New Roman" w:hAnsi="Times New Roman"/>
          <w:sz w:val="24"/>
          <w:szCs w:val="24"/>
        </w:rPr>
        <w:t>SCANDAGRA</w:t>
      </w:r>
      <w:r w:rsidR="00F77CBA">
        <w:rPr>
          <w:rStyle w:val="alb"/>
          <w:rFonts w:ascii="Times New Roman" w:hAnsi="Times New Roman"/>
          <w:sz w:val="24"/>
          <w:szCs w:val="24"/>
        </w:rPr>
        <w:t xml:space="preserve"> POLSKA</w:t>
      </w:r>
      <w:r w:rsidR="00EE499A" w:rsidRPr="000803B6">
        <w:rPr>
          <w:rStyle w:val="alb"/>
          <w:rFonts w:ascii="Times New Roman" w:hAnsi="Times New Roman"/>
          <w:sz w:val="24"/>
          <w:szCs w:val="24"/>
        </w:rPr>
        <w:t xml:space="preserve"> Sp. z o.o.</w:t>
      </w:r>
      <w:r w:rsidRPr="000803B6">
        <w:rPr>
          <w:rStyle w:val="alb"/>
          <w:rFonts w:ascii="Times New Roman" w:hAnsi="Times New Roman"/>
          <w:sz w:val="24"/>
          <w:szCs w:val="24"/>
        </w:rPr>
        <w:t xml:space="preserve"> reprezentowanej przez </w:t>
      </w:r>
      <w:r w:rsidR="001B093F" w:rsidRPr="000803B6">
        <w:rPr>
          <w:rStyle w:val="alb"/>
          <w:rFonts w:ascii="Times New Roman" w:hAnsi="Times New Roman"/>
          <w:sz w:val="24"/>
          <w:szCs w:val="24"/>
        </w:rPr>
        <w:t>Pana Jacka Bukowskiego</w:t>
      </w:r>
      <w:r w:rsidRPr="000803B6">
        <w:rPr>
          <w:rStyle w:val="alb"/>
          <w:rFonts w:ascii="Times New Roman" w:hAnsi="Times New Roman"/>
          <w:sz w:val="24"/>
          <w:szCs w:val="24"/>
        </w:rPr>
        <w:t>, w</w:t>
      </w:r>
      <w:r w:rsidR="00DD23BB">
        <w:rPr>
          <w:rStyle w:val="alb"/>
          <w:rFonts w:ascii="Times New Roman" w:hAnsi="Times New Roman"/>
          <w:sz w:val="24"/>
          <w:szCs w:val="24"/>
        </w:rPr>
        <w:t> </w:t>
      </w:r>
      <w:r w:rsidRPr="000803B6">
        <w:rPr>
          <w:rStyle w:val="alb"/>
          <w:rFonts w:ascii="Times New Roman" w:hAnsi="Times New Roman"/>
          <w:sz w:val="24"/>
          <w:szCs w:val="24"/>
        </w:rPr>
        <w:t>sprawie wydania decyzji o</w:t>
      </w:r>
      <w:r w:rsidR="00DD23BB">
        <w:rPr>
          <w:rStyle w:val="alb"/>
          <w:rFonts w:ascii="Times New Roman" w:hAnsi="Times New Roman"/>
          <w:sz w:val="24"/>
          <w:szCs w:val="24"/>
        </w:rPr>
        <w:t> </w:t>
      </w:r>
      <w:r w:rsidRPr="000803B6">
        <w:rPr>
          <w:rStyle w:val="alb"/>
          <w:rFonts w:ascii="Times New Roman" w:hAnsi="Times New Roman"/>
          <w:sz w:val="24"/>
          <w:szCs w:val="24"/>
        </w:rPr>
        <w:t xml:space="preserve">środowiskowych uwarunkowaniach dla przedsięwzięcia polegającego na </w:t>
      </w:r>
      <w:r w:rsidR="001B093F" w:rsidRPr="000803B6">
        <w:rPr>
          <w:rFonts w:ascii="Times New Roman" w:hAnsi="Times New Roman"/>
          <w:sz w:val="24"/>
          <w:szCs w:val="24"/>
        </w:rPr>
        <w:t>budowie budynku magazynowego z częścią biurowo-socjalną z planowaną lokalizacją w Żołędowie, gmina Osielsko, na dz. nr 632/87, 632/86, 632/76 obręb Żołędowo</w:t>
      </w:r>
      <w:r w:rsidRPr="000803B6">
        <w:rPr>
          <w:rFonts w:ascii="Times New Roman" w:hAnsi="Times New Roman"/>
          <w:sz w:val="24"/>
          <w:szCs w:val="24"/>
        </w:rPr>
        <w:t>,</w:t>
      </w:r>
    </w:p>
    <w:p w14:paraId="12C43C10" w14:textId="77777777" w:rsidR="00B86EDD" w:rsidRPr="000803B6" w:rsidRDefault="00B86EDD" w:rsidP="009E0F9F">
      <w:pPr>
        <w:spacing w:after="0" w:line="360" w:lineRule="auto"/>
        <w:jc w:val="both"/>
        <w:rPr>
          <w:rFonts w:ascii="Times New Roman" w:hAnsi="Times New Roman"/>
          <w:b/>
          <w:sz w:val="24"/>
          <w:szCs w:val="24"/>
        </w:rPr>
      </w:pPr>
    </w:p>
    <w:p w14:paraId="0D40FA32" w14:textId="77777777" w:rsidR="00B86EDD" w:rsidRPr="000803B6" w:rsidRDefault="00B86EDD" w:rsidP="009E0F9F">
      <w:pPr>
        <w:spacing w:after="0" w:line="360" w:lineRule="auto"/>
        <w:jc w:val="both"/>
        <w:rPr>
          <w:rFonts w:ascii="Times New Roman" w:hAnsi="Times New Roman"/>
          <w:sz w:val="24"/>
          <w:szCs w:val="24"/>
        </w:rPr>
      </w:pPr>
      <w:r w:rsidRPr="000803B6">
        <w:rPr>
          <w:rFonts w:ascii="Times New Roman" w:hAnsi="Times New Roman"/>
          <w:b/>
          <w:sz w:val="24"/>
          <w:szCs w:val="24"/>
        </w:rPr>
        <w:t>po zasięgnięciu opinii:</w:t>
      </w:r>
    </w:p>
    <w:p w14:paraId="10CB157A" w14:textId="77777777" w:rsidR="00B86EDD" w:rsidRPr="000803B6" w:rsidRDefault="00B86EDD" w:rsidP="009E0F9F">
      <w:pPr>
        <w:pStyle w:val="Bezodstpw"/>
        <w:spacing w:line="360" w:lineRule="auto"/>
        <w:rPr>
          <w:rFonts w:ascii="Times New Roman" w:hAnsi="Times New Roman"/>
          <w:sz w:val="24"/>
          <w:szCs w:val="24"/>
        </w:rPr>
      </w:pPr>
      <w:r w:rsidRPr="000803B6">
        <w:rPr>
          <w:rFonts w:ascii="Times New Roman" w:hAnsi="Times New Roman"/>
          <w:sz w:val="24"/>
          <w:szCs w:val="24"/>
        </w:rPr>
        <w:t xml:space="preserve">         -</w:t>
      </w:r>
      <w:r w:rsidRPr="000803B6">
        <w:rPr>
          <w:rFonts w:ascii="Times New Roman" w:hAnsi="Times New Roman"/>
          <w:sz w:val="24"/>
          <w:szCs w:val="24"/>
        </w:rPr>
        <w:tab/>
        <w:t xml:space="preserve">Państwowego Powiatowego Inspektora Sanitarnego w Bydgoszczy –  znak: </w:t>
      </w:r>
    </w:p>
    <w:p w14:paraId="5A039D78" w14:textId="0017E1A2" w:rsidR="00B86EDD" w:rsidRPr="000803B6" w:rsidRDefault="00B86EDD" w:rsidP="009E0F9F">
      <w:pPr>
        <w:pStyle w:val="Bezodstpw"/>
        <w:spacing w:line="360" w:lineRule="auto"/>
        <w:ind w:firstLine="708"/>
        <w:rPr>
          <w:rFonts w:ascii="Times New Roman" w:hAnsi="Times New Roman"/>
          <w:sz w:val="24"/>
          <w:szCs w:val="24"/>
        </w:rPr>
      </w:pPr>
      <w:r w:rsidRPr="000803B6">
        <w:rPr>
          <w:rFonts w:ascii="Times New Roman" w:hAnsi="Times New Roman"/>
          <w:sz w:val="24"/>
          <w:szCs w:val="24"/>
        </w:rPr>
        <w:t>NNZ.9022.2.</w:t>
      </w:r>
      <w:r w:rsidR="00A00018" w:rsidRPr="000803B6">
        <w:rPr>
          <w:rFonts w:ascii="Times New Roman" w:hAnsi="Times New Roman"/>
          <w:sz w:val="24"/>
          <w:szCs w:val="24"/>
        </w:rPr>
        <w:t>62</w:t>
      </w:r>
      <w:r w:rsidRPr="000803B6">
        <w:rPr>
          <w:rFonts w:ascii="Times New Roman" w:hAnsi="Times New Roman"/>
          <w:sz w:val="24"/>
          <w:szCs w:val="24"/>
        </w:rPr>
        <w:t>.202</w:t>
      </w:r>
      <w:r w:rsidR="00A00018" w:rsidRPr="000803B6">
        <w:rPr>
          <w:rFonts w:ascii="Times New Roman" w:hAnsi="Times New Roman"/>
          <w:sz w:val="24"/>
          <w:szCs w:val="24"/>
        </w:rPr>
        <w:t>3</w:t>
      </w:r>
      <w:r w:rsidRPr="000803B6">
        <w:rPr>
          <w:rFonts w:ascii="Times New Roman" w:hAnsi="Times New Roman"/>
          <w:sz w:val="24"/>
          <w:szCs w:val="24"/>
        </w:rPr>
        <w:t xml:space="preserve"> z dnia </w:t>
      </w:r>
      <w:r w:rsidR="00A00018" w:rsidRPr="000803B6">
        <w:rPr>
          <w:rFonts w:ascii="Times New Roman" w:hAnsi="Times New Roman"/>
          <w:sz w:val="24"/>
          <w:szCs w:val="24"/>
        </w:rPr>
        <w:t>27 lipca 2023</w:t>
      </w:r>
      <w:r w:rsidRPr="000803B6">
        <w:rPr>
          <w:rFonts w:ascii="Times New Roman" w:hAnsi="Times New Roman"/>
          <w:sz w:val="24"/>
          <w:szCs w:val="24"/>
        </w:rPr>
        <w:t xml:space="preserve"> r. </w:t>
      </w:r>
    </w:p>
    <w:p w14:paraId="57BCEE9E" w14:textId="6D1E4D57" w:rsidR="00B86EDD" w:rsidRPr="000803B6" w:rsidRDefault="00B86EDD" w:rsidP="005C47EA">
      <w:pPr>
        <w:pStyle w:val="Bezodstpw"/>
        <w:spacing w:line="276" w:lineRule="auto"/>
        <w:ind w:firstLine="708"/>
        <w:rPr>
          <w:rFonts w:ascii="Times New Roman" w:hAnsi="Times New Roman"/>
          <w:sz w:val="24"/>
          <w:szCs w:val="24"/>
        </w:rPr>
      </w:pPr>
      <w:r w:rsidRPr="000803B6">
        <w:rPr>
          <w:rFonts w:ascii="Times New Roman" w:hAnsi="Times New Roman"/>
          <w:sz w:val="24"/>
          <w:szCs w:val="24"/>
        </w:rPr>
        <w:t xml:space="preserve">(data wpływu do Urzędu Gminy Osielsko: </w:t>
      </w:r>
      <w:r w:rsidR="00A00018" w:rsidRPr="000803B6">
        <w:rPr>
          <w:rFonts w:ascii="Times New Roman" w:hAnsi="Times New Roman"/>
          <w:sz w:val="24"/>
          <w:szCs w:val="24"/>
        </w:rPr>
        <w:t>4 sierpnia 2023</w:t>
      </w:r>
      <w:r w:rsidRPr="000803B6">
        <w:rPr>
          <w:rFonts w:ascii="Times New Roman" w:hAnsi="Times New Roman"/>
          <w:sz w:val="24"/>
          <w:szCs w:val="24"/>
        </w:rPr>
        <w:t xml:space="preserve"> r.)</w:t>
      </w:r>
    </w:p>
    <w:p w14:paraId="061AFE11" w14:textId="77777777" w:rsidR="00B86EDD" w:rsidRPr="000803B6" w:rsidRDefault="00B86EDD" w:rsidP="005C47EA">
      <w:pPr>
        <w:pStyle w:val="Bezodstpw"/>
        <w:spacing w:line="276" w:lineRule="auto"/>
        <w:rPr>
          <w:rFonts w:ascii="Times New Roman" w:hAnsi="Times New Roman"/>
          <w:sz w:val="24"/>
          <w:szCs w:val="24"/>
        </w:rPr>
      </w:pPr>
    </w:p>
    <w:p w14:paraId="54917D69" w14:textId="77777777" w:rsidR="00B86EDD" w:rsidRPr="000803B6" w:rsidRDefault="00B86EDD" w:rsidP="005C47EA">
      <w:pPr>
        <w:numPr>
          <w:ilvl w:val="0"/>
          <w:numId w:val="1"/>
        </w:numPr>
        <w:spacing w:after="0"/>
        <w:jc w:val="both"/>
        <w:rPr>
          <w:rFonts w:ascii="Times New Roman" w:hAnsi="Times New Roman"/>
          <w:sz w:val="24"/>
          <w:szCs w:val="24"/>
        </w:rPr>
      </w:pPr>
      <w:r w:rsidRPr="000803B6">
        <w:rPr>
          <w:rFonts w:ascii="Times New Roman" w:hAnsi="Times New Roman"/>
          <w:sz w:val="24"/>
          <w:szCs w:val="24"/>
        </w:rPr>
        <w:t xml:space="preserve">Regionalnego Dyrektora Ochrony Środowiska w Bydgoszczy – znak: </w:t>
      </w:r>
    </w:p>
    <w:p w14:paraId="72C995E2" w14:textId="6CD0F75E" w:rsidR="00DD23BB" w:rsidRPr="000803B6" w:rsidRDefault="00B86EDD" w:rsidP="00362365">
      <w:pPr>
        <w:pStyle w:val="Bezodstpw"/>
        <w:spacing w:line="276" w:lineRule="auto"/>
        <w:ind w:left="708"/>
        <w:rPr>
          <w:rFonts w:ascii="Times New Roman" w:hAnsi="Times New Roman"/>
          <w:sz w:val="24"/>
          <w:szCs w:val="24"/>
        </w:rPr>
      </w:pPr>
      <w:r w:rsidRPr="000803B6">
        <w:rPr>
          <w:rFonts w:ascii="Times New Roman" w:hAnsi="Times New Roman"/>
          <w:sz w:val="24"/>
          <w:szCs w:val="24"/>
        </w:rPr>
        <w:t>WOO.4220.</w:t>
      </w:r>
      <w:r w:rsidR="00A00018" w:rsidRPr="000803B6">
        <w:rPr>
          <w:rFonts w:ascii="Times New Roman" w:hAnsi="Times New Roman"/>
          <w:sz w:val="24"/>
          <w:szCs w:val="24"/>
        </w:rPr>
        <w:t>634</w:t>
      </w:r>
      <w:r w:rsidRPr="000803B6">
        <w:rPr>
          <w:rFonts w:ascii="Times New Roman" w:hAnsi="Times New Roman"/>
          <w:sz w:val="24"/>
          <w:szCs w:val="24"/>
        </w:rPr>
        <w:t>.202</w:t>
      </w:r>
      <w:r w:rsidR="00A00018" w:rsidRPr="000803B6">
        <w:rPr>
          <w:rFonts w:ascii="Times New Roman" w:hAnsi="Times New Roman"/>
          <w:sz w:val="24"/>
          <w:szCs w:val="24"/>
        </w:rPr>
        <w:t>3</w:t>
      </w:r>
      <w:r w:rsidRPr="000803B6">
        <w:rPr>
          <w:rFonts w:ascii="Times New Roman" w:hAnsi="Times New Roman"/>
          <w:sz w:val="24"/>
          <w:szCs w:val="24"/>
        </w:rPr>
        <w:t>.</w:t>
      </w:r>
      <w:r w:rsidR="00A00018" w:rsidRPr="000803B6">
        <w:rPr>
          <w:rFonts w:ascii="Times New Roman" w:hAnsi="Times New Roman"/>
          <w:sz w:val="24"/>
          <w:szCs w:val="24"/>
        </w:rPr>
        <w:t>MSD.5</w:t>
      </w:r>
      <w:r w:rsidRPr="000803B6">
        <w:rPr>
          <w:rFonts w:ascii="Times New Roman" w:hAnsi="Times New Roman"/>
          <w:sz w:val="24"/>
          <w:szCs w:val="24"/>
        </w:rPr>
        <w:t xml:space="preserve"> z dnia </w:t>
      </w:r>
      <w:r w:rsidR="00A00018" w:rsidRPr="000803B6">
        <w:rPr>
          <w:rFonts w:ascii="Times New Roman" w:hAnsi="Times New Roman"/>
          <w:sz w:val="24"/>
          <w:szCs w:val="24"/>
        </w:rPr>
        <w:t>14 listopada 2023</w:t>
      </w:r>
      <w:r w:rsidRPr="000803B6">
        <w:rPr>
          <w:rFonts w:ascii="Times New Roman" w:hAnsi="Times New Roman"/>
          <w:sz w:val="24"/>
          <w:szCs w:val="24"/>
        </w:rPr>
        <w:t xml:space="preserve"> r.                                                                     (data wpływu do Urzędu Gminy Osielsko: </w:t>
      </w:r>
      <w:r w:rsidR="00A00018" w:rsidRPr="000803B6">
        <w:rPr>
          <w:rFonts w:ascii="Times New Roman" w:hAnsi="Times New Roman"/>
          <w:sz w:val="24"/>
          <w:szCs w:val="24"/>
        </w:rPr>
        <w:t>14 listopada 2023</w:t>
      </w:r>
      <w:r w:rsidRPr="000803B6">
        <w:rPr>
          <w:rFonts w:ascii="Times New Roman" w:hAnsi="Times New Roman"/>
          <w:sz w:val="24"/>
          <w:szCs w:val="24"/>
        </w:rPr>
        <w:t xml:space="preserve"> r.)</w:t>
      </w:r>
    </w:p>
    <w:p w14:paraId="441A4806" w14:textId="77777777" w:rsidR="00B86EDD" w:rsidRPr="000803B6" w:rsidRDefault="00B86EDD" w:rsidP="005C47EA">
      <w:pPr>
        <w:pStyle w:val="Bezodstpw"/>
        <w:spacing w:line="276" w:lineRule="auto"/>
        <w:ind w:left="708"/>
        <w:rPr>
          <w:rFonts w:ascii="Times New Roman" w:hAnsi="Times New Roman"/>
          <w:sz w:val="24"/>
          <w:szCs w:val="24"/>
        </w:rPr>
      </w:pPr>
    </w:p>
    <w:p w14:paraId="3F49D9A2" w14:textId="77777777" w:rsidR="00B86EDD" w:rsidRPr="000803B6" w:rsidRDefault="00B86EDD" w:rsidP="005C47EA">
      <w:pPr>
        <w:numPr>
          <w:ilvl w:val="0"/>
          <w:numId w:val="1"/>
        </w:numPr>
        <w:spacing w:after="0"/>
        <w:rPr>
          <w:rFonts w:ascii="Times New Roman" w:hAnsi="Times New Roman"/>
          <w:sz w:val="24"/>
          <w:szCs w:val="24"/>
        </w:rPr>
      </w:pPr>
      <w:r w:rsidRPr="000803B6">
        <w:rPr>
          <w:rFonts w:ascii="Times New Roman" w:hAnsi="Times New Roman"/>
          <w:sz w:val="24"/>
          <w:szCs w:val="24"/>
        </w:rPr>
        <w:t xml:space="preserve">Państwowego Gospodarstwa Wodnego Wody Polskie </w:t>
      </w:r>
    </w:p>
    <w:p w14:paraId="0F2EF252" w14:textId="77777777" w:rsidR="00B86EDD" w:rsidRPr="000803B6" w:rsidRDefault="00B86EDD" w:rsidP="009E0F9F">
      <w:pPr>
        <w:spacing w:after="0" w:line="360" w:lineRule="auto"/>
        <w:jc w:val="both"/>
        <w:rPr>
          <w:rFonts w:ascii="Times New Roman" w:hAnsi="Times New Roman"/>
          <w:sz w:val="24"/>
          <w:szCs w:val="24"/>
        </w:rPr>
      </w:pPr>
      <w:r w:rsidRPr="000803B6">
        <w:rPr>
          <w:rFonts w:ascii="Times New Roman" w:hAnsi="Times New Roman"/>
          <w:sz w:val="24"/>
          <w:szCs w:val="24"/>
        </w:rPr>
        <w:t xml:space="preserve">            Dyrektora Zarządu Zlewni w Chojnicach</w:t>
      </w:r>
    </w:p>
    <w:p w14:paraId="1712FECC" w14:textId="049C28C1" w:rsidR="00B86EDD" w:rsidRDefault="00EE499A" w:rsidP="009E0F9F">
      <w:pPr>
        <w:pStyle w:val="Bezodstpw"/>
        <w:spacing w:line="360" w:lineRule="auto"/>
        <w:ind w:left="708"/>
        <w:rPr>
          <w:rFonts w:ascii="Times New Roman" w:hAnsi="Times New Roman"/>
          <w:sz w:val="24"/>
          <w:szCs w:val="24"/>
        </w:rPr>
      </w:pPr>
      <w:r w:rsidRPr="000803B6">
        <w:rPr>
          <w:rFonts w:ascii="Times New Roman" w:hAnsi="Times New Roman"/>
          <w:sz w:val="24"/>
          <w:szCs w:val="24"/>
        </w:rPr>
        <w:t>GD.ZZŚ.1.</w:t>
      </w:r>
      <w:r w:rsidR="00A00018" w:rsidRPr="000803B6">
        <w:rPr>
          <w:rFonts w:ascii="Times New Roman" w:hAnsi="Times New Roman"/>
          <w:sz w:val="24"/>
          <w:szCs w:val="24"/>
        </w:rPr>
        <w:t>4901</w:t>
      </w:r>
      <w:r w:rsidRPr="000803B6">
        <w:rPr>
          <w:rFonts w:ascii="Times New Roman" w:hAnsi="Times New Roman"/>
          <w:sz w:val="24"/>
          <w:szCs w:val="24"/>
        </w:rPr>
        <w:t>.</w:t>
      </w:r>
      <w:r w:rsidR="00A00018" w:rsidRPr="000803B6">
        <w:rPr>
          <w:rFonts w:ascii="Times New Roman" w:hAnsi="Times New Roman"/>
          <w:sz w:val="24"/>
          <w:szCs w:val="24"/>
        </w:rPr>
        <w:t>173</w:t>
      </w:r>
      <w:r w:rsidR="00B86EDD" w:rsidRPr="000803B6">
        <w:rPr>
          <w:rFonts w:ascii="Times New Roman" w:hAnsi="Times New Roman"/>
          <w:sz w:val="24"/>
          <w:szCs w:val="24"/>
        </w:rPr>
        <w:t>.202</w:t>
      </w:r>
      <w:r w:rsidR="00A00018" w:rsidRPr="000803B6">
        <w:rPr>
          <w:rFonts w:ascii="Times New Roman" w:hAnsi="Times New Roman"/>
          <w:sz w:val="24"/>
          <w:szCs w:val="24"/>
        </w:rPr>
        <w:t>3</w:t>
      </w:r>
      <w:r w:rsidR="00B86EDD" w:rsidRPr="000803B6">
        <w:rPr>
          <w:rFonts w:ascii="Times New Roman" w:hAnsi="Times New Roman"/>
          <w:sz w:val="24"/>
          <w:szCs w:val="24"/>
        </w:rPr>
        <w:t>.</w:t>
      </w:r>
      <w:r w:rsidRPr="000803B6">
        <w:rPr>
          <w:rFonts w:ascii="Times New Roman" w:hAnsi="Times New Roman"/>
          <w:sz w:val="24"/>
          <w:szCs w:val="24"/>
        </w:rPr>
        <w:t>SJ</w:t>
      </w:r>
      <w:r w:rsidR="00B86EDD" w:rsidRPr="000803B6">
        <w:rPr>
          <w:rFonts w:ascii="Times New Roman" w:hAnsi="Times New Roman"/>
          <w:sz w:val="24"/>
          <w:szCs w:val="24"/>
        </w:rPr>
        <w:t xml:space="preserve"> z dnia </w:t>
      </w:r>
      <w:r w:rsidR="00A00018" w:rsidRPr="000803B6">
        <w:rPr>
          <w:rFonts w:ascii="Times New Roman" w:hAnsi="Times New Roman"/>
          <w:sz w:val="24"/>
          <w:szCs w:val="24"/>
        </w:rPr>
        <w:t>24 lipca 2023</w:t>
      </w:r>
      <w:r w:rsidR="00B86EDD" w:rsidRPr="000803B6">
        <w:rPr>
          <w:rFonts w:ascii="Times New Roman" w:hAnsi="Times New Roman"/>
          <w:sz w:val="24"/>
          <w:szCs w:val="24"/>
        </w:rPr>
        <w:t xml:space="preserve"> r.                                                                             (data wpływu do Urzędu Gminy Osielsko: </w:t>
      </w:r>
      <w:r w:rsidR="00A00018" w:rsidRPr="000803B6">
        <w:rPr>
          <w:rFonts w:ascii="Times New Roman" w:hAnsi="Times New Roman"/>
          <w:sz w:val="24"/>
          <w:szCs w:val="24"/>
        </w:rPr>
        <w:t>28 lipca 2023</w:t>
      </w:r>
      <w:r w:rsidR="00B86EDD" w:rsidRPr="000803B6">
        <w:rPr>
          <w:rFonts w:ascii="Times New Roman" w:hAnsi="Times New Roman"/>
          <w:sz w:val="24"/>
          <w:szCs w:val="24"/>
        </w:rPr>
        <w:t xml:space="preserve"> r.)</w:t>
      </w:r>
    </w:p>
    <w:p w14:paraId="42EF8FAF" w14:textId="77777777" w:rsidR="005C47EA" w:rsidRPr="000803B6" w:rsidRDefault="005C47EA" w:rsidP="009E0F9F">
      <w:pPr>
        <w:pStyle w:val="Bezodstpw"/>
        <w:spacing w:line="360" w:lineRule="auto"/>
        <w:ind w:left="708"/>
        <w:rPr>
          <w:rFonts w:ascii="Times New Roman" w:hAnsi="Times New Roman"/>
          <w:sz w:val="24"/>
          <w:szCs w:val="24"/>
        </w:rPr>
      </w:pPr>
    </w:p>
    <w:p w14:paraId="66DF3F98" w14:textId="77777777" w:rsidR="00B86EDD" w:rsidRPr="000803B6" w:rsidRDefault="00B86EDD" w:rsidP="009E0F9F">
      <w:pPr>
        <w:spacing w:after="0" w:line="360" w:lineRule="auto"/>
        <w:jc w:val="center"/>
        <w:rPr>
          <w:rFonts w:ascii="Times New Roman" w:hAnsi="Times New Roman"/>
          <w:sz w:val="24"/>
          <w:szCs w:val="24"/>
        </w:rPr>
      </w:pPr>
      <w:r w:rsidRPr="000803B6">
        <w:rPr>
          <w:rFonts w:ascii="Times New Roman" w:hAnsi="Times New Roman"/>
          <w:b/>
          <w:spacing w:val="40"/>
          <w:sz w:val="24"/>
          <w:szCs w:val="24"/>
        </w:rPr>
        <w:t>orzekam</w:t>
      </w:r>
    </w:p>
    <w:p w14:paraId="5D580F94" w14:textId="69BF4809" w:rsidR="00B86EDD" w:rsidRPr="000803B6" w:rsidRDefault="00B86EDD" w:rsidP="001F1DE4">
      <w:pPr>
        <w:pStyle w:val="Bezodstpw"/>
        <w:numPr>
          <w:ilvl w:val="0"/>
          <w:numId w:val="3"/>
        </w:numPr>
        <w:spacing w:line="360" w:lineRule="auto"/>
        <w:ind w:left="709" w:hanging="349"/>
        <w:jc w:val="both"/>
        <w:rPr>
          <w:rFonts w:ascii="Times New Roman" w:hAnsi="Times New Roman"/>
          <w:b/>
          <w:sz w:val="24"/>
          <w:szCs w:val="24"/>
        </w:rPr>
      </w:pPr>
      <w:r w:rsidRPr="000803B6">
        <w:rPr>
          <w:rFonts w:ascii="Times New Roman" w:hAnsi="Times New Roman"/>
          <w:b/>
          <w:sz w:val="24"/>
          <w:szCs w:val="24"/>
        </w:rPr>
        <w:t xml:space="preserve">stwierdzić, że dla przedsięwzięcia polegającego na: </w:t>
      </w:r>
      <w:r w:rsidR="00A00018" w:rsidRPr="000803B6">
        <w:rPr>
          <w:rFonts w:ascii="Times New Roman" w:hAnsi="Times New Roman"/>
          <w:b/>
          <w:sz w:val="24"/>
          <w:szCs w:val="24"/>
        </w:rPr>
        <w:t>budowie budynku magazynowego z częścią biurowo-socjalną z planowaną lokalizacją w Żołędowie, gmina Osielsko, na dz. nr 632/87, 632/86, 632/76 obręb Żołędowo</w:t>
      </w:r>
      <w:r w:rsidR="001C0904" w:rsidRPr="000803B6">
        <w:rPr>
          <w:rFonts w:ascii="Times New Roman" w:hAnsi="Times New Roman"/>
          <w:b/>
          <w:sz w:val="24"/>
          <w:szCs w:val="24"/>
        </w:rPr>
        <w:t>,</w:t>
      </w:r>
      <w:r w:rsidRPr="000803B6">
        <w:rPr>
          <w:rFonts w:ascii="Times New Roman" w:hAnsi="Times New Roman"/>
          <w:b/>
          <w:sz w:val="24"/>
          <w:szCs w:val="24"/>
        </w:rPr>
        <w:t xml:space="preserve"> nie istnieje konieczność przeprowadzenia oceny oddziaływania na środowisko;</w:t>
      </w:r>
    </w:p>
    <w:p w14:paraId="165A8E63" w14:textId="77777777" w:rsidR="00B86EDD" w:rsidRPr="000803B6" w:rsidRDefault="00B86EDD" w:rsidP="009E0F9F">
      <w:pPr>
        <w:pStyle w:val="Bezodstpw"/>
        <w:numPr>
          <w:ilvl w:val="0"/>
          <w:numId w:val="3"/>
        </w:numPr>
        <w:spacing w:line="360" w:lineRule="auto"/>
        <w:ind w:left="709" w:hanging="349"/>
        <w:jc w:val="both"/>
        <w:rPr>
          <w:rFonts w:ascii="Times New Roman" w:hAnsi="Times New Roman"/>
          <w:sz w:val="24"/>
          <w:szCs w:val="24"/>
        </w:rPr>
      </w:pPr>
      <w:r w:rsidRPr="000803B6">
        <w:rPr>
          <w:rFonts w:ascii="Times New Roman" w:hAnsi="Times New Roman"/>
          <w:iCs/>
          <w:sz w:val="24"/>
          <w:szCs w:val="24"/>
        </w:rPr>
        <w:t xml:space="preserve">wskazać, </w:t>
      </w:r>
      <w:r w:rsidRPr="000803B6">
        <w:rPr>
          <w:rFonts w:ascii="Times New Roman" w:hAnsi="Times New Roman"/>
          <w:sz w:val="24"/>
          <w:szCs w:val="24"/>
        </w:rPr>
        <w:t>na podstawie</w:t>
      </w:r>
      <w:r w:rsidRPr="000803B6">
        <w:rPr>
          <w:rFonts w:ascii="Times New Roman" w:hAnsi="Times New Roman"/>
          <w:color w:val="000000"/>
          <w:sz w:val="24"/>
          <w:szCs w:val="24"/>
        </w:rPr>
        <w:t xml:space="preserve"> art</w:t>
      </w:r>
      <w:r w:rsidRPr="000803B6">
        <w:rPr>
          <w:rFonts w:ascii="Times New Roman" w:hAnsi="Times New Roman"/>
          <w:sz w:val="24"/>
          <w:szCs w:val="24"/>
        </w:rPr>
        <w:t>. 84 ust. 1a ustawy o udostępnianiu informacji</w:t>
      </w:r>
      <w:r w:rsidRPr="000803B6">
        <w:rPr>
          <w:rFonts w:ascii="Times New Roman" w:hAnsi="Times New Roman"/>
          <w:sz w:val="24"/>
          <w:szCs w:val="24"/>
        </w:rPr>
        <w:br/>
        <w:t>o środowisku i jego ochronie, udziale społeczeństwa w ochronie środowiska oraz o ocena</w:t>
      </w:r>
      <w:r w:rsidR="001C0904" w:rsidRPr="000803B6">
        <w:rPr>
          <w:rFonts w:ascii="Times New Roman" w:hAnsi="Times New Roman"/>
          <w:sz w:val="24"/>
          <w:szCs w:val="24"/>
        </w:rPr>
        <w:t>ch oddziaływania na środowisko</w:t>
      </w:r>
      <w:r w:rsidRPr="000803B6">
        <w:rPr>
          <w:rFonts w:ascii="Times New Roman" w:hAnsi="Times New Roman"/>
          <w:sz w:val="24"/>
          <w:szCs w:val="24"/>
        </w:rPr>
        <w:t xml:space="preserve"> następujące warunki i wymagania:</w:t>
      </w:r>
    </w:p>
    <w:p w14:paraId="204775D6" w14:textId="77777777" w:rsidR="009E0F9F" w:rsidRPr="000803B6" w:rsidRDefault="00B86EDD" w:rsidP="009E0F9F">
      <w:pPr>
        <w:numPr>
          <w:ilvl w:val="0"/>
          <w:numId w:val="21"/>
        </w:numPr>
        <w:suppressAutoHyphens w:val="0"/>
        <w:spacing w:after="0" w:line="360" w:lineRule="auto"/>
        <w:ind w:left="389" w:right="176" w:hanging="382"/>
        <w:jc w:val="both"/>
        <w:rPr>
          <w:rFonts w:ascii="Times New Roman" w:hAnsi="Times New Roman"/>
          <w:sz w:val="24"/>
          <w:szCs w:val="24"/>
        </w:rPr>
      </w:pPr>
      <w:r w:rsidRPr="000803B6">
        <w:rPr>
          <w:rFonts w:ascii="Times New Roman" w:hAnsi="Times New Roman"/>
          <w:bCs/>
          <w:iCs/>
          <w:sz w:val="24"/>
          <w:szCs w:val="24"/>
        </w:rPr>
        <w:t>Istotne warunki korzystania ze środowiska w fazie realizacji i eksploatacji lub użytkowania przedsięwzięcia, ze szczegółowym uwzględnieniem konieczności ochrony cennych wartości przyrodniczych, zasobów naturalnych i zabytków oraz ograniczenia uciążliwości dla terenów sąsiednich, w tym:</w:t>
      </w:r>
    </w:p>
    <w:p w14:paraId="7080684F" w14:textId="6007B709" w:rsidR="009E0F9F" w:rsidRPr="000803B6" w:rsidRDefault="009E0F9F" w:rsidP="005C47EA">
      <w:pPr>
        <w:numPr>
          <w:ilvl w:val="1"/>
          <w:numId w:val="21"/>
        </w:numPr>
        <w:suppressAutoHyphens w:val="0"/>
        <w:spacing w:after="0" w:line="360" w:lineRule="auto"/>
        <w:ind w:left="851" w:right="417" w:hanging="425"/>
        <w:jc w:val="both"/>
        <w:rPr>
          <w:rFonts w:ascii="Times New Roman" w:hAnsi="Times New Roman"/>
          <w:sz w:val="24"/>
          <w:szCs w:val="24"/>
        </w:rPr>
      </w:pPr>
      <w:r w:rsidRPr="000803B6">
        <w:rPr>
          <w:rFonts w:ascii="Times New Roman" w:eastAsia="Courier New" w:hAnsi="Times New Roman"/>
          <w:sz w:val="24"/>
          <w:szCs w:val="24"/>
        </w:rPr>
        <w:t>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w:t>
      </w:r>
      <w:r w:rsidR="001F1DE4" w:rsidRPr="000803B6">
        <w:rPr>
          <w:rFonts w:ascii="Times New Roman" w:eastAsia="Courier New" w:hAnsi="Times New Roman"/>
          <w:sz w:val="24"/>
          <w:szCs w:val="24"/>
        </w:rPr>
        <w:t xml:space="preserve"> </w:t>
      </w:r>
      <w:r w:rsidRPr="000803B6">
        <w:rPr>
          <w:rFonts w:ascii="Times New Roman" w:eastAsia="Courier New" w:hAnsi="Times New Roman"/>
          <w:sz w:val="24"/>
          <w:szCs w:val="24"/>
        </w:rPr>
        <w:t>6:00</w:t>
      </w:r>
      <w:r w:rsidR="001F1DE4" w:rsidRPr="000803B6">
        <w:rPr>
          <w:rFonts w:ascii="Times New Roman" w:eastAsia="Courier New" w:hAnsi="Times New Roman"/>
          <w:sz w:val="24"/>
          <w:szCs w:val="24"/>
        </w:rPr>
        <w:t>-</w:t>
      </w:r>
      <w:r w:rsidRPr="000803B6">
        <w:rPr>
          <w:rFonts w:ascii="Times New Roman" w:eastAsia="Courier New" w:hAnsi="Times New Roman"/>
          <w:sz w:val="24"/>
          <w:szCs w:val="24"/>
        </w:rPr>
        <w:t>22:00.</w:t>
      </w:r>
    </w:p>
    <w:p w14:paraId="092E892D" w14:textId="3C2F4B95" w:rsidR="009E0F9F" w:rsidRPr="000803B6" w:rsidRDefault="009E0F9F" w:rsidP="005C47EA">
      <w:pPr>
        <w:numPr>
          <w:ilvl w:val="1"/>
          <w:numId w:val="21"/>
        </w:numPr>
        <w:suppressAutoHyphens w:val="0"/>
        <w:spacing w:after="0" w:line="360" w:lineRule="auto"/>
        <w:ind w:left="851" w:right="417" w:hanging="425"/>
        <w:jc w:val="both"/>
        <w:rPr>
          <w:rFonts w:ascii="Times New Roman" w:hAnsi="Times New Roman"/>
          <w:sz w:val="24"/>
          <w:szCs w:val="24"/>
        </w:rPr>
      </w:pPr>
      <w:r w:rsidRPr="000803B6">
        <w:rPr>
          <w:rFonts w:ascii="Times New Roman" w:eastAsia="Courier New" w:hAnsi="Times New Roman"/>
          <w:sz w:val="24"/>
          <w:szCs w:val="24"/>
        </w:rPr>
        <w:t>Na etapie eksploatacji zakładu ograniczyć jego funkcjonowanie (transport i</w:t>
      </w:r>
      <w:r w:rsidR="0027613C" w:rsidRPr="000803B6">
        <w:rPr>
          <w:rFonts w:ascii="Times New Roman" w:eastAsia="Courier New" w:hAnsi="Times New Roman"/>
          <w:sz w:val="24"/>
          <w:szCs w:val="24"/>
        </w:rPr>
        <w:t> </w:t>
      </w:r>
      <w:r w:rsidRPr="000803B6">
        <w:rPr>
          <w:rFonts w:ascii="Times New Roman" w:eastAsia="Courier New" w:hAnsi="Times New Roman"/>
          <w:sz w:val="24"/>
          <w:szCs w:val="24"/>
        </w:rPr>
        <w:t>prace eksploatacyjne) do pory dziennej, tj. w godz. 6:00 — 22:00.</w:t>
      </w:r>
    </w:p>
    <w:p w14:paraId="59513B2B" w14:textId="77777777" w:rsidR="009E0F9F" w:rsidRPr="000803B6" w:rsidRDefault="009E0F9F" w:rsidP="0027613C">
      <w:pPr>
        <w:numPr>
          <w:ilvl w:val="1"/>
          <w:numId w:val="21"/>
        </w:numPr>
        <w:suppressAutoHyphens w:val="0"/>
        <w:spacing w:after="0" w:line="360" w:lineRule="auto"/>
        <w:ind w:left="993" w:right="417" w:hanging="567"/>
        <w:jc w:val="both"/>
        <w:rPr>
          <w:rFonts w:ascii="Times New Roman" w:hAnsi="Times New Roman"/>
          <w:sz w:val="24"/>
          <w:szCs w:val="24"/>
        </w:rPr>
      </w:pPr>
      <w:r w:rsidRPr="000803B6">
        <w:rPr>
          <w:rFonts w:ascii="Times New Roman" w:eastAsia="Courier New" w:hAnsi="Times New Roman"/>
          <w:sz w:val="24"/>
          <w:szCs w:val="24"/>
        </w:rPr>
        <w:t>W celu ograniczenia emisji pyłów na etapie prac realizacyjnych:</w:t>
      </w:r>
    </w:p>
    <w:p w14:paraId="1C57C6D3" w14:textId="54416C93" w:rsidR="009E0F9F" w:rsidRPr="000803B6" w:rsidRDefault="009E0F9F" w:rsidP="005C47EA">
      <w:pPr>
        <w:numPr>
          <w:ilvl w:val="2"/>
          <w:numId w:val="21"/>
        </w:numPr>
        <w:suppressAutoHyphens w:val="0"/>
        <w:spacing w:after="0" w:line="360" w:lineRule="auto"/>
        <w:ind w:left="1134" w:right="417" w:hanging="283"/>
        <w:jc w:val="both"/>
        <w:rPr>
          <w:rFonts w:ascii="Times New Roman" w:hAnsi="Times New Roman"/>
          <w:sz w:val="24"/>
          <w:szCs w:val="24"/>
        </w:rPr>
      </w:pPr>
      <w:r w:rsidRPr="000803B6">
        <w:rPr>
          <w:rFonts w:ascii="Times New Roman" w:eastAsia="Courier New" w:hAnsi="Times New Roman"/>
          <w:sz w:val="24"/>
          <w:szCs w:val="24"/>
        </w:rPr>
        <w:t>stosować materiały sypkie o odpowiedniej wilgotności. W</w:t>
      </w:r>
      <w:r w:rsidR="005C47EA">
        <w:rPr>
          <w:rFonts w:ascii="Times New Roman" w:eastAsia="Courier New" w:hAnsi="Times New Roman"/>
          <w:sz w:val="24"/>
          <w:szCs w:val="24"/>
        </w:rPr>
        <w:t> </w:t>
      </w:r>
      <w:r w:rsidRPr="000803B6">
        <w:rPr>
          <w:rFonts w:ascii="Times New Roman" w:eastAsia="Courier New" w:hAnsi="Times New Roman"/>
          <w:sz w:val="24"/>
          <w:szCs w:val="24"/>
        </w:rPr>
        <w:t>przypadku, jeżeli materiały sypkie będą charakteryzowały się niską wilgotnością, w celu ograniczenia pylenia podczas przesypu zraszać je wodą,</w:t>
      </w:r>
    </w:p>
    <w:p w14:paraId="6E735D33" w14:textId="1ED62A8D" w:rsidR="009E0F9F" w:rsidRPr="000803B6" w:rsidRDefault="009E0F9F" w:rsidP="005C47EA">
      <w:pPr>
        <w:numPr>
          <w:ilvl w:val="2"/>
          <w:numId w:val="21"/>
        </w:numPr>
        <w:suppressAutoHyphens w:val="0"/>
        <w:spacing w:after="0" w:line="360" w:lineRule="auto"/>
        <w:ind w:left="993" w:right="417" w:hanging="142"/>
        <w:jc w:val="both"/>
        <w:rPr>
          <w:rFonts w:ascii="Times New Roman" w:hAnsi="Times New Roman"/>
          <w:sz w:val="24"/>
          <w:szCs w:val="24"/>
        </w:rPr>
      </w:pPr>
      <w:r w:rsidRPr="000803B6">
        <w:rPr>
          <w:rFonts w:ascii="Times New Roman" w:eastAsia="Courier New" w:hAnsi="Times New Roman"/>
          <w:sz w:val="24"/>
          <w:szCs w:val="24"/>
        </w:rPr>
        <w:t>zraszać teren budowy wodą, w celu ograniczenia wtórnego pylenia w</w:t>
      </w:r>
      <w:r w:rsidR="005C47EA">
        <w:rPr>
          <w:rFonts w:ascii="Times New Roman" w:eastAsia="Courier New" w:hAnsi="Times New Roman"/>
          <w:sz w:val="24"/>
          <w:szCs w:val="24"/>
        </w:rPr>
        <w:t> </w:t>
      </w:r>
      <w:r w:rsidRPr="000803B6">
        <w:rPr>
          <w:rFonts w:ascii="Times New Roman" w:eastAsia="Courier New" w:hAnsi="Times New Roman"/>
          <w:sz w:val="24"/>
          <w:szCs w:val="24"/>
        </w:rPr>
        <w:t>okresie niekorzystnych warunków meteorologicznych (długotrwały brak opadów i</w:t>
      </w:r>
      <w:r w:rsidR="0027613C" w:rsidRPr="000803B6">
        <w:rPr>
          <w:rFonts w:ascii="Times New Roman" w:eastAsia="Courier New" w:hAnsi="Times New Roman"/>
          <w:sz w:val="24"/>
          <w:szCs w:val="24"/>
        </w:rPr>
        <w:t> </w:t>
      </w:r>
      <w:r w:rsidRPr="000803B6">
        <w:rPr>
          <w:rFonts w:ascii="Times New Roman" w:eastAsia="Courier New" w:hAnsi="Times New Roman"/>
          <w:sz w:val="24"/>
          <w:szCs w:val="24"/>
        </w:rPr>
        <w:t>wiatr).</w:t>
      </w:r>
    </w:p>
    <w:p w14:paraId="5ACB517B" w14:textId="77777777"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eastAsia="Courier New" w:hAnsi="Times New Roman"/>
          <w:sz w:val="24"/>
          <w:szCs w:val="24"/>
        </w:rPr>
        <w:t>Na etapie realizacji i eksploatacji zakładu zapewnić dostępność sorbentów do neutralizacji ewentualnych wycieków np. substancji ropopochodnych.</w:t>
      </w:r>
    </w:p>
    <w:p w14:paraId="4501C183" w14:textId="77777777"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eastAsia="Courier New" w:hAnsi="Times New Roman"/>
          <w:sz w:val="24"/>
          <w:szCs w:val="24"/>
        </w:rPr>
        <w:t>Środki ochrony roślin składować na paletach drewnianych w fabrycznych, oryginalnych opakowaniach jednostkowych.</w:t>
      </w:r>
    </w:p>
    <w:p w14:paraId="6F6992A8" w14:textId="502DF782"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eastAsia="Courier New" w:hAnsi="Times New Roman"/>
          <w:sz w:val="24"/>
          <w:szCs w:val="24"/>
        </w:rPr>
        <w:t xml:space="preserve">Prace ziemne prowadzić poza okresem lęgowym ptaków, przypadającym od </w:t>
      </w:r>
      <w:r w:rsidR="0027613C" w:rsidRPr="000803B6">
        <w:rPr>
          <w:rFonts w:ascii="Times New Roman" w:eastAsia="Courier New" w:hAnsi="Times New Roman"/>
          <w:sz w:val="24"/>
          <w:szCs w:val="24"/>
        </w:rPr>
        <w:t>1 </w:t>
      </w:r>
      <w:r w:rsidRPr="000803B6">
        <w:rPr>
          <w:rFonts w:ascii="Times New Roman" w:eastAsia="Courier New" w:hAnsi="Times New Roman"/>
          <w:sz w:val="24"/>
          <w:szCs w:val="24"/>
        </w:rPr>
        <w:t xml:space="preserve">marca do 31 sierpnia. Prowadzenie przedmiotowych prac w okresie lęgowym jest możliwe wyłącznie pod warunkiem potwierdzenia przez specjalistę </w:t>
      </w:r>
      <w:r w:rsidRPr="000803B6">
        <w:rPr>
          <w:rFonts w:ascii="Times New Roman" w:eastAsia="Courier New" w:hAnsi="Times New Roman"/>
          <w:sz w:val="24"/>
          <w:szCs w:val="24"/>
        </w:rPr>
        <w:lastRenderedPageBreak/>
        <w:t>przyrodnika - ornitologa braku zajęcia objętych planowanym zajęciem siedlisk gatunków chronionych. Kontrola zajęcia siedlisk powinna zostać przeprowadzona nie wcześniej niż 2 dni przed rozpoczęciem prac. W</w:t>
      </w:r>
      <w:r w:rsidR="0027613C" w:rsidRPr="000803B6">
        <w:rPr>
          <w:rFonts w:ascii="Times New Roman" w:eastAsia="Courier New" w:hAnsi="Times New Roman"/>
          <w:sz w:val="24"/>
          <w:szCs w:val="24"/>
        </w:rPr>
        <w:t> </w:t>
      </w:r>
      <w:r w:rsidRPr="000803B6">
        <w:rPr>
          <w:rFonts w:ascii="Times New Roman" w:eastAsia="Courier New" w:hAnsi="Times New Roman"/>
          <w:sz w:val="24"/>
          <w:szCs w:val="24"/>
        </w:rPr>
        <w:t>przypadku wykrycia lęgów gatunków chronionych prace ziemne nie mogą być przeprowadzone do czasu stwierdzenia przez nadzór ornitologiczny wyprowadzenia młodych z gniazda.</w:t>
      </w:r>
    </w:p>
    <w:p w14:paraId="7A2A97BB" w14:textId="6D90BCD9"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eastAsia="Courier New" w:hAnsi="Times New Roman"/>
          <w:sz w:val="24"/>
          <w:szCs w:val="24"/>
        </w:rPr>
        <w:t xml:space="preserve">W czasie realizacji inwestycji każdorazowo przed podjęciem prac przeprowadzić </w:t>
      </w:r>
      <w:r w:rsidRPr="000803B6">
        <w:rPr>
          <w:rFonts w:ascii="Times New Roman" w:hAnsi="Times New Roman"/>
          <w:noProof/>
          <w:sz w:val="24"/>
          <w:szCs w:val="24"/>
        </w:rPr>
        <w:drawing>
          <wp:inline distT="0" distB="0" distL="0" distR="0" wp14:anchorId="7F5C2138" wp14:editId="0C734BE5">
            <wp:extent cx="4572" cy="4573"/>
            <wp:effectExtent l="0" t="0" r="0" b="0"/>
            <wp:docPr id="3768" name="Picture 3768"/>
            <wp:cNvGraphicFramePr/>
            <a:graphic xmlns:a="http://schemas.openxmlformats.org/drawingml/2006/main">
              <a:graphicData uri="http://schemas.openxmlformats.org/drawingml/2006/picture">
                <pic:pic xmlns:pic="http://schemas.openxmlformats.org/drawingml/2006/picture">
                  <pic:nvPicPr>
                    <pic:cNvPr id="3768" name="Picture 3768"/>
                    <pic:cNvPicPr/>
                  </pic:nvPicPr>
                  <pic:blipFill>
                    <a:blip r:embed="rId10"/>
                    <a:stretch>
                      <a:fillRect/>
                    </a:stretch>
                  </pic:blipFill>
                  <pic:spPr>
                    <a:xfrm>
                      <a:off x="0" y="0"/>
                      <a:ext cx="4572" cy="4573"/>
                    </a:xfrm>
                    <a:prstGeom prst="rect">
                      <a:avLst/>
                    </a:prstGeom>
                  </pic:spPr>
                </pic:pic>
              </a:graphicData>
            </a:graphic>
          </wp:inline>
        </w:drawing>
      </w:r>
      <w:r w:rsidRPr="000803B6">
        <w:rPr>
          <w:rFonts w:ascii="Times New Roman" w:eastAsia="Courier New" w:hAnsi="Times New Roman"/>
          <w:sz w:val="24"/>
          <w:szCs w:val="24"/>
        </w:rPr>
        <w:t>kontrolę terenu robót, w tym wykopów pod kątem uwięzionych w nich małych zwierząt, które w razie konieczności będą wypuszczane w</w:t>
      </w:r>
      <w:r w:rsidR="0027613C" w:rsidRPr="000803B6">
        <w:rPr>
          <w:rFonts w:ascii="Times New Roman" w:eastAsia="Courier New" w:hAnsi="Times New Roman"/>
          <w:sz w:val="24"/>
          <w:szCs w:val="24"/>
        </w:rPr>
        <w:t> </w:t>
      </w:r>
      <w:r w:rsidRPr="000803B6">
        <w:rPr>
          <w:rFonts w:ascii="Times New Roman" w:eastAsia="Courier New" w:hAnsi="Times New Roman"/>
          <w:sz w:val="24"/>
          <w:szCs w:val="24"/>
        </w:rPr>
        <w:t xml:space="preserve">innym, bezpiecznym </w:t>
      </w:r>
      <w:r w:rsidRPr="000803B6">
        <w:rPr>
          <w:rFonts w:ascii="Times New Roman" w:hAnsi="Times New Roman"/>
          <w:noProof/>
          <w:sz w:val="24"/>
          <w:szCs w:val="24"/>
        </w:rPr>
        <w:drawing>
          <wp:inline distT="0" distB="0" distL="0" distR="0" wp14:anchorId="3E334F0F" wp14:editId="516CB522">
            <wp:extent cx="4572" cy="4572"/>
            <wp:effectExtent l="0" t="0" r="0" b="0"/>
            <wp:docPr id="3769" name="Picture 3769"/>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11"/>
                    <a:stretch>
                      <a:fillRect/>
                    </a:stretch>
                  </pic:blipFill>
                  <pic:spPr>
                    <a:xfrm>
                      <a:off x="0" y="0"/>
                      <a:ext cx="4572" cy="4572"/>
                    </a:xfrm>
                    <a:prstGeom prst="rect">
                      <a:avLst/>
                    </a:prstGeom>
                  </pic:spPr>
                </pic:pic>
              </a:graphicData>
            </a:graphic>
          </wp:inline>
        </w:drawing>
      </w:r>
      <w:r w:rsidRPr="000803B6">
        <w:rPr>
          <w:rFonts w:ascii="Times New Roman" w:eastAsia="Courier New" w:hAnsi="Times New Roman"/>
          <w:sz w:val="24"/>
          <w:szCs w:val="24"/>
        </w:rPr>
        <w:t>miejscu. Kontrole te prowadzić mogą, np. pracownicy uprzednio przeszkoleni w</w:t>
      </w:r>
      <w:r w:rsidR="0027613C" w:rsidRPr="000803B6">
        <w:rPr>
          <w:rFonts w:ascii="Times New Roman" w:eastAsia="Courier New" w:hAnsi="Times New Roman"/>
          <w:sz w:val="24"/>
          <w:szCs w:val="24"/>
        </w:rPr>
        <w:t> </w:t>
      </w:r>
      <w:r w:rsidRPr="000803B6">
        <w:rPr>
          <w:rFonts w:ascii="Times New Roman" w:eastAsia="Courier New" w:hAnsi="Times New Roman"/>
          <w:sz w:val="24"/>
          <w:szCs w:val="24"/>
        </w:rPr>
        <w:t>zakresie zoologicznym i nie wymaga to wprowadzenia odrębnego nadzoru przyrodniczego.</w:t>
      </w:r>
    </w:p>
    <w:p w14:paraId="4F0BE601" w14:textId="77777777"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hAnsi="Times New Roman"/>
          <w:sz w:val="24"/>
          <w:szCs w:val="24"/>
        </w:rPr>
        <w:t xml:space="preserve">Zachować zadrzewienie na działce 632/76 obręb Żołędowo oraz zabezpieczyć </w:t>
      </w:r>
      <w:r w:rsidRPr="000803B6">
        <w:rPr>
          <w:rFonts w:ascii="Times New Roman" w:hAnsi="Times New Roman"/>
          <w:noProof/>
          <w:sz w:val="24"/>
          <w:szCs w:val="24"/>
        </w:rPr>
        <w:drawing>
          <wp:inline distT="0" distB="0" distL="0" distR="0" wp14:anchorId="526DCC84" wp14:editId="594BC4C2">
            <wp:extent cx="9144" cy="13716"/>
            <wp:effectExtent l="0" t="0" r="0" b="0"/>
            <wp:docPr id="55368" name="Picture 55368"/>
            <wp:cNvGraphicFramePr/>
            <a:graphic xmlns:a="http://schemas.openxmlformats.org/drawingml/2006/main">
              <a:graphicData uri="http://schemas.openxmlformats.org/drawingml/2006/picture">
                <pic:pic xmlns:pic="http://schemas.openxmlformats.org/drawingml/2006/picture">
                  <pic:nvPicPr>
                    <pic:cNvPr id="55368" name="Picture 55368"/>
                    <pic:cNvPicPr/>
                  </pic:nvPicPr>
                  <pic:blipFill>
                    <a:blip r:embed="rId12"/>
                    <a:stretch>
                      <a:fillRect/>
                    </a:stretch>
                  </pic:blipFill>
                  <pic:spPr>
                    <a:xfrm>
                      <a:off x="0" y="0"/>
                      <a:ext cx="9144" cy="13716"/>
                    </a:xfrm>
                    <a:prstGeom prst="rect">
                      <a:avLst/>
                    </a:prstGeom>
                  </pic:spPr>
                </pic:pic>
              </a:graphicData>
            </a:graphic>
          </wp:inline>
        </w:drawing>
      </w:r>
      <w:r w:rsidRPr="000803B6">
        <w:rPr>
          <w:rFonts w:ascii="Times New Roman" w:hAnsi="Times New Roman"/>
          <w:sz w:val="24"/>
          <w:szCs w:val="24"/>
        </w:rPr>
        <w:t xml:space="preserve">przed uszkodzeniem na etapie realizacji poprzez: wygrodzenie obszaru zadrzewienia </w:t>
      </w:r>
      <w:r w:rsidRPr="000803B6">
        <w:rPr>
          <w:rFonts w:ascii="Times New Roman" w:hAnsi="Times New Roman"/>
          <w:noProof/>
          <w:sz w:val="24"/>
          <w:szCs w:val="24"/>
        </w:rPr>
        <w:drawing>
          <wp:inline distT="0" distB="0" distL="0" distR="0" wp14:anchorId="4AC83A64" wp14:editId="7E74E817">
            <wp:extent cx="4572" cy="4572"/>
            <wp:effectExtent l="0" t="0" r="0" b="0"/>
            <wp:docPr id="5198" name="Picture 5198"/>
            <wp:cNvGraphicFramePr/>
            <a:graphic xmlns:a="http://schemas.openxmlformats.org/drawingml/2006/main">
              <a:graphicData uri="http://schemas.openxmlformats.org/drawingml/2006/picture">
                <pic:pic xmlns:pic="http://schemas.openxmlformats.org/drawingml/2006/picture">
                  <pic:nvPicPr>
                    <pic:cNvPr id="5198" name="Picture 5198"/>
                    <pic:cNvPicPr/>
                  </pic:nvPicPr>
                  <pic:blipFill>
                    <a:blip r:embed="rId13"/>
                    <a:stretch>
                      <a:fillRect/>
                    </a:stretch>
                  </pic:blipFill>
                  <pic:spPr>
                    <a:xfrm>
                      <a:off x="0" y="0"/>
                      <a:ext cx="4572" cy="4572"/>
                    </a:xfrm>
                    <a:prstGeom prst="rect">
                      <a:avLst/>
                    </a:prstGeom>
                  </pic:spPr>
                </pic:pic>
              </a:graphicData>
            </a:graphic>
          </wp:inline>
        </w:drawing>
      </w:r>
      <w:r w:rsidRPr="000803B6">
        <w:rPr>
          <w:rFonts w:ascii="Times New Roman" w:hAnsi="Times New Roman"/>
          <w:noProof/>
          <w:sz w:val="24"/>
          <w:szCs w:val="24"/>
        </w:rPr>
        <w:drawing>
          <wp:inline distT="0" distB="0" distL="0" distR="0" wp14:anchorId="65F8AB6C" wp14:editId="0FD52BD3">
            <wp:extent cx="4572" cy="4572"/>
            <wp:effectExtent l="0" t="0" r="0" b="0"/>
            <wp:docPr id="5199" name="Picture 5199"/>
            <wp:cNvGraphicFramePr/>
            <a:graphic xmlns:a="http://schemas.openxmlformats.org/drawingml/2006/main">
              <a:graphicData uri="http://schemas.openxmlformats.org/drawingml/2006/picture">
                <pic:pic xmlns:pic="http://schemas.openxmlformats.org/drawingml/2006/picture">
                  <pic:nvPicPr>
                    <pic:cNvPr id="5199" name="Picture 5199"/>
                    <pic:cNvPicPr/>
                  </pic:nvPicPr>
                  <pic:blipFill>
                    <a:blip r:embed="rId14"/>
                    <a:stretch>
                      <a:fillRect/>
                    </a:stretch>
                  </pic:blipFill>
                  <pic:spPr>
                    <a:xfrm>
                      <a:off x="0" y="0"/>
                      <a:ext cx="4572" cy="4572"/>
                    </a:xfrm>
                    <a:prstGeom prst="rect">
                      <a:avLst/>
                    </a:prstGeom>
                  </pic:spPr>
                </pic:pic>
              </a:graphicData>
            </a:graphic>
          </wp:inline>
        </w:drawing>
      </w:r>
      <w:r w:rsidRPr="000803B6">
        <w:rPr>
          <w:rFonts w:ascii="Times New Roman" w:hAnsi="Times New Roman"/>
          <w:sz w:val="24"/>
          <w:szCs w:val="24"/>
        </w:rPr>
        <w:t xml:space="preserve">na czas prowadzenia prac (np. taśmą ostrzegawczą), zaplecze budowy </w:t>
      </w:r>
      <w:r w:rsidRPr="000803B6">
        <w:rPr>
          <w:rFonts w:ascii="Times New Roman" w:hAnsi="Times New Roman"/>
          <w:noProof/>
          <w:sz w:val="24"/>
          <w:szCs w:val="24"/>
        </w:rPr>
        <w:drawing>
          <wp:inline distT="0" distB="0" distL="0" distR="0" wp14:anchorId="7FFEEC1B" wp14:editId="71B4B952">
            <wp:extent cx="4572" cy="4572"/>
            <wp:effectExtent l="0" t="0" r="0" b="0"/>
            <wp:docPr id="5200" name="Picture 5200"/>
            <wp:cNvGraphicFramePr/>
            <a:graphic xmlns:a="http://schemas.openxmlformats.org/drawingml/2006/main">
              <a:graphicData uri="http://schemas.openxmlformats.org/drawingml/2006/picture">
                <pic:pic xmlns:pic="http://schemas.openxmlformats.org/drawingml/2006/picture">
                  <pic:nvPicPr>
                    <pic:cNvPr id="5200" name="Picture 5200"/>
                    <pic:cNvPicPr/>
                  </pic:nvPicPr>
                  <pic:blipFill>
                    <a:blip r:embed="rId15"/>
                    <a:stretch>
                      <a:fillRect/>
                    </a:stretch>
                  </pic:blipFill>
                  <pic:spPr>
                    <a:xfrm>
                      <a:off x="0" y="0"/>
                      <a:ext cx="4572" cy="4572"/>
                    </a:xfrm>
                    <a:prstGeom prst="rect">
                      <a:avLst/>
                    </a:prstGeom>
                  </pic:spPr>
                </pic:pic>
              </a:graphicData>
            </a:graphic>
          </wp:inline>
        </w:drawing>
      </w:r>
      <w:r w:rsidRPr="000803B6">
        <w:rPr>
          <w:rFonts w:ascii="Times New Roman" w:hAnsi="Times New Roman"/>
          <w:sz w:val="24"/>
          <w:szCs w:val="24"/>
        </w:rPr>
        <w:t>(w tym miejsca składowania materiałów i postoju maszyn) wyznaczyć poza zasięgiem rzutu koron drzew (w odległości minimum 10 m od zadrzewienia).</w:t>
      </w:r>
    </w:p>
    <w:p w14:paraId="1683A4FC" w14:textId="334F29F4"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hAnsi="Times New Roman"/>
          <w:sz w:val="24"/>
          <w:szCs w:val="24"/>
        </w:rPr>
        <w:t xml:space="preserve">W przypadku oświetlenia terenu stosować niskoemisyjne pod względem </w:t>
      </w:r>
      <w:r w:rsidRPr="000803B6">
        <w:rPr>
          <w:rFonts w:ascii="Times New Roman" w:hAnsi="Times New Roman"/>
          <w:noProof/>
          <w:sz w:val="24"/>
          <w:szCs w:val="24"/>
        </w:rPr>
        <w:drawing>
          <wp:inline distT="0" distB="0" distL="0" distR="0" wp14:anchorId="3D36862F" wp14:editId="6FC69B9A">
            <wp:extent cx="4573" cy="13716"/>
            <wp:effectExtent l="0" t="0" r="0" b="0"/>
            <wp:docPr id="55370" name="Picture 55370"/>
            <wp:cNvGraphicFramePr/>
            <a:graphic xmlns:a="http://schemas.openxmlformats.org/drawingml/2006/main">
              <a:graphicData uri="http://schemas.openxmlformats.org/drawingml/2006/picture">
                <pic:pic xmlns:pic="http://schemas.openxmlformats.org/drawingml/2006/picture">
                  <pic:nvPicPr>
                    <pic:cNvPr id="55370" name="Picture 55370"/>
                    <pic:cNvPicPr/>
                  </pic:nvPicPr>
                  <pic:blipFill>
                    <a:blip r:embed="rId16"/>
                    <a:stretch>
                      <a:fillRect/>
                    </a:stretch>
                  </pic:blipFill>
                  <pic:spPr>
                    <a:xfrm>
                      <a:off x="0" y="0"/>
                      <a:ext cx="4573" cy="13716"/>
                    </a:xfrm>
                    <a:prstGeom prst="rect">
                      <a:avLst/>
                    </a:prstGeom>
                  </pic:spPr>
                </pic:pic>
              </a:graphicData>
            </a:graphic>
          </wp:inline>
        </w:drawing>
      </w:r>
      <w:r w:rsidRPr="000803B6">
        <w:rPr>
          <w:rFonts w:ascii="Times New Roman" w:hAnsi="Times New Roman"/>
          <w:sz w:val="24"/>
          <w:szCs w:val="24"/>
        </w:rPr>
        <w:t xml:space="preserve">promieniowania UV źródła </w:t>
      </w:r>
      <w:r w:rsidR="007813D7" w:rsidRPr="000803B6">
        <w:rPr>
          <w:rFonts w:ascii="Times New Roman" w:hAnsi="Times New Roman"/>
          <w:sz w:val="24"/>
          <w:szCs w:val="24"/>
        </w:rPr>
        <w:t>ś</w:t>
      </w:r>
      <w:r w:rsidRPr="000803B6">
        <w:rPr>
          <w:rFonts w:ascii="Times New Roman" w:hAnsi="Times New Roman"/>
          <w:sz w:val="24"/>
          <w:szCs w:val="24"/>
        </w:rPr>
        <w:t xml:space="preserve">wiatła z kloszem kierującym światło ku dołowi </w:t>
      </w:r>
      <w:r w:rsidRPr="000803B6">
        <w:rPr>
          <w:rFonts w:ascii="Times New Roman" w:hAnsi="Times New Roman"/>
          <w:noProof/>
          <w:sz w:val="24"/>
          <w:szCs w:val="24"/>
        </w:rPr>
        <w:drawing>
          <wp:inline distT="0" distB="0" distL="0" distR="0" wp14:anchorId="314C5DAE" wp14:editId="59B2A411">
            <wp:extent cx="4572" cy="4572"/>
            <wp:effectExtent l="0" t="0" r="0" b="0"/>
            <wp:docPr id="5203" name="Picture 5203"/>
            <wp:cNvGraphicFramePr/>
            <a:graphic xmlns:a="http://schemas.openxmlformats.org/drawingml/2006/main">
              <a:graphicData uri="http://schemas.openxmlformats.org/drawingml/2006/picture">
                <pic:pic xmlns:pic="http://schemas.openxmlformats.org/drawingml/2006/picture">
                  <pic:nvPicPr>
                    <pic:cNvPr id="5203" name="Picture 5203"/>
                    <pic:cNvPicPr/>
                  </pic:nvPicPr>
                  <pic:blipFill>
                    <a:blip r:embed="rId17"/>
                    <a:stretch>
                      <a:fillRect/>
                    </a:stretch>
                  </pic:blipFill>
                  <pic:spPr>
                    <a:xfrm>
                      <a:off x="0" y="0"/>
                      <a:ext cx="4572" cy="4572"/>
                    </a:xfrm>
                    <a:prstGeom prst="rect">
                      <a:avLst/>
                    </a:prstGeom>
                  </pic:spPr>
                </pic:pic>
              </a:graphicData>
            </a:graphic>
          </wp:inline>
        </w:drawing>
      </w:r>
      <w:r w:rsidRPr="000803B6">
        <w:rPr>
          <w:rFonts w:ascii="Times New Roman" w:hAnsi="Times New Roman"/>
          <w:sz w:val="24"/>
          <w:szCs w:val="24"/>
        </w:rPr>
        <w:t>(nierozpraszającym światła na boki i ku górze).</w:t>
      </w:r>
    </w:p>
    <w:p w14:paraId="535D0B3F" w14:textId="77777777" w:rsidR="009E0F9F" w:rsidRPr="000803B6" w:rsidRDefault="009E0F9F" w:rsidP="0027613C">
      <w:pPr>
        <w:numPr>
          <w:ilvl w:val="1"/>
          <w:numId w:val="21"/>
        </w:numPr>
        <w:suppressAutoHyphens w:val="0"/>
        <w:spacing w:after="0" w:line="360" w:lineRule="auto"/>
        <w:ind w:left="993" w:right="417" w:hanging="488"/>
        <w:jc w:val="both"/>
        <w:rPr>
          <w:rFonts w:ascii="Times New Roman" w:hAnsi="Times New Roman"/>
          <w:sz w:val="24"/>
          <w:szCs w:val="24"/>
        </w:rPr>
      </w:pPr>
      <w:r w:rsidRPr="000803B6">
        <w:rPr>
          <w:rFonts w:ascii="Times New Roman" w:hAnsi="Times New Roman"/>
          <w:sz w:val="24"/>
          <w:szCs w:val="24"/>
        </w:rPr>
        <w:t xml:space="preserve">W przypadku wprowadzenia nasadzeń drzew bądź krzewów stosować gatunki </w:t>
      </w:r>
      <w:r w:rsidRPr="000803B6">
        <w:rPr>
          <w:rFonts w:ascii="Times New Roman" w:hAnsi="Times New Roman"/>
          <w:noProof/>
          <w:sz w:val="24"/>
          <w:szCs w:val="24"/>
        </w:rPr>
        <w:drawing>
          <wp:inline distT="0" distB="0" distL="0" distR="0" wp14:anchorId="354D016F" wp14:editId="663CD052">
            <wp:extent cx="4572" cy="18288"/>
            <wp:effectExtent l="0" t="0" r="0" b="0"/>
            <wp:docPr id="55372" name="Picture 55372"/>
            <wp:cNvGraphicFramePr/>
            <a:graphic xmlns:a="http://schemas.openxmlformats.org/drawingml/2006/main">
              <a:graphicData uri="http://schemas.openxmlformats.org/drawingml/2006/picture">
                <pic:pic xmlns:pic="http://schemas.openxmlformats.org/drawingml/2006/picture">
                  <pic:nvPicPr>
                    <pic:cNvPr id="55372" name="Picture 55372"/>
                    <pic:cNvPicPr/>
                  </pic:nvPicPr>
                  <pic:blipFill>
                    <a:blip r:embed="rId18"/>
                    <a:stretch>
                      <a:fillRect/>
                    </a:stretch>
                  </pic:blipFill>
                  <pic:spPr>
                    <a:xfrm>
                      <a:off x="0" y="0"/>
                      <a:ext cx="4572" cy="18288"/>
                    </a:xfrm>
                    <a:prstGeom prst="rect">
                      <a:avLst/>
                    </a:prstGeom>
                  </pic:spPr>
                </pic:pic>
              </a:graphicData>
            </a:graphic>
          </wp:inline>
        </w:drawing>
      </w:r>
      <w:r w:rsidRPr="000803B6">
        <w:rPr>
          <w:rFonts w:ascii="Times New Roman" w:hAnsi="Times New Roman"/>
          <w:sz w:val="24"/>
          <w:szCs w:val="24"/>
        </w:rPr>
        <w:t>rodzime (nie wprowadzać gatunków obcych geograficznie).</w:t>
      </w:r>
    </w:p>
    <w:p w14:paraId="33855677" w14:textId="339BAD71" w:rsidR="009E0F9F" w:rsidRPr="000803B6" w:rsidRDefault="009E0F9F" w:rsidP="001F1DE4">
      <w:pPr>
        <w:numPr>
          <w:ilvl w:val="0"/>
          <w:numId w:val="21"/>
        </w:numPr>
        <w:suppressAutoHyphens w:val="0"/>
        <w:spacing w:after="0" w:line="360" w:lineRule="auto"/>
        <w:ind w:left="567" w:right="176" w:hanging="488"/>
        <w:jc w:val="both"/>
        <w:rPr>
          <w:rFonts w:ascii="Times New Roman" w:hAnsi="Times New Roman"/>
          <w:sz w:val="24"/>
          <w:szCs w:val="24"/>
        </w:rPr>
      </w:pPr>
      <w:r w:rsidRPr="000803B6">
        <w:rPr>
          <w:rFonts w:ascii="Times New Roman" w:hAnsi="Times New Roman"/>
          <w:sz w:val="24"/>
          <w:szCs w:val="24"/>
        </w:rPr>
        <w:t>Wymagania dotyczące ochrony środowiska konieczne do uwzględnienia w</w:t>
      </w:r>
      <w:r w:rsidR="0027613C" w:rsidRPr="000803B6">
        <w:rPr>
          <w:rFonts w:ascii="Times New Roman" w:hAnsi="Times New Roman"/>
          <w:sz w:val="24"/>
          <w:szCs w:val="24"/>
        </w:rPr>
        <w:t> </w:t>
      </w:r>
      <w:r w:rsidRPr="000803B6">
        <w:rPr>
          <w:rFonts w:ascii="Times New Roman" w:hAnsi="Times New Roman"/>
          <w:sz w:val="24"/>
          <w:szCs w:val="24"/>
        </w:rPr>
        <w:t>dokumentacji wymaganej do decyzji, o których mowa w art. 72 ust. 1 uouioś, w</w:t>
      </w:r>
      <w:r w:rsidR="0027613C" w:rsidRPr="000803B6">
        <w:rPr>
          <w:rFonts w:ascii="Times New Roman" w:hAnsi="Times New Roman"/>
          <w:sz w:val="24"/>
          <w:szCs w:val="24"/>
        </w:rPr>
        <w:t> </w:t>
      </w:r>
      <w:r w:rsidRPr="000803B6">
        <w:rPr>
          <w:rFonts w:ascii="Times New Roman" w:hAnsi="Times New Roman"/>
          <w:sz w:val="24"/>
          <w:szCs w:val="24"/>
        </w:rPr>
        <w:t>szczególności w projekcie zagospodarowania działki lub terenu lub projekcie architektoniczno</w:t>
      </w:r>
      <w:r w:rsidR="007813D7" w:rsidRPr="000803B6">
        <w:rPr>
          <w:rFonts w:ascii="Times New Roman" w:hAnsi="Times New Roman"/>
          <w:sz w:val="24"/>
          <w:szCs w:val="24"/>
        </w:rPr>
        <w:t>-</w:t>
      </w:r>
      <w:r w:rsidRPr="000803B6">
        <w:rPr>
          <w:rFonts w:ascii="Times New Roman" w:hAnsi="Times New Roman"/>
          <w:sz w:val="24"/>
          <w:szCs w:val="24"/>
        </w:rPr>
        <w:t>budowlanym:</w:t>
      </w:r>
    </w:p>
    <w:p w14:paraId="1D52E042" w14:textId="12EE8DB8" w:rsidR="009E0F9F" w:rsidRPr="000803B6" w:rsidRDefault="009E0F9F" w:rsidP="0027613C">
      <w:pPr>
        <w:spacing w:after="0" w:line="360" w:lineRule="auto"/>
        <w:ind w:left="709" w:right="187" w:hanging="283"/>
        <w:jc w:val="both"/>
        <w:rPr>
          <w:rFonts w:ascii="Times New Roman" w:hAnsi="Times New Roman"/>
          <w:sz w:val="24"/>
          <w:szCs w:val="24"/>
        </w:rPr>
      </w:pPr>
      <w:r w:rsidRPr="000803B6">
        <w:rPr>
          <w:rFonts w:ascii="Times New Roman" w:hAnsi="Times New Roman"/>
          <w:noProof/>
          <w:sz w:val="24"/>
          <w:szCs w:val="24"/>
        </w:rPr>
        <w:drawing>
          <wp:inline distT="0" distB="0" distL="0" distR="0" wp14:anchorId="4610C131" wp14:editId="0BD041C1">
            <wp:extent cx="4572" cy="4572"/>
            <wp:effectExtent l="0" t="0" r="0" b="0"/>
            <wp:docPr id="5206" name="Picture 5206"/>
            <wp:cNvGraphicFramePr/>
            <a:graphic xmlns:a="http://schemas.openxmlformats.org/drawingml/2006/main">
              <a:graphicData uri="http://schemas.openxmlformats.org/drawingml/2006/picture">
                <pic:pic xmlns:pic="http://schemas.openxmlformats.org/drawingml/2006/picture">
                  <pic:nvPicPr>
                    <pic:cNvPr id="5206" name="Picture 5206"/>
                    <pic:cNvPicPr/>
                  </pic:nvPicPr>
                  <pic:blipFill>
                    <a:blip r:embed="rId19"/>
                    <a:stretch>
                      <a:fillRect/>
                    </a:stretch>
                  </pic:blipFill>
                  <pic:spPr>
                    <a:xfrm>
                      <a:off x="0" y="0"/>
                      <a:ext cx="4572" cy="4572"/>
                    </a:xfrm>
                    <a:prstGeom prst="rect">
                      <a:avLst/>
                    </a:prstGeom>
                  </pic:spPr>
                </pic:pic>
              </a:graphicData>
            </a:graphic>
          </wp:inline>
        </w:drawing>
      </w:r>
      <w:r w:rsidRPr="000803B6">
        <w:rPr>
          <w:rFonts w:ascii="Times New Roman" w:hAnsi="Times New Roman"/>
          <w:sz w:val="24"/>
          <w:szCs w:val="24"/>
        </w:rPr>
        <w:t>2.1. Wykonać nasadzenia zwartej zieleni izolacyjnej w formie liniowej, zgodnie z</w:t>
      </w:r>
      <w:r w:rsidR="0027613C" w:rsidRPr="000803B6">
        <w:rPr>
          <w:rFonts w:ascii="Times New Roman" w:hAnsi="Times New Roman"/>
          <w:sz w:val="24"/>
          <w:szCs w:val="24"/>
        </w:rPr>
        <w:t> </w:t>
      </w:r>
      <w:r w:rsidRPr="000803B6">
        <w:rPr>
          <w:rFonts w:ascii="Times New Roman" w:hAnsi="Times New Roman"/>
          <w:sz w:val="24"/>
          <w:szCs w:val="24"/>
        </w:rPr>
        <w:t xml:space="preserve">poniższym schematem (źródło: uzupełnienie </w:t>
      </w:r>
      <w:r w:rsidR="00F77CBA">
        <w:rPr>
          <w:rFonts w:ascii="Times New Roman" w:hAnsi="Times New Roman"/>
          <w:sz w:val="24"/>
          <w:szCs w:val="24"/>
        </w:rPr>
        <w:t>Karty Informacyjnej Przedsięwzięcia</w:t>
      </w:r>
      <w:r w:rsidRPr="000803B6">
        <w:rPr>
          <w:rFonts w:ascii="Times New Roman" w:hAnsi="Times New Roman"/>
          <w:sz w:val="24"/>
          <w:szCs w:val="24"/>
        </w:rPr>
        <w:t xml:space="preserve"> z dnia 30 sierpnia 2023 r. — zaznaczono zieloną linią), o minimalnej długości 150 m oraz minimalnej szerokości 2 m. Do nasadzeń wykorzystać sadzonki drzew o dobrze rozwiniętym systemie korzeniowym i o wysokości minimum 200 cm oraz krzewów o dobrze rozwiniętym systemie korzeniowym i poprawnie rozkrzewionej części nadziemnej.</w:t>
      </w:r>
      <w:r w:rsidRPr="000803B6">
        <w:rPr>
          <w:rFonts w:ascii="Times New Roman" w:hAnsi="Times New Roman"/>
          <w:noProof/>
          <w:sz w:val="24"/>
          <w:szCs w:val="24"/>
        </w:rPr>
        <w:drawing>
          <wp:inline distT="0" distB="0" distL="0" distR="0" wp14:anchorId="4F77517E" wp14:editId="2F7E3A72">
            <wp:extent cx="4572" cy="4573"/>
            <wp:effectExtent l="0" t="0" r="0" b="0"/>
            <wp:docPr id="5207" name="Picture 5207"/>
            <wp:cNvGraphicFramePr/>
            <a:graphic xmlns:a="http://schemas.openxmlformats.org/drawingml/2006/main">
              <a:graphicData uri="http://schemas.openxmlformats.org/drawingml/2006/picture">
                <pic:pic xmlns:pic="http://schemas.openxmlformats.org/drawingml/2006/picture">
                  <pic:nvPicPr>
                    <pic:cNvPr id="5207" name="Picture 5207"/>
                    <pic:cNvPicPr/>
                  </pic:nvPicPr>
                  <pic:blipFill>
                    <a:blip r:embed="rId15"/>
                    <a:stretch>
                      <a:fillRect/>
                    </a:stretch>
                  </pic:blipFill>
                  <pic:spPr>
                    <a:xfrm>
                      <a:off x="0" y="0"/>
                      <a:ext cx="4572" cy="4573"/>
                    </a:xfrm>
                    <a:prstGeom prst="rect">
                      <a:avLst/>
                    </a:prstGeom>
                  </pic:spPr>
                </pic:pic>
              </a:graphicData>
            </a:graphic>
          </wp:inline>
        </w:drawing>
      </w:r>
    </w:p>
    <w:p w14:paraId="0F721354" w14:textId="77777777" w:rsidR="009E0F9F" w:rsidRPr="000803B6" w:rsidRDefault="009E0F9F" w:rsidP="0027613C">
      <w:pPr>
        <w:spacing w:after="0" w:line="360" w:lineRule="auto"/>
        <w:ind w:left="709" w:firstLine="142"/>
        <w:rPr>
          <w:rFonts w:ascii="Times New Roman" w:hAnsi="Times New Roman"/>
          <w:sz w:val="24"/>
          <w:szCs w:val="24"/>
        </w:rPr>
      </w:pPr>
      <w:r w:rsidRPr="000803B6">
        <w:rPr>
          <w:rFonts w:ascii="Times New Roman" w:hAnsi="Times New Roman"/>
          <w:noProof/>
          <w:sz w:val="24"/>
          <w:szCs w:val="24"/>
        </w:rPr>
        <w:lastRenderedPageBreak/>
        <w:drawing>
          <wp:inline distT="0" distB="0" distL="0" distR="0" wp14:anchorId="189501EE" wp14:editId="628E4F9C">
            <wp:extent cx="4938395" cy="3113405"/>
            <wp:effectExtent l="0" t="0" r="0" b="0"/>
            <wp:docPr id="8020" name="Picture 8020"/>
            <wp:cNvGraphicFramePr/>
            <a:graphic xmlns:a="http://schemas.openxmlformats.org/drawingml/2006/main">
              <a:graphicData uri="http://schemas.openxmlformats.org/drawingml/2006/picture">
                <pic:pic xmlns:pic="http://schemas.openxmlformats.org/drawingml/2006/picture">
                  <pic:nvPicPr>
                    <pic:cNvPr id="8020" name="Picture 8020"/>
                    <pic:cNvPicPr/>
                  </pic:nvPicPr>
                  <pic:blipFill>
                    <a:blip r:embed="rId20"/>
                    <a:stretch>
                      <a:fillRect/>
                    </a:stretch>
                  </pic:blipFill>
                  <pic:spPr>
                    <a:xfrm>
                      <a:off x="0" y="0"/>
                      <a:ext cx="4938598" cy="3113533"/>
                    </a:xfrm>
                    <a:prstGeom prst="rect">
                      <a:avLst/>
                    </a:prstGeom>
                  </pic:spPr>
                </pic:pic>
              </a:graphicData>
            </a:graphic>
          </wp:inline>
        </w:drawing>
      </w:r>
    </w:p>
    <w:p w14:paraId="001B4D9D" w14:textId="77777777" w:rsidR="007813D7" w:rsidRPr="000803B6" w:rsidRDefault="009E0F9F"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Wody opadowe i roztopowe z dachów i z utwardzeń po podczyszczeniu w</w:t>
      </w:r>
      <w:r w:rsidR="0027613C" w:rsidRPr="000803B6">
        <w:rPr>
          <w:rFonts w:ascii="Times New Roman" w:eastAsia="Times New Roman" w:hAnsi="Times New Roman"/>
          <w:sz w:val="24"/>
          <w:szCs w:val="24"/>
        </w:rPr>
        <w:t> </w:t>
      </w:r>
      <w:r w:rsidRPr="000803B6">
        <w:rPr>
          <w:rFonts w:ascii="Times New Roman" w:eastAsia="Times New Roman" w:hAnsi="Times New Roman"/>
          <w:sz w:val="24"/>
          <w:szCs w:val="24"/>
        </w:rPr>
        <w:t>separatorach substancji ropopochodnej odprowadzać do szczelnego zbiornika na deszczówkę.</w:t>
      </w:r>
    </w:p>
    <w:p w14:paraId="5ED8EE55"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Plac budowy, jego zaplecze oraz bazę sprzętową zlokalizować na uszczelnionym podłożu, aby zabezpieczyć przed zanieczyszczeniami środowisko gruntowo - wodne.</w:t>
      </w:r>
    </w:p>
    <w:p w14:paraId="3AF76A20" w14:textId="768428C3"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Tereny zajęte na czas realizacji inwestycji oraz tereny wokół inwestycji utrzymać w należytej czystości.</w:t>
      </w:r>
    </w:p>
    <w:p w14:paraId="25116E9D"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 xml:space="preserve">Należy używać tylko sprawnego i sprawdzonego sprzętu w celu uniknięcia wycieku substancji </w:t>
      </w:r>
      <w:r w:rsidRPr="000803B6">
        <w:rPr>
          <w:rFonts w:ascii="Times New Roman" w:hAnsi="Times New Roman"/>
          <w:noProof/>
          <w:sz w:val="24"/>
          <w:szCs w:val="24"/>
        </w:rPr>
        <w:drawing>
          <wp:inline distT="0" distB="0" distL="0" distR="0" wp14:anchorId="510CD5C6" wp14:editId="7471E99D">
            <wp:extent cx="4573" cy="4572"/>
            <wp:effectExtent l="0" t="0" r="0" b="0"/>
            <wp:docPr id="3257" name="Picture 3257"/>
            <wp:cNvGraphicFramePr/>
            <a:graphic xmlns:a="http://schemas.openxmlformats.org/drawingml/2006/main">
              <a:graphicData uri="http://schemas.openxmlformats.org/drawingml/2006/picture">
                <pic:pic xmlns:pic="http://schemas.openxmlformats.org/drawingml/2006/picture">
                  <pic:nvPicPr>
                    <pic:cNvPr id="3257" name="Picture 3257"/>
                    <pic:cNvPicPr/>
                  </pic:nvPicPr>
                  <pic:blipFill>
                    <a:blip r:embed="rId21"/>
                    <a:stretch>
                      <a:fillRect/>
                    </a:stretch>
                  </pic:blipFill>
                  <pic:spPr>
                    <a:xfrm>
                      <a:off x="0" y="0"/>
                      <a:ext cx="4573" cy="4572"/>
                    </a:xfrm>
                    <a:prstGeom prst="rect">
                      <a:avLst/>
                    </a:prstGeom>
                  </pic:spPr>
                </pic:pic>
              </a:graphicData>
            </a:graphic>
          </wp:inline>
        </w:drawing>
      </w:r>
      <w:r w:rsidRPr="000803B6">
        <w:rPr>
          <w:rFonts w:ascii="Times New Roman" w:eastAsia="Courier New" w:hAnsi="Times New Roman"/>
          <w:sz w:val="24"/>
          <w:szCs w:val="24"/>
        </w:rPr>
        <w:t>ropopochodnych do środowiska gruntowo - wodnego.</w:t>
      </w:r>
    </w:p>
    <w:p w14:paraId="62380B7E"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Wszelkie naprawy maszyn i pojazdów, związane z funkcjonowaniem sprzętu powinny odbywać się tylko w wyznaczonych miejscach.</w:t>
      </w:r>
    </w:p>
    <w:p w14:paraId="42B112C2"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W sytuacjach awaryjnych związanych z wyciekiem substancji ropopochodnych podjąć natychmiastowe działania związane z usunięciem skutków awarii wpływających na jakość środowiska gruntowo - wodnego.</w:t>
      </w:r>
    </w:p>
    <w:p w14:paraId="682FC941"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 xml:space="preserve">W przypadku zastosowania transformatorów olejowych, zamontować misy olejowe </w:t>
      </w:r>
      <w:r w:rsidRPr="000803B6">
        <w:rPr>
          <w:rFonts w:ascii="Times New Roman" w:hAnsi="Times New Roman"/>
          <w:noProof/>
          <w:sz w:val="24"/>
          <w:szCs w:val="24"/>
        </w:rPr>
        <w:drawing>
          <wp:inline distT="0" distB="0" distL="0" distR="0" wp14:anchorId="511C2053" wp14:editId="3F10E665">
            <wp:extent cx="4572" cy="4573"/>
            <wp:effectExtent l="0" t="0" r="0" b="0"/>
            <wp:docPr id="3258" name="Picture 3258"/>
            <wp:cNvGraphicFramePr/>
            <a:graphic xmlns:a="http://schemas.openxmlformats.org/drawingml/2006/main">
              <a:graphicData uri="http://schemas.openxmlformats.org/drawingml/2006/picture">
                <pic:pic xmlns:pic="http://schemas.openxmlformats.org/drawingml/2006/picture">
                  <pic:nvPicPr>
                    <pic:cNvPr id="3258" name="Picture 3258"/>
                    <pic:cNvPicPr/>
                  </pic:nvPicPr>
                  <pic:blipFill>
                    <a:blip r:embed="rId14"/>
                    <a:stretch>
                      <a:fillRect/>
                    </a:stretch>
                  </pic:blipFill>
                  <pic:spPr>
                    <a:xfrm>
                      <a:off x="0" y="0"/>
                      <a:ext cx="4572" cy="4573"/>
                    </a:xfrm>
                    <a:prstGeom prst="rect">
                      <a:avLst/>
                    </a:prstGeom>
                  </pic:spPr>
                </pic:pic>
              </a:graphicData>
            </a:graphic>
          </wp:inline>
        </w:drawing>
      </w:r>
      <w:r w:rsidRPr="000803B6">
        <w:rPr>
          <w:rFonts w:ascii="Times New Roman" w:eastAsia="Courier New" w:hAnsi="Times New Roman"/>
          <w:sz w:val="24"/>
          <w:szCs w:val="24"/>
        </w:rPr>
        <w:t>mieszczące cały olej znajdujący się w urządzeniu.</w:t>
      </w:r>
    </w:p>
    <w:p w14:paraId="056634E7"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 xml:space="preserve">Odpady wytwarzane podczas realizacji przedsięwzięcia magazynować selektywnie; odpady niebezpieczne gromadzić w atestowanych pojemnikach na podłożu odpowiednio zabezpieczonym przed przenikaniem zanieczyszczeń do środowiska gruntowo - wodnego </w:t>
      </w:r>
      <w:r w:rsidRPr="000803B6">
        <w:rPr>
          <w:rFonts w:ascii="Times New Roman" w:hAnsi="Times New Roman"/>
          <w:noProof/>
          <w:sz w:val="24"/>
          <w:szCs w:val="24"/>
        </w:rPr>
        <w:drawing>
          <wp:inline distT="0" distB="0" distL="0" distR="0" wp14:anchorId="6E5B33D3" wp14:editId="3BE0275B">
            <wp:extent cx="9144" cy="22861"/>
            <wp:effectExtent l="0" t="0" r="0" b="0"/>
            <wp:docPr id="36055" name="Picture 36055"/>
            <wp:cNvGraphicFramePr/>
            <a:graphic xmlns:a="http://schemas.openxmlformats.org/drawingml/2006/main">
              <a:graphicData uri="http://schemas.openxmlformats.org/drawingml/2006/picture">
                <pic:pic xmlns:pic="http://schemas.openxmlformats.org/drawingml/2006/picture">
                  <pic:nvPicPr>
                    <pic:cNvPr id="36055" name="Picture 36055"/>
                    <pic:cNvPicPr/>
                  </pic:nvPicPr>
                  <pic:blipFill>
                    <a:blip r:embed="rId22"/>
                    <a:stretch>
                      <a:fillRect/>
                    </a:stretch>
                  </pic:blipFill>
                  <pic:spPr>
                    <a:xfrm>
                      <a:off x="0" y="0"/>
                      <a:ext cx="9144" cy="22861"/>
                    </a:xfrm>
                    <a:prstGeom prst="rect">
                      <a:avLst/>
                    </a:prstGeom>
                  </pic:spPr>
                </pic:pic>
              </a:graphicData>
            </a:graphic>
          </wp:inline>
        </w:drawing>
      </w:r>
      <w:r w:rsidRPr="000803B6">
        <w:rPr>
          <w:rFonts w:ascii="Times New Roman" w:eastAsia="Courier New" w:hAnsi="Times New Roman"/>
          <w:sz w:val="24"/>
          <w:szCs w:val="24"/>
        </w:rPr>
        <w:t>i zapewnić ich sukcesywny wywóz przez firmy posiadające odpowiednie zezwolenia na ich zagospodarowanie.</w:t>
      </w:r>
    </w:p>
    <w:p w14:paraId="694B1EB9"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lastRenderedPageBreak/>
        <w:t>Na etapie budowy zapewnić pracownikom zaplecze socjalno - bytowe; przenośne toalety ze szczelnym zbiornikiem oraz zapewnić systematyczny wywóz nieczystości przez wyspecjalizowaną firmę.</w:t>
      </w:r>
    </w:p>
    <w:p w14:paraId="03E43D57" w14:textId="1E637462"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Courier New" w:hAnsi="Times New Roman"/>
          <w:sz w:val="24"/>
          <w:szCs w:val="24"/>
        </w:rPr>
        <w:t xml:space="preserve">Ścieki socjalno - bytowe odprowadzać do dwóch szczelnych zbiorników bezodpływowych (szamb) wykonanych zgodnie z normami określonymi w art. 35 Rozporządzenia Ministra Infrastruktury z dnia 12 kwietnia 2002 r. w sprawie warunków technicznych, jakim powinny </w:t>
      </w:r>
      <w:r w:rsidRPr="000803B6">
        <w:rPr>
          <w:rFonts w:ascii="Times New Roman" w:hAnsi="Times New Roman"/>
          <w:noProof/>
          <w:sz w:val="24"/>
          <w:szCs w:val="24"/>
        </w:rPr>
        <w:drawing>
          <wp:inline distT="0" distB="0" distL="0" distR="0" wp14:anchorId="215291B9" wp14:editId="77AD1A81">
            <wp:extent cx="4572" cy="4572"/>
            <wp:effectExtent l="0" t="0" r="0" b="0"/>
            <wp:docPr id="3263" name="Picture 3263"/>
            <wp:cNvGraphicFramePr/>
            <a:graphic xmlns:a="http://schemas.openxmlformats.org/drawingml/2006/main">
              <a:graphicData uri="http://schemas.openxmlformats.org/drawingml/2006/picture">
                <pic:pic xmlns:pic="http://schemas.openxmlformats.org/drawingml/2006/picture">
                  <pic:nvPicPr>
                    <pic:cNvPr id="3263" name="Picture 3263"/>
                    <pic:cNvPicPr/>
                  </pic:nvPicPr>
                  <pic:blipFill>
                    <a:blip r:embed="rId17"/>
                    <a:stretch>
                      <a:fillRect/>
                    </a:stretch>
                  </pic:blipFill>
                  <pic:spPr>
                    <a:xfrm>
                      <a:off x="0" y="0"/>
                      <a:ext cx="4572" cy="4572"/>
                    </a:xfrm>
                    <a:prstGeom prst="rect">
                      <a:avLst/>
                    </a:prstGeom>
                  </pic:spPr>
                </pic:pic>
              </a:graphicData>
            </a:graphic>
          </wp:inline>
        </w:drawing>
      </w:r>
      <w:r w:rsidRPr="000803B6">
        <w:rPr>
          <w:rFonts w:ascii="Times New Roman" w:eastAsia="Courier New" w:hAnsi="Times New Roman"/>
          <w:sz w:val="24"/>
          <w:szCs w:val="24"/>
        </w:rPr>
        <w:t>odpowiadać budynki i ich usytuowania ( Dz. U. z 2022. poz. 1225) do czasu możliwości przyłączenia do sieci kanalizacji sanitarnej. Należy prowadzić systematyczny monitoring</w:t>
      </w:r>
      <w:r w:rsidRPr="000803B6">
        <w:rPr>
          <w:rFonts w:ascii="Times New Roman" w:hAnsi="Times New Roman"/>
          <w:sz w:val="24"/>
          <w:szCs w:val="24"/>
        </w:rPr>
        <w:t xml:space="preserve"> </w:t>
      </w:r>
      <w:r w:rsidRPr="000803B6">
        <w:rPr>
          <w:rFonts w:ascii="Times New Roman" w:eastAsia="Times New Roman" w:hAnsi="Times New Roman"/>
          <w:sz w:val="24"/>
          <w:szCs w:val="24"/>
        </w:rPr>
        <w:t>napełniania oraz wywozu nieczystości ciekłych; zapewnić systematyczny odbiór ścieków socjalno bytowych przez firmy posiadające odpowiednie zezwolenia na ich zagospodarowanie.</w:t>
      </w:r>
    </w:p>
    <w:p w14:paraId="647F26E1" w14:textId="0C5EE59D"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Wody opadowe i roztopowe pochodzące z teren</w:t>
      </w:r>
      <w:r w:rsidRPr="000803B6">
        <w:rPr>
          <w:rFonts w:ascii="Times New Roman" w:hAnsi="Times New Roman"/>
          <w:sz w:val="24"/>
          <w:szCs w:val="24"/>
        </w:rPr>
        <w:t>ó</w:t>
      </w:r>
      <w:r w:rsidRPr="000803B6">
        <w:rPr>
          <w:rFonts w:ascii="Times New Roman" w:eastAsia="Times New Roman" w:hAnsi="Times New Roman"/>
          <w:sz w:val="24"/>
          <w:szCs w:val="24"/>
        </w:rPr>
        <w:t xml:space="preserve">w utwardzonych po uprzednim podczyszczeniu, odprowadzać do sieci kanalizacji deszczowej na podstawie umowy zawartej z gestorem sieci; w przypadku odprowadzania zanieczyszczonych wód opadowych </w:t>
      </w:r>
      <w:r w:rsidRPr="000803B6">
        <w:rPr>
          <w:rFonts w:ascii="Times New Roman" w:hAnsi="Times New Roman"/>
          <w:noProof/>
          <w:sz w:val="24"/>
          <w:szCs w:val="24"/>
        </w:rPr>
        <w:drawing>
          <wp:inline distT="0" distB="0" distL="0" distR="0" wp14:anchorId="46DEBED3" wp14:editId="6A4B7725">
            <wp:extent cx="4572" cy="4572"/>
            <wp:effectExtent l="0" t="0" r="0" b="0"/>
            <wp:docPr id="6779" name="Picture 6779"/>
            <wp:cNvGraphicFramePr/>
            <a:graphic xmlns:a="http://schemas.openxmlformats.org/drawingml/2006/main">
              <a:graphicData uri="http://schemas.openxmlformats.org/drawingml/2006/picture">
                <pic:pic xmlns:pic="http://schemas.openxmlformats.org/drawingml/2006/picture">
                  <pic:nvPicPr>
                    <pic:cNvPr id="6779" name="Picture 6779"/>
                    <pic:cNvPicPr/>
                  </pic:nvPicPr>
                  <pic:blipFill>
                    <a:blip r:embed="rId23"/>
                    <a:stretch>
                      <a:fillRect/>
                    </a:stretch>
                  </pic:blipFill>
                  <pic:spPr>
                    <a:xfrm>
                      <a:off x="0" y="0"/>
                      <a:ext cx="4572" cy="4572"/>
                    </a:xfrm>
                    <a:prstGeom prst="rect">
                      <a:avLst/>
                    </a:prstGeom>
                  </pic:spPr>
                </pic:pic>
              </a:graphicData>
            </a:graphic>
          </wp:inline>
        </w:drawing>
      </w:r>
      <w:r w:rsidRPr="000803B6">
        <w:rPr>
          <w:rFonts w:ascii="Times New Roman" w:eastAsia="Times New Roman" w:hAnsi="Times New Roman"/>
          <w:sz w:val="24"/>
          <w:szCs w:val="24"/>
        </w:rPr>
        <w:t>i roztopowych do urządzeń wodnych Inwestor zobowiązany jest do uzyskania odpowiedniej zgody wodnoprawnej.</w:t>
      </w:r>
    </w:p>
    <w:p w14:paraId="50BF453A" w14:textId="77777777"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 xml:space="preserve">W przypadku odprowadzania wód z wykopów budowlanych oraz w przypadku konieczności </w:t>
      </w:r>
      <w:r w:rsidRPr="000803B6">
        <w:rPr>
          <w:rFonts w:ascii="Times New Roman" w:hAnsi="Times New Roman"/>
          <w:noProof/>
          <w:sz w:val="24"/>
          <w:szCs w:val="24"/>
        </w:rPr>
        <w:drawing>
          <wp:inline distT="0" distB="0" distL="0" distR="0" wp14:anchorId="6C26C61E" wp14:editId="268B5A85">
            <wp:extent cx="4572" cy="4572"/>
            <wp:effectExtent l="0" t="0" r="0" b="0"/>
            <wp:docPr id="6780" name="Picture 6780"/>
            <wp:cNvGraphicFramePr/>
            <a:graphic xmlns:a="http://schemas.openxmlformats.org/drawingml/2006/main">
              <a:graphicData uri="http://schemas.openxmlformats.org/drawingml/2006/picture">
                <pic:pic xmlns:pic="http://schemas.openxmlformats.org/drawingml/2006/picture">
                  <pic:nvPicPr>
                    <pic:cNvPr id="6780" name="Picture 6780"/>
                    <pic:cNvPicPr/>
                  </pic:nvPicPr>
                  <pic:blipFill>
                    <a:blip r:embed="rId10"/>
                    <a:stretch>
                      <a:fillRect/>
                    </a:stretch>
                  </pic:blipFill>
                  <pic:spPr>
                    <a:xfrm>
                      <a:off x="0" y="0"/>
                      <a:ext cx="4572" cy="4572"/>
                    </a:xfrm>
                    <a:prstGeom prst="rect">
                      <a:avLst/>
                    </a:prstGeom>
                  </pic:spPr>
                </pic:pic>
              </a:graphicData>
            </a:graphic>
          </wp:inline>
        </w:drawing>
      </w:r>
      <w:r w:rsidRPr="000803B6">
        <w:rPr>
          <w:rFonts w:ascii="Times New Roman" w:eastAsia="Times New Roman" w:hAnsi="Times New Roman"/>
          <w:sz w:val="24"/>
          <w:szCs w:val="24"/>
        </w:rPr>
        <w:t>odwadniania wykopów budowlanych wymagane jest uzyskanie odpowiedniej zgody wodnoprawnej, zgodnie z ustawą Prawo wodne.</w:t>
      </w:r>
    </w:p>
    <w:p w14:paraId="353822DA" w14:textId="24D7182F"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 xml:space="preserve">W przypadku wykonania urządzeń wodnych oraz odprowadzania za ich pośrednictwem wód opadowych lub roztopowych w sposób zorganizowany (ujętych w zamknięty lub otwarty </w:t>
      </w:r>
      <w:r w:rsidRPr="000803B6">
        <w:rPr>
          <w:rFonts w:ascii="Times New Roman" w:hAnsi="Times New Roman"/>
          <w:noProof/>
          <w:sz w:val="24"/>
          <w:szCs w:val="24"/>
        </w:rPr>
        <w:drawing>
          <wp:inline distT="0" distB="0" distL="0" distR="0" wp14:anchorId="4B1C7044" wp14:editId="1D0BB347">
            <wp:extent cx="4572" cy="4572"/>
            <wp:effectExtent l="0" t="0" r="0" b="0"/>
            <wp:docPr id="6781" name="Picture 6781"/>
            <wp:cNvGraphicFramePr/>
            <a:graphic xmlns:a="http://schemas.openxmlformats.org/drawingml/2006/main">
              <a:graphicData uri="http://schemas.openxmlformats.org/drawingml/2006/picture">
                <pic:pic xmlns:pic="http://schemas.openxmlformats.org/drawingml/2006/picture">
                  <pic:nvPicPr>
                    <pic:cNvPr id="6781" name="Picture 6781"/>
                    <pic:cNvPicPr/>
                  </pic:nvPicPr>
                  <pic:blipFill>
                    <a:blip r:embed="rId24"/>
                    <a:stretch>
                      <a:fillRect/>
                    </a:stretch>
                  </pic:blipFill>
                  <pic:spPr>
                    <a:xfrm>
                      <a:off x="0" y="0"/>
                      <a:ext cx="4572" cy="4572"/>
                    </a:xfrm>
                    <a:prstGeom prst="rect">
                      <a:avLst/>
                    </a:prstGeom>
                  </pic:spPr>
                </pic:pic>
              </a:graphicData>
            </a:graphic>
          </wp:inline>
        </w:drawing>
      </w:r>
      <w:r w:rsidRPr="000803B6">
        <w:rPr>
          <w:rFonts w:ascii="Times New Roman" w:eastAsia="Times New Roman" w:hAnsi="Times New Roman"/>
          <w:sz w:val="24"/>
          <w:szCs w:val="24"/>
        </w:rPr>
        <w:t>system kanalizacji deszczowej służącej do o</w:t>
      </w:r>
      <w:r w:rsidR="00F77CBA">
        <w:rPr>
          <w:rFonts w:ascii="Times New Roman" w:eastAsia="Times New Roman" w:hAnsi="Times New Roman"/>
          <w:sz w:val="24"/>
          <w:szCs w:val="24"/>
        </w:rPr>
        <w:t>d</w:t>
      </w:r>
      <w:r w:rsidRPr="000803B6">
        <w:rPr>
          <w:rFonts w:ascii="Times New Roman" w:eastAsia="Times New Roman" w:hAnsi="Times New Roman"/>
          <w:sz w:val="24"/>
          <w:szCs w:val="24"/>
        </w:rPr>
        <w:t>prowadzania opadów atmosferycznych), Inwestor zobowiązany jest do uzyskania odpowiedniej zgody wodnoprawnej.</w:t>
      </w:r>
    </w:p>
    <w:p w14:paraId="54709945" w14:textId="459DC7F5" w:rsidR="007813D7" w:rsidRPr="000803B6" w:rsidRDefault="007813D7" w:rsidP="007813D7">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Planowane urządzenia infrastruktury technicznej (sieci, przyłącza i instalacje) należy wykonać na podstawie warunków przyłączenia wydanych przez gestorów poszczególnych mediów.</w:t>
      </w:r>
    </w:p>
    <w:p w14:paraId="5C3A3C4B" w14:textId="77777777" w:rsidR="009E0F9F" w:rsidRPr="000803B6" w:rsidRDefault="009E0F9F" w:rsidP="001F1DE4">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Budynki ogrzewać za pomocą pomp ciepła.</w:t>
      </w:r>
    </w:p>
    <w:p w14:paraId="4127F5AB" w14:textId="77777777" w:rsidR="009E0F9F" w:rsidRPr="000803B6" w:rsidRDefault="009E0F9F" w:rsidP="001F1DE4">
      <w:pPr>
        <w:numPr>
          <w:ilvl w:val="1"/>
          <w:numId w:val="22"/>
        </w:numPr>
        <w:suppressAutoHyphens w:val="0"/>
        <w:spacing w:after="0" w:line="360" w:lineRule="auto"/>
        <w:ind w:left="567" w:right="184" w:hanging="488"/>
        <w:jc w:val="both"/>
        <w:rPr>
          <w:rFonts w:ascii="Times New Roman" w:hAnsi="Times New Roman"/>
          <w:sz w:val="24"/>
          <w:szCs w:val="24"/>
        </w:rPr>
      </w:pPr>
      <w:r w:rsidRPr="000803B6">
        <w:rPr>
          <w:rFonts w:ascii="Times New Roman" w:eastAsia="Times New Roman" w:hAnsi="Times New Roman"/>
          <w:sz w:val="24"/>
          <w:szCs w:val="24"/>
        </w:rPr>
        <w:t>Dopuszcza się maksymalnie następujące wszechkierunkowe (punktowe) zewnętrzne źródła emisji hałasu do środowiska, zgodnie z parametrami określonymi w poniższym zestawieniu:</w:t>
      </w:r>
    </w:p>
    <w:p w14:paraId="0A24DCA4" w14:textId="77777777" w:rsidR="007813D7" w:rsidRPr="000803B6" w:rsidRDefault="007813D7" w:rsidP="007813D7">
      <w:pPr>
        <w:suppressAutoHyphens w:val="0"/>
        <w:spacing w:after="0" w:line="360" w:lineRule="auto"/>
        <w:ind w:left="567" w:right="184"/>
        <w:jc w:val="both"/>
        <w:rPr>
          <w:rFonts w:ascii="Times New Roman" w:hAnsi="Times New Roman"/>
          <w:sz w:val="24"/>
          <w:szCs w:val="24"/>
        </w:rPr>
      </w:pPr>
    </w:p>
    <w:tbl>
      <w:tblPr>
        <w:tblStyle w:val="TableGrid"/>
        <w:tblW w:w="8195" w:type="dxa"/>
        <w:tblInd w:w="840" w:type="dxa"/>
        <w:tblCellMar>
          <w:top w:w="39" w:type="dxa"/>
          <w:left w:w="104" w:type="dxa"/>
          <w:right w:w="105" w:type="dxa"/>
        </w:tblCellMar>
        <w:tblLook w:val="04A0" w:firstRow="1" w:lastRow="0" w:firstColumn="1" w:lastColumn="0" w:noHBand="0" w:noVBand="1"/>
      </w:tblPr>
      <w:tblGrid>
        <w:gridCol w:w="2099"/>
        <w:gridCol w:w="2410"/>
        <w:gridCol w:w="1701"/>
        <w:gridCol w:w="1985"/>
      </w:tblGrid>
      <w:tr w:rsidR="009E0F9F" w:rsidRPr="009C589A" w14:paraId="2FC23BB3" w14:textId="77777777" w:rsidTr="0027613C">
        <w:trPr>
          <w:trHeight w:val="1039"/>
        </w:trPr>
        <w:tc>
          <w:tcPr>
            <w:tcW w:w="2099" w:type="dxa"/>
            <w:tcBorders>
              <w:top w:val="single" w:sz="2" w:space="0" w:color="000000"/>
              <w:left w:val="single" w:sz="2" w:space="0" w:color="000000"/>
              <w:bottom w:val="single" w:sz="2" w:space="0" w:color="000000"/>
              <w:right w:val="single" w:sz="2" w:space="0" w:color="000000"/>
            </w:tcBorders>
            <w:vAlign w:val="center"/>
          </w:tcPr>
          <w:p w14:paraId="35087498" w14:textId="77777777" w:rsidR="009E0F9F" w:rsidRPr="009C589A" w:rsidRDefault="009E0F9F" w:rsidP="0027613C">
            <w:pPr>
              <w:spacing w:line="360" w:lineRule="auto"/>
              <w:ind w:left="50"/>
              <w:jc w:val="center"/>
              <w:rPr>
                <w:rFonts w:ascii="Times New Roman" w:hAnsi="Times New Roman"/>
                <w:b/>
                <w:bCs/>
                <w:sz w:val="20"/>
                <w:szCs w:val="20"/>
              </w:rPr>
            </w:pPr>
            <w:r w:rsidRPr="009C589A">
              <w:rPr>
                <w:rFonts w:ascii="Times New Roman" w:eastAsia="Times New Roman" w:hAnsi="Times New Roman"/>
                <w:b/>
                <w:bCs/>
                <w:sz w:val="20"/>
                <w:szCs w:val="20"/>
              </w:rPr>
              <w:lastRenderedPageBreak/>
              <w:t>Lokalizacja</w:t>
            </w:r>
          </w:p>
        </w:tc>
        <w:tc>
          <w:tcPr>
            <w:tcW w:w="2410" w:type="dxa"/>
            <w:tcBorders>
              <w:top w:val="single" w:sz="2" w:space="0" w:color="000000"/>
              <w:left w:val="single" w:sz="2" w:space="0" w:color="000000"/>
              <w:bottom w:val="single" w:sz="2" w:space="0" w:color="000000"/>
              <w:right w:val="single" w:sz="2" w:space="0" w:color="000000"/>
            </w:tcBorders>
            <w:vAlign w:val="center"/>
          </w:tcPr>
          <w:p w14:paraId="206DAC09" w14:textId="77777777" w:rsidR="009E0F9F" w:rsidRPr="009C589A" w:rsidRDefault="009E0F9F" w:rsidP="0027613C">
            <w:pPr>
              <w:spacing w:line="360" w:lineRule="auto"/>
              <w:ind w:right="7"/>
              <w:jc w:val="center"/>
              <w:rPr>
                <w:rFonts w:ascii="Times New Roman" w:hAnsi="Times New Roman"/>
                <w:b/>
                <w:bCs/>
                <w:sz w:val="20"/>
                <w:szCs w:val="20"/>
              </w:rPr>
            </w:pPr>
            <w:r w:rsidRPr="009C589A">
              <w:rPr>
                <w:rFonts w:ascii="Times New Roman" w:eastAsia="Times New Roman" w:hAnsi="Times New Roman"/>
                <w:b/>
                <w:bCs/>
                <w:sz w:val="20"/>
                <w:szCs w:val="20"/>
              </w:rPr>
              <w:t>Źródło hałasu</w:t>
            </w:r>
          </w:p>
        </w:tc>
        <w:tc>
          <w:tcPr>
            <w:tcW w:w="1701" w:type="dxa"/>
            <w:tcBorders>
              <w:top w:val="single" w:sz="2" w:space="0" w:color="000000"/>
              <w:left w:val="single" w:sz="2" w:space="0" w:color="000000"/>
              <w:bottom w:val="single" w:sz="2" w:space="0" w:color="000000"/>
              <w:right w:val="single" w:sz="2" w:space="0" w:color="000000"/>
            </w:tcBorders>
          </w:tcPr>
          <w:p w14:paraId="2A6D8D51" w14:textId="54318619" w:rsidR="009E0F9F" w:rsidRPr="009C589A" w:rsidRDefault="009E0F9F" w:rsidP="0027613C">
            <w:pPr>
              <w:spacing w:line="360" w:lineRule="auto"/>
              <w:jc w:val="center"/>
              <w:rPr>
                <w:rFonts w:ascii="Times New Roman" w:hAnsi="Times New Roman"/>
                <w:b/>
                <w:bCs/>
                <w:sz w:val="20"/>
                <w:szCs w:val="20"/>
              </w:rPr>
            </w:pPr>
            <w:r w:rsidRPr="009C589A">
              <w:rPr>
                <w:rFonts w:ascii="Times New Roman" w:eastAsia="Times New Roman" w:hAnsi="Times New Roman"/>
                <w:b/>
                <w:bCs/>
                <w:sz w:val="20"/>
                <w:szCs w:val="20"/>
              </w:rPr>
              <w:t>Maksymalny poziom mocy akustycznej</w:t>
            </w:r>
            <w:r w:rsidR="0027613C" w:rsidRPr="009C589A">
              <w:rPr>
                <w:rFonts w:ascii="Times New Roman" w:eastAsia="Times New Roman" w:hAnsi="Times New Roman"/>
                <w:b/>
                <w:bCs/>
                <w:sz w:val="20"/>
                <w:szCs w:val="20"/>
              </w:rPr>
              <w:t xml:space="preserve"> [dB(A)]</w:t>
            </w:r>
          </w:p>
        </w:tc>
        <w:tc>
          <w:tcPr>
            <w:tcW w:w="1985" w:type="dxa"/>
            <w:tcBorders>
              <w:top w:val="single" w:sz="2" w:space="0" w:color="000000"/>
              <w:left w:val="single" w:sz="2" w:space="0" w:color="000000"/>
              <w:bottom w:val="single" w:sz="2" w:space="0" w:color="000000"/>
              <w:right w:val="single" w:sz="2" w:space="0" w:color="000000"/>
            </w:tcBorders>
            <w:vAlign w:val="center"/>
          </w:tcPr>
          <w:p w14:paraId="47D3312B" w14:textId="77777777" w:rsidR="009E0F9F" w:rsidRPr="009C589A" w:rsidRDefault="009E0F9F" w:rsidP="0027613C">
            <w:pPr>
              <w:spacing w:line="360" w:lineRule="auto"/>
              <w:ind w:left="55"/>
              <w:jc w:val="center"/>
              <w:rPr>
                <w:rFonts w:ascii="Times New Roman" w:hAnsi="Times New Roman"/>
                <w:b/>
                <w:bCs/>
                <w:sz w:val="20"/>
                <w:szCs w:val="20"/>
              </w:rPr>
            </w:pPr>
            <w:r w:rsidRPr="009C589A">
              <w:rPr>
                <w:rFonts w:ascii="Times New Roman" w:eastAsia="Times New Roman" w:hAnsi="Times New Roman"/>
                <w:b/>
                <w:bCs/>
                <w:sz w:val="20"/>
                <w:szCs w:val="20"/>
              </w:rPr>
              <w:t>Ilość maksymalna</w:t>
            </w:r>
          </w:p>
          <w:p w14:paraId="0C12292C" w14:textId="77777777" w:rsidR="009E0F9F" w:rsidRPr="009C589A" w:rsidRDefault="009E0F9F" w:rsidP="0027613C">
            <w:pPr>
              <w:spacing w:line="360" w:lineRule="auto"/>
              <w:ind w:right="3"/>
              <w:jc w:val="center"/>
              <w:rPr>
                <w:rFonts w:ascii="Times New Roman" w:hAnsi="Times New Roman"/>
                <w:b/>
                <w:bCs/>
                <w:sz w:val="20"/>
                <w:szCs w:val="20"/>
              </w:rPr>
            </w:pPr>
            <w:r w:rsidRPr="009C589A">
              <w:rPr>
                <w:rFonts w:ascii="Times New Roman" w:eastAsia="Times New Roman" w:hAnsi="Times New Roman"/>
                <w:b/>
                <w:bCs/>
                <w:sz w:val="20"/>
                <w:szCs w:val="20"/>
              </w:rPr>
              <w:t>[szt.]</w:t>
            </w:r>
          </w:p>
        </w:tc>
      </w:tr>
      <w:tr w:rsidR="009E0F9F" w:rsidRPr="009C589A" w14:paraId="01D8AE38" w14:textId="77777777" w:rsidTr="0027613C">
        <w:trPr>
          <w:trHeight w:val="463"/>
        </w:trPr>
        <w:tc>
          <w:tcPr>
            <w:tcW w:w="2099" w:type="dxa"/>
            <w:tcBorders>
              <w:top w:val="single" w:sz="2" w:space="0" w:color="000000"/>
              <w:left w:val="single" w:sz="2" w:space="0" w:color="000000"/>
              <w:bottom w:val="single" w:sz="2" w:space="0" w:color="000000"/>
              <w:right w:val="single" w:sz="2" w:space="0" w:color="000000"/>
            </w:tcBorders>
          </w:tcPr>
          <w:p w14:paraId="49791D24" w14:textId="06D4902C" w:rsidR="009E0F9F" w:rsidRPr="009C589A" w:rsidRDefault="0027613C" w:rsidP="0027613C">
            <w:pPr>
              <w:spacing w:line="360" w:lineRule="auto"/>
              <w:ind w:left="436" w:hanging="263"/>
              <w:jc w:val="center"/>
              <w:rPr>
                <w:rFonts w:ascii="Times New Roman" w:hAnsi="Times New Roman"/>
                <w:sz w:val="20"/>
                <w:szCs w:val="20"/>
              </w:rPr>
            </w:pPr>
            <w:r w:rsidRPr="009C589A">
              <w:rPr>
                <w:rFonts w:ascii="Times New Roman" w:hAnsi="Times New Roman"/>
                <w:sz w:val="20"/>
                <w:szCs w:val="20"/>
              </w:rPr>
              <w:t>Dach hali magazynowej</w:t>
            </w:r>
          </w:p>
        </w:tc>
        <w:tc>
          <w:tcPr>
            <w:tcW w:w="2410" w:type="dxa"/>
            <w:tcBorders>
              <w:top w:val="single" w:sz="2" w:space="0" w:color="000000"/>
              <w:left w:val="single" w:sz="2" w:space="0" w:color="000000"/>
              <w:bottom w:val="single" w:sz="2" w:space="0" w:color="000000"/>
              <w:right w:val="single" w:sz="2" w:space="0" w:color="000000"/>
            </w:tcBorders>
          </w:tcPr>
          <w:p w14:paraId="465FC31F" w14:textId="54990024" w:rsidR="009E0F9F" w:rsidRPr="009C589A" w:rsidRDefault="0027613C" w:rsidP="0027613C">
            <w:pPr>
              <w:spacing w:line="360" w:lineRule="auto"/>
              <w:ind w:left="331" w:right="331"/>
              <w:jc w:val="center"/>
              <w:rPr>
                <w:rFonts w:ascii="Times New Roman" w:hAnsi="Times New Roman"/>
                <w:sz w:val="20"/>
                <w:szCs w:val="20"/>
              </w:rPr>
            </w:pPr>
            <w:r w:rsidRPr="009C589A">
              <w:rPr>
                <w:rFonts w:ascii="Times New Roman" w:eastAsia="Times New Roman" w:hAnsi="Times New Roman"/>
                <w:sz w:val="20"/>
                <w:szCs w:val="20"/>
              </w:rPr>
              <w:t>Centrala wentylacyjna</w:t>
            </w:r>
          </w:p>
        </w:tc>
        <w:tc>
          <w:tcPr>
            <w:tcW w:w="1701" w:type="dxa"/>
            <w:tcBorders>
              <w:top w:val="single" w:sz="2" w:space="0" w:color="000000"/>
              <w:left w:val="single" w:sz="2" w:space="0" w:color="000000"/>
              <w:bottom w:val="single" w:sz="2" w:space="0" w:color="000000"/>
              <w:right w:val="single" w:sz="2" w:space="0" w:color="000000"/>
            </w:tcBorders>
            <w:vAlign w:val="center"/>
          </w:tcPr>
          <w:p w14:paraId="62CD5C51" w14:textId="77777777" w:rsidR="009E0F9F" w:rsidRPr="009C589A" w:rsidRDefault="009E0F9F" w:rsidP="0027613C">
            <w:pPr>
              <w:spacing w:line="360" w:lineRule="auto"/>
              <w:ind w:left="12"/>
              <w:jc w:val="center"/>
              <w:rPr>
                <w:rFonts w:ascii="Times New Roman" w:hAnsi="Times New Roman"/>
                <w:sz w:val="20"/>
                <w:szCs w:val="20"/>
              </w:rPr>
            </w:pPr>
            <w:r w:rsidRPr="009C589A">
              <w:rPr>
                <w:rFonts w:ascii="Times New Roman" w:eastAsia="Times New Roman" w:hAnsi="Times New Roman"/>
                <w:sz w:val="20"/>
                <w:szCs w:val="20"/>
              </w:rPr>
              <w:t>77</w:t>
            </w:r>
          </w:p>
        </w:tc>
        <w:tc>
          <w:tcPr>
            <w:tcW w:w="1985" w:type="dxa"/>
            <w:tcBorders>
              <w:top w:val="single" w:sz="2" w:space="0" w:color="000000"/>
              <w:left w:val="single" w:sz="2" w:space="0" w:color="000000"/>
              <w:bottom w:val="single" w:sz="2" w:space="0" w:color="000000"/>
              <w:right w:val="single" w:sz="2" w:space="0" w:color="000000"/>
            </w:tcBorders>
            <w:vAlign w:val="center"/>
          </w:tcPr>
          <w:p w14:paraId="7B5B8A61" w14:textId="0CA73D46" w:rsidR="009E0F9F" w:rsidRPr="009C589A" w:rsidRDefault="0027613C" w:rsidP="0027613C">
            <w:pPr>
              <w:spacing w:line="360" w:lineRule="auto"/>
              <w:jc w:val="center"/>
              <w:rPr>
                <w:rFonts w:ascii="Times New Roman" w:hAnsi="Times New Roman"/>
                <w:sz w:val="20"/>
                <w:szCs w:val="20"/>
              </w:rPr>
            </w:pPr>
            <w:r w:rsidRPr="009C589A">
              <w:rPr>
                <w:rFonts w:ascii="Times New Roman" w:hAnsi="Times New Roman"/>
                <w:sz w:val="20"/>
                <w:szCs w:val="20"/>
              </w:rPr>
              <w:t>4</w:t>
            </w:r>
          </w:p>
        </w:tc>
      </w:tr>
      <w:tr w:rsidR="009E0F9F" w:rsidRPr="009C589A" w14:paraId="0C26BA7C" w14:textId="77777777" w:rsidTr="0027613C">
        <w:trPr>
          <w:trHeight w:val="452"/>
        </w:trPr>
        <w:tc>
          <w:tcPr>
            <w:tcW w:w="2099" w:type="dxa"/>
            <w:tcBorders>
              <w:top w:val="single" w:sz="2" w:space="0" w:color="000000"/>
              <w:left w:val="single" w:sz="2" w:space="0" w:color="000000"/>
              <w:bottom w:val="single" w:sz="2" w:space="0" w:color="000000"/>
              <w:right w:val="single" w:sz="2" w:space="0" w:color="000000"/>
            </w:tcBorders>
          </w:tcPr>
          <w:p w14:paraId="70A03AEF" w14:textId="463E2D21" w:rsidR="009E0F9F" w:rsidRPr="009C589A" w:rsidRDefault="0027613C" w:rsidP="0027613C">
            <w:pPr>
              <w:spacing w:line="360" w:lineRule="auto"/>
              <w:ind w:firstLine="166"/>
              <w:jc w:val="center"/>
              <w:rPr>
                <w:rFonts w:ascii="Times New Roman" w:hAnsi="Times New Roman"/>
                <w:sz w:val="20"/>
                <w:szCs w:val="20"/>
              </w:rPr>
            </w:pPr>
            <w:r w:rsidRPr="009C589A">
              <w:rPr>
                <w:rFonts w:ascii="Times New Roman" w:hAnsi="Times New Roman"/>
                <w:sz w:val="20"/>
                <w:szCs w:val="20"/>
              </w:rPr>
              <w:t>Dach hali magazynowej</w:t>
            </w:r>
          </w:p>
        </w:tc>
        <w:tc>
          <w:tcPr>
            <w:tcW w:w="2410" w:type="dxa"/>
            <w:tcBorders>
              <w:top w:val="single" w:sz="2" w:space="0" w:color="000000"/>
              <w:left w:val="single" w:sz="2" w:space="0" w:color="000000"/>
              <w:bottom w:val="single" w:sz="2" w:space="0" w:color="000000"/>
              <w:right w:val="single" w:sz="2" w:space="0" w:color="000000"/>
            </w:tcBorders>
            <w:vAlign w:val="center"/>
          </w:tcPr>
          <w:p w14:paraId="4E01E38E" w14:textId="77777777" w:rsidR="009E0F9F" w:rsidRPr="009C589A" w:rsidRDefault="009E0F9F" w:rsidP="0027613C">
            <w:pPr>
              <w:spacing w:line="360" w:lineRule="auto"/>
              <w:ind w:left="43"/>
              <w:jc w:val="center"/>
              <w:rPr>
                <w:rFonts w:ascii="Times New Roman" w:hAnsi="Times New Roman"/>
                <w:sz w:val="20"/>
                <w:szCs w:val="20"/>
              </w:rPr>
            </w:pPr>
            <w:r w:rsidRPr="009C589A">
              <w:rPr>
                <w:rFonts w:ascii="Times New Roman" w:eastAsia="Times New Roman" w:hAnsi="Times New Roman"/>
                <w:sz w:val="20"/>
                <w:szCs w:val="20"/>
              </w:rPr>
              <w:t>Wentylator dachowy</w:t>
            </w:r>
          </w:p>
        </w:tc>
        <w:tc>
          <w:tcPr>
            <w:tcW w:w="1701" w:type="dxa"/>
            <w:tcBorders>
              <w:top w:val="single" w:sz="2" w:space="0" w:color="000000"/>
              <w:left w:val="single" w:sz="2" w:space="0" w:color="000000"/>
              <w:bottom w:val="single" w:sz="2" w:space="0" w:color="000000"/>
              <w:right w:val="single" w:sz="2" w:space="0" w:color="000000"/>
            </w:tcBorders>
            <w:vAlign w:val="center"/>
          </w:tcPr>
          <w:p w14:paraId="39838B63" w14:textId="77777777" w:rsidR="009E0F9F" w:rsidRPr="009C589A" w:rsidRDefault="009E0F9F" w:rsidP="0027613C">
            <w:pPr>
              <w:spacing w:line="360" w:lineRule="auto"/>
              <w:ind w:left="12"/>
              <w:jc w:val="center"/>
              <w:rPr>
                <w:rFonts w:ascii="Times New Roman" w:hAnsi="Times New Roman"/>
                <w:sz w:val="20"/>
                <w:szCs w:val="20"/>
              </w:rPr>
            </w:pPr>
            <w:r w:rsidRPr="009C589A">
              <w:rPr>
                <w:rFonts w:ascii="Times New Roman" w:eastAsia="Times New Roman" w:hAnsi="Times New Roman"/>
                <w:sz w:val="20"/>
                <w:szCs w:val="20"/>
              </w:rPr>
              <w:t>84</w:t>
            </w:r>
          </w:p>
        </w:tc>
        <w:tc>
          <w:tcPr>
            <w:tcW w:w="1985" w:type="dxa"/>
            <w:tcBorders>
              <w:top w:val="single" w:sz="2" w:space="0" w:color="000000"/>
              <w:left w:val="single" w:sz="2" w:space="0" w:color="000000"/>
              <w:bottom w:val="single" w:sz="2" w:space="0" w:color="000000"/>
              <w:right w:val="single" w:sz="2" w:space="0" w:color="000000"/>
            </w:tcBorders>
            <w:vAlign w:val="center"/>
          </w:tcPr>
          <w:p w14:paraId="068735C7" w14:textId="06E651E4" w:rsidR="009E0F9F" w:rsidRPr="009C589A" w:rsidRDefault="0027613C" w:rsidP="0027613C">
            <w:pPr>
              <w:spacing w:line="360" w:lineRule="auto"/>
              <w:jc w:val="center"/>
              <w:rPr>
                <w:rFonts w:ascii="Times New Roman" w:hAnsi="Times New Roman"/>
                <w:sz w:val="20"/>
                <w:szCs w:val="20"/>
              </w:rPr>
            </w:pPr>
            <w:r w:rsidRPr="009C589A">
              <w:rPr>
                <w:rFonts w:ascii="Times New Roman" w:hAnsi="Times New Roman"/>
                <w:sz w:val="20"/>
                <w:szCs w:val="20"/>
              </w:rPr>
              <w:t>8</w:t>
            </w:r>
          </w:p>
        </w:tc>
      </w:tr>
      <w:tr w:rsidR="009E0F9F" w:rsidRPr="009C589A" w14:paraId="549DDFBB" w14:textId="77777777" w:rsidTr="0027613C">
        <w:trPr>
          <w:trHeight w:val="679"/>
        </w:trPr>
        <w:tc>
          <w:tcPr>
            <w:tcW w:w="2099" w:type="dxa"/>
            <w:tcBorders>
              <w:top w:val="single" w:sz="2" w:space="0" w:color="000000"/>
              <w:left w:val="single" w:sz="2" w:space="0" w:color="000000"/>
              <w:bottom w:val="single" w:sz="2" w:space="0" w:color="000000"/>
              <w:right w:val="single" w:sz="2" w:space="0" w:color="000000"/>
            </w:tcBorders>
          </w:tcPr>
          <w:p w14:paraId="44CCDA73" w14:textId="157D7C97" w:rsidR="009E0F9F" w:rsidRPr="009C589A" w:rsidRDefault="009E0F9F" w:rsidP="0027613C">
            <w:pPr>
              <w:spacing w:line="360" w:lineRule="auto"/>
              <w:ind w:firstLine="11"/>
              <w:jc w:val="center"/>
              <w:rPr>
                <w:rFonts w:ascii="Times New Roman" w:hAnsi="Times New Roman"/>
                <w:sz w:val="20"/>
                <w:szCs w:val="20"/>
              </w:rPr>
            </w:pPr>
            <w:r w:rsidRPr="009C589A">
              <w:rPr>
                <w:rFonts w:ascii="Times New Roman" w:eastAsia="Times New Roman" w:hAnsi="Times New Roman"/>
                <w:sz w:val="20"/>
                <w:szCs w:val="20"/>
              </w:rPr>
              <w:t xml:space="preserve">Dach budynku </w:t>
            </w:r>
            <w:r w:rsidR="0027613C" w:rsidRPr="009C589A">
              <w:rPr>
                <w:rFonts w:ascii="Times New Roman" w:eastAsia="Times New Roman" w:hAnsi="Times New Roman"/>
                <w:sz w:val="20"/>
                <w:szCs w:val="20"/>
              </w:rPr>
              <w:t>socjalnego</w:t>
            </w:r>
          </w:p>
        </w:tc>
        <w:tc>
          <w:tcPr>
            <w:tcW w:w="2410" w:type="dxa"/>
            <w:tcBorders>
              <w:top w:val="single" w:sz="2" w:space="0" w:color="000000"/>
              <w:left w:val="single" w:sz="2" w:space="0" w:color="000000"/>
              <w:bottom w:val="single" w:sz="2" w:space="0" w:color="000000"/>
              <w:right w:val="single" w:sz="2" w:space="0" w:color="000000"/>
            </w:tcBorders>
            <w:vAlign w:val="center"/>
          </w:tcPr>
          <w:p w14:paraId="01E5387C" w14:textId="77777777" w:rsidR="009E0F9F" w:rsidRPr="009C589A" w:rsidRDefault="009E0F9F" w:rsidP="0027613C">
            <w:pPr>
              <w:spacing w:line="360" w:lineRule="auto"/>
              <w:ind w:left="43"/>
              <w:jc w:val="center"/>
              <w:rPr>
                <w:rFonts w:ascii="Times New Roman" w:hAnsi="Times New Roman"/>
                <w:sz w:val="20"/>
                <w:szCs w:val="20"/>
              </w:rPr>
            </w:pPr>
            <w:r w:rsidRPr="009C589A">
              <w:rPr>
                <w:rFonts w:ascii="Times New Roman" w:eastAsia="Times New Roman" w:hAnsi="Times New Roman"/>
                <w:sz w:val="20"/>
                <w:szCs w:val="20"/>
              </w:rPr>
              <w:t>Wentylator dachowy</w:t>
            </w:r>
          </w:p>
        </w:tc>
        <w:tc>
          <w:tcPr>
            <w:tcW w:w="1701" w:type="dxa"/>
            <w:tcBorders>
              <w:top w:val="single" w:sz="2" w:space="0" w:color="000000"/>
              <w:left w:val="single" w:sz="2" w:space="0" w:color="000000"/>
              <w:bottom w:val="single" w:sz="2" w:space="0" w:color="000000"/>
              <w:right w:val="single" w:sz="2" w:space="0" w:color="000000"/>
            </w:tcBorders>
            <w:vAlign w:val="center"/>
          </w:tcPr>
          <w:p w14:paraId="51B4A431" w14:textId="77777777" w:rsidR="009E0F9F" w:rsidRPr="009C589A" w:rsidRDefault="009E0F9F" w:rsidP="0027613C">
            <w:pPr>
              <w:spacing w:line="360" w:lineRule="auto"/>
              <w:ind w:left="4"/>
              <w:jc w:val="center"/>
              <w:rPr>
                <w:rFonts w:ascii="Times New Roman" w:hAnsi="Times New Roman"/>
                <w:sz w:val="20"/>
                <w:szCs w:val="20"/>
              </w:rPr>
            </w:pPr>
            <w:r w:rsidRPr="009C589A">
              <w:rPr>
                <w:rFonts w:ascii="Times New Roman" w:eastAsia="Times New Roman" w:hAnsi="Times New Roman"/>
                <w:sz w:val="20"/>
                <w:szCs w:val="20"/>
              </w:rPr>
              <w:t>62</w:t>
            </w:r>
          </w:p>
        </w:tc>
        <w:tc>
          <w:tcPr>
            <w:tcW w:w="1985" w:type="dxa"/>
            <w:tcBorders>
              <w:top w:val="single" w:sz="2" w:space="0" w:color="000000"/>
              <w:left w:val="single" w:sz="2" w:space="0" w:color="000000"/>
              <w:bottom w:val="single" w:sz="2" w:space="0" w:color="000000"/>
              <w:right w:val="single" w:sz="2" w:space="0" w:color="000000"/>
            </w:tcBorders>
            <w:vAlign w:val="center"/>
          </w:tcPr>
          <w:p w14:paraId="1A0BE005" w14:textId="4CE058CA" w:rsidR="009E0F9F" w:rsidRPr="009C589A" w:rsidRDefault="0027613C" w:rsidP="0027613C">
            <w:pPr>
              <w:spacing w:line="360" w:lineRule="auto"/>
              <w:jc w:val="center"/>
              <w:rPr>
                <w:rFonts w:ascii="Times New Roman" w:hAnsi="Times New Roman"/>
                <w:sz w:val="20"/>
                <w:szCs w:val="20"/>
              </w:rPr>
            </w:pPr>
            <w:r w:rsidRPr="009C589A">
              <w:rPr>
                <w:rFonts w:ascii="Times New Roman" w:hAnsi="Times New Roman"/>
                <w:sz w:val="20"/>
                <w:szCs w:val="20"/>
              </w:rPr>
              <w:t>1</w:t>
            </w:r>
          </w:p>
        </w:tc>
      </w:tr>
      <w:tr w:rsidR="009E0F9F" w:rsidRPr="009C589A" w14:paraId="34ED07E9" w14:textId="77777777" w:rsidTr="0027613C">
        <w:trPr>
          <w:trHeight w:val="446"/>
        </w:trPr>
        <w:tc>
          <w:tcPr>
            <w:tcW w:w="2099" w:type="dxa"/>
            <w:tcBorders>
              <w:top w:val="single" w:sz="2" w:space="0" w:color="000000"/>
              <w:left w:val="single" w:sz="2" w:space="0" w:color="000000"/>
              <w:bottom w:val="single" w:sz="2" w:space="0" w:color="000000"/>
              <w:right w:val="single" w:sz="2" w:space="0" w:color="000000"/>
            </w:tcBorders>
          </w:tcPr>
          <w:p w14:paraId="479CE073" w14:textId="3D654F75" w:rsidR="009E0F9F" w:rsidRPr="009C589A" w:rsidRDefault="009E0F9F" w:rsidP="0027613C">
            <w:pPr>
              <w:spacing w:line="360" w:lineRule="auto"/>
              <w:ind w:left="153" w:hanging="81"/>
              <w:jc w:val="center"/>
              <w:rPr>
                <w:rFonts w:ascii="Times New Roman" w:hAnsi="Times New Roman"/>
                <w:sz w:val="20"/>
                <w:szCs w:val="20"/>
              </w:rPr>
            </w:pPr>
            <w:r w:rsidRPr="009C589A">
              <w:rPr>
                <w:rFonts w:ascii="Times New Roman" w:eastAsia="Times New Roman" w:hAnsi="Times New Roman"/>
                <w:sz w:val="20"/>
                <w:szCs w:val="20"/>
              </w:rPr>
              <w:t>Dach części biurowe</w:t>
            </w:r>
            <w:r w:rsidR="0027613C" w:rsidRPr="009C589A">
              <w:rPr>
                <w:rFonts w:ascii="Times New Roman" w:eastAsia="Times New Roman" w:hAnsi="Times New Roman"/>
                <w:sz w:val="20"/>
                <w:szCs w:val="20"/>
              </w:rPr>
              <w:t>j</w:t>
            </w:r>
          </w:p>
        </w:tc>
        <w:tc>
          <w:tcPr>
            <w:tcW w:w="2410" w:type="dxa"/>
            <w:tcBorders>
              <w:top w:val="single" w:sz="2" w:space="0" w:color="000000"/>
              <w:left w:val="single" w:sz="2" w:space="0" w:color="000000"/>
              <w:bottom w:val="single" w:sz="2" w:space="0" w:color="000000"/>
              <w:right w:val="single" w:sz="2" w:space="0" w:color="000000"/>
            </w:tcBorders>
          </w:tcPr>
          <w:p w14:paraId="685B7B9C" w14:textId="5EAA7AFC" w:rsidR="009E0F9F" w:rsidRPr="009C589A" w:rsidRDefault="009E0F9F" w:rsidP="0027613C">
            <w:pPr>
              <w:spacing w:line="360" w:lineRule="auto"/>
              <w:ind w:left="425" w:hanging="425"/>
              <w:jc w:val="center"/>
              <w:rPr>
                <w:rFonts w:ascii="Times New Roman" w:hAnsi="Times New Roman"/>
                <w:sz w:val="20"/>
                <w:szCs w:val="20"/>
              </w:rPr>
            </w:pPr>
            <w:r w:rsidRPr="009C589A">
              <w:rPr>
                <w:rFonts w:ascii="Times New Roman" w:eastAsia="Times New Roman" w:hAnsi="Times New Roman"/>
                <w:sz w:val="20"/>
                <w:szCs w:val="20"/>
              </w:rPr>
              <w:t>Jednostka zewnętrzna</w:t>
            </w:r>
            <w:r w:rsidR="0027613C" w:rsidRPr="009C589A">
              <w:rPr>
                <w:rFonts w:ascii="Times New Roman" w:eastAsia="Times New Roman" w:hAnsi="Times New Roman"/>
                <w:sz w:val="20"/>
                <w:szCs w:val="20"/>
              </w:rPr>
              <w:t xml:space="preserve"> pompy ciepła</w:t>
            </w:r>
          </w:p>
        </w:tc>
        <w:tc>
          <w:tcPr>
            <w:tcW w:w="1701" w:type="dxa"/>
            <w:tcBorders>
              <w:top w:val="single" w:sz="2" w:space="0" w:color="000000"/>
              <w:left w:val="single" w:sz="2" w:space="0" w:color="000000"/>
              <w:bottom w:val="single" w:sz="2" w:space="0" w:color="000000"/>
              <w:right w:val="single" w:sz="2" w:space="0" w:color="000000"/>
            </w:tcBorders>
            <w:vAlign w:val="center"/>
          </w:tcPr>
          <w:p w14:paraId="18A1F5BA" w14:textId="77777777" w:rsidR="009E0F9F" w:rsidRPr="009C589A" w:rsidRDefault="009E0F9F" w:rsidP="0027613C">
            <w:pPr>
              <w:spacing w:line="360" w:lineRule="auto"/>
              <w:ind w:left="4"/>
              <w:jc w:val="center"/>
              <w:rPr>
                <w:rFonts w:ascii="Times New Roman" w:hAnsi="Times New Roman"/>
                <w:sz w:val="20"/>
                <w:szCs w:val="20"/>
              </w:rPr>
            </w:pPr>
            <w:r w:rsidRPr="009C589A">
              <w:rPr>
                <w:rFonts w:ascii="Times New Roman" w:eastAsia="Times New Roman" w:hAnsi="Times New Roman"/>
                <w:sz w:val="20"/>
                <w:szCs w:val="20"/>
              </w:rPr>
              <w:t>60</w:t>
            </w:r>
          </w:p>
        </w:tc>
        <w:tc>
          <w:tcPr>
            <w:tcW w:w="1985" w:type="dxa"/>
            <w:tcBorders>
              <w:top w:val="single" w:sz="2" w:space="0" w:color="000000"/>
              <w:left w:val="single" w:sz="2" w:space="0" w:color="000000"/>
              <w:bottom w:val="single" w:sz="2" w:space="0" w:color="000000"/>
              <w:right w:val="single" w:sz="2" w:space="0" w:color="000000"/>
            </w:tcBorders>
            <w:vAlign w:val="center"/>
          </w:tcPr>
          <w:p w14:paraId="185CA32F" w14:textId="55BB29BA" w:rsidR="009E0F9F" w:rsidRPr="009C589A" w:rsidRDefault="0027613C" w:rsidP="0027613C">
            <w:pPr>
              <w:spacing w:line="360" w:lineRule="auto"/>
              <w:jc w:val="center"/>
              <w:rPr>
                <w:rFonts w:ascii="Times New Roman" w:hAnsi="Times New Roman"/>
                <w:sz w:val="20"/>
                <w:szCs w:val="20"/>
              </w:rPr>
            </w:pPr>
            <w:r w:rsidRPr="009C589A">
              <w:rPr>
                <w:rFonts w:ascii="Times New Roman" w:hAnsi="Times New Roman"/>
                <w:sz w:val="20"/>
                <w:szCs w:val="20"/>
              </w:rPr>
              <w:t>2</w:t>
            </w:r>
          </w:p>
        </w:tc>
      </w:tr>
      <w:tr w:rsidR="009E0F9F" w:rsidRPr="009C589A" w14:paraId="5DC2DC9E" w14:textId="77777777" w:rsidTr="0027613C">
        <w:trPr>
          <w:trHeight w:val="679"/>
        </w:trPr>
        <w:tc>
          <w:tcPr>
            <w:tcW w:w="2099" w:type="dxa"/>
            <w:tcBorders>
              <w:top w:val="single" w:sz="2" w:space="0" w:color="000000"/>
              <w:left w:val="single" w:sz="2" w:space="0" w:color="000000"/>
              <w:bottom w:val="single" w:sz="2" w:space="0" w:color="000000"/>
              <w:right w:val="single" w:sz="2" w:space="0" w:color="000000"/>
            </w:tcBorders>
            <w:vAlign w:val="center"/>
          </w:tcPr>
          <w:p w14:paraId="04553437" w14:textId="77777777" w:rsidR="009E0F9F" w:rsidRPr="009C589A" w:rsidRDefault="009E0F9F" w:rsidP="0027613C">
            <w:pPr>
              <w:spacing w:line="360" w:lineRule="auto"/>
              <w:ind w:left="194" w:hanging="122"/>
              <w:jc w:val="center"/>
              <w:rPr>
                <w:rFonts w:ascii="Times New Roman" w:hAnsi="Times New Roman"/>
                <w:sz w:val="20"/>
                <w:szCs w:val="20"/>
              </w:rPr>
            </w:pPr>
            <w:r w:rsidRPr="009C589A">
              <w:rPr>
                <w:rFonts w:ascii="Times New Roman" w:eastAsia="Times New Roman" w:hAnsi="Times New Roman"/>
                <w:sz w:val="20"/>
                <w:szCs w:val="20"/>
              </w:rPr>
              <w:t>Dach części biurowej</w:t>
            </w:r>
          </w:p>
        </w:tc>
        <w:tc>
          <w:tcPr>
            <w:tcW w:w="2410" w:type="dxa"/>
            <w:tcBorders>
              <w:top w:val="single" w:sz="2" w:space="0" w:color="000000"/>
              <w:left w:val="single" w:sz="2" w:space="0" w:color="000000"/>
              <w:bottom w:val="single" w:sz="2" w:space="0" w:color="000000"/>
              <w:right w:val="single" w:sz="2" w:space="0" w:color="000000"/>
            </w:tcBorders>
          </w:tcPr>
          <w:p w14:paraId="53C0C8CB" w14:textId="77777777" w:rsidR="009E0F9F" w:rsidRPr="009C589A" w:rsidRDefault="009E0F9F" w:rsidP="0027613C">
            <w:pPr>
              <w:spacing w:line="360" w:lineRule="auto"/>
              <w:ind w:left="34" w:hanging="34"/>
              <w:jc w:val="center"/>
              <w:rPr>
                <w:rFonts w:ascii="Times New Roman" w:hAnsi="Times New Roman"/>
                <w:sz w:val="20"/>
                <w:szCs w:val="20"/>
              </w:rPr>
            </w:pPr>
            <w:r w:rsidRPr="009C589A">
              <w:rPr>
                <w:rFonts w:ascii="Times New Roman" w:eastAsia="Times New Roman" w:hAnsi="Times New Roman"/>
                <w:sz w:val="20"/>
                <w:szCs w:val="20"/>
              </w:rPr>
              <w:t>Jednostka zewnętrzna klimatyzacji serwerowni</w:t>
            </w:r>
          </w:p>
        </w:tc>
        <w:tc>
          <w:tcPr>
            <w:tcW w:w="1701" w:type="dxa"/>
            <w:tcBorders>
              <w:top w:val="single" w:sz="2" w:space="0" w:color="000000"/>
              <w:left w:val="single" w:sz="2" w:space="0" w:color="000000"/>
              <w:bottom w:val="single" w:sz="2" w:space="0" w:color="000000"/>
              <w:right w:val="single" w:sz="2" w:space="0" w:color="000000"/>
            </w:tcBorders>
            <w:vAlign w:val="center"/>
          </w:tcPr>
          <w:p w14:paraId="25E3F109" w14:textId="77777777" w:rsidR="009E0F9F" w:rsidRPr="009C589A" w:rsidRDefault="009E0F9F" w:rsidP="0027613C">
            <w:pPr>
              <w:spacing w:line="360" w:lineRule="auto"/>
              <w:ind w:right="3"/>
              <w:jc w:val="center"/>
              <w:rPr>
                <w:rFonts w:ascii="Times New Roman" w:hAnsi="Times New Roman"/>
                <w:sz w:val="20"/>
                <w:szCs w:val="20"/>
              </w:rPr>
            </w:pPr>
            <w:r w:rsidRPr="009C589A">
              <w:rPr>
                <w:rFonts w:ascii="Times New Roman" w:eastAsia="Times New Roman" w:hAnsi="Times New Roman"/>
                <w:sz w:val="20"/>
                <w:szCs w:val="20"/>
              </w:rPr>
              <w:t>65</w:t>
            </w:r>
          </w:p>
        </w:tc>
        <w:tc>
          <w:tcPr>
            <w:tcW w:w="1985" w:type="dxa"/>
            <w:tcBorders>
              <w:top w:val="single" w:sz="2" w:space="0" w:color="000000"/>
              <w:left w:val="single" w:sz="2" w:space="0" w:color="000000"/>
              <w:bottom w:val="single" w:sz="2" w:space="0" w:color="000000"/>
              <w:right w:val="single" w:sz="2" w:space="0" w:color="000000"/>
            </w:tcBorders>
            <w:vAlign w:val="center"/>
          </w:tcPr>
          <w:p w14:paraId="34A29F37" w14:textId="2B9599CC" w:rsidR="009E0F9F" w:rsidRPr="009C589A" w:rsidRDefault="0027613C" w:rsidP="0027613C">
            <w:pPr>
              <w:spacing w:line="360" w:lineRule="auto"/>
              <w:jc w:val="center"/>
              <w:rPr>
                <w:rFonts w:ascii="Times New Roman" w:hAnsi="Times New Roman"/>
                <w:sz w:val="20"/>
                <w:szCs w:val="20"/>
              </w:rPr>
            </w:pPr>
            <w:r w:rsidRPr="009C589A">
              <w:rPr>
                <w:rFonts w:ascii="Times New Roman" w:hAnsi="Times New Roman"/>
                <w:sz w:val="20"/>
                <w:szCs w:val="20"/>
              </w:rPr>
              <w:t>2</w:t>
            </w:r>
          </w:p>
        </w:tc>
      </w:tr>
      <w:tr w:rsidR="009E0F9F" w:rsidRPr="009C589A" w14:paraId="19C51E2E" w14:textId="77777777" w:rsidTr="0027613C">
        <w:trPr>
          <w:trHeight w:val="458"/>
        </w:trPr>
        <w:tc>
          <w:tcPr>
            <w:tcW w:w="2099" w:type="dxa"/>
            <w:tcBorders>
              <w:top w:val="single" w:sz="2" w:space="0" w:color="000000"/>
              <w:left w:val="single" w:sz="2" w:space="0" w:color="000000"/>
              <w:bottom w:val="single" w:sz="2" w:space="0" w:color="000000"/>
              <w:right w:val="single" w:sz="2" w:space="0" w:color="000000"/>
            </w:tcBorders>
          </w:tcPr>
          <w:p w14:paraId="179678DC" w14:textId="46266B14" w:rsidR="009E0F9F" w:rsidRPr="009C589A" w:rsidRDefault="009E0F9F" w:rsidP="0027613C">
            <w:pPr>
              <w:spacing w:line="360" w:lineRule="auto"/>
              <w:ind w:left="187" w:hanging="115"/>
              <w:jc w:val="center"/>
              <w:rPr>
                <w:rFonts w:ascii="Times New Roman" w:hAnsi="Times New Roman"/>
                <w:sz w:val="20"/>
                <w:szCs w:val="20"/>
              </w:rPr>
            </w:pPr>
            <w:r w:rsidRPr="009C589A">
              <w:rPr>
                <w:rFonts w:ascii="Times New Roman" w:eastAsia="Times New Roman" w:hAnsi="Times New Roman"/>
                <w:sz w:val="20"/>
                <w:szCs w:val="20"/>
              </w:rPr>
              <w:t>Dach części biurowe</w:t>
            </w:r>
            <w:r w:rsidR="0027613C" w:rsidRPr="009C589A">
              <w:rPr>
                <w:rFonts w:ascii="Times New Roman" w:eastAsia="Times New Roman" w:hAnsi="Times New Roman"/>
                <w:sz w:val="20"/>
                <w:szCs w:val="20"/>
              </w:rPr>
              <w:t>j</w:t>
            </w:r>
          </w:p>
        </w:tc>
        <w:tc>
          <w:tcPr>
            <w:tcW w:w="2410" w:type="dxa"/>
            <w:tcBorders>
              <w:top w:val="single" w:sz="2" w:space="0" w:color="000000"/>
              <w:left w:val="single" w:sz="2" w:space="0" w:color="000000"/>
              <w:bottom w:val="single" w:sz="2" w:space="0" w:color="000000"/>
              <w:right w:val="single" w:sz="2" w:space="0" w:color="000000"/>
            </w:tcBorders>
          </w:tcPr>
          <w:p w14:paraId="02A75323" w14:textId="4F6E922D" w:rsidR="009E0F9F" w:rsidRPr="009C589A" w:rsidRDefault="009E0F9F" w:rsidP="0027613C">
            <w:pPr>
              <w:spacing w:line="360" w:lineRule="auto"/>
              <w:ind w:left="504" w:hanging="432"/>
              <w:jc w:val="center"/>
              <w:rPr>
                <w:rFonts w:ascii="Times New Roman" w:hAnsi="Times New Roman"/>
                <w:sz w:val="20"/>
                <w:szCs w:val="20"/>
              </w:rPr>
            </w:pPr>
            <w:r w:rsidRPr="009C589A">
              <w:rPr>
                <w:rFonts w:ascii="Times New Roman" w:eastAsia="Times New Roman" w:hAnsi="Times New Roman"/>
                <w:sz w:val="20"/>
                <w:szCs w:val="20"/>
              </w:rPr>
              <w:t>Klimatyzacja części biurowe</w:t>
            </w:r>
            <w:r w:rsidR="0027613C" w:rsidRPr="009C589A">
              <w:rPr>
                <w:rFonts w:ascii="Times New Roman" w:eastAsia="Times New Roman" w:hAnsi="Times New Roman"/>
                <w:sz w:val="20"/>
                <w:szCs w:val="20"/>
              </w:rPr>
              <w:t>j</w:t>
            </w:r>
          </w:p>
        </w:tc>
        <w:tc>
          <w:tcPr>
            <w:tcW w:w="1701" w:type="dxa"/>
            <w:tcBorders>
              <w:top w:val="single" w:sz="2" w:space="0" w:color="000000"/>
              <w:left w:val="single" w:sz="2" w:space="0" w:color="000000"/>
              <w:bottom w:val="single" w:sz="2" w:space="0" w:color="000000"/>
              <w:right w:val="single" w:sz="2" w:space="0" w:color="000000"/>
            </w:tcBorders>
            <w:vAlign w:val="center"/>
          </w:tcPr>
          <w:p w14:paraId="682D1691" w14:textId="77777777" w:rsidR="009E0F9F" w:rsidRPr="009C589A" w:rsidRDefault="009E0F9F" w:rsidP="0027613C">
            <w:pPr>
              <w:spacing w:line="360" w:lineRule="auto"/>
              <w:ind w:right="3"/>
              <w:jc w:val="center"/>
              <w:rPr>
                <w:rFonts w:ascii="Times New Roman" w:hAnsi="Times New Roman"/>
                <w:sz w:val="20"/>
                <w:szCs w:val="20"/>
              </w:rPr>
            </w:pPr>
            <w:r w:rsidRPr="009C589A">
              <w:rPr>
                <w:rFonts w:ascii="Times New Roman" w:eastAsia="Times New Roman" w:hAnsi="Times New Roman"/>
                <w:sz w:val="20"/>
                <w:szCs w:val="20"/>
              </w:rPr>
              <w:t>88</w:t>
            </w:r>
          </w:p>
        </w:tc>
        <w:tc>
          <w:tcPr>
            <w:tcW w:w="1985" w:type="dxa"/>
            <w:tcBorders>
              <w:top w:val="single" w:sz="2" w:space="0" w:color="000000"/>
              <w:left w:val="single" w:sz="2" w:space="0" w:color="000000"/>
              <w:bottom w:val="single" w:sz="2" w:space="0" w:color="000000"/>
              <w:right w:val="single" w:sz="2" w:space="0" w:color="000000"/>
            </w:tcBorders>
            <w:vAlign w:val="center"/>
          </w:tcPr>
          <w:p w14:paraId="24C7A301" w14:textId="2539FF60" w:rsidR="009E0F9F" w:rsidRPr="009C589A" w:rsidRDefault="0027613C" w:rsidP="0027613C">
            <w:pPr>
              <w:spacing w:line="360" w:lineRule="auto"/>
              <w:jc w:val="center"/>
              <w:rPr>
                <w:rFonts w:ascii="Times New Roman" w:hAnsi="Times New Roman"/>
                <w:sz w:val="20"/>
                <w:szCs w:val="20"/>
              </w:rPr>
            </w:pPr>
            <w:r w:rsidRPr="009C589A">
              <w:rPr>
                <w:rFonts w:ascii="Times New Roman" w:hAnsi="Times New Roman"/>
                <w:sz w:val="20"/>
                <w:szCs w:val="20"/>
              </w:rPr>
              <w:t>2</w:t>
            </w:r>
          </w:p>
        </w:tc>
      </w:tr>
    </w:tbl>
    <w:p w14:paraId="06C2E098" w14:textId="3A2382C2" w:rsidR="003D68B1" w:rsidRPr="000803B6" w:rsidRDefault="003D68B1" w:rsidP="00880AE6">
      <w:pPr>
        <w:spacing w:after="0" w:line="360" w:lineRule="auto"/>
        <w:ind w:left="1068"/>
        <w:jc w:val="both"/>
        <w:rPr>
          <w:rFonts w:ascii="Times New Roman" w:hAnsi="Times New Roman"/>
          <w:sz w:val="24"/>
          <w:szCs w:val="24"/>
        </w:rPr>
      </w:pPr>
    </w:p>
    <w:p w14:paraId="7D2EDEE3" w14:textId="1AF65DF4" w:rsidR="00B86EDD" w:rsidRPr="000803B6" w:rsidRDefault="00B86EDD" w:rsidP="007813D7">
      <w:pPr>
        <w:spacing w:after="59" w:line="247" w:lineRule="auto"/>
        <w:ind w:left="426" w:hanging="284"/>
        <w:jc w:val="center"/>
        <w:rPr>
          <w:rFonts w:ascii="Times New Roman" w:hAnsi="Times New Roman"/>
          <w:sz w:val="24"/>
          <w:szCs w:val="24"/>
        </w:rPr>
      </w:pPr>
      <w:r w:rsidRPr="000803B6">
        <w:rPr>
          <w:rFonts w:ascii="Times New Roman" w:hAnsi="Times New Roman"/>
          <w:b/>
          <w:color w:val="000000"/>
          <w:sz w:val="24"/>
          <w:szCs w:val="24"/>
        </w:rPr>
        <w:t>Uzasadnienie</w:t>
      </w:r>
    </w:p>
    <w:p w14:paraId="0A29A919" w14:textId="6F7FB0FE" w:rsidR="00B86EDD" w:rsidRPr="000803B6" w:rsidRDefault="00B86EDD" w:rsidP="000803B6">
      <w:pPr>
        <w:pStyle w:val="Tekstpodstawowy21"/>
        <w:spacing w:before="240" w:after="0" w:line="360" w:lineRule="auto"/>
        <w:ind w:firstLine="720"/>
        <w:jc w:val="both"/>
        <w:rPr>
          <w:rStyle w:val="alb"/>
          <w:rFonts w:eastAsia="Calibri"/>
          <w:color w:val="000000"/>
          <w:sz w:val="24"/>
          <w:szCs w:val="24"/>
          <w:lang w:eastAsia="en-US"/>
        </w:rPr>
      </w:pPr>
      <w:r w:rsidRPr="000803B6">
        <w:rPr>
          <w:rFonts w:eastAsia="Calibri"/>
          <w:color w:val="000000"/>
          <w:sz w:val="24"/>
          <w:szCs w:val="24"/>
          <w:lang w:eastAsia="en-US"/>
        </w:rPr>
        <w:t>Procedura oddziaływania na środowisko została wszczęta w związku z wnioskiem</w:t>
      </w:r>
      <w:r w:rsidRPr="000803B6">
        <w:rPr>
          <w:rFonts w:eastAsia="Calibri"/>
          <w:color w:val="000000"/>
          <w:sz w:val="24"/>
          <w:szCs w:val="24"/>
          <w:lang w:eastAsia="en-US"/>
        </w:rPr>
        <w:br/>
        <w:t xml:space="preserve">z dnia </w:t>
      </w:r>
      <w:r w:rsidR="007813D7" w:rsidRPr="000803B6">
        <w:rPr>
          <w:color w:val="000000"/>
          <w:sz w:val="24"/>
          <w:szCs w:val="24"/>
        </w:rPr>
        <w:t>3 lipca 2023</w:t>
      </w:r>
      <w:r w:rsidRPr="000803B6">
        <w:rPr>
          <w:color w:val="000000"/>
          <w:sz w:val="24"/>
          <w:szCs w:val="24"/>
        </w:rPr>
        <w:t xml:space="preserve"> r. (data wpływu do Urzędu Gminy Osielsko: </w:t>
      </w:r>
      <w:r w:rsidR="007813D7" w:rsidRPr="000803B6">
        <w:rPr>
          <w:color w:val="000000"/>
          <w:sz w:val="24"/>
          <w:szCs w:val="24"/>
        </w:rPr>
        <w:t>3 lipca 2023</w:t>
      </w:r>
      <w:r w:rsidRPr="000803B6">
        <w:rPr>
          <w:color w:val="000000"/>
          <w:sz w:val="24"/>
          <w:szCs w:val="24"/>
        </w:rPr>
        <w:t xml:space="preserve"> r.) złożonym </w:t>
      </w:r>
      <w:r w:rsidR="00607431" w:rsidRPr="000803B6">
        <w:rPr>
          <w:rStyle w:val="alb"/>
          <w:rFonts w:eastAsia="Calibri"/>
          <w:color w:val="000000"/>
          <w:sz w:val="24"/>
          <w:szCs w:val="24"/>
          <w:lang w:eastAsia="en-US"/>
        </w:rPr>
        <w:t xml:space="preserve">przez firmę </w:t>
      </w:r>
      <w:r w:rsidR="007813D7" w:rsidRPr="000803B6">
        <w:rPr>
          <w:rStyle w:val="alb"/>
          <w:rFonts w:eastAsia="Calibri"/>
          <w:color w:val="000000"/>
          <w:sz w:val="24"/>
          <w:szCs w:val="24"/>
          <w:lang w:eastAsia="en-US"/>
        </w:rPr>
        <w:t>SCANDAGRA</w:t>
      </w:r>
      <w:r w:rsidR="00F77CBA">
        <w:rPr>
          <w:rStyle w:val="alb"/>
          <w:rFonts w:eastAsia="Calibri"/>
          <w:color w:val="000000"/>
          <w:sz w:val="24"/>
          <w:szCs w:val="24"/>
          <w:lang w:eastAsia="en-US"/>
        </w:rPr>
        <w:t xml:space="preserve"> POLSKA</w:t>
      </w:r>
      <w:r w:rsidR="00607431" w:rsidRPr="000803B6">
        <w:rPr>
          <w:rStyle w:val="alb"/>
          <w:rFonts w:eastAsia="Calibri"/>
          <w:color w:val="000000"/>
          <w:sz w:val="24"/>
          <w:szCs w:val="24"/>
          <w:lang w:eastAsia="en-US"/>
        </w:rPr>
        <w:t xml:space="preserve"> Sp. z o.o. reprezentowaną przez </w:t>
      </w:r>
      <w:r w:rsidR="007813D7" w:rsidRPr="000803B6">
        <w:rPr>
          <w:rStyle w:val="alb"/>
          <w:rFonts w:eastAsia="Calibri"/>
          <w:color w:val="000000"/>
          <w:sz w:val="24"/>
          <w:szCs w:val="24"/>
          <w:lang w:eastAsia="en-US"/>
        </w:rPr>
        <w:t>Pana Jacka Bukowskiego</w:t>
      </w:r>
      <w:r w:rsidRPr="000803B6">
        <w:rPr>
          <w:rStyle w:val="alb"/>
          <w:color w:val="000000"/>
          <w:sz w:val="24"/>
          <w:szCs w:val="24"/>
        </w:rPr>
        <w:t xml:space="preserve">, w sprawie wydania decyzji o środowiskowych uwarunkowaniach dla przedsięwzięcia polegającego na </w:t>
      </w:r>
      <w:r w:rsidR="007813D7" w:rsidRPr="000803B6">
        <w:rPr>
          <w:sz w:val="24"/>
          <w:szCs w:val="24"/>
        </w:rPr>
        <w:t>budowie budynku magazynowego z częścią biurowo-socjalną z planowaną lokalizacją w Żołędowie, gmina Osielsko, na dz. nr 632/87, 632/86, 632/76 obręb Żołędowo</w:t>
      </w:r>
      <w:r w:rsidRPr="000803B6">
        <w:rPr>
          <w:rStyle w:val="alb"/>
          <w:color w:val="000000"/>
          <w:sz w:val="24"/>
          <w:szCs w:val="24"/>
        </w:rPr>
        <w:t>.</w:t>
      </w:r>
    </w:p>
    <w:p w14:paraId="7B48D6A8" w14:textId="43312D96" w:rsidR="00B86EDD" w:rsidRPr="000803B6" w:rsidRDefault="00B86EDD" w:rsidP="000803B6">
      <w:pPr>
        <w:pStyle w:val="Tekstpodstawowy21"/>
        <w:spacing w:after="0" w:line="360" w:lineRule="auto"/>
        <w:ind w:firstLine="720"/>
        <w:jc w:val="both"/>
        <w:rPr>
          <w:sz w:val="24"/>
          <w:szCs w:val="24"/>
        </w:rPr>
      </w:pPr>
      <w:r w:rsidRPr="000803B6">
        <w:rPr>
          <w:sz w:val="24"/>
          <w:szCs w:val="24"/>
        </w:rPr>
        <w:t xml:space="preserve">Planowana inwestycja zlokalizowana będzie w województwie kujawsko – pomorskim, powiat bydgoski, na terenie gminy Osielsko, na </w:t>
      </w:r>
      <w:r w:rsidR="007813D7" w:rsidRPr="000803B6">
        <w:rPr>
          <w:sz w:val="24"/>
          <w:szCs w:val="24"/>
        </w:rPr>
        <w:t>działkach nr 632/87, 632/86 i 632/76</w:t>
      </w:r>
      <w:r w:rsidRPr="000803B6">
        <w:rPr>
          <w:sz w:val="24"/>
          <w:szCs w:val="24"/>
        </w:rPr>
        <w:t xml:space="preserve"> w</w:t>
      </w:r>
      <w:r w:rsidR="007813D7" w:rsidRPr="000803B6">
        <w:rPr>
          <w:sz w:val="24"/>
          <w:szCs w:val="24"/>
        </w:rPr>
        <w:t> </w:t>
      </w:r>
      <w:r w:rsidRPr="000803B6">
        <w:rPr>
          <w:sz w:val="24"/>
          <w:szCs w:val="24"/>
        </w:rPr>
        <w:t>miejscowości Żołędowo</w:t>
      </w:r>
      <w:r w:rsidR="00C1582C" w:rsidRPr="000803B6">
        <w:rPr>
          <w:sz w:val="24"/>
          <w:szCs w:val="24"/>
        </w:rPr>
        <w:t>.</w:t>
      </w:r>
    </w:p>
    <w:p w14:paraId="5880E8FB" w14:textId="784EDF44" w:rsidR="00FB2C39" w:rsidRPr="000803B6" w:rsidRDefault="00FB2C39" w:rsidP="000803B6">
      <w:pPr>
        <w:pStyle w:val="Tekstpodstawowy21"/>
        <w:spacing w:after="0" w:line="360" w:lineRule="auto"/>
        <w:ind w:firstLine="720"/>
        <w:jc w:val="both"/>
        <w:rPr>
          <w:sz w:val="24"/>
          <w:szCs w:val="24"/>
        </w:rPr>
      </w:pPr>
      <w:r w:rsidRPr="000803B6">
        <w:rPr>
          <w:sz w:val="24"/>
          <w:szCs w:val="24"/>
        </w:rPr>
        <w:t>Zgodnie z rozporządzeniem Ministra Środowiska z dnia 10 września 2019 r. w sprawie przedsięwzięć mogących znacząco oddziaływać na środowisko (Dz. U. z 2019 r., poz. 1839 ze zm.) inwestycja kwalifikuje się do przedsięwzięć mogących potencjalnie znacząco oddziaływać na środowisko zgodnie z:</w:t>
      </w:r>
    </w:p>
    <w:p w14:paraId="6476BC53" w14:textId="70D8F5D2" w:rsidR="00FB2C39" w:rsidRPr="000803B6" w:rsidRDefault="00FB2C39" w:rsidP="000803B6">
      <w:pPr>
        <w:pStyle w:val="Tekstpodstawowy21"/>
        <w:numPr>
          <w:ilvl w:val="0"/>
          <w:numId w:val="17"/>
        </w:numPr>
        <w:autoSpaceDN w:val="0"/>
        <w:spacing w:after="0" w:line="360" w:lineRule="auto"/>
        <w:jc w:val="both"/>
        <w:rPr>
          <w:sz w:val="24"/>
          <w:szCs w:val="24"/>
        </w:rPr>
      </w:pPr>
      <w:r w:rsidRPr="000803B6">
        <w:rPr>
          <w:sz w:val="24"/>
          <w:szCs w:val="24"/>
        </w:rPr>
        <w:t>§ 3 ust. 1 pkt 54 lit. b) tj. „zabudowa przemysłowa</w:t>
      </w:r>
      <w:r w:rsidR="0044427C">
        <w:rPr>
          <w:sz w:val="24"/>
          <w:szCs w:val="24"/>
        </w:rPr>
        <w:t xml:space="preserve"> lub</w:t>
      </w:r>
      <w:r w:rsidRPr="000803B6">
        <w:rPr>
          <w:sz w:val="24"/>
          <w:szCs w:val="24"/>
        </w:rPr>
        <w:t xml:space="preserve"> magazynowa, wraz z</w:t>
      </w:r>
      <w:r w:rsidR="00B25810">
        <w:rPr>
          <w:sz w:val="24"/>
          <w:szCs w:val="24"/>
        </w:rPr>
        <w:t> </w:t>
      </w:r>
      <w:r w:rsidRPr="000803B6">
        <w:rPr>
          <w:sz w:val="24"/>
          <w:szCs w:val="24"/>
        </w:rPr>
        <w:t>towarzyszącą jej infrastrukturą, o powierzchni zabudowy nie mniejszej niż: 1 ha na obszarach innych niż wymienione w lit. a”;</w:t>
      </w:r>
    </w:p>
    <w:p w14:paraId="3A23B683" w14:textId="723B6068" w:rsidR="00FB2C39" w:rsidRPr="000803B6" w:rsidRDefault="00FB2C39" w:rsidP="000803B6">
      <w:pPr>
        <w:pStyle w:val="Tekstpodstawowy21"/>
        <w:numPr>
          <w:ilvl w:val="0"/>
          <w:numId w:val="17"/>
        </w:numPr>
        <w:autoSpaceDN w:val="0"/>
        <w:spacing w:after="0" w:line="360" w:lineRule="auto"/>
        <w:jc w:val="both"/>
        <w:rPr>
          <w:sz w:val="24"/>
          <w:szCs w:val="24"/>
        </w:rPr>
      </w:pPr>
      <w:r w:rsidRPr="000803B6">
        <w:rPr>
          <w:sz w:val="24"/>
          <w:szCs w:val="24"/>
        </w:rPr>
        <w:lastRenderedPageBreak/>
        <w:t>§ 3 ust. 1 pkt 58 lit. b) tj. „garaże, parkingi samochodowe lub zespoły parkingów, w</w:t>
      </w:r>
      <w:r w:rsidR="00362365">
        <w:rPr>
          <w:sz w:val="24"/>
          <w:szCs w:val="24"/>
        </w:rPr>
        <w:t xml:space="preserve"> </w:t>
      </w:r>
      <w:r w:rsidRPr="000803B6">
        <w:rPr>
          <w:sz w:val="24"/>
          <w:szCs w:val="24"/>
        </w:rPr>
        <w:t>tym na potrzeby planowanych, realizowanych lub zrealizowanych przedsięwzięć, o których mowa w pkt 52, 54, 55-57 i 59, wraz z towarzyszącą im infrastrukturą, o powierzchni użytkowej nie mniejszej niż: 0,5 ha na obszarach innych niż wymienione w lit. a”.</w:t>
      </w:r>
    </w:p>
    <w:p w14:paraId="5C8E689D" w14:textId="14356610" w:rsidR="002D257B" w:rsidRPr="000803B6" w:rsidRDefault="002D257B" w:rsidP="000803B6">
      <w:pPr>
        <w:pStyle w:val="Tekstpodstawowy"/>
        <w:spacing w:line="360" w:lineRule="auto"/>
        <w:ind w:firstLine="708"/>
      </w:pPr>
      <w:r w:rsidRPr="000803B6">
        <w:rPr>
          <w:iCs/>
        </w:rPr>
        <w:t xml:space="preserve">Wójt Gminy Osielsko obwieszczeniem z dnia </w:t>
      </w:r>
      <w:r w:rsidR="007813D7" w:rsidRPr="000803B6">
        <w:rPr>
          <w:iCs/>
        </w:rPr>
        <w:t>12 lipca 2023</w:t>
      </w:r>
      <w:r w:rsidRPr="000803B6">
        <w:rPr>
          <w:iCs/>
        </w:rPr>
        <w:t xml:space="preserve"> r. znak: OŚ.6220.</w:t>
      </w:r>
      <w:r w:rsidR="007813D7" w:rsidRPr="000803B6">
        <w:rPr>
          <w:iCs/>
        </w:rPr>
        <w:t>10.2023</w:t>
      </w:r>
      <w:r w:rsidRPr="000803B6">
        <w:rPr>
          <w:iCs/>
        </w:rPr>
        <w:t xml:space="preserve"> zawiadomił strony o wszczęciu postępowania administracyjnego w przedmiotowej sprawie. </w:t>
      </w:r>
    </w:p>
    <w:p w14:paraId="721805EB" w14:textId="4F5F09B4" w:rsidR="00322F91" w:rsidRPr="00515A6A" w:rsidRDefault="002D257B" w:rsidP="000803B6">
      <w:pPr>
        <w:pStyle w:val="Tekstpodstawowy"/>
        <w:spacing w:line="360" w:lineRule="auto"/>
        <w:ind w:firstLine="708"/>
      </w:pPr>
      <w:r w:rsidRPr="00515A6A">
        <w:rPr>
          <w:iCs/>
        </w:rPr>
        <w:t xml:space="preserve">Pismem z dnia </w:t>
      </w:r>
      <w:r w:rsidR="007813D7" w:rsidRPr="00515A6A">
        <w:rPr>
          <w:iCs/>
        </w:rPr>
        <w:t xml:space="preserve">12 lipca 2023 r. znak: OŚ.6220.10.2023 </w:t>
      </w:r>
      <w:r w:rsidRPr="00515A6A">
        <w:rPr>
          <w:iCs/>
        </w:rPr>
        <w:t>Wójt Gminy Osielsko zwrócił się do Państwowego Powiatowego Inspektora Sanitarnego w Bydgoszczy, Regionalnego Dyrektora Ochrony Środowiska w Bydgoszczy oraz Dyrektora Zarządu Zlewni w Chojnicach z p</w:t>
      </w:r>
      <w:r w:rsidRPr="00515A6A">
        <w:t>rośbą o wydanie opinii</w:t>
      </w:r>
      <w:r w:rsidR="00C84DAB">
        <w:t>,</w:t>
      </w:r>
      <w:r w:rsidRPr="00515A6A">
        <w:t xml:space="preserve"> co do potrzeby przeprowadzenia oceny oddziaływania na</w:t>
      </w:r>
      <w:r w:rsidR="006A3553" w:rsidRPr="00515A6A">
        <w:t> </w:t>
      </w:r>
      <w:r w:rsidRPr="00515A6A">
        <w:t>środowisko, a w przypadku stwierdzenia takiej potrzeby – co do zakresu raportu o</w:t>
      </w:r>
      <w:r w:rsidR="006A3553" w:rsidRPr="00515A6A">
        <w:t> </w:t>
      </w:r>
      <w:r w:rsidRPr="00515A6A">
        <w:t xml:space="preserve">oddziaływaniu przedsięwzięcia na środowisko. </w:t>
      </w:r>
    </w:p>
    <w:p w14:paraId="1EA7F219" w14:textId="260A3B29" w:rsidR="002D257B" w:rsidRPr="00515A6A" w:rsidRDefault="002D257B" w:rsidP="000803B6">
      <w:pPr>
        <w:pStyle w:val="Tekstpodstawowy"/>
        <w:spacing w:line="360" w:lineRule="auto"/>
        <w:ind w:firstLine="708"/>
      </w:pPr>
      <w:r w:rsidRPr="00515A6A">
        <w:t>W wyniku złożonych zapytań uzyskano następujące odpowiedzi:</w:t>
      </w:r>
    </w:p>
    <w:p w14:paraId="60DF79C1" w14:textId="76846B5D" w:rsidR="000803B6" w:rsidRPr="00515A6A" w:rsidRDefault="00D32BFA" w:rsidP="000803B6">
      <w:pPr>
        <w:pStyle w:val="Tekstpodstawowy"/>
        <w:spacing w:line="360" w:lineRule="auto"/>
        <w:ind w:firstLine="708"/>
      </w:pPr>
      <w:r w:rsidRPr="00515A6A">
        <w:t xml:space="preserve">Dyrektor </w:t>
      </w:r>
      <w:r w:rsidR="000803B6" w:rsidRPr="00515A6A">
        <w:t>Państwowe</w:t>
      </w:r>
      <w:r w:rsidRPr="00515A6A">
        <w:t>go</w:t>
      </w:r>
      <w:r w:rsidR="000803B6" w:rsidRPr="00515A6A">
        <w:t xml:space="preserve"> Gospodarstw</w:t>
      </w:r>
      <w:r w:rsidRPr="00515A6A">
        <w:t>a</w:t>
      </w:r>
      <w:r w:rsidR="000803B6" w:rsidRPr="00515A6A">
        <w:t xml:space="preserve"> Wodne</w:t>
      </w:r>
      <w:r w:rsidRPr="00515A6A">
        <w:t>go</w:t>
      </w:r>
      <w:r w:rsidR="000803B6" w:rsidRPr="00515A6A">
        <w:t xml:space="preserve"> Wody Polskie Zarząd Zlewni w</w:t>
      </w:r>
      <w:r w:rsidRPr="00515A6A">
        <w:t> </w:t>
      </w:r>
      <w:r w:rsidR="000803B6" w:rsidRPr="00515A6A">
        <w:t>Chojnicach pismem z dnia 24 lipca 2023 r. (data wpływu do U</w:t>
      </w:r>
      <w:r w:rsidRPr="00515A6A">
        <w:t>rzędu Gminy Osielsko: 28 lipca 2023 r.) znak: GD.ZZŚ.1.4901.173.2023.SJ</w:t>
      </w:r>
      <w:r w:rsidR="000803B6" w:rsidRPr="00515A6A">
        <w:t xml:space="preserve"> wyraził opinię</w:t>
      </w:r>
      <w:r w:rsidRPr="00515A6A">
        <w:t xml:space="preserve"> o braku</w:t>
      </w:r>
      <w:r w:rsidR="000803B6" w:rsidRPr="00515A6A">
        <w:t xml:space="preserve"> potrzeby przeprowadzenia oceny oddziaływania niniejszego przedsięwzięcia na stan zasobów wodnych i zagrożenie osiągnięcia przez nie celów środowiskowych oraz wskazał na konieczność uwzględnienia w niniejszej decyzji następujących warunków i wymagań</w:t>
      </w:r>
      <w:r w:rsidRPr="00515A6A">
        <w:t>:</w:t>
      </w:r>
    </w:p>
    <w:p w14:paraId="342610AB" w14:textId="335A3B46" w:rsidR="00D32BFA" w:rsidRPr="00515A6A" w:rsidRDefault="00D32BFA" w:rsidP="00D32BFA">
      <w:pPr>
        <w:pStyle w:val="Tekstpodstawowy"/>
        <w:numPr>
          <w:ilvl w:val="0"/>
          <w:numId w:val="25"/>
        </w:numPr>
        <w:spacing w:line="360" w:lineRule="auto"/>
      </w:pPr>
      <w:r w:rsidRPr="00515A6A">
        <w:t>Plac budowy, jego zaplecze oraz bazę sprzętową zlokalizować na uszczelnionym podłożu, aby zabezpieczyć przed zanieczyszczeniami środowisko gruntowo - wodne.</w:t>
      </w:r>
    </w:p>
    <w:p w14:paraId="5FBF54E2" w14:textId="77777777" w:rsidR="00D32BFA" w:rsidRPr="00515A6A" w:rsidRDefault="00D32BFA" w:rsidP="00D32BFA">
      <w:pPr>
        <w:pStyle w:val="Tekstpodstawowy"/>
        <w:numPr>
          <w:ilvl w:val="0"/>
          <w:numId w:val="25"/>
        </w:numPr>
        <w:spacing w:line="360" w:lineRule="auto"/>
      </w:pPr>
      <w:r w:rsidRPr="00515A6A">
        <w:t>Tereny zajęte na czas realizacji inwestycji oraz tereny wokół inwestycji utrzymać w należytej czystości.</w:t>
      </w:r>
    </w:p>
    <w:p w14:paraId="01E22F08" w14:textId="77777777" w:rsidR="00D32BFA" w:rsidRPr="00515A6A" w:rsidRDefault="00D32BFA" w:rsidP="00D32BFA">
      <w:pPr>
        <w:pStyle w:val="Tekstpodstawowy"/>
        <w:numPr>
          <w:ilvl w:val="0"/>
          <w:numId w:val="25"/>
        </w:numPr>
        <w:spacing w:line="360" w:lineRule="auto"/>
      </w:pPr>
      <w:r w:rsidRPr="00515A6A">
        <w:t>Należy używać tylko sprawnego i sprawdzonego sprzętu w celu uniknięcia wycieku substancji  ropopochodnych do środowiska gruntowo - wodnego.</w:t>
      </w:r>
    </w:p>
    <w:p w14:paraId="14CB1835" w14:textId="77777777" w:rsidR="00D32BFA" w:rsidRPr="00515A6A" w:rsidRDefault="00D32BFA" w:rsidP="00D32BFA">
      <w:pPr>
        <w:pStyle w:val="Tekstpodstawowy"/>
        <w:numPr>
          <w:ilvl w:val="0"/>
          <w:numId w:val="25"/>
        </w:numPr>
        <w:spacing w:line="360" w:lineRule="auto"/>
      </w:pPr>
      <w:r w:rsidRPr="00515A6A">
        <w:t>Wszelkie naprawy maszyn i pojazdów, związane z funkcjonowaniem sprzętu powinny odbywać się tylko w wyznaczonych miejscach.</w:t>
      </w:r>
    </w:p>
    <w:p w14:paraId="150DE878" w14:textId="13142D44" w:rsidR="00D32BFA" w:rsidRPr="00515A6A" w:rsidRDefault="00D32BFA" w:rsidP="00D32BFA">
      <w:pPr>
        <w:pStyle w:val="Tekstpodstawowy"/>
        <w:numPr>
          <w:ilvl w:val="0"/>
          <w:numId w:val="25"/>
        </w:numPr>
        <w:spacing w:line="360" w:lineRule="auto"/>
      </w:pPr>
      <w:r w:rsidRPr="00515A6A">
        <w:t>Wyposażyć plac budowy w sorbenty do neutralizacji substancji szkodliwych, w</w:t>
      </w:r>
      <w:r w:rsidR="00C84DAB">
        <w:t> </w:t>
      </w:r>
      <w:r w:rsidRPr="00515A6A">
        <w:t>tym ropopochodnych ze sprzętu lub pojazdów.</w:t>
      </w:r>
    </w:p>
    <w:p w14:paraId="7F078C55" w14:textId="77777777" w:rsidR="00D32BFA" w:rsidRPr="00515A6A" w:rsidRDefault="00D32BFA" w:rsidP="00D32BFA">
      <w:pPr>
        <w:pStyle w:val="Tekstpodstawowy"/>
        <w:numPr>
          <w:ilvl w:val="0"/>
          <w:numId w:val="25"/>
        </w:numPr>
        <w:spacing w:line="360" w:lineRule="auto"/>
      </w:pPr>
      <w:r w:rsidRPr="00515A6A">
        <w:lastRenderedPageBreak/>
        <w:t>W sytuacjach awaryjnych związanych z wyciekiem substancji ropopochodnych podjąć natychmiastowe działania związane z usunięciem skutków awarii wpływających na jakość środowiska gruntowo - wodnego.</w:t>
      </w:r>
    </w:p>
    <w:p w14:paraId="5A4B1C6A" w14:textId="77777777" w:rsidR="00D32BFA" w:rsidRPr="00515A6A" w:rsidRDefault="00D32BFA" w:rsidP="00D32BFA">
      <w:pPr>
        <w:pStyle w:val="Tekstpodstawowy"/>
        <w:numPr>
          <w:ilvl w:val="0"/>
          <w:numId w:val="25"/>
        </w:numPr>
        <w:spacing w:line="360" w:lineRule="auto"/>
      </w:pPr>
      <w:r w:rsidRPr="00515A6A">
        <w:t>W przypadku zastosowania transformatorów olejowych, zamontować misy olejowe  mieszczące cały olej znajdujący się w urządzeniu.</w:t>
      </w:r>
    </w:p>
    <w:p w14:paraId="145ECEC4" w14:textId="25762CAF" w:rsidR="00D32BFA" w:rsidRPr="00515A6A" w:rsidRDefault="00D32BFA" w:rsidP="00D32BFA">
      <w:pPr>
        <w:pStyle w:val="Tekstpodstawowy"/>
        <w:numPr>
          <w:ilvl w:val="0"/>
          <w:numId w:val="25"/>
        </w:numPr>
        <w:spacing w:line="360" w:lineRule="auto"/>
      </w:pPr>
      <w:r w:rsidRPr="00515A6A">
        <w:t>Odpady wytwarzane podczas realizacji przedsięwzięcia magazynować selektywnie; odpady niebezpieczne gromadzić w atestowanych pojemnikach na podłożu odpowiednio zabezpieczonym przed przenikaniem zanieczyszczeń do środowiska gruntowo - wodnego  i zapewnić ich sukcesywny wywóz przez firmy posiadające odpowiednie zezwolenia na ich zagospodarowanie.</w:t>
      </w:r>
    </w:p>
    <w:p w14:paraId="13BA272B" w14:textId="77777777" w:rsidR="00D32BFA" w:rsidRPr="00515A6A" w:rsidRDefault="00D32BFA" w:rsidP="00D32BFA">
      <w:pPr>
        <w:pStyle w:val="Tekstpodstawowy"/>
        <w:numPr>
          <w:ilvl w:val="0"/>
          <w:numId w:val="25"/>
        </w:numPr>
        <w:spacing w:line="360" w:lineRule="auto"/>
      </w:pPr>
      <w:r w:rsidRPr="00515A6A">
        <w:t>Na etapie budowy zapewnić pracownikom zaplecze socjalno - bytowe; przenośne toalety ze szczelnym zbiornikiem oraz zapewnić systematyczny wywóz nieczystości przez wyspecjalizowaną firmę.</w:t>
      </w:r>
    </w:p>
    <w:p w14:paraId="36C71828" w14:textId="2FD64522" w:rsidR="00D32BFA" w:rsidRPr="00515A6A" w:rsidRDefault="00D32BFA" w:rsidP="00D32BFA">
      <w:pPr>
        <w:pStyle w:val="Tekstpodstawowy"/>
        <w:numPr>
          <w:ilvl w:val="0"/>
          <w:numId w:val="25"/>
        </w:numPr>
        <w:spacing w:line="360" w:lineRule="auto"/>
      </w:pPr>
      <w:r w:rsidRPr="00515A6A">
        <w:t>Ścieki socjalno - bytowe odprowadzać do szczelnych zbiorników bezodpływowych (szamb) wykonanych zgodnie z normami określonymi w art. 35 Rozporządzenia Ministra Infrastruktury z dnia 12 kwietnia 2002 r. w sprawie warunków technicznych, jakim powinny  odpowiadać budynki i ich usytuowania (</w:t>
      </w:r>
      <w:r w:rsidR="00C84DAB">
        <w:t xml:space="preserve">t.j. </w:t>
      </w:r>
      <w:r w:rsidRPr="00515A6A">
        <w:t>Dz. U. z 2022. poz. 1225) do czasu możliwości przyłączenia do sieci kanalizacji sanitarnej. Należy prowadzić systematyczny monitoring napełniania oraz wywozu nieczystości ciekłych; zapewnić systematyczny odbiór ścieków socjalno</w:t>
      </w:r>
      <w:r w:rsidR="00CB1C84">
        <w:t xml:space="preserve"> - </w:t>
      </w:r>
      <w:r w:rsidRPr="00515A6A">
        <w:t>bytowych przez firmy posiadające odpowiednie zezwolenia na ich zagospodarowanie.</w:t>
      </w:r>
    </w:p>
    <w:p w14:paraId="4B41B9FA" w14:textId="77777777" w:rsidR="00D32BFA" w:rsidRPr="00515A6A" w:rsidRDefault="00D32BFA" w:rsidP="00D32BFA">
      <w:pPr>
        <w:pStyle w:val="Tekstpodstawowy"/>
        <w:numPr>
          <w:ilvl w:val="0"/>
          <w:numId w:val="25"/>
        </w:numPr>
        <w:spacing w:line="360" w:lineRule="auto"/>
      </w:pPr>
      <w:r w:rsidRPr="00515A6A">
        <w:t>Wody opadowe i roztopowe pochodzące z terenów utwardzonych po uprzednim podczyszczeniu, odprowadzać do sieci kanalizacji deszczowej na podstawie umowy zawartej z gestorem sieci; w przypadku odprowadzania zanieczyszczonych wód opadowych  i roztopowych do urządzeń wodnych Inwestor zobowiązany jest do uzyskania odpowiedniej zgody wodnoprawnej.</w:t>
      </w:r>
    </w:p>
    <w:p w14:paraId="5BE08608" w14:textId="77777777" w:rsidR="00D32BFA" w:rsidRPr="00515A6A" w:rsidRDefault="00D32BFA" w:rsidP="00D32BFA">
      <w:pPr>
        <w:pStyle w:val="Tekstpodstawowy"/>
        <w:numPr>
          <w:ilvl w:val="0"/>
          <w:numId w:val="25"/>
        </w:numPr>
        <w:spacing w:line="360" w:lineRule="auto"/>
      </w:pPr>
      <w:r w:rsidRPr="00515A6A">
        <w:t>W przypadku odprowadzania wód z wykopów budowlanych oraz w przypadku konieczności  odwadniania wykopów budowlanych wymagane jest uzyskanie odpowiedniej zgody wodnoprawnej, zgodnie z ustawą Prawo wodne.</w:t>
      </w:r>
    </w:p>
    <w:p w14:paraId="61516219" w14:textId="528D64AF" w:rsidR="00D32BFA" w:rsidRPr="00515A6A" w:rsidRDefault="00D32BFA" w:rsidP="00515A6A">
      <w:pPr>
        <w:pStyle w:val="Tekstpodstawowy"/>
        <w:numPr>
          <w:ilvl w:val="0"/>
          <w:numId w:val="25"/>
        </w:numPr>
        <w:spacing w:line="360" w:lineRule="auto"/>
      </w:pPr>
      <w:r w:rsidRPr="00515A6A">
        <w:t xml:space="preserve">W przypadku wykonania urządzeń wodnych oraz odprowadzania za ich pośrednictwem wód opadowych lub roztopowych w sposób zorganizowany (ujętych w zamknięty lub otwarty  system kanalizacji deszczowej służącej do </w:t>
      </w:r>
      <w:r w:rsidRPr="00515A6A">
        <w:lastRenderedPageBreak/>
        <w:t>o</w:t>
      </w:r>
      <w:r w:rsidR="00CB1C84">
        <w:t>d</w:t>
      </w:r>
      <w:r w:rsidRPr="00515A6A">
        <w:t>prowadzania opadów atmosferycznych), Inwestor zobowiązany jest do uzyskania odpowiedniej zgody wodnoprawnej.</w:t>
      </w:r>
    </w:p>
    <w:p w14:paraId="169DF1FE" w14:textId="035D9588" w:rsidR="00D32BFA" w:rsidRPr="00515A6A" w:rsidRDefault="00D32BFA" w:rsidP="00515A6A">
      <w:pPr>
        <w:pStyle w:val="Tekstpodstawowy"/>
        <w:numPr>
          <w:ilvl w:val="0"/>
          <w:numId w:val="25"/>
        </w:numPr>
        <w:spacing w:line="360" w:lineRule="auto"/>
      </w:pPr>
      <w:r w:rsidRPr="00515A6A">
        <w:t>Planowane urządzenia infrastruktury technicznej (sieci, przyłącza i instalacje) należy wykonać na podstawie warunków przyłączenia wydanych przez gestorów poszczególnych mediów.</w:t>
      </w:r>
    </w:p>
    <w:p w14:paraId="36720F0F" w14:textId="162E883C" w:rsidR="003D68B1" w:rsidRPr="00515A6A" w:rsidRDefault="006A3553" w:rsidP="00C84DAB">
      <w:pPr>
        <w:pStyle w:val="Tekstpodstawowy"/>
        <w:spacing w:line="360" w:lineRule="auto"/>
        <w:ind w:firstLine="709"/>
      </w:pPr>
      <w:r w:rsidRPr="00515A6A">
        <w:t xml:space="preserve">Państwowy Powiatowy Inspektor Sanitarny w Bydgoszczy </w:t>
      </w:r>
      <w:r w:rsidR="00D32BFA" w:rsidRPr="00515A6A">
        <w:t>pismem z dnia 27 lipca 2023 r. (data wpływu do Urzędu Gminy Osielsko: 4 sierpnia 2023 r.) znak: NNZ.9022.2.62.2023 wyraził opinię, że dla powyższej inwestycji nie istnieje konieczność przeprowadzenia oceny oddziaływania przedsięwzięcia na środowisko.</w:t>
      </w:r>
    </w:p>
    <w:p w14:paraId="2C59EDF9" w14:textId="225893AD" w:rsidR="00515A6A" w:rsidRPr="00515A6A" w:rsidRDefault="00D32BFA" w:rsidP="00515A6A">
      <w:pPr>
        <w:pStyle w:val="Tekstpodstawowy"/>
        <w:spacing w:line="360" w:lineRule="auto"/>
        <w:ind w:firstLine="708"/>
      </w:pPr>
      <w:r w:rsidRPr="00515A6A">
        <w:t>Regionalny Dyrektor Ochrony Środowiska w Bydgoszczy</w:t>
      </w:r>
      <w:r w:rsidR="00EA72E0" w:rsidRPr="00515A6A">
        <w:t xml:space="preserve"> postanowieniem z dnia 14 listopada 2023 r. (data wpływu do Urzędu Gminy Osielsko: 14 listopada 2023 r.) </w:t>
      </w:r>
      <w:r w:rsidR="00515A6A" w:rsidRPr="00515A6A">
        <w:t xml:space="preserve">wyraził opinię, że dla </w:t>
      </w:r>
      <w:r w:rsidR="00C84DAB">
        <w:t>inwestycji</w:t>
      </w:r>
      <w:r w:rsidR="00515A6A" w:rsidRPr="00515A6A">
        <w:t xml:space="preserve"> polegające</w:t>
      </w:r>
      <w:r w:rsidR="00C84DAB">
        <w:t>j</w:t>
      </w:r>
      <w:r w:rsidR="00515A6A" w:rsidRPr="00515A6A">
        <w:t xml:space="preserve"> na budowie budynku magazynowego z częścią biurowo-socjalną z planowaną lokalizacją w Żołędowie, gmina Osielsko, na dz. nr 632/87, 632/86, 632/76 obręb Żołędowo, nie istnieje konieczność przeprowadzenia oceny oddziaływania przedsięwzięcia na środowisko, natomiast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bookmarkStart w:id="0" w:name="_Hlk152759191"/>
    </w:p>
    <w:p w14:paraId="646CB9B6" w14:textId="2055A640" w:rsidR="00515A6A" w:rsidRPr="00515A6A" w:rsidRDefault="00515A6A" w:rsidP="00515A6A">
      <w:pPr>
        <w:pStyle w:val="Akapitzlist"/>
        <w:numPr>
          <w:ilvl w:val="1"/>
          <w:numId w:val="26"/>
        </w:numPr>
        <w:suppressAutoHyphens w:val="0"/>
        <w:spacing w:after="8" w:line="360" w:lineRule="auto"/>
        <w:ind w:right="417"/>
        <w:jc w:val="both"/>
        <w:rPr>
          <w:rFonts w:ascii="Times New Roman" w:hAnsi="Times New Roman"/>
          <w:sz w:val="24"/>
          <w:szCs w:val="24"/>
        </w:rPr>
      </w:pPr>
      <w:r w:rsidRPr="00515A6A">
        <w:rPr>
          <w:rFonts w:ascii="Times New Roman" w:eastAsia="Courier New" w:hAnsi="Times New Roman"/>
          <w:sz w:val="24"/>
          <w:szCs w:val="24"/>
        </w:rPr>
        <w:t>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 6:00 — 22:00.</w:t>
      </w:r>
    </w:p>
    <w:p w14:paraId="22B74C8D" w14:textId="77777777" w:rsidR="00515A6A" w:rsidRPr="00515A6A" w:rsidRDefault="00515A6A" w:rsidP="00515A6A">
      <w:pPr>
        <w:pStyle w:val="Akapitzlist"/>
        <w:numPr>
          <w:ilvl w:val="1"/>
          <w:numId w:val="26"/>
        </w:numPr>
        <w:suppressAutoHyphens w:val="0"/>
        <w:spacing w:after="8" w:line="360" w:lineRule="auto"/>
        <w:ind w:right="417"/>
        <w:jc w:val="both"/>
        <w:rPr>
          <w:rFonts w:ascii="Times New Roman" w:hAnsi="Times New Roman"/>
          <w:sz w:val="24"/>
          <w:szCs w:val="24"/>
        </w:rPr>
      </w:pPr>
      <w:r w:rsidRPr="00515A6A">
        <w:rPr>
          <w:rFonts w:ascii="Times New Roman" w:eastAsia="Courier New" w:hAnsi="Times New Roman"/>
          <w:sz w:val="24"/>
          <w:szCs w:val="24"/>
        </w:rPr>
        <w:t>Na etapie eksploatacji zakładu ograniczyć jego funkcjonowanie (transport i prace eksploatacyjne) do pory dziennej, tj. w godz. 6:00 — 22:00.</w:t>
      </w:r>
    </w:p>
    <w:p w14:paraId="0AD5A3A0" w14:textId="29259AFB" w:rsidR="00515A6A" w:rsidRPr="00515A6A" w:rsidRDefault="00515A6A" w:rsidP="00515A6A">
      <w:pPr>
        <w:pStyle w:val="Akapitzlist"/>
        <w:numPr>
          <w:ilvl w:val="1"/>
          <w:numId w:val="26"/>
        </w:numPr>
        <w:suppressAutoHyphens w:val="0"/>
        <w:spacing w:after="8" w:line="360" w:lineRule="auto"/>
        <w:ind w:right="417"/>
        <w:jc w:val="both"/>
        <w:rPr>
          <w:rFonts w:ascii="Times New Roman" w:hAnsi="Times New Roman"/>
          <w:sz w:val="24"/>
          <w:szCs w:val="24"/>
        </w:rPr>
      </w:pPr>
      <w:r w:rsidRPr="00515A6A">
        <w:rPr>
          <w:rFonts w:ascii="Times New Roman" w:eastAsia="Courier New" w:hAnsi="Times New Roman"/>
          <w:sz w:val="24"/>
          <w:szCs w:val="24"/>
        </w:rPr>
        <w:t>W celu ograniczenia emisji pyłów na etapie prac realizacyjnych:</w:t>
      </w:r>
    </w:p>
    <w:p w14:paraId="40F2F862" w14:textId="3E1364CE" w:rsidR="00515A6A" w:rsidRPr="00515A6A" w:rsidRDefault="00515A6A" w:rsidP="00515A6A">
      <w:pPr>
        <w:pStyle w:val="Akapitzlist"/>
        <w:numPr>
          <w:ilvl w:val="1"/>
          <w:numId w:val="27"/>
        </w:numPr>
        <w:suppressAutoHyphens w:val="0"/>
        <w:spacing w:after="8" w:line="360" w:lineRule="auto"/>
        <w:ind w:right="417"/>
        <w:jc w:val="both"/>
        <w:rPr>
          <w:rFonts w:ascii="Times New Roman" w:hAnsi="Times New Roman"/>
          <w:sz w:val="24"/>
          <w:szCs w:val="24"/>
        </w:rPr>
      </w:pPr>
      <w:r w:rsidRPr="00515A6A">
        <w:rPr>
          <w:rFonts w:ascii="Times New Roman" w:eastAsia="Courier New" w:hAnsi="Times New Roman"/>
          <w:sz w:val="24"/>
          <w:szCs w:val="24"/>
        </w:rPr>
        <w:t>stosować materiały sypkie o odpowiedniej wilgotności. W przypadku, jeżeli materiały sypkie będą charakteryzowały się niską wilgotnością, w celu ograniczenia pylenia podczas przesypu zraszać je wodą,</w:t>
      </w:r>
    </w:p>
    <w:p w14:paraId="1057CD6E" w14:textId="77777777" w:rsidR="00515A6A" w:rsidRPr="00515A6A" w:rsidRDefault="00515A6A" w:rsidP="00515A6A">
      <w:pPr>
        <w:pStyle w:val="Akapitzlist"/>
        <w:numPr>
          <w:ilvl w:val="1"/>
          <w:numId w:val="27"/>
        </w:numPr>
        <w:suppressAutoHyphens w:val="0"/>
        <w:spacing w:after="8" w:line="360" w:lineRule="auto"/>
        <w:ind w:right="417"/>
        <w:jc w:val="both"/>
        <w:rPr>
          <w:rFonts w:ascii="Times New Roman" w:eastAsia="Courier New" w:hAnsi="Times New Roman"/>
          <w:sz w:val="24"/>
          <w:szCs w:val="24"/>
        </w:rPr>
      </w:pPr>
      <w:r w:rsidRPr="00515A6A">
        <w:rPr>
          <w:rFonts w:ascii="Times New Roman" w:eastAsia="Courier New" w:hAnsi="Times New Roman"/>
          <w:sz w:val="24"/>
          <w:szCs w:val="24"/>
        </w:rPr>
        <w:t>zraszać teren budowy wodą, w celu ograniczenia wtórnego pylenia w okresie niekorzystnych warunków meteorologicznych (długotrwały brak opadów i wiatr).</w:t>
      </w:r>
    </w:p>
    <w:p w14:paraId="70D2EEEC" w14:textId="59A2C525" w:rsidR="00515A6A" w:rsidRPr="00515A6A" w:rsidRDefault="00515A6A" w:rsidP="00515A6A">
      <w:pPr>
        <w:pStyle w:val="Akapitzlist"/>
        <w:numPr>
          <w:ilvl w:val="1"/>
          <w:numId w:val="26"/>
        </w:numPr>
        <w:suppressAutoHyphens w:val="0"/>
        <w:spacing w:after="8" w:line="360" w:lineRule="auto"/>
        <w:ind w:right="417"/>
        <w:jc w:val="both"/>
        <w:rPr>
          <w:rFonts w:ascii="Times New Roman" w:eastAsia="Courier New" w:hAnsi="Times New Roman"/>
          <w:sz w:val="24"/>
          <w:szCs w:val="24"/>
        </w:rPr>
      </w:pPr>
      <w:r w:rsidRPr="00515A6A">
        <w:rPr>
          <w:rFonts w:ascii="Times New Roman" w:eastAsia="Courier New" w:hAnsi="Times New Roman"/>
          <w:sz w:val="24"/>
          <w:szCs w:val="24"/>
        </w:rPr>
        <w:t>Na etapie realizacji i eksploatacji zakładu zapewnić dostępność sorbentów do neutralizacji ewentualnych wycieków np. substancji ropopochodnych.</w:t>
      </w:r>
    </w:p>
    <w:p w14:paraId="6724B823" w14:textId="77777777" w:rsidR="00515A6A" w:rsidRPr="00515A6A" w:rsidRDefault="00515A6A" w:rsidP="00CB1C84">
      <w:pPr>
        <w:numPr>
          <w:ilvl w:val="1"/>
          <w:numId w:val="26"/>
        </w:numPr>
        <w:suppressAutoHyphens w:val="0"/>
        <w:spacing w:after="8" w:line="360" w:lineRule="auto"/>
        <w:ind w:left="284" w:right="417" w:hanging="284"/>
        <w:jc w:val="both"/>
        <w:rPr>
          <w:rFonts w:ascii="Times New Roman" w:hAnsi="Times New Roman"/>
          <w:sz w:val="24"/>
          <w:szCs w:val="24"/>
        </w:rPr>
      </w:pPr>
      <w:r w:rsidRPr="00515A6A">
        <w:rPr>
          <w:rFonts w:ascii="Times New Roman" w:eastAsia="Courier New" w:hAnsi="Times New Roman"/>
          <w:sz w:val="24"/>
          <w:szCs w:val="24"/>
        </w:rPr>
        <w:t>Środki ochrony roślin składować na paletach drewnianych w fabrycznych, oryginalnych opakowaniach jednostkowych.</w:t>
      </w:r>
    </w:p>
    <w:p w14:paraId="06B8FFD8" w14:textId="238E17DB" w:rsidR="00515A6A" w:rsidRPr="00515A6A" w:rsidRDefault="00515A6A" w:rsidP="00515A6A">
      <w:pPr>
        <w:numPr>
          <w:ilvl w:val="1"/>
          <w:numId w:val="26"/>
        </w:numPr>
        <w:suppressAutoHyphens w:val="0"/>
        <w:spacing w:after="8" w:line="360" w:lineRule="auto"/>
        <w:ind w:left="744" w:right="417" w:hanging="665"/>
        <w:jc w:val="both"/>
        <w:rPr>
          <w:rFonts w:ascii="Times New Roman" w:hAnsi="Times New Roman"/>
          <w:sz w:val="24"/>
          <w:szCs w:val="24"/>
        </w:rPr>
      </w:pPr>
      <w:r w:rsidRPr="00515A6A">
        <w:rPr>
          <w:rFonts w:ascii="Times New Roman" w:eastAsia="Courier New" w:hAnsi="Times New Roman"/>
          <w:sz w:val="24"/>
          <w:szCs w:val="24"/>
        </w:rPr>
        <w:lastRenderedPageBreak/>
        <w:t xml:space="preserve">Prace ziemne prowadzić poza okresem lęgowym ptaków, przypadającym od </w:t>
      </w:r>
      <w:r w:rsidR="00C84DAB">
        <w:rPr>
          <w:rFonts w:ascii="Times New Roman" w:eastAsia="Courier New" w:hAnsi="Times New Roman"/>
          <w:sz w:val="24"/>
          <w:szCs w:val="24"/>
        </w:rPr>
        <w:t>1 </w:t>
      </w:r>
      <w:r w:rsidRPr="00515A6A">
        <w:rPr>
          <w:rFonts w:ascii="Times New Roman" w:eastAsia="Courier New" w:hAnsi="Times New Roman"/>
          <w:sz w:val="24"/>
          <w:szCs w:val="24"/>
        </w:rPr>
        <w:t>marca do 31 sierpnia. Prowadzenie przedmiotowych prac w okresie lęgowym jest możliwe wyłącznie pod warunkiem potwierdzenia przez specjalistę przyrodnika - ornitologa braku zajęcia objętych planowanym zajęciem siedlisk gatunków chronionych. Kontrola zajęcia siedlisk powinna zostać przeprowadzona nie wcześniej niż 2 dni przed rozpoczęciem prac. W przypadku wykrycia lęgów gatunków chronionych prace ziemne nie mogą być przeprowadzone do czasu stwierdzenia przez nadzór ornitologiczny wyprowadzenia młodych z gniazda.</w:t>
      </w:r>
    </w:p>
    <w:p w14:paraId="65C98056" w14:textId="38AC7640" w:rsidR="00515A6A" w:rsidRPr="00515A6A" w:rsidRDefault="00515A6A" w:rsidP="00515A6A">
      <w:pPr>
        <w:numPr>
          <w:ilvl w:val="1"/>
          <w:numId w:val="26"/>
        </w:numPr>
        <w:suppressAutoHyphens w:val="0"/>
        <w:spacing w:after="5" w:line="360" w:lineRule="auto"/>
        <w:ind w:left="744" w:right="417" w:hanging="665"/>
        <w:jc w:val="both"/>
        <w:rPr>
          <w:rFonts w:ascii="Times New Roman" w:hAnsi="Times New Roman"/>
          <w:sz w:val="24"/>
          <w:szCs w:val="24"/>
        </w:rPr>
      </w:pPr>
      <w:r w:rsidRPr="00515A6A">
        <w:rPr>
          <w:rFonts w:ascii="Times New Roman" w:eastAsia="Courier New" w:hAnsi="Times New Roman"/>
          <w:sz w:val="24"/>
          <w:szCs w:val="24"/>
        </w:rPr>
        <w:t xml:space="preserve">W czasie realizacji inwestycji każdorazowo przed podjęciem prac przeprowadzić </w:t>
      </w:r>
      <w:r w:rsidRPr="00515A6A">
        <w:rPr>
          <w:rFonts w:ascii="Times New Roman" w:hAnsi="Times New Roman"/>
          <w:noProof/>
          <w:sz w:val="24"/>
          <w:szCs w:val="24"/>
        </w:rPr>
        <w:drawing>
          <wp:inline distT="0" distB="0" distL="0" distR="0" wp14:anchorId="5B006A08" wp14:editId="39F0A23A">
            <wp:extent cx="4572" cy="4573"/>
            <wp:effectExtent l="0" t="0" r="0" b="0"/>
            <wp:docPr id="2075286241" name="Obraz 2075286241"/>
            <wp:cNvGraphicFramePr/>
            <a:graphic xmlns:a="http://schemas.openxmlformats.org/drawingml/2006/main">
              <a:graphicData uri="http://schemas.openxmlformats.org/drawingml/2006/picture">
                <pic:pic xmlns:pic="http://schemas.openxmlformats.org/drawingml/2006/picture">
                  <pic:nvPicPr>
                    <pic:cNvPr id="3768" name="Picture 3768"/>
                    <pic:cNvPicPr/>
                  </pic:nvPicPr>
                  <pic:blipFill>
                    <a:blip r:embed="rId10"/>
                    <a:stretch>
                      <a:fillRect/>
                    </a:stretch>
                  </pic:blipFill>
                  <pic:spPr>
                    <a:xfrm>
                      <a:off x="0" y="0"/>
                      <a:ext cx="4572" cy="4573"/>
                    </a:xfrm>
                    <a:prstGeom prst="rect">
                      <a:avLst/>
                    </a:prstGeom>
                  </pic:spPr>
                </pic:pic>
              </a:graphicData>
            </a:graphic>
          </wp:inline>
        </w:drawing>
      </w:r>
      <w:r w:rsidRPr="00515A6A">
        <w:rPr>
          <w:rFonts w:ascii="Times New Roman" w:eastAsia="Courier New" w:hAnsi="Times New Roman"/>
          <w:sz w:val="24"/>
          <w:szCs w:val="24"/>
        </w:rPr>
        <w:t xml:space="preserve">kontrolę terenu robót, w tym wykopów pod kątem uwięzionych w nich małych zwierząt, które w razie konieczności będą wypuszczane w innym, bezpiecznym </w:t>
      </w:r>
      <w:r w:rsidRPr="00515A6A">
        <w:rPr>
          <w:rFonts w:ascii="Times New Roman" w:hAnsi="Times New Roman"/>
          <w:noProof/>
          <w:sz w:val="24"/>
          <w:szCs w:val="24"/>
        </w:rPr>
        <w:drawing>
          <wp:inline distT="0" distB="0" distL="0" distR="0" wp14:anchorId="5F8C656F" wp14:editId="281C2F6A">
            <wp:extent cx="4572" cy="4572"/>
            <wp:effectExtent l="0" t="0" r="0" b="0"/>
            <wp:docPr id="1842571276" name="Obraz 1842571276"/>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11"/>
                    <a:stretch>
                      <a:fillRect/>
                    </a:stretch>
                  </pic:blipFill>
                  <pic:spPr>
                    <a:xfrm>
                      <a:off x="0" y="0"/>
                      <a:ext cx="4572" cy="4572"/>
                    </a:xfrm>
                    <a:prstGeom prst="rect">
                      <a:avLst/>
                    </a:prstGeom>
                  </pic:spPr>
                </pic:pic>
              </a:graphicData>
            </a:graphic>
          </wp:inline>
        </w:drawing>
      </w:r>
      <w:r w:rsidRPr="00515A6A">
        <w:rPr>
          <w:rFonts w:ascii="Times New Roman" w:eastAsia="Courier New" w:hAnsi="Times New Roman"/>
          <w:sz w:val="24"/>
          <w:szCs w:val="24"/>
        </w:rPr>
        <w:t>miejscu. Kontrole te prowadzić mogą, np. pracownicy uprzednio przeszkoleni w</w:t>
      </w:r>
      <w:r w:rsidR="00C84DAB">
        <w:rPr>
          <w:rFonts w:ascii="Times New Roman" w:eastAsia="Courier New" w:hAnsi="Times New Roman"/>
          <w:sz w:val="24"/>
          <w:szCs w:val="24"/>
        </w:rPr>
        <w:t> </w:t>
      </w:r>
      <w:r w:rsidRPr="00515A6A">
        <w:rPr>
          <w:rFonts w:ascii="Times New Roman" w:eastAsia="Courier New" w:hAnsi="Times New Roman"/>
          <w:sz w:val="24"/>
          <w:szCs w:val="24"/>
        </w:rPr>
        <w:t>zakresie zoologicznym i nie wymaga to wprowadzenia odrębnego nadzoru przyrodniczego.</w:t>
      </w:r>
    </w:p>
    <w:p w14:paraId="0192C7BF" w14:textId="76CB069C" w:rsidR="00515A6A" w:rsidRPr="00515A6A" w:rsidRDefault="00515A6A" w:rsidP="00515A6A">
      <w:pPr>
        <w:numPr>
          <w:ilvl w:val="1"/>
          <w:numId w:val="26"/>
        </w:numPr>
        <w:suppressAutoHyphens w:val="0"/>
        <w:spacing w:after="5" w:line="360" w:lineRule="auto"/>
        <w:ind w:left="744" w:right="417" w:hanging="665"/>
        <w:jc w:val="both"/>
        <w:rPr>
          <w:rFonts w:ascii="Times New Roman" w:hAnsi="Times New Roman"/>
          <w:sz w:val="24"/>
          <w:szCs w:val="24"/>
        </w:rPr>
      </w:pPr>
      <w:r w:rsidRPr="00515A6A">
        <w:rPr>
          <w:rFonts w:ascii="Times New Roman" w:hAnsi="Times New Roman"/>
          <w:sz w:val="24"/>
          <w:szCs w:val="24"/>
        </w:rPr>
        <w:t xml:space="preserve">Zachować zadrzewienie na działce 632/76 obręb Żołędowo oraz zabezpieczyć </w:t>
      </w:r>
      <w:r w:rsidRPr="00515A6A">
        <w:rPr>
          <w:rFonts w:ascii="Times New Roman" w:hAnsi="Times New Roman"/>
          <w:noProof/>
          <w:sz w:val="24"/>
          <w:szCs w:val="24"/>
        </w:rPr>
        <w:drawing>
          <wp:inline distT="0" distB="0" distL="0" distR="0" wp14:anchorId="5C53B20C" wp14:editId="11E26D93">
            <wp:extent cx="9144" cy="13716"/>
            <wp:effectExtent l="0" t="0" r="0" b="0"/>
            <wp:docPr id="869416784" name="Obraz 869416784"/>
            <wp:cNvGraphicFramePr/>
            <a:graphic xmlns:a="http://schemas.openxmlformats.org/drawingml/2006/main">
              <a:graphicData uri="http://schemas.openxmlformats.org/drawingml/2006/picture">
                <pic:pic xmlns:pic="http://schemas.openxmlformats.org/drawingml/2006/picture">
                  <pic:nvPicPr>
                    <pic:cNvPr id="55368" name="Picture 55368"/>
                    <pic:cNvPicPr/>
                  </pic:nvPicPr>
                  <pic:blipFill>
                    <a:blip r:embed="rId12"/>
                    <a:stretch>
                      <a:fillRect/>
                    </a:stretch>
                  </pic:blipFill>
                  <pic:spPr>
                    <a:xfrm>
                      <a:off x="0" y="0"/>
                      <a:ext cx="9144" cy="13716"/>
                    </a:xfrm>
                    <a:prstGeom prst="rect">
                      <a:avLst/>
                    </a:prstGeom>
                  </pic:spPr>
                </pic:pic>
              </a:graphicData>
            </a:graphic>
          </wp:inline>
        </w:drawing>
      </w:r>
      <w:r w:rsidRPr="00515A6A">
        <w:rPr>
          <w:rFonts w:ascii="Times New Roman" w:hAnsi="Times New Roman"/>
          <w:sz w:val="24"/>
          <w:szCs w:val="24"/>
        </w:rPr>
        <w:t xml:space="preserve">przed uszkodzeniem na etapie realizacji poprzez: wygrodzenie obszaru zadrzewienia </w:t>
      </w:r>
      <w:r w:rsidRPr="00515A6A">
        <w:rPr>
          <w:rFonts w:ascii="Times New Roman" w:hAnsi="Times New Roman"/>
          <w:noProof/>
          <w:sz w:val="24"/>
          <w:szCs w:val="24"/>
        </w:rPr>
        <w:drawing>
          <wp:inline distT="0" distB="0" distL="0" distR="0" wp14:anchorId="36925381" wp14:editId="269A510F">
            <wp:extent cx="4572" cy="4572"/>
            <wp:effectExtent l="0" t="0" r="0" b="0"/>
            <wp:docPr id="956482039" name="Obraz 956482039"/>
            <wp:cNvGraphicFramePr/>
            <a:graphic xmlns:a="http://schemas.openxmlformats.org/drawingml/2006/main">
              <a:graphicData uri="http://schemas.openxmlformats.org/drawingml/2006/picture">
                <pic:pic xmlns:pic="http://schemas.openxmlformats.org/drawingml/2006/picture">
                  <pic:nvPicPr>
                    <pic:cNvPr id="5198" name="Picture 5198"/>
                    <pic:cNvPicPr/>
                  </pic:nvPicPr>
                  <pic:blipFill>
                    <a:blip r:embed="rId13"/>
                    <a:stretch>
                      <a:fillRect/>
                    </a:stretch>
                  </pic:blipFill>
                  <pic:spPr>
                    <a:xfrm>
                      <a:off x="0" y="0"/>
                      <a:ext cx="4572" cy="4572"/>
                    </a:xfrm>
                    <a:prstGeom prst="rect">
                      <a:avLst/>
                    </a:prstGeom>
                  </pic:spPr>
                </pic:pic>
              </a:graphicData>
            </a:graphic>
          </wp:inline>
        </w:drawing>
      </w:r>
      <w:r w:rsidRPr="00515A6A">
        <w:rPr>
          <w:rFonts w:ascii="Times New Roman" w:hAnsi="Times New Roman"/>
          <w:noProof/>
          <w:sz w:val="24"/>
          <w:szCs w:val="24"/>
        </w:rPr>
        <w:drawing>
          <wp:inline distT="0" distB="0" distL="0" distR="0" wp14:anchorId="09247416" wp14:editId="568615FB">
            <wp:extent cx="4572" cy="4572"/>
            <wp:effectExtent l="0" t="0" r="0" b="0"/>
            <wp:docPr id="285932490" name="Obraz 285932490"/>
            <wp:cNvGraphicFramePr/>
            <a:graphic xmlns:a="http://schemas.openxmlformats.org/drawingml/2006/main">
              <a:graphicData uri="http://schemas.openxmlformats.org/drawingml/2006/picture">
                <pic:pic xmlns:pic="http://schemas.openxmlformats.org/drawingml/2006/picture">
                  <pic:nvPicPr>
                    <pic:cNvPr id="5199" name="Picture 5199"/>
                    <pic:cNvPicPr/>
                  </pic:nvPicPr>
                  <pic:blipFill>
                    <a:blip r:embed="rId14"/>
                    <a:stretch>
                      <a:fillRect/>
                    </a:stretch>
                  </pic:blipFill>
                  <pic:spPr>
                    <a:xfrm>
                      <a:off x="0" y="0"/>
                      <a:ext cx="4572" cy="4572"/>
                    </a:xfrm>
                    <a:prstGeom prst="rect">
                      <a:avLst/>
                    </a:prstGeom>
                  </pic:spPr>
                </pic:pic>
              </a:graphicData>
            </a:graphic>
          </wp:inline>
        </w:drawing>
      </w:r>
      <w:r w:rsidRPr="00515A6A">
        <w:rPr>
          <w:rFonts w:ascii="Times New Roman" w:hAnsi="Times New Roman"/>
          <w:sz w:val="24"/>
          <w:szCs w:val="24"/>
        </w:rPr>
        <w:t xml:space="preserve">na czas prowadzenia prac (np. taśmą ostrzegawczą), zaplecze budowy </w:t>
      </w:r>
      <w:r w:rsidRPr="00515A6A">
        <w:rPr>
          <w:rFonts w:ascii="Times New Roman" w:hAnsi="Times New Roman"/>
          <w:noProof/>
          <w:sz w:val="24"/>
          <w:szCs w:val="24"/>
        </w:rPr>
        <w:drawing>
          <wp:inline distT="0" distB="0" distL="0" distR="0" wp14:anchorId="71061B8B" wp14:editId="125B89C7">
            <wp:extent cx="4572" cy="4572"/>
            <wp:effectExtent l="0" t="0" r="0" b="0"/>
            <wp:docPr id="1888003229" name="Obraz 1888003229"/>
            <wp:cNvGraphicFramePr/>
            <a:graphic xmlns:a="http://schemas.openxmlformats.org/drawingml/2006/main">
              <a:graphicData uri="http://schemas.openxmlformats.org/drawingml/2006/picture">
                <pic:pic xmlns:pic="http://schemas.openxmlformats.org/drawingml/2006/picture">
                  <pic:nvPicPr>
                    <pic:cNvPr id="5200" name="Picture 5200"/>
                    <pic:cNvPicPr/>
                  </pic:nvPicPr>
                  <pic:blipFill>
                    <a:blip r:embed="rId15"/>
                    <a:stretch>
                      <a:fillRect/>
                    </a:stretch>
                  </pic:blipFill>
                  <pic:spPr>
                    <a:xfrm>
                      <a:off x="0" y="0"/>
                      <a:ext cx="4572" cy="4572"/>
                    </a:xfrm>
                    <a:prstGeom prst="rect">
                      <a:avLst/>
                    </a:prstGeom>
                  </pic:spPr>
                </pic:pic>
              </a:graphicData>
            </a:graphic>
          </wp:inline>
        </w:drawing>
      </w:r>
      <w:r w:rsidRPr="00515A6A">
        <w:rPr>
          <w:rFonts w:ascii="Times New Roman" w:hAnsi="Times New Roman"/>
          <w:sz w:val="24"/>
          <w:szCs w:val="24"/>
        </w:rPr>
        <w:t>(w tym miejsca składowania materiałów i postoju maszyn) wyznaczyć poza zasięgiem rzutu koron drzew (w odległości minimum 10 m od zadrzewienia).</w:t>
      </w:r>
    </w:p>
    <w:p w14:paraId="77058AE7" w14:textId="77777777" w:rsidR="00515A6A" w:rsidRPr="00515A6A" w:rsidRDefault="00515A6A" w:rsidP="00515A6A">
      <w:pPr>
        <w:numPr>
          <w:ilvl w:val="1"/>
          <w:numId w:val="26"/>
        </w:numPr>
        <w:suppressAutoHyphens w:val="0"/>
        <w:spacing w:after="5" w:line="360" w:lineRule="auto"/>
        <w:ind w:left="744" w:right="417" w:hanging="665"/>
        <w:jc w:val="both"/>
        <w:rPr>
          <w:rFonts w:ascii="Times New Roman" w:hAnsi="Times New Roman"/>
          <w:sz w:val="24"/>
          <w:szCs w:val="24"/>
        </w:rPr>
      </w:pPr>
      <w:r w:rsidRPr="00515A6A">
        <w:rPr>
          <w:rFonts w:ascii="Times New Roman" w:hAnsi="Times New Roman"/>
          <w:sz w:val="24"/>
          <w:szCs w:val="24"/>
        </w:rPr>
        <w:t xml:space="preserve">W przypadku oświetlenia terenu stosować niskoemisyjne pod względem </w:t>
      </w:r>
      <w:r w:rsidRPr="00515A6A">
        <w:rPr>
          <w:rFonts w:ascii="Times New Roman" w:hAnsi="Times New Roman"/>
          <w:noProof/>
          <w:sz w:val="24"/>
          <w:szCs w:val="24"/>
        </w:rPr>
        <w:drawing>
          <wp:inline distT="0" distB="0" distL="0" distR="0" wp14:anchorId="5CC14885" wp14:editId="7E07FD1D">
            <wp:extent cx="4573" cy="13716"/>
            <wp:effectExtent l="0" t="0" r="0" b="0"/>
            <wp:docPr id="1876257617" name="Obraz 1876257617"/>
            <wp:cNvGraphicFramePr/>
            <a:graphic xmlns:a="http://schemas.openxmlformats.org/drawingml/2006/main">
              <a:graphicData uri="http://schemas.openxmlformats.org/drawingml/2006/picture">
                <pic:pic xmlns:pic="http://schemas.openxmlformats.org/drawingml/2006/picture">
                  <pic:nvPicPr>
                    <pic:cNvPr id="55370" name="Picture 55370"/>
                    <pic:cNvPicPr/>
                  </pic:nvPicPr>
                  <pic:blipFill>
                    <a:blip r:embed="rId16"/>
                    <a:stretch>
                      <a:fillRect/>
                    </a:stretch>
                  </pic:blipFill>
                  <pic:spPr>
                    <a:xfrm>
                      <a:off x="0" y="0"/>
                      <a:ext cx="4573" cy="13716"/>
                    </a:xfrm>
                    <a:prstGeom prst="rect">
                      <a:avLst/>
                    </a:prstGeom>
                  </pic:spPr>
                </pic:pic>
              </a:graphicData>
            </a:graphic>
          </wp:inline>
        </w:drawing>
      </w:r>
      <w:r w:rsidRPr="00515A6A">
        <w:rPr>
          <w:rFonts w:ascii="Times New Roman" w:hAnsi="Times New Roman"/>
          <w:sz w:val="24"/>
          <w:szCs w:val="24"/>
        </w:rPr>
        <w:t xml:space="preserve">promieniowania UV źródła Światła z kloszem kierującym światło ku dołowi </w:t>
      </w:r>
      <w:r w:rsidRPr="00515A6A">
        <w:rPr>
          <w:rFonts w:ascii="Times New Roman" w:hAnsi="Times New Roman"/>
          <w:noProof/>
          <w:sz w:val="24"/>
          <w:szCs w:val="24"/>
        </w:rPr>
        <w:drawing>
          <wp:inline distT="0" distB="0" distL="0" distR="0" wp14:anchorId="138649D5" wp14:editId="21CB3371">
            <wp:extent cx="4572" cy="4572"/>
            <wp:effectExtent l="0" t="0" r="0" b="0"/>
            <wp:docPr id="482274137" name="Obraz 482274137"/>
            <wp:cNvGraphicFramePr/>
            <a:graphic xmlns:a="http://schemas.openxmlformats.org/drawingml/2006/main">
              <a:graphicData uri="http://schemas.openxmlformats.org/drawingml/2006/picture">
                <pic:pic xmlns:pic="http://schemas.openxmlformats.org/drawingml/2006/picture">
                  <pic:nvPicPr>
                    <pic:cNvPr id="5203" name="Picture 5203"/>
                    <pic:cNvPicPr/>
                  </pic:nvPicPr>
                  <pic:blipFill>
                    <a:blip r:embed="rId17"/>
                    <a:stretch>
                      <a:fillRect/>
                    </a:stretch>
                  </pic:blipFill>
                  <pic:spPr>
                    <a:xfrm>
                      <a:off x="0" y="0"/>
                      <a:ext cx="4572" cy="4572"/>
                    </a:xfrm>
                    <a:prstGeom prst="rect">
                      <a:avLst/>
                    </a:prstGeom>
                  </pic:spPr>
                </pic:pic>
              </a:graphicData>
            </a:graphic>
          </wp:inline>
        </w:drawing>
      </w:r>
      <w:r w:rsidRPr="00515A6A">
        <w:rPr>
          <w:rFonts w:ascii="Times New Roman" w:hAnsi="Times New Roman"/>
          <w:sz w:val="24"/>
          <w:szCs w:val="24"/>
        </w:rPr>
        <w:t>(nierozpraszającym światła na boki i ku górze).</w:t>
      </w:r>
    </w:p>
    <w:p w14:paraId="6E79B9FC" w14:textId="77777777" w:rsidR="00515A6A" w:rsidRPr="00515A6A" w:rsidRDefault="00515A6A" w:rsidP="00515A6A">
      <w:pPr>
        <w:numPr>
          <w:ilvl w:val="1"/>
          <w:numId w:val="26"/>
        </w:numPr>
        <w:suppressAutoHyphens w:val="0"/>
        <w:spacing w:after="5" w:line="360" w:lineRule="auto"/>
        <w:ind w:left="744" w:right="417" w:hanging="665"/>
        <w:jc w:val="both"/>
        <w:rPr>
          <w:rFonts w:ascii="Times New Roman" w:hAnsi="Times New Roman"/>
          <w:sz w:val="24"/>
          <w:szCs w:val="24"/>
        </w:rPr>
      </w:pPr>
      <w:r w:rsidRPr="00515A6A">
        <w:rPr>
          <w:rFonts w:ascii="Times New Roman" w:hAnsi="Times New Roman"/>
          <w:sz w:val="24"/>
          <w:szCs w:val="24"/>
        </w:rPr>
        <w:t xml:space="preserve">W przypadku wprowadzenia nasadzeń drzew bądź krzewów stosować gatunki </w:t>
      </w:r>
      <w:r w:rsidRPr="00515A6A">
        <w:rPr>
          <w:rFonts w:ascii="Times New Roman" w:hAnsi="Times New Roman"/>
          <w:noProof/>
          <w:sz w:val="24"/>
          <w:szCs w:val="24"/>
        </w:rPr>
        <w:drawing>
          <wp:inline distT="0" distB="0" distL="0" distR="0" wp14:anchorId="0B813F56" wp14:editId="78676C14">
            <wp:extent cx="4572" cy="18288"/>
            <wp:effectExtent l="0" t="0" r="0" b="0"/>
            <wp:docPr id="1984393995" name="Obraz 1984393995"/>
            <wp:cNvGraphicFramePr/>
            <a:graphic xmlns:a="http://schemas.openxmlformats.org/drawingml/2006/main">
              <a:graphicData uri="http://schemas.openxmlformats.org/drawingml/2006/picture">
                <pic:pic xmlns:pic="http://schemas.openxmlformats.org/drawingml/2006/picture">
                  <pic:nvPicPr>
                    <pic:cNvPr id="55372" name="Picture 55372"/>
                    <pic:cNvPicPr/>
                  </pic:nvPicPr>
                  <pic:blipFill>
                    <a:blip r:embed="rId18"/>
                    <a:stretch>
                      <a:fillRect/>
                    </a:stretch>
                  </pic:blipFill>
                  <pic:spPr>
                    <a:xfrm>
                      <a:off x="0" y="0"/>
                      <a:ext cx="4572" cy="18288"/>
                    </a:xfrm>
                    <a:prstGeom prst="rect">
                      <a:avLst/>
                    </a:prstGeom>
                  </pic:spPr>
                </pic:pic>
              </a:graphicData>
            </a:graphic>
          </wp:inline>
        </w:drawing>
      </w:r>
      <w:r w:rsidRPr="00515A6A">
        <w:rPr>
          <w:rFonts w:ascii="Times New Roman" w:hAnsi="Times New Roman"/>
          <w:sz w:val="24"/>
          <w:szCs w:val="24"/>
        </w:rPr>
        <w:t>rodzime (nie wprowadzać gatunków obcych geograficznie).</w:t>
      </w:r>
    </w:p>
    <w:p w14:paraId="45174192" w14:textId="225EC438" w:rsidR="00515A6A" w:rsidRDefault="00515A6A" w:rsidP="00515A6A">
      <w:pPr>
        <w:numPr>
          <w:ilvl w:val="1"/>
          <w:numId w:val="26"/>
        </w:numPr>
        <w:suppressAutoHyphens w:val="0"/>
        <w:spacing w:after="5" w:line="360" w:lineRule="auto"/>
        <w:ind w:left="744" w:right="417" w:hanging="665"/>
        <w:jc w:val="both"/>
        <w:rPr>
          <w:rFonts w:ascii="Times New Roman" w:hAnsi="Times New Roman"/>
          <w:sz w:val="24"/>
          <w:szCs w:val="24"/>
        </w:rPr>
      </w:pPr>
      <w:r w:rsidRPr="00515A6A">
        <w:rPr>
          <w:rFonts w:ascii="Times New Roman" w:hAnsi="Times New Roman"/>
          <w:sz w:val="24"/>
          <w:szCs w:val="24"/>
        </w:rPr>
        <w:t>Wykonać nasadzenia zwartej zieleni izolacyjnej w formie liniowej, zgodnie z</w:t>
      </w:r>
      <w:r w:rsidR="00C84DAB">
        <w:rPr>
          <w:rFonts w:ascii="Times New Roman" w:hAnsi="Times New Roman"/>
          <w:sz w:val="24"/>
          <w:szCs w:val="24"/>
        </w:rPr>
        <w:t> </w:t>
      </w:r>
      <w:r w:rsidRPr="00515A6A">
        <w:rPr>
          <w:rFonts w:ascii="Times New Roman" w:hAnsi="Times New Roman"/>
          <w:sz w:val="24"/>
          <w:szCs w:val="24"/>
        </w:rPr>
        <w:t>poniższym schematem (źródło: uzupełnienie Kip z dnia 30 sierpnia 2023 r. — zaznaczono zieloną linią), o minimalnej długości 150 m oraz minimalnej szerokości 2 m. Do nasadzeń wykorzystać sadzonki drzew o dobrze rozwiniętym systemie korzeniowym i o wysokości minimum 200 cm oraz krzewów o dobrze rozwiniętym systemie korzeniowym i poprawnie rozkrzewionej części nadziemnej.</w:t>
      </w:r>
      <w:r w:rsidRPr="00515A6A">
        <w:rPr>
          <w:rFonts w:ascii="Times New Roman" w:hAnsi="Times New Roman"/>
          <w:noProof/>
          <w:sz w:val="24"/>
          <w:szCs w:val="24"/>
        </w:rPr>
        <w:drawing>
          <wp:inline distT="0" distB="0" distL="0" distR="0" wp14:anchorId="21B1574B" wp14:editId="2B6E98C3">
            <wp:extent cx="4572" cy="4573"/>
            <wp:effectExtent l="0" t="0" r="0" b="0"/>
            <wp:docPr id="1898704827" name="Obraz 1898704827"/>
            <wp:cNvGraphicFramePr/>
            <a:graphic xmlns:a="http://schemas.openxmlformats.org/drawingml/2006/main">
              <a:graphicData uri="http://schemas.openxmlformats.org/drawingml/2006/picture">
                <pic:pic xmlns:pic="http://schemas.openxmlformats.org/drawingml/2006/picture">
                  <pic:nvPicPr>
                    <pic:cNvPr id="5207" name="Picture 5207"/>
                    <pic:cNvPicPr/>
                  </pic:nvPicPr>
                  <pic:blipFill>
                    <a:blip r:embed="rId15"/>
                    <a:stretch>
                      <a:fillRect/>
                    </a:stretch>
                  </pic:blipFill>
                  <pic:spPr>
                    <a:xfrm>
                      <a:off x="0" y="0"/>
                      <a:ext cx="4572" cy="4573"/>
                    </a:xfrm>
                    <a:prstGeom prst="rect">
                      <a:avLst/>
                    </a:prstGeom>
                  </pic:spPr>
                </pic:pic>
              </a:graphicData>
            </a:graphic>
          </wp:inline>
        </w:drawing>
      </w:r>
    </w:p>
    <w:p w14:paraId="159E7A2A" w14:textId="77777777" w:rsidR="00515A6A" w:rsidRDefault="00515A6A" w:rsidP="00515A6A">
      <w:pPr>
        <w:suppressAutoHyphens w:val="0"/>
        <w:spacing w:after="5" w:line="360" w:lineRule="auto"/>
        <w:ind w:left="744" w:right="417"/>
        <w:jc w:val="both"/>
        <w:rPr>
          <w:rFonts w:ascii="Times New Roman" w:hAnsi="Times New Roman"/>
          <w:sz w:val="24"/>
          <w:szCs w:val="24"/>
        </w:rPr>
      </w:pPr>
    </w:p>
    <w:p w14:paraId="7953F9A2" w14:textId="77777777" w:rsidR="00C84DAB" w:rsidRPr="00515A6A" w:rsidRDefault="00C84DAB" w:rsidP="00515A6A">
      <w:pPr>
        <w:suppressAutoHyphens w:val="0"/>
        <w:spacing w:after="5" w:line="360" w:lineRule="auto"/>
        <w:ind w:left="744" w:right="417"/>
        <w:jc w:val="both"/>
        <w:rPr>
          <w:rFonts w:ascii="Times New Roman" w:hAnsi="Times New Roman"/>
          <w:sz w:val="24"/>
          <w:szCs w:val="24"/>
        </w:rPr>
      </w:pPr>
    </w:p>
    <w:p w14:paraId="283B5FD2" w14:textId="77777777" w:rsidR="00515A6A" w:rsidRDefault="00515A6A" w:rsidP="00515A6A">
      <w:pPr>
        <w:spacing w:after="454" w:line="360" w:lineRule="auto"/>
        <w:ind w:left="878"/>
        <w:rPr>
          <w:rFonts w:ascii="Times New Roman" w:hAnsi="Times New Roman"/>
          <w:sz w:val="24"/>
          <w:szCs w:val="24"/>
        </w:rPr>
      </w:pPr>
      <w:r w:rsidRPr="00515A6A">
        <w:rPr>
          <w:rFonts w:ascii="Times New Roman" w:hAnsi="Times New Roman"/>
          <w:noProof/>
          <w:sz w:val="24"/>
          <w:szCs w:val="24"/>
        </w:rPr>
        <w:drawing>
          <wp:inline distT="0" distB="0" distL="0" distR="0" wp14:anchorId="4CE73360" wp14:editId="2FCF4695">
            <wp:extent cx="4391025" cy="2752725"/>
            <wp:effectExtent l="0" t="0" r="9525" b="9525"/>
            <wp:docPr id="943336037" name="Obraz 943336037"/>
            <wp:cNvGraphicFramePr/>
            <a:graphic xmlns:a="http://schemas.openxmlformats.org/drawingml/2006/main">
              <a:graphicData uri="http://schemas.openxmlformats.org/drawingml/2006/picture">
                <pic:pic xmlns:pic="http://schemas.openxmlformats.org/drawingml/2006/picture">
                  <pic:nvPicPr>
                    <pic:cNvPr id="8020" name="Picture 8020"/>
                    <pic:cNvPicPr/>
                  </pic:nvPicPr>
                  <pic:blipFill>
                    <a:blip r:embed="rId20"/>
                    <a:stretch>
                      <a:fillRect/>
                    </a:stretch>
                  </pic:blipFill>
                  <pic:spPr>
                    <a:xfrm>
                      <a:off x="0" y="0"/>
                      <a:ext cx="4391216" cy="2752845"/>
                    </a:xfrm>
                    <a:prstGeom prst="rect">
                      <a:avLst/>
                    </a:prstGeom>
                  </pic:spPr>
                </pic:pic>
              </a:graphicData>
            </a:graphic>
          </wp:inline>
        </w:drawing>
      </w:r>
    </w:p>
    <w:p w14:paraId="085D3D0B" w14:textId="77777777" w:rsidR="00C84DAB" w:rsidRPr="00515A6A" w:rsidRDefault="00C84DAB" w:rsidP="00515A6A">
      <w:pPr>
        <w:spacing w:after="454" w:line="360" w:lineRule="auto"/>
        <w:ind w:left="878"/>
        <w:rPr>
          <w:rFonts w:ascii="Times New Roman" w:hAnsi="Times New Roman"/>
          <w:sz w:val="24"/>
          <w:szCs w:val="24"/>
        </w:rPr>
      </w:pPr>
    </w:p>
    <w:p w14:paraId="2D0A703B" w14:textId="77777777" w:rsidR="00515A6A" w:rsidRPr="00515A6A" w:rsidRDefault="00515A6A" w:rsidP="00515A6A">
      <w:pPr>
        <w:pStyle w:val="Akapitzlist"/>
        <w:numPr>
          <w:ilvl w:val="1"/>
          <w:numId w:val="26"/>
        </w:numPr>
        <w:suppressAutoHyphens w:val="0"/>
        <w:spacing w:after="5" w:line="360" w:lineRule="auto"/>
        <w:ind w:right="184"/>
        <w:jc w:val="both"/>
        <w:rPr>
          <w:rFonts w:ascii="Times New Roman" w:hAnsi="Times New Roman"/>
          <w:sz w:val="24"/>
          <w:szCs w:val="24"/>
        </w:rPr>
      </w:pPr>
      <w:r w:rsidRPr="00515A6A">
        <w:rPr>
          <w:rFonts w:ascii="Times New Roman" w:hAnsi="Times New Roman"/>
          <w:sz w:val="24"/>
          <w:szCs w:val="24"/>
        </w:rPr>
        <w:t>Powstałe ścieki socjalno — bytowe odprowadzać do dwóch szczelnych zbiorników bezodpływowych.</w:t>
      </w:r>
    </w:p>
    <w:p w14:paraId="03CC5A68" w14:textId="77777777" w:rsidR="00515A6A" w:rsidRPr="00515A6A" w:rsidRDefault="00515A6A" w:rsidP="00515A6A">
      <w:pPr>
        <w:pStyle w:val="Akapitzlist"/>
        <w:numPr>
          <w:ilvl w:val="1"/>
          <w:numId w:val="26"/>
        </w:numPr>
        <w:suppressAutoHyphens w:val="0"/>
        <w:spacing w:after="5" w:line="360" w:lineRule="auto"/>
        <w:ind w:right="184"/>
        <w:jc w:val="both"/>
        <w:rPr>
          <w:rFonts w:ascii="Times New Roman" w:hAnsi="Times New Roman"/>
          <w:sz w:val="24"/>
          <w:szCs w:val="24"/>
        </w:rPr>
      </w:pPr>
      <w:r w:rsidRPr="00515A6A">
        <w:rPr>
          <w:rFonts w:ascii="Times New Roman" w:hAnsi="Times New Roman"/>
          <w:sz w:val="24"/>
          <w:szCs w:val="24"/>
        </w:rPr>
        <w:t>Wody opadowe i roztopowe z dachów i z utwardzeń po podczyszczeniu w separatorach substancji ropopochodnej odprowadzać do szczelnego zbiornika na deszczówkę.</w:t>
      </w:r>
    </w:p>
    <w:p w14:paraId="33BC78D9" w14:textId="77777777" w:rsidR="00515A6A" w:rsidRPr="00515A6A" w:rsidRDefault="00515A6A" w:rsidP="00515A6A">
      <w:pPr>
        <w:pStyle w:val="Akapitzlist"/>
        <w:numPr>
          <w:ilvl w:val="1"/>
          <w:numId w:val="26"/>
        </w:numPr>
        <w:suppressAutoHyphens w:val="0"/>
        <w:spacing w:after="5" w:line="360" w:lineRule="auto"/>
        <w:ind w:right="184"/>
        <w:jc w:val="both"/>
        <w:rPr>
          <w:rFonts w:ascii="Times New Roman" w:hAnsi="Times New Roman"/>
          <w:sz w:val="24"/>
          <w:szCs w:val="24"/>
        </w:rPr>
      </w:pPr>
      <w:r w:rsidRPr="00515A6A">
        <w:rPr>
          <w:rFonts w:ascii="Times New Roman" w:hAnsi="Times New Roman"/>
          <w:sz w:val="24"/>
          <w:szCs w:val="24"/>
        </w:rPr>
        <w:t>Budynki ogrzewać za pomocą pomp ciepła.</w:t>
      </w:r>
    </w:p>
    <w:p w14:paraId="79650404" w14:textId="788CF7D6" w:rsidR="00515A6A" w:rsidRDefault="00515A6A" w:rsidP="00515A6A">
      <w:pPr>
        <w:pStyle w:val="Akapitzlist"/>
        <w:numPr>
          <w:ilvl w:val="1"/>
          <w:numId w:val="26"/>
        </w:numPr>
        <w:suppressAutoHyphens w:val="0"/>
        <w:spacing w:after="5" w:line="360" w:lineRule="auto"/>
        <w:ind w:right="184"/>
        <w:jc w:val="both"/>
        <w:rPr>
          <w:rFonts w:ascii="Times New Roman" w:hAnsi="Times New Roman"/>
          <w:sz w:val="24"/>
          <w:szCs w:val="24"/>
        </w:rPr>
      </w:pPr>
      <w:r w:rsidRPr="00515A6A">
        <w:rPr>
          <w:rFonts w:ascii="Times New Roman" w:hAnsi="Times New Roman"/>
          <w:sz w:val="24"/>
          <w:szCs w:val="24"/>
        </w:rPr>
        <w:t>Dopuszcza się maksymalnie następujące wszechkierunkowe (punktowe) zewnętrzne źródła emisji hałasu do środowiska, zgodnie z parametrami określonymi w poniższym zestawieniu:</w:t>
      </w:r>
    </w:p>
    <w:p w14:paraId="2ABAED49" w14:textId="77777777" w:rsidR="009C589A" w:rsidRPr="009C589A" w:rsidRDefault="009C589A" w:rsidP="009C589A">
      <w:pPr>
        <w:pStyle w:val="Akapitzlist"/>
        <w:suppressAutoHyphens w:val="0"/>
        <w:spacing w:after="5" w:line="360" w:lineRule="auto"/>
        <w:ind w:left="360" w:right="184"/>
        <w:jc w:val="both"/>
        <w:rPr>
          <w:rFonts w:ascii="Times New Roman" w:hAnsi="Times New Roman"/>
          <w:sz w:val="24"/>
          <w:szCs w:val="24"/>
        </w:rPr>
      </w:pPr>
    </w:p>
    <w:tbl>
      <w:tblPr>
        <w:tblStyle w:val="TableGrid"/>
        <w:tblW w:w="8195" w:type="dxa"/>
        <w:tblInd w:w="840" w:type="dxa"/>
        <w:tblCellMar>
          <w:top w:w="39" w:type="dxa"/>
          <w:left w:w="104" w:type="dxa"/>
          <w:right w:w="105" w:type="dxa"/>
        </w:tblCellMar>
        <w:tblLook w:val="04A0" w:firstRow="1" w:lastRow="0" w:firstColumn="1" w:lastColumn="0" w:noHBand="0" w:noVBand="1"/>
      </w:tblPr>
      <w:tblGrid>
        <w:gridCol w:w="2099"/>
        <w:gridCol w:w="2410"/>
        <w:gridCol w:w="1701"/>
        <w:gridCol w:w="1985"/>
      </w:tblGrid>
      <w:tr w:rsidR="00515A6A" w:rsidRPr="009C589A" w14:paraId="086D0873" w14:textId="77777777" w:rsidTr="00515A6A">
        <w:trPr>
          <w:trHeight w:val="1039"/>
        </w:trPr>
        <w:tc>
          <w:tcPr>
            <w:tcW w:w="2099" w:type="dxa"/>
            <w:tcBorders>
              <w:top w:val="single" w:sz="2" w:space="0" w:color="000000"/>
              <w:left w:val="single" w:sz="2" w:space="0" w:color="000000"/>
              <w:bottom w:val="single" w:sz="2" w:space="0" w:color="000000"/>
              <w:right w:val="single" w:sz="2" w:space="0" w:color="000000"/>
            </w:tcBorders>
            <w:vAlign w:val="center"/>
          </w:tcPr>
          <w:p w14:paraId="17B443E9" w14:textId="77777777" w:rsidR="00515A6A" w:rsidRPr="009C589A" w:rsidRDefault="00515A6A" w:rsidP="00515A6A">
            <w:pPr>
              <w:spacing w:line="360" w:lineRule="auto"/>
              <w:ind w:left="50"/>
              <w:jc w:val="center"/>
              <w:rPr>
                <w:rFonts w:ascii="Times New Roman" w:hAnsi="Times New Roman"/>
                <w:b/>
                <w:bCs/>
                <w:sz w:val="20"/>
                <w:szCs w:val="20"/>
              </w:rPr>
            </w:pPr>
            <w:r w:rsidRPr="009C589A">
              <w:rPr>
                <w:rFonts w:ascii="Times New Roman" w:eastAsia="Times New Roman" w:hAnsi="Times New Roman"/>
                <w:b/>
                <w:bCs/>
                <w:sz w:val="20"/>
                <w:szCs w:val="20"/>
              </w:rPr>
              <w:t>Lokalizacja</w:t>
            </w:r>
          </w:p>
        </w:tc>
        <w:tc>
          <w:tcPr>
            <w:tcW w:w="2410" w:type="dxa"/>
            <w:tcBorders>
              <w:top w:val="single" w:sz="2" w:space="0" w:color="000000"/>
              <w:left w:val="single" w:sz="2" w:space="0" w:color="000000"/>
              <w:bottom w:val="single" w:sz="2" w:space="0" w:color="000000"/>
              <w:right w:val="single" w:sz="2" w:space="0" w:color="000000"/>
            </w:tcBorders>
            <w:vAlign w:val="center"/>
          </w:tcPr>
          <w:p w14:paraId="799E0DFE" w14:textId="77777777" w:rsidR="00515A6A" w:rsidRPr="009C589A" w:rsidRDefault="00515A6A" w:rsidP="00515A6A">
            <w:pPr>
              <w:spacing w:line="360" w:lineRule="auto"/>
              <w:ind w:right="7"/>
              <w:jc w:val="center"/>
              <w:rPr>
                <w:rFonts w:ascii="Times New Roman" w:hAnsi="Times New Roman"/>
                <w:b/>
                <w:bCs/>
                <w:sz w:val="20"/>
                <w:szCs w:val="20"/>
              </w:rPr>
            </w:pPr>
            <w:r w:rsidRPr="009C589A">
              <w:rPr>
                <w:rFonts w:ascii="Times New Roman" w:eastAsia="Times New Roman" w:hAnsi="Times New Roman"/>
                <w:b/>
                <w:bCs/>
                <w:sz w:val="20"/>
                <w:szCs w:val="20"/>
              </w:rPr>
              <w:t>Źródło hałasu</w:t>
            </w:r>
          </w:p>
        </w:tc>
        <w:tc>
          <w:tcPr>
            <w:tcW w:w="1701" w:type="dxa"/>
            <w:tcBorders>
              <w:top w:val="single" w:sz="2" w:space="0" w:color="000000"/>
              <w:left w:val="single" w:sz="2" w:space="0" w:color="000000"/>
              <w:bottom w:val="single" w:sz="2" w:space="0" w:color="000000"/>
              <w:right w:val="single" w:sz="2" w:space="0" w:color="000000"/>
            </w:tcBorders>
          </w:tcPr>
          <w:p w14:paraId="3F8BCCFF" w14:textId="77777777" w:rsidR="00515A6A" w:rsidRPr="009C589A" w:rsidRDefault="00515A6A" w:rsidP="00515A6A">
            <w:pPr>
              <w:spacing w:line="360" w:lineRule="auto"/>
              <w:jc w:val="center"/>
              <w:rPr>
                <w:rFonts w:ascii="Times New Roman" w:hAnsi="Times New Roman"/>
                <w:b/>
                <w:bCs/>
                <w:sz w:val="20"/>
                <w:szCs w:val="20"/>
              </w:rPr>
            </w:pPr>
            <w:r w:rsidRPr="009C589A">
              <w:rPr>
                <w:rFonts w:ascii="Times New Roman" w:eastAsia="Times New Roman" w:hAnsi="Times New Roman"/>
                <w:b/>
                <w:bCs/>
                <w:sz w:val="20"/>
                <w:szCs w:val="20"/>
              </w:rPr>
              <w:t>Maksymalny poziom mocy akustycznej [dB(A)]</w:t>
            </w:r>
          </w:p>
        </w:tc>
        <w:tc>
          <w:tcPr>
            <w:tcW w:w="1985" w:type="dxa"/>
            <w:tcBorders>
              <w:top w:val="single" w:sz="2" w:space="0" w:color="000000"/>
              <w:left w:val="single" w:sz="2" w:space="0" w:color="000000"/>
              <w:bottom w:val="single" w:sz="2" w:space="0" w:color="000000"/>
              <w:right w:val="single" w:sz="2" w:space="0" w:color="000000"/>
            </w:tcBorders>
            <w:vAlign w:val="center"/>
          </w:tcPr>
          <w:p w14:paraId="71443910" w14:textId="77777777" w:rsidR="00515A6A" w:rsidRPr="009C589A" w:rsidRDefault="00515A6A" w:rsidP="00515A6A">
            <w:pPr>
              <w:spacing w:line="360" w:lineRule="auto"/>
              <w:ind w:left="55"/>
              <w:jc w:val="center"/>
              <w:rPr>
                <w:rFonts w:ascii="Times New Roman" w:hAnsi="Times New Roman"/>
                <w:b/>
                <w:bCs/>
                <w:sz w:val="20"/>
                <w:szCs w:val="20"/>
              </w:rPr>
            </w:pPr>
            <w:r w:rsidRPr="009C589A">
              <w:rPr>
                <w:rFonts w:ascii="Times New Roman" w:eastAsia="Times New Roman" w:hAnsi="Times New Roman"/>
                <w:b/>
                <w:bCs/>
                <w:sz w:val="20"/>
                <w:szCs w:val="20"/>
              </w:rPr>
              <w:t>Ilość maksymalna</w:t>
            </w:r>
          </w:p>
          <w:p w14:paraId="614E0044" w14:textId="77777777" w:rsidR="00515A6A" w:rsidRPr="009C589A" w:rsidRDefault="00515A6A" w:rsidP="00515A6A">
            <w:pPr>
              <w:spacing w:line="360" w:lineRule="auto"/>
              <w:ind w:right="3"/>
              <w:jc w:val="center"/>
              <w:rPr>
                <w:rFonts w:ascii="Times New Roman" w:hAnsi="Times New Roman"/>
                <w:b/>
                <w:bCs/>
                <w:sz w:val="20"/>
                <w:szCs w:val="20"/>
              </w:rPr>
            </w:pPr>
            <w:r w:rsidRPr="009C589A">
              <w:rPr>
                <w:rFonts w:ascii="Times New Roman" w:eastAsia="Times New Roman" w:hAnsi="Times New Roman"/>
                <w:b/>
                <w:bCs/>
                <w:sz w:val="20"/>
                <w:szCs w:val="20"/>
              </w:rPr>
              <w:t>[szt.]</w:t>
            </w:r>
          </w:p>
        </w:tc>
      </w:tr>
      <w:tr w:rsidR="00515A6A" w:rsidRPr="009C589A" w14:paraId="48577A4F" w14:textId="77777777" w:rsidTr="00515A6A">
        <w:trPr>
          <w:trHeight w:val="463"/>
        </w:trPr>
        <w:tc>
          <w:tcPr>
            <w:tcW w:w="2099" w:type="dxa"/>
            <w:tcBorders>
              <w:top w:val="single" w:sz="2" w:space="0" w:color="000000"/>
              <w:left w:val="single" w:sz="2" w:space="0" w:color="000000"/>
              <w:bottom w:val="single" w:sz="2" w:space="0" w:color="000000"/>
              <w:right w:val="single" w:sz="2" w:space="0" w:color="000000"/>
            </w:tcBorders>
          </w:tcPr>
          <w:p w14:paraId="59E9CBCA" w14:textId="77777777" w:rsidR="00515A6A" w:rsidRPr="009C589A" w:rsidRDefault="00515A6A" w:rsidP="00515A6A">
            <w:pPr>
              <w:spacing w:line="360" w:lineRule="auto"/>
              <w:ind w:left="436" w:hanging="263"/>
              <w:jc w:val="center"/>
              <w:rPr>
                <w:rFonts w:ascii="Times New Roman" w:hAnsi="Times New Roman"/>
                <w:sz w:val="20"/>
                <w:szCs w:val="20"/>
              </w:rPr>
            </w:pPr>
            <w:r w:rsidRPr="009C589A">
              <w:rPr>
                <w:rFonts w:ascii="Times New Roman" w:hAnsi="Times New Roman"/>
                <w:sz w:val="20"/>
                <w:szCs w:val="20"/>
              </w:rPr>
              <w:t>Dach hali magazynowej</w:t>
            </w:r>
          </w:p>
        </w:tc>
        <w:tc>
          <w:tcPr>
            <w:tcW w:w="2410" w:type="dxa"/>
            <w:tcBorders>
              <w:top w:val="single" w:sz="2" w:space="0" w:color="000000"/>
              <w:left w:val="single" w:sz="2" w:space="0" w:color="000000"/>
              <w:bottom w:val="single" w:sz="2" w:space="0" w:color="000000"/>
              <w:right w:val="single" w:sz="2" w:space="0" w:color="000000"/>
            </w:tcBorders>
          </w:tcPr>
          <w:p w14:paraId="793BDE12" w14:textId="77777777" w:rsidR="00515A6A" w:rsidRPr="009C589A" w:rsidRDefault="00515A6A" w:rsidP="00515A6A">
            <w:pPr>
              <w:spacing w:line="360" w:lineRule="auto"/>
              <w:ind w:left="331" w:right="331"/>
              <w:jc w:val="center"/>
              <w:rPr>
                <w:rFonts w:ascii="Times New Roman" w:hAnsi="Times New Roman"/>
                <w:sz w:val="20"/>
                <w:szCs w:val="20"/>
              </w:rPr>
            </w:pPr>
            <w:r w:rsidRPr="009C589A">
              <w:rPr>
                <w:rFonts w:ascii="Times New Roman" w:eastAsia="Times New Roman" w:hAnsi="Times New Roman"/>
                <w:sz w:val="20"/>
                <w:szCs w:val="20"/>
              </w:rPr>
              <w:t>Centrala wentylacyjna</w:t>
            </w:r>
          </w:p>
        </w:tc>
        <w:tc>
          <w:tcPr>
            <w:tcW w:w="1701" w:type="dxa"/>
            <w:tcBorders>
              <w:top w:val="single" w:sz="2" w:space="0" w:color="000000"/>
              <w:left w:val="single" w:sz="2" w:space="0" w:color="000000"/>
              <w:bottom w:val="single" w:sz="2" w:space="0" w:color="000000"/>
              <w:right w:val="single" w:sz="2" w:space="0" w:color="000000"/>
            </w:tcBorders>
            <w:vAlign w:val="center"/>
          </w:tcPr>
          <w:p w14:paraId="08C342A4" w14:textId="77777777" w:rsidR="00515A6A" w:rsidRPr="009C589A" w:rsidRDefault="00515A6A" w:rsidP="00515A6A">
            <w:pPr>
              <w:spacing w:line="360" w:lineRule="auto"/>
              <w:ind w:left="12"/>
              <w:jc w:val="center"/>
              <w:rPr>
                <w:rFonts w:ascii="Times New Roman" w:hAnsi="Times New Roman"/>
                <w:sz w:val="20"/>
                <w:szCs w:val="20"/>
              </w:rPr>
            </w:pPr>
            <w:r w:rsidRPr="009C589A">
              <w:rPr>
                <w:rFonts w:ascii="Times New Roman" w:eastAsia="Times New Roman" w:hAnsi="Times New Roman"/>
                <w:sz w:val="20"/>
                <w:szCs w:val="20"/>
              </w:rPr>
              <w:t>77</w:t>
            </w:r>
          </w:p>
        </w:tc>
        <w:tc>
          <w:tcPr>
            <w:tcW w:w="1985" w:type="dxa"/>
            <w:tcBorders>
              <w:top w:val="single" w:sz="2" w:space="0" w:color="000000"/>
              <w:left w:val="single" w:sz="2" w:space="0" w:color="000000"/>
              <w:bottom w:val="single" w:sz="2" w:space="0" w:color="000000"/>
              <w:right w:val="single" w:sz="2" w:space="0" w:color="000000"/>
            </w:tcBorders>
            <w:vAlign w:val="center"/>
          </w:tcPr>
          <w:p w14:paraId="45E048D9" w14:textId="77777777" w:rsidR="00515A6A" w:rsidRPr="009C589A" w:rsidRDefault="00515A6A" w:rsidP="00515A6A">
            <w:pPr>
              <w:spacing w:line="360" w:lineRule="auto"/>
              <w:jc w:val="center"/>
              <w:rPr>
                <w:rFonts w:ascii="Times New Roman" w:hAnsi="Times New Roman"/>
                <w:sz w:val="20"/>
                <w:szCs w:val="20"/>
              </w:rPr>
            </w:pPr>
            <w:r w:rsidRPr="009C589A">
              <w:rPr>
                <w:rFonts w:ascii="Times New Roman" w:hAnsi="Times New Roman"/>
                <w:sz w:val="20"/>
                <w:szCs w:val="20"/>
              </w:rPr>
              <w:t>4</w:t>
            </w:r>
          </w:p>
        </w:tc>
      </w:tr>
      <w:tr w:rsidR="00515A6A" w:rsidRPr="009C589A" w14:paraId="2848D2AE" w14:textId="77777777" w:rsidTr="00515A6A">
        <w:trPr>
          <w:trHeight w:val="452"/>
        </w:trPr>
        <w:tc>
          <w:tcPr>
            <w:tcW w:w="2099" w:type="dxa"/>
            <w:tcBorders>
              <w:top w:val="single" w:sz="2" w:space="0" w:color="000000"/>
              <w:left w:val="single" w:sz="2" w:space="0" w:color="000000"/>
              <w:bottom w:val="single" w:sz="2" w:space="0" w:color="000000"/>
              <w:right w:val="single" w:sz="2" w:space="0" w:color="000000"/>
            </w:tcBorders>
          </w:tcPr>
          <w:p w14:paraId="5EFBFB7E" w14:textId="77777777" w:rsidR="00515A6A" w:rsidRPr="009C589A" w:rsidRDefault="00515A6A" w:rsidP="00515A6A">
            <w:pPr>
              <w:spacing w:line="360" w:lineRule="auto"/>
              <w:ind w:firstLine="166"/>
              <w:jc w:val="center"/>
              <w:rPr>
                <w:rFonts w:ascii="Times New Roman" w:hAnsi="Times New Roman"/>
                <w:sz w:val="20"/>
                <w:szCs w:val="20"/>
              </w:rPr>
            </w:pPr>
            <w:r w:rsidRPr="009C589A">
              <w:rPr>
                <w:rFonts w:ascii="Times New Roman" w:hAnsi="Times New Roman"/>
                <w:sz w:val="20"/>
                <w:szCs w:val="20"/>
              </w:rPr>
              <w:t>Dach hali magazynowej</w:t>
            </w:r>
          </w:p>
        </w:tc>
        <w:tc>
          <w:tcPr>
            <w:tcW w:w="2410" w:type="dxa"/>
            <w:tcBorders>
              <w:top w:val="single" w:sz="2" w:space="0" w:color="000000"/>
              <w:left w:val="single" w:sz="2" w:space="0" w:color="000000"/>
              <w:bottom w:val="single" w:sz="2" w:space="0" w:color="000000"/>
              <w:right w:val="single" w:sz="2" w:space="0" w:color="000000"/>
            </w:tcBorders>
            <w:vAlign w:val="center"/>
          </w:tcPr>
          <w:p w14:paraId="03EC05F7" w14:textId="77777777" w:rsidR="00515A6A" w:rsidRPr="009C589A" w:rsidRDefault="00515A6A" w:rsidP="00515A6A">
            <w:pPr>
              <w:spacing w:line="360" w:lineRule="auto"/>
              <w:ind w:left="43"/>
              <w:jc w:val="center"/>
              <w:rPr>
                <w:rFonts w:ascii="Times New Roman" w:hAnsi="Times New Roman"/>
                <w:sz w:val="20"/>
                <w:szCs w:val="20"/>
              </w:rPr>
            </w:pPr>
            <w:r w:rsidRPr="009C589A">
              <w:rPr>
                <w:rFonts w:ascii="Times New Roman" w:eastAsia="Times New Roman" w:hAnsi="Times New Roman"/>
                <w:sz w:val="20"/>
                <w:szCs w:val="20"/>
              </w:rPr>
              <w:t>Wentylator dachowy</w:t>
            </w:r>
          </w:p>
        </w:tc>
        <w:tc>
          <w:tcPr>
            <w:tcW w:w="1701" w:type="dxa"/>
            <w:tcBorders>
              <w:top w:val="single" w:sz="2" w:space="0" w:color="000000"/>
              <w:left w:val="single" w:sz="2" w:space="0" w:color="000000"/>
              <w:bottom w:val="single" w:sz="2" w:space="0" w:color="000000"/>
              <w:right w:val="single" w:sz="2" w:space="0" w:color="000000"/>
            </w:tcBorders>
            <w:vAlign w:val="center"/>
          </w:tcPr>
          <w:p w14:paraId="10AD8B82" w14:textId="77777777" w:rsidR="00515A6A" w:rsidRPr="009C589A" w:rsidRDefault="00515A6A" w:rsidP="00515A6A">
            <w:pPr>
              <w:spacing w:line="360" w:lineRule="auto"/>
              <w:ind w:left="12"/>
              <w:jc w:val="center"/>
              <w:rPr>
                <w:rFonts w:ascii="Times New Roman" w:hAnsi="Times New Roman"/>
                <w:sz w:val="20"/>
                <w:szCs w:val="20"/>
              </w:rPr>
            </w:pPr>
            <w:r w:rsidRPr="009C589A">
              <w:rPr>
                <w:rFonts w:ascii="Times New Roman" w:eastAsia="Times New Roman" w:hAnsi="Times New Roman"/>
                <w:sz w:val="20"/>
                <w:szCs w:val="20"/>
              </w:rPr>
              <w:t>84</w:t>
            </w:r>
          </w:p>
        </w:tc>
        <w:tc>
          <w:tcPr>
            <w:tcW w:w="1985" w:type="dxa"/>
            <w:tcBorders>
              <w:top w:val="single" w:sz="2" w:space="0" w:color="000000"/>
              <w:left w:val="single" w:sz="2" w:space="0" w:color="000000"/>
              <w:bottom w:val="single" w:sz="2" w:space="0" w:color="000000"/>
              <w:right w:val="single" w:sz="2" w:space="0" w:color="000000"/>
            </w:tcBorders>
            <w:vAlign w:val="center"/>
          </w:tcPr>
          <w:p w14:paraId="6CCDA53C" w14:textId="77777777" w:rsidR="00515A6A" w:rsidRPr="009C589A" w:rsidRDefault="00515A6A" w:rsidP="00515A6A">
            <w:pPr>
              <w:spacing w:line="360" w:lineRule="auto"/>
              <w:jc w:val="center"/>
              <w:rPr>
                <w:rFonts w:ascii="Times New Roman" w:hAnsi="Times New Roman"/>
                <w:sz w:val="20"/>
                <w:szCs w:val="20"/>
              </w:rPr>
            </w:pPr>
            <w:r w:rsidRPr="009C589A">
              <w:rPr>
                <w:rFonts w:ascii="Times New Roman" w:hAnsi="Times New Roman"/>
                <w:sz w:val="20"/>
                <w:szCs w:val="20"/>
              </w:rPr>
              <w:t>8</w:t>
            </w:r>
          </w:p>
        </w:tc>
      </w:tr>
      <w:tr w:rsidR="00515A6A" w:rsidRPr="009C589A" w14:paraId="4A0744BD" w14:textId="77777777" w:rsidTr="00515A6A">
        <w:trPr>
          <w:trHeight w:val="679"/>
        </w:trPr>
        <w:tc>
          <w:tcPr>
            <w:tcW w:w="2099" w:type="dxa"/>
            <w:tcBorders>
              <w:top w:val="single" w:sz="2" w:space="0" w:color="000000"/>
              <w:left w:val="single" w:sz="2" w:space="0" w:color="000000"/>
              <w:bottom w:val="single" w:sz="2" w:space="0" w:color="000000"/>
              <w:right w:val="single" w:sz="2" w:space="0" w:color="000000"/>
            </w:tcBorders>
          </w:tcPr>
          <w:p w14:paraId="0CC715A3" w14:textId="77777777" w:rsidR="00515A6A" w:rsidRPr="009C589A" w:rsidRDefault="00515A6A" w:rsidP="00515A6A">
            <w:pPr>
              <w:spacing w:line="360" w:lineRule="auto"/>
              <w:ind w:firstLine="11"/>
              <w:jc w:val="center"/>
              <w:rPr>
                <w:rFonts w:ascii="Times New Roman" w:hAnsi="Times New Roman"/>
                <w:sz w:val="20"/>
                <w:szCs w:val="20"/>
              </w:rPr>
            </w:pPr>
            <w:r w:rsidRPr="009C589A">
              <w:rPr>
                <w:rFonts w:ascii="Times New Roman" w:eastAsia="Times New Roman" w:hAnsi="Times New Roman"/>
                <w:sz w:val="20"/>
                <w:szCs w:val="20"/>
              </w:rPr>
              <w:t>Dach budynku socjalnego</w:t>
            </w:r>
          </w:p>
        </w:tc>
        <w:tc>
          <w:tcPr>
            <w:tcW w:w="2410" w:type="dxa"/>
            <w:tcBorders>
              <w:top w:val="single" w:sz="2" w:space="0" w:color="000000"/>
              <w:left w:val="single" w:sz="2" w:space="0" w:color="000000"/>
              <w:bottom w:val="single" w:sz="2" w:space="0" w:color="000000"/>
              <w:right w:val="single" w:sz="2" w:space="0" w:color="000000"/>
            </w:tcBorders>
            <w:vAlign w:val="center"/>
          </w:tcPr>
          <w:p w14:paraId="4C95B913" w14:textId="77777777" w:rsidR="00515A6A" w:rsidRPr="009C589A" w:rsidRDefault="00515A6A" w:rsidP="00515A6A">
            <w:pPr>
              <w:spacing w:line="360" w:lineRule="auto"/>
              <w:ind w:left="43"/>
              <w:jc w:val="center"/>
              <w:rPr>
                <w:rFonts w:ascii="Times New Roman" w:hAnsi="Times New Roman"/>
                <w:sz w:val="20"/>
                <w:szCs w:val="20"/>
              </w:rPr>
            </w:pPr>
            <w:r w:rsidRPr="009C589A">
              <w:rPr>
                <w:rFonts w:ascii="Times New Roman" w:eastAsia="Times New Roman" w:hAnsi="Times New Roman"/>
                <w:sz w:val="20"/>
                <w:szCs w:val="20"/>
              </w:rPr>
              <w:t>Wentylator dachowy</w:t>
            </w:r>
          </w:p>
        </w:tc>
        <w:tc>
          <w:tcPr>
            <w:tcW w:w="1701" w:type="dxa"/>
            <w:tcBorders>
              <w:top w:val="single" w:sz="2" w:space="0" w:color="000000"/>
              <w:left w:val="single" w:sz="2" w:space="0" w:color="000000"/>
              <w:bottom w:val="single" w:sz="2" w:space="0" w:color="000000"/>
              <w:right w:val="single" w:sz="2" w:space="0" w:color="000000"/>
            </w:tcBorders>
            <w:vAlign w:val="center"/>
          </w:tcPr>
          <w:p w14:paraId="26E9E3D9" w14:textId="77777777" w:rsidR="00515A6A" w:rsidRPr="009C589A" w:rsidRDefault="00515A6A" w:rsidP="00515A6A">
            <w:pPr>
              <w:spacing w:line="360" w:lineRule="auto"/>
              <w:ind w:left="4"/>
              <w:jc w:val="center"/>
              <w:rPr>
                <w:rFonts w:ascii="Times New Roman" w:hAnsi="Times New Roman"/>
                <w:sz w:val="20"/>
                <w:szCs w:val="20"/>
              </w:rPr>
            </w:pPr>
            <w:r w:rsidRPr="009C589A">
              <w:rPr>
                <w:rFonts w:ascii="Times New Roman" w:eastAsia="Times New Roman" w:hAnsi="Times New Roman"/>
                <w:sz w:val="20"/>
                <w:szCs w:val="20"/>
              </w:rPr>
              <w:t>62</w:t>
            </w:r>
          </w:p>
        </w:tc>
        <w:tc>
          <w:tcPr>
            <w:tcW w:w="1985" w:type="dxa"/>
            <w:tcBorders>
              <w:top w:val="single" w:sz="2" w:space="0" w:color="000000"/>
              <w:left w:val="single" w:sz="2" w:space="0" w:color="000000"/>
              <w:bottom w:val="single" w:sz="2" w:space="0" w:color="000000"/>
              <w:right w:val="single" w:sz="2" w:space="0" w:color="000000"/>
            </w:tcBorders>
            <w:vAlign w:val="center"/>
          </w:tcPr>
          <w:p w14:paraId="75D6BC6B" w14:textId="77777777" w:rsidR="00515A6A" w:rsidRPr="009C589A" w:rsidRDefault="00515A6A" w:rsidP="00515A6A">
            <w:pPr>
              <w:spacing w:line="360" w:lineRule="auto"/>
              <w:jc w:val="center"/>
              <w:rPr>
                <w:rFonts w:ascii="Times New Roman" w:hAnsi="Times New Roman"/>
                <w:sz w:val="20"/>
                <w:szCs w:val="20"/>
              </w:rPr>
            </w:pPr>
            <w:r w:rsidRPr="009C589A">
              <w:rPr>
                <w:rFonts w:ascii="Times New Roman" w:hAnsi="Times New Roman"/>
                <w:sz w:val="20"/>
                <w:szCs w:val="20"/>
              </w:rPr>
              <w:t>1</w:t>
            </w:r>
          </w:p>
        </w:tc>
      </w:tr>
      <w:tr w:rsidR="00515A6A" w:rsidRPr="009C589A" w14:paraId="4E15895C" w14:textId="77777777" w:rsidTr="00515A6A">
        <w:trPr>
          <w:trHeight w:val="446"/>
        </w:trPr>
        <w:tc>
          <w:tcPr>
            <w:tcW w:w="2099" w:type="dxa"/>
            <w:tcBorders>
              <w:top w:val="single" w:sz="2" w:space="0" w:color="000000"/>
              <w:left w:val="single" w:sz="2" w:space="0" w:color="000000"/>
              <w:bottom w:val="single" w:sz="2" w:space="0" w:color="000000"/>
              <w:right w:val="single" w:sz="2" w:space="0" w:color="000000"/>
            </w:tcBorders>
          </w:tcPr>
          <w:p w14:paraId="13E4E7D8" w14:textId="77777777" w:rsidR="00515A6A" w:rsidRPr="009C589A" w:rsidRDefault="00515A6A" w:rsidP="00515A6A">
            <w:pPr>
              <w:spacing w:line="360" w:lineRule="auto"/>
              <w:ind w:left="153" w:hanging="81"/>
              <w:jc w:val="center"/>
              <w:rPr>
                <w:rFonts w:ascii="Times New Roman" w:hAnsi="Times New Roman"/>
                <w:sz w:val="20"/>
                <w:szCs w:val="20"/>
              </w:rPr>
            </w:pPr>
            <w:r w:rsidRPr="009C589A">
              <w:rPr>
                <w:rFonts w:ascii="Times New Roman" w:eastAsia="Times New Roman" w:hAnsi="Times New Roman"/>
                <w:sz w:val="20"/>
                <w:szCs w:val="20"/>
              </w:rPr>
              <w:lastRenderedPageBreak/>
              <w:t>Dach części biurowej</w:t>
            </w:r>
          </w:p>
        </w:tc>
        <w:tc>
          <w:tcPr>
            <w:tcW w:w="2410" w:type="dxa"/>
            <w:tcBorders>
              <w:top w:val="single" w:sz="2" w:space="0" w:color="000000"/>
              <w:left w:val="single" w:sz="2" w:space="0" w:color="000000"/>
              <w:bottom w:val="single" w:sz="2" w:space="0" w:color="000000"/>
              <w:right w:val="single" w:sz="2" w:space="0" w:color="000000"/>
            </w:tcBorders>
          </w:tcPr>
          <w:p w14:paraId="4F9F137F" w14:textId="77777777" w:rsidR="00515A6A" w:rsidRPr="009C589A" w:rsidRDefault="00515A6A" w:rsidP="00515A6A">
            <w:pPr>
              <w:spacing w:line="360" w:lineRule="auto"/>
              <w:ind w:left="425" w:hanging="425"/>
              <w:jc w:val="center"/>
              <w:rPr>
                <w:rFonts w:ascii="Times New Roman" w:hAnsi="Times New Roman"/>
                <w:sz w:val="20"/>
                <w:szCs w:val="20"/>
              </w:rPr>
            </w:pPr>
            <w:r w:rsidRPr="009C589A">
              <w:rPr>
                <w:rFonts w:ascii="Times New Roman" w:eastAsia="Times New Roman" w:hAnsi="Times New Roman"/>
                <w:sz w:val="20"/>
                <w:szCs w:val="20"/>
              </w:rPr>
              <w:t>Jednostka zewnętrzna pompy ciepła</w:t>
            </w:r>
          </w:p>
        </w:tc>
        <w:tc>
          <w:tcPr>
            <w:tcW w:w="1701" w:type="dxa"/>
            <w:tcBorders>
              <w:top w:val="single" w:sz="2" w:space="0" w:color="000000"/>
              <w:left w:val="single" w:sz="2" w:space="0" w:color="000000"/>
              <w:bottom w:val="single" w:sz="2" w:space="0" w:color="000000"/>
              <w:right w:val="single" w:sz="2" w:space="0" w:color="000000"/>
            </w:tcBorders>
            <w:vAlign w:val="center"/>
          </w:tcPr>
          <w:p w14:paraId="24BBDAA9" w14:textId="77777777" w:rsidR="00515A6A" w:rsidRPr="009C589A" w:rsidRDefault="00515A6A" w:rsidP="00515A6A">
            <w:pPr>
              <w:spacing w:line="360" w:lineRule="auto"/>
              <w:ind w:left="4"/>
              <w:jc w:val="center"/>
              <w:rPr>
                <w:rFonts w:ascii="Times New Roman" w:hAnsi="Times New Roman"/>
                <w:sz w:val="20"/>
                <w:szCs w:val="20"/>
              </w:rPr>
            </w:pPr>
            <w:r w:rsidRPr="009C589A">
              <w:rPr>
                <w:rFonts w:ascii="Times New Roman" w:eastAsia="Times New Roman" w:hAnsi="Times New Roman"/>
                <w:sz w:val="20"/>
                <w:szCs w:val="20"/>
              </w:rPr>
              <w:t>60</w:t>
            </w:r>
          </w:p>
        </w:tc>
        <w:tc>
          <w:tcPr>
            <w:tcW w:w="1985" w:type="dxa"/>
            <w:tcBorders>
              <w:top w:val="single" w:sz="2" w:space="0" w:color="000000"/>
              <w:left w:val="single" w:sz="2" w:space="0" w:color="000000"/>
              <w:bottom w:val="single" w:sz="2" w:space="0" w:color="000000"/>
              <w:right w:val="single" w:sz="2" w:space="0" w:color="000000"/>
            </w:tcBorders>
            <w:vAlign w:val="center"/>
          </w:tcPr>
          <w:p w14:paraId="55C051F8" w14:textId="77777777" w:rsidR="00515A6A" w:rsidRPr="009C589A" w:rsidRDefault="00515A6A" w:rsidP="00515A6A">
            <w:pPr>
              <w:spacing w:line="360" w:lineRule="auto"/>
              <w:jc w:val="center"/>
              <w:rPr>
                <w:rFonts w:ascii="Times New Roman" w:hAnsi="Times New Roman"/>
                <w:sz w:val="20"/>
                <w:szCs w:val="20"/>
              </w:rPr>
            </w:pPr>
            <w:r w:rsidRPr="009C589A">
              <w:rPr>
                <w:rFonts w:ascii="Times New Roman" w:hAnsi="Times New Roman"/>
                <w:sz w:val="20"/>
                <w:szCs w:val="20"/>
              </w:rPr>
              <w:t>2</w:t>
            </w:r>
          </w:p>
        </w:tc>
      </w:tr>
      <w:tr w:rsidR="00515A6A" w:rsidRPr="009C589A" w14:paraId="09D039C5" w14:textId="77777777" w:rsidTr="00515A6A">
        <w:trPr>
          <w:trHeight w:val="679"/>
        </w:trPr>
        <w:tc>
          <w:tcPr>
            <w:tcW w:w="2099" w:type="dxa"/>
            <w:tcBorders>
              <w:top w:val="single" w:sz="2" w:space="0" w:color="000000"/>
              <w:left w:val="single" w:sz="2" w:space="0" w:color="000000"/>
              <w:bottom w:val="single" w:sz="2" w:space="0" w:color="000000"/>
              <w:right w:val="single" w:sz="2" w:space="0" w:color="000000"/>
            </w:tcBorders>
            <w:vAlign w:val="center"/>
          </w:tcPr>
          <w:p w14:paraId="2B436856" w14:textId="77777777" w:rsidR="00515A6A" w:rsidRPr="009C589A" w:rsidRDefault="00515A6A" w:rsidP="00515A6A">
            <w:pPr>
              <w:spacing w:line="360" w:lineRule="auto"/>
              <w:ind w:left="194" w:hanging="122"/>
              <w:jc w:val="center"/>
              <w:rPr>
                <w:rFonts w:ascii="Times New Roman" w:hAnsi="Times New Roman"/>
                <w:sz w:val="20"/>
                <w:szCs w:val="20"/>
              </w:rPr>
            </w:pPr>
            <w:r w:rsidRPr="009C589A">
              <w:rPr>
                <w:rFonts w:ascii="Times New Roman" w:eastAsia="Times New Roman" w:hAnsi="Times New Roman"/>
                <w:sz w:val="20"/>
                <w:szCs w:val="20"/>
              </w:rPr>
              <w:t>Dach części biurowej</w:t>
            </w:r>
          </w:p>
        </w:tc>
        <w:tc>
          <w:tcPr>
            <w:tcW w:w="2410" w:type="dxa"/>
            <w:tcBorders>
              <w:top w:val="single" w:sz="2" w:space="0" w:color="000000"/>
              <w:left w:val="single" w:sz="2" w:space="0" w:color="000000"/>
              <w:bottom w:val="single" w:sz="2" w:space="0" w:color="000000"/>
              <w:right w:val="single" w:sz="2" w:space="0" w:color="000000"/>
            </w:tcBorders>
          </w:tcPr>
          <w:p w14:paraId="540683E2" w14:textId="77777777" w:rsidR="00515A6A" w:rsidRPr="009C589A" w:rsidRDefault="00515A6A" w:rsidP="00515A6A">
            <w:pPr>
              <w:spacing w:line="360" w:lineRule="auto"/>
              <w:ind w:left="34" w:hanging="34"/>
              <w:jc w:val="center"/>
              <w:rPr>
                <w:rFonts w:ascii="Times New Roman" w:hAnsi="Times New Roman"/>
                <w:sz w:val="20"/>
                <w:szCs w:val="20"/>
              </w:rPr>
            </w:pPr>
            <w:r w:rsidRPr="009C589A">
              <w:rPr>
                <w:rFonts w:ascii="Times New Roman" w:eastAsia="Times New Roman" w:hAnsi="Times New Roman"/>
                <w:sz w:val="20"/>
                <w:szCs w:val="20"/>
              </w:rPr>
              <w:t>Jednostka zewnętrzna klimatyzacji serwerowni</w:t>
            </w:r>
          </w:p>
        </w:tc>
        <w:tc>
          <w:tcPr>
            <w:tcW w:w="1701" w:type="dxa"/>
            <w:tcBorders>
              <w:top w:val="single" w:sz="2" w:space="0" w:color="000000"/>
              <w:left w:val="single" w:sz="2" w:space="0" w:color="000000"/>
              <w:bottom w:val="single" w:sz="2" w:space="0" w:color="000000"/>
              <w:right w:val="single" w:sz="2" w:space="0" w:color="000000"/>
            </w:tcBorders>
            <w:vAlign w:val="center"/>
          </w:tcPr>
          <w:p w14:paraId="18FE4A5F" w14:textId="77777777" w:rsidR="00515A6A" w:rsidRPr="009C589A" w:rsidRDefault="00515A6A" w:rsidP="00515A6A">
            <w:pPr>
              <w:spacing w:line="360" w:lineRule="auto"/>
              <w:ind w:right="3"/>
              <w:jc w:val="center"/>
              <w:rPr>
                <w:rFonts w:ascii="Times New Roman" w:hAnsi="Times New Roman"/>
                <w:sz w:val="20"/>
                <w:szCs w:val="20"/>
              </w:rPr>
            </w:pPr>
            <w:r w:rsidRPr="009C589A">
              <w:rPr>
                <w:rFonts w:ascii="Times New Roman" w:eastAsia="Times New Roman" w:hAnsi="Times New Roman"/>
                <w:sz w:val="20"/>
                <w:szCs w:val="20"/>
              </w:rPr>
              <w:t>65</w:t>
            </w:r>
          </w:p>
        </w:tc>
        <w:tc>
          <w:tcPr>
            <w:tcW w:w="1985" w:type="dxa"/>
            <w:tcBorders>
              <w:top w:val="single" w:sz="2" w:space="0" w:color="000000"/>
              <w:left w:val="single" w:sz="2" w:space="0" w:color="000000"/>
              <w:bottom w:val="single" w:sz="2" w:space="0" w:color="000000"/>
              <w:right w:val="single" w:sz="2" w:space="0" w:color="000000"/>
            </w:tcBorders>
            <w:vAlign w:val="center"/>
          </w:tcPr>
          <w:p w14:paraId="6E77ED1C" w14:textId="77777777" w:rsidR="00515A6A" w:rsidRPr="009C589A" w:rsidRDefault="00515A6A" w:rsidP="00515A6A">
            <w:pPr>
              <w:spacing w:line="360" w:lineRule="auto"/>
              <w:jc w:val="center"/>
              <w:rPr>
                <w:rFonts w:ascii="Times New Roman" w:hAnsi="Times New Roman"/>
                <w:sz w:val="20"/>
                <w:szCs w:val="20"/>
              </w:rPr>
            </w:pPr>
            <w:r w:rsidRPr="009C589A">
              <w:rPr>
                <w:rFonts w:ascii="Times New Roman" w:hAnsi="Times New Roman"/>
                <w:sz w:val="20"/>
                <w:szCs w:val="20"/>
              </w:rPr>
              <w:t>2</w:t>
            </w:r>
          </w:p>
        </w:tc>
      </w:tr>
      <w:tr w:rsidR="00515A6A" w:rsidRPr="009C589A" w14:paraId="0FECD1DF" w14:textId="77777777" w:rsidTr="00515A6A">
        <w:trPr>
          <w:trHeight w:val="458"/>
        </w:trPr>
        <w:tc>
          <w:tcPr>
            <w:tcW w:w="2099" w:type="dxa"/>
            <w:tcBorders>
              <w:top w:val="single" w:sz="2" w:space="0" w:color="000000"/>
              <w:left w:val="single" w:sz="2" w:space="0" w:color="000000"/>
              <w:bottom w:val="single" w:sz="2" w:space="0" w:color="000000"/>
              <w:right w:val="single" w:sz="2" w:space="0" w:color="000000"/>
            </w:tcBorders>
          </w:tcPr>
          <w:p w14:paraId="1444F1F1" w14:textId="77777777" w:rsidR="00515A6A" w:rsidRPr="009C589A" w:rsidRDefault="00515A6A" w:rsidP="00515A6A">
            <w:pPr>
              <w:spacing w:line="360" w:lineRule="auto"/>
              <w:ind w:left="187" w:hanging="115"/>
              <w:jc w:val="center"/>
              <w:rPr>
                <w:rFonts w:ascii="Times New Roman" w:hAnsi="Times New Roman"/>
                <w:sz w:val="20"/>
                <w:szCs w:val="20"/>
              </w:rPr>
            </w:pPr>
            <w:r w:rsidRPr="009C589A">
              <w:rPr>
                <w:rFonts w:ascii="Times New Roman" w:eastAsia="Times New Roman" w:hAnsi="Times New Roman"/>
                <w:sz w:val="20"/>
                <w:szCs w:val="20"/>
              </w:rPr>
              <w:t>Dach części biurowej</w:t>
            </w:r>
          </w:p>
        </w:tc>
        <w:tc>
          <w:tcPr>
            <w:tcW w:w="2410" w:type="dxa"/>
            <w:tcBorders>
              <w:top w:val="single" w:sz="2" w:space="0" w:color="000000"/>
              <w:left w:val="single" w:sz="2" w:space="0" w:color="000000"/>
              <w:bottom w:val="single" w:sz="2" w:space="0" w:color="000000"/>
              <w:right w:val="single" w:sz="2" w:space="0" w:color="000000"/>
            </w:tcBorders>
          </w:tcPr>
          <w:p w14:paraId="340266F2" w14:textId="77777777" w:rsidR="00515A6A" w:rsidRPr="009C589A" w:rsidRDefault="00515A6A" w:rsidP="00515A6A">
            <w:pPr>
              <w:spacing w:line="360" w:lineRule="auto"/>
              <w:ind w:left="504" w:hanging="432"/>
              <w:jc w:val="center"/>
              <w:rPr>
                <w:rFonts w:ascii="Times New Roman" w:hAnsi="Times New Roman"/>
                <w:sz w:val="20"/>
                <w:szCs w:val="20"/>
              </w:rPr>
            </w:pPr>
            <w:r w:rsidRPr="009C589A">
              <w:rPr>
                <w:rFonts w:ascii="Times New Roman" w:eastAsia="Times New Roman" w:hAnsi="Times New Roman"/>
                <w:sz w:val="20"/>
                <w:szCs w:val="20"/>
              </w:rPr>
              <w:t>Klimatyzacja części biurowej</w:t>
            </w:r>
          </w:p>
        </w:tc>
        <w:tc>
          <w:tcPr>
            <w:tcW w:w="1701" w:type="dxa"/>
            <w:tcBorders>
              <w:top w:val="single" w:sz="2" w:space="0" w:color="000000"/>
              <w:left w:val="single" w:sz="2" w:space="0" w:color="000000"/>
              <w:bottom w:val="single" w:sz="2" w:space="0" w:color="000000"/>
              <w:right w:val="single" w:sz="2" w:space="0" w:color="000000"/>
            </w:tcBorders>
            <w:vAlign w:val="center"/>
          </w:tcPr>
          <w:p w14:paraId="5B3414D3" w14:textId="77777777" w:rsidR="00515A6A" w:rsidRPr="009C589A" w:rsidRDefault="00515A6A" w:rsidP="00515A6A">
            <w:pPr>
              <w:spacing w:line="360" w:lineRule="auto"/>
              <w:ind w:right="3"/>
              <w:jc w:val="center"/>
              <w:rPr>
                <w:rFonts w:ascii="Times New Roman" w:hAnsi="Times New Roman"/>
                <w:sz w:val="20"/>
                <w:szCs w:val="20"/>
              </w:rPr>
            </w:pPr>
            <w:r w:rsidRPr="009C589A">
              <w:rPr>
                <w:rFonts w:ascii="Times New Roman" w:eastAsia="Times New Roman" w:hAnsi="Times New Roman"/>
                <w:sz w:val="20"/>
                <w:szCs w:val="20"/>
              </w:rPr>
              <w:t>88</w:t>
            </w:r>
          </w:p>
        </w:tc>
        <w:tc>
          <w:tcPr>
            <w:tcW w:w="1985" w:type="dxa"/>
            <w:tcBorders>
              <w:top w:val="single" w:sz="2" w:space="0" w:color="000000"/>
              <w:left w:val="single" w:sz="2" w:space="0" w:color="000000"/>
              <w:bottom w:val="single" w:sz="2" w:space="0" w:color="000000"/>
              <w:right w:val="single" w:sz="2" w:space="0" w:color="000000"/>
            </w:tcBorders>
            <w:vAlign w:val="center"/>
          </w:tcPr>
          <w:p w14:paraId="780FC45B" w14:textId="77777777" w:rsidR="00515A6A" w:rsidRPr="009C589A" w:rsidRDefault="00515A6A" w:rsidP="00515A6A">
            <w:pPr>
              <w:spacing w:line="360" w:lineRule="auto"/>
              <w:jc w:val="center"/>
              <w:rPr>
                <w:rFonts w:ascii="Times New Roman" w:hAnsi="Times New Roman"/>
                <w:sz w:val="20"/>
                <w:szCs w:val="20"/>
              </w:rPr>
            </w:pPr>
            <w:r w:rsidRPr="009C589A">
              <w:rPr>
                <w:rFonts w:ascii="Times New Roman" w:hAnsi="Times New Roman"/>
                <w:sz w:val="20"/>
                <w:szCs w:val="20"/>
              </w:rPr>
              <w:t>2</w:t>
            </w:r>
          </w:p>
        </w:tc>
      </w:tr>
      <w:bookmarkEnd w:id="0"/>
    </w:tbl>
    <w:p w14:paraId="186CB724" w14:textId="77777777" w:rsidR="00515A6A" w:rsidRPr="00515A6A" w:rsidRDefault="00515A6A" w:rsidP="00515A6A">
      <w:pPr>
        <w:pStyle w:val="Tekstpodstawowy"/>
        <w:spacing w:line="360" w:lineRule="auto"/>
        <w:ind w:firstLine="708"/>
      </w:pPr>
    </w:p>
    <w:p w14:paraId="60EAA753" w14:textId="77777777" w:rsidR="00E066D0" w:rsidRPr="009C589A" w:rsidRDefault="00E066D0" w:rsidP="00515A6A">
      <w:pPr>
        <w:pStyle w:val="Tekstpodstawowy"/>
        <w:spacing w:line="360" w:lineRule="auto"/>
        <w:ind w:firstLine="708"/>
      </w:pPr>
      <w:r w:rsidRPr="009C589A">
        <w:t>Zamierzenie obejmuje budowę budynku magazynowego z częścią biurowo-socjalną,  na działkach 632/87, 632/86, 632/76 obręb Żołędowo, gmina Osielsko.</w:t>
      </w:r>
    </w:p>
    <w:p w14:paraId="5DFE51A6" w14:textId="282CFCCA" w:rsidR="000803B6" w:rsidRPr="009C589A" w:rsidRDefault="000803B6" w:rsidP="00515A6A">
      <w:pPr>
        <w:pStyle w:val="Tekstpodstawowy"/>
        <w:spacing w:line="360" w:lineRule="auto"/>
        <w:ind w:firstLine="708"/>
      </w:pPr>
      <w:r w:rsidRPr="009C589A">
        <w:t>Inwestycję planuje się wykonywać etapowo.</w:t>
      </w:r>
    </w:p>
    <w:p w14:paraId="008F4678" w14:textId="77777777" w:rsidR="000803B6" w:rsidRPr="009C589A" w:rsidRDefault="000803B6" w:rsidP="00515A6A">
      <w:pPr>
        <w:pStyle w:val="Tekstpodstawowy"/>
        <w:spacing w:line="360" w:lineRule="auto"/>
        <w:ind w:firstLine="708"/>
      </w:pPr>
      <w:r w:rsidRPr="009C589A">
        <w:t xml:space="preserve">W uzupełnieniu Kip z dnia 30 sierpnia 2023 r. poinformowano, że zamierzenie  nie jest powiązane z firmą zlokalizowaną w sąsiedztwie i stanowi osobną działalność. </w:t>
      </w:r>
    </w:p>
    <w:p w14:paraId="138F120F" w14:textId="711A6F94" w:rsidR="000803B6" w:rsidRPr="009C589A" w:rsidRDefault="000803B6" w:rsidP="00515A6A">
      <w:pPr>
        <w:pStyle w:val="Tekstpodstawowy"/>
        <w:spacing w:line="360" w:lineRule="auto"/>
        <w:ind w:firstLine="708"/>
      </w:pPr>
      <w:r w:rsidRPr="009C589A">
        <w:t>Dla przedmiotowego terenu, obowiązują ustalenia zawarte w Uchwale nr IV/57/97 Rady Gminy w Osielsku z dnia 18 września 1997 r. w sprawie miejscowego planu zagospodarowania przestrzennego obszaru gminy Osielsko położonego wzdłuż drogi Bydgoszcz — Gdańsk (Dz. Urz. Woj. Kuj.-Pom. z 1997 r., Nr 37, poz. 198). Przedmiotowa inwestycja znajduje się na terenie oznaczonym symbolem 5UPS — z przeznaczeniem jako teren usług, przemysłu i składów</w:t>
      </w:r>
      <w:r w:rsidR="00CB1C84">
        <w:t>, w których prowadzona działalność nie może powodować uciążliwości wykraczających poza granice działki.</w:t>
      </w:r>
      <w:r w:rsidR="00C84DAB" w:rsidRPr="009C589A">
        <w:t xml:space="preserve"> Po przeanalizowaniu zapisów w ww. uchwały Wójt Gminy Osielsko nie widzi przeciwskazań do</w:t>
      </w:r>
      <w:r w:rsidR="00756F60" w:rsidRPr="009C589A">
        <w:t>tyczących</w:t>
      </w:r>
      <w:r w:rsidR="00C84DAB" w:rsidRPr="009C589A">
        <w:t xml:space="preserve"> realizacji </w:t>
      </w:r>
      <w:r w:rsidR="00756F60" w:rsidRPr="009C589A">
        <w:t>niniejszej inwestycji.</w:t>
      </w:r>
    </w:p>
    <w:p w14:paraId="58FB8B4D" w14:textId="3C777EE5" w:rsidR="000803B6" w:rsidRPr="009C589A" w:rsidRDefault="000803B6" w:rsidP="00E066D0">
      <w:pPr>
        <w:pStyle w:val="Tekstpodstawowy"/>
        <w:spacing w:line="360" w:lineRule="auto"/>
        <w:ind w:firstLine="708"/>
      </w:pPr>
      <w:r w:rsidRPr="009C589A">
        <w:t xml:space="preserve"> Powierzchnia działek o nr 632/87, 632/86, 632/76 obręb Żołędowo wynosi łącznie 24</w:t>
      </w:r>
      <w:r w:rsidR="00756F60" w:rsidRPr="009C589A">
        <w:t> </w:t>
      </w:r>
      <w:r w:rsidRPr="009C589A">
        <w:t>633 m</w:t>
      </w:r>
      <w:r w:rsidRPr="00CB1C84">
        <w:rPr>
          <w:vertAlign w:val="superscript"/>
        </w:rPr>
        <w:t>2</w:t>
      </w:r>
      <w:r w:rsidRPr="009C589A">
        <w:t>. Projektowany całkowity obszar zabudowy wynosi około 5 826,85 m2. Teren inwestycji w chwili obecnej jest niezabudowany. Poprzez działki inwestycyjne przebiega istniejąca linia telekomunikacyjna, która jest planowana do przełożenia.</w:t>
      </w:r>
    </w:p>
    <w:p w14:paraId="5C475C02" w14:textId="1E376792" w:rsidR="000803B6" w:rsidRPr="009C589A" w:rsidRDefault="000803B6" w:rsidP="00E066D0">
      <w:pPr>
        <w:pStyle w:val="Tekstpodstawowy"/>
        <w:spacing w:line="360" w:lineRule="auto"/>
        <w:ind w:firstLine="708"/>
      </w:pPr>
      <w:r w:rsidRPr="009C589A">
        <w:t>Na przedmiotowych działkach projektuje się budynki i obiekty budowlane takie jak</w:t>
      </w:r>
      <w:r w:rsidR="00E066D0" w:rsidRPr="009C589A">
        <w:t xml:space="preserve">: </w:t>
      </w:r>
      <w:r w:rsidRPr="009C589A">
        <w:t>budynek magazynowy z częścią biurowo-socjalną,</w:t>
      </w:r>
      <w:r w:rsidR="00756F60" w:rsidRPr="009C589A">
        <w:t xml:space="preserve"> </w:t>
      </w:r>
      <w:r w:rsidRPr="009C589A">
        <w:t>plac manewrowy, parking, budynek porti</w:t>
      </w:r>
      <w:r w:rsidR="00E066D0" w:rsidRPr="009C589A">
        <w:t>ern</w:t>
      </w:r>
      <w:r w:rsidRPr="009C589A">
        <w:t>i w systemie kontenerowym, budynek kiosku w systemie kontenerowym, budynek przepompowni w systemie kontenerowym,</w:t>
      </w:r>
      <w:r w:rsidR="00756F60" w:rsidRPr="009C589A">
        <w:t xml:space="preserve"> </w:t>
      </w:r>
      <w:r w:rsidRPr="009C589A">
        <w:t>wiata obudowana na saletrę amonową</w:t>
      </w:r>
      <w:r w:rsidR="00756F60" w:rsidRPr="009C589A">
        <w:t xml:space="preserve"> </w:t>
      </w:r>
      <w:r w:rsidRPr="009C589A">
        <w:t>-</w:t>
      </w:r>
      <w:r w:rsidR="00756F60" w:rsidRPr="009C589A">
        <w:t xml:space="preserve"> </w:t>
      </w:r>
      <w:r w:rsidRPr="009C589A">
        <w:t>2 etap inwestycji, panele fotowoltaiczne 50 kW - 2 etap inwestycji, masz</w:t>
      </w:r>
      <w:r w:rsidR="00CB1C84">
        <w:t>t</w:t>
      </w:r>
      <w:r w:rsidRPr="009C589A">
        <w:t xml:space="preserve"> antenowy - 2 etap inwestycji. </w:t>
      </w:r>
    </w:p>
    <w:p w14:paraId="7C361232" w14:textId="10FEBC5A" w:rsidR="00E066D0" w:rsidRPr="009C589A" w:rsidRDefault="000803B6" w:rsidP="00E066D0">
      <w:pPr>
        <w:pStyle w:val="Tekstpodstawowy"/>
        <w:spacing w:line="360" w:lineRule="auto"/>
        <w:ind w:firstLine="708"/>
      </w:pPr>
      <w:r w:rsidRPr="009C589A">
        <w:t xml:space="preserve"> Projektowane urządzenia budowlane:</w:t>
      </w:r>
      <w:r w:rsidR="00E066D0" w:rsidRPr="009C589A">
        <w:t xml:space="preserve"> </w:t>
      </w:r>
      <w:r w:rsidRPr="009C589A">
        <w:t>zbiornik na deszczówkę (szczelny zbiornik wykonany z rur betonowych o średnicy 1200 mm)</w:t>
      </w:r>
      <w:r w:rsidR="00756F60" w:rsidRPr="009C589A">
        <w:t>,</w:t>
      </w:r>
      <w:r w:rsidRPr="009C589A">
        <w:t xml:space="preserve"> zbiornik do celów przeciwpożarowych </w:t>
      </w:r>
      <w:r w:rsidRPr="009C589A">
        <w:lastRenderedPageBreak/>
        <w:t>o</w:t>
      </w:r>
      <w:r w:rsidR="00554372" w:rsidRPr="009C589A">
        <w:t> </w:t>
      </w:r>
      <w:r w:rsidRPr="009C589A">
        <w:t xml:space="preserve">pojemności 375 m3, szczelny zbiornik na nieczystości ciekłe, bytowe — 2 szt.,  pojemniki </w:t>
      </w:r>
      <w:r w:rsidR="00756F60" w:rsidRPr="009C589A">
        <w:t>na odpady segregowane i wywożone w sposób zorganizowany.</w:t>
      </w:r>
      <w:r w:rsidRPr="009C589A">
        <w:t xml:space="preserve"> </w:t>
      </w:r>
    </w:p>
    <w:p w14:paraId="5A5DD1BE" w14:textId="1886DD09" w:rsidR="000803B6" w:rsidRPr="009C589A" w:rsidRDefault="000803B6" w:rsidP="00E066D0">
      <w:pPr>
        <w:pStyle w:val="Tekstpodstawowy"/>
        <w:spacing w:line="360" w:lineRule="auto"/>
        <w:ind w:firstLine="708"/>
      </w:pPr>
      <w:r w:rsidRPr="009C589A">
        <w:t>Projektowane instalacje:</w:t>
      </w:r>
      <w:r w:rsidR="00E066D0" w:rsidRPr="009C589A">
        <w:t xml:space="preserve"> </w:t>
      </w:r>
      <w:r w:rsidRPr="009C589A">
        <w:t>wodociągowa (zasilająca budynek magazynowy z częścią biurowo-socjalną, kiosk i portiernie, zbiornik p.poż), przeciwpożarowa (zasilająca budynek magazynowy z częścią biurowo-socjalną),</w:t>
      </w:r>
      <w:r w:rsidR="00756F60" w:rsidRPr="009C589A">
        <w:t xml:space="preserve"> </w:t>
      </w:r>
      <w:r w:rsidRPr="009C589A">
        <w:t>kanalizacji sanitarnej</w:t>
      </w:r>
      <w:r w:rsidR="00756F60" w:rsidRPr="009C589A">
        <w:t xml:space="preserve"> </w:t>
      </w:r>
      <w:r w:rsidRPr="009C589A">
        <w:t xml:space="preserve">(odprowadzająca ścieki bytowe z budynku magazynowego z częścią biurowo-socjalną), kanalizacji deszczowej,  oświetlenia terenu inwestycji, wewnętrzną linię zasilającą (wszystkie projektowane budynki). </w:t>
      </w:r>
    </w:p>
    <w:p w14:paraId="451E673F" w14:textId="7E519041" w:rsidR="000803B6" w:rsidRPr="009C589A" w:rsidRDefault="000803B6" w:rsidP="00E066D0">
      <w:pPr>
        <w:pStyle w:val="Tekstpodstawowy"/>
        <w:spacing w:line="360" w:lineRule="auto"/>
        <w:ind w:firstLine="708"/>
      </w:pPr>
      <w:r w:rsidRPr="009C589A">
        <w:t>Projektowane urządzenia budowlane:</w:t>
      </w:r>
      <w:r w:rsidR="00E066D0" w:rsidRPr="009C589A">
        <w:t xml:space="preserve"> </w:t>
      </w:r>
      <w:r w:rsidRPr="009C589A">
        <w:t>39 miejsc postojowych, w tym 34 miejsca postojowe dla samochodów osobowych, każde o wymiarach 2,5 x 5,0 m oraz 1 miejsce postojowe dla osób niepełnosprawnych  o wymiarach 3,6 x 5 m, 4 miejsca postojowe dla samochodów elektrycznych oraz 28 miejsc rowerowych.</w:t>
      </w:r>
    </w:p>
    <w:p w14:paraId="3A6BA970" w14:textId="77777777" w:rsidR="000803B6" w:rsidRPr="009C589A" w:rsidRDefault="000803B6" w:rsidP="000803B6">
      <w:pPr>
        <w:pStyle w:val="Tekstpodstawowy"/>
        <w:spacing w:line="360" w:lineRule="auto"/>
        <w:ind w:firstLine="708"/>
      </w:pPr>
      <w:r w:rsidRPr="009C589A">
        <w:t>Po realizacji zamierzenia przewiduje się następujący bilans powierzchni:</w:t>
      </w:r>
    </w:p>
    <w:p w14:paraId="61D674E6" w14:textId="77777777" w:rsidR="00554372" w:rsidRPr="009C589A" w:rsidRDefault="000803B6" w:rsidP="00554372">
      <w:pPr>
        <w:pStyle w:val="Tekstpodstawowy"/>
        <w:numPr>
          <w:ilvl w:val="0"/>
          <w:numId w:val="1"/>
        </w:numPr>
        <w:spacing w:line="360" w:lineRule="auto"/>
      </w:pPr>
      <w:r w:rsidRPr="009C589A">
        <w:t>budynek magazynowy z częścią biurowo-socjalną — 5469,02 m</w:t>
      </w:r>
      <w:r w:rsidRPr="00CB1C84">
        <w:rPr>
          <w:vertAlign w:val="superscript"/>
        </w:rPr>
        <w:t>2</w:t>
      </w:r>
      <w:r w:rsidRPr="009C589A">
        <w:t xml:space="preserve"> (w tym 2 przyległe wiaty o powierzchni 272,61 m</w:t>
      </w:r>
      <w:r w:rsidRPr="00CB1C84">
        <w:rPr>
          <w:vertAlign w:val="superscript"/>
        </w:rPr>
        <w:t>2</w:t>
      </w:r>
      <w:r w:rsidRPr="009C589A">
        <w:t xml:space="preserve"> i 182,41 m</w:t>
      </w:r>
      <w:r w:rsidRPr="00CB1C84">
        <w:rPr>
          <w:vertAlign w:val="superscript"/>
        </w:rPr>
        <w:t>2</w:t>
      </w:r>
      <w:r w:rsidRPr="009C589A">
        <w:t xml:space="preserve">),    </w:t>
      </w:r>
    </w:p>
    <w:p w14:paraId="354E5339" w14:textId="77777777" w:rsidR="00554372" w:rsidRPr="009C589A" w:rsidRDefault="000803B6" w:rsidP="00554372">
      <w:pPr>
        <w:pStyle w:val="Tekstpodstawowy"/>
        <w:numPr>
          <w:ilvl w:val="0"/>
          <w:numId w:val="1"/>
        </w:numPr>
        <w:spacing w:line="360" w:lineRule="auto"/>
      </w:pPr>
      <w:r w:rsidRPr="009C589A">
        <w:t>budynek portierni — 18, 18 m</w:t>
      </w:r>
      <w:r w:rsidRPr="00CB1C84">
        <w:rPr>
          <w:vertAlign w:val="superscript"/>
        </w:rPr>
        <w:t>2</w:t>
      </w:r>
      <w:r w:rsidRPr="009C589A">
        <w:t>,   budynek kiosku — 18,18 m</w:t>
      </w:r>
      <w:r w:rsidRPr="00CB1C84">
        <w:rPr>
          <w:vertAlign w:val="superscript"/>
        </w:rPr>
        <w:t>2</w:t>
      </w:r>
      <w:r w:rsidRPr="009C589A">
        <w:t xml:space="preserve">,   </w:t>
      </w:r>
    </w:p>
    <w:p w14:paraId="3768E3D8" w14:textId="4E8D079B" w:rsidR="00554372" w:rsidRPr="009C589A" w:rsidRDefault="000803B6" w:rsidP="00554372">
      <w:pPr>
        <w:pStyle w:val="Tekstpodstawowy"/>
        <w:numPr>
          <w:ilvl w:val="0"/>
          <w:numId w:val="1"/>
        </w:numPr>
        <w:spacing w:line="360" w:lineRule="auto"/>
      </w:pPr>
      <w:r w:rsidRPr="009C589A">
        <w:t>budynek przepompowni — 18, 18 m</w:t>
      </w:r>
      <w:r w:rsidRPr="00CB1C84">
        <w:rPr>
          <w:vertAlign w:val="superscript"/>
        </w:rPr>
        <w:t>2</w:t>
      </w:r>
      <w:r w:rsidRPr="009C589A">
        <w:t xml:space="preserve">,  </w:t>
      </w:r>
    </w:p>
    <w:p w14:paraId="19468ABE" w14:textId="77777777" w:rsidR="00554372" w:rsidRPr="009C589A" w:rsidRDefault="000803B6" w:rsidP="00554372">
      <w:pPr>
        <w:pStyle w:val="Tekstpodstawowy"/>
        <w:numPr>
          <w:ilvl w:val="0"/>
          <w:numId w:val="1"/>
        </w:numPr>
        <w:spacing w:line="360" w:lineRule="auto"/>
      </w:pPr>
      <w:r w:rsidRPr="009C589A">
        <w:t>zbiornik przeciwpożarowy — 38,47 m</w:t>
      </w:r>
      <w:r w:rsidRPr="00CB1C84">
        <w:rPr>
          <w:vertAlign w:val="superscript"/>
        </w:rPr>
        <w:t>2</w:t>
      </w:r>
      <w:r w:rsidRPr="009C589A">
        <w:t>,   wiata — 283 m</w:t>
      </w:r>
      <w:r w:rsidRPr="00CB1C84">
        <w:rPr>
          <w:vertAlign w:val="superscript"/>
        </w:rPr>
        <w:t>2</w:t>
      </w:r>
      <w:r w:rsidRPr="009C589A">
        <w:t xml:space="preserve"> (2 etap),</w:t>
      </w:r>
    </w:p>
    <w:p w14:paraId="795CC519" w14:textId="77777777" w:rsidR="00554372" w:rsidRPr="009C589A" w:rsidRDefault="000803B6" w:rsidP="00554372">
      <w:pPr>
        <w:pStyle w:val="Tekstpodstawowy"/>
        <w:numPr>
          <w:ilvl w:val="0"/>
          <w:numId w:val="1"/>
        </w:numPr>
        <w:spacing w:line="360" w:lineRule="auto"/>
      </w:pPr>
      <w:r w:rsidRPr="009C589A">
        <w:t>utwardzenia 6952,74 m</w:t>
      </w:r>
      <w:r w:rsidRPr="00CB1C84">
        <w:rPr>
          <w:vertAlign w:val="superscript"/>
        </w:rPr>
        <w:t>2</w:t>
      </w:r>
      <w:r w:rsidRPr="009C589A">
        <w:t>,    teren biologicznie czynny 11853,41 m</w:t>
      </w:r>
      <w:r w:rsidRPr="00CB1C84">
        <w:rPr>
          <w:vertAlign w:val="superscript"/>
        </w:rPr>
        <w:t>2</w:t>
      </w:r>
      <w:r w:rsidRPr="009C589A">
        <w:t xml:space="preserve">,    </w:t>
      </w:r>
    </w:p>
    <w:p w14:paraId="4C3AB7D8" w14:textId="42455864" w:rsidR="000803B6" w:rsidRPr="009C589A" w:rsidRDefault="000803B6" w:rsidP="00554372">
      <w:pPr>
        <w:pStyle w:val="Tekstpodstawowy"/>
        <w:numPr>
          <w:ilvl w:val="0"/>
          <w:numId w:val="1"/>
        </w:numPr>
        <w:spacing w:line="360" w:lineRule="auto"/>
      </w:pPr>
      <w:r w:rsidRPr="009C589A">
        <w:t>panele fotowoltaiczne — 277 m</w:t>
      </w:r>
      <w:r w:rsidRPr="00CB1C84">
        <w:rPr>
          <w:vertAlign w:val="superscript"/>
        </w:rPr>
        <w:t>2</w:t>
      </w:r>
      <w:r w:rsidRPr="009C589A">
        <w:t>.</w:t>
      </w:r>
    </w:p>
    <w:p w14:paraId="03ABB6FC" w14:textId="288354EA" w:rsidR="000803B6" w:rsidRPr="009C589A" w:rsidRDefault="000803B6" w:rsidP="000803B6">
      <w:pPr>
        <w:pStyle w:val="Tekstpodstawowy"/>
        <w:spacing w:line="360" w:lineRule="auto"/>
        <w:ind w:firstLine="708"/>
      </w:pPr>
      <w:r w:rsidRPr="009C589A">
        <w:t xml:space="preserve"> Przewiduje się, że część magazynową będzie stanowił budynek parterowy, o</w:t>
      </w:r>
      <w:r w:rsidR="00E066D0" w:rsidRPr="009C589A">
        <w:t> </w:t>
      </w:r>
      <w:r w:rsidRPr="009C589A">
        <w:t>konstrukcji  stalowej szkieletowej, jednokondygnacyjny, bez podpiwniczenia, z dachem dwuspadowym.</w:t>
      </w:r>
    </w:p>
    <w:p w14:paraId="6D978908" w14:textId="77777777" w:rsidR="000803B6" w:rsidRPr="009C589A" w:rsidRDefault="000803B6" w:rsidP="000803B6">
      <w:pPr>
        <w:pStyle w:val="Tekstpodstawowy"/>
        <w:spacing w:line="360" w:lineRule="auto"/>
        <w:ind w:firstLine="708"/>
      </w:pPr>
      <w:r w:rsidRPr="009C589A">
        <w:t>W części biurowo-socjalnej projektuje się cztery kondygnacje (w tym jedna podpiwniczona), o konstrukcji tradycyjnej, murowanej, z dachem po części dwuspadowym  oraz dachem płaskim.</w:t>
      </w:r>
    </w:p>
    <w:p w14:paraId="6970ED8B" w14:textId="3DDE691E" w:rsidR="000803B6" w:rsidRPr="009C589A" w:rsidRDefault="000803B6" w:rsidP="000803B6">
      <w:pPr>
        <w:pStyle w:val="Tekstpodstawowy"/>
        <w:spacing w:line="360" w:lineRule="auto"/>
        <w:ind w:firstLine="708"/>
      </w:pPr>
      <w:r w:rsidRPr="009C589A">
        <w:t xml:space="preserve"> Planuje się również montaż trzech obiektów w systemie kontenerowym. Pierwszy zlokalizowany pomiędzy budynkiem magazynowym, a wiat</w:t>
      </w:r>
      <w:r w:rsidR="00756F60" w:rsidRPr="009C589A">
        <w:t>a</w:t>
      </w:r>
      <w:r w:rsidRPr="009C589A">
        <w:t xml:space="preserve"> ma służyć jako portiernia. Drugi obiekt zaplanowany od strony wschodniej przy parkingu na auta osobowe — ma pełnić funkcję handlową. Na potrzebę obsługi zbiornika przeciwpożarowego lokalizuje się trzeci budynek kontenerowy — przepompownia. Kontenery będą ocieplane, zbudowane z płyt warstwowych.</w:t>
      </w:r>
    </w:p>
    <w:p w14:paraId="2C55CE3B" w14:textId="2DB51EF1" w:rsidR="000803B6" w:rsidRPr="009C589A" w:rsidRDefault="000803B6" w:rsidP="000803B6">
      <w:pPr>
        <w:pStyle w:val="Tekstpodstawowy"/>
        <w:spacing w:line="360" w:lineRule="auto"/>
        <w:ind w:firstLine="708"/>
      </w:pPr>
      <w:r w:rsidRPr="009C589A">
        <w:t xml:space="preserve">Przedmiotem działalności zakładu będzie przyjmowanie, magazynowanie i sprzedaż  środków ochrony roślin I </w:t>
      </w:r>
      <w:proofErr w:type="spellStart"/>
      <w:r w:rsidR="00554372" w:rsidRPr="009C589A">
        <w:t>i</w:t>
      </w:r>
      <w:proofErr w:type="spellEnd"/>
      <w:r w:rsidRPr="009C589A">
        <w:t xml:space="preserve"> II klasy toksyczności. Jednorazowo na terenie zakładu może  być magazynowane 2 500 Mg środków ochrony roślin wraz z opakowaniami i paletami.</w:t>
      </w:r>
    </w:p>
    <w:p w14:paraId="72D57403" w14:textId="5A99E150" w:rsidR="000803B6" w:rsidRPr="009C589A" w:rsidRDefault="000803B6" w:rsidP="000803B6">
      <w:pPr>
        <w:pStyle w:val="Tekstpodstawowy"/>
        <w:spacing w:line="360" w:lineRule="auto"/>
        <w:ind w:firstLine="708"/>
      </w:pPr>
      <w:r w:rsidRPr="009C589A">
        <w:lastRenderedPageBreak/>
        <w:t>Transport środków ochrony roślin odbywać się będzie pojazdami samochodowymi. Główny wjazd na teren obiektu zlokalizowany będzie od strony ul. Schmidta. Zaprojektowano dwa wjazdy i jeden wyjazd. Wjazd i wyjazd w północno</w:t>
      </w:r>
      <w:r w:rsidR="00CB1C84">
        <w:t xml:space="preserve"> </w:t>
      </w:r>
      <w:r w:rsidRPr="009C589A">
        <w:t>-</w:t>
      </w:r>
      <w:r w:rsidR="00CB1C84">
        <w:t xml:space="preserve"> </w:t>
      </w:r>
      <w:r w:rsidRPr="009C589A">
        <w:t>zachodniej części działki projektowany jest na potrzeby obsługi magazynu. Drugi wjazd lokalizowany w</w:t>
      </w:r>
      <w:r w:rsidR="00554372" w:rsidRPr="009C589A">
        <w:t> </w:t>
      </w:r>
      <w:r w:rsidRPr="009C589A">
        <w:t>południowo</w:t>
      </w:r>
      <w:r w:rsidR="00CB1C84">
        <w:t xml:space="preserve"> -</w:t>
      </w:r>
      <w:r w:rsidRPr="009C589A">
        <w:t xml:space="preserve"> zachodniej części działki ma być użytkowany przez klientów indywidualnych, przedstawicieli handlowych oraz pracowników.</w:t>
      </w:r>
    </w:p>
    <w:p w14:paraId="01D09B58" w14:textId="77777777" w:rsidR="000803B6" w:rsidRPr="009C589A" w:rsidRDefault="000803B6" w:rsidP="000803B6">
      <w:pPr>
        <w:pStyle w:val="Tekstpodstawowy"/>
        <w:spacing w:line="360" w:lineRule="auto"/>
        <w:ind w:firstLine="708"/>
      </w:pPr>
      <w:r w:rsidRPr="009C589A">
        <w:t>W części magazynowej pracować będzie 4 pracowników w systemie jednozmianowym, tj. w godzinach 8:00 - 16:00. Natomiast w budynku biurowo-socjalnym przewiduję się zatrudnienie 40 osób. Praca o charakterze biurowym odbywać będzie się również w systemie  jednozmianowym, tj. w godzinach 8:00 - 16:00. Pracownicy biurowi zajmować się będą kontrolą magazynu, dostaw i odbiorów magazynowanych towarów.</w:t>
      </w:r>
    </w:p>
    <w:p w14:paraId="3AE42303" w14:textId="0C282307" w:rsidR="000803B6" w:rsidRPr="009C589A" w:rsidRDefault="000803B6" w:rsidP="000803B6">
      <w:pPr>
        <w:pStyle w:val="Tekstpodstawowy"/>
        <w:spacing w:line="360" w:lineRule="auto"/>
        <w:ind w:firstLine="708"/>
      </w:pPr>
      <w:r w:rsidRPr="009C589A">
        <w:t>Na terenie projektowanego zadania nie występują obszary wodno-błotne, inne obszary  o płytkim zaleganiu wód podziemnych, w tym siedliska łęgowe oraz ujścia rzek, obszary wybrzeży i środowisko morskie, górskie, obszary objęte ochroną, w tym strefy ochronne ujęć wód, obszary Natura 2000 oraz pozostałe formy ochrony przyrody, a także obszary przylegające do jezior, uzdrowiska i obszary ochrony uzdrowiskowej. Zamierzeni</w:t>
      </w:r>
      <w:r w:rsidR="00756F60" w:rsidRPr="009C589A">
        <w:t>e</w:t>
      </w:r>
      <w:r w:rsidRPr="009C589A">
        <w:t xml:space="preserve"> znajdować się będzie na terenie miejscowości Żołędowo, w obszarze rozproszonej zabudowy o</w:t>
      </w:r>
      <w:r w:rsidR="00554372" w:rsidRPr="009C589A">
        <w:t> </w:t>
      </w:r>
      <w:r w:rsidRPr="009C589A">
        <w:t>charakterze podmiejskim. Projektowana inwestycja jest zlokalizowana w strefie ochrony konserwatorskiej.</w:t>
      </w:r>
    </w:p>
    <w:p w14:paraId="5D1FEBBA" w14:textId="42B33A54" w:rsidR="000803B6" w:rsidRPr="009C589A" w:rsidRDefault="000803B6" w:rsidP="000803B6">
      <w:pPr>
        <w:pStyle w:val="Tekstpodstawowy"/>
        <w:spacing w:line="360" w:lineRule="auto"/>
        <w:ind w:firstLine="708"/>
      </w:pPr>
      <w:r w:rsidRPr="009C589A">
        <w:t>Z uwagi na fakt, iż realizacja przedsięwzięcia wiązała się będzie z koniecznością przeprowadzenia prac budowlano-montażowych, prace te zostaną wykonane ze szczególną ostrożnością, z zastosowaniem technologii możliwie jak najmniej uciążliwej dla najbliższego sąsiedztwa i środowiska. Prace realizacyjne zostaną wykonane ze szczególną ostrożnością, a</w:t>
      </w:r>
      <w:r w:rsidR="00554372" w:rsidRPr="009C589A">
        <w:t> </w:t>
      </w:r>
      <w:r w:rsidRPr="009C589A">
        <w:t>ewentualne pojazdy i sprzęt wykorzystane podczas ich prowadzenia będą sprawne techniczne (bez wycieków oleju). Ewentualne naprawy i konserwacja sprzętu budowalnego odbywać się będzie w specjalistycznych punktach serwisowych. Plac budowy wyposażony zostanie w niezbędną ilość przystosowanych pojemników, kontenerów, koszy do gromadzenia odpadów, w tym zbiorników do szczelnego gromadzenia odpadów płynnych w</w:t>
      </w:r>
      <w:r w:rsidR="00756F60" w:rsidRPr="009C589A">
        <w:t> </w:t>
      </w:r>
      <w:r w:rsidRPr="009C589A">
        <w:t>sposób zabezpieczający przed ich uszkodzeniem i przedostaniem się do wód i do ziemi oraz w sorbenty do neutralizacji ewentualnych wycieków substancji ropopochodnych.</w:t>
      </w:r>
    </w:p>
    <w:p w14:paraId="2CA333E9" w14:textId="77777777" w:rsidR="000803B6" w:rsidRPr="009C589A" w:rsidRDefault="000803B6" w:rsidP="000803B6">
      <w:pPr>
        <w:pStyle w:val="Tekstpodstawowy"/>
        <w:spacing w:line="360" w:lineRule="auto"/>
        <w:ind w:firstLine="708"/>
      </w:pPr>
      <w:r w:rsidRPr="009C589A">
        <w:t>Zaplecze sanitarne ekipy budowlanej stanowić będą przenośne toalety.</w:t>
      </w:r>
    </w:p>
    <w:p w14:paraId="0C0B365B" w14:textId="77777777" w:rsidR="000803B6" w:rsidRPr="009C589A" w:rsidRDefault="000803B6" w:rsidP="000803B6">
      <w:pPr>
        <w:pStyle w:val="Tekstpodstawowy"/>
        <w:spacing w:line="360" w:lineRule="auto"/>
        <w:ind w:firstLine="708"/>
      </w:pPr>
      <w:r w:rsidRPr="009C589A">
        <w:t>Woda na etapie eksploatacji dostarczona zostanie z gminnej sieci wodociągowej. Powstałe ścieki socjalno — bytowe przewiduje się odprowadzać do dwóch zbiorników na nieczystości ciekłe o pojemności 10 m</w:t>
      </w:r>
      <w:r w:rsidRPr="009C589A">
        <w:rPr>
          <w:vertAlign w:val="superscript"/>
        </w:rPr>
        <w:t>3</w:t>
      </w:r>
      <w:r w:rsidRPr="009C589A">
        <w:t xml:space="preserve"> i 3 m</w:t>
      </w:r>
      <w:r w:rsidRPr="009C589A">
        <w:rPr>
          <w:vertAlign w:val="superscript"/>
        </w:rPr>
        <w:t>3</w:t>
      </w:r>
      <w:r w:rsidRPr="009C589A">
        <w:t xml:space="preserve"> .</w:t>
      </w:r>
    </w:p>
    <w:p w14:paraId="25310A31" w14:textId="77777777" w:rsidR="000803B6" w:rsidRPr="009C589A" w:rsidRDefault="000803B6" w:rsidP="000803B6">
      <w:pPr>
        <w:pStyle w:val="Tekstpodstawowy"/>
        <w:spacing w:line="360" w:lineRule="auto"/>
        <w:ind w:firstLine="708"/>
      </w:pPr>
      <w:r w:rsidRPr="009C589A">
        <w:lastRenderedPageBreak/>
        <w:t xml:space="preserve">Inwestycja nie wiąże się z generowaniem ścieków przemysłowych. </w:t>
      </w:r>
    </w:p>
    <w:p w14:paraId="6560B810" w14:textId="60C68D08" w:rsidR="000803B6" w:rsidRPr="009C589A" w:rsidRDefault="000803B6" w:rsidP="000803B6">
      <w:pPr>
        <w:pStyle w:val="Tekstpodstawowy"/>
        <w:spacing w:line="360" w:lineRule="auto"/>
        <w:ind w:firstLine="708"/>
      </w:pPr>
      <w:r w:rsidRPr="009C589A">
        <w:t>Wody opadowe i roztopowe z dachów i z utwardzeń po podczyszczeniu w</w:t>
      </w:r>
      <w:r w:rsidR="00554372" w:rsidRPr="009C589A">
        <w:t> </w:t>
      </w:r>
      <w:r w:rsidRPr="009C589A">
        <w:t>separatorach substancji ropopochodnej zostaną odprowadzone do szczelnego zbiornika na deszczówkę.</w:t>
      </w:r>
    </w:p>
    <w:p w14:paraId="4A823BD7" w14:textId="546F4A97" w:rsidR="000803B6" w:rsidRPr="009C589A" w:rsidRDefault="000803B6" w:rsidP="000803B6">
      <w:pPr>
        <w:pStyle w:val="Tekstpodstawowy"/>
        <w:spacing w:line="360" w:lineRule="auto"/>
        <w:ind w:firstLine="708"/>
      </w:pPr>
      <w:r w:rsidRPr="009C589A">
        <w:t>Przedmiotowa inwestycja zlokalizowana jest w obszarze dorzecza Wisły, zgodnie z</w:t>
      </w:r>
      <w:r w:rsidR="00554372" w:rsidRPr="009C589A">
        <w:t> </w:t>
      </w:r>
      <w:r w:rsidRPr="009C589A">
        <w:t>rozporządzeniem Ministra Infrastruktury z dnia 4 listopada 2022 r. w sprawie Planu gospodarowania wodami na obszarze dorzecza Wisły (</w:t>
      </w:r>
      <w:r w:rsidR="00554372" w:rsidRPr="009C589A">
        <w:t xml:space="preserve">t.j. </w:t>
      </w:r>
      <w:r w:rsidRPr="009C589A">
        <w:t>Dz. U. z 2023 r., poz. 300).</w:t>
      </w:r>
    </w:p>
    <w:p w14:paraId="013E94E1" w14:textId="70D16E92" w:rsidR="000803B6" w:rsidRPr="009C589A" w:rsidRDefault="000803B6" w:rsidP="000803B6">
      <w:pPr>
        <w:pStyle w:val="Tekstpodstawowy"/>
        <w:spacing w:line="360" w:lineRule="auto"/>
        <w:ind w:firstLine="708"/>
      </w:pPr>
      <w:r w:rsidRPr="009C589A">
        <w:t>Zamierzenie znajduje się w obszarze jednolitej części wód podziemnych oznaczonym europejskim kodem PLGW200036, zaliczonym do regionu wodnego Dolnej Wisły. Zgodnie z</w:t>
      </w:r>
      <w:r w:rsidR="00554372" w:rsidRPr="009C589A">
        <w:t> </w:t>
      </w:r>
      <w:r w:rsidRPr="009C589A">
        <w:t>rozporządzeniem Ministra Infrastruktury z dnia 4 listopada 2022 r. w sprawie Planu gospodarowania wodami na obszarze dorzecza Wisły, stan ilościowy i chemiczny tej JCWPd oceniono jako dobry. Rozpatrywana jednolita część wód podziemnych nie jest zagrożona chemicznie ryzykiem nieosiągnięcia celów środowiskowych, tj. utrzymania</w:t>
      </w:r>
      <w:r w:rsidR="00756F60" w:rsidRPr="009C589A">
        <w:t>,</w:t>
      </w:r>
      <w:r w:rsidRPr="009C589A">
        <w:t xml:space="preserve"> co najmniej dobrego stanu chemicznego wód podziemnych.</w:t>
      </w:r>
    </w:p>
    <w:p w14:paraId="58E2332F" w14:textId="5018D52E" w:rsidR="000803B6" w:rsidRPr="009C589A" w:rsidRDefault="000803B6" w:rsidP="000803B6">
      <w:pPr>
        <w:pStyle w:val="Tekstpodstawowy"/>
        <w:spacing w:line="360" w:lineRule="auto"/>
        <w:ind w:firstLine="708"/>
      </w:pPr>
      <w:r w:rsidRPr="009C589A">
        <w:t>Przedsięwzięcie znajduje się w obszarze jednolitej części wód powierzchniowych oznaczonym europejskim kodem PLRW20001029295929 — „Kotomierzyca”, zaliczonym do</w:t>
      </w:r>
      <w:r w:rsidR="00554372" w:rsidRPr="009C589A">
        <w:t> </w:t>
      </w:r>
      <w:r w:rsidRPr="009C589A">
        <w:t>regionu wodnego Dolnej Wisły. Zgodnie z rozporządzeniem Ministra Infrastruktury z dnia 4</w:t>
      </w:r>
      <w:r w:rsidR="00554372" w:rsidRPr="009C589A">
        <w:t> </w:t>
      </w:r>
      <w:r w:rsidRPr="009C589A">
        <w:t>listopada 2022 r. w sprawie Planu gospodarowania wodami na obszarze dorzecza Wisły, ta</w:t>
      </w:r>
      <w:r w:rsidR="00554372" w:rsidRPr="009C589A">
        <w:t> </w:t>
      </w:r>
      <w:r w:rsidRPr="009C589A">
        <w:t>JCWP posiada status naturalnej części wód, której stan oceniono jako zły (stan ekologiczny: umiarkowany, stan chemiczny: brak danych). Rozpatrywana jednolita część wód powierzchniowych jest zagrożona ryzykiem nieosiągnięcia celów środowiskowych, tj.</w:t>
      </w:r>
      <w:r w:rsidR="00554372" w:rsidRPr="009C589A">
        <w:t> </w:t>
      </w:r>
      <w:r w:rsidRPr="009C589A">
        <w:t>osiągnięcia dobrego stanu ekologicznego, zapewnienie drożności cieku dla migracji ichtiofauny oraz osiągnięcia co najmniej dobrego stanu chemicznego wód powierzchniowych. Zamierzenie zlokalizowane zostanie poza granicami głównych zbiorników wód podziemnych, poza strefami ochrony wód oraz poza obszarami zagrożonymi powodzią.</w:t>
      </w:r>
    </w:p>
    <w:p w14:paraId="78D27BCC" w14:textId="03C94FD2" w:rsidR="000803B6" w:rsidRPr="009C589A" w:rsidRDefault="000803B6" w:rsidP="000803B6">
      <w:pPr>
        <w:pStyle w:val="Tekstpodstawowy"/>
        <w:spacing w:line="360" w:lineRule="auto"/>
        <w:ind w:firstLine="708"/>
      </w:pPr>
      <w:r w:rsidRPr="009C589A">
        <w:t>Teren inwestycji znajduje się w granicach Głównego Zbiornika Wód Podziemnych nr</w:t>
      </w:r>
      <w:r w:rsidR="00554372" w:rsidRPr="009C589A">
        <w:t> </w:t>
      </w:r>
      <w:r w:rsidRPr="009C589A">
        <w:t>140 - Subzbiornik Bydgoszcz, a także poza strefami ochronnymi ujęć wód na potrzeby zaopatrzenia ludności.</w:t>
      </w:r>
    </w:p>
    <w:p w14:paraId="3DE431BA" w14:textId="11A0BAE3" w:rsidR="000803B6" w:rsidRPr="009C589A" w:rsidRDefault="000803B6" w:rsidP="000803B6">
      <w:pPr>
        <w:pStyle w:val="Tekstpodstawowy"/>
        <w:spacing w:line="360" w:lineRule="auto"/>
        <w:ind w:firstLine="708"/>
      </w:pPr>
      <w:r w:rsidRPr="009C589A">
        <w:t>Z uwagi na rodzaj, zakres i lokalizację przedsięwzięcia stwierdza się, że realizacja i</w:t>
      </w:r>
      <w:r w:rsidR="00554372" w:rsidRPr="009C589A">
        <w:t> </w:t>
      </w:r>
      <w:r w:rsidRPr="009C589A">
        <w:t>eksploatacja nie wpłynie negatywnie na ryzyko nieosiągnięcia celów środowiskowych zawartych w Planie gospodarowania wodami na obszarze dorzecza Wisły.</w:t>
      </w:r>
    </w:p>
    <w:p w14:paraId="765486B5" w14:textId="77777777" w:rsidR="000803B6" w:rsidRPr="009C589A" w:rsidRDefault="000803B6" w:rsidP="000803B6">
      <w:pPr>
        <w:pStyle w:val="Tekstpodstawowy"/>
        <w:spacing w:line="360" w:lineRule="auto"/>
        <w:ind w:firstLine="708"/>
      </w:pPr>
      <w:r w:rsidRPr="009C589A">
        <w:t xml:space="preserve">Planowana inwestycja na etapie realizacji spowoduje wytworzenie typowych odpadów budowlanych z grupy 17, odpadów opakowaniowych z grupy 15, sorbentów, materiałów </w:t>
      </w:r>
      <w:r w:rsidRPr="009C589A">
        <w:lastRenderedPageBreak/>
        <w:t>filtracyjnych, ubrań ochronnych, w tym zanieczyszczonych substancjami niebezpiecznymi,  odpadów komunalnych.</w:t>
      </w:r>
    </w:p>
    <w:p w14:paraId="2704432F" w14:textId="77777777" w:rsidR="00736D97" w:rsidRPr="009C589A" w:rsidRDefault="00736D97" w:rsidP="000803B6">
      <w:pPr>
        <w:pStyle w:val="Tekstpodstawowy"/>
        <w:spacing w:line="360" w:lineRule="auto"/>
        <w:ind w:firstLine="708"/>
      </w:pPr>
    </w:p>
    <w:p w14:paraId="08DA7FFC" w14:textId="615CC233" w:rsidR="00736D97" w:rsidRDefault="00736D97" w:rsidP="009C589A">
      <w:pPr>
        <w:ind w:left="346" w:right="7"/>
        <w:jc w:val="both"/>
        <w:rPr>
          <w:rFonts w:ascii="Times New Roman" w:eastAsia="Times New Roman" w:hAnsi="Times New Roman"/>
          <w:sz w:val="24"/>
          <w:szCs w:val="24"/>
        </w:rPr>
      </w:pPr>
      <w:r w:rsidRPr="009C589A">
        <w:rPr>
          <w:rFonts w:ascii="Times New Roman" w:eastAsia="Times New Roman" w:hAnsi="Times New Roman"/>
          <w:sz w:val="24"/>
          <w:szCs w:val="24"/>
        </w:rPr>
        <w:t>Tabela 1. Rodzaje odpadów prognozowanych do wytworzenia podczas realizacji przedsięwzięcia, wraz z ich prognostycznymi ilościami:</w:t>
      </w:r>
    </w:p>
    <w:p w14:paraId="570E64EB" w14:textId="77777777" w:rsidR="009C589A" w:rsidRPr="009C589A" w:rsidRDefault="009C589A" w:rsidP="009C589A">
      <w:pPr>
        <w:ind w:left="346" w:right="7"/>
        <w:jc w:val="both"/>
        <w:rPr>
          <w:sz w:val="24"/>
          <w:szCs w:val="24"/>
        </w:rPr>
      </w:pPr>
    </w:p>
    <w:tbl>
      <w:tblPr>
        <w:tblStyle w:val="TableGrid"/>
        <w:tblW w:w="8976" w:type="dxa"/>
        <w:tblInd w:w="-86" w:type="dxa"/>
        <w:tblCellMar>
          <w:top w:w="30" w:type="dxa"/>
          <w:left w:w="101" w:type="dxa"/>
          <w:right w:w="101" w:type="dxa"/>
        </w:tblCellMar>
        <w:tblLook w:val="04A0" w:firstRow="1" w:lastRow="0" w:firstColumn="1" w:lastColumn="0" w:noHBand="0" w:noVBand="1"/>
      </w:tblPr>
      <w:tblGrid>
        <w:gridCol w:w="1114"/>
        <w:gridCol w:w="2111"/>
        <w:gridCol w:w="1584"/>
        <w:gridCol w:w="13"/>
        <w:gridCol w:w="871"/>
        <w:gridCol w:w="10"/>
        <w:gridCol w:w="3273"/>
      </w:tblGrid>
      <w:tr w:rsidR="00736D97" w14:paraId="1C7673C5" w14:textId="77777777" w:rsidTr="009C589A">
        <w:trPr>
          <w:trHeight w:val="823"/>
        </w:trPr>
        <w:tc>
          <w:tcPr>
            <w:tcW w:w="1142" w:type="dxa"/>
            <w:tcBorders>
              <w:top w:val="single" w:sz="2" w:space="0" w:color="000000"/>
              <w:left w:val="single" w:sz="2" w:space="0" w:color="000000"/>
              <w:bottom w:val="single" w:sz="2" w:space="0" w:color="000000"/>
              <w:right w:val="single" w:sz="2" w:space="0" w:color="000000"/>
            </w:tcBorders>
            <w:vAlign w:val="center"/>
          </w:tcPr>
          <w:p w14:paraId="416CA556" w14:textId="77777777" w:rsidR="00736D97" w:rsidRPr="00C22E41" w:rsidRDefault="00736D97" w:rsidP="00C22E41">
            <w:pPr>
              <w:spacing w:line="259" w:lineRule="auto"/>
              <w:ind w:left="58" w:firstLine="137"/>
              <w:jc w:val="center"/>
              <w:rPr>
                <w:sz w:val="20"/>
                <w:szCs w:val="20"/>
              </w:rPr>
            </w:pPr>
            <w:r w:rsidRPr="00C22E41">
              <w:rPr>
                <w:rFonts w:ascii="Times New Roman" w:eastAsia="Times New Roman" w:hAnsi="Times New Roman"/>
                <w:sz w:val="20"/>
                <w:szCs w:val="20"/>
              </w:rPr>
              <w:t>Kod odpadu</w:t>
            </w:r>
          </w:p>
        </w:tc>
        <w:tc>
          <w:tcPr>
            <w:tcW w:w="2164" w:type="dxa"/>
            <w:tcBorders>
              <w:top w:val="single" w:sz="2" w:space="0" w:color="000000"/>
              <w:left w:val="single" w:sz="2" w:space="0" w:color="000000"/>
              <w:bottom w:val="single" w:sz="2" w:space="0" w:color="000000"/>
              <w:right w:val="single" w:sz="2" w:space="0" w:color="000000"/>
            </w:tcBorders>
            <w:vAlign w:val="center"/>
          </w:tcPr>
          <w:p w14:paraId="000FB654" w14:textId="77777777" w:rsidR="00736D97" w:rsidRPr="00C22E41" w:rsidRDefault="00736D97" w:rsidP="00C22E41">
            <w:pPr>
              <w:spacing w:line="259" w:lineRule="auto"/>
              <w:ind w:right="14"/>
              <w:jc w:val="center"/>
              <w:rPr>
                <w:sz w:val="20"/>
                <w:szCs w:val="20"/>
              </w:rPr>
            </w:pPr>
            <w:r w:rsidRPr="00C22E41">
              <w:rPr>
                <w:rFonts w:ascii="Times New Roman" w:eastAsia="Times New Roman" w:hAnsi="Times New Roman"/>
                <w:sz w:val="20"/>
                <w:szCs w:val="20"/>
              </w:rPr>
              <w:t>Rodzaj odpadu</w:t>
            </w:r>
          </w:p>
        </w:tc>
        <w:tc>
          <w:tcPr>
            <w:tcW w:w="1362" w:type="dxa"/>
            <w:tcBorders>
              <w:top w:val="single" w:sz="2" w:space="0" w:color="000000"/>
              <w:left w:val="single" w:sz="2" w:space="0" w:color="000000"/>
              <w:bottom w:val="single" w:sz="2" w:space="0" w:color="000000"/>
              <w:right w:val="single" w:sz="2" w:space="0" w:color="000000"/>
            </w:tcBorders>
            <w:vAlign w:val="center"/>
          </w:tcPr>
          <w:p w14:paraId="75D25F12" w14:textId="77777777" w:rsidR="00736D97" w:rsidRPr="00C22E41" w:rsidRDefault="00736D97" w:rsidP="00C22E41">
            <w:pPr>
              <w:spacing w:line="259" w:lineRule="auto"/>
              <w:ind w:left="29"/>
              <w:jc w:val="center"/>
              <w:rPr>
                <w:sz w:val="20"/>
                <w:szCs w:val="20"/>
              </w:rPr>
            </w:pPr>
            <w:r w:rsidRPr="00C22E41">
              <w:rPr>
                <w:rFonts w:ascii="Times New Roman" w:eastAsia="Times New Roman" w:hAnsi="Times New Roman"/>
                <w:sz w:val="20"/>
                <w:szCs w:val="20"/>
              </w:rPr>
              <w:t>Co stanowi odpad</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22963C57" w14:textId="77777777" w:rsidR="00736D97" w:rsidRPr="00C22E41" w:rsidRDefault="00736D97" w:rsidP="00C22E41">
            <w:pPr>
              <w:spacing w:line="259" w:lineRule="auto"/>
              <w:ind w:left="125" w:hanging="14"/>
              <w:jc w:val="center"/>
              <w:rPr>
                <w:sz w:val="20"/>
                <w:szCs w:val="20"/>
              </w:rPr>
            </w:pPr>
            <w:r w:rsidRPr="00C22E41">
              <w:rPr>
                <w:rFonts w:ascii="Times New Roman" w:eastAsia="Times New Roman" w:hAnsi="Times New Roman"/>
                <w:sz w:val="20"/>
                <w:szCs w:val="20"/>
              </w:rPr>
              <w:t>Ilość [</w:t>
            </w:r>
            <w:proofErr w:type="spellStart"/>
            <w:r w:rsidRPr="00C22E41">
              <w:rPr>
                <w:rFonts w:ascii="Times New Roman" w:eastAsia="Times New Roman" w:hAnsi="Times New Roman"/>
                <w:sz w:val="20"/>
                <w:szCs w:val="20"/>
              </w:rPr>
              <w:t>Mgl</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8958E06" w14:textId="77777777" w:rsidR="00736D97" w:rsidRPr="00C22E41" w:rsidRDefault="00736D97" w:rsidP="00C22E41">
            <w:pPr>
              <w:spacing w:line="259" w:lineRule="auto"/>
              <w:ind w:left="276" w:firstLine="497"/>
              <w:jc w:val="center"/>
              <w:rPr>
                <w:sz w:val="20"/>
                <w:szCs w:val="20"/>
              </w:rPr>
            </w:pPr>
            <w:r w:rsidRPr="00C22E41">
              <w:rPr>
                <w:rFonts w:ascii="Times New Roman" w:eastAsia="Times New Roman" w:hAnsi="Times New Roman"/>
                <w:sz w:val="20"/>
                <w:szCs w:val="20"/>
              </w:rPr>
              <w:t>Sposób dalszego zagospodarowania odpadów</w:t>
            </w:r>
          </w:p>
        </w:tc>
      </w:tr>
      <w:tr w:rsidR="00736D97" w14:paraId="250C7C21" w14:textId="77777777" w:rsidTr="009C589A">
        <w:trPr>
          <w:trHeight w:val="655"/>
        </w:trPr>
        <w:tc>
          <w:tcPr>
            <w:tcW w:w="1142" w:type="dxa"/>
            <w:tcBorders>
              <w:top w:val="single" w:sz="2" w:space="0" w:color="000000"/>
              <w:left w:val="single" w:sz="2" w:space="0" w:color="000000"/>
              <w:bottom w:val="single" w:sz="2" w:space="0" w:color="000000"/>
              <w:right w:val="single" w:sz="2" w:space="0" w:color="000000"/>
            </w:tcBorders>
            <w:vAlign w:val="center"/>
          </w:tcPr>
          <w:p w14:paraId="0743FC26" w14:textId="77777777" w:rsidR="00736D97" w:rsidRPr="00C22E41" w:rsidRDefault="00736D97" w:rsidP="00C22E41">
            <w:pPr>
              <w:spacing w:line="259" w:lineRule="auto"/>
              <w:ind w:right="14"/>
              <w:jc w:val="center"/>
              <w:rPr>
                <w:sz w:val="20"/>
                <w:szCs w:val="20"/>
              </w:rPr>
            </w:pPr>
            <w:r w:rsidRPr="00C22E41">
              <w:rPr>
                <w:rFonts w:ascii="Times New Roman" w:eastAsia="Times New Roman" w:hAnsi="Times New Roman"/>
                <w:sz w:val="20"/>
                <w:szCs w:val="20"/>
              </w:rPr>
              <w:t>15 01 01</w:t>
            </w:r>
          </w:p>
        </w:tc>
        <w:tc>
          <w:tcPr>
            <w:tcW w:w="2164" w:type="dxa"/>
            <w:tcBorders>
              <w:top w:val="single" w:sz="2" w:space="0" w:color="000000"/>
              <w:left w:val="single" w:sz="2" w:space="0" w:color="000000"/>
              <w:bottom w:val="single" w:sz="2" w:space="0" w:color="000000"/>
              <w:right w:val="single" w:sz="2" w:space="0" w:color="000000"/>
            </w:tcBorders>
            <w:vAlign w:val="center"/>
          </w:tcPr>
          <w:p w14:paraId="562CFE64" w14:textId="5CE75E32" w:rsidR="00736D97" w:rsidRPr="00C22E41" w:rsidRDefault="00736D97" w:rsidP="00C22E41">
            <w:pPr>
              <w:spacing w:line="259" w:lineRule="auto"/>
              <w:ind w:left="18" w:right="25"/>
              <w:jc w:val="center"/>
              <w:rPr>
                <w:sz w:val="20"/>
                <w:szCs w:val="20"/>
              </w:rPr>
            </w:pPr>
            <w:r w:rsidRPr="00C22E41">
              <w:rPr>
                <w:rFonts w:ascii="Times New Roman" w:eastAsia="Times New Roman" w:hAnsi="Times New Roman"/>
                <w:sz w:val="20"/>
                <w:szCs w:val="20"/>
              </w:rPr>
              <w:t>Opakowania z</w:t>
            </w:r>
            <w:r w:rsidR="00C22E41">
              <w:rPr>
                <w:rFonts w:ascii="Times New Roman" w:eastAsia="Times New Roman" w:hAnsi="Times New Roman"/>
                <w:sz w:val="20"/>
                <w:szCs w:val="20"/>
              </w:rPr>
              <w:t> </w:t>
            </w:r>
            <w:r w:rsidRPr="00C22E41">
              <w:rPr>
                <w:rFonts w:ascii="Times New Roman" w:eastAsia="Times New Roman" w:hAnsi="Times New Roman"/>
                <w:sz w:val="20"/>
                <w:szCs w:val="20"/>
              </w:rPr>
              <w:t>papieru tektury</w:t>
            </w:r>
          </w:p>
        </w:tc>
        <w:tc>
          <w:tcPr>
            <w:tcW w:w="1362" w:type="dxa"/>
            <w:tcBorders>
              <w:top w:val="single" w:sz="2" w:space="0" w:color="000000"/>
              <w:left w:val="single" w:sz="2" w:space="0" w:color="000000"/>
              <w:bottom w:val="single" w:sz="2" w:space="0" w:color="000000"/>
              <w:right w:val="single" w:sz="2" w:space="0" w:color="000000"/>
            </w:tcBorders>
            <w:vAlign w:val="center"/>
          </w:tcPr>
          <w:p w14:paraId="17283233" w14:textId="77777777" w:rsidR="00736D97" w:rsidRPr="00C22E41" w:rsidRDefault="00736D97" w:rsidP="00C22E41">
            <w:pPr>
              <w:spacing w:line="259" w:lineRule="auto"/>
              <w:ind w:left="3"/>
              <w:jc w:val="center"/>
              <w:rPr>
                <w:sz w:val="20"/>
                <w:szCs w:val="20"/>
              </w:rPr>
            </w:pPr>
            <w:r w:rsidRPr="00C22E41">
              <w:rPr>
                <w:rFonts w:ascii="Times New Roman" w:eastAsia="Times New Roman" w:hAnsi="Times New Roman"/>
                <w:sz w:val="20"/>
                <w:szCs w:val="20"/>
              </w:rPr>
              <w:t>Karton, tektura</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7C1A8945" w14:textId="77777777" w:rsidR="00736D97" w:rsidRPr="00C22E41" w:rsidRDefault="00736D97" w:rsidP="00C22E41">
            <w:pPr>
              <w:spacing w:line="259" w:lineRule="auto"/>
              <w:ind w:right="23"/>
              <w:jc w:val="center"/>
              <w:rPr>
                <w:sz w:val="20"/>
                <w:szCs w:val="20"/>
              </w:rPr>
            </w:pPr>
            <w:r w:rsidRPr="00C22E41">
              <w:rPr>
                <w:rFonts w:ascii="Times New Roman" w:eastAsia="Times New Roman" w:hAnsi="Times New Roman"/>
                <w:sz w:val="20"/>
                <w:szCs w:val="20"/>
              </w:rPr>
              <w:t>0,1</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111057E" w14:textId="180E6CDB" w:rsidR="00736D97" w:rsidRPr="00C22E41" w:rsidRDefault="00736D97" w:rsidP="00C22E41">
            <w:pPr>
              <w:spacing w:line="259" w:lineRule="auto"/>
              <w:ind w:left="226" w:right="36" w:hanging="202"/>
              <w:jc w:val="center"/>
              <w:rPr>
                <w:sz w:val="20"/>
                <w:szCs w:val="20"/>
              </w:rPr>
            </w:pPr>
            <w:r w:rsidRPr="00C22E41">
              <w:rPr>
                <w:rFonts w:ascii="Times New Roman" w:eastAsia="Times New Roman" w:hAnsi="Times New Roman"/>
                <w:sz w:val="20"/>
                <w:szCs w:val="20"/>
              </w:rPr>
              <w:t>Zgodnie z ustawą z dnia 13 września 1996 r. o utrzymaniu czystości i</w:t>
            </w:r>
            <w:r w:rsidR="00C22E41">
              <w:rPr>
                <w:rFonts w:ascii="Times New Roman" w:eastAsia="Times New Roman" w:hAnsi="Times New Roman"/>
                <w:sz w:val="20"/>
                <w:szCs w:val="20"/>
              </w:rPr>
              <w:t> porządku w gminach</w:t>
            </w:r>
          </w:p>
        </w:tc>
      </w:tr>
      <w:tr w:rsidR="00736D97" w14:paraId="3C046592" w14:textId="77777777" w:rsidTr="009C589A">
        <w:trPr>
          <w:trHeight w:val="655"/>
        </w:trPr>
        <w:tc>
          <w:tcPr>
            <w:tcW w:w="1142" w:type="dxa"/>
            <w:tcBorders>
              <w:top w:val="single" w:sz="2" w:space="0" w:color="000000"/>
              <w:left w:val="single" w:sz="2" w:space="0" w:color="000000"/>
              <w:bottom w:val="single" w:sz="2" w:space="0" w:color="000000"/>
              <w:right w:val="single" w:sz="2" w:space="0" w:color="000000"/>
            </w:tcBorders>
            <w:vAlign w:val="center"/>
          </w:tcPr>
          <w:p w14:paraId="6B02D128" w14:textId="77777777"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15 01 02</w:t>
            </w:r>
          </w:p>
        </w:tc>
        <w:tc>
          <w:tcPr>
            <w:tcW w:w="2164" w:type="dxa"/>
            <w:tcBorders>
              <w:top w:val="single" w:sz="2" w:space="0" w:color="000000"/>
              <w:left w:val="single" w:sz="2" w:space="0" w:color="000000"/>
              <w:bottom w:val="single" w:sz="2" w:space="0" w:color="000000"/>
              <w:right w:val="single" w:sz="2" w:space="0" w:color="000000"/>
            </w:tcBorders>
            <w:vAlign w:val="center"/>
          </w:tcPr>
          <w:p w14:paraId="661EDD32" w14:textId="5AC93B73" w:rsidR="00736D97" w:rsidRPr="00C22E41" w:rsidRDefault="00736D97" w:rsidP="00C22E41">
            <w:pPr>
              <w:spacing w:line="259" w:lineRule="auto"/>
              <w:ind w:left="72" w:firstLine="230"/>
              <w:jc w:val="center"/>
              <w:rPr>
                <w:sz w:val="20"/>
                <w:szCs w:val="20"/>
              </w:rPr>
            </w:pPr>
            <w:r w:rsidRPr="00C22E41">
              <w:rPr>
                <w:rFonts w:ascii="Times New Roman" w:eastAsia="Times New Roman" w:hAnsi="Times New Roman"/>
                <w:sz w:val="20"/>
                <w:szCs w:val="20"/>
              </w:rPr>
              <w:t>Opakowania z</w:t>
            </w:r>
            <w:r w:rsidR="00C22E41">
              <w:rPr>
                <w:rFonts w:ascii="Times New Roman" w:eastAsia="Times New Roman" w:hAnsi="Times New Roman"/>
                <w:sz w:val="20"/>
                <w:szCs w:val="20"/>
              </w:rPr>
              <w:t> </w:t>
            </w:r>
            <w:r w:rsidRPr="00C22E41">
              <w:rPr>
                <w:rFonts w:ascii="Times New Roman" w:eastAsia="Times New Roman" w:hAnsi="Times New Roman"/>
                <w:sz w:val="20"/>
                <w:szCs w:val="20"/>
              </w:rPr>
              <w:t>tworzyw sztucznych</w:t>
            </w:r>
          </w:p>
        </w:tc>
        <w:tc>
          <w:tcPr>
            <w:tcW w:w="1362" w:type="dxa"/>
            <w:tcBorders>
              <w:top w:val="single" w:sz="2" w:space="0" w:color="000000"/>
              <w:left w:val="single" w:sz="2" w:space="0" w:color="000000"/>
              <w:bottom w:val="single" w:sz="2" w:space="0" w:color="000000"/>
              <w:right w:val="single" w:sz="2" w:space="0" w:color="000000"/>
            </w:tcBorders>
            <w:vAlign w:val="center"/>
          </w:tcPr>
          <w:p w14:paraId="4918B622" w14:textId="77777777" w:rsidR="00736D97" w:rsidRPr="00C22E41" w:rsidRDefault="00736D97" w:rsidP="00C22E41">
            <w:pPr>
              <w:spacing w:line="259" w:lineRule="auto"/>
              <w:ind w:left="22"/>
              <w:jc w:val="center"/>
              <w:rPr>
                <w:sz w:val="20"/>
                <w:szCs w:val="20"/>
              </w:rPr>
            </w:pPr>
            <w:r w:rsidRPr="00C22E41">
              <w:rPr>
                <w:rFonts w:ascii="Times New Roman" w:eastAsia="Times New Roman" w:hAnsi="Times New Roman"/>
                <w:sz w:val="20"/>
                <w:szCs w:val="20"/>
              </w:rPr>
              <w:t>Opakowania - folia</w:t>
            </w:r>
          </w:p>
          <w:p w14:paraId="54101090" w14:textId="77777777" w:rsidR="00736D97" w:rsidRPr="00C22E41" w:rsidRDefault="00736D97" w:rsidP="00C22E41">
            <w:pPr>
              <w:spacing w:line="259" w:lineRule="auto"/>
              <w:ind w:left="338" w:right="141" w:hanging="14"/>
              <w:jc w:val="center"/>
              <w:rPr>
                <w:sz w:val="20"/>
                <w:szCs w:val="20"/>
              </w:rPr>
            </w:pPr>
            <w:r w:rsidRPr="00C22E41">
              <w:rPr>
                <w:rFonts w:ascii="Times New Roman" w:eastAsia="Times New Roman" w:hAnsi="Times New Roman"/>
                <w:sz w:val="20"/>
                <w:szCs w:val="20"/>
              </w:rPr>
              <w:t>(polietylen, Oli ro len</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075858D4" w14:textId="77777777" w:rsidR="00736D97" w:rsidRPr="00C22E41" w:rsidRDefault="00736D97" w:rsidP="00C22E41">
            <w:pPr>
              <w:spacing w:line="259" w:lineRule="auto"/>
              <w:ind w:right="23"/>
              <w:jc w:val="center"/>
              <w:rPr>
                <w:sz w:val="20"/>
                <w:szCs w:val="20"/>
              </w:rPr>
            </w:pPr>
            <w:r w:rsidRPr="00C22E41">
              <w:rPr>
                <w:rFonts w:ascii="Times New Roman" w:eastAsia="Times New Roman" w:hAnsi="Times New Roman"/>
                <w:sz w:val="20"/>
                <w:szCs w:val="20"/>
              </w:rPr>
              <w:t>0,1</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35481CC" w14:textId="5D3E3B95" w:rsidR="00736D97" w:rsidRPr="00C22E41" w:rsidRDefault="00C22E41" w:rsidP="00C22E41">
            <w:pPr>
              <w:spacing w:line="259" w:lineRule="auto"/>
              <w:ind w:left="225" w:right="36" w:hanging="194"/>
              <w:jc w:val="center"/>
              <w:rPr>
                <w:sz w:val="20"/>
                <w:szCs w:val="20"/>
              </w:rPr>
            </w:pPr>
            <w:r w:rsidRPr="00C22E41">
              <w:rPr>
                <w:rFonts w:ascii="Times New Roman" w:eastAsia="Times New Roman" w:hAnsi="Times New Roman"/>
                <w:sz w:val="20"/>
                <w:szCs w:val="20"/>
              </w:rPr>
              <w:t>Zgodnie z ustawą z dnia 13 września 1996 r. o utrzymaniu czystości i</w:t>
            </w:r>
            <w:r>
              <w:rPr>
                <w:rFonts w:ascii="Times New Roman" w:eastAsia="Times New Roman" w:hAnsi="Times New Roman"/>
                <w:sz w:val="20"/>
                <w:szCs w:val="20"/>
              </w:rPr>
              <w:t> porządku w gminach</w:t>
            </w:r>
          </w:p>
        </w:tc>
      </w:tr>
      <w:tr w:rsidR="00736D97" w14:paraId="36B952FB" w14:textId="77777777" w:rsidTr="009C589A">
        <w:trPr>
          <w:trHeight w:val="878"/>
        </w:trPr>
        <w:tc>
          <w:tcPr>
            <w:tcW w:w="1142" w:type="dxa"/>
            <w:tcBorders>
              <w:top w:val="single" w:sz="2" w:space="0" w:color="000000"/>
              <w:left w:val="single" w:sz="2" w:space="0" w:color="000000"/>
              <w:bottom w:val="single" w:sz="2" w:space="0" w:color="000000"/>
              <w:right w:val="single" w:sz="2" w:space="0" w:color="000000"/>
            </w:tcBorders>
            <w:vAlign w:val="center"/>
          </w:tcPr>
          <w:p w14:paraId="0FB9728D"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15 01 03</w:t>
            </w:r>
          </w:p>
        </w:tc>
        <w:tc>
          <w:tcPr>
            <w:tcW w:w="2164" w:type="dxa"/>
            <w:tcBorders>
              <w:top w:val="single" w:sz="2" w:space="0" w:color="000000"/>
              <w:left w:val="single" w:sz="2" w:space="0" w:color="000000"/>
              <w:bottom w:val="single" w:sz="2" w:space="0" w:color="000000"/>
              <w:right w:val="single" w:sz="2" w:space="0" w:color="000000"/>
            </w:tcBorders>
            <w:vAlign w:val="center"/>
          </w:tcPr>
          <w:p w14:paraId="586C3CE6" w14:textId="48D2BDAD"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Opakowania z</w:t>
            </w:r>
            <w:r w:rsidR="00C22E41">
              <w:rPr>
                <w:rFonts w:ascii="Times New Roman" w:eastAsia="Times New Roman" w:hAnsi="Times New Roman"/>
                <w:sz w:val="20"/>
                <w:szCs w:val="20"/>
              </w:rPr>
              <w:t> </w:t>
            </w:r>
            <w:r w:rsidRPr="00C22E41">
              <w:rPr>
                <w:rFonts w:ascii="Times New Roman" w:eastAsia="Times New Roman" w:hAnsi="Times New Roman"/>
                <w:sz w:val="20"/>
                <w:szCs w:val="20"/>
              </w:rPr>
              <w:t>drewna</w:t>
            </w:r>
          </w:p>
        </w:tc>
        <w:tc>
          <w:tcPr>
            <w:tcW w:w="1362" w:type="dxa"/>
            <w:tcBorders>
              <w:top w:val="single" w:sz="2" w:space="0" w:color="000000"/>
              <w:left w:val="single" w:sz="2" w:space="0" w:color="000000"/>
              <w:bottom w:val="single" w:sz="2" w:space="0" w:color="000000"/>
              <w:right w:val="single" w:sz="2" w:space="0" w:color="000000"/>
            </w:tcBorders>
            <w:vAlign w:val="center"/>
          </w:tcPr>
          <w:p w14:paraId="4B692DCD" w14:textId="77777777" w:rsidR="00736D97" w:rsidRPr="00C22E41" w:rsidRDefault="00736D97" w:rsidP="00C22E41">
            <w:pPr>
              <w:spacing w:line="259" w:lineRule="auto"/>
              <w:ind w:right="4"/>
              <w:jc w:val="center"/>
              <w:rPr>
                <w:sz w:val="20"/>
                <w:szCs w:val="20"/>
              </w:rPr>
            </w:pPr>
            <w:r w:rsidRPr="00C22E41">
              <w:rPr>
                <w:rFonts w:ascii="Times New Roman" w:eastAsia="Times New Roman" w:hAnsi="Times New Roman"/>
                <w:sz w:val="20"/>
                <w:szCs w:val="20"/>
              </w:rPr>
              <w:t>Skrzynie, palety</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1D0F010B" w14:textId="77777777" w:rsidR="00736D97" w:rsidRPr="00C22E41" w:rsidRDefault="00736D97" w:rsidP="00C22E41">
            <w:pPr>
              <w:spacing w:line="259" w:lineRule="auto"/>
              <w:ind w:right="9"/>
              <w:jc w:val="center"/>
              <w:rPr>
                <w:sz w:val="20"/>
                <w:szCs w:val="20"/>
              </w:rPr>
            </w:pPr>
            <w:r w:rsidRPr="00C22E41">
              <w:rPr>
                <w:rFonts w:ascii="Times New Roman" w:eastAsia="Times New Roman" w:hAnsi="Times New Roman"/>
                <w:sz w:val="20"/>
                <w:szCs w:val="20"/>
              </w:rPr>
              <w:t>0,5</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3A7C83A"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39BFEE12" w14:textId="77777777" w:rsidTr="009C589A">
        <w:trPr>
          <w:trHeight w:val="2186"/>
        </w:trPr>
        <w:tc>
          <w:tcPr>
            <w:tcW w:w="1142" w:type="dxa"/>
            <w:tcBorders>
              <w:top w:val="single" w:sz="2" w:space="0" w:color="000000"/>
              <w:left w:val="single" w:sz="2" w:space="0" w:color="000000"/>
              <w:bottom w:val="single" w:sz="2" w:space="0" w:color="000000"/>
              <w:right w:val="single" w:sz="2" w:space="0" w:color="000000"/>
            </w:tcBorders>
            <w:vAlign w:val="center"/>
          </w:tcPr>
          <w:p w14:paraId="7EB12EF6" w14:textId="37E02CCE"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15 02</w:t>
            </w:r>
            <w:r w:rsidR="00C22E41" w:rsidRPr="00C22E41">
              <w:rPr>
                <w:rFonts w:ascii="Times New Roman" w:eastAsia="Times New Roman" w:hAnsi="Times New Roman"/>
                <w:sz w:val="20"/>
                <w:szCs w:val="20"/>
              </w:rPr>
              <w:t xml:space="preserve"> 02*</w:t>
            </w:r>
          </w:p>
        </w:tc>
        <w:tc>
          <w:tcPr>
            <w:tcW w:w="2164" w:type="dxa"/>
            <w:tcBorders>
              <w:top w:val="single" w:sz="2" w:space="0" w:color="000000"/>
              <w:left w:val="single" w:sz="2" w:space="0" w:color="000000"/>
              <w:bottom w:val="single" w:sz="2" w:space="0" w:color="000000"/>
              <w:right w:val="single" w:sz="2" w:space="0" w:color="000000"/>
            </w:tcBorders>
            <w:vAlign w:val="center"/>
          </w:tcPr>
          <w:p w14:paraId="6E639404" w14:textId="1E07B7B4" w:rsidR="00736D97" w:rsidRPr="00C22E41" w:rsidRDefault="00736D97" w:rsidP="00C22E41">
            <w:pPr>
              <w:spacing w:line="233" w:lineRule="auto"/>
              <w:ind w:right="7" w:firstLine="108"/>
              <w:jc w:val="center"/>
              <w:rPr>
                <w:sz w:val="20"/>
                <w:szCs w:val="20"/>
              </w:rPr>
            </w:pPr>
            <w:r w:rsidRPr="00C22E41">
              <w:rPr>
                <w:rFonts w:ascii="Times New Roman" w:eastAsia="Times New Roman" w:hAnsi="Times New Roman"/>
                <w:sz w:val="20"/>
                <w:szCs w:val="20"/>
              </w:rPr>
              <w:t>Sorbenty, materiały filtracyjne (w tym filtry olejowe nieujęte w</w:t>
            </w:r>
            <w:r w:rsidR="009C589A">
              <w:rPr>
                <w:rFonts w:ascii="Times New Roman" w:eastAsia="Times New Roman" w:hAnsi="Times New Roman"/>
                <w:sz w:val="20"/>
                <w:szCs w:val="20"/>
              </w:rPr>
              <w:t> </w:t>
            </w:r>
            <w:r w:rsidRPr="00C22E41">
              <w:rPr>
                <w:rFonts w:ascii="Times New Roman" w:eastAsia="Times New Roman" w:hAnsi="Times New Roman"/>
                <w:sz w:val="20"/>
                <w:szCs w:val="20"/>
              </w:rPr>
              <w:t>innych grupach), tkaniny do wycierania</w:t>
            </w:r>
          </w:p>
          <w:p w14:paraId="7D325902" w14:textId="2608C56E" w:rsidR="00736D97" w:rsidRPr="00C22E41" w:rsidRDefault="00736D97" w:rsidP="00C22E41">
            <w:pPr>
              <w:spacing w:line="259" w:lineRule="auto"/>
              <w:ind w:left="194" w:right="29" w:hanging="158"/>
              <w:jc w:val="center"/>
              <w:rPr>
                <w:sz w:val="20"/>
                <w:szCs w:val="20"/>
              </w:rPr>
            </w:pPr>
            <w:r w:rsidRPr="00C22E41">
              <w:rPr>
                <w:rFonts w:ascii="Times New Roman" w:eastAsia="Times New Roman" w:hAnsi="Times New Roman"/>
                <w:sz w:val="20"/>
                <w:szCs w:val="20"/>
              </w:rPr>
              <w:t>(np. szmaty, ścierki) i</w:t>
            </w:r>
            <w:r w:rsidR="009C589A">
              <w:rPr>
                <w:rFonts w:ascii="Times New Roman" w:eastAsia="Times New Roman" w:hAnsi="Times New Roman"/>
                <w:sz w:val="20"/>
                <w:szCs w:val="20"/>
              </w:rPr>
              <w:t> </w:t>
            </w:r>
            <w:r w:rsidRPr="00C22E41">
              <w:rPr>
                <w:rFonts w:ascii="Times New Roman" w:eastAsia="Times New Roman" w:hAnsi="Times New Roman"/>
                <w:sz w:val="20"/>
                <w:szCs w:val="20"/>
              </w:rPr>
              <w:t>ubrania ochronne zanieczyszczone substancjami nieb</w:t>
            </w:r>
            <w:r w:rsidR="00C22E41">
              <w:rPr>
                <w:rFonts w:ascii="Times New Roman" w:eastAsia="Times New Roman" w:hAnsi="Times New Roman"/>
                <w:sz w:val="20"/>
                <w:szCs w:val="20"/>
              </w:rPr>
              <w:t>ezpiecznymi</w:t>
            </w:r>
          </w:p>
        </w:tc>
        <w:tc>
          <w:tcPr>
            <w:tcW w:w="1362" w:type="dxa"/>
            <w:tcBorders>
              <w:top w:val="single" w:sz="2" w:space="0" w:color="000000"/>
              <w:left w:val="single" w:sz="2" w:space="0" w:color="000000"/>
              <w:bottom w:val="single" w:sz="2" w:space="0" w:color="000000"/>
              <w:right w:val="single" w:sz="2" w:space="0" w:color="000000"/>
            </w:tcBorders>
            <w:vAlign w:val="center"/>
          </w:tcPr>
          <w:p w14:paraId="0F8D8FCD"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Sorbenty, filtry olejowe</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44D25881" w14:textId="77777777" w:rsidR="00736D97" w:rsidRPr="00C22E41" w:rsidRDefault="00736D97" w:rsidP="00C22E41">
            <w:pPr>
              <w:spacing w:line="259" w:lineRule="auto"/>
              <w:ind w:right="23"/>
              <w:jc w:val="center"/>
              <w:rPr>
                <w:sz w:val="20"/>
                <w:szCs w:val="20"/>
              </w:rPr>
            </w:pPr>
            <w:r w:rsidRPr="00C22E41">
              <w:rPr>
                <w:rFonts w:ascii="Times New Roman" w:eastAsia="Times New Roman" w:hAnsi="Times New Roman"/>
                <w:sz w:val="20"/>
                <w:szCs w:val="20"/>
              </w:rPr>
              <w:t>0,01</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49A2D12"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795A9233" w14:textId="77777777" w:rsidTr="009C589A">
        <w:trPr>
          <w:trHeight w:val="1738"/>
        </w:trPr>
        <w:tc>
          <w:tcPr>
            <w:tcW w:w="1142" w:type="dxa"/>
            <w:tcBorders>
              <w:top w:val="single" w:sz="2" w:space="0" w:color="000000"/>
              <w:left w:val="single" w:sz="2" w:space="0" w:color="000000"/>
              <w:bottom w:val="single" w:sz="2" w:space="0" w:color="000000"/>
              <w:right w:val="single" w:sz="2" w:space="0" w:color="000000"/>
            </w:tcBorders>
            <w:vAlign w:val="center"/>
          </w:tcPr>
          <w:p w14:paraId="131CFCE9" w14:textId="77777777"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15 02 03</w:t>
            </w:r>
          </w:p>
        </w:tc>
        <w:tc>
          <w:tcPr>
            <w:tcW w:w="2164" w:type="dxa"/>
            <w:tcBorders>
              <w:top w:val="single" w:sz="2" w:space="0" w:color="000000"/>
              <w:left w:val="single" w:sz="2" w:space="0" w:color="000000"/>
              <w:bottom w:val="single" w:sz="2" w:space="0" w:color="000000"/>
              <w:right w:val="single" w:sz="2" w:space="0" w:color="000000"/>
            </w:tcBorders>
            <w:vAlign w:val="center"/>
          </w:tcPr>
          <w:p w14:paraId="5A1F3E5A" w14:textId="77777777" w:rsidR="00736D97" w:rsidRPr="00C22E41" w:rsidRDefault="00736D97" w:rsidP="00C22E41">
            <w:pPr>
              <w:spacing w:after="14" w:line="237" w:lineRule="auto"/>
              <w:jc w:val="center"/>
              <w:rPr>
                <w:sz w:val="20"/>
                <w:szCs w:val="20"/>
              </w:rPr>
            </w:pPr>
            <w:r w:rsidRPr="00C22E41">
              <w:rPr>
                <w:rFonts w:ascii="Times New Roman" w:eastAsia="Times New Roman" w:hAnsi="Times New Roman"/>
                <w:sz w:val="20"/>
                <w:szCs w:val="20"/>
              </w:rPr>
              <w:t>Sorbenty, materiały filtracyjne, tkaniny do wycierania</w:t>
            </w:r>
          </w:p>
          <w:p w14:paraId="7BA7D603" w14:textId="2C6E7421" w:rsidR="00736D97" w:rsidRPr="00C22E41" w:rsidRDefault="00736D97" w:rsidP="00C22E41">
            <w:pPr>
              <w:spacing w:line="259" w:lineRule="auto"/>
              <w:ind w:left="173" w:right="29" w:hanging="137"/>
              <w:jc w:val="center"/>
              <w:rPr>
                <w:sz w:val="20"/>
                <w:szCs w:val="20"/>
              </w:rPr>
            </w:pPr>
            <w:r w:rsidRPr="00C22E41">
              <w:rPr>
                <w:rFonts w:ascii="Times New Roman" w:eastAsia="Times New Roman" w:hAnsi="Times New Roman"/>
                <w:sz w:val="20"/>
                <w:szCs w:val="20"/>
              </w:rPr>
              <w:t>(np. szmaty, ścierki) i</w:t>
            </w:r>
            <w:r w:rsidR="009C589A">
              <w:rPr>
                <w:rFonts w:ascii="Times New Roman" w:eastAsia="Times New Roman" w:hAnsi="Times New Roman"/>
                <w:sz w:val="20"/>
                <w:szCs w:val="20"/>
              </w:rPr>
              <w:t> </w:t>
            </w:r>
            <w:r w:rsidRPr="00C22E41">
              <w:rPr>
                <w:rFonts w:ascii="Times New Roman" w:eastAsia="Times New Roman" w:hAnsi="Times New Roman"/>
                <w:sz w:val="20"/>
                <w:szCs w:val="20"/>
              </w:rPr>
              <w:t>ubrania ochronne inne niż wymienione w</w:t>
            </w:r>
            <w:r w:rsidR="00C22E41">
              <w:rPr>
                <w:rFonts w:ascii="Times New Roman" w:eastAsia="Times New Roman" w:hAnsi="Times New Roman"/>
                <w:sz w:val="20"/>
                <w:szCs w:val="20"/>
              </w:rPr>
              <w:t> </w:t>
            </w:r>
            <w:r w:rsidRPr="00C22E41">
              <w:rPr>
                <w:rFonts w:ascii="Times New Roman" w:eastAsia="Times New Roman" w:hAnsi="Times New Roman"/>
                <w:sz w:val="20"/>
                <w:szCs w:val="20"/>
              </w:rPr>
              <w:t>15</w:t>
            </w:r>
            <w:r w:rsidR="00C22E41">
              <w:rPr>
                <w:rFonts w:ascii="Times New Roman" w:eastAsia="Times New Roman" w:hAnsi="Times New Roman"/>
                <w:sz w:val="20"/>
                <w:szCs w:val="20"/>
              </w:rPr>
              <w:t> </w:t>
            </w:r>
            <w:r w:rsidRPr="00C22E41">
              <w:rPr>
                <w:rFonts w:ascii="Times New Roman" w:eastAsia="Times New Roman" w:hAnsi="Times New Roman"/>
                <w:sz w:val="20"/>
                <w:szCs w:val="20"/>
              </w:rPr>
              <w:t>02 02</w:t>
            </w:r>
          </w:p>
        </w:tc>
        <w:tc>
          <w:tcPr>
            <w:tcW w:w="1362" w:type="dxa"/>
            <w:tcBorders>
              <w:top w:val="single" w:sz="2" w:space="0" w:color="000000"/>
              <w:left w:val="single" w:sz="2" w:space="0" w:color="000000"/>
              <w:bottom w:val="single" w:sz="2" w:space="0" w:color="000000"/>
              <w:right w:val="single" w:sz="2" w:space="0" w:color="000000"/>
            </w:tcBorders>
            <w:vAlign w:val="center"/>
          </w:tcPr>
          <w:p w14:paraId="70CA30B1" w14:textId="0F50679F" w:rsidR="00736D97" w:rsidRPr="00C22E41" w:rsidRDefault="00736D97" w:rsidP="00C22E41">
            <w:pPr>
              <w:spacing w:line="259" w:lineRule="auto"/>
              <w:ind w:left="94" w:right="33" w:hanging="65"/>
              <w:jc w:val="center"/>
              <w:rPr>
                <w:sz w:val="20"/>
                <w:szCs w:val="20"/>
              </w:rPr>
            </w:pPr>
            <w:r w:rsidRPr="00C22E41">
              <w:rPr>
                <w:rFonts w:ascii="Times New Roman" w:eastAsia="Times New Roman" w:hAnsi="Times New Roman"/>
                <w:sz w:val="20"/>
                <w:szCs w:val="20"/>
              </w:rPr>
              <w:t>Zabrudzona odzież robocza, szmaty i</w:t>
            </w:r>
            <w:r w:rsidR="009C589A">
              <w:rPr>
                <w:rFonts w:ascii="Times New Roman" w:eastAsia="Times New Roman" w:hAnsi="Times New Roman"/>
                <w:sz w:val="20"/>
                <w:szCs w:val="20"/>
              </w:rPr>
              <w:t> </w:t>
            </w:r>
            <w:r w:rsidRPr="00C22E41">
              <w:rPr>
                <w:rFonts w:ascii="Times New Roman" w:eastAsia="Times New Roman" w:hAnsi="Times New Roman"/>
                <w:sz w:val="20"/>
                <w:szCs w:val="20"/>
              </w:rPr>
              <w:t>ścierki; rękawice</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17BADD08" w14:textId="77777777" w:rsidR="00736D97" w:rsidRPr="00C22E41" w:rsidRDefault="00736D97" w:rsidP="00C22E41">
            <w:pPr>
              <w:spacing w:line="259" w:lineRule="auto"/>
              <w:ind w:right="9"/>
              <w:jc w:val="center"/>
              <w:rPr>
                <w:sz w:val="20"/>
                <w:szCs w:val="20"/>
              </w:rPr>
            </w:pPr>
            <w:r w:rsidRPr="00C22E41">
              <w:rPr>
                <w:rFonts w:ascii="Times New Roman" w:eastAsia="Times New Roman" w:hAnsi="Times New Roman"/>
                <w:sz w:val="20"/>
                <w:szCs w:val="20"/>
              </w:rPr>
              <w:t>0,01</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6BE3094" w14:textId="77777777" w:rsidR="00736D97" w:rsidRPr="00C22E41" w:rsidRDefault="00736D97" w:rsidP="00C22E41">
            <w:pPr>
              <w:spacing w:line="259" w:lineRule="auto"/>
              <w:ind w:left="82" w:right="65" w:firstLine="7"/>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73917A65" w14:textId="77777777" w:rsidTr="009C589A">
        <w:trPr>
          <w:trHeight w:val="886"/>
        </w:trPr>
        <w:tc>
          <w:tcPr>
            <w:tcW w:w="1142" w:type="dxa"/>
            <w:tcBorders>
              <w:top w:val="single" w:sz="2" w:space="0" w:color="000000"/>
              <w:left w:val="single" w:sz="2" w:space="0" w:color="000000"/>
              <w:bottom w:val="single" w:sz="2" w:space="0" w:color="000000"/>
              <w:right w:val="single" w:sz="2" w:space="0" w:color="000000"/>
            </w:tcBorders>
            <w:vAlign w:val="center"/>
          </w:tcPr>
          <w:p w14:paraId="22A7B939" w14:textId="77777777"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17 01 01</w:t>
            </w:r>
          </w:p>
        </w:tc>
        <w:tc>
          <w:tcPr>
            <w:tcW w:w="2164" w:type="dxa"/>
            <w:tcBorders>
              <w:top w:val="single" w:sz="2" w:space="0" w:color="000000"/>
              <w:left w:val="single" w:sz="2" w:space="0" w:color="000000"/>
              <w:bottom w:val="single" w:sz="2" w:space="0" w:color="000000"/>
              <w:right w:val="single" w:sz="2" w:space="0" w:color="000000"/>
            </w:tcBorders>
            <w:vAlign w:val="center"/>
          </w:tcPr>
          <w:p w14:paraId="17797B94" w14:textId="2EE2852C" w:rsidR="00736D97" w:rsidRPr="00C22E41" w:rsidRDefault="00736D97" w:rsidP="00C22E41">
            <w:pPr>
              <w:spacing w:line="259" w:lineRule="auto"/>
              <w:ind w:left="36" w:firstLine="50"/>
              <w:jc w:val="center"/>
              <w:rPr>
                <w:sz w:val="20"/>
                <w:szCs w:val="20"/>
              </w:rPr>
            </w:pPr>
            <w:r w:rsidRPr="00C22E41">
              <w:rPr>
                <w:rFonts w:ascii="Times New Roman" w:eastAsia="Times New Roman" w:hAnsi="Times New Roman"/>
                <w:sz w:val="20"/>
                <w:szCs w:val="20"/>
              </w:rPr>
              <w:t>Odpady betonu oraz gruz betonowy z</w:t>
            </w:r>
            <w:r w:rsidR="00C22E41">
              <w:rPr>
                <w:rFonts w:ascii="Times New Roman" w:eastAsia="Times New Roman" w:hAnsi="Times New Roman"/>
                <w:sz w:val="20"/>
                <w:szCs w:val="20"/>
              </w:rPr>
              <w:t> </w:t>
            </w:r>
            <w:r w:rsidRPr="00C22E41">
              <w:rPr>
                <w:rFonts w:ascii="Times New Roman" w:eastAsia="Times New Roman" w:hAnsi="Times New Roman"/>
                <w:sz w:val="20"/>
                <w:szCs w:val="20"/>
              </w:rPr>
              <w:t>rozbiórek i</w:t>
            </w:r>
            <w:r w:rsidR="00C22E41">
              <w:rPr>
                <w:rFonts w:ascii="Times New Roman" w:eastAsia="Times New Roman" w:hAnsi="Times New Roman"/>
                <w:sz w:val="20"/>
                <w:szCs w:val="20"/>
              </w:rPr>
              <w:t> </w:t>
            </w:r>
            <w:r w:rsidRPr="00C22E41">
              <w:rPr>
                <w:rFonts w:ascii="Times New Roman" w:eastAsia="Times New Roman" w:hAnsi="Times New Roman"/>
                <w:sz w:val="20"/>
                <w:szCs w:val="20"/>
              </w:rPr>
              <w:t>remontów</w:t>
            </w:r>
          </w:p>
        </w:tc>
        <w:tc>
          <w:tcPr>
            <w:tcW w:w="1362" w:type="dxa"/>
            <w:tcBorders>
              <w:top w:val="single" w:sz="2" w:space="0" w:color="000000"/>
              <w:left w:val="single" w:sz="2" w:space="0" w:color="000000"/>
              <w:bottom w:val="single" w:sz="2" w:space="0" w:color="000000"/>
              <w:right w:val="single" w:sz="2" w:space="0" w:color="000000"/>
            </w:tcBorders>
            <w:vAlign w:val="center"/>
          </w:tcPr>
          <w:p w14:paraId="2A869543" w14:textId="77777777" w:rsidR="00736D97" w:rsidRPr="00C22E41" w:rsidRDefault="00736D97" w:rsidP="00C22E41">
            <w:pPr>
              <w:spacing w:line="259" w:lineRule="auto"/>
              <w:ind w:left="14"/>
              <w:jc w:val="center"/>
              <w:rPr>
                <w:sz w:val="20"/>
                <w:szCs w:val="20"/>
              </w:rPr>
            </w:pPr>
            <w:r w:rsidRPr="00C22E41">
              <w:rPr>
                <w:rFonts w:ascii="Times New Roman" w:eastAsia="Times New Roman" w:hAnsi="Times New Roman"/>
                <w:sz w:val="20"/>
                <w:szCs w:val="20"/>
              </w:rPr>
              <w:t>Rozbiórka budynku</w:t>
            </w:r>
          </w:p>
        </w:tc>
        <w:tc>
          <w:tcPr>
            <w:tcW w:w="884" w:type="dxa"/>
            <w:gridSpan w:val="2"/>
            <w:tcBorders>
              <w:top w:val="single" w:sz="2" w:space="0" w:color="000000"/>
              <w:left w:val="single" w:sz="2" w:space="0" w:color="000000"/>
              <w:bottom w:val="single" w:sz="2" w:space="0" w:color="000000"/>
              <w:right w:val="single" w:sz="2" w:space="0" w:color="000000"/>
            </w:tcBorders>
            <w:vAlign w:val="center"/>
          </w:tcPr>
          <w:p w14:paraId="08190389" w14:textId="77777777" w:rsidR="00736D97" w:rsidRPr="00C22E41" w:rsidRDefault="00736D97" w:rsidP="00C22E41">
            <w:pPr>
              <w:spacing w:line="259" w:lineRule="auto"/>
              <w:ind w:left="32"/>
              <w:jc w:val="center"/>
              <w:rPr>
                <w:sz w:val="20"/>
                <w:szCs w:val="20"/>
              </w:rPr>
            </w:pPr>
            <w:r w:rsidRPr="00C22E41">
              <w:rPr>
                <w:rFonts w:ascii="Times New Roman" w:eastAsia="Times New Roman" w:hAnsi="Times New Roman"/>
                <w:sz w:val="20"/>
                <w:szCs w:val="20"/>
              </w:rPr>
              <w:t>1500,00</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2A94A3A"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52CC1F7D" w14:textId="77777777" w:rsidTr="009C589A">
        <w:tblPrEx>
          <w:tblCellMar>
            <w:top w:w="31" w:type="dxa"/>
            <w:left w:w="111" w:type="dxa"/>
            <w:right w:w="112" w:type="dxa"/>
          </w:tblCellMar>
        </w:tblPrEx>
        <w:trPr>
          <w:trHeight w:val="2182"/>
        </w:trPr>
        <w:tc>
          <w:tcPr>
            <w:tcW w:w="1142" w:type="dxa"/>
            <w:tcBorders>
              <w:top w:val="single" w:sz="2" w:space="0" w:color="000000"/>
              <w:left w:val="single" w:sz="2" w:space="0" w:color="000000"/>
              <w:bottom w:val="single" w:sz="2" w:space="0" w:color="000000"/>
              <w:right w:val="single" w:sz="2" w:space="0" w:color="000000"/>
            </w:tcBorders>
            <w:vAlign w:val="center"/>
          </w:tcPr>
          <w:p w14:paraId="2F11610A" w14:textId="2E23A04C" w:rsidR="00736D97" w:rsidRPr="00C22E41" w:rsidRDefault="00736D97" w:rsidP="00C22E41">
            <w:pPr>
              <w:spacing w:line="259" w:lineRule="auto"/>
              <w:ind w:left="8"/>
              <w:jc w:val="center"/>
              <w:rPr>
                <w:sz w:val="20"/>
                <w:szCs w:val="20"/>
              </w:rPr>
            </w:pPr>
            <w:r w:rsidRPr="00C22E41">
              <w:rPr>
                <w:rFonts w:ascii="Times New Roman" w:eastAsia="Times New Roman" w:hAnsi="Times New Roman"/>
                <w:sz w:val="20"/>
                <w:szCs w:val="20"/>
              </w:rPr>
              <w:t>17</w:t>
            </w:r>
            <w:r w:rsidR="00C22E41" w:rsidRPr="00C22E41">
              <w:rPr>
                <w:rFonts w:ascii="Times New Roman" w:eastAsia="Times New Roman" w:hAnsi="Times New Roman"/>
                <w:sz w:val="20"/>
                <w:szCs w:val="20"/>
              </w:rPr>
              <w:t xml:space="preserve"> </w:t>
            </w:r>
            <w:r w:rsidRPr="00C22E41">
              <w:rPr>
                <w:rFonts w:ascii="Times New Roman" w:eastAsia="Times New Roman" w:hAnsi="Times New Roman"/>
                <w:sz w:val="20"/>
                <w:szCs w:val="20"/>
              </w:rPr>
              <w:t>01 07</w:t>
            </w:r>
          </w:p>
        </w:tc>
        <w:tc>
          <w:tcPr>
            <w:tcW w:w="2164" w:type="dxa"/>
            <w:tcBorders>
              <w:top w:val="single" w:sz="2" w:space="0" w:color="000000"/>
              <w:left w:val="single" w:sz="2" w:space="0" w:color="000000"/>
              <w:bottom w:val="single" w:sz="2" w:space="0" w:color="000000"/>
              <w:right w:val="single" w:sz="2" w:space="0" w:color="000000"/>
            </w:tcBorders>
            <w:vAlign w:val="center"/>
          </w:tcPr>
          <w:p w14:paraId="48C48949" w14:textId="201D8DFD" w:rsidR="00736D97" w:rsidRPr="00C22E41" w:rsidRDefault="00736D97" w:rsidP="00C22E41">
            <w:pPr>
              <w:spacing w:after="9" w:line="233" w:lineRule="auto"/>
              <w:ind w:left="14" w:firstLine="36"/>
              <w:jc w:val="center"/>
              <w:rPr>
                <w:sz w:val="20"/>
                <w:szCs w:val="20"/>
              </w:rPr>
            </w:pPr>
            <w:r w:rsidRPr="00C22E41">
              <w:rPr>
                <w:rFonts w:ascii="Times New Roman" w:eastAsia="Times New Roman" w:hAnsi="Times New Roman"/>
                <w:sz w:val="20"/>
                <w:szCs w:val="20"/>
              </w:rPr>
              <w:t>Zmieszane odpady z</w:t>
            </w:r>
            <w:r w:rsidR="00C22E41">
              <w:rPr>
                <w:rFonts w:ascii="Times New Roman" w:eastAsia="Times New Roman" w:hAnsi="Times New Roman"/>
                <w:sz w:val="20"/>
                <w:szCs w:val="20"/>
              </w:rPr>
              <w:t> </w:t>
            </w:r>
            <w:r w:rsidRPr="00C22E41">
              <w:rPr>
                <w:rFonts w:ascii="Times New Roman" w:eastAsia="Times New Roman" w:hAnsi="Times New Roman"/>
                <w:sz w:val="20"/>
                <w:szCs w:val="20"/>
              </w:rPr>
              <w:t>betonu, gruzu ceglanego, odpadowych materiałów ceramicznych i</w:t>
            </w:r>
            <w:r w:rsidR="009C589A">
              <w:rPr>
                <w:rFonts w:ascii="Times New Roman" w:eastAsia="Times New Roman" w:hAnsi="Times New Roman"/>
                <w:sz w:val="20"/>
                <w:szCs w:val="20"/>
              </w:rPr>
              <w:t> </w:t>
            </w:r>
            <w:r w:rsidRPr="00C22E41">
              <w:rPr>
                <w:rFonts w:ascii="Times New Roman" w:eastAsia="Times New Roman" w:hAnsi="Times New Roman"/>
                <w:sz w:val="20"/>
                <w:szCs w:val="20"/>
              </w:rPr>
              <w:t>elementów wyposażenia inne niż wymienione w 17 Ol</w:t>
            </w:r>
          </w:p>
          <w:p w14:paraId="36D38864" w14:textId="77777777"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06</w:t>
            </w:r>
          </w:p>
        </w:tc>
        <w:tc>
          <w:tcPr>
            <w:tcW w:w="1375" w:type="dxa"/>
            <w:gridSpan w:val="2"/>
            <w:tcBorders>
              <w:top w:val="single" w:sz="2" w:space="0" w:color="000000"/>
              <w:left w:val="single" w:sz="2" w:space="0" w:color="000000"/>
              <w:bottom w:val="single" w:sz="2" w:space="0" w:color="000000"/>
              <w:right w:val="single" w:sz="2" w:space="0" w:color="000000"/>
            </w:tcBorders>
            <w:vAlign w:val="center"/>
          </w:tcPr>
          <w:p w14:paraId="6C243A1E"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Pustaki, kafelki, beton,</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14:paraId="44D69047" w14:textId="77777777" w:rsidR="00736D97" w:rsidRPr="00C22E41" w:rsidRDefault="00736D97" w:rsidP="00C22E41">
            <w:pPr>
              <w:spacing w:line="259" w:lineRule="auto"/>
              <w:ind w:right="8"/>
              <w:jc w:val="center"/>
              <w:rPr>
                <w:sz w:val="20"/>
                <w:szCs w:val="20"/>
              </w:rPr>
            </w:pPr>
            <w:r w:rsidRPr="00C22E41">
              <w:rPr>
                <w:rFonts w:ascii="Times New Roman" w:eastAsia="Times New Roman" w:hAnsi="Times New Roman"/>
                <w:sz w:val="20"/>
                <w:szCs w:val="20"/>
              </w:rPr>
              <w:t>20,00</w:t>
            </w:r>
          </w:p>
        </w:tc>
        <w:tc>
          <w:tcPr>
            <w:tcW w:w="3414" w:type="dxa"/>
            <w:tcBorders>
              <w:top w:val="single" w:sz="2" w:space="0" w:color="000000"/>
              <w:left w:val="single" w:sz="2" w:space="0" w:color="000000"/>
              <w:bottom w:val="single" w:sz="2" w:space="0" w:color="000000"/>
              <w:right w:val="single" w:sz="2" w:space="0" w:color="000000"/>
            </w:tcBorders>
            <w:vAlign w:val="center"/>
          </w:tcPr>
          <w:p w14:paraId="7669C589"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06EE5465" w14:textId="77777777" w:rsidTr="009C589A">
        <w:tblPrEx>
          <w:tblCellMar>
            <w:top w:w="31" w:type="dxa"/>
            <w:left w:w="111" w:type="dxa"/>
            <w:right w:w="112" w:type="dxa"/>
          </w:tblCellMar>
        </w:tblPrEx>
        <w:trPr>
          <w:trHeight w:val="1083"/>
        </w:trPr>
        <w:tc>
          <w:tcPr>
            <w:tcW w:w="1142" w:type="dxa"/>
            <w:tcBorders>
              <w:top w:val="single" w:sz="2" w:space="0" w:color="000000"/>
              <w:left w:val="single" w:sz="2" w:space="0" w:color="000000"/>
              <w:bottom w:val="single" w:sz="2" w:space="0" w:color="000000"/>
              <w:right w:val="single" w:sz="2" w:space="0" w:color="000000"/>
            </w:tcBorders>
            <w:vAlign w:val="center"/>
          </w:tcPr>
          <w:p w14:paraId="7BE0EF06" w14:textId="77777777" w:rsidR="00736D97" w:rsidRPr="00C22E41" w:rsidRDefault="00736D97" w:rsidP="00C22E41">
            <w:pPr>
              <w:spacing w:line="259" w:lineRule="auto"/>
              <w:ind w:left="8"/>
              <w:jc w:val="center"/>
              <w:rPr>
                <w:sz w:val="20"/>
                <w:szCs w:val="20"/>
              </w:rPr>
            </w:pPr>
            <w:r w:rsidRPr="00C22E41">
              <w:rPr>
                <w:rFonts w:ascii="Times New Roman" w:eastAsia="Times New Roman" w:hAnsi="Times New Roman"/>
                <w:sz w:val="20"/>
                <w:szCs w:val="20"/>
              </w:rPr>
              <w:lastRenderedPageBreak/>
              <w:t>17 02 03</w:t>
            </w:r>
          </w:p>
        </w:tc>
        <w:tc>
          <w:tcPr>
            <w:tcW w:w="2164" w:type="dxa"/>
            <w:tcBorders>
              <w:top w:val="single" w:sz="2" w:space="0" w:color="000000"/>
              <w:left w:val="single" w:sz="2" w:space="0" w:color="000000"/>
              <w:bottom w:val="single" w:sz="2" w:space="0" w:color="000000"/>
              <w:right w:val="single" w:sz="2" w:space="0" w:color="000000"/>
            </w:tcBorders>
            <w:vAlign w:val="center"/>
          </w:tcPr>
          <w:p w14:paraId="7F3EB99A" w14:textId="77777777" w:rsidR="00736D97" w:rsidRPr="00C22E41" w:rsidRDefault="00736D97" w:rsidP="00C22E41">
            <w:pPr>
              <w:spacing w:line="259" w:lineRule="auto"/>
              <w:ind w:right="7"/>
              <w:jc w:val="center"/>
              <w:rPr>
                <w:sz w:val="20"/>
                <w:szCs w:val="20"/>
              </w:rPr>
            </w:pPr>
            <w:r w:rsidRPr="00C22E41">
              <w:rPr>
                <w:rFonts w:ascii="Times New Roman" w:eastAsia="Times New Roman" w:hAnsi="Times New Roman"/>
                <w:sz w:val="20"/>
                <w:szCs w:val="20"/>
              </w:rPr>
              <w:t>Tworzywa sztuczne</w:t>
            </w:r>
          </w:p>
        </w:tc>
        <w:tc>
          <w:tcPr>
            <w:tcW w:w="1375" w:type="dxa"/>
            <w:gridSpan w:val="2"/>
            <w:tcBorders>
              <w:top w:val="single" w:sz="2" w:space="0" w:color="000000"/>
              <w:left w:val="single" w:sz="2" w:space="0" w:color="000000"/>
              <w:bottom w:val="single" w:sz="2" w:space="0" w:color="000000"/>
              <w:right w:val="single" w:sz="2" w:space="0" w:color="000000"/>
            </w:tcBorders>
            <w:vAlign w:val="center"/>
          </w:tcPr>
          <w:p w14:paraId="2463560A" w14:textId="5BD81232" w:rsidR="00736D97" w:rsidRPr="00C22E41" w:rsidRDefault="00736D97" w:rsidP="00C22E41">
            <w:pPr>
              <w:spacing w:after="4" w:line="226" w:lineRule="auto"/>
              <w:ind w:left="138" w:right="80" w:hanging="65"/>
              <w:jc w:val="center"/>
              <w:rPr>
                <w:sz w:val="20"/>
                <w:szCs w:val="20"/>
              </w:rPr>
            </w:pPr>
            <w:r w:rsidRPr="00C22E41">
              <w:rPr>
                <w:rFonts w:ascii="Times New Roman" w:eastAsia="Times New Roman" w:hAnsi="Times New Roman"/>
                <w:sz w:val="20"/>
                <w:szCs w:val="20"/>
              </w:rPr>
              <w:t xml:space="preserve">Prace budowlane, resztki rur </w:t>
            </w:r>
            <w:proofErr w:type="spellStart"/>
            <w:r w:rsidRPr="00C22E41">
              <w:rPr>
                <w:rFonts w:ascii="Times New Roman" w:eastAsia="Times New Roman" w:hAnsi="Times New Roman"/>
                <w:sz w:val="20"/>
                <w:szCs w:val="20"/>
              </w:rPr>
              <w:t>wod</w:t>
            </w:r>
            <w:r w:rsidR="00C22E41">
              <w:rPr>
                <w:rFonts w:ascii="Times New Roman" w:eastAsia="Times New Roman" w:hAnsi="Times New Roman"/>
                <w:sz w:val="20"/>
                <w:szCs w:val="20"/>
              </w:rPr>
              <w:t>-</w:t>
            </w:r>
            <w:r w:rsidRPr="00C22E41">
              <w:rPr>
                <w:rFonts w:ascii="Times New Roman" w:eastAsia="Times New Roman" w:hAnsi="Times New Roman"/>
                <w:sz w:val="20"/>
                <w:szCs w:val="20"/>
              </w:rPr>
              <w:t>kan</w:t>
            </w:r>
            <w:proofErr w:type="spellEnd"/>
            <w:r w:rsidRPr="00C22E41">
              <w:rPr>
                <w:rFonts w:ascii="Times New Roman" w:eastAsia="Times New Roman" w:hAnsi="Times New Roman"/>
                <w:sz w:val="20"/>
                <w:szCs w:val="20"/>
              </w:rPr>
              <w:t>, ew.</w:t>
            </w:r>
          </w:p>
          <w:p w14:paraId="11E8724F" w14:textId="08231E83" w:rsidR="00736D97" w:rsidRPr="00C22E41" w:rsidRDefault="00736D97" w:rsidP="00C22E41">
            <w:pPr>
              <w:spacing w:line="259" w:lineRule="auto"/>
              <w:ind w:left="1" w:right="1"/>
              <w:jc w:val="center"/>
              <w:rPr>
                <w:sz w:val="20"/>
                <w:szCs w:val="20"/>
              </w:rPr>
            </w:pPr>
            <w:r w:rsidRPr="00C22E41">
              <w:rPr>
                <w:rFonts w:ascii="Times New Roman" w:eastAsia="Times New Roman" w:hAnsi="Times New Roman"/>
                <w:sz w:val="20"/>
                <w:szCs w:val="20"/>
              </w:rPr>
              <w:t>demontowane komo</w:t>
            </w:r>
            <w:r w:rsidR="00C22E41">
              <w:rPr>
                <w:rFonts w:ascii="Times New Roman" w:eastAsia="Times New Roman" w:hAnsi="Times New Roman"/>
                <w:sz w:val="20"/>
                <w:szCs w:val="20"/>
              </w:rPr>
              <w:t>ry</w:t>
            </w:r>
            <w:r w:rsidRPr="00C22E41">
              <w:rPr>
                <w:rFonts w:ascii="Times New Roman" w:eastAsia="Times New Roman" w:hAnsi="Times New Roman"/>
                <w:sz w:val="20"/>
                <w:szCs w:val="20"/>
              </w:rPr>
              <w:t xml:space="preserve"> drenażowe</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14:paraId="1D760EC7"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0,05 0,5</w:t>
            </w:r>
          </w:p>
        </w:tc>
        <w:tc>
          <w:tcPr>
            <w:tcW w:w="3414" w:type="dxa"/>
            <w:tcBorders>
              <w:top w:val="single" w:sz="2" w:space="0" w:color="000000"/>
              <w:left w:val="single" w:sz="2" w:space="0" w:color="000000"/>
              <w:bottom w:val="single" w:sz="2" w:space="0" w:color="000000"/>
              <w:right w:val="single" w:sz="2" w:space="0" w:color="000000"/>
            </w:tcBorders>
            <w:vAlign w:val="center"/>
          </w:tcPr>
          <w:p w14:paraId="5521A61C" w14:textId="77777777" w:rsidR="00736D97" w:rsidRPr="00C22E41" w:rsidRDefault="00736D97" w:rsidP="00C22E41">
            <w:pPr>
              <w:spacing w:line="259" w:lineRule="auto"/>
              <w:ind w:right="64" w:firstLine="14"/>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7168FA59" w14:textId="77777777" w:rsidTr="009C589A">
        <w:tblPrEx>
          <w:tblCellMar>
            <w:top w:w="31" w:type="dxa"/>
            <w:left w:w="111" w:type="dxa"/>
            <w:right w:w="112" w:type="dxa"/>
          </w:tblCellMar>
        </w:tblPrEx>
        <w:trPr>
          <w:trHeight w:val="871"/>
        </w:trPr>
        <w:tc>
          <w:tcPr>
            <w:tcW w:w="1142" w:type="dxa"/>
            <w:tcBorders>
              <w:top w:val="single" w:sz="2" w:space="0" w:color="000000"/>
              <w:left w:val="single" w:sz="2" w:space="0" w:color="000000"/>
              <w:bottom w:val="single" w:sz="2" w:space="0" w:color="000000"/>
              <w:right w:val="single" w:sz="2" w:space="0" w:color="000000"/>
            </w:tcBorders>
            <w:vAlign w:val="center"/>
          </w:tcPr>
          <w:p w14:paraId="00286077" w14:textId="77777777" w:rsidR="00736D97" w:rsidRPr="00C22E41" w:rsidRDefault="00736D97" w:rsidP="00C22E41">
            <w:pPr>
              <w:spacing w:line="259" w:lineRule="auto"/>
              <w:ind w:left="38"/>
              <w:jc w:val="center"/>
              <w:rPr>
                <w:sz w:val="20"/>
                <w:szCs w:val="20"/>
              </w:rPr>
            </w:pPr>
            <w:r w:rsidRPr="00C22E41">
              <w:rPr>
                <w:rFonts w:ascii="Times New Roman" w:eastAsia="Times New Roman" w:hAnsi="Times New Roman"/>
                <w:sz w:val="20"/>
                <w:szCs w:val="20"/>
              </w:rPr>
              <w:t>17 04 09</w:t>
            </w:r>
          </w:p>
        </w:tc>
        <w:tc>
          <w:tcPr>
            <w:tcW w:w="2164" w:type="dxa"/>
            <w:tcBorders>
              <w:top w:val="single" w:sz="2" w:space="0" w:color="000000"/>
              <w:left w:val="single" w:sz="2" w:space="0" w:color="000000"/>
              <w:bottom w:val="single" w:sz="2" w:space="0" w:color="000000"/>
              <w:right w:val="single" w:sz="2" w:space="0" w:color="000000"/>
            </w:tcBorders>
            <w:vAlign w:val="center"/>
          </w:tcPr>
          <w:p w14:paraId="0C44D675" w14:textId="7B1716CB" w:rsidR="00736D97" w:rsidRPr="00C22E41" w:rsidRDefault="00736D97" w:rsidP="009C589A">
            <w:pPr>
              <w:spacing w:after="8" w:line="224" w:lineRule="auto"/>
              <w:ind w:left="36" w:firstLine="245"/>
              <w:jc w:val="center"/>
              <w:rPr>
                <w:sz w:val="20"/>
                <w:szCs w:val="20"/>
              </w:rPr>
            </w:pPr>
            <w:r w:rsidRPr="00C22E41">
              <w:rPr>
                <w:rFonts w:ascii="Times New Roman" w:eastAsia="Times New Roman" w:hAnsi="Times New Roman"/>
                <w:sz w:val="20"/>
                <w:szCs w:val="20"/>
              </w:rPr>
              <w:t>Kable inne niż wymienione w</w:t>
            </w:r>
            <w:r w:rsidR="009C589A">
              <w:rPr>
                <w:rFonts w:ascii="Times New Roman" w:eastAsia="Times New Roman" w:hAnsi="Times New Roman"/>
                <w:sz w:val="20"/>
                <w:szCs w:val="20"/>
              </w:rPr>
              <w:t> </w:t>
            </w:r>
            <w:r w:rsidRPr="00C22E41">
              <w:rPr>
                <w:rFonts w:ascii="Times New Roman" w:eastAsia="Times New Roman" w:hAnsi="Times New Roman"/>
                <w:sz w:val="20"/>
                <w:szCs w:val="20"/>
              </w:rPr>
              <w:t>17</w:t>
            </w:r>
            <w:r w:rsidR="009C589A">
              <w:rPr>
                <w:rFonts w:ascii="Times New Roman" w:eastAsia="Times New Roman" w:hAnsi="Times New Roman"/>
                <w:sz w:val="20"/>
                <w:szCs w:val="20"/>
              </w:rPr>
              <w:t> </w:t>
            </w:r>
            <w:r w:rsidRPr="00C22E41">
              <w:rPr>
                <w:rFonts w:ascii="Times New Roman" w:eastAsia="Times New Roman" w:hAnsi="Times New Roman"/>
                <w:sz w:val="20"/>
                <w:szCs w:val="20"/>
              </w:rPr>
              <w:t>05</w:t>
            </w:r>
            <w:r w:rsidR="009C589A">
              <w:rPr>
                <w:rFonts w:ascii="Times New Roman" w:eastAsia="Times New Roman" w:hAnsi="Times New Roman"/>
                <w:sz w:val="20"/>
                <w:szCs w:val="20"/>
              </w:rPr>
              <w:t> </w:t>
            </w:r>
            <w:r w:rsidRPr="00C22E41">
              <w:rPr>
                <w:rFonts w:ascii="Times New Roman" w:eastAsia="Times New Roman" w:hAnsi="Times New Roman"/>
                <w:sz w:val="20"/>
                <w:szCs w:val="20"/>
              </w:rPr>
              <w:t>09</w:t>
            </w:r>
          </w:p>
        </w:tc>
        <w:tc>
          <w:tcPr>
            <w:tcW w:w="1375" w:type="dxa"/>
            <w:gridSpan w:val="2"/>
            <w:tcBorders>
              <w:top w:val="single" w:sz="2" w:space="0" w:color="000000"/>
              <w:left w:val="single" w:sz="2" w:space="0" w:color="000000"/>
              <w:bottom w:val="single" w:sz="2" w:space="0" w:color="000000"/>
              <w:right w:val="single" w:sz="2" w:space="0" w:color="000000"/>
            </w:tcBorders>
            <w:vAlign w:val="center"/>
          </w:tcPr>
          <w:p w14:paraId="47E3F5DC"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Instalacja elektryczna</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14:paraId="0F5BCAF9" w14:textId="77777777" w:rsidR="00736D97" w:rsidRPr="00C22E41" w:rsidRDefault="00736D97" w:rsidP="00C22E41">
            <w:pPr>
              <w:spacing w:line="259" w:lineRule="auto"/>
              <w:ind w:right="15"/>
              <w:jc w:val="center"/>
              <w:rPr>
                <w:sz w:val="20"/>
                <w:szCs w:val="20"/>
              </w:rPr>
            </w:pPr>
            <w:r w:rsidRPr="00C22E41">
              <w:rPr>
                <w:rFonts w:ascii="Times New Roman" w:eastAsia="Times New Roman" w:hAnsi="Times New Roman"/>
                <w:sz w:val="20"/>
                <w:szCs w:val="20"/>
              </w:rPr>
              <w:t>0,1</w:t>
            </w:r>
          </w:p>
        </w:tc>
        <w:tc>
          <w:tcPr>
            <w:tcW w:w="3414" w:type="dxa"/>
            <w:tcBorders>
              <w:top w:val="single" w:sz="2" w:space="0" w:color="000000"/>
              <w:left w:val="single" w:sz="2" w:space="0" w:color="000000"/>
              <w:bottom w:val="single" w:sz="2" w:space="0" w:color="000000"/>
              <w:right w:val="single" w:sz="2" w:space="0" w:color="000000"/>
            </w:tcBorders>
            <w:vAlign w:val="center"/>
          </w:tcPr>
          <w:p w14:paraId="4F8661F6"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340694DB" w14:textId="77777777" w:rsidTr="009C589A">
        <w:tblPrEx>
          <w:tblCellMar>
            <w:top w:w="31" w:type="dxa"/>
            <w:left w:w="111" w:type="dxa"/>
            <w:right w:w="112" w:type="dxa"/>
          </w:tblCellMar>
        </w:tblPrEx>
        <w:trPr>
          <w:trHeight w:val="1519"/>
        </w:trPr>
        <w:tc>
          <w:tcPr>
            <w:tcW w:w="1142" w:type="dxa"/>
            <w:tcBorders>
              <w:top w:val="single" w:sz="2" w:space="0" w:color="000000"/>
              <w:left w:val="single" w:sz="2" w:space="0" w:color="000000"/>
              <w:bottom w:val="single" w:sz="2" w:space="0" w:color="000000"/>
              <w:right w:val="single" w:sz="2" w:space="0" w:color="000000"/>
            </w:tcBorders>
            <w:vAlign w:val="center"/>
          </w:tcPr>
          <w:p w14:paraId="63591C52" w14:textId="77777777" w:rsidR="00736D97" w:rsidRPr="00C22E41" w:rsidRDefault="00736D97" w:rsidP="00C22E41">
            <w:pPr>
              <w:spacing w:line="259" w:lineRule="auto"/>
              <w:ind w:left="15"/>
              <w:jc w:val="center"/>
              <w:rPr>
                <w:sz w:val="20"/>
                <w:szCs w:val="20"/>
              </w:rPr>
            </w:pPr>
            <w:r w:rsidRPr="00C22E41">
              <w:rPr>
                <w:rFonts w:ascii="Times New Roman" w:eastAsia="Times New Roman" w:hAnsi="Times New Roman"/>
                <w:sz w:val="20"/>
                <w:szCs w:val="20"/>
              </w:rPr>
              <w:t>17 05 04</w:t>
            </w:r>
          </w:p>
        </w:tc>
        <w:tc>
          <w:tcPr>
            <w:tcW w:w="2164" w:type="dxa"/>
            <w:tcBorders>
              <w:top w:val="single" w:sz="2" w:space="0" w:color="000000"/>
              <w:left w:val="single" w:sz="2" w:space="0" w:color="000000"/>
              <w:bottom w:val="single" w:sz="2" w:space="0" w:color="000000"/>
              <w:right w:val="single" w:sz="2" w:space="0" w:color="000000"/>
            </w:tcBorders>
            <w:vAlign w:val="center"/>
          </w:tcPr>
          <w:p w14:paraId="5E241943" w14:textId="00165EA1" w:rsidR="00736D97" w:rsidRPr="00C22E41" w:rsidRDefault="00736D97" w:rsidP="009C589A">
            <w:pPr>
              <w:spacing w:line="237" w:lineRule="auto"/>
              <w:ind w:left="36" w:hanging="36"/>
              <w:jc w:val="center"/>
              <w:rPr>
                <w:sz w:val="20"/>
                <w:szCs w:val="20"/>
              </w:rPr>
            </w:pPr>
            <w:r w:rsidRPr="00C22E41">
              <w:rPr>
                <w:rFonts w:ascii="Times New Roman" w:eastAsia="Times New Roman" w:hAnsi="Times New Roman"/>
                <w:sz w:val="20"/>
                <w:szCs w:val="20"/>
              </w:rPr>
              <w:t>Gleba i ziemia, w tym kamienie, inne niż wymienione w</w:t>
            </w:r>
            <w:r w:rsidR="009C589A">
              <w:rPr>
                <w:rFonts w:ascii="Times New Roman" w:eastAsia="Times New Roman" w:hAnsi="Times New Roman"/>
                <w:sz w:val="20"/>
                <w:szCs w:val="20"/>
              </w:rPr>
              <w:t> </w:t>
            </w:r>
            <w:r w:rsidRPr="00C22E41">
              <w:rPr>
                <w:rFonts w:ascii="Times New Roman" w:eastAsia="Times New Roman" w:hAnsi="Times New Roman"/>
                <w:sz w:val="20"/>
                <w:szCs w:val="20"/>
              </w:rPr>
              <w:t>17</w:t>
            </w:r>
            <w:r w:rsidR="009C589A">
              <w:rPr>
                <w:rFonts w:ascii="Times New Roman" w:eastAsia="Times New Roman" w:hAnsi="Times New Roman"/>
                <w:sz w:val="20"/>
                <w:szCs w:val="20"/>
              </w:rPr>
              <w:t> </w:t>
            </w:r>
            <w:r w:rsidRPr="00C22E41">
              <w:rPr>
                <w:rFonts w:ascii="Times New Roman" w:eastAsia="Times New Roman" w:hAnsi="Times New Roman"/>
                <w:sz w:val="20"/>
                <w:szCs w:val="20"/>
              </w:rPr>
              <w:t>05</w:t>
            </w:r>
            <w:r w:rsidR="009C589A">
              <w:rPr>
                <w:rFonts w:ascii="Times New Roman" w:eastAsia="Times New Roman" w:hAnsi="Times New Roman"/>
                <w:sz w:val="20"/>
                <w:szCs w:val="20"/>
              </w:rPr>
              <w:t> </w:t>
            </w:r>
            <w:r w:rsidRPr="00C22E41">
              <w:rPr>
                <w:rFonts w:ascii="Times New Roman" w:eastAsia="Times New Roman" w:hAnsi="Times New Roman"/>
                <w:sz w:val="20"/>
                <w:szCs w:val="20"/>
              </w:rPr>
              <w:t>03</w:t>
            </w:r>
          </w:p>
        </w:tc>
        <w:tc>
          <w:tcPr>
            <w:tcW w:w="1375" w:type="dxa"/>
            <w:gridSpan w:val="2"/>
            <w:tcBorders>
              <w:top w:val="single" w:sz="2" w:space="0" w:color="000000"/>
              <w:left w:val="single" w:sz="2" w:space="0" w:color="000000"/>
              <w:bottom w:val="single" w:sz="2" w:space="0" w:color="000000"/>
              <w:right w:val="single" w:sz="2" w:space="0" w:color="000000"/>
            </w:tcBorders>
            <w:vAlign w:val="center"/>
          </w:tcPr>
          <w:p w14:paraId="29E9FD60"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Wykopy pod fundamenty</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14:paraId="10AA2425" w14:textId="77777777" w:rsidR="00736D97" w:rsidRPr="00C22E41" w:rsidRDefault="00736D97" w:rsidP="00C22E41">
            <w:pPr>
              <w:spacing w:line="259" w:lineRule="auto"/>
              <w:ind w:right="8"/>
              <w:jc w:val="center"/>
              <w:rPr>
                <w:sz w:val="20"/>
                <w:szCs w:val="20"/>
              </w:rPr>
            </w:pPr>
            <w:r w:rsidRPr="00C22E41">
              <w:rPr>
                <w:rFonts w:ascii="Times New Roman" w:eastAsia="Times New Roman" w:hAnsi="Times New Roman"/>
                <w:sz w:val="20"/>
                <w:szCs w:val="20"/>
              </w:rPr>
              <w:t>20,00</w:t>
            </w:r>
          </w:p>
        </w:tc>
        <w:tc>
          <w:tcPr>
            <w:tcW w:w="3414" w:type="dxa"/>
            <w:tcBorders>
              <w:top w:val="single" w:sz="2" w:space="0" w:color="000000"/>
              <w:left w:val="single" w:sz="2" w:space="0" w:color="000000"/>
              <w:bottom w:val="single" w:sz="2" w:space="0" w:color="000000"/>
              <w:right w:val="single" w:sz="2" w:space="0" w:color="000000"/>
            </w:tcBorders>
            <w:vAlign w:val="center"/>
          </w:tcPr>
          <w:p w14:paraId="6A3951DE" w14:textId="77777777" w:rsidR="00736D97" w:rsidRPr="00C22E41" w:rsidRDefault="00736D97" w:rsidP="00C22E41">
            <w:pPr>
              <w:spacing w:line="259" w:lineRule="auto"/>
              <w:ind w:right="64" w:firstLine="130"/>
              <w:jc w:val="center"/>
              <w:rPr>
                <w:sz w:val="20"/>
                <w:szCs w:val="20"/>
              </w:rPr>
            </w:pPr>
            <w:r w:rsidRPr="00C22E41">
              <w:rPr>
                <w:rFonts w:ascii="Times New Roman" w:eastAsia="Times New Roman" w:hAnsi="Times New Roman"/>
                <w:sz w:val="20"/>
                <w:szCs w:val="20"/>
              </w:rPr>
              <w:t>Zagospodarowanie we własnym zakresie na działce do urządzenia terenów zieleni, nadmiar przekazywany podmiotowi uprawnionemu do prowadzenia działalności w zakresie ich odzysku lub unieszkodliwienia</w:t>
            </w:r>
          </w:p>
        </w:tc>
      </w:tr>
      <w:tr w:rsidR="00736D97" w14:paraId="4577AB2A" w14:textId="77777777" w:rsidTr="009C589A">
        <w:tblPrEx>
          <w:tblCellMar>
            <w:top w:w="31" w:type="dxa"/>
            <w:left w:w="111" w:type="dxa"/>
            <w:right w:w="112" w:type="dxa"/>
          </w:tblCellMar>
        </w:tblPrEx>
        <w:trPr>
          <w:trHeight w:val="871"/>
        </w:trPr>
        <w:tc>
          <w:tcPr>
            <w:tcW w:w="1142" w:type="dxa"/>
            <w:tcBorders>
              <w:top w:val="single" w:sz="2" w:space="0" w:color="000000"/>
              <w:left w:val="single" w:sz="2" w:space="0" w:color="000000"/>
              <w:bottom w:val="single" w:sz="2" w:space="0" w:color="000000"/>
              <w:right w:val="single" w:sz="2" w:space="0" w:color="000000"/>
            </w:tcBorders>
            <w:vAlign w:val="center"/>
          </w:tcPr>
          <w:p w14:paraId="7B895BEA" w14:textId="77777777" w:rsidR="00736D97" w:rsidRPr="00C22E41" w:rsidRDefault="00736D97" w:rsidP="00C22E41">
            <w:pPr>
              <w:spacing w:line="259" w:lineRule="auto"/>
              <w:ind w:left="31"/>
              <w:jc w:val="center"/>
              <w:rPr>
                <w:sz w:val="20"/>
                <w:szCs w:val="20"/>
              </w:rPr>
            </w:pPr>
            <w:r w:rsidRPr="00C22E41">
              <w:rPr>
                <w:rFonts w:ascii="Times New Roman" w:eastAsia="Times New Roman" w:hAnsi="Times New Roman"/>
                <w:sz w:val="20"/>
                <w:szCs w:val="20"/>
              </w:rPr>
              <w:t>20 02 01</w:t>
            </w:r>
          </w:p>
        </w:tc>
        <w:tc>
          <w:tcPr>
            <w:tcW w:w="2164" w:type="dxa"/>
            <w:tcBorders>
              <w:top w:val="single" w:sz="2" w:space="0" w:color="000000"/>
              <w:left w:val="single" w:sz="2" w:space="0" w:color="000000"/>
              <w:bottom w:val="single" w:sz="2" w:space="0" w:color="000000"/>
              <w:right w:val="single" w:sz="2" w:space="0" w:color="000000"/>
            </w:tcBorders>
            <w:vAlign w:val="center"/>
          </w:tcPr>
          <w:p w14:paraId="5F980F5A"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ulegające biodegradacji</w:t>
            </w:r>
          </w:p>
        </w:tc>
        <w:tc>
          <w:tcPr>
            <w:tcW w:w="1375" w:type="dxa"/>
            <w:gridSpan w:val="2"/>
            <w:tcBorders>
              <w:top w:val="single" w:sz="2" w:space="0" w:color="000000"/>
              <w:left w:val="single" w:sz="2" w:space="0" w:color="000000"/>
              <w:bottom w:val="single" w:sz="2" w:space="0" w:color="000000"/>
              <w:right w:val="single" w:sz="2" w:space="0" w:color="000000"/>
            </w:tcBorders>
            <w:vAlign w:val="center"/>
          </w:tcPr>
          <w:p w14:paraId="6791C689"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Likwidowana szata roślinna</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14:paraId="5E7A639D" w14:textId="77777777" w:rsidR="00736D97" w:rsidRPr="00C22E41" w:rsidRDefault="00736D97" w:rsidP="00C22E41">
            <w:pPr>
              <w:spacing w:line="259" w:lineRule="auto"/>
              <w:ind w:right="8"/>
              <w:jc w:val="center"/>
              <w:rPr>
                <w:sz w:val="20"/>
                <w:szCs w:val="20"/>
              </w:rPr>
            </w:pPr>
            <w:r w:rsidRPr="00C22E41">
              <w:rPr>
                <w:rFonts w:ascii="Times New Roman" w:eastAsia="Times New Roman" w:hAnsi="Times New Roman"/>
                <w:sz w:val="20"/>
                <w:szCs w:val="20"/>
              </w:rPr>
              <w:t>3,0</w:t>
            </w:r>
          </w:p>
        </w:tc>
        <w:tc>
          <w:tcPr>
            <w:tcW w:w="3414" w:type="dxa"/>
            <w:tcBorders>
              <w:top w:val="single" w:sz="2" w:space="0" w:color="000000"/>
              <w:left w:val="single" w:sz="2" w:space="0" w:color="000000"/>
              <w:bottom w:val="single" w:sz="2" w:space="0" w:color="000000"/>
              <w:right w:val="single" w:sz="2" w:space="0" w:color="000000"/>
            </w:tcBorders>
            <w:vAlign w:val="center"/>
          </w:tcPr>
          <w:p w14:paraId="184C62D1"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przekazywane podmiotowi uprawnionemu do prowadzenia działalności w zakresie ich odzysku lub unieszkodliwienia</w:t>
            </w:r>
          </w:p>
        </w:tc>
      </w:tr>
      <w:tr w:rsidR="00736D97" w14:paraId="61929A33" w14:textId="77777777" w:rsidTr="009C589A">
        <w:tblPrEx>
          <w:tblCellMar>
            <w:top w:w="31" w:type="dxa"/>
            <w:left w:w="111" w:type="dxa"/>
            <w:right w:w="112" w:type="dxa"/>
          </w:tblCellMar>
        </w:tblPrEx>
        <w:trPr>
          <w:trHeight w:val="593"/>
        </w:trPr>
        <w:tc>
          <w:tcPr>
            <w:tcW w:w="1142" w:type="dxa"/>
            <w:tcBorders>
              <w:top w:val="single" w:sz="2" w:space="0" w:color="000000"/>
              <w:left w:val="single" w:sz="2" w:space="0" w:color="000000"/>
              <w:bottom w:val="single" w:sz="2" w:space="0" w:color="000000"/>
              <w:right w:val="single" w:sz="2" w:space="0" w:color="000000"/>
            </w:tcBorders>
            <w:vAlign w:val="center"/>
          </w:tcPr>
          <w:p w14:paraId="1AEE4FCA" w14:textId="77777777" w:rsidR="00736D97" w:rsidRPr="00C22E41" w:rsidRDefault="00736D97" w:rsidP="00C22E41">
            <w:pPr>
              <w:spacing w:line="259" w:lineRule="auto"/>
              <w:ind w:left="23"/>
              <w:jc w:val="center"/>
              <w:rPr>
                <w:sz w:val="20"/>
                <w:szCs w:val="20"/>
              </w:rPr>
            </w:pPr>
            <w:r w:rsidRPr="00C22E41">
              <w:rPr>
                <w:rFonts w:ascii="Times New Roman" w:eastAsia="Times New Roman" w:hAnsi="Times New Roman"/>
                <w:sz w:val="20"/>
                <w:szCs w:val="20"/>
              </w:rPr>
              <w:t>20 03 01</w:t>
            </w:r>
          </w:p>
        </w:tc>
        <w:tc>
          <w:tcPr>
            <w:tcW w:w="2164" w:type="dxa"/>
            <w:tcBorders>
              <w:top w:val="single" w:sz="2" w:space="0" w:color="000000"/>
              <w:left w:val="single" w:sz="2" w:space="0" w:color="000000"/>
              <w:bottom w:val="single" w:sz="2" w:space="0" w:color="000000"/>
              <w:right w:val="single" w:sz="2" w:space="0" w:color="000000"/>
            </w:tcBorders>
            <w:vAlign w:val="center"/>
          </w:tcPr>
          <w:p w14:paraId="4377B094"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Nie segregowane</w:t>
            </w:r>
          </w:p>
          <w:p w14:paraId="61BE0072"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(zmieszane) odpady komunalne</w:t>
            </w:r>
          </w:p>
        </w:tc>
        <w:tc>
          <w:tcPr>
            <w:tcW w:w="1375" w:type="dxa"/>
            <w:gridSpan w:val="2"/>
            <w:tcBorders>
              <w:top w:val="single" w:sz="2" w:space="0" w:color="000000"/>
              <w:left w:val="single" w:sz="2" w:space="0" w:color="000000"/>
              <w:bottom w:val="single" w:sz="2" w:space="0" w:color="000000"/>
              <w:right w:val="single" w:sz="2" w:space="0" w:color="000000"/>
            </w:tcBorders>
            <w:vAlign w:val="center"/>
          </w:tcPr>
          <w:p w14:paraId="5123F7B8"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bytowe</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14:paraId="6BE333AB" w14:textId="77777777" w:rsidR="00736D97" w:rsidRPr="00C22E41" w:rsidRDefault="00736D97" w:rsidP="00C22E41">
            <w:pPr>
              <w:spacing w:line="259" w:lineRule="auto"/>
              <w:ind w:right="8"/>
              <w:jc w:val="center"/>
              <w:rPr>
                <w:sz w:val="20"/>
                <w:szCs w:val="20"/>
              </w:rPr>
            </w:pPr>
            <w:r w:rsidRPr="00C22E41">
              <w:rPr>
                <w:rFonts w:ascii="Times New Roman" w:eastAsia="Times New Roman" w:hAnsi="Times New Roman"/>
                <w:sz w:val="20"/>
                <w:szCs w:val="20"/>
              </w:rPr>
              <w:t>0,3</w:t>
            </w:r>
          </w:p>
        </w:tc>
        <w:tc>
          <w:tcPr>
            <w:tcW w:w="3414" w:type="dxa"/>
            <w:tcBorders>
              <w:top w:val="single" w:sz="2" w:space="0" w:color="000000"/>
              <w:left w:val="single" w:sz="2" w:space="0" w:color="000000"/>
              <w:bottom w:val="single" w:sz="2" w:space="0" w:color="000000"/>
              <w:right w:val="single" w:sz="2" w:space="0" w:color="000000"/>
            </w:tcBorders>
            <w:vAlign w:val="center"/>
          </w:tcPr>
          <w:p w14:paraId="320E16EF" w14:textId="24FCF45D" w:rsidR="00736D97" w:rsidRPr="00C22E41" w:rsidRDefault="00736D97" w:rsidP="00C22E41">
            <w:pPr>
              <w:spacing w:after="9" w:line="232" w:lineRule="auto"/>
              <w:ind w:left="223" w:hanging="209"/>
              <w:jc w:val="center"/>
              <w:rPr>
                <w:sz w:val="20"/>
                <w:szCs w:val="20"/>
              </w:rPr>
            </w:pPr>
            <w:r w:rsidRPr="00C22E41">
              <w:rPr>
                <w:rFonts w:ascii="Times New Roman" w:eastAsia="Times New Roman" w:hAnsi="Times New Roman"/>
                <w:sz w:val="20"/>
                <w:szCs w:val="20"/>
              </w:rPr>
              <w:t>Zgodnie z ustawą z dnia 13 września 1996 r. o utrzymaniu czystości i</w:t>
            </w:r>
            <w:r w:rsidR="009C589A">
              <w:rPr>
                <w:rFonts w:ascii="Times New Roman" w:eastAsia="Times New Roman" w:hAnsi="Times New Roman"/>
                <w:sz w:val="20"/>
                <w:szCs w:val="20"/>
              </w:rPr>
              <w:t> </w:t>
            </w:r>
            <w:r w:rsidR="00C22E41" w:rsidRPr="00C22E41">
              <w:rPr>
                <w:rFonts w:ascii="Times New Roman" w:eastAsia="Times New Roman" w:hAnsi="Times New Roman"/>
                <w:sz w:val="20"/>
                <w:szCs w:val="20"/>
              </w:rPr>
              <w:t>porządku w gminach</w:t>
            </w:r>
          </w:p>
        </w:tc>
      </w:tr>
    </w:tbl>
    <w:p w14:paraId="4241FE25" w14:textId="77777777" w:rsidR="009C589A" w:rsidRDefault="009C589A" w:rsidP="000803B6">
      <w:pPr>
        <w:pStyle w:val="Tekstpodstawowy"/>
        <w:spacing w:line="360" w:lineRule="auto"/>
        <w:ind w:firstLine="708"/>
      </w:pPr>
    </w:p>
    <w:p w14:paraId="23C0BB4D" w14:textId="17375EF1" w:rsidR="000803B6" w:rsidRPr="000803B6" w:rsidRDefault="000803B6" w:rsidP="000803B6">
      <w:pPr>
        <w:pStyle w:val="Tekstpodstawowy"/>
        <w:spacing w:line="360" w:lineRule="auto"/>
        <w:ind w:firstLine="708"/>
      </w:pPr>
      <w:r w:rsidRPr="000803B6">
        <w:t>W wyniku prowadzonej działalności będą mogły powstawać odpady opakowaniowe, oraz odpady komunalne.</w:t>
      </w:r>
    </w:p>
    <w:p w14:paraId="33DE4207" w14:textId="066FE998" w:rsidR="000803B6" w:rsidRDefault="000803B6" w:rsidP="000803B6">
      <w:pPr>
        <w:pStyle w:val="Tekstpodstawowy"/>
        <w:spacing w:line="360" w:lineRule="auto"/>
        <w:ind w:firstLine="708"/>
      </w:pPr>
      <w:r w:rsidRPr="000803B6">
        <w:t>Kip wskazuje selektywne magazynowanie odpadów uwzględniające  ich właściwości i</w:t>
      </w:r>
      <w:r w:rsidR="00756F60">
        <w:t> </w:t>
      </w:r>
      <w:r w:rsidRPr="000803B6">
        <w:t>zabezpieczające przed emisją do środowiska, a także przekazywanie uprawnionym podmiotom w celu dalszego przetwarzania.</w:t>
      </w:r>
    </w:p>
    <w:p w14:paraId="5A5A4AF2" w14:textId="7AE71958" w:rsidR="009C589A" w:rsidRPr="009C589A" w:rsidRDefault="00C22E41" w:rsidP="002B065A">
      <w:pPr>
        <w:ind w:left="-1" w:right="7" w:firstLine="670"/>
        <w:jc w:val="both"/>
        <w:rPr>
          <w:rFonts w:ascii="Times New Roman" w:eastAsia="Times New Roman" w:hAnsi="Times New Roman"/>
        </w:rPr>
      </w:pPr>
      <w:r>
        <w:rPr>
          <w:rFonts w:ascii="Times New Roman" w:eastAsia="Times New Roman" w:hAnsi="Times New Roman"/>
        </w:rPr>
        <w:t>Tabela 2. R</w:t>
      </w:r>
      <w:r w:rsidR="00736D97">
        <w:rPr>
          <w:rFonts w:ascii="Times New Roman" w:eastAsia="Times New Roman" w:hAnsi="Times New Roman"/>
        </w:rPr>
        <w:t xml:space="preserve">odzaje odpadów prognozowanych do </w:t>
      </w:r>
      <w:r w:rsidR="00736D97">
        <w:rPr>
          <w:noProof/>
        </w:rPr>
        <w:drawing>
          <wp:inline distT="0" distB="0" distL="0" distR="0" wp14:anchorId="5EFC7540" wp14:editId="162AF4F0">
            <wp:extent cx="4572" cy="4572"/>
            <wp:effectExtent l="0" t="0" r="0" b="0"/>
            <wp:docPr id="11585" name="Picture 11585"/>
            <wp:cNvGraphicFramePr/>
            <a:graphic xmlns:a="http://schemas.openxmlformats.org/drawingml/2006/main">
              <a:graphicData uri="http://schemas.openxmlformats.org/drawingml/2006/picture">
                <pic:pic xmlns:pic="http://schemas.openxmlformats.org/drawingml/2006/picture">
                  <pic:nvPicPr>
                    <pic:cNvPr id="11585" name="Picture 11585"/>
                    <pic:cNvPicPr/>
                  </pic:nvPicPr>
                  <pic:blipFill>
                    <a:blip r:embed="rId25"/>
                    <a:stretch>
                      <a:fillRect/>
                    </a:stretch>
                  </pic:blipFill>
                  <pic:spPr>
                    <a:xfrm>
                      <a:off x="0" y="0"/>
                      <a:ext cx="4572" cy="4572"/>
                    </a:xfrm>
                    <a:prstGeom prst="rect">
                      <a:avLst/>
                    </a:prstGeom>
                  </pic:spPr>
                </pic:pic>
              </a:graphicData>
            </a:graphic>
          </wp:inline>
        </w:drawing>
      </w:r>
      <w:r w:rsidR="00736D97">
        <w:rPr>
          <w:rFonts w:ascii="Times New Roman" w:eastAsia="Times New Roman" w:hAnsi="Times New Roman"/>
        </w:rPr>
        <w:t>wytworzenia podczas eksploatacji</w:t>
      </w:r>
      <w:r>
        <w:rPr>
          <w:rFonts w:ascii="Times New Roman" w:eastAsia="Times New Roman" w:hAnsi="Times New Roman"/>
        </w:rPr>
        <w:t xml:space="preserve"> </w:t>
      </w:r>
      <w:r w:rsidR="00736D97">
        <w:rPr>
          <w:rFonts w:ascii="Times New Roman" w:eastAsia="Times New Roman" w:hAnsi="Times New Roman"/>
        </w:rPr>
        <w:t>przedsięwzięcia, wraz z ich prognostycznymi ilościami:</w:t>
      </w:r>
    </w:p>
    <w:tbl>
      <w:tblPr>
        <w:tblStyle w:val="TableGrid"/>
        <w:tblW w:w="8695" w:type="dxa"/>
        <w:tblInd w:w="12" w:type="dxa"/>
        <w:tblCellMar>
          <w:top w:w="36" w:type="dxa"/>
          <w:left w:w="60" w:type="dxa"/>
          <w:right w:w="65" w:type="dxa"/>
        </w:tblCellMar>
        <w:tblLook w:val="04A0" w:firstRow="1" w:lastRow="0" w:firstColumn="1" w:lastColumn="0" w:noHBand="0" w:noVBand="1"/>
      </w:tblPr>
      <w:tblGrid>
        <w:gridCol w:w="1730"/>
        <w:gridCol w:w="1066"/>
        <w:gridCol w:w="1200"/>
        <w:gridCol w:w="1865"/>
        <w:gridCol w:w="2834"/>
      </w:tblGrid>
      <w:tr w:rsidR="00736D97" w:rsidRPr="00C22E41" w14:paraId="0829DAF8" w14:textId="77777777" w:rsidTr="00C22E41">
        <w:trPr>
          <w:trHeight w:val="1008"/>
        </w:trPr>
        <w:tc>
          <w:tcPr>
            <w:tcW w:w="1730" w:type="dxa"/>
            <w:tcBorders>
              <w:top w:val="single" w:sz="2" w:space="0" w:color="000000"/>
              <w:left w:val="single" w:sz="2" w:space="0" w:color="000000"/>
              <w:bottom w:val="single" w:sz="2" w:space="0" w:color="000000"/>
              <w:right w:val="single" w:sz="2" w:space="0" w:color="000000"/>
            </w:tcBorders>
            <w:vAlign w:val="center"/>
          </w:tcPr>
          <w:p w14:paraId="705F4DF2" w14:textId="77777777" w:rsidR="00736D97" w:rsidRPr="00C22E41" w:rsidRDefault="00736D97" w:rsidP="00C22E41">
            <w:pPr>
              <w:spacing w:line="259" w:lineRule="auto"/>
              <w:ind w:left="101"/>
              <w:jc w:val="center"/>
              <w:rPr>
                <w:sz w:val="20"/>
                <w:szCs w:val="20"/>
              </w:rPr>
            </w:pPr>
            <w:r w:rsidRPr="00C22E41">
              <w:rPr>
                <w:rFonts w:ascii="Times New Roman" w:eastAsia="Times New Roman" w:hAnsi="Times New Roman"/>
                <w:sz w:val="20"/>
                <w:szCs w:val="20"/>
              </w:rPr>
              <w:t>Rodzaje odpadów</w:t>
            </w:r>
          </w:p>
        </w:tc>
        <w:tc>
          <w:tcPr>
            <w:tcW w:w="1066" w:type="dxa"/>
            <w:tcBorders>
              <w:top w:val="single" w:sz="2" w:space="0" w:color="000000"/>
              <w:left w:val="single" w:sz="2" w:space="0" w:color="000000"/>
              <w:bottom w:val="single" w:sz="2" w:space="0" w:color="000000"/>
              <w:right w:val="single" w:sz="2" w:space="0" w:color="000000"/>
            </w:tcBorders>
            <w:vAlign w:val="center"/>
          </w:tcPr>
          <w:p w14:paraId="133E358D" w14:textId="77777777" w:rsidR="00736D97" w:rsidRPr="00C22E41" w:rsidRDefault="00736D97" w:rsidP="00C22E41">
            <w:pPr>
              <w:spacing w:line="259" w:lineRule="auto"/>
              <w:ind w:left="40" w:right="29"/>
              <w:jc w:val="center"/>
              <w:rPr>
                <w:sz w:val="20"/>
                <w:szCs w:val="20"/>
              </w:rPr>
            </w:pPr>
            <w:r w:rsidRPr="00C22E41">
              <w:rPr>
                <w:rFonts w:ascii="Times New Roman" w:eastAsia="Times New Roman" w:hAnsi="Times New Roman"/>
                <w:sz w:val="20"/>
                <w:szCs w:val="20"/>
              </w:rPr>
              <w:t>Kod odpadu</w:t>
            </w:r>
          </w:p>
        </w:tc>
        <w:tc>
          <w:tcPr>
            <w:tcW w:w="1200" w:type="dxa"/>
            <w:tcBorders>
              <w:top w:val="single" w:sz="2" w:space="0" w:color="000000"/>
              <w:left w:val="single" w:sz="2" w:space="0" w:color="000000"/>
              <w:bottom w:val="single" w:sz="2" w:space="0" w:color="000000"/>
              <w:right w:val="single" w:sz="2" w:space="0" w:color="000000"/>
            </w:tcBorders>
            <w:vAlign w:val="center"/>
          </w:tcPr>
          <w:p w14:paraId="549926C8" w14:textId="77777777" w:rsidR="00736D97" w:rsidRPr="00C22E41" w:rsidRDefault="00736D97" w:rsidP="00C22E41">
            <w:pPr>
              <w:spacing w:after="144" w:line="246" w:lineRule="auto"/>
              <w:ind w:left="4" w:right="12"/>
              <w:jc w:val="center"/>
              <w:rPr>
                <w:sz w:val="20"/>
                <w:szCs w:val="20"/>
              </w:rPr>
            </w:pPr>
            <w:r w:rsidRPr="00C22E41">
              <w:rPr>
                <w:rFonts w:ascii="Times New Roman" w:eastAsia="Times New Roman" w:hAnsi="Times New Roman"/>
                <w:sz w:val="20"/>
                <w:szCs w:val="20"/>
              </w:rPr>
              <w:t>Ilość odpadów</w:t>
            </w:r>
          </w:p>
          <w:p w14:paraId="1271A837"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Mg/rok</w:t>
            </w:r>
          </w:p>
        </w:tc>
        <w:tc>
          <w:tcPr>
            <w:tcW w:w="1865" w:type="dxa"/>
            <w:tcBorders>
              <w:top w:val="single" w:sz="2" w:space="0" w:color="000000"/>
              <w:left w:val="single" w:sz="2" w:space="0" w:color="000000"/>
              <w:bottom w:val="single" w:sz="2" w:space="0" w:color="000000"/>
              <w:right w:val="single" w:sz="2" w:space="0" w:color="000000"/>
            </w:tcBorders>
            <w:vAlign w:val="center"/>
          </w:tcPr>
          <w:p w14:paraId="2D4F0C7D" w14:textId="77777777" w:rsidR="00736D97" w:rsidRPr="00C22E41" w:rsidRDefault="00736D97" w:rsidP="00C22E41">
            <w:pPr>
              <w:spacing w:line="259" w:lineRule="auto"/>
              <w:ind w:right="5"/>
              <w:jc w:val="center"/>
              <w:rPr>
                <w:sz w:val="20"/>
                <w:szCs w:val="20"/>
              </w:rPr>
            </w:pPr>
            <w:r w:rsidRPr="00C22E41">
              <w:rPr>
                <w:rFonts w:ascii="Times New Roman" w:eastAsia="Times New Roman" w:hAnsi="Times New Roman"/>
                <w:sz w:val="20"/>
                <w:szCs w:val="20"/>
              </w:rPr>
              <w:t>Źródło</w:t>
            </w:r>
          </w:p>
        </w:tc>
        <w:tc>
          <w:tcPr>
            <w:tcW w:w="2834" w:type="dxa"/>
            <w:tcBorders>
              <w:top w:val="single" w:sz="2" w:space="0" w:color="000000"/>
              <w:left w:val="single" w:sz="2" w:space="0" w:color="000000"/>
              <w:bottom w:val="single" w:sz="2" w:space="0" w:color="000000"/>
              <w:right w:val="single" w:sz="2" w:space="0" w:color="000000"/>
            </w:tcBorders>
            <w:vAlign w:val="center"/>
          </w:tcPr>
          <w:p w14:paraId="4C9EEE54" w14:textId="77777777" w:rsidR="00736D97" w:rsidRPr="00C22E41" w:rsidRDefault="00736D97" w:rsidP="00C22E41">
            <w:pPr>
              <w:spacing w:line="259" w:lineRule="auto"/>
              <w:ind w:firstLine="446"/>
              <w:jc w:val="center"/>
              <w:rPr>
                <w:sz w:val="20"/>
                <w:szCs w:val="20"/>
              </w:rPr>
            </w:pPr>
            <w:r w:rsidRPr="00C22E41">
              <w:rPr>
                <w:rFonts w:ascii="Times New Roman" w:eastAsia="Times New Roman" w:hAnsi="Times New Roman"/>
                <w:sz w:val="20"/>
                <w:szCs w:val="20"/>
              </w:rPr>
              <w:t>Sposób dalszego zagospodarowania odpadów</w:t>
            </w:r>
          </w:p>
        </w:tc>
      </w:tr>
      <w:tr w:rsidR="00736D97" w:rsidRPr="00C22E41" w14:paraId="20095FA8" w14:textId="77777777" w:rsidTr="00C22E41">
        <w:trPr>
          <w:trHeight w:val="871"/>
        </w:trPr>
        <w:tc>
          <w:tcPr>
            <w:tcW w:w="1730" w:type="dxa"/>
            <w:tcBorders>
              <w:top w:val="single" w:sz="2" w:space="0" w:color="000000"/>
              <w:left w:val="single" w:sz="2" w:space="0" w:color="000000"/>
              <w:bottom w:val="single" w:sz="2" w:space="0" w:color="000000"/>
              <w:right w:val="single" w:sz="2" w:space="0" w:color="000000"/>
            </w:tcBorders>
            <w:vAlign w:val="center"/>
          </w:tcPr>
          <w:p w14:paraId="48C21663" w14:textId="7A22D9A8" w:rsidR="00736D97" w:rsidRPr="00C22E41" w:rsidRDefault="00736D97" w:rsidP="00C22E41">
            <w:pPr>
              <w:spacing w:line="259" w:lineRule="auto"/>
              <w:ind w:left="173" w:firstLine="94"/>
              <w:jc w:val="center"/>
              <w:rPr>
                <w:sz w:val="20"/>
                <w:szCs w:val="20"/>
              </w:rPr>
            </w:pPr>
            <w:r w:rsidRPr="00C22E41">
              <w:rPr>
                <w:rFonts w:ascii="Times New Roman" w:eastAsia="Times New Roman" w:hAnsi="Times New Roman"/>
                <w:sz w:val="20"/>
                <w:szCs w:val="20"/>
              </w:rPr>
              <w:t>Opakowania z</w:t>
            </w:r>
            <w:r w:rsidR="00C22E41">
              <w:rPr>
                <w:rFonts w:ascii="Times New Roman" w:eastAsia="Times New Roman" w:hAnsi="Times New Roman"/>
                <w:sz w:val="20"/>
                <w:szCs w:val="20"/>
              </w:rPr>
              <w:t> </w:t>
            </w:r>
            <w:r w:rsidRPr="00C22E41">
              <w:rPr>
                <w:rFonts w:ascii="Times New Roman" w:eastAsia="Times New Roman" w:hAnsi="Times New Roman"/>
                <w:sz w:val="20"/>
                <w:szCs w:val="20"/>
              </w:rPr>
              <w:t>papieru i</w:t>
            </w:r>
            <w:r w:rsidR="00C22E41">
              <w:rPr>
                <w:rFonts w:ascii="Times New Roman" w:eastAsia="Times New Roman" w:hAnsi="Times New Roman"/>
                <w:sz w:val="20"/>
                <w:szCs w:val="20"/>
              </w:rPr>
              <w:t> </w:t>
            </w:r>
            <w:r w:rsidRPr="00C22E41">
              <w:rPr>
                <w:rFonts w:ascii="Times New Roman" w:eastAsia="Times New Roman" w:hAnsi="Times New Roman"/>
                <w:sz w:val="20"/>
                <w:szCs w:val="20"/>
              </w:rPr>
              <w:t>tektury</w:t>
            </w:r>
          </w:p>
        </w:tc>
        <w:tc>
          <w:tcPr>
            <w:tcW w:w="1066" w:type="dxa"/>
            <w:tcBorders>
              <w:top w:val="single" w:sz="2" w:space="0" w:color="000000"/>
              <w:left w:val="single" w:sz="2" w:space="0" w:color="000000"/>
              <w:bottom w:val="single" w:sz="2" w:space="0" w:color="000000"/>
              <w:right w:val="single" w:sz="2" w:space="0" w:color="000000"/>
            </w:tcBorders>
            <w:vAlign w:val="center"/>
          </w:tcPr>
          <w:p w14:paraId="58E1B9F1" w14:textId="77777777" w:rsidR="00736D97" w:rsidRPr="00C22E41" w:rsidRDefault="00736D97" w:rsidP="00C22E41">
            <w:pPr>
              <w:spacing w:line="259" w:lineRule="auto"/>
              <w:ind w:left="4"/>
              <w:jc w:val="center"/>
              <w:rPr>
                <w:sz w:val="20"/>
                <w:szCs w:val="20"/>
              </w:rPr>
            </w:pPr>
            <w:r w:rsidRPr="00C22E41">
              <w:rPr>
                <w:rFonts w:ascii="Times New Roman" w:eastAsia="Times New Roman" w:hAnsi="Times New Roman"/>
                <w:sz w:val="20"/>
                <w:szCs w:val="20"/>
              </w:rPr>
              <w:t>15 01 01</w:t>
            </w:r>
          </w:p>
        </w:tc>
        <w:tc>
          <w:tcPr>
            <w:tcW w:w="1200" w:type="dxa"/>
            <w:tcBorders>
              <w:top w:val="single" w:sz="2" w:space="0" w:color="000000"/>
              <w:left w:val="single" w:sz="2" w:space="0" w:color="000000"/>
              <w:bottom w:val="single" w:sz="2" w:space="0" w:color="000000"/>
              <w:right w:val="single" w:sz="2" w:space="0" w:color="000000"/>
            </w:tcBorders>
            <w:vAlign w:val="center"/>
          </w:tcPr>
          <w:p w14:paraId="66A7348E" w14:textId="77777777" w:rsidR="00736D97" w:rsidRPr="00C22E41" w:rsidRDefault="00736D97" w:rsidP="00C22E41">
            <w:pPr>
              <w:spacing w:line="259" w:lineRule="auto"/>
              <w:ind w:right="7"/>
              <w:jc w:val="center"/>
              <w:rPr>
                <w:sz w:val="20"/>
                <w:szCs w:val="20"/>
              </w:rPr>
            </w:pPr>
            <w:r w:rsidRPr="00C22E41">
              <w:rPr>
                <w:rFonts w:ascii="Times New Roman" w:eastAsia="Times New Roman" w:hAnsi="Times New Roman"/>
                <w:sz w:val="20"/>
                <w:szCs w:val="20"/>
              </w:rPr>
              <w:t>20,0</w:t>
            </w:r>
          </w:p>
        </w:tc>
        <w:tc>
          <w:tcPr>
            <w:tcW w:w="1865" w:type="dxa"/>
            <w:tcBorders>
              <w:top w:val="single" w:sz="2" w:space="0" w:color="000000"/>
              <w:left w:val="single" w:sz="2" w:space="0" w:color="000000"/>
              <w:bottom w:val="single" w:sz="2" w:space="0" w:color="000000"/>
              <w:right w:val="single" w:sz="2" w:space="0" w:color="000000"/>
            </w:tcBorders>
            <w:vAlign w:val="center"/>
          </w:tcPr>
          <w:p w14:paraId="37981BE7" w14:textId="70F5AD72"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Kartony, papiery z</w:t>
            </w:r>
            <w:r w:rsidR="009C589A">
              <w:rPr>
                <w:rFonts w:ascii="Times New Roman" w:eastAsia="Times New Roman" w:hAnsi="Times New Roman"/>
                <w:sz w:val="20"/>
                <w:szCs w:val="20"/>
              </w:rPr>
              <w:t> </w:t>
            </w:r>
            <w:r w:rsidRPr="00C22E41">
              <w:rPr>
                <w:rFonts w:ascii="Times New Roman" w:eastAsia="Times New Roman" w:hAnsi="Times New Roman"/>
                <w:sz w:val="20"/>
                <w:szCs w:val="20"/>
              </w:rPr>
              <w:t>bieżącego funkcjonowania</w:t>
            </w:r>
          </w:p>
        </w:tc>
        <w:tc>
          <w:tcPr>
            <w:tcW w:w="2834" w:type="dxa"/>
            <w:vMerge w:val="restart"/>
            <w:tcBorders>
              <w:top w:val="single" w:sz="2" w:space="0" w:color="000000"/>
              <w:left w:val="single" w:sz="2" w:space="0" w:color="000000"/>
              <w:bottom w:val="single" w:sz="2" w:space="0" w:color="000000"/>
              <w:right w:val="single" w:sz="2" w:space="0" w:color="000000"/>
            </w:tcBorders>
            <w:vAlign w:val="center"/>
          </w:tcPr>
          <w:p w14:paraId="61735178" w14:textId="3D3C3A8F" w:rsidR="00736D97" w:rsidRPr="00C22E41" w:rsidRDefault="00736D97" w:rsidP="00C22E41">
            <w:pPr>
              <w:spacing w:line="259" w:lineRule="auto"/>
              <w:ind w:left="230" w:right="58" w:hanging="187"/>
              <w:jc w:val="center"/>
              <w:rPr>
                <w:sz w:val="20"/>
                <w:szCs w:val="20"/>
              </w:rPr>
            </w:pPr>
            <w:r w:rsidRPr="00C22E41">
              <w:rPr>
                <w:rFonts w:ascii="Times New Roman" w:eastAsia="Times New Roman" w:hAnsi="Times New Roman"/>
                <w:sz w:val="20"/>
                <w:szCs w:val="20"/>
              </w:rPr>
              <w:t>Zgodnie z ustawą z dnia 13</w:t>
            </w:r>
            <w:r w:rsidR="009C589A">
              <w:rPr>
                <w:rFonts w:ascii="Times New Roman" w:eastAsia="Times New Roman" w:hAnsi="Times New Roman"/>
                <w:sz w:val="20"/>
                <w:szCs w:val="20"/>
              </w:rPr>
              <w:t> </w:t>
            </w:r>
            <w:r w:rsidRPr="00C22E41">
              <w:rPr>
                <w:rFonts w:ascii="Times New Roman" w:eastAsia="Times New Roman" w:hAnsi="Times New Roman"/>
                <w:sz w:val="20"/>
                <w:szCs w:val="20"/>
              </w:rPr>
              <w:t>września 1996 r o</w:t>
            </w:r>
            <w:r w:rsidR="009C589A">
              <w:rPr>
                <w:rFonts w:ascii="Times New Roman" w:eastAsia="Times New Roman" w:hAnsi="Times New Roman"/>
                <w:sz w:val="20"/>
                <w:szCs w:val="20"/>
              </w:rPr>
              <w:t> </w:t>
            </w:r>
            <w:r w:rsidRPr="00C22E41">
              <w:rPr>
                <w:rFonts w:ascii="Times New Roman" w:eastAsia="Times New Roman" w:hAnsi="Times New Roman"/>
                <w:sz w:val="20"/>
                <w:szCs w:val="20"/>
              </w:rPr>
              <w:t>utrzymaniu czystości i</w:t>
            </w:r>
            <w:r w:rsidR="009C589A">
              <w:rPr>
                <w:rFonts w:ascii="Times New Roman" w:eastAsia="Times New Roman" w:hAnsi="Times New Roman"/>
                <w:sz w:val="20"/>
                <w:szCs w:val="20"/>
              </w:rPr>
              <w:t> </w:t>
            </w:r>
            <w:r w:rsidRPr="00C22E41">
              <w:rPr>
                <w:rFonts w:ascii="Times New Roman" w:eastAsia="Times New Roman" w:hAnsi="Times New Roman"/>
                <w:sz w:val="20"/>
                <w:szCs w:val="20"/>
              </w:rPr>
              <w:t>porządku w gminach</w:t>
            </w:r>
          </w:p>
        </w:tc>
      </w:tr>
      <w:tr w:rsidR="00736D97" w:rsidRPr="00C22E41" w14:paraId="4BFC7153" w14:textId="77777777" w:rsidTr="00C22E41">
        <w:trPr>
          <w:trHeight w:val="626"/>
        </w:trPr>
        <w:tc>
          <w:tcPr>
            <w:tcW w:w="1730" w:type="dxa"/>
            <w:tcBorders>
              <w:top w:val="single" w:sz="2" w:space="0" w:color="000000"/>
              <w:left w:val="single" w:sz="2" w:space="0" w:color="000000"/>
              <w:bottom w:val="single" w:sz="2" w:space="0" w:color="000000"/>
              <w:right w:val="single" w:sz="2" w:space="0" w:color="000000"/>
            </w:tcBorders>
            <w:vAlign w:val="center"/>
          </w:tcPr>
          <w:p w14:paraId="22A77B90" w14:textId="25B591B1" w:rsidR="00736D97" w:rsidRPr="00C22E41" w:rsidRDefault="00736D97" w:rsidP="00C22E41">
            <w:pPr>
              <w:spacing w:line="259" w:lineRule="auto"/>
              <w:ind w:left="29" w:firstLine="238"/>
              <w:jc w:val="center"/>
              <w:rPr>
                <w:sz w:val="20"/>
                <w:szCs w:val="20"/>
              </w:rPr>
            </w:pPr>
            <w:r w:rsidRPr="00C22E41">
              <w:rPr>
                <w:rFonts w:ascii="Times New Roman" w:eastAsia="Times New Roman" w:hAnsi="Times New Roman"/>
                <w:sz w:val="20"/>
                <w:szCs w:val="20"/>
              </w:rPr>
              <w:t>Opakowania z</w:t>
            </w:r>
            <w:r w:rsidR="00C22E41">
              <w:rPr>
                <w:rFonts w:ascii="Times New Roman" w:eastAsia="Times New Roman" w:hAnsi="Times New Roman"/>
                <w:sz w:val="20"/>
                <w:szCs w:val="20"/>
              </w:rPr>
              <w:t> </w:t>
            </w:r>
            <w:r w:rsidRPr="00C22E41">
              <w:rPr>
                <w:rFonts w:ascii="Times New Roman" w:eastAsia="Times New Roman" w:hAnsi="Times New Roman"/>
                <w:sz w:val="20"/>
                <w:szCs w:val="20"/>
              </w:rPr>
              <w:t>tworzyw sztucznych</w:t>
            </w:r>
          </w:p>
        </w:tc>
        <w:tc>
          <w:tcPr>
            <w:tcW w:w="1066" w:type="dxa"/>
            <w:tcBorders>
              <w:top w:val="single" w:sz="2" w:space="0" w:color="000000"/>
              <w:left w:val="single" w:sz="2" w:space="0" w:color="000000"/>
              <w:bottom w:val="single" w:sz="2" w:space="0" w:color="000000"/>
              <w:right w:val="single" w:sz="2" w:space="0" w:color="000000"/>
            </w:tcBorders>
            <w:vAlign w:val="center"/>
          </w:tcPr>
          <w:p w14:paraId="0E3BFA63" w14:textId="77777777" w:rsidR="00736D97" w:rsidRPr="00C22E41" w:rsidRDefault="00736D97" w:rsidP="00C22E41">
            <w:pPr>
              <w:spacing w:line="259" w:lineRule="auto"/>
              <w:ind w:left="19"/>
              <w:jc w:val="center"/>
              <w:rPr>
                <w:sz w:val="20"/>
                <w:szCs w:val="20"/>
              </w:rPr>
            </w:pPr>
            <w:r w:rsidRPr="00C22E41">
              <w:rPr>
                <w:rFonts w:ascii="Times New Roman" w:eastAsia="Times New Roman" w:hAnsi="Times New Roman"/>
                <w:sz w:val="20"/>
                <w:szCs w:val="20"/>
              </w:rPr>
              <w:t>15 01 02</w:t>
            </w:r>
          </w:p>
        </w:tc>
        <w:tc>
          <w:tcPr>
            <w:tcW w:w="1200" w:type="dxa"/>
            <w:tcBorders>
              <w:top w:val="single" w:sz="2" w:space="0" w:color="000000"/>
              <w:left w:val="single" w:sz="2" w:space="0" w:color="000000"/>
              <w:bottom w:val="single" w:sz="2" w:space="0" w:color="000000"/>
              <w:right w:val="single" w:sz="2" w:space="0" w:color="000000"/>
            </w:tcBorders>
            <w:vAlign w:val="center"/>
          </w:tcPr>
          <w:p w14:paraId="2E016ED9" w14:textId="77777777" w:rsidR="00736D97" w:rsidRPr="00C22E41" w:rsidRDefault="00736D97" w:rsidP="00C22E41">
            <w:pPr>
              <w:spacing w:line="259" w:lineRule="auto"/>
              <w:ind w:right="7"/>
              <w:jc w:val="center"/>
              <w:rPr>
                <w:sz w:val="20"/>
                <w:szCs w:val="20"/>
              </w:rPr>
            </w:pPr>
            <w:r w:rsidRPr="00C22E41">
              <w:rPr>
                <w:rFonts w:ascii="Times New Roman" w:eastAsia="Times New Roman" w:hAnsi="Times New Roman"/>
                <w:sz w:val="20"/>
                <w:szCs w:val="20"/>
              </w:rPr>
              <w:t>20,0</w:t>
            </w:r>
          </w:p>
        </w:tc>
        <w:tc>
          <w:tcPr>
            <w:tcW w:w="1865" w:type="dxa"/>
            <w:tcBorders>
              <w:top w:val="single" w:sz="2" w:space="0" w:color="000000"/>
              <w:left w:val="single" w:sz="2" w:space="0" w:color="000000"/>
              <w:bottom w:val="single" w:sz="2" w:space="0" w:color="000000"/>
              <w:right w:val="single" w:sz="2" w:space="0" w:color="000000"/>
            </w:tcBorders>
            <w:vAlign w:val="center"/>
          </w:tcPr>
          <w:p w14:paraId="08064E3B" w14:textId="77777777" w:rsidR="00736D97" w:rsidRPr="00C22E41" w:rsidRDefault="00736D97" w:rsidP="00C22E41">
            <w:pPr>
              <w:spacing w:line="259" w:lineRule="auto"/>
              <w:ind w:left="274" w:hanging="94"/>
              <w:jc w:val="center"/>
              <w:rPr>
                <w:sz w:val="20"/>
                <w:szCs w:val="20"/>
              </w:rPr>
            </w:pPr>
            <w:r w:rsidRPr="00C22E41">
              <w:rPr>
                <w:rFonts w:ascii="Times New Roman" w:eastAsia="Times New Roman" w:hAnsi="Times New Roman"/>
                <w:sz w:val="20"/>
                <w:szCs w:val="20"/>
              </w:rPr>
              <w:t>Folie, opakowania foliowe, butelki</w:t>
            </w:r>
          </w:p>
        </w:tc>
        <w:tc>
          <w:tcPr>
            <w:tcW w:w="2834" w:type="dxa"/>
            <w:vMerge/>
            <w:tcBorders>
              <w:top w:val="nil"/>
              <w:left w:val="single" w:sz="2" w:space="0" w:color="000000"/>
              <w:bottom w:val="nil"/>
              <w:right w:val="single" w:sz="2" w:space="0" w:color="000000"/>
            </w:tcBorders>
            <w:vAlign w:val="center"/>
          </w:tcPr>
          <w:p w14:paraId="74F3E746" w14:textId="77777777" w:rsidR="00736D97" w:rsidRPr="00C22E41" w:rsidRDefault="00736D97" w:rsidP="00C22E41">
            <w:pPr>
              <w:spacing w:after="160" w:line="259" w:lineRule="auto"/>
              <w:jc w:val="center"/>
              <w:rPr>
                <w:sz w:val="20"/>
                <w:szCs w:val="20"/>
              </w:rPr>
            </w:pPr>
          </w:p>
        </w:tc>
      </w:tr>
      <w:tr w:rsidR="00736D97" w:rsidRPr="00C22E41" w14:paraId="2E7434E4" w14:textId="77777777" w:rsidTr="00C22E41">
        <w:trPr>
          <w:trHeight w:val="391"/>
        </w:trPr>
        <w:tc>
          <w:tcPr>
            <w:tcW w:w="1730" w:type="dxa"/>
            <w:tcBorders>
              <w:top w:val="single" w:sz="2" w:space="0" w:color="000000"/>
              <w:left w:val="single" w:sz="2" w:space="0" w:color="000000"/>
              <w:bottom w:val="single" w:sz="2" w:space="0" w:color="000000"/>
              <w:right w:val="single" w:sz="2" w:space="0" w:color="000000"/>
            </w:tcBorders>
            <w:vAlign w:val="center"/>
          </w:tcPr>
          <w:p w14:paraId="2E945199" w14:textId="77777777" w:rsidR="00736D97" w:rsidRPr="00C22E41" w:rsidRDefault="00736D97" w:rsidP="00C22E41">
            <w:pPr>
              <w:spacing w:line="259" w:lineRule="auto"/>
              <w:ind w:left="7"/>
              <w:jc w:val="center"/>
              <w:rPr>
                <w:sz w:val="20"/>
                <w:szCs w:val="20"/>
              </w:rPr>
            </w:pPr>
            <w:r w:rsidRPr="00C22E41">
              <w:rPr>
                <w:rFonts w:ascii="Times New Roman" w:eastAsia="Times New Roman" w:hAnsi="Times New Roman"/>
                <w:sz w:val="20"/>
                <w:szCs w:val="20"/>
              </w:rPr>
              <w:t>Opakowania ze szkła</w:t>
            </w:r>
          </w:p>
        </w:tc>
        <w:tc>
          <w:tcPr>
            <w:tcW w:w="1066" w:type="dxa"/>
            <w:tcBorders>
              <w:top w:val="single" w:sz="2" w:space="0" w:color="000000"/>
              <w:left w:val="single" w:sz="2" w:space="0" w:color="000000"/>
              <w:bottom w:val="single" w:sz="2" w:space="0" w:color="000000"/>
              <w:right w:val="single" w:sz="2" w:space="0" w:color="000000"/>
            </w:tcBorders>
            <w:vAlign w:val="center"/>
          </w:tcPr>
          <w:p w14:paraId="0B0B2943" w14:textId="77777777" w:rsidR="00736D97" w:rsidRPr="00C22E41" w:rsidRDefault="00736D97" w:rsidP="00C22E41">
            <w:pPr>
              <w:spacing w:line="259" w:lineRule="auto"/>
              <w:ind w:left="19"/>
              <w:jc w:val="center"/>
              <w:rPr>
                <w:sz w:val="20"/>
                <w:szCs w:val="20"/>
              </w:rPr>
            </w:pPr>
            <w:r w:rsidRPr="00C22E41">
              <w:rPr>
                <w:rFonts w:ascii="Times New Roman" w:eastAsia="Times New Roman" w:hAnsi="Times New Roman"/>
                <w:sz w:val="20"/>
                <w:szCs w:val="20"/>
              </w:rPr>
              <w:t>15 01 07</w:t>
            </w:r>
          </w:p>
        </w:tc>
        <w:tc>
          <w:tcPr>
            <w:tcW w:w="1200" w:type="dxa"/>
            <w:tcBorders>
              <w:top w:val="single" w:sz="2" w:space="0" w:color="000000"/>
              <w:left w:val="single" w:sz="2" w:space="0" w:color="000000"/>
              <w:bottom w:val="single" w:sz="2" w:space="0" w:color="000000"/>
              <w:right w:val="single" w:sz="2" w:space="0" w:color="000000"/>
            </w:tcBorders>
            <w:vAlign w:val="center"/>
          </w:tcPr>
          <w:p w14:paraId="463A982D" w14:textId="77777777" w:rsidR="00736D97" w:rsidRPr="00C22E41" w:rsidRDefault="00736D97" w:rsidP="00C22E41">
            <w:pPr>
              <w:spacing w:line="259" w:lineRule="auto"/>
              <w:ind w:left="22"/>
              <w:jc w:val="center"/>
              <w:rPr>
                <w:sz w:val="20"/>
                <w:szCs w:val="20"/>
              </w:rPr>
            </w:pPr>
            <w:r w:rsidRPr="00C22E41">
              <w:rPr>
                <w:rFonts w:ascii="Times New Roman" w:eastAsia="Times New Roman" w:hAnsi="Times New Roman"/>
                <w:sz w:val="20"/>
                <w:szCs w:val="20"/>
              </w:rPr>
              <w:t>10,0</w:t>
            </w:r>
          </w:p>
        </w:tc>
        <w:tc>
          <w:tcPr>
            <w:tcW w:w="1865" w:type="dxa"/>
            <w:tcBorders>
              <w:top w:val="single" w:sz="2" w:space="0" w:color="000000"/>
              <w:left w:val="single" w:sz="2" w:space="0" w:color="000000"/>
              <w:bottom w:val="single" w:sz="2" w:space="0" w:color="000000"/>
              <w:right w:val="single" w:sz="2" w:space="0" w:color="000000"/>
            </w:tcBorders>
            <w:vAlign w:val="center"/>
          </w:tcPr>
          <w:p w14:paraId="50ECCFF6" w14:textId="77777777" w:rsidR="00736D97" w:rsidRPr="00C22E41" w:rsidRDefault="00736D97" w:rsidP="00C22E41">
            <w:pPr>
              <w:spacing w:line="259" w:lineRule="auto"/>
              <w:ind w:left="3"/>
              <w:jc w:val="center"/>
              <w:rPr>
                <w:sz w:val="20"/>
                <w:szCs w:val="20"/>
              </w:rPr>
            </w:pPr>
            <w:r w:rsidRPr="00C22E41">
              <w:rPr>
                <w:rFonts w:ascii="Times New Roman" w:eastAsia="Times New Roman" w:hAnsi="Times New Roman"/>
                <w:sz w:val="20"/>
                <w:szCs w:val="20"/>
              </w:rPr>
              <w:t>Butelki</w:t>
            </w:r>
          </w:p>
        </w:tc>
        <w:tc>
          <w:tcPr>
            <w:tcW w:w="2834" w:type="dxa"/>
            <w:vMerge/>
            <w:tcBorders>
              <w:top w:val="nil"/>
              <w:left w:val="single" w:sz="2" w:space="0" w:color="000000"/>
              <w:bottom w:val="nil"/>
              <w:right w:val="single" w:sz="2" w:space="0" w:color="000000"/>
            </w:tcBorders>
            <w:vAlign w:val="center"/>
          </w:tcPr>
          <w:p w14:paraId="27F2F380" w14:textId="77777777" w:rsidR="00736D97" w:rsidRPr="00C22E41" w:rsidRDefault="00736D97" w:rsidP="00C22E41">
            <w:pPr>
              <w:spacing w:after="160" w:line="259" w:lineRule="auto"/>
              <w:jc w:val="center"/>
              <w:rPr>
                <w:sz w:val="20"/>
                <w:szCs w:val="20"/>
              </w:rPr>
            </w:pPr>
          </w:p>
        </w:tc>
      </w:tr>
      <w:tr w:rsidR="00736D97" w:rsidRPr="00C22E41" w14:paraId="0A3B814C" w14:textId="77777777" w:rsidTr="00C22E41">
        <w:trPr>
          <w:trHeight w:val="861"/>
        </w:trPr>
        <w:tc>
          <w:tcPr>
            <w:tcW w:w="1730" w:type="dxa"/>
            <w:tcBorders>
              <w:top w:val="single" w:sz="2" w:space="0" w:color="000000"/>
              <w:left w:val="single" w:sz="2" w:space="0" w:color="000000"/>
              <w:bottom w:val="single" w:sz="2" w:space="0" w:color="000000"/>
              <w:right w:val="single" w:sz="2" w:space="0" w:color="000000"/>
            </w:tcBorders>
            <w:vAlign w:val="center"/>
          </w:tcPr>
          <w:p w14:paraId="3B1DDBEE"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Odpady ulegające biodegradacji</w:t>
            </w:r>
          </w:p>
        </w:tc>
        <w:tc>
          <w:tcPr>
            <w:tcW w:w="1066" w:type="dxa"/>
            <w:tcBorders>
              <w:top w:val="single" w:sz="2" w:space="0" w:color="000000"/>
              <w:left w:val="single" w:sz="2" w:space="0" w:color="000000"/>
              <w:bottom w:val="single" w:sz="2" w:space="0" w:color="000000"/>
              <w:right w:val="single" w:sz="2" w:space="0" w:color="000000"/>
            </w:tcBorders>
            <w:vAlign w:val="center"/>
          </w:tcPr>
          <w:p w14:paraId="038B0FC8" w14:textId="77777777" w:rsidR="00736D97" w:rsidRPr="00C22E41" w:rsidRDefault="00736D97" w:rsidP="00C22E41">
            <w:pPr>
              <w:spacing w:line="259" w:lineRule="auto"/>
              <w:ind w:right="10"/>
              <w:jc w:val="center"/>
              <w:rPr>
                <w:sz w:val="20"/>
                <w:szCs w:val="20"/>
              </w:rPr>
            </w:pPr>
            <w:r w:rsidRPr="00C22E41">
              <w:rPr>
                <w:rFonts w:ascii="Times New Roman" w:eastAsia="Times New Roman" w:hAnsi="Times New Roman"/>
                <w:sz w:val="20"/>
                <w:szCs w:val="20"/>
              </w:rPr>
              <w:t>20 02 01</w:t>
            </w:r>
          </w:p>
        </w:tc>
        <w:tc>
          <w:tcPr>
            <w:tcW w:w="1200" w:type="dxa"/>
            <w:tcBorders>
              <w:top w:val="single" w:sz="2" w:space="0" w:color="000000"/>
              <w:left w:val="single" w:sz="2" w:space="0" w:color="000000"/>
              <w:bottom w:val="single" w:sz="2" w:space="0" w:color="000000"/>
              <w:right w:val="single" w:sz="2" w:space="0" w:color="000000"/>
            </w:tcBorders>
            <w:vAlign w:val="center"/>
          </w:tcPr>
          <w:p w14:paraId="08E928BA"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2,0</w:t>
            </w:r>
          </w:p>
        </w:tc>
        <w:tc>
          <w:tcPr>
            <w:tcW w:w="1865" w:type="dxa"/>
            <w:tcBorders>
              <w:top w:val="single" w:sz="2" w:space="0" w:color="000000"/>
              <w:left w:val="single" w:sz="2" w:space="0" w:color="000000"/>
              <w:bottom w:val="single" w:sz="2" w:space="0" w:color="000000"/>
              <w:right w:val="single" w:sz="2" w:space="0" w:color="000000"/>
            </w:tcBorders>
            <w:vAlign w:val="center"/>
          </w:tcPr>
          <w:p w14:paraId="73CC1C78" w14:textId="77777777" w:rsidR="00736D97" w:rsidRPr="00C22E41" w:rsidRDefault="00736D97" w:rsidP="00C22E41">
            <w:pPr>
              <w:spacing w:line="259" w:lineRule="auto"/>
              <w:ind w:left="123" w:right="77" w:hanging="58"/>
              <w:jc w:val="center"/>
              <w:rPr>
                <w:sz w:val="20"/>
                <w:szCs w:val="20"/>
              </w:rPr>
            </w:pPr>
            <w:r w:rsidRPr="00C22E41">
              <w:rPr>
                <w:rFonts w:ascii="Times New Roman" w:eastAsia="Times New Roman" w:hAnsi="Times New Roman"/>
                <w:sz w:val="20"/>
                <w:szCs w:val="20"/>
              </w:rPr>
              <w:t xml:space="preserve">Koszenie trawników, przesadzanie roślin, </w:t>
            </w:r>
            <w:r w:rsidRPr="00C22E41">
              <w:rPr>
                <w:rFonts w:ascii="Times New Roman" w:eastAsia="Times New Roman" w:hAnsi="Times New Roman"/>
                <w:sz w:val="20"/>
                <w:szCs w:val="20"/>
              </w:rPr>
              <w:lastRenderedPageBreak/>
              <w:t>odchwaszczanie</w:t>
            </w:r>
          </w:p>
        </w:tc>
        <w:tc>
          <w:tcPr>
            <w:tcW w:w="2834" w:type="dxa"/>
            <w:vMerge/>
            <w:tcBorders>
              <w:top w:val="nil"/>
              <w:left w:val="single" w:sz="2" w:space="0" w:color="000000"/>
              <w:bottom w:val="nil"/>
              <w:right w:val="single" w:sz="2" w:space="0" w:color="000000"/>
            </w:tcBorders>
            <w:vAlign w:val="center"/>
          </w:tcPr>
          <w:p w14:paraId="786D0A92" w14:textId="77777777" w:rsidR="00736D97" w:rsidRPr="00C22E41" w:rsidRDefault="00736D97" w:rsidP="00C22E41">
            <w:pPr>
              <w:spacing w:after="160" w:line="259" w:lineRule="auto"/>
              <w:jc w:val="center"/>
              <w:rPr>
                <w:sz w:val="20"/>
                <w:szCs w:val="20"/>
              </w:rPr>
            </w:pPr>
          </w:p>
        </w:tc>
      </w:tr>
      <w:tr w:rsidR="00736D97" w:rsidRPr="00C22E41" w14:paraId="76CF43A4" w14:textId="77777777" w:rsidTr="00C22E41">
        <w:trPr>
          <w:trHeight w:val="860"/>
        </w:trPr>
        <w:tc>
          <w:tcPr>
            <w:tcW w:w="1730" w:type="dxa"/>
            <w:tcBorders>
              <w:top w:val="single" w:sz="2" w:space="0" w:color="000000"/>
              <w:left w:val="single" w:sz="2" w:space="0" w:color="000000"/>
              <w:bottom w:val="single" w:sz="2" w:space="0" w:color="000000"/>
              <w:right w:val="single" w:sz="2" w:space="0" w:color="000000"/>
            </w:tcBorders>
            <w:vAlign w:val="center"/>
          </w:tcPr>
          <w:p w14:paraId="27DBF6A2" w14:textId="77777777" w:rsidR="00736D97" w:rsidRPr="00C22E41" w:rsidRDefault="00736D97" w:rsidP="00C22E41">
            <w:pPr>
              <w:spacing w:after="9" w:line="259" w:lineRule="auto"/>
              <w:ind w:left="7"/>
              <w:jc w:val="center"/>
              <w:rPr>
                <w:sz w:val="20"/>
                <w:szCs w:val="20"/>
              </w:rPr>
            </w:pPr>
            <w:r w:rsidRPr="00C22E41">
              <w:rPr>
                <w:rFonts w:ascii="Times New Roman" w:eastAsia="Times New Roman" w:hAnsi="Times New Roman"/>
                <w:sz w:val="20"/>
                <w:szCs w:val="20"/>
              </w:rPr>
              <w:t>Niesegregowane</w:t>
            </w:r>
          </w:p>
          <w:p w14:paraId="3C917D44"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(zmieszane) odpady komunalne</w:t>
            </w:r>
          </w:p>
        </w:tc>
        <w:tc>
          <w:tcPr>
            <w:tcW w:w="1066" w:type="dxa"/>
            <w:tcBorders>
              <w:top w:val="single" w:sz="2" w:space="0" w:color="000000"/>
              <w:left w:val="single" w:sz="2" w:space="0" w:color="000000"/>
              <w:bottom w:val="single" w:sz="2" w:space="0" w:color="000000"/>
              <w:right w:val="single" w:sz="2" w:space="0" w:color="000000"/>
            </w:tcBorders>
            <w:vAlign w:val="center"/>
          </w:tcPr>
          <w:p w14:paraId="347F806E" w14:textId="77777777" w:rsidR="00736D97" w:rsidRPr="00C22E41" w:rsidRDefault="00736D97" w:rsidP="00C22E41">
            <w:pPr>
              <w:spacing w:line="259" w:lineRule="auto"/>
              <w:ind w:right="10"/>
              <w:jc w:val="center"/>
              <w:rPr>
                <w:sz w:val="20"/>
                <w:szCs w:val="20"/>
              </w:rPr>
            </w:pPr>
            <w:r w:rsidRPr="00C22E41">
              <w:rPr>
                <w:rFonts w:ascii="Times New Roman" w:eastAsia="Times New Roman" w:hAnsi="Times New Roman"/>
                <w:sz w:val="20"/>
                <w:szCs w:val="20"/>
              </w:rPr>
              <w:t>20 03 01</w:t>
            </w:r>
          </w:p>
        </w:tc>
        <w:tc>
          <w:tcPr>
            <w:tcW w:w="1200" w:type="dxa"/>
            <w:tcBorders>
              <w:top w:val="single" w:sz="2" w:space="0" w:color="000000"/>
              <w:left w:val="single" w:sz="2" w:space="0" w:color="000000"/>
              <w:bottom w:val="single" w:sz="2" w:space="0" w:color="000000"/>
              <w:right w:val="single" w:sz="2" w:space="0" w:color="000000"/>
            </w:tcBorders>
            <w:vAlign w:val="center"/>
          </w:tcPr>
          <w:p w14:paraId="1A6ED6ED"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25,0</w:t>
            </w:r>
          </w:p>
        </w:tc>
        <w:tc>
          <w:tcPr>
            <w:tcW w:w="1865" w:type="dxa"/>
            <w:tcBorders>
              <w:top w:val="single" w:sz="2" w:space="0" w:color="000000"/>
              <w:left w:val="single" w:sz="2" w:space="0" w:color="000000"/>
              <w:bottom w:val="single" w:sz="2" w:space="0" w:color="000000"/>
              <w:right w:val="single" w:sz="2" w:space="0" w:color="000000"/>
            </w:tcBorders>
            <w:vAlign w:val="center"/>
          </w:tcPr>
          <w:p w14:paraId="29380935" w14:textId="77777777" w:rsidR="00736D97" w:rsidRPr="00C22E41" w:rsidRDefault="00736D97" w:rsidP="00C22E41">
            <w:pPr>
              <w:spacing w:line="259" w:lineRule="auto"/>
              <w:ind w:left="17"/>
              <w:jc w:val="center"/>
              <w:rPr>
                <w:sz w:val="20"/>
                <w:szCs w:val="20"/>
              </w:rPr>
            </w:pPr>
            <w:r w:rsidRPr="00C22E41">
              <w:rPr>
                <w:rFonts w:ascii="Times New Roman" w:eastAsia="Times New Roman" w:hAnsi="Times New Roman"/>
                <w:sz w:val="20"/>
                <w:szCs w:val="20"/>
              </w:rPr>
              <w:t>Śmieci bytowe</w:t>
            </w:r>
          </w:p>
        </w:tc>
        <w:tc>
          <w:tcPr>
            <w:tcW w:w="2834" w:type="dxa"/>
            <w:vMerge/>
            <w:tcBorders>
              <w:top w:val="nil"/>
              <w:left w:val="single" w:sz="2" w:space="0" w:color="000000"/>
              <w:bottom w:val="single" w:sz="2" w:space="0" w:color="000000"/>
              <w:right w:val="single" w:sz="2" w:space="0" w:color="000000"/>
            </w:tcBorders>
            <w:vAlign w:val="center"/>
          </w:tcPr>
          <w:p w14:paraId="65C5F830" w14:textId="77777777" w:rsidR="00736D97" w:rsidRPr="00C22E41" w:rsidRDefault="00736D97" w:rsidP="00C22E41">
            <w:pPr>
              <w:spacing w:after="160" w:line="259" w:lineRule="auto"/>
              <w:jc w:val="center"/>
              <w:rPr>
                <w:sz w:val="20"/>
                <w:szCs w:val="20"/>
              </w:rPr>
            </w:pPr>
          </w:p>
        </w:tc>
      </w:tr>
      <w:tr w:rsidR="00736D97" w:rsidRPr="00C22E41" w14:paraId="3AE2FB84" w14:textId="77777777" w:rsidTr="00C22E41">
        <w:trPr>
          <w:trHeight w:val="1329"/>
        </w:trPr>
        <w:tc>
          <w:tcPr>
            <w:tcW w:w="1730" w:type="dxa"/>
            <w:tcBorders>
              <w:top w:val="single" w:sz="2" w:space="0" w:color="000000"/>
              <w:left w:val="single" w:sz="2" w:space="0" w:color="000000"/>
              <w:bottom w:val="single" w:sz="2" w:space="0" w:color="000000"/>
              <w:right w:val="single" w:sz="2" w:space="0" w:color="000000"/>
            </w:tcBorders>
            <w:vAlign w:val="center"/>
          </w:tcPr>
          <w:p w14:paraId="0862F49A" w14:textId="23C3B7B7" w:rsidR="00736D97" w:rsidRPr="00C22E41" w:rsidRDefault="00736D97" w:rsidP="00C22E41">
            <w:pPr>
              <w:spacing w:line="259" w:lineRule="auto"/>
              <w:ind w:left="151" w:right="137" w:firstLine="295"/>
              <w:jc w:val="center"/>
              <w:rPr>
                <w:sz w:val="20"/>
                <w:szCs w:val="20"/>
              </w:rPr>
            </w:pPr>
            <w:r w:rsidRPr="00C22E41">
              <w:rPr>
                <w:rFonts w:ascii="Times New Roman" w:eastAsia="Times New Roman" w:hAnsi="Times New Roman"/>
                <w:sz w:val="20"/>
                <w:szCs w:val="20"/>
              </w:rPr>
              <w:t>Odpady z</w:t>
            </w:r>
            <w:r w:rsidR="00C22E41">
              <w:rPr>
                <w:rFonts w:ascii="Times New Roman" w:eastAsia="Times New Roman" w:hAnsi="Times New Roman"/>
                <w:sz w:val="20"/>
                <w:szCs w:val="20"/>
              </w:rPr>
              <w:t> </w:t>
            </w:r>
            <w:r w:rsidRPr="00C22E41">
              <w:rPr>
                <w:rFonts w:ascii="Times New Roman" w:eastAsia="Times New Roman" w:hAnsi="Times New Roman"/>
                <w:sz w:val="20"/>
                <w:szCs w:val="20"/>
              </w:rPr>
              <w:t>czyszczenia ulic i placów</w:t>
            </w:r>
          </w:p>
        </w:tc>
        <w:tc>
          <w:tcPr>
            <w:tcW w:w="1066" w:type="dxa"/>
            <w:tcBorders>
              <w:top w:val="single" w:sz="2" w:space="0" w:color="000000"/>
              <w:left w:val="single" w:sz="2" w:space="0" w:color="000000"/>
              <w:bottom w:val="single" w:sz="2" w:space="0" w:color="000000"/>
              <w:right w:val="single" w:sz="2" w:space="0" w:color="000000"/>
            </w:tcBorders>
            <w:vAlign w:val="center"/>
          </w:tcPr>
          <w:p w14:paraId="574E5B89" w14:textId="77777777" w:rsidR="00736D97" w:rsidRPr="00C22E41" w:rsidRDefault="00736D97" w:rsidP="00C22E41">
            <w:pPr>
              <w:spacing w:line="259" w:lineRule="auto"/>
              <w:ind w:left="4"/>
              <w:jc w:val="center"/>
              <w:rPr>
                <w:sz w:val="20"/>
                <w:szCs w:val="20"/>
              </w:rPr>
            </w:pPr>
            <w:r w:rsidRPr="00C22E41">
              <w:rPr>
                <w:rFonts w:ascii="Times New Roman" w:eastAsia="Times New Roman" w:hAnsi="Times New Roman"/>
                <w:sz w:val="20"/>
                <w:szCs w:val="20"/>
              </w:rPr>
              <w:t>20 03 03</w:t>
            </w:r>
          </w:p>
        </w:tc>
        <w:tc>
          <w:tcPr>
            <w:tcW w:w="1200" w:type="dxa"/>
            <w:tcBorders>
              <w:top w:val="single" w:sz="2" w:space="0" w:color="000000"/>
              <w:left w:val="single" w:sz="2" w:space="0" w:color="000000"/>
              <w:bottom w:val="single" w:sz="2" w:space="0" w:color="000000"/>
              <w:right w:val="single" w:sz="2" w:space="0" w:color="000000"/>
            </w:tcBorders>
            <w:vAlign w:val="center"/>
          </w:tcPr>
          <w:p w14:paraId="741A7B52" w14:textId="77777777" w:rsidR="00736D97" w:rsidRPr="00C22E41" w:rsidRDefault="00736D97" w:rsidP="00C22E41">
            <w:pPr>
              <w:spacing w:line="259" w:lineRule="auto"/>
              <w:jc w:val="center"/>
              <w:rPr>
                <w:sz w:val="20"/>
                <w:szCs w:val="20"/>
              </w:rPr>
            </w:pPr>
            <w:r w:rsidRPr="00C22E41">
              <w:rPr>
                <w:rFonts w:ascii="Times New Roman" w:eastAsia="Times New Roman" w:hAnsi="Times New Roman"/>
                <w:sz w:val="20"/>
                <w:szCs w:val="20"/>
              </w:rPr>
              <w:t>3,0</w:t>
            </w:r>
          </w:p>
        </w:tc>
        <w:tc>
          <w:tcPr>
            <w:tcW w:w="1865" w:type="dxa"/>
            <w:tcBorders>
              <w:top w:val="single" w:sz="2" w:space="0" w:color="000000"/>
              <w:left w:val="single" w:sz="2" w:space="0" w:color="000000"/>
              <w:bottom w:val="single" w:sz="2" w:space="0" w:color="000000"/>
              <w:right w:val="single" w:sz="2" w:space="0" w:color="000000"/>
            </w:tcBorders>
            <w:vAlign w:val="center"/>
          </w:tcPr>
          <w:p w14:paraId="36F9EFDA" w14:textId="77777777" w:rsidR="00736D97" w:rsidRPr="00C22E41" w:rsidRDefault="00736D97" w:rsidP="00C22E41">
            <w:pPr>
              <w:spacing w:line="259" w:lineRule="auto"/>
              <w:ind w:left="130" w:hanging="94"/>
              <w:jc w:val="center"/>
              <w:rPr>
                <w:sz w:val="20"/>
                <w:szCs w:val="20"/>
              </w:rPr>
            </w:pPr>
            <w:r w:rsidRPr="00C22E41">
              <w:rPr>
                <w:rFonts w:ascii="Times New Roman" w:eastAsia="Times New Roman" w:hAnsi="Times New Roman"/>
                <w:sz w:val="20"/>
                <w:szCs w:val="20"/>
              </w:rPr>
              <w:t>Zamiatanie parkingu i dróg wewnętrznych</w:t>
            </w:r>
          </w:p>
        </w:tc>
        <w:tc>
          <w:tcPr>
            <w:tcW w:w="2834" w:type="dxa"/>
            <w:tcBorders>
              <w:top w:val="single" w:sz="2" w:space="0" w:color="000000"/>
              <w:left w:val="single" w:sz="2" w:space="0" w:color="000000"/>
              <w:bottom w:val="single" w:sz="2" w:space="0" w:color="000000"/>
              <w:right w:val="single" w:sz="2" w:space="0" w:color="000000"/>
            </w:tcBorders>
            <w:vAlign w:val="center"/>
          </w:tcPr>
          <w:p w14:paraId="2D7349CD" w14:textId="5CFF9AAB" w:rsidR="00736D97" w:rsidRPr="00C22E41" w:rsidRDefault="00736D97" w:rsidP="00C22E41">
            <w:pPr>
              <w:spacing w:line="259" w:lineRule="auto"/>
              <w:ind w:right="7" w:firstLine="223"/>
              <w:jc w:val="center"/>
              <w:rPr>
                <w:sz w:val="20"/>
                <w:szCs w:val="20"/>
              </w:rPr>
            </w:pPr>
            <w:r w:rsidRPr="00C22E41">
              <w:rPr>
                <w:rFonts w:ascii="Times New Roman" w:eastAsia="Times New Roman" w:hAnsi="Times New Roman"/>
                <w:sz w:val="20"/>
                <w:szCs w:val="20"/>
              </w:rPr>
              <w:t>Odpady przekazywane podmiotowi uprawnionemu do prowadzenia działalności w</w:t>
            </w:r>
            <w:r w:rsidR="009C589A">
              <w:rPr>
                <w:rFonts w:ascii="Times New Roman" w:eastAsia="Times New Roman" w:hAnsi="Times New Roman"/>
                <w:sz w:val="20"/>
                <w:szCs w:val="20"/>
              </w:rPr>
              <w:t> </w:t>
            </w:r>
            <w:r w:rsidRPr="00C22E41">
              <w:rPr>
                <w:rFonts w:ascii="Times New Roman" w:eastAsia="Times New Roman" w:hAnsi="Times New Roman"/>
                <w:sz w:val="20"/>
                <w:szCs w:val="20"/>
              </w:rPr>
              <w:t>zakresie ich odzysku lub unieszkodliwienia</w:t>
            </w:r>
          </w:p>
        </w:tc>
      </w:tr>
    </w:tbl>
    <w:p w14:paraId="6C59F7FB" w14:textId="77777777" w:rsidR="009C589A" w:rsidRDefault="009C589A" w:rsidP="000803B6">
      <w:pPr>
        <w:pStyle w:val="Tekstpodstawowy"/>
        <w:spacing w:line="360" w:lineRule="auto"/>
        <w:ind w:firstLine="708"/>
      </w:pPr>
    </w:p>
    <w:p w14:paraId="7097E433" w14:textId="78BFACED" w:rsidR="000803B6" w:rsidRPr="000803B6" w:rsidRDefault="000803B6" w:rsidP="000803B6">
      <w:pPr>
        <w:pStyle w:val="Tekstpodstawowy"/>
        <w:spacing w:line="360" w:lineRule="auto"/>
        <w:ind w:firstLine="708"/>
      </w:pPr>
      <w:r w:rsidRPr="000803B6">
        <w:t xml:space="preserve">W dniu 26 </w:t>
      </w:r>
      <w:r w:rsidR="00554372">
        <w:t>czerwca</w:t>
      </w:r>
      <w:r w:rsidRPr="000803B6">
        <w:t xml:space="preserve"> 2023 r. Sejmik Województwa Kujawsko-Pomorskiego przyjął  uchwałę Nr LIX/804/23 w sprawie określenia programu ochrony powietrza w zakresie pyłu zawieszonego PM 10, PM2,5 oraz benzo(a)pirenu dla strefy kujawsko-pomorskiej</w:t>
      </w:r>
      <w:r w:rsidR="00756F60">
        <w:t xml:space="preserve"> - </w:t>
      </w:r>
      <w:r w:rsidRPr="000803B6">
        <w:t xml:space="preserve">  aktualizacja.</w:t>
      </w:r>
    </w:p>
    <w:p w14:paraId="0E1A7AAE" w14:textId="0432790C" w:rsidR="000803B6" w:rsidRPr="000803B6" w:rsidRDefault="000803B6" w:rsidP="000803B6">
      <w:pPr>
        <w:pStyle w:val="Tekstpodstawowy"/>
        <w:spacing w:line="360" w:lineRule="auto"/>
        <w:ind w:firstLine="708"/>
      </w:pPr>
      <w:r w:rsidRPr="000803B6">
        <w:t xml:space="preserve">Program ochrony powietrza w zakresie pyłu zawieszonego PMIO, PM2,5 oraz benzo(a)pirenu dla strefy kujawsko-pomorskiej </w:t>
      </w:r>
      <w:r w:rsidR="00756F60">
        <w:t>–</w:t>
      </w:r>
      <w:r w:rsidRPr="000803B6">
        <w:t xml:space="preserve"> aktualizacja</w:t>
      </w:r>
      <w:r w:rsidR="00756F60">
        <w:t xml:space="preserve"> </w:t>
      </w:r>
      <w:r w:rsidRPr="000803B6">
        <w:t>stanowi aktualizację obowiązującego dotychczas „Programu ochrony powietrza w zakresie  pyłu zawieszonego PM</w:t>
      </w:r>
      <w:r w:rsidR="00554372">
        <w:t>10</w:t>
      </w:r>
      <w:r w:rsidRPr="000803B6">
        <w:t xml:space="preserve"> oraz benzo(a)pirenu dla strefy kujawsko-pomorskiej” określonego uchwałą Nr</w:t>
      </w:r>
      <w:r w:rsidR="00756F60">
        <w:t> </w:t>
      </w:r>
      <w:r w:rsidRPr="000803B6">
        <w:t>XXIII/340/20 Sejmiku Województwa Kujawsko-Pomorskiego z dnia 22 cze</w:t>
      </w:r>
      <w:r w:rsidR="00554372">
        <w:t>rw</w:t>
      </w:r>
      <w:r w:rsidRPr="000803B6">
        <w:t>ca 2020 r., w zakresie pyłu zawieszonego PM</w:t>
      </w:r>
      <w:r w:rsidR="00554372">
        <w:t>10</w:t>
      </w:r>
      <w:r w:rsidRPr="000803B6">
        <w:t xml:space="preserve"> oraz benzo(a)pirenu, a także uwzględnia pył  zawieszony PM2,5. Został opracowany w związku z odnotowaniem w 2021 r. przekroczenia standardów jakości powietrza </w:t>
      </w:r>
      <w:r w:rsidR="00756F60">
        <w:t>-</w:t>
      </w:r>
      <w:r w:rsidRPr="000803B6">
        <w:t xml:space="preserve"> średniodobowego poziomu dopuszczalnego pyłu zawieszonego PM</w:t>
      </w:r>
      <w:r w:rsidR="00554372">
        <w:t>10</w:t>
      </w:r>
      <w:r w:rsidRPr="000803B6">
        <w:t xml:space="preserve"> oraz średniorocznego poziomu dopuszczalnego pyłu zawieszonego PM2,5</w:t>
      </w:r>
      <w:r w:rsidR="00756F60">
        <w:t xml:space="preserve">, </w:t>
      </w:r>
      <w:r w:rsidRPr="000803B6">
        <w:t>a także średniorocznego poziomu docelowego benzo(a)pirenu na terenie strefy. W</w:t>
      </w:r>
      <w:r w:rsidR="00756F60">
        <w:t> </w:t>
      </w:r>
      <w:r w:rsidRPr="000803B6">
        <w:t>uchwale wskazano działania wskazane do realizacji w celu osiągnięcia standardów jakości powietrza oraz obniżenia stężenia benzo(a)pirenu w strefie kujawsko-pomorskiej.</w:t>
      </w:r>
    </w:p>
    <w:p w14:paraId="28E12C52" w14:textId="77777777" w:rsidR="000803B6" w:rsidRPr="000803B6" w:rsidRDefault="000803B6" w:rsidP="000803B6">
      <w:pPr>
        <w:pStyle w:val="Tekstpodstawowy"/>
        <w:spacing w:line="360" w:lineRule="auto"/>
        <w:ind w:firstLine="708"/>
      </w:pPr>
      <w:r w:rsidRPr="000803B6">
        <w:t>Przewiduje się, że przedsięwzięcie nie wpłynie na pogorszenie obecnej sytuacji.</w:t>
      </w:r>
    </w:p>
    <w:p w14:paraId="616E07B9" w14:textId="46EEACAD" w:rsidR="000803B6" w:rsidRPr="000803B6" w:rsidRDefault="000803B6" w:rsidP="000803B6">
      <w:pPr>
        <w:pStyle w:val="Tekstpodstawowy"/>
        <w:spacing w:line="360" w:lineRule="auto"/>
        <w:ind w:firstLine="708"/>
      </w:pPr>
      <w:r w:rsidRPr="000803B6">
        <w:t>Na etapie realizacji p</w:t>
      </w:r>
      <w:r w:rsidR="00554372">
        <w:t>rzed</w:t>
      </w:r>
      <w:r w:rsidRPr="000803B6">
        <w:t>sięwzięcia, prace budowlane, w szczególności praca ciężkiego sp</w:t>
      </w:r>
      <w:r w:rsidR="00554372">
        <w:t>r</w:t>
      </w:r>
      <w:r w:rsidRPr="000803B6">
        <w:t>zętu, wykonywanie prac ziemnych oraz transport materiałów budowlanych, spowodują okresowe uciążliwości takie jak: podwyższony poziom hałasu oraz emisję zanieczyszczeń do powietrza.</w:t>
      </w:r>
    </w:p>
    <w:p w14:paraId="552B3E6A" w14:textId="76CB0B89" w:rsidR="000803B6" w:rsidRPr="000803B6" w:rsidRDefault="000803B6" w:rsidP="000803B6">
      <w:pPr>
        <w:pStyle w:val="Tekstpodstawowy"/>
        <w:spacing w:line="360" w:lineRule="auto"/>
        <w:ind w:firstLine="708"/>
      </w:pPr>
      <w:r w:rsidRPr="000803B6">
        <w:t>W celu ograniczenia oddziaływań związanych z emisją hałasu, wibracji i</w:t>
      </w:r>
      <w:r w:rsidR="00554372">
        <w:t> </w:t>
      </w:r>
      <w:r w:rsidRPr="000803B6">
        <w:t>zanieczyszczeń do powietrza, uciążliwe prace budowlane (przede wszystkim prace hałaśliwe oraz związane z wykorzystywaniem ciężkiego sprzętu/transportu), będą prowadzone wyłącznie w porze dziennej, tj. w godz. 6:00 — 22:00.</w:t>
      </w:r>
    </w:p>
    <w:p w14:paraId="47A4B110" w14:textId="18B4E8C3" w:rsidR="000803B6" w:rsidRPr="000803B6" w:rsidRDefault="000803B6" w:rsidP="00554372">
      <w:pPr>
        <w:pStyle w:val="Tekstpodstawowy"/>
        <w:spacing w:line="360" w:lineRule="auto"/>
        <w:ind w:firstLine="708"/>
      </w:pPr>
      <w:r w:rsidRPr="000803B6">
        <w:lastRenderedPageBreak/>
        <w:t>W celu ograniczenia emisji pyłów na etapie prac realizacyjnych należy przede wszystkim:</w:t>
      </w:r>
      <w:r w:rsidR="00554372">
        <w:t xml:space="preserve"> </w:t>
      </w:r>
      <w:r w:rsidRPr="000803B6">
        <w:t>stosować materiały sypkie o odpowiedniej wilgotności. W przypadku, jeżeli materiały sypkie będą charakteryzowały się niską wilgotnością, w celu ograniczenia pylenia podczas przesypu należy je zraszać,</w:t>
      </w:r>
      <w:r w:rsidR="00554372">
        <w:t xml:space="preserve"> </w:t>
      </w:r>
      <w:r w:rsidRPr="000803B6">
        <w:t>zraszać teren budowy wodą, w celu ograniczenia wt</w:t>
      </w:r>
      <w:r w:rsidR="00554372">
        <w:t>órn</w:t>
      </w:r>
      <w:r w:rsidRPr="000803B6">
        <w:t>ego pylenia w okresie niekorzystnych warunków meteorologicznych (długotrwały brak opadów i wiatr).</w:t>
      </w:r>
    </w:p>
    <w:p w14:paraId="14298982" w14:textId="77777777" w:rsidR="000803B6" w:rsidRPr="000803B6" w:rsidRDefault="000803B6" w:rsidP="000803B6">
      <w:pPr>
        <w:pStyle w:val="Tekstpodstawowy"/>
        <w:spacing w:line="360" w:lineRule="auto"/>
        <w:ind w:firstLine="708"/>
      </w:pPr>
      <w:r w:rsidRPr="000803B6">
        <w:t>Najbliższy teren prawnie chroniony — teren rekreacyjno-wypoczynkowy (hotel), znajduje się w odległości ok. 50 m w kierunku zachodnim od terenu przedsięwzięcia oraz teren zabudowy mieszkaniowej jednorodzinnej ok. 300 m w kierunku północno-wschodnim.</w:t>
      </w:r>
    </w:p>
    <w:p w14:paraId="188CF9C6" w14:textId="65A62C6E" w:rsidR="000803B6" w:rsidRPr="000803B6" w:rsidRDefault="000803B6" w:rsidP="000803B6">
      <w:pPr>
        <w:pStyle w:val="Tekstpodstawowy"/>
        <w:spacing w:line="360" w:lineRule="auto"/>
        <w:ind w:firstLine="708"/>
      </w:pPr>
      <w:r w:rsidRPr="000803B6">
        <w:t>Planowana inwestycja oraz istniejący hotel znajdują się przy drodze o dużym natężeniu  ruchu. Ponadto, hotel znajduje się w sąsiedztwie restauracji, terenów handlowo-</w:t>
      </w:r>
      <w:r w:rsidR="00554372">
        <w:t>usługowych</w:t>
      </w:r>
      <w:r w:rsidRPr="000803B6">
        <w:t xml:space="preserve"> oraz przemysłowych.</w:t>
      </w:r>
    </w:p>
    <w:p w14:paraId="67FF4A58" w14:textId="6ABCF8DF" w:rsidR="000803B6" w:rsidRDefault="000803B6" w:rsidP="00554372">
      <w:pPr>
        <w:pStyle w:val="Tekstpodstawowy"/>
        <w:spacing w:line="360" w:lineRule="auto"/>
        <w:ind w:firstLine="708"/>
      </w:pPr>
      <w:r w:rsidRPr="000803B6">
        <w:t>Funkcjonowanie nowego zakładu, spowoduje powstanie nowych źródeł hałasu na</w:t>
      </w:r>
      <w:r w:rsidR="00756F60">
        <w:t> </w:t>
      </w:r>
      <w:r w:rsidRPr="000803B6">
        <w:t>analizowanym terenie. Należeć do nich będą przede wszystkim następujące źródła</w:t>
      </w:r>
      <w:r w:rsidR="00554372">
        <w:t xml:space="preserve"> </w:t>
      </w:r>
      <w:r w:rsidRPr="000803B6">
        <w:t>(zgodnie z</w:t>
      </w:r>
      <w:r w:rsidR="00554372">
        <w:t> </w:t>
      </w:r>
      <w:r w:rsidRPr="000803B6">
        <w:t>uzupełnieniem Kip z dnia 13 listopada 2023 r.):</w:t>
      </w:r>
    </w:p>
    <w:p w14:paraId="6E8136D9" w14:textId="77777777" w:rsidR="00554372" w:rsidRPr="000803B6" w:rsidRDefault="00554372" w:rsidP="00756F60">
      <w:pPr>
        <w:pStyle w:val="Tekstpodstawowy"/>
        <w:spacing w:line="360" w:lineRule="auto"/>
      </w:pPr>
    </w:p>
    <w:tbl>
      <w:tblPr>
        <w:tblStyle w:val="TableGrid"/>
        <w:tblW w:w="8441" w:type="dxa"/>
        <w:tblInd w:w="840" w:type="dxa"/>
        <w:tblCellMar>
          <w:top w:w="39" w:type="dxa"/>
          <w:left w:w="104" w:type="dxa"/>
          <w:right w:w="105" w:type="dxa"/>
        </w:tblCellMar>
        <w:tblLook w:val="04A0" w:firstRow="1" w:lastRow="0" w:firstColumn="1" w:lastColumn="0" w:noHBand="0" w:noVBand="1"/>
      </w:tblPr>
      <w:tblGrid>
        <w:gridCol w:w="1793"/>
        <w:gridCol w:w="1301"/>
        <w:gridCol w:w="2172"/>
        <w:gridCol w:w="1509"/>
        <w:gridCol w:w="1666"/>
      </w:tblGrid>
      <w:tr w:rsidR="009C589A" w:rsidRPr="009C589A" w14:paraId="34790567" w14:textId="77777777" w:rsidTr="009C589A">
        <w:trPr>
          <w:trHeight w:val="1039"/>
        </w:trPr>
        <w:tc>
          <w:tcPr>
            <w:tcW w:w="1793" w:type="dxa"/>
            <w:tcBorders>
              <w:top w:val="single" w:sz="2" w:space="0" w:color="000000"/>
              <w:left w:val="single" w:sz="2" w:space="0" w:color="000000"/>
              <w:bottom w:val="single" w:sz="2" w:space="0" w:color="000000"/>
              <w:right w:val="single" w:sz="2" w:space="0" w:color="000000"/>
            </w:tcBorders>
            <w:vAlign w:val="center"/>
          </w:tcPr>
          <w:p w14:paraId="6E0A0829" w14:textId="77777777" w:rsidR="009C589A" w:rsidRPr="009C589A" w:rsidRDefault="009C589A" w:rsidP="00857B27">
            <w:pPr>
              <w:spacing w:line="360" w:lineRule="auto"/>
              <w:ind w:left="50"/>
              <w:jc w:val="center"/>
              <w:rPr>
                <w:rFonts w:ascii="Times New Roman" w:hAnsi="Times New Roman"/>
                <w:b/>
                <w:bCs/>
                <w:sz w:val="20"/>
                <w:szCs w:val="20"/>
              </w:rPr>
            </w:pPr>
            <w:r w:rsidRPr="009C589A">
              <w:rPr>
                <w:rFonts w:ascii="Times New Roman" w:eastAsia="Times New Roman" w:hAnsi="Times New Roman"/>
                <w:b/>
                <w:bCs/>
                <w:sz w:val="20"/>
                <w:szCs w:val="20"/>
              </w:rPr>
              <w:t>Lokalizacja</w:t>
            </w:r>
          </w:p>
        </w:tc>
        <w:tc>
          <w:tcPr>
            <w:tcW w:w="1301" w:type="dxa"/>
            <w:tcBorders>
              <w:top w:val="single" w:sz="2" w:space="0" w:color="000000"/>
              <w:left w:val="single" w:sz="2" w:space="0" w:color="000000"/>
              <w:bottom w:val="single" w:sz="2" w:space="0" w:color="000000"/>
              <w:right w:val="single" w:sz="2" w:space="0" w:color="000000"/>
            </w:tcBorders>
          </w:tcPr>
          <w:p w14:paraId="3C3D3D4F" w14:textId="77777777" w:rsidR="009C589A" w:rsidRPr="009C589A" w:rsidRDefault="009C589A" w:rsidP="00857B27">
            <w:pPr>
              <w:spacing w:line="360" w:lineRule="auto"/>
              <w:ind w:right="7"/>
              <w:jc w:val="center"/>
              <w:rPr>
                <w:rFonts w:ascii="Times New Roman" w:eastAsia="Times New Roman" w:hAnsi="Times New Roman"/>
                <w:b/>
                <w:bCs/>
                <w:sz w:val="20"/>
                <w:szCs w:val="20"/>
              </w:rPr>
            </w:pPr>
          </w:p>
        </w:tc>
        <w:tc>
          <w:tcPr>
            <w:tcW w:w="2172" w:type="dxa"/>
            <w:tcBorders>
              <w:top w:val="single" w:sz="2" w:space="0" w:color="000000"/>
              <w:left w:val="single" w:sz="2" w:space="0" w:color="000000"/>
              <w:bottom w:val="single" w:sz="2" w:space="0" w:color="000000"/>
              <w:right w:val="single" w:sz="2" w:space="0" w:color="000000"/>
            </w:tcBorders>
            <w:vAlign w:val="center"/>
          </w:tcPr>
          <w:p w14:paraId="11E7EEE7" w14:textId="42CC8CAA" w:rsidR="009C589A" w:rsidRPr="009C589A" w:rsidRDefault="009C589A" w:rsidP="00857B27">
            <w:pPr>
              <w:spacing w:line="360" w:lineRule="auto"/>
              <w:ind w:right="7"/>
              <w:jc w:val="center"/>
              <w:rPr>
                <w:rFonts w:ascii="Times New Roman" w:hAnsi="Times New Roman"/>
                <w:b/>
                <w:bCs/>
                <w:sz w:val="20"/>
                <w:szCs w:val="20"/>
              </w:rPr>
            </w:pPr>
            <w:r w:rsidRPr="009C589A">
              <w:rPr>
                <w:rFonts w:ascii="Times New Roman" w:eastAsia="Times New Roman" w:hAnsi="Times New Roman"/>
                <w:b/>
                <w:bCs/>
                <w:sz w:val="20"/>
                <w:szCs w:val="20"/>
              </w:rPr>
              <w:t>Źródło hałasu</w:t>
            </w:r>
          </w:p>
        </w:tc>
        <w:tc>
          <w:tcPr>
            <w:tcW w:w="1509" w:type="dxa"/>
            <w:tcBorders>
              <w:top w:val="single" w:sz="2" w:space="0" w:color="000000"/>
              <w:left w:val="single" w:sz="2" w:space="0" w:color="000000"/>
              <w:bottom w:val="single" w:sz="2" w:space="0" w:color="000000"/>
              <w:right w:val="single" w:sz="2" w:space="0" w:color="000000"/>
            </w:tcBorders>
          </w:tcPr>
          <w:p w14:paraId="09C4DDE0" w14:textId="77777777" w:rsidR="009C589A" w:rsidRPr="009C589A" w:rsidRDefault="009C589A" w:rsidP="00857B27">
            <w:pPr>
              <w:spacing w:line="360" w:lineRule="auto"/>
              <w:jc w:val="center"/>
              <w:rPr>
                <w:rFonts w:ascii="Times New Roman" w:hAnsi="Times New Roman"/>
                <w:b/>
                <w:bCs/>
                <w:sz w:val="20"/>
                <w:szCs w:val="20"/>
              </w:rPr>
            </w:pPr>
            <w:r w:rsidRPr="009C589A">
              <w:rPr>
                <w:rFonts w:ascii="Times New Roman" w:eastAsia="Times New Roman" w:hAnsi="Times New Roman"/>
                <w:b/>
                <w:bCs/>
                <w:sz w:val="20"/>
                <w:szCs w:val="20"/>
              </w:rPr>
              <w:t>Maksymalny poziom mocy akustycznej [dB(A)]</w:t>
            </w:r>
          </w:p>
        </w:tc>
        <w:tc>
          <w:tcPr>
            <w:tcW w:w="1666" w:type="dxa"/>
            <w:tcBorders>
              <w:top w:val="single" w:sz="2" w:space="0" w:color="000000"/>
              <w:left w:val="single" w:sz="2" w:space="0" w:color="000000"/>
              <w:bottom w:val="single" w:sz="2" w:space="0" w:color="000000"/>
              <w:right w:val="single" w:sz="2" w:space="0" w:color="000000"/>
            </w:tcBorders>
            <w:vAlign w:val="center"/>
          </w:tcPr>
          <w:p w14:paraId="60809890" w14:textId="77777777" w:rsidR="009C589A" w:rsidRPr="009C589A" w:rsidRDefault="009C589A" w:rsidP="00857B27">
            <w:pPr>
              <w:spacing w:line="360" w:lineRule="auto"/>
              <w:ind w:left="55"/>
              <w:jc w:val="center"/>
              <w:rPr>
                <w:rFonts w:ascii="Times New Roman" w:hAnsi="Times New Roman"/>
                <w:b/>
                <w:bCs/>
                <w:sz w:val="20"/>
                <w:szCs w:val="20"/>
              </w:rPr>
            </w:pPr>
            <w:r w:rsidRPr="009C589A">
              <w:rPr>
                <w:rFonts w:ascii="Times New Roman" w:eastAsia="Times New Roman" w:hAnsi="Times New Roman"/>
                <w:b/>
                <w:bCs/>
                <w:sz w:val="20"/>
                <w:szCs w:val="20"/>
              </w:rPr>
              <w:t>Ilość maksymalna</w:t>
            </w:r>
          </w:p>
          <w:p w14:paraId="4069C360" w14:textId="77777777" w:rsidR="009C589A" w:rsidRPr="009C589A" w:rsidRDefault="009C589A" w:rsidP="00857B27">
            <w:pPr>
              <w:spacing w:line="360" w:lineRule="auto"/>
              <w:ind w:right="3"/>
              <w:jc w:val="center"/>
              <w:rPr>
                <w:rFonts w:ascii="Times New Roman" w:hAnsi="Times New Roman"/>
                <w:b/>
                <w:bCs/>
                <w:sz w:val="20"/>
                <w:szCs w:val="20"/>
              </w:rPr>
            </w:pPr>
            <w:r w:rsidRPr="009C589A">
              <w:rPr>
                <w:rFonts w:ascii="Times New Roman" w:eastAsia="Times New Roman" w:hAnsi="Times New Roman"/>
                <w:b/>
                <w:bCs/>
                <w:sz w:val="20"/>
                <w:szCs w:val="20"/>
              </w:rPr>
              <w:t>[szt.]</w:t>
            </w:r>
          </w:p>
        </w:tc>
      </w:tr>
      <w:tr w:rsidR="009C589A" w:rsidRPr="009C589A" w14:paraId="35068E2A" w14:textId="77777777" w:rsidTr="009C589A">
        <w:trPr>
          <w:trHeight w:val="463"/>
        </w:trPr>
        <w:tc>
          <w:tcPr>
            <w:tcW w:w="1793" w:type="dxa"/>
            <w:tcBorders>
              <w:top w:val="single" w:sz="2" w:space="0" w:color="000000"/>
              <w:left w:val="single" w:sz="2" w:space="0" w:color="000000"/>
              <w:bottom w:val="single" w:sz="2" w:space="0" w:color="000000"/>
              <w:right w:val="single" w:sz="2" w:space="0" w:color="000000"/>
            </w:tcBorders>
          </w:tcPr>
          <w:p w14:paraId="21D11DDB" w14:textId="77777777" w:rsidR="009C589A" w:rsidRPr="009C589A" w:rsidRDefault="009C589A" w:rsidP="00857B27">
            <w:pPr>
              <w:spacing w:line="360" w:lineRule="auto"/>
              <w:ind w:left="436" w:hanging="263"/>
              <w:jc w:val="center"/>
              <w:rPr>
                <w:rFonts w:ascii="Times New Roman" w:hAnsi="Times New Roman"/>
                <w:sz w:val="20"/>
                <w:szCs w:val="20"/>
              </w:rPr>
            </w:pPr>
            <w:r w:rsidRPr="009C589A">
              <w:rPr>
                <w:rFonts w:ascii="Times New Roman" w:hAnsi="Times New Roman"/>
                <w:sz w:val="20"/>
                <w:szCs w:val="20"/>
              </w:rPr>
              <w:t>Dach hali magazynowej</w:t>
            </w:r>
          </w:p>
        </w:tc>
        <w:tc>
          <w:tcPr>
            <w:tcW w:w="1301" w:type="dxa"/>
            <w:tcBorders>
              <w:top w:val="single" w:sz="2" w:space="0" w:color="000000"/>
              <w:left w:val="single" w:sz="2" w:space="0" w:color="000000"/>
              <w:bottom w:val="single" w:sz="2" w:space="0" w:color="000000"/>
              <w:right w:val="single" w:sz="2" w:space="0" w:color="000000"/>
            </w:tcBorders>
          </w:tcPr>
          <w:p w14:paraId="227F92FF" w14:textId="77777777" w:rsidR="009C589A" w:rsidRPr="009C589A" w:rsidRDefault="009C589A" w:rsidP="00857B27">
            <w:pPr>
              <w:spacing w:line="360" w:lineRule="auto"/>
              <w:ind w:left="331" w:right="331"/>
              <w:jc w:val="center"/>
              <w:rPr>
                <w:rFonts w:ascii="Times New Roman" w:eastAsia="Times New Roman" w:hAnsi="Times New Roman"/>
                <w:sz w:val="20"/>
                <w:szCs w:val="20"/>
              </w:rPr>
            </w:pPr>
          </w:p>
        </w:tc>
        <w:tc>
          <w:tcPr>
            <w:tcW w:w="2172" w:type="dxa"/>
            <w:tcBorders>
              <w:top w:val="single" w:sz="2" w:space="0" w:color="000000"/>
              <w:left w:val="single" w:sz="2" w:space="0" w:color="000000"/>
              <w:bottom w:val="single" w:sz="2" w:space="0" w:color="000000"/>
              <w:right w:val="single" w:sz="2" w:space="0" w:color="000000"/>
            </w:tcBorders>
          </w:tcPr>
          <w:p w14:paraId="6E732170" w14:textId="1465DA97" w:rsidR="009C589A" w:rsidRPr="009C589A" w:rsidRDefault="009C589A" w:rsidP="00857B27">
            <w:pPr>
              <w:spacing w:line="360" w:lineRule="auto"/>
              <w:ind w:left="331" w:right="331"/>
              <w:jc w:val="center"/>
              <w:rPr>
                <w:rFonts w:ascii="Times New Roman" w:hAnsi="Times New Roman"/>
                <w:sz w:val="20"/>
                <w:szCs w:val="20"/>
              </w:rPr>
            </w:pPr>
            <w:r w:rsidRPr="009C589A">
              <w:rPr>
                <w:rFonts w:ascii="Times New Roman" w:eastAsia="Times New Roman" w:hAnsi="Times New Roman"/>
                <w:sz w:val="20"/>
                <w:szCs w:val="20"/>
              </w:rPr>
              <w:t>Centrala wentylacyjna</w:t>
            </w:r>
          </w:p>
        </w:tc>
        <w:tc>
          <w:tcPr>
            <w:tcW w:w="1509" w:type="dxa"/>
            <w:tcBorders>
              <w:top w:val="single" w:sz="2" w:space="0" w:color="000000"/>
              <w:left w:val="single" w:sz="2" w:space="0" w:color="000000"/>
              <w:bottom w:val="single" w:sz="2" w:space="0" w:color="000000"/>
              <w:right w:val="single" w:sz="2" w:space="0" w:color="000000"/>
            </w:tcBorders>
            <w:vAlign w:val="center"/>
          </w:tcPr>
          <w:p w14:paraId="51D6BF72" w14:textId="77777777" w:rsidR="009C589A" w:rsidRPr="009C589A" w:rsidRDefault="009C589A" w:rsidP="00857B27">
            <w:pPr>
              <w:spacing w:line="360" w:lineRule="auto"/>
              <w:ind w:left="12"/>
              <w:jc w:val="center"/>
              <w:rPr>
                <w:rFonts w:ascii="Times New Roman" w:hAnsi="Times New Roman"/>
                <w:sz w:val="20"/>
                <w:szCs w:val="20"/>
              </w:rPr>
            </w:pPr>
            <w:r w:rsidRPr="009C589A">
              <w:rPr>
                <w:rFonts w:ascii="Times New Roman" w:eastAsia="Times New Roman" w:hAnsi="Times New Roman"/>
                <w:sz w:val="20"/>
                <w:szCs w:val="20"/>
              </w:rPr>
              <w:t>77</w:t>
            </w:r>
          </w:p>
        </w:tc>
        <w:tc>
          <w:tcPr>
            <w:tcW w:w="1666" w:type="dxa"/>
            <w:tcBorders>
              <w:top w:val="single" w:sz="2" w:space="0" w:color="000000"/>
              <w:left w:val="single" w:sz="2" w:space="0" w:color="000000"/>
              <w:bottom w:val="single" w:sz="2" w:space="0" w:color="000000"/>
              <w:right w:val="single" w:sz="2" w:space="0" w:color="000000"/>
            </w:tcBorders>
            <w:vAlign w:val="center"/>
          </w:tcPr>
          <w:p w14:paraId="367B58B3" w14:textId="77777777" w:rsidR="009C589A" w:rsidRPr="009C589A" w:rsidRDefault="009C589A" w:rsidP="00857B27">
            <w:pPr>
              <w:spacing w:line="360" w:lineRule="auto"/>
              <w:jc w:val="center"/>
              <w:rPr>
                <w:rFonts w:ascii="Times New Roman" w:hAnsi="Times New Roman"/>
                <w:sz w:val="20"/>
                <w:szCs w:val="20"/>
              </w:rPr>
            </w:pPr>
            <w:r w:rsidRPr="009C589A">
              <w:rPr>
                <w:rFonts w:ascii="Times New Roman" w:hAnsi="Times New Roman"/>
                <w:sz w:val="20"/>
                <w:szCs w:val="20"/>
              </w:rPr>
              <w:t>4</w:t>
            </w:r>
          </w:p>
        </w:tc>
      </w:tr>
      <w:tr w:rsidR="009C589A" w:rsidRPr="009C589A" w14:paraId="11706DE1" w14:textId="77777777" w:rsidTr="009C589A">
        <w:trPr>
          <w:trHeight w:val="452"/>
        </w:trPr>
        <w:tc>
          <w:tcPr>
            <w:tcW w:w="1793" w:type="dxa"/>
            <w:tcBorders>
              <w:top w:val="single" w:sz="2" w:space="0" w:color="000000"/>
              <w:left w:val="single" w:sz="2" w:space="0" w:color="000000"/>
              <w:bottom w:val="single" w:sz="2" w:space="0" w:color="000000"/>
              <w:right w:val="single" w:sz="2" w:space="0" w:color="000000"/>
            </w:tcBorders>
          </w:tcPr>
          <w:p w14:paraId="5788B181" w14:textId="77777777" w:rsidR="009C589A" w:rsidRPr="009C589A" w:rsidRDefault="009C589A" w:rsidP="00857B27">
            <w:pPr>
              <w:spacing w:line="360" w:lineRule="auto"/>
              <w:ind w:firstLine="166"/>
              <w:jc w:val="center"/>
              <w:rPr>
                <w:rFonts w:ascii="Times New Roman" w:hAnsi="Times New Roman"/>
                <w:sz w:val="20"/>
                <w:szCs w:val="20"/>
              </w:rPr>
            </w:pPr>
            <w:r w:rsidRPr="009C589A">
              <w:rPr>
                <w:rFonts w:ascii="Times New Roman" w:hAnsi="Times New Roman"/>
                <w:sz w:val="20"/>
                <w:szCs w:val="20"/>
              </w:rPr>
              <w:t>Dach hali magazynowej</w:t>
            </w:r>
          </w:p>
        </w:tc>
        <w:tc>
          <w:tcPr>
            <w:tcW w:w="1301" w:type="dxa"/>
            <w:tcBorders>
              <w:top w:val="single" w:sz="2" w:space="0" w:color="000000"/>
              <w:left w:val="single" w:sz="2" w:space="0" w:color="000000"/>
              <w:bottom w:val="single" w:sz="2" w:space="0" w:color="000000"/>
              <w:right w:val="single" w:sz="2" w:space="0" w:color="000000"/>
            </w:tcBorders>
          </w:tcPr>
          <w:p w14:paraId="4108AE22" w14:textId="77777777" w:rsidR="009C589A" w:rsidRPr="009C589A" w:rsidRDefault="009C589A" w:rsidP="00857B27">
            <w:pPr>
              <w:spacing w:line="360" w:lineRule="auto"/>
              <w:ind w:left="43"/>
              <w:jc w:val="center"/>
              <w:rPr>
                <w:rFonts w:ascii="Times New Roman" w:eastAsia="Times New Roman" w:hAnsi="Times New Roman"/>
                <w:sz w:val="20"/>
                <w:szCs w:val="20"/>
              </w:rPr>
            </w:pPr>
          </w:p>
        </w:tc>
        <w:tc>
          <w:tcPr>
            <w:tcW w:w="2172" w:type="dxa"/>
            <w:tcBorders>
              <w:top w:val="single" w:sz="2" w:space="0" w:color="000000"/>
              <w:left w:val="single" w:sz="2" w:space="0" w:color="000000"/>
              <w:bottom w:val="single" w:sz="2" w:space="0" w:color="000000"/>
              <w:right w:val="single" w:sz="2" w:space="0" w:color="000000"/>
            </w:tcBorders>
            <w:vAlign w:val="center"/>
          </w:tcPr>
          <w:p w14:paraId="320E904F" w14:textId="133706B3" w:rsidR="009C589A" w:rsidRPr="009C589A" w:rsidRDefault="009C589A" w:rsidP="00857B27">
            <w:pPr>
              <w:spacing w:line="360" w:lineRule="auto"/>
              <w:ind w:left="43"/>
              <w:jc w:val="center"/>
              <w:rPr>
                <w:rFonts w:ascii="Times New Roman" w:hAnsi="Times New Roman"/>
                <w:sz w:val="20"/>
                <w:szCs w:val="20"/>
              </w:rPr>
            </w:pPr>
            <w:r w:rsidRPr="009C589A">
              <w:rPr>
                <w:rFonts w:ascii="Times New Roman" w:eastAsia="Times New Roman" w:hAnsi="Times New Roman"/>
                <w:sz w:val="20"/>
                <w:szCs w:val="20"/>
              </w:rPr>
              <w:t>Wentylator dachowy</w:t>
            </w:r>
          </w:p>
        </w:tc>
        <w:tc>
          <w:tcPr>
            <w:tcW w:w="1509" w:type="dxa"/>
            <w:tcBorders>
              <w:top w:val="single" w:sz="2" w:space="0" w:color="000000"/>
              <w:left w:val="single" w:sz="2" w:space="0" w:color="000000"/>
              <w:bottom w:val="single" w:sz="2" w:space="0" w:color="000000"/>
              <w:right w:val="single" w:sz="2" w:space="0" w:color="000000"/>
            </w:tcBorders>
            <w:vAlign w:val="center"/>
          </w:tcPr>
          <w:p w14:paraId="73C2F67F" w14:textId="77777777" w:rsidR="009C589A" w:rsidRPr="009C589A" w:rsidRDefault="009C589A" w:rsidP="00857B27">
            <w:pPr>
              <w:spacing w:line="360" w:lineRule="auto"/>
              <w:ind w:left="12"/>
              <w:jc w:val="center"/>
              <w:rPr>
                <w:rFonts w:ascii="Times New Roman" w:hAnsi="Times New Roman"/>
                <w:sz w:val="20"/>
                <w:szCs w:val="20"/>
              </w:rPr>
            </w:pPr>
            <w:r w:rsidRPr="009C589A">
              <w:rPr>
                <w:rFonts w:ascii="Times New Roman" w:eastAsia="Times New Roman" w:hAnsi="Times New Roman"/>
                <w:sz w:val="20"/>
                <w:szCs w:val="20"/>
              </w:rPr>
              <w:t>84</w:t>
            </w:r>
          </w:p>
        </w:tc>
        <w:tc>
          <w:tcPr>
            <w:tcW w:w="1666" w:type="dxa"/>
            <w:tcBorders>
              <w:top w:val="single" w:sz="2" w:space="0" w:color="000000"/>
              <w:left w:val="single" w:sz="2" w:space="0" w:color="000000"/>
              <w:bottom w:val="single" w:sz="2" w:space="0" w:color="000000"/>
              <w:right w:val="single" w:sz="2" w:space="0" w:color="000000"/>
            </w:tcBorders>
            <w:vAlign w:val="center"/>
          </w:tcPr>
          <w:p w14:paraId="19775123" w14:textId="77777777" w:rsidR="009C589A" w:rsidRPr="009C589A" w:rsidRDefault="009C589A" w:rsidP="00857B27">
            <w:pPr>
              <w:spacing w:line="360" w:lineRule="auto"/>
              <w:jc w:val="center"/>
              <w:rPr>
                <w:rFonts w:ascii="Times New Roman" w:hAnsi="Times New Roman"/>
                <w:sz w:val="20"/>
                <w:szCs w:val="20"/>
              </w:rPr>
            </w:pPr>
            <w:r w:rsidRPr="009C589A">
              <w:rPr>
                <w:rFonts w:ascii="Times New Roman" w:hAnsi="Times New Roman"/>
                <w:sz w:val="20"/>
                <w:szCs w:val="20"/>
              </w:rPr>
              <w:t>8</w:t>
            </w:r>
          </w:p>
        </w:tc>
      </w:tr>
      <w:tr w:rsidR="009C589A" w:rsidRPr="009C589A" w14:paraId="1AE54B08" w14:textId="77777777" w:rsidTr="009C589A">
        <w:trPr>
          <w:trHeight w:val="679"/>
        </w:trPr>
        <w:tc>
          <w:tcPr>
            <w:tcW w:w="1793" w:type="dxa"/>
            <w:tcBorders>
              <w:top w:val="single" w:sz="2" w:space="0" w:color="000000"/>
              <w:left w:val="single" w:sz="2" w:space="0" w:color="000000"/>
              <w:bottom w:val="single" w:sz="2" w:space="0" w:color="000000"/>
              <w:right w:val="single" w:sz="2" w:space="0" w:color="000000"/>
            </w:tcBorders>
          </w:tcPr>
          <w:p w14:paraId="21341321" w14:textId="77777777" w:rsidR="009C589A" w:rsidRPr="009C589A" w:rsidRDefault="009C589A" w:rsidP="00857B27">
            <w:pPr>
              <w:spacing w:line="360" w:lineRule="auto"/>
              <w:ind w:firstLine="11"/>
              <w:jc w:val="center"/>
              <w:rPr>
                <w:rFonts w:ascii="Times New Roman" w:hAnsi="Times New Roman"/>
                <w:sz w:val="20"/>
                <w:szCs w:val="20"/>
              </w:rPr>
            </w:pPr>
            <w:r w:rsidRPr="009C589A">
              <w:rPr>
                <w:rFonts w:ascii="Times New Roman" w:eastAsia="Times New Roman" w:hAnsi="Times New Roman"/>
                <w:sz w:val="20"/>
                <w:szCs w:val="20"/>
              </w:rPr>
              <w:t>Dach budynku socjalnego</w:t>
            </w:r>
          </w:p>
        </w:tc>
        <w:tc>
          <w:tcPr>
            <w:tcW w:w="1301" w:type="dxa"/>
            <w:tcBorders>
              <w:top w:val="single" w:sz="2" w:space="0" w:color="000000"/>
              <w:left w:val="single" w:sz="2" w:space="0" w:color="000000"/>
              <w:bottom w:val="single" w:sz="2" w:space="0" w:color="000000"/>
              <w:right w:val="single" w:sz="2" w:space="0" w:color="000000"/>
            </w:tcBorders>
          </w:tcPr>
          <w:p w14:paraId="66CB5A73" w14:textId="77777777" w:rsidR="009C589A" w:rsidRPr="009C589A" w:rsidRDefault="009C589A" w:rsidP="00857B27">
            <w:pPr>
              <w:spacing w:line="360" w:lineRule="auto"/>
              <w:ind w:left="43"/>
              <w:jc w:val="center"/>
              <w:rPr>
                <w:rFonts w:ascii="Times New Roman" w:eastAsia="Times New Roman" w:hAnsi="Times New Roman"/>
                <w:sz w:val="20"/>
                <w:szCs w:val="20"/>
              </w:rPr>
            </w:pPr>
          </w:p>
        </w:tc>
        <w:tc>
          <w:tcPr>
            <w:tcW w:w="2172" w:type="dxa"/>
            <w:tcBorders>
              <w:top w:val="single" w:sz="2" w:space="0" w:color="000000"/>
              <w:left w:val="single" w:sz="2" w:space="0" w:color="000000"/>
              <w:bottom w:val="single" w:sz="2" w:space="0" w:color="000000"/>
              <w:right w:val="single" w:sz="2" w:space="0" w:color="000000"/>
            </w:tcBorders>
            <w:vAlign w:val="center"/>
          </w:tcPr>
          <w:p w14:paraId="65CE89EA" w14:textId="050D3588" w:rsidR="009C589A" w:rsidRPr="009C589A" w:rsidRDefault="009C589A" w:rsidP="00857B27">
            <w:pPr>
              <w:spacing w:line="360" w:lineRule="auto"/>
              <w:ind w:left="43"/>
              <w:jc w:val="center"/>
              <w:rPr>
                <w:rFonts w:ascii="Times New Roman" w:hAnsi="Times New Roman"/>
                <w:sz w:val="20"/>
                <w:szCs w:val="20"/>
              </w:rPr>
            </w:pPr>
            <w:r w:rsidRPr="009C589A">
              <w:rPr>
                <w:rFonts w:ascii="Times New Roman" w:eastAsia="Times New Roman" w:hAnsi="Times New Roman"/>
                <w:sz w:val="20"/>
                <w:szCs w:val="20"/>
              </w:rPr>
              <w:t>Wentylator dachowy</w:t>
            </w:r>
          </w:p>
        </w:tc>
        <w:tc>
          <w:tcPr>
            <w:tcW w:w="1509" w:type="dxa"/>
            <w:tcBorders>
              <w:top w:val="single" w:sz="2" w:space="0" w:color="000000"/>
              <w:left w:val="single" w:sz="2" w:space="0" w:color="000000"/>
              <w:bottom w:val="single" w:sz="2" w:space="0" w:color="000000"/>
              <w:right w:val="single" w:sz="2" w:space="0" w:color="000000"/>
            </w:tcBorders>
            <w:vAlign w:val="center"/>
          </w:tcPr>
          <w:p w14:paraId="3F8DC74D" w14:textId="77777777" w:rsidR="009C589A" w:rsidRPr="009C589A" w:rsidRDefault="009C589A" w:rsidP="00857B27">
            <w:pPr>
              <w:spacing w:line="360" w:lineRule="auto"/>
              <w:ind w:left="4"/>
              <w:jc w:val="center"/>
              <w:rPr>
                <w:rFonts w:ascii="Times New Roman" w:hAnsi="Times New Roman"/>
                <w:sz w:val="20"/>
                <w:szCs w:val="20"/>
              </w:rPr>
            </w:pPr>
            <w:r w:rsidRPr="009C589A">
              <w:rPr>
                <w:rFonts w:ascii="Times New Roman" w:eastAsia="Times New Roman" w:hAnsi="Times New Roman"/>
                <w:sz w:val="20"/>
                <w:szCs w:val="20"/>
              </w:rPr>
              <w:t>62</w:t>
            </w:r>
          </w:p>
        </w:tc>
        <w:tc>
          <w:tcPr>
            <w:tcW w:w="1666" w:type="dxa"/>
            <w:tcBorders>
              <w:top w:val="single" w:sz="2" w:space="0" w:color="000000"/>
              <w:left w:val="single" w:sz="2" w:space="0" w:color="000000"/>
              <w:bottom w:val="single" w:sz="2" w:space="0" w:color="000000"/>
              <w:right w:val="single" w:sz="2" w:space="0" w:color="000000"/>
            </w:tcBorders>
            <w:vAlign w:val="center"/>
          </w:tcPr>
          <w:p w14:paraId="3D23A106" w14:textId="77777777" w:rsidR="009C589A" w:rsidRPr="009C589A" w:rsidRDefault="009C589A" w:rsidP="00857B27">
            <w:pPr>
              <w:spacing w:line="360" w:lineRule="auto"/>
              <w:jc w:val="center"/>
              <w:rPr>
                <w:rFonts w:ascii="Times New Roman" w:hAnsi="Times New Roman"/>
                <w:sz w:val="20"/>
                <w:szCs w:val="20"/>
              </w:rPr>
            </w:pPr>
            <w:r w:rsidRPr="009C589A">
              <w:rPr>
                <w:rFonts w:ascii="Times New Roman" w:hAnsi="Times New Roman"/>
                <w:sz w:val="20"/>
                <w:szCs w:val="20"/>
              </w:rPr>
              <w:t>1</w:t>
            </w:r>
          </w:p>
        </w:tc>
      </w:tr>
      <w:tr w:rsidR="009C589A" w:rsidRPr="009C589A" w14:paraId="3D7DFE23" w14:textId="77777777" w:rsidTr="009C589A">
        <w:trPr>
          <w:trHeight w:val="446"/>
        </w:trPr>
        <w:tc>
          <w:tcPr>
            <w:tcW w:w="1793" w:type="dxa"/>
            <w:tcBorders>
              <w:top w:val="single" w:sz="2" w:space="0" w:color="000000"/>
              <w:left w:val="single" w:sz="2" w:space="0" w:color="000000"/>
              <w:bottom w:val="single" w:sz="2" w:space="0" w:color="000000"/>
              <w:right w:val="single" w:sz="2" w:space="0" w:color="000000"/>
            </w:tcBorders>
          </w:tcPr>
          <w:p w14:paraId="697C424D" w14:textId="77777777" w:rsidR="009C589A" w:rsidRPr="009C589A" w:rsidRDefault="009C589A" w:rsidP="00857B27">
            <w:pPr>
              <w:spacing w:line="360" w:lineRule="auto"/>
              <w:ind w:left="153" w:hanging="81"/>
              <w:jc w:val="center"/>
              <w:rPr>
                <w:rFonts w:ascii="Times New Roman" w:hAnsi="Times New Roman"/>
                <w:sz w:val="20"/>
                <w:szCs w:val="20"/>
              </w:rPr>
            </w:pPr>
            <w:r w:rsidRPr="009C589A">
              <w:rPr>
                <w:rFonts w:ascii="Times New Roman" w:eastAsia="Times New Roman" w:hAnsi="Times New Roman"/>
                <w:sz w:val="20"/>
                <w:szCs w:val="20"/>
              </w:rPr>
              <w:t>Dach części biurowej</w:t>
            </w:r>
          </w:p>
        </w:tc>
        <w:tc>
          <w:tcPr>
            <w:tcW w:w="1301" w:type="dxa"/>
            <w:tcBorders>
              <w:top w:val="single" w:sz="2" w:space="0" w:color="000000"/>
              <w:left w:val="single" w:sz="2" w:space="0" w:color="000000"/>
              <w:bottom w:val="single" w:sz="2" w:space="0" w:color="000000"/>
              <w:right w:val="single" w:sz="2" w:space="0" w:color="000000"/>
            </w:tcBorders>
          </w:tcPr>
          <w:p w14:paraId="6E4810A6" w14:textId="77777777" w:rsidR="009C589A" w:rsidRPr="009C589A" w:rsidRDefault="009C589A" w:rsidP="00857B27">
            <w:pPr>
              <w:spacing w:line="360" w:lineRule="auto"/>
              <w:ind w:left="425" w:hanging="425"/>
              <w:jc w:val="center"/>
              <w:rPr>
                <w:rFonts w:ascii="Times New Roman" w:eastAsia="Times New Roman" w:hAnsi="Times New Roman"/>
                <w:sz w:val="20"/>
                <w:szCs w:val="20"/>
              </w:rPr>
            </w:pPr>
          </w:p>
        </w:tc>
        <w:tc>
          <w:tcPr>
            <w:tcW w:w="2172" w:type="dxa"/>
            <w:tcBorders>
              <w:top w:val="single" w:sz="2" w:space="0" w:color="000000"/>
              <w:left w:val="single" w:sz="2" w:space="0" w:color="000000"/>
              <w:bottom w:val="single" w:sz="2" w:space="0" w:color="000000"/>
              <w:right w:val="single" w:sz="2" w:space="0" w:color="000000"/>
            </w:tcBorders>
          </w:tcPr>
          <w:p w14:paraId="5F08805A" w14:textId="2259E8E3" w:rsidR="009C589A" w:rsidRPr="009C589A" w:rsidRDefault="009C589A" w:rsidP="00857B27">
            <w:pPr>
              <w:spacing w:line="360" w:lineRule="auto"/>
              <w:ind w:left="425" w:hanging="425"/>
              <w:jc w:val="center"/>
              <w:rPr>
                <w:rFonts w:ascii="Times New Roman" w:hAnsi="Times New Roman"/>
                <w:sz w:val="20"/>
                <w:szCs w:val="20"/>
              </w:rPr>
            </w:pPr>
            <w:r w:rsidRPr="009C589A">
              <w:rPr>
                <w:rFonts w:ascii="Times New Roman" w:eastAsia="Times New Roman" w:hAnsi="Times New Roman"/>
                <w:sz w:val="20"/>
                <w:szCs w:val="20"/>
              </w:rPr>
              <w:t>Jednostka zewnętrzna pompy ciepła</w:t>
            </w:r>
          </w:p>
        </w:tc>
        <w:tc>
          <w:tcPr>
            <w:tcW w:w="1509" w:type="dxa"/>
            <w:tcBorders>
              <w:top w:val="single" w:sz="2" w:space="0" w:color="000000"/>
              <w:left w:val="single" w:sz="2" w:space="0" w:color="000000"/>
              <w:bottom w:val="single" w:sz="2" w:space="0" w:color="000000"/>
              <w:right w:val="single" w:sz="2" w:space="0" w:color="000000"/>
            </w:tcBorders>
            <w:vAlign w:val="center"/>
          </w:tcPr>
          <w:p w14:paraId="6430EA9D" w14:textId="77777777" w:rsidR="009C589A" w:rsidRPr="009C589A" w:rsidRDefault="009C589A" w:rsidP="00857B27">
            <w:pPr>
              <w:spacing w:line="360" w:lineRule="auto"/>
              <w:ind w:left="4"/>
              <w:jc w:val="center"/>
              <w:rPr>
                <w:rFonts w:ascii="Times New Roman" w:hAnsi="Times New Roman"/>
                <w:sz w:val="20"/>
                <w:szCs w:val="20"/>
              </w:rPr>
            </w:pPr>
            <w:r w:rsidRPr="009C589A">
              <w:rPr>
                <w:rFonts w:ascii="Times New Roman" w:eastAsia="Times New Roman" w:hAnsi="Times New Roman"/>
                <w:sz w:val="20"/>
                <w:szCs w:val="20"/>
              </w:rPr>
              <w:t>60</w:t>
            </w:r>
          </w:p>
        </w:tc>
        <w:tc>
          <w:tcPr>
            <w:tcW w:w="1666" w:type="dxa"/>
            <w:tcBorders>
              <w:top w:val="single" w:sz="2" w:space="0" w:color="000000"/>
              <w:left w:val="single" w:sz="2" w:space="0" w:color="000000"/>
              <w:bottom w:val="single" w:sz="2" w:space="0" w:color="000000"/>
              <w:right w:val="single" w:sz="2" w:space="0" w:color="000000"/>
            </w:tcBorders>
            <w:vAlign w:val="center"/>
          </w:tcPr>
          <w:p w14:paraId="43A574C8" w14:textId="77777777" w:rsidR="009C589A" w:rsidRPr="009C589A" w:rsidRDefault="009C589A" w:rsidP="00857B27">
            <w:pPr>
              <w:spacing w:line="360" w:lineRule="auto"/>
              <w:jc w:val="center"/>
              <w:rPr>
                <w:rFonts w:ascii="Times New Roman" w:hAnsi="Times New Roman"/>
                <w:sz w:val="20"/>
                <w:szCs w:val="20"/>
              </w:rPr>
            </w:pPr>
            <w:r w:rsidRPr="009C589A">
              <w:rPr>
                <w:rFonts w:ascii="Times New Roman" w:hAnsi="Times New Roman"/>
                <w:sz w:val="20"/>
                <w:szCs w:val="20"/>
              </w:rPr>
              <w:t>2</w:t>
            </w:r>
          </w:p>
        </w:tc>
      </w:tr>
      <w:tr w:rsidR="009C589A" w:rsidRPr="009C589A" w14:paraId="6E14D4C6" w14:textId="77777777" w:rsidTr="009C589A">
        <w:trPr>
          <w:trHeight w:val="679"/>
        </w:trPr>
        <w:tc>
          <w:tcPr>
            <w:tcW w:w="1793" w:type="dxa"/>
            <w:tcBorders>
              <w:top w:val="single" w:sz="2" w:space="0" w:color="000000"/>
              <w:left w:val="single" w:sz="2" w:space="0" w:color="000000"/>
              <w:bottom w:val="single" w:sz="2" w:space="0" w:color="000000"/>
              <w:right w:val="single" w:sz="2" w:space="0" w:color="000000"/>
            </w:tcBorders>
            <w:vAlign w:val="center"/>
          </w:tcPr>
          <w:p w14:paraId="258B6A9F" w14:textId="77777777" w:rsidR="009C589A" w:rsidRPr="009C589A" w:rsidRDefault="009C589A" w:rsidP="00857B27">
            <w:pPr>
              <w:spacing w:line="360" w:lineRule="auto"/>
              <w:ind w:left="194" w:hanging="122"/>
              <w:jc w:val="center"/>
              <w:rPr>
                <w:rFonts w:ascii="Times New Roman" w:hAnsi="Times New Roman"/>
                <w:sz w:val="20"/>
                <w:szCs w:val="20"/>
              </w:rPr>
            </w:pPr>
            <w:r w:rsidRPr="009C589A">
              <w:rPr>
                <w:rFonts w:ascii="Times New Roman" w:eastAsia="Times New Roman" w:hAnsi="Times New Roman"/>
                <w:sz w:val="20"/>
                <w:szCs w:val="20"/>
              </w:rPr>
              <w:t>Dach części biurowej</w:t>
            </w:r>
          </w:p>
        </w:tc>
        <w:tc>
          <w:tcPr>
            <w:tcW w:w="1301" w:type="dxa"/>
            <w:tcBorders>
              <w:top w:val="single" w:sz="2" w:space="0" w:color="000000"/>
              <w:left w:val="single" w:sz="2" w:space="0" w:color="000000"/>
              <w:bottom w:val="single" w:sz="2" w:space="0" w:color="000000"/>
              <w:right w:val="single" w:sz="2" w:space="0" w:color="000000"/>
            </w:tcBorders>
          </w:tcPr>
          <w:p w14:paraId="4D76ABCA" w14:textId="77777777" w:rsidR="009C589A" w:rsidRPr="009C589A" w:rsidRDefault="009C589A" w:rsidP="00857B27">
            <w:pPr>
              <w:spacing w:line="360" w:lineRule="auto"/>
              <w:ind w:left="34" w:hanging="34"/>
              <w:jc w:val="center"/>
              <w:rPr>
                <w:rFonts w:ascii="Times New Roman" w:eastAsia="Times New Roman" w:hAnsi="Times New Roman"/>
                <w:sz w:val="20"/>
                <w:szCs w:val="20"/>
              </w:rPr>
            </w:pPr>
          </w:p>
        </w:tc>
        <w:tc>
          <w:tcPr>
            <w:tcW w:w="2172" w:type="dxa"/>
            <w:tcBorders>
              <w:top w:val="single" w:sz="2" w:space="0" w:color="000000"/>
              <w:left w:val="single" w:sz="2" w:space="0" w:color="000000"/>
              <w:bottom w:val="single" w:sz="2" w:space="0" w:color="000000"/>
              <w:right w:val="single" w:sz="2" w:space="0" w:color="000000"/>
            </w:tcBorders>
          </w:tcPr>
          <w:p w14:paraId="70860A6F" w14:textId="5DB39562" w:rsidR="009C589A" w:rsidRPr="009C589A" w:rsidRDefault="009C589A" w:rsidP="00857B27">
            <w:pPr>
              <w:spacing w:line="360" w:lineRule="auto"/>
              <w:ind w:left="34" w:hanging="34"/>
              <w:jc w:val="center"/>
              <w:rPr>
                <w:rFonts w:ascii="Times New Roman" w:hAnsi="Times New Roman"/>
                <w:sz w:val="20"/>
                <w:szCs w:val="20"/>
              </w:rPr>
            </w:pPr>
            <w:r w:rsidRPr="009C589A">
              <w:rPr>
                <w:rFonts w:ascii="Times New Roman" w:eastAsia="Times New Roman" w:hAnsi="Times New Roman"/>
                <w:sz w:val="20"/>
                <w:szCs w:val="20"/>
              </w:rPr>
              <w:t>Jednostka zewnętrzna klimatyzacji serwerowni</w:t>
            </w:r>
          </w:p>
        </w:tc>
        <w:tc>
          <w:tcPr>
            <w:tcW w:w="1509" w:type="dxa"/>
            <w:tcBorders>
              <w:top w:val="single" w:sz="2" w:space="0" w:color="000000"/>
              <w:left w:val="single" w:sz="2" w:space="0" w:color="000000"/>
              <w:bottom w:val="single" w:sz="2" w:space="0" w:color="000000"/>
              <w:right w:val="single" w:sz="2" w:space="0" w:color="000000"/>
            </w:tcBorders>
            <w:vAlign w:val="center"/>
          </w:tcPr>
          <w:p w14:paraId="614B38C3" w14:textId="77777777" w:rsidR="009C589A" w:rsidRPr="009C589A" w:rsidRDefault="009C589A" w:rsidP="00857B27">
            <w:pPr>
              <w:spacing w:line="360" w:lineRule="auto"/>
              <w:ind w:right="3"/>
              <w:jc w:val="center"/>
              <w:rPr>
                <w:rFonts w:ascii="Times New Roman" w:hAnsi="Times New Roman"/>
                <w:sz w:val="20"/>
                <w:szCs w:val="20"/>
              </w:rPr>
            </w:pPr>
            <w:r w:rsidRPr="009C589A">
              <w:rPr>
                <w:rFonts w:ascii="Times New Roman" w:eastAsia="Times New Roman" w:hAnsi="Times New Roman"/>
                <w:sz w:val="20"/>
                <w:szCs w:val="20"/>
              </w:rPr>
              <w:t>65</w:t>
            </w:r>
          </w:p>
        </w:tc>
        <w:tc>
          <w:tcPr>
            <w:tcW w:w="1666" w:type="dxa"/>
            <w:tcBorders>
              <w:top w:val="single" w:sz="2" w:space="0" w:color="000000"/>
              <w:left w:val="single" w:sz="2" w:space="0" w:color="000000"/>
              <w:bottom w:val="single" w:sz="2" w:space="0" w:color="000000"/>
              <w:right w:val="single" w:sz="2" w:space="0" w:color="000000"/>
            </w:tcBorders>
            <w:vAlign w:val="center"/>
          </w:tcPr>
          <w:p w14:paraId="1DCD752C" w14:textId="77777777" w:rsidR="009C589A" w:rsidRPr="009C589A" w:rsidRDefault="009C589A" w:rsidP="00857B27">
            <w:pPr>
              <w:spacing w:line="360" w:lineRule="auto"/>
              <w:jc w:val="center"/>
              <w:rPr>
                <w:rFonts w:ascii="Times New Roman" w:hAnsi="Times New Roman"/>
                <w:sz w:val="20"/>
                <w:szCs w:val="20"/>
              </w:rPr>
            </w:pPr>
            <w:r w:rsidRPr="009C589A">
              <w:rPr>
                <w:rFonts w:ascii="Times New Roman" w:hAnsi="Times New Roman"/>
                <w:sz w:val="20"/>
                <w:szCs w:val="20"/>
              </w:rPr>
              <w:t>2</w:t>
            </w:r>
          </w:p>
        </w:tc>
      </w:tr>
      <w:tr w:rsidR="009C589A" w:rsidRPr="009C589A" w14:paraId="629B3910" w14:textId="77777777" w:rsidTr="009C589A">
        <w:trPr>
          <w:trHeight w:val="458"/>
        </w:trPr>
        <w:tc>
          <w:tcPr>
            <w:tcW w:w="1793" w:type="dxa"/>
            <w:tcBorders>
              <w:top w:val="single" w:sz="2" w:space="0" w:color="000000"/>
              <w:left w:val="single" w:sz="2" w:space="0" w:color="000000"/>
              <w:bottom w:val="single" w:sz="2" w:space="0" w:color="000000"/>
              <w:right w:val="single" w:sz="2" w:space="0" w:color="000000"/>
            </w:tcBorders>
          </w:tcPr>
          <w:p w14:paraId="3033AE2F" w14:textId="77777777" w:rsidR="009C589A" w:rsidRPr="009C589A" w:rsidRDefault="009C589A" w:rsidP="00857B27">
            <w:pPr>
              <w:spacing w:line="360" w:lineRule="auto"/>
              <w:ind w:left="187" w:hanging="115"/>
              <w:jc w:val="center"/>
              <w:rPr>
                <w:rFonts w:ascii="Times New Roman" w:hAnsi="Times New Roman"/>
                <w:sz w:val="20"/>
                <w:szCs w:val="20"/>
              </w:rPr>
            </w:pPr>
            <w:r w:rsidRPr="009C589A">
              <w:rPr>
                <w:rFonts w:ascii="Times New Roman" w:eastAsia="Times New Roman" w:hAnsi="Times New Roman"/>
                <w:sz w:val="20"/>
                <w:szCs w:val="20"/>
              </w:rPr>
              <w:t>Dach części biurowej</w:t>
            </w:r>
          </w:p>
        </w:tc>
        <w:tc>
          <w:tcPr>
            <w:tcW w:w="1301" w:type="dxa"/>
            <w:tcBorders>
              <w:top w:val="single" w:sz="2" w:space="0" w:color="000000"/>
              <w:left w:val="single" w:sz="2" w:space="0" w:color="000000"/>
              <w:bottom w:val="single" w:sz="2" w:space="0" w:color="000000"/>
              <w:right w:val="single" w:sz="2" w:space="0" w:color="000000"/>
            </w:tcBorders>
          </w:tcPr>
          <w:p w14:paraId="64183EA0" w14:textId="77777777" w:rsidR="009C589A" w:rsidRPr="009C589A" w:rsidRDefault="009C589A" w:rsidP="00857B27">
            <w:pPr>
              <w:spacing w:line="360" w:lineRule="auto"/>
              <w:ind w:left="504" w:hanging="432"/>
              <w:jc w:val="center"/>
              <w:rPr>
                <w:rFonts w:ascii="Times New Roman" w:eastAsia="Times New Roman" w:hAnsi="Times New Roman"/>
                <w:sz w:val="20"/>
                <w:szCs w:val="20"/>
              </w:rPr>
            </w:pPr>
          </w:p>
        </w:tc>
        <w:tc>
          <w:tcPr>
            <w:tcW w:w="2172" w:type="dxa"/>
            <w:tcBorders>
              <w:top w:val="single" w:sz="2" w:space="0" w:color="000000"/>
              <w:left w:val="single" w:sz="2" w:space="0" w:color="000000"/>
              <w:bottom w:val="single" w:sz="2" w:space="0" w:color="000000"/>
              <w:right w:val="single" w:sz="2" w:space="0" w:color="000000"/>
            </w:tcBorders>
          </w:tcPr>
          <w:p w14:paraId="49AE1D76" w14:textId="5CA94065" w:rsidR="009C589A" w:rsidRPr="009C589A" w:rsidRDefault="009C589A" w:rsidP="00857B27">
            <w:pPr>
              <w:spacing w:line="360" w:lineRule="auto"/>
              <w:ind w:left="504" w:hanging="432"/>
              <w:jc w:val="center"/>
              <w:rPr>
                <w:rFonts w:ascii="Times New Roman" w:hAnsi="Times New Roman"/>
                <w:sz w:val="20"/>
                <w:szCs w:val="20"/>
              </w:rPr>
            </w:pPr>
            <w:r w:rsidRPr="009C589A">
              <w:rPr>
                <w:rFonts w:ascii="Times New Roman" w:eastAsia="Times New Roman" w:hAnsi="Times New Roman"/>
                <w:sz w:val="20"/>
                <w:szCs w:val="20"/>
              </w:rPr>
              <w:t>Klimatyzacja części biurowej</w:t>
            </w:r>
          </w:p>
        </w:tc>
        <w:tc>
          <w:tcPr>
            <w:tcW w:w="1509" w:type="dxa"/>
            <w:tcBorders>
              <w:top w:val="single" w:sz="2" w:space="0" w:color="000000"/>
              <w:left w:val="single" w:sz="2" w:space="0" w:color="000000"/>
              <w:bottom w:val="single" w:sz="2" w:space="0" w:color="000000"/>
              <w:right w:val="single" w:sz="2" w:space="0" w:color="000000"/>
            </w:tcBorders>
            <w:vAlign w:val="center"/>
          </w:tcPr>
          <w:p w14:paraId="37AD1049" w14:textId="77777777" w:rsidR="009C589A" w:rsidRPr="009C589A" w:rsidRDefault="009C589A" w:rsidP="00857B27">
            <w:pPr>
              <w:spacing w:line="360" w:lineRule="auto"/>
              <w:ind w:right="3"/>
              <w:jc w:val="center"/>
              <w:rPr>
                <w:rFonts w:ascii="Times New Roman" w:hAnsi="Times New Roman"/>
                <w:sz w:val="20"/>
                <w:szCs w:val="20"/>
              </w:rPr>
            </w:pPr>
            <w:r w:rsidRPr="009C589A">
              <w:rPr>
                <w:rFonts w:ascii="Times New Roman" w:eastAsia="Times New Roman" w:hAnsi="Times New Roman"/>
                <w:sz w:val="20"/>
                <w:szCs w:val="20"/>
              </w:rPr>
              <w:t>88</w:t>
            </w:r>
          </w:p>
        </w:tc>
        <w:tc>
          <w:tcPr>
            <w:tcW w:w="1666" w:type="dxa"/>
            <w:tcBorders>
              <w:top w:val="single" w:sz="2" w:space="0" w:color="000000"/>
              <w:left w:val="single" w:sz="2" w:space="0" w:color="000000"/>
              <w:bottom w:val="single" w:sz="2" w:space="0" w:color="000000"/>
              <w:right w:val="single" w:sz="2" w:space="0" w:color="000000"/>
            </w:tcBorders>
            <w:vAlign w:val="center"/>
          </w:tcPr>
          <w:p w14:paraId="055680E3" w14:textId="77777777" w:rsidR="009C589A" w:rsidRPr="009C589A" w:rsidRDefault="009C589A" w:rsidP="00857B27">
            <w:pPr>
              <w:spacing w:line="360" w:lineRule="auto"/>
              <w:jc w:val="center"/>
              <w:rPr>
                <w:rFonts w:ascii="Times New Roman" w:hAnsi="Times New Roman"/>
                <w:sz w:val="20"/>
                <w:szCs w:val="20"/>
              </w:rPr>
            </w:pPr>
            <w:r w:rsidRPr="009C589A">
              <w:rPr>
                <w:rFonts w:ascii="Times New Roman" w:hAnsi="Times New Roman"/>
                <w:sz w:val="20"/>
                <w:szCs w:val="20"/>
              </w:rPr>
              <w:t>2</w:t>
            </w:r>
          </w:p>
        </w:tc>
      </w:tr>
    </w:tbl>
    <w:p w14:paraId="35D81BBD" w14:textId="77777777" w:rsidR="00554372" w:rsidRDefault="00554372" w:rsidP="000803B6">
      <w:pPr>
        <w:pStyle w:val="Tekstpodstawowy"/>
        <w:spacing w:line="360" w:lineRule="auto"/>
        <w:ind w:firstLine="708"/>
      </w:pPr>
    </w:p>
    <w:p w14:paraId="36EE210A" w14:textId="792FB24D" w:rsidR="000803B6" w:rsidRPr="000803B6" w:rsidRDefault="000803B6" w:rsidP="000803B6">
      <w:pPr>
        <w:pStyle w:val="Tekstpodstawowy"/>
        <w:spacing w:line="360" w:lineRule="auto"/>
        <w:ind w:firstLine="708"/>
      </w:pPr>
      <w:r w:rsidRPr="000803B6">
        <w:lastRenderedPageBreak/>
        <w:t>W załączonej dokumentacji poinformowano, że budynek magazynowy nie będzie stanowił źródła hałasu. Przewiduje się w nim wyłącznie magazynowanie towarów. Nie będą prowadzone żadne procesy technologiczne.</w:t>
      </w:r>
    </w:p>
    <w:p w14:paraId="1B2E7C2E" w14:textId="7C3A8807" w:rsidR="000803B6" w:rsidRPr="000803B6" w:rsidRDefault="000803B6" w:rsidP="005957A6">
      <w:pPr>
        <w:pStyle w:val="Tekstpodstawowy"/>
        <w:spacing w:line="360" w:lineRule="auto"/>
        <w:ind w:firstLine="708"/>
      </w:pPr>
      <w:r w:rsidRPr="000803B6">
        <w:t>Do mobilnych źródeł hałasu należeć będą przede wszystkim:</w:t>
      </w:r>
      <w:r w:rsidR="005957A6">
        <w:t xml:space="preserve"> </w:t>
      </w:r>
      <w:r w:rsidRPr="000803B6">
        <w:t>samochody ciężarowe - ok. 3 poj./dobę,  samochody dostawcze - ok. 10 poj./dobę,  samochody osobowe - ok. 50 poj./dobę.</w:t>
      </w:r>
    </w:p>
    <w:p w14:paraId="08B36142" w14:textId="53017B61" w:rsidR="000803B6" w:rsidRPr="000803B6" w:rsidRDefault="000803B6" w:rsidP="005957A6">
      <w:pPr>
        <w:pStyle w:val="Tekstpodstawowy"/>
        <w:spacing w:line="360" w:lineRule="auto"/>
        <w:ind w:firstLine="708"/>
      </w:pPr>
      <w:r w:rsidRPr="000803B6">
        <w:t xml:space="preserve">Nie przewiduje się dostaw, ani pracy zakładu w porze nocnej, tj. w godzinach </w:t>
      </w:r>
      <w:r w:rsidR="00756F60">
        <w:t xml:space="preserve">22:00 </w:t>
      </w:r>
      <w:r w:rsidR="002B065A">
        <w:t>-</w:t>
      </w:r>
      <w:r w:rsidR="00756F60">
        <w:t xml:space="preserve"> 6:00.</w:t>
      </w:r>
    </w:p>
    <w:p w14:paraId="64A6CE15" w14:textId="77777777" w:rsidR="000803B6" w:rsidRPr="000803B6" w:rsidRDefault="000803B6" w:rsidP="000803B6">
      <w:pPr>
        <w:pStyle w:val="Tekstpodstawowy"/>
        <w:spacing w:line="360" w:lineRule="auto"/>
        <w:ind w:firstLine="708"/>
      </w:pPr>
      <w:r w:rsidRPr="000803B6">
        <w:t xml:space="preserve"> Nie przewiduje się, aby eksploatacja zamierzenia spowodowała przekroczenia dopuszczalnych poziomów hałasu w środowisku.</w:t>
      </w:r>
    </w:p>
    <w:p w14:paraId="6E3CE2CD" w14:textId="77777777" w:rsidR="000803B6" w:rsidRPr="000803B6" w:rsidRDefault="000803B6" w:rsidP="000803B6">
      <w:pPr>
        <w:pStyle w:val="Tekstpodstawowy"/>
        <w:spacing w:line="360" w:lineRule="auto"/>
        <w:ind w:firstLine="708"/>
      </w:pPr>
      <w:r w:rsidRPr="000803B6">
        <w:t xml:space="preserve">Planowane przedsięwzięcie nie wiąże się z powstaniem nowych zorganizowanych źródeł emisji zanieczyszczeń do powietrza atmosferycznego. </w:t>
      </w:r>
    </w:p>
    <w:p w14:paraId="30D5D73F" w14:textId="77777777" w:rsidR="000803B6" w:rsidRPr="000803B6" w:rsidRDefault="000803B6" w:rsidP="000803B6">
      <w:pPr>
        <w:pStyle w:val="Tekstpodstawowy"/>
        <w:spacing w:line="360" w:lineRule="auto"/>
        <w:ind w:firstLine="708"/>
      </w:pPr>
      <w:r w:rsidRPr="000803B6">
        <w:t>Projektowane budynki będą ogrzewane za pomocą pomp ciepła.</w:t>
      </w:r>
    </w:p>
    <w:p w14:paraId="16AF60A2" w14:textId="6D4C86F4" w:rsidR="000803B6" w:rsidRPr="000803B6" w:rsidRDefault="000803B6" w:rsidP="000803B6">
      <w:pPr>
        <w:pStyle w:val="Tekstpodstawowy"/>
        <w:spacing w:line="360" w:lineRule="auto"/>
        <w:ind w:firstLine="708"/>
      </w:pPr>
      <w:r w:rsidRPr="000803B6">
        <w:t>Źródłem zanieczyszczeń będzie ruch pojazdów poruszających się po terenie zakładu. Planowany jest ruch pojazdów osobowych pracowników i interesantów dojeżdżających do biura firmy oraz ruch pojazdów dostawczych, a także ciężarowych dowożących i</w:t>
      </w:r>
      <w:r w:rsidR="005957A6">
        <w:t> </w:t>
      </w:r>
      <w:r w:rsidRPr="000803B6">
        <w:t>wywożących towar z terenu inwestycji. Na terenie zakładu planowany jest również ruch elektrycznych wózków w</w:t>
      </w:r>
      <w:r w:rsidR="005957A6">
        <w:t>idłowych</w:t>
      </w:r>
      <w:r w:rsidRPr="000803B6">
        <w:t>, które nie będą źródłem zanieczyszczeń do powietrza.</w:t>
      </w:r>
    </w:p>
    <w:p w14:paraId="611AEB09" w14:textId="0E30EBC5" w:rsidR="000803B6" w:rsidRPr="000803B6" w:rsidRDefault="000803B6" w:rsidP="000803B6">
      <w:pPr>
        <w:pStyle w:val="Tekstpodstawowy"/>
        <w:spacing w:line="360" w:lineRule="auto"/>
        <w:ind w:firstLine="708"/>
      </w:pPr>
      <w:r w:rsidRPr="000803B6">
        <w:t>Inwestor zdecydował o wprowadzeniu pasów zieleni o funkcji izolacy</w:t>
      </w:r>
      <w:r w:rsidR="005957A6">
        <w:t>jn</w:t>
      </w:r>
      <w:r w:rsidRPr="000803B6">
        <w:t>o</w:t>
      </w:r>
      <w:r w:rsidR="005957A6">
        <w:t>-</w:t>
      </w:r>
      <w:r w:rsidRPr="000803B6">
        <w:t>osłaniającej,  w formie liniowej, zgodnie ze schematem zawartym w pkt 2</w:t>
      </w:r>
      <w:r w:rsidR="00756F60">
        <w:t>.</w:t>
      </w:r>
      <w:r w:rsidRPr="000803B6">
        <w:t>1 sentencji, o minimalnej długości 150 m oraz minimalnej szerokości 2 m. Zieleń ta pełnić będzie istotną rolę w</w:t>
      </w:r>
      <w:r w:rsidR="005957A6">
        <w:t> </w:t>
      </w:r>
      <w:r w:rsidRPr="000803B6">
        <w:t>zachowaniu estetyki krajobrazu oraz zapewnieniu zrównoważonego rozwoju. Ponadto, budowa osłon biologicznych (fitosanitarnych) w postaci, np. pasów zieleni, składających się ze zróżnicowanej wysokościowo kompozycji nasadzeń drzew i krzewów (w tym gatunków zimozielonych), wpływa na redukcję emisji zanieczyszczeń.</w:t>
      </w:r>
    </w:p>
    <w:p w14:paraId="60B79D59" w14:textId="77777777" w:rsidR="000803B6" w:rsidRPr="000803B6" w:rsidRDefault="000803B6" w:rsidP="000803B6">
      <w:pPr>
        <w:pStyle w:val="Tekstpodstawowy"/>
        <w:spacing w:line="360" w:lineRule="auto"/>
        <w:ind w:firstLine="708"/>
      </w:pPr>
      <w:r w:rsidRPr="000803B6">
        <w:t xml:space="preserve"> Na podstawie przedłożonej dokumentacji stwierdzono, że na etapie eksploatacji zakładu dotrzymane zostaną standardy jakości powietrza.</w:t>
      </w:r>
    </w:p>
    <w:p w14:paraId="7F1C3A71" w14:textId="1F29AE33" w:rsidR="000803B6" w:rsidRPr="000803B6" w:rsidRDefault="000803B6" w:rsidP="000803B6">
      <w:pPr>
        <w:pStyle w:val="Tekstpodstawowy"/>
        <w:spacing w:line="360" w:lineRule="auto"/>
        <w:ind w:firstLine="708"/>
      </w:pPr>
      <w:r w:rsidRPr="000803B6">
        <w:t>Planowane przedsięwzięcie jest zlokalizowane poza obszarami chronionymi w myśl ustawy z dnia 16 kwietnia 2004 r. o ochronie przyrody (</w:t>
      </w:r>
      <w:r w:rsidR="005957A6">
        <w:t xml:space="preserve">t.j. </w:t>
      </w:r>
      <w:r w:rsidRPr="000803B6">
        <w:t>Dz. U. z 2023 r. poz. 1336 ze zm.) w tym poza wyznaczonymi, mającymi znaczenie dla Wspólnoty i projektowanymi przekazanymi do Komisji Europejskiej obszarami Natura 2000, w terenie rolniczym oraz w</w:t>
      </w:r>
      <w:r w:rsidR="005957A6">
        <w:t> </w:t>
      </w:r>
      <w:r w:rsidRPr="000803B6">
        <w:t>sąsiedztwie istniejącej infrastruktury.</w:t>
      </w:r>
    </w:p>
    <w:p w14:paraId="78FAFC74" w14:textId="21D7B5C5" w:rsidR="000803B6" w:rsidRPr="000803B6" w:rsidRDefault="000803B6" w:rsidP="000803B6">
      <w:pPr>
        <w:pStyle w:val="Tekstpodstawowy"/>
        <w:spacing w:line="360" w:lineRule="auto"/>
        <w:ind w:firstLine="708"/>
      </w:pPr>
      <w:r w:rsidRPr="000803B6">
        <w:t xml:space="preserve">Zgodnie z Kip realizacja inwestycji nie wymaga wcinki zadrzewień, w tym zadrzewienia powierzchniowego zadrzewienia na działce 632/76 obręb Żołędowo, które </w:t>
      </w:r>
      <w:r w:rsidRPr="000803B6">
        <w:lastRenderedPageBreak/>
        <w:t>zostanie zachowane oraz zabezpieczone na czas prowadzenia prac przed uszkodzeniem  i</w:t>
      </w:r>
      <w:r w:rsidR="005957A6">
        <w:t> </w:t>
      </w:r>
      <w:r w:rsidRPr="000803B6">
        <w:t>zniszczeniem.</w:t>
      </w:r>
    </w:p>
    <w:p w14:paraId="4FB3F4A3" w14:textId="635512D8" w:rsidR="000803B6" w:rsidRPr="000803B6" w:rsidRDefault="000803B6" w:rsidP="000803B6">
      <w:pPr>
        <w:pStyle w:val="Tekstpodstawowy"/>
        <w:spacing w:line="360" w:lineRule="auto"/>
        <w:ind w:firstLine="708"/>
      </w:pPr>
      <w:r w:rsidRPr="000803B6">
        <w:t xml:space="preserve">Realizacja zamierzenia nie </w:t>
      </w:r>
      <w:r w:rsidR="005957A6">
        <w:t>wymaga</w:t>
      </w:r>
      <w:r w:rsidRPr="000803B6">
        <w:t xml:space="preserve"> zniszczenia siedlisk gatunków chronionych. Ponadto, ze względu na możliwe występowanie gatunków ptaków, w tym populacji lęgowych, wskazano na konieczność dostosowania terminu realizacji prac ziemnych do okresu lęgowego ptaków, co pozwoli na wykluczenie ryzyka przypadkowego zniszczenia lęgów. Z uwagi na możliwe występowanie zwierząt małych w zasięgu robót, na podstawie Kip przewidziano potrzebę bieżącej kontroli terenu robót na etapie realizacji.</w:t>
      </w:r>
    </w:p>
    <w:p w14:paraId="45BCECDA" w14:textId="77777777" w:rsidR="000803B6" w:rsidRPr="000803B6" w:rsidRDefault="000803B6" w:rsidP="000803B6">
      <w:pPr>
        <w:pStyle w:val="Tekstpodstawowy"/>
        <w:spacing w:line="360" w:lineRule="auto"/>
        <w:ind w:firstLine="708"/>
      </w:pPr>
      <w:r w:rsidRPr="000803B6">
        <w:t>Zgodnie z Kip, w przypadku wprowadzenia oświetlenia terenu, stosowane będą niskoemisyjne pod względem promieniowania UV źródła światła (np. LED) oraz oprawy kierunkowe (skupiające światło ku dołowi), co pozwoli ograniczyć wpływ m.in. na możliwość migracji i żerowania fauny, w tym nietoperzy.</w:t>
      </w:r>
    </w:p>
    <w:p w14:paraId="7BD746A7" w14:textId="77777777" w:rsidR="000803B6" w:rsidRPr="000803B6" w:rsidRDefault="000803B6" w:rsidP="000803B6">
      <w:pPr>
        <w:pStyle w:val="Tekstpodstawowy"/>
        <w:spacing w:line="360" w:lineRule="auto"/>
        <w:ind w:firstLine="708"/>
      </w:pPr>
      <w:r w:rsidRPr="000803B6">
        <w:t>Zamierzenie nie wiąże się ze zniszczeniem lub naruszeniem terenów leśnych, podmokłych, bagiennych i torfowiskowych. Jednocześnie, na podstawie analizy przedłożonej dokumentacji nie stwierdza się negatywnego wpływu w zakresie zachowania różnorodności biologicznej.</w:t>
      </w:r>
    </w:p>
    <w:p w14:paraId="0CBE5E3F" w14:textId="08D289F5" w:rsidR="000803B6" w:rsidRPr="000803B6" w:rsidRDefault="000803B6" w:rsidP="000803B6">
      <w:pPr>
        <w:pStyle w:val="Tekstpodstawowy"/>
        <w:spacing w:line="360" w:lineRule="auto"/>
        <w:ind w:firstLine="708"/>
      </w:pPr>
      <w:r w:rsidRPr="000803B6">
        <w:t>W związku z powyższym, nie stwierdza się znacząco negatywnego oddziaływania na obszary chronione, w tym obszary Natura 2000, a ocena oddziaływania na środowisko w</w:t>
      </w:r>
      <w:r w:rsidR="005957A6">
        <w:t> </w:t>
      </w:r>
      <w:r w:rsidRPr="000803B6">
        <w:t>zakresie ochrony przyrody i obszarów Natura 2000 nie jest wymagana.</w:t>
      </w:r>
    </w:p>
    <w:p w14:paraId="69F9E7DA" w14:textId="52FA007A" w:rsidR="000803B6" w:rsidRPr="000803B6" w:rsidRDefault="000803B6" w:rsidP="005957A6">
      <w:pPr>
        <w:pStyle w:val="Tekstpodstawowy"/>
        <w:spacing w:line="360" w:lineRule="auto"/>
        <w:ind w:firstLine="708"/>
      </w:pPr>
      <w:r w:rsidRPr="000803B6">
        <w:t>Jednocześnie informuję, że w przypadku jeśli skutkiem robót budowlanych bądź innych prac związanych z realizacją zamierzenia będzie podjęcie czynności objętych zakazami względem gatunków chronionych zwierząt, roślin oraz grzybów, wynikającymi z</w:t>
      </w:r>
      <w:r w:rsidR="005957A6">
        <w:t> </w:t>
      </w:r>
      <w:r w:rsidRPr="000803B6">
        <w:t>art. 51   i art. 52 ustawy o ochronie przyrody, np.</w:t>
      </w:r>
      <w:r w:rsidR="005957A6">
        <w:t xml:space="preserve"> </w:t>
      </w:r>
      <w:r w:rsidRPr="000803B6">
        <w:t xml:space="preserve">w odniesieniu do zwierząt objętych ochroną gatunkową </w:t>
      </w:r>
      <w:r w:rsidR="00756F60">
        <w:t>-</w:t>
      </w:r>
      <w:r w:rsidRPr="000803B6">
        <w:t xml:space="preserve"> niszczenie ich siedlisk lub ostoi, będących obszarem rozrodu, wychowu młodych, odpoczynku, migracji lub żerowania, jak również niszczenie, usuwanie lub uszkadzanie gniazd, mrowisk, nor,  legowisk, żeremi, tam, tarlisk, zimowisk lub innych schronień, w odniesieniu do grzybów i roślin </w:t>
      </w:r>
      <w:r w:rsidR="00756F60">
        <w:t>-</w:t>
      </w:r>
      <w:r w:rsidRPr="000803B6">
        <w:t xml:space="preserve"> umyślne niszczenie osobników oraz niszczenie  siedlisk lub ostoi roślin i grzybów,</w:t>
      </w:r>
    </w:p>
    <w:p w14:paraId="4DC5B086" w14:textId="78C35453" w:rsidR="000803B6" w:rsidRPr="000803B6" w:rsidRDefault="000803B6" w:rsidP="005957A6">
      <w:pPr>
        <w:pStyle w:val="Tekstpodstawowy"/>
        <w:spacing w:line="360" w:lineRule="auto"/>
        <w:ind w:firstLine="708"/>
      </w:pPr>
      <w:r w:rsidRPr="000803B6">
        <w:t>Inwestor lub Wykonawca są zobowiązani do uzyskania zgody na wykonania czynności podlegających zakazom na zasadach określonych w art. 56 ustawy o ochronie przyrody.</w:t>
      </w:r>
    </w:p>
    <w:p w14:paraId="3411D514" w14:textId="77777777" w:rsidR="000803B6" w:rsidRPr="000803B6" w:rsidRDefault="000803B6" w:rsidP="000803B6">
      <w:pPr>
        <w:pStyle w:val="Tekstpodstawowy"/>
        <w:spacing w:line="360" w:lineRule="auto"/>
        <w:ind w:firstLine="708"/>
      </w:pPr>
      <w:r w:rsidRPr="000803B6">
        <w:t xml:space="preserve">Rozwiązania projektowe planowanej inwestycji uwzględniają zabezpieczenia  przed skutkami potencjalnych zmian warunków klimatycznych i ewentualnego wystąpienia zdarzeń </w:t>
      </w:r>
      <w:r w:rsidRPr="000803B6">
        <w:lastRenderedPageBreak/>
        <w:t>ekstremalnych (takich jak np. fale upałów, długotrwale susze, ekstremalne opady, gwałtowne burze i wiatry, fale chłodu i intensywne opady śniegu, zamarzanie i odmarzanie).</w:t>
      </w:r>
    </w:p>
    <w:p w14:paraId="2B283649" w14:textId="77777777" w:rsidR="000803B6" w:rsidRPr="000803B6" w:rsidRDefault="000803B6" w:rsidP="000803B6">
      <w:pPr>
        <w:pStyle w:val="Tekstpodstawowy"/>
        <w:spacing w:line="360" w:lineRule="auto"/>
        <w:ind w:firstLine="708"/>
      </w:pPr>
      <w:r w:rsidRPr="000803B6">
        <w:t>Analizując wpływ przedsięwzięcia w kontekście adaptacji do skutków zmian klimatu  (efekt cieplarniany), należy wskazać, iż planowane zamierzenie nie będzie znaczącym bezpośrednim źródłem emisji gazów cieplarnianych. Ponadto, omawiane zadanie zlokalizowane jest poza terenami osuwisk oraz szczególnego zagrożenia powodzią. Nie przewiduje się ekstremalnych sytuacji klimatycznych w obrębie analizowanego zamierzenia.</w:t>
      </w:r>
    </w:p>
    <w:p w14:paraId="40B75614" w14:textId="77777777" w:rsidR="000803B6" w:rsidRPr="000803B6" w:rsidRDefault="000803B6" w:rsidP="000803B6">
      <w:pPr>
        <w:pStyle w:val="Tekstpodstawowy"/>
        <w:spacing w:line="360" w:lineRule="auto"/>
        <w:ind w:firstLine="708"/>
      </w:pPr>
      <w:r w:rsidRPr="000803B6">
        <w:t>Ze względu na rodzaj inwestycji i zastosowane technologie nie przewiduje się  wystąpienia poważnej awarii lub katastrofy naturalnej i budowlanej, zarówno na etapie  realizacji, jak i funkcjonowania planowanego przedsięwzięcia.</w:t>
      </w:r>
    </w:p>
    <w:p w14:paraId="546E02A6" w14:textId="56709E82" w:rsidR="000803B6" w:rsidRPr="000803B6" w:rsidRDefault="000803B6" w:rsidP="000803B6">
      <w:pPr>
        <w:pStyle w:val="Tekstpodstawowy"/>
        <w:spacing w:line="360" w:lineRule="auto"/>
        <w:ind w:firstLine="708"/>
      </w:pPr>
      <w:r w:rsidRPr="000803B6">
        <w:t>W przypadku wystąpienia bezpośredniego zagrożenia szkodą w środowisku lub szkody w środowisku należy postępować zgodnie z obowiązującymi przepisami, tj. ustawą  z</w:t>
      </w:r>
      <w:r w:rsidR="005957A6">
        <w:t> </w:t>
      </w:r>
      <w:r w:rsidRPr="000803B6">
        <w:t>dnia 13 kwietnia 2007 r. o zapobieganiu szkodom w środowisku i ich naprawie  (</w:t>
      </w:r>
      <w:r w:rsidR="005957A6">
        <w:t xml:space="preserve">t.j. </w:t>
      </w:r>
      <w:r w:rsidRPr="000803B6">
        <w:t>Dz. U. z 2020 r., poz. 2187).</w:t>
      </w:r>
    </w:p>
    <w:p w14:paraId="1B687BCA" w14:textId="24F2B4AD" w:rsidR="000803B6" w:rsidRPr="000803B6" w:rsidRDefault="000803B6" w:rsidP="000803B6">
      <w:pPr>
        <w:pStyle w:val="Tekstpodstawowy"/>
        <w:spacing w:line="360" w:lineRule="auto"/>
        <w:ind w:firstLine="708"/>
      </w:pPr>
      <w:r w:rsidRPr="000803B6">
        <w:t>Zgodnie z przedstawioną w Kip informacją, na terenie przedsięwzięcia nie będą występowały ilości substancji, kwalifikujących planowaną inwestycję do zakładu o</w:t>
      </w:r>
      <w:r w:rsidR="005957A6">
        <w:t> </w:t>
      </w:r>
      <w:r w:rsidRPr="000803B6">
        <w:t>zwiększonym lub dużym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w:t>
      </w:r>
      <w:r w:rsidR="005957A6">
        <w:t xml:space="preserve">t.j. </w:t>
      </w:r>
      <w:r w:rsidRPr="000803B6">
        <w:t>Dz. U. z 2016 r., poz. 138).</w:t>
      </w:r>
    </w:p>
    <w:p w14:paraId="4ABCC8B6" w14:textId="52CAC37F" w:rsidR="001B093F" w:rsidRPr="000803B6" w:rsidRDefault="000803B6" w:rsidP="005957A6">
      <w:pPr>
        <w:pStyle w:val="Tekstpodstawowy"/>
        <w:spacing w:line="360" w:lineRule="auto"/>
        <w:ind w:firstLine="708"/>
      </w:pPr>
      <w:r w:rsidRPr="000803B6">
        <w:t>Na etapie opiniowania zamierzenia, przy określaniu negatywnych oddziaływań, uwzględniono wzajemne powiązania poszczególnych elementów Środowiska oraz oddziaływania pośrednie wynikające z tych powiązań. Charakter przedmiotowego  obszaru, a</w:t>
      </w:r>
      <w:r w:rsidR="005957A6">
        <w:t> </w:t>
      </w:r>
      <w:r w:rsidRPr="000803B6">
        <w:t>także rodzaj i zakres inwestycji będącej przedmiotem niniejszego opracowania, pozwala na stwierdzenie, że nie przewiduje się na danym obszarze wystąpienia znaczącego skumulowanego oddziaływania.</w:t>
      </w:r>
    </w:p>
    <w:p w14:paraId="50B875BC" w14:textId="77777777" w:rsidR="003D68B1" w:rsidRPr="000803B6" w:rsidRDefault="003D68B1" w:rsidP="000803B6">
      <w:pPr>
        <w:tabs>
          <w:tab w:val="left" w:pos="709"/>
        </w:tabs>
        <w:spacing w:after="0" w:line="360" w:lineRule="auto"/>
        <w:ind w:firstLine="709"/>
        <w:contextualSpacing/>
        <w:jc w:val="both"/>
        <w:rPr>
          <w:rFonts w:ascii="Times New Roman" w:hAnsi="Times New Roman"/>
          <w:iCs/>
          <w:sz w:val="24"/>
          <w:szCs w:val="24"/>
        </w:rPr>
      </w:pPr>
      <w:r w:rsidRPr="000803B6">
        <w:rPr>
          <w:rFonts w:ascii="Times New Roman" w:hAnsi="Times New Roman"/>
          <w:iCs/>
          <w:sz w:val="24"/>
          <w:szCs w:val="24"/>
        </w:rPr>
        <w:t>Przedsięwzięcie, ze względu na swój lokalny zasięg, nie wiąże się z oddziaływaniem transgranicznym.</w:t>
      </w:r>
    </w:p>
    <w:p w14:paraId="4F898B7B" w14:textId="3C1D20CC" w:rsidR="00CD2187" w:rsidRPr="000803B6" w:rsidRDefault="00CD2187" w:rsidP="000803B6">
      <w:pPr>
        <w:pStyle w:val="Tekstpodstawowy21"/>
        <w:spacing w:after="0" w:line="360" w:lineRule="auto"/>
        <w:ind w:firstLine="708"/>
        <w:jc w:val="both"/>
        <w:rPr>
          <w:rFonts w:eastAsia="Calibri"/>
          <w:sz w:val="24"/>
          <w:szCs w:val="24"/>
          <w:lang w:eastAsia="en-US"/>
        </w:rPr>
      </w:pPr>
      <w:r w:rsidRPr="000803B6">
        <w:rPr>
          <w:iCs/>
          <w:sz w:val="24"/>
          <w:szCs w:val="24"/>
        </w:rPr>
        <w:t xml:space="preserve">Wójt Gminy Osielsko obwieszczeniem z dnia </w:t>
      </w:r>
      <w:r w:rsidR="001B093F" w:rsidRPr="000803B6">
        <w:rPr>
          <w:iCs/>
          <w:sz w:val="24"/>
          <w:szCs w:val="24"/>
        </w:rPr>
        <w:t>17 listopada 2023</w:t>
      </w:r>
      <w:r w:rsidRPr="000803B6">
        <w:rPr>
          <w:iCs/>
          <w:sz w:val="24"/>
          <w:szCs w:val="24"/>
        </w:rPr>
        <w:t xml:space="preserve"> r. znak: OŚ.6220.</w:t>
      </w:r>
      <w:r w:rsidR="001B093F" w:rsidRPr="000803B6">
        <w:rPr>
          <w:iCs/>
          <w:sz w:val="24"/>
          <w:szCs w:val="24"/>
        </w:rPr>
        <w:t>10</w:t>
      </w:r>
      <w:r w:rsidRPr="000803B6">
        <w:rPr>
          <w:iCs/>
          <w:sz w:val="24"/>
          <w:szCs w:val="24"/>
        </w:rPr>
        <w:t>.202</w:t>
      </w:r>
      <w:r w:rsidR="001B093F" w:rsidRPr="000803B6">
        <w:rPr>
          <w:iCs/>
          <w:sz w:val="24"/>
          <w:szCs w:val="24"/>
        </w:rPr>
        <w:t>3</w:t>
      </w:r>
      <w:r w:rsidRPr="000803B6">
        <w:rPr>
          <w:iCs/>
          <w:sz w:val="24"/>
          <w:szCs w:val="24"/>
        </w:rPr>
        <w:t xml:space="preserve"> zawiadomił strony o możliwości wglądu do materiałów sprawy w postępowaniu administracyjnym w sprawie wydania decyzji o środowiskowych uwarunkowaniach dla </w:t>
      </w:r>
      <w:r w:rsidRPr="000803B6">
        <w:rPr>
          <w:sz w:val="24"/>
          <w:szCs w:val="24"/>
        </w:rPr>
        <w:t xml:space="preserve">przedsięwzięcia polegającego </w:t>
      </w:r>
      <w:r w:rsidRPr="000803B6">
        <w:rPr>
          <w:rStyle w:val="alb"/>
          <w:color w:val="000000"/>
          <w:sz w:val="24"/>
          <w:szCs w:val="24"/>
        </w:rPr>
        <w:t xml:space="preserve">na </w:t>
      </w:r>
      <w:r w:rsidR="001B093F" w:rsidRPr="000803B6">
        <w:rPr>
          <w:sz w:val="24"/>
          <w:szCs w:val="24"/>
        </w:rPr>
        <w:t xml:space="preserve">budowie budynku magazynowego </w:t>
      </w:r>
      <w:r w:rsidR="001B093F" w:rsidRPr="000803B6">
        <w:rPr>
          <w:sz w:val="24"/>
          <w:szCs w:val="24"/>
        </w:rPr>
        <w:lastRenderedPageBreak/>
        <w:t>z częścią biurowo-socjalną z planowaną lokalizacją w Żołędowie, gmina Osielsko, na dz. nr 632/87, 632/86, 632/76 obręb Żołędowo</w:t>
      </w:r>
      <w:r w:rsidRPr="000803B6">
        <w:rPr>
          <w:sz w:val="24"/>
          <w:szCs w:val="24"/>
        </w:rPr>
        <w:t>.</w:t>
      </w:r>
    </w:p>
    <w:p w14:paraId="6AB8D3E2" w14:textId="77777777" w:rsidR="00CD2187" w:rsidRPr="000803B6" w:rsidRDefault="00CD2187" w:rsidP="000803B6">
      <w:pPr>
        <w:pStyle w:val="Tekstpodstawowy"/>
        <w:spacing w:line="360" w:lineRule="auto"/>
        <w:ind w:firstLine="708"/>
        <w:rPr>
          <w:color w:val="000000"/>
        </w:rPr>
      </w:pPr>
      <w:r w:rsidRPr="000803B6">
        <w:rPr>
          <w:color w:val="000000"/>
        </w:rPr>
        <w:t>Strony postępowania w terminie 7 dni od dnia uznania obwieszczenia jako dokonane nie wypowiedziały się co do zebranych dowodów i materiałów oraz nie zgłosiły żądań.</w:t>
      </w:r>
    </w:p>
    <w:p w14:paraId="4FA57C03" w14:textId="77777777" w:rsidR="00B86EDD" w:rsidRPr="000803B6" w:rsidRDefault="00CD2187" w:rsidP="000803B6">
      <w:pPr>
        <w:pStyle w:val="Tekstpodstawowy21"/>
        <w:spacing w:after="0" w:line="360" w:lineRule="auto"/>
        <w:ind w:firstLine="708"/>
        <w:jc w:val="both"/>
        <w:rPr>
          <w:sz w:val="24"/>
          <w:szCs w:val="24"/>
        </w:rPr>
      </w:pPr>
      <w:r w:rsidRPr="000803B6">
        <w:rPr>
          <w:sz w:val="24"/>
          <w:szCs w:val="24"/>
        </w:rPr>
        <w:t xml:space="preserve">W odniesieniu do uwarunkowań wymienionych w art. 63 ust. 1 uouioś, przeanalizowano rodzaj i charakter planowanego przedsięwzięcia oraz jego usytuowanie, zważywszy na możliwe zagrożenie dla środowiska, jak również rodzaj i skalę możliwego oddziaływania. </w:t>
      </w:r>
    </w:p>
    <w:p w14:paraId="1A93630C" w14:textId="77777777" w:rsidR="00B86EDD" w:rsidRPr="000803B6" w:rsidRDefault="00B86EDD" w:rsidP="000803B6">
      <w:pPr>
        <w:spacing w:after="0" w:line="360" w:lineRule="auto"/>
        <w:ind w:firstLine="709"/>
        <w:contextualSpacing/>
        <w:jc w:val="both"/>
        <w:rPr>
          <w:rFonts w:ascii="Times New Roman" w:hAnsi="Times New Roman"/>
          <w:sz w:val="24"/>
          <w:szCs w:val="24"/>
        </w:rPr>
      </w:pPr>
      <w:r w:rsidRPr="000803B6">
        <w:rPr>
          <w:rFonts w:ascii="Times New Roman" w:hAnsi="Times New Roman"/>
          <w:sz w:val="24"/>
          <w:szCs w:val="24"/>
        </w:rPr>
        <w:t>Reasumując uznano, iż zastosowanie zaproponowanych w przedłożonej Kip,</w:t>
      </w:r>
      <w:r w:rsidRPr="000803B6">
        <w:rPr>
          <w:rFonts w:ascii="Times New Roman" w:hAnsi="Times New Roman"/>
          <w:sz w:val="24"/>
          <w:szCs w:val="24"/>
        </w:rPr>
        <w:br/>
        <w:t>rozwiązań technicznych, technologicznych i organizacyjnych, zapewni ochronę środowiska na etapie realizacji oraz eksploatacji zamierzenia.</w:t>
      </w:r>
    </w:p>
    <w:p w14:paraId="234B82AD" w14:textId="5E3CD0AE" w:rsidR="00B86EDD" w:rsidRPr="000803B6" w:rsidRDefault="00B86EDD" w:rsidP="000803B6">
      <w:pPr>
        <w:spacing w:after="0" w:line="360" w:lineRule="auto"/>
        <w:ind w:firstLine="709"/>
        <w:contextualSpacing/>
        <w:jc w:val="both"/>
        <w:rPr>
          <w:rFonts w:ascii="Times New Roman" w:hAnsi="Times New Roman"/>
          <w:sz w:val="24"/>
          <w:szCs w:val="24"/>
        </w:rPr>
      </w:pPr>
      <w:r w:rsidRPr="000803B6">
        <w:rPr>
          <w:rFonts w:ascii="Times New Roman" w:hAnsi="Times New Roman"/>
          <w:sz w:val="24"/>
          <w:szCs w:val="24"/>
        </w:rPr>
        <w:t>W związku z powyższym, biorąc pod uwagę lokalizację, zakres i planowany sposób realizacji i eksploatacji inwestycji, w oparciu o art. 63 uouioś, tutejszy Organ nie stwierdził konieczności przeprowadzenia dla przedmiotowego przedsięwzięcia oceny oddziaływania na środowisko, a tym samym sporządzenia raportu o oddziaływaniu  na środowisko.</w:t>
      </w:r>
    </w:p>
    <w:p w14:paraId="22E0ECFC" w14:textId="77777777" w:rsidR="00B86EDD" w:rsidRPr="000803B6" w:rsidRDefault="00B86EDD" w:rsidP="000803B6">
      <w:pPr>
        <w:spacing w:after="0" w:line="360" w:lineRule="auto"/>
        <w:ind w:firstLine="708"/>
        <w:jc w:val="both"/>
        <w:rPr>
          <w:rFonts w:ascii="Times New Roman" w:hAnsi="Times New Roman"/>
          <w:sz w:val="24"/>
          <w:szCs w:val="24"/>
        </w:rPr>
      </w:pPr>
      <w:r w:rsidRPr="000803B6">
        <w:rPr>
          <w:rFonts w:ascii="Times New Roman" w:hAnsi="Times New Roman"/>
          <w:sz w:val="24"/>
          <w:szCs w:val="24"/>
        </w:rPr>
        <w:t>Na podstawie art. 84 ust. 2 uouioś, załącznik do niniejszej decyzji stanowi „Charakterystyka przedsięwzięcia”.</w:t>
      </w:r>
    </w:p>
    <w:p w14:paraId="2ABEFB6C" w14:textId="47BAC736" w:rsidR="00322F91" w:rsidRPr="005957A6" w:rsidRDefault="00B86EDD" w:rsidP="005957A6">
      <w:pPr>
        <w:spacing w:after="0" w:line="360" w:lineRule="auto"/>
        <w:ind w:firstLine="708"/>
        <w:rPr>
          <w:rFonts w:ascii="Times New Roman" w:hAnsi="Times New Roman"/>
          <w:sz w:val="24"/>
          <w:szCs w:val="24"/>
        </w:rPr>
      </w:pPr>
      <w:r w:rsidRPr="000803B6">
        <w:rPr>
          <w:rFonts w:ascii="Times New Roman" w:hAnsi="Times New Roman"/>
          <w:sz w:val="24"/>
          <w:szCs w:val="24"/>
        </w:rPr>
        <w:t>Wobec powyższego orzeczono jak w sentencji.</w:t>
      </w:r>
    </w:p>
    <w:p w14:paraId="750AF66D" w14:textId="77777777" w:rsidR="002B065A" w:rsidRPr="000803B6" w:rsidRDefault="002B065A" w:rsidP="002B065A">
      <w:pPr>
        <w:pStyle w:val="Tekstpodstawowy"/>
        <w:spacing w:line="360" w:lineRule="auto"/>
        <w:rPr>
          <w:b/>
          <w:iCs/>
          <w:u w:val="single"/>
        </w:rPr>
      </w:pPr>
    </w:p>
    <w:p w14:paraId="13CD3546" w14:textId="77777777" w:rsidR="00B86EDD" w:rsidRPr="000803B6" w:rsidRDefault="00B86EDD" w:rsidP="000803B6">
      <w:pPr>
        <w:pStyle w:val="Tekstpodstawowy"/>
        <w:spacing w:line="360" w:lineRule="auto"/>
        <w:jc w:val="center"/>
      </w:pPr>
      <w:r w:rsidRPr="000803B6">
        <w:rPr>
          <w:b/>
          <w:iCs/>
          <w:u w:val="single"/>
        </w:rPr>
        <w:t>Pouczenie</w:t>
      </w:r>
    </w:p>
    <w:p w14:paraId="428175CD" w14:textId="77777777" w:rsidR="00B86EDD" w:rsidRPr="000803B6" w:rsidRDefault="00B86EDD" w:rsidP="000803B6">
      <w:pPr>
        <w:pStyle w:val="Tekstpodstawowy"/>
        <w:spacing w:line="360" w:lineRule="auto"/>
        <w:jc w:val="center"/>
      </w:pPr>
    </w:p>
    <w:p w14:paraId="7B911C3A" w14:textId="77777777" w:rsidR="00B86EDD" w:rsidRPr="000803B6" w:rsidRDefault="00B86EDD" w:rsidP="000803B6">
      <w:pPr>
        <w:spacing w:after="0" w:line="360" w:lineRule="auto"/>
        <w:ind w:firstLine="708"/>
        <w:jc w:val="both"/>
        <w:rPr>
          <w:rFonts w:ascii="Times New Roman" w:hAnsi="Times New Roman"/>
          <w:sz w:val="24"/>
          <w:szCs w:val="24"/>
        </w:rPr>
      </w:pPr>
      <w:r w:rsidRPr="000803B6">
        <w:rPr>
          <w:rStyle w:val="xbekno-fv"/>
          <w:rFonts w:ascii="Times New Roman" w:hAnsi="Times New Roman"/>
          <w:sz w:val="24"/>
          <w:szCs w:val="24"/>
        </w:rPr>
        <w:t>Od niniejszej decyzji strony mogą wnieść odwołanie do Samorządowego Kolegium Odwoławczego w Bydgoszczy, ul. Jagiellońska 3, za pośrednictwem organu, któr</w:t>
      </w:r>
      <w:r w:rsidRPr="000803B6">
        <w:rPr>
          <w:rStyle w:val="xbekno-fv"/>
          <w:rFonts w:ascii="Times New Roman" w:hAnsi="Times New Roman"/>
          <w:color w:val="000000"/>
          <w:sz w:val="24"/>
          <w:szCs w:val="24"/>
        </w:rPr>
        <w:t>y ją wydał w terminie 14 dni od daty jej otrzymania. Przed upływem terminu do wniesienia odwołania decyzja nie ulega wykonaniu, a wniesienie odwołania wstrzymuje jej wykonanie – art. 129 §</w:t>
      </w:r>
      <w:r w:rsidR="00F50F28" w:rsidRPr="000803B6">
        <w:rPr>
          <w:rStyle w:val="xbekno-fv"/>
          <w:rFonts w:ascii="Times New Roman" w:hAnsi="Times New Roman"/>
          <w:color w:val="000000"/>
          <w:sz w:val="24"/>
          <w:szCs w:val="24"/>
        </w:rPr>
        <w:t> </w:t>
      </w:r>
      <w:r w:rsidRPr="000803B6">
        <w:rPr>
          <w:rStyle w:val="xbekno-fv"/>
          <w:rFonts w:ascii="Times New Roman" w:hAnsi="Times New Roman"/>
          <w:color w:val="000000"/>
          <w:sz w:val="24"/>
          <w:szCs w:val="24"/>
        </w:rPr>
        <w:t xml:space="preserve">1 i 2 i art. 130 </w:t>
      </w:r>
      <w:r w:rsidRPr="000803B6">
        <w:rPr>
          <w:rFonts w:ascii="Times New Roman" w:hAnsi="Times New Roman"/>
          <w:color w:val="000000"/>
          <w:sz w:val="24"/>
          <w:szCs w:val="24"/>
        </w:rPr>
        <w:t>§ 1 i 2 k.p.a.</w:t>
      </w:r>
      <w:r w:rsidRPr="000803B6">
        <w:rPr>
          <w:rFonts w:ascii="Times New Roman" w:hAnsi="Times New Roman"/>
          <w:sz w:val="24"/>
          <w:szCs w:val="24"/>
        </w:rPr>
        <w:t xml:space="preserve"> W trakcie biegu terminu do wniesienia odwołania Strona może zrzec się prawa do wniesienia odwołania. Z dniem doręczenia organowi administracji publicznej oświadczenia o zrzeczeniu się prawa do wniesienia odwołania przez ostatnią ze stron postępowania, decyzja staje się ostateczna i prawomocna -</w:t>
      </w:r>
      <w:r w:rsidRPr="000803B6">
        <w:rPr>
          <w:rStyle w:val="xbekno-fv"/>
          <w:rFonts w:ascii="Times New Roman" w:hAnsi="Times New Roman"/>
          <w:color w:val="000000"/>
          <w:sz w:val="24"/>
          <w:szCs w:val="24"/>
        </w:rPr>
        <w:t xml:space="preserve"> art. 127a k.p.a.</w:t>
      </w:r>
    </w:p>
    <w:p w14:paraId="47D1C0E9" w14:textId="77777777" w:rsidR="005957A6" w:rsidRDefault="005957A6" w:rsidP="000803B6">
      <w:pPr>
        <w:pStyle w:val="Tekstpodstawowywcity"/>
        <w:spacing w:line="360" w:lineRule="auto"/>
        <w:ind w:left="0"/>
      </w:pPr>
    </w:p>
    <w:p w14:paraId="5756CBB5" w14:textId="77777777" w:rsidR="00362365" w:rsidRDefault="00362365" w:rsidP="000803B6">
      <w:pPr>
        <w:pStyle w:val="Tekstpodstawowywcity"/>
        <w:spacing w:line="360" w:lineRule="auto"/>
        <w:ind w:left="0"/>
      </w:pPr>
    </w:p>
    <w:p w14:paraId="04166BB9" w14:textId="77777777" w:rsidR="00362365" w:rsidRDefault="00362365" w:rsidP="000803B6">
      <w:pPr>
        <w:pStyle w:val="Tekstpodstawowywcity"/>
        <w:spacing w:line="360" w:lineRule="auto"/>
        <w:ind w:left="0"/>
      </w:pPr>
    </w:p>
    <w:p w14:paraId="0EB11EAF" w14:textId="77777777" w:rsidR="00362365" w:rsidRDefault="00362365" w:rsidP="000803B6">
      <w:pPr>
        <w:pStyle w:val="Tekstpodstawowywcity"/>
        <w:spacing w:line="360" w:lineRule="auto"/>
        <w:ind w:left="0"/>
      </w:pPr>
    </w:p>
    <w:p w14:paraId="4A85442A" w14:textId="77777777" w:rsidR="00B86EDD" w:rsidRDefault="00B86EDD" w:rsidP="00B86EDD">
      <w:pPr>
        <w:pStyle w:val="Tekstpodstawowy"/>
      </w:pPr>
      <w:r>
        <w:rPr>
          <w:b/>
          <w:bCs/>
          <w:sz w:val="18"/>
          <w:szCs w:val="18"/>
        </w:rPr>
        <w:lastRenderedPageBreak/>
        <w:t>Otrzymują:</w:t>
      </w:r>
    </w:p>
    <w:p w14:paraId="7594C9CF" w14:textId="77777777" w:rsidR="00B86EDD" w:rsidRPr="00AA6C54" w:rsidRDefault="00B86EDD" w:rsidP="00B86EDD">
      <w:pPr>
        <w:pStyle w:val="Tekstpodstawowy"/>
        <w:rPr>
          <w:sz w:val="18"/>
          <w:szCs w:val="18"/>
        </w:rPr>
      </w:pPr>
    </w:p>
    <w:p w14:paraId="228514F6" w14:textId="33D76ED1" w:rsidR="00161285" w:rsidRDefault="001B093F" w:rsidP="001B093F">
      <w:pPr>
        <w:pStyle w:val="Bezodstpw"/>
        <w:numPr>
          <w:ilvl w:val="0"/>
          <w:numId w:val="18"/>
        </w:numPr>
        <w:rPr>
          <w:rFonts w:ascii="Times New Roman" w:hAnsi="Times New Roman"/>
          <w:sz w:val="18"/>
          <w:szCs w:val="18"/>
        </w:rPr>
      </w:pPr>
      <w:r>
        <w:rPr>
          <w:rFonts w:ascii="Times New Roman" w:hAnsi="Times New Roman"/>
          <w:sz w:val="18"/>
          <w:szCs w:val="18"/>
        </w:rPr>
        <w:t>Jacek Bukowski</w:t>
      </w:r>
    </w:p>
    <w:p w14:paraId="2CE725B1" w14:textId="510C6013" w:rsidR="001B093F" w:rsidRDefault="000803B6" w:rsidP="00161285">
      <w:pPr>
        <w:pStyle w:val="Bezodstpw"/>
        <w:ind w:left="720"/>
        <w:rPr>
          <w:rFonts w:ascii="Times New Roman" w:hAnsi="Times New Roman"/>
          <w:sz w:val="18"/>
          <w:szCs w:val="18"/>
        </w:rPr>
      </w:pPr>
      <w:r>
        <w:rPr>
          <w:rFonts w:ascii="Times New Roman" w:hAnsi="Times New Roman"/>
          <w:sz w:val="18"/>
          <w:szCs w:val="18"/>
        </w:rPr>
        <w:t>u</w:t>
      </w:r>
      <w:r w:rsidR="001B093F">
        <w:rPr>
          <w:rFonts w:ascii="Times New Roman" w:hAnsi="Times New Roman"/>
          <w:sz w:val="18"/>
          <w:szCs w:val="18"/>
        </w:rPr>
        <w:t>l. Gdańska 143</w:t>
      </w:r>
    </w:p>
    <w:p w14:paraId="6681D777" w14:textId="5D5B8E38" w:rsidR="00161285" w:rsidRDefault="001B093F" w:rsidP="001B093F">
      <w:pPr>
        <w:pStyle w:val="Bezodstpw"/>
        <w:numPr>
          <w:ilvl w:val="1"/>
          <w:numId w:val="20"/>
        </w:numPr>
        <w:rPr>
          <w:rFonts w:ascii="Times New Roman" w:hAnsi="Times New Roman"/>
          <w:sz w:val="18"/>
          <w:szCs w:val="18"/>
        </w:rPr>
      </w:pPr>
      <w:r>
        <w:rPr>
          <w:rFonts w:ascii="Times New Roman" w:hAnsi="Times New Roman"/>
          <w:sz w:val="18"/>
          <w:szCs w:val="18"/>
        </w:rPr>
        <w:t>Bydgoszcz</w:t>
      </w:r>
    </w:p>
    <w:p w14:paraId="1E33CF9E" w14:textId="7FBEC579" w:rsidR="00161285" w:rsidRDefault="00B86EDD" w:rsidP="001B093F">
      <w:pPr>
        <w:pStyle w:val="Bezodstpw"/>
        <w:numPr>
          <w:ilvl w:val="0"/>
          <w:numId w:val="18"/>
        </w:numPr>
        <w:rPr>
          <w:rFonts w:ascii="Times New Roman" w:hAnsi="Times New Roman"/>
          <w:sz w:val="18"/>
          <w:szCs w:val="18"/>
        </w:rPr>
      </w:pPr>
      <w:r w:rsidRPr="00161285">
        <w:rPr>
          <w:rFonts w:ascii="Times New Roman" w:hAnsi="Times New Roman"/>
          <w:sz w:val="18"/>
          <w:szCs w:val="18"/>
        </w:rPr>
        <w:t>Strony postępowania obwiesz</w:t>
      </w:r>
      <w:r w:rsidR="00161285">
        <w:rPr>
          <w:rFonts w:ascii="Times New Roman" w:hAnsi="Times New Roman"/>
          <w:sz w:val="18"/>
          <w:szCs w:val="18"/>
        </w:rPr>
        <w:t xml:space="preserve">czeniem z dnia </w:t>
      </w:r>
      <w:r w:rsidR="001B093F">
        <w:rPr>
          <w:rFonts w:ascii="Times New Roman" w:hAnsi="Times New Roman"/>
          <w:sz w:val="18"/>
          <w:szCs w:val="18"/>
        </w:rPr>
        <w:t>12 grudnia 2023</w:t>
      </w:r>
      <w:r w:rsidR="00161285">
        <w:rPr>
          <w:rFonts w:ascii="Times New Roman" w:hAnsi="Times New Roman"/>
          <w:sz w:val="18"/>
          <w:szCs w:val="18"/>
        </w:rPr>
        <w:t xml:space="preserve"> r.</w:t>
      </w:r>
    </w:p>
    <w:p w14:paraId="44B09CA4" w14:textId="32718B9C" w:rsidR="00B86EDD" w:rsidRPr="00161285" w:rsidRDefault="00B86EDD" w:rsidP="001B093F">
      <w:pPr>
        <w:pStyle w:val="Bezodstpw"/>
        <w:numPr>
          <w:ilvl w:val="0"/>
          <w:numId w:val="18"/>
        </w:numPr>
        <w:rPr>
          <w:rFonts w:ascii="Times New Roman" w:hAnsi="Times New Roman"/>
          <w:sz w:val="18"/>
          <w:szCs w:val="18"/>
        </w:rPr>
      </w:pPr>
      <w:r w:rsidRPr="00161285">
        <w:rPr>
          <w:rFonts w:ascii="Times New Roman" w:hAnsi="Times New Roman"/>
          <w:sz w:val="18"/>
          <w:szCs w:val="18"/>
        </w:rPr>
        <w:t xml:space="preserve"> a/a</w:t>
      </w:r>
    </w:p>
    <w:p w14:paraId="46761AEA" w14:textId="77777777" w:rsidR="00B86EDD" w:rsidRDefault="00B86EDD" w:rsidP="00B86EDD">
      <w:pPr>
        <w:pStyle w:val="Bezodstpw"/>
        <w:rPr>
          <w:rFonts w:ascii="Times New Roman" w:hAnsi="Times New Roman"/>
          <w:sz w:val="18"/>
          <w:szCs w:val="18"/>
        </w:rPr>
      </w:pPr>
    </w:p>
    <w:p w14:paraId="32B81098" w14:textId="77777777" w:rsidR="009C589A" w:rsidRDefault="009C589A" w:rsidP="00B86EDD">
      <w:pPr>
        <w:pStyle w:val="Bezodstpw"/>
        <w:rPr>
          <w:rFonts w:ascii="Times New Roman" w:hAnsi="Times New Roman"/>
          <w:sz w:val="18"/>
          <w:szCs w:val="18"/>
        </w:rPr>
      </w:pPr>
    </w:p>
    <w:p w14:paraId="3BF36CF5" w14:textId="77777777" w:rsidR="00B86EDD" w:rsidRDefault="00B86EDD" w:rsidP="00B86EDD">
      <w:pPr>
        <w:pStyle w:val="Bezodstpw"/>
        <w:rPr>
          <w:rFonts w:ascii="Times New Roman" w:hAnsi="Times New Roman"/>
          <w:sz w:val="18"/>
          <w:szCs w:val="18"/>
        </w:rPr>
      </w:pPr>
    </w:p>
    <w:p w14:paraId="04A7C6B4" w14:textId="77777777" w:rsidR="00B86EDD" w:rsidRDefault="00B86EDD" w:rsidP="00B86EDD">
      <w:pPr>
        <w:spacing w:after="0" w:line="240" w:lineRule="auto"/>
        <w:jc w:val="both"/>
      </w:pPr>
      <w:r>
        <w:rPr>
          <w:rFonts w:ascii="Times New Roman" w:hAnsi="Times New Roman"/>
          <w:b/>
          <w:sz w:val="18"/>
          <w:szCs w:val="18"/>
        </w:rPr>
        <w:t>Do wiadomości:</w:t>
      </w:r>
    </w:p>
    <w:p w14:paraId="337E96BF" w14:textId="77777777" w:rsidR="00B86EDD" w:rsidRDefault="00B86EDD" w:rsidP="00B86EDD">
      <w:pPr>
        <w:spacing w:after="0" w:line="240" w:lineRule="auto"/>
        <w:jc w:val="both"/>
        <w:rPr>
          <w:rFonts w:ascii="Times New Roman" w:hAnsi="Times New Roman"/>
          <w:b/>
          <w:sz w:val="18"/>
          <w:szCs w:val="18"/>
        </w:rPr>
      </w:pPr>
    </w:p>
    <w:p w14:paraId="1A69EF70" w14:textId="77777777" w:rsidR="00B86EDD" w:rsidRDefault="00B86EDD" w:rsidP="00B86EDD">
      <w:pPr>
        <w:spacing w:after="0" w:line="240" w:lineRule="auto"/>
        <w:jc w:val="both"/>
      </w:pPr>
      <w:r>
        <w:rPr>
          <w:rFonts w:ascii="Times New Roman" w:hAnsi="Times New Roman"/>
          <w:sz w:val="18"/>
          <w:szCs w:val="18"/>
        </w:rPr>
        <w:t>1. Regionalny Dyrektor Ochrony Środowiska w Bydgoszczy</w:t>
      </w:r>
    </w:p>
    <w:p w14:paraId="6D134B31" w14:textId="77777777" w:rsidR="00B86EDD" w:rsidRDefault="00B86EDD" w:rsidP="00B86EDD">
      <w:pPr>
        <w:spacing w:after="0" w:line="240" w:lineRule="auto"/>
        <w:jc w:val="both"/>
      </w:pPr>
      <w:r>
        <w:rPr>
          <w:rFonts w:ascii="Times New Roman" w:eastAsia="Times New Roman" w:hAnsi="Times New Roman"/>
          <w:sz w:val="18"/>
          <w:szCs w:val="18"/>
        </w:rPr>
        <w:t xml:space="preserve">    </w:t>
      </w:r>
      <w:r>
        <w:rPr>
          <w:rFonts w:ascii="Times New Roman" w:hAnsi="Times New Roman"/>
          <w:sz w:val="18"/>
          <w:szCs w:val="18"/>
        </w:rPr>
        <w:t>ul. Dworcowa 81</w:t>
      </w:r>
    </w:p>
    <w:p w14:paraId="183876C9" w14:textId="77777777" w:rsidR="00B86EDD" w:rsidRDefault="00B86EDD" w:rsidP="00B86EDD">
      <w:pPr>
        <w:spacing w:after="0" w:line="240" w:lineRule="auto"/>
        <w:jc w:val="both"/>
      </w:pPr>
      <w:r>
        <w:rPr>
          <w:rFonts w:ascii="Times New Roman" w:eastAsia="Times New Roman" w:hAnsi="Times New Roman"/>
          <w:sz w:val="18"/>
          <w:szCs w:val="18"/>
        </w:rPr>
        <w:t xml:space="preserve">    </w:t>
      </w:r>
      <w:r>
        <w:rPr>
          <w:rFonts w:ascii="Times New Roman" w:hAnsi="Times New Roman"/>
          <w:sz w:val="18"/>
          <w:szCs w:val="18"/>
        </w:rPr>
        <w:t>85-059 Bydgoszcz</w:t>
      </w:r>
    </w:p>
    <w:p w14:paraId="4931CAB8" w14:textId="77777777" w:rsidR="00B86EDD" w:rsidRDefault="00B86EDD" w:rsidP="00B86EDD">
      <w:pPr>
        <w:spacing w:after="0" w:line="240" w:lineRule="auto"/>
        <w:jc w:val="both"/>
      </w:pPr>
      <w:r>
        <w:rPr>
          <w:rFonts w:ascii="Times New Roman" w:hAnsi="Times New Roman"/>
          <w:sz w:val="18"/>
          <w:szCs w:val="18"/>
        </w:rPr>
        <w:t xml:space="preserve">2. Państwowy Powiatowy Inspektor Sanitarny w Bydgoszczy </w:t>
      </w:r>
    </w:p>
    <w:p w14:paraId="163ADC8C" w14:textId="77777777" w:rsidR="00B86EDD" w:rsidRDefault="00B86EDD" w:rsidP="00B86EDD">
      <w:pPr>
        <w:pStyle w:val="Bezodstpw"/>
      </w:pPr>
      <w:r>
        <w:rPr>
          <w:rFonts w:ascii="Times New Roman" w:eastAsia="Times New Roman" w:hAnsi="Times New Roman"/>
          <w:sz w:val="18"/>
          <w:szCs w:val="18"/>
        </w:rPr>
        <w:t xml:space="preserve">    </w:t>
      </w:r>
      <w:r>
        <w:rPr>
          <w:rFonts w:ascii="Times New Roman" w:hAnsi="Times New Roman"/>
          <w:sz w:val="18"/>
          <w:szCs w:val="18"/>
        </w:rPr>
        <w:t>ul. T. Kościuszki 27</w:t>
      </w:r>
    </w:p>
    <w:p w14:paraId="6B2BA952" w14:textId="77777777" w:rsidR="00B86EDD" w:rsidRDefault="00B86EDD" w:rsidP="00B86EDD">
      <w:pPr>
        <w:spacing w:after="0" w:line="240" w:lineRule="auto"/>
        <w:jc w:val="both"/>
      </w:pPr>
      <w:r>
        <w:rPr>
          <w:rFonts w:ascii="Times New Roman" w:eastAsia="Times New Roman" w:hAnsi="Times New Roman"/>
          <w:sz w:val="18"/>
          <w:szCs w:val="18"/>
        </w:rPr>
        <w:t xml:space="preserve">    </w:t>
      </w:r>
      <w:r>
        <w:rPr>
          <w:rFonts w:ascii="Times New Roman" w:hAnsi="Times New Roman"/>
          <w:sz w:val="18"/>
          <w:szCs w:val="18"/>
        </w:rPr>
        <w:t>85-079 Bydgoszcz</w:t>
      </w:r>
    </w:p>
    <w:p w14:paraId="050B8D0E" w14:textId="77777777" w:rsidR="00B86EDD" w:rsidRDefault="00B86EDD" w:rsidP="00B86EDD">
      <w:pPr>
        <w:spacing w:after="0" w:line="240" w:lineRule="auto"/>
        <w:jc w:val="both"/>
      </w:pPr>
      <w:r>
        <w:rPr>
          <w:rFonts w:ascii="Times New Roman" w:hAnsi="Times New Roman"/>
          <w:sz w:val="18"/>
          <w:szCs w:val="18"/>
        </w:rPr>
        <w:t>3. Państwowe Gospodarstwo Wodne Wody Polskie</w:t>
      </w:r>
    </w:p>
    <w:p w14:paraId="272EF2AE" w14:textId="77777777" w:rsidR="00B86EDD" w:rsidRDefault="00B86EDD" w:rsidP="00B86EDD">
      <w:pPr>
        <w:pStyle w:val="Bezodstpw"/>
      </w:pPr>
      <w:r>
        <w:rPr>
          <w:rFonts w:ascii="Times New Roman" w:eastAsia="Times New Roman" w:hAnsi="Times New Roman"/>
          <w:sz w:val="18"/>
          <w:szCs w:val="18"/>
        </w:rPr>
        <w:t xml:space="preserve">    </w:t>
      </w:r>
      <w:r>
        <w:rPr>
          <w:rFonts w:ascii="Times New Roman" w:hAnsi="Times New Roman"/>
          <w:sz w:val="18"/>
          <w:szCs w:val="18"/>
        </w:rPr>
        <w:t xml:space="preserve">Dyrektor Zarządu Zlewni w Chojnicach </w:t>
      </w:r>
    </w:p>
    <w:p w14:paraId="4F20D793" w14:textId="77777777" w:rsidR="00B86EDD" w:rsidRDefault="00B86EDD" w:rsidP="00B86EDD">
      <w:pPr>
        <w:pStyle w:val="Bezodstpw"/>
      </w:pPr>
      <w:r>
        <w:rPr>
          <w:rFonts w:ascii="Times New Roman" w:eastAsia="Times New Roman" w:hAnsi="Times New Roman"/>
          <w:sz w:val="18"/>
          <w:szCs w:val="18"/>
        </w:rPr>
        <w:t xml:space="preserve">    </w:t>
      </w:r>
      <w:r>
        <w:rPr>
          <w:rFonts w:ascii="Times New Roman" w:hAnsi="Times New Roman"/>
          <w:sz w:val="18"/>
          <w:szCs w:val="18"/>
        </w:rPr>
        <w:t>ul.</w:t>
      </w:r>
      <w:r>
        <w:rPr>
          <w:rFonts w:ascii="Times New Roman" w:hAnsi="Times New Roman"/>
          <w:color w:val="000000"/>
          <w:sz w:val="18"/>
          <w:szCs w:val="18"/>
        </w:rPr>
        <w:t xml:space="preserve"> Łużycka 1A</w:t>
      </w:r>
    </w:p>
    <w:p w14:paraId="39FAFE7D" w14:textId="77777777" w:rsidR="00B86EDD" w:rsidRDefault="00B86EDD" w:rsidP="00B86EDD">
      <w:pPr>
        <w:spacing w:after="0" w:line="240" w:lineRule="auto"/>
        <w:jc w:val="both"/>
        <w:rPr>
          <w:rFonts w:ascii="Times New Roman" w:hAnsi="Times New Roman"/>
          <w:color w:val="000000"/>
          <w:sz w:val="18"/>
          <w:szCs w:val="18"/>
        </w:rPr>
      </w:pPr>
      <w:r>
        <w:rPr>
          <w:rFonts w:ascii="Times New Roman" w:eastAsia="Times New Roman" w:hAnsi="Times New Roman"/>
          <w:color w:val="000000"/>
          <w:sz w:val="18"/>
          <w:szCs w:val="18"/>
        </w:rPr>
        <w:t xml:space="preserve">    </w:t>
      </w:r>
      <w:r>
        <w:rPr>
          <w:rFonts w:ascii="Times New Roman" w:hAnsi="Times New Roman"/>
          <w:color w:val="000000"/>
          <w:sz w:val="18"/>
          <w:szCs w:val="18"/>
        </w:rPr>
        <w:t xml:space="preserve">89-600 Chojnice </w:t>
      </w:r>
    </w:p>
    <w:p w14:paraId="20AA7212" w14:textId="77777777" w:rsidR="00322F91" w:rsidRDefault="00322F91" w:rsidP="00B86EDD">
      <w:pPr>
        <w:spacing w:after="0" w:line="240" w:lineRule="auto"/>
        <w:jc w:val="both"/>
        <w:rPr>
          <w:rFonts w:ascii="Times New Roman" w:hAnsi="Times New Roman"/>
          <w:color w:val="000000"/>
          <w:sz w:val="18"/>
          <w:szCs w:val="18"/>
        </w:rPr>
      </w:pPr>
    </w:p>
    <w:p w14:paraId="45E6E66B" w14:textId="77777777" w:rsidR="00322F91" w:rsidRDefault="00322F91" w:rsidP="00B86EDD">
      <w:pPr>
        <w:spacing w:after="0" w:line="240" w:lineRule="auto"/>
        <w:jc w:val="both"/>
        <w:rPr>
          <w:rFonts w:ascii="Times New Roman" w:hAnsi="Times New Roman"/>
          <w:color w:val="000000"/>
          <w:sz w:val="18"/>
          <w:szCs w:val="18"/>
        </w:rPr>
      </w:pPr>
    </w:p>
    <w:p w14:paraId="46227475" w14:textId="77777777" w:rsidR="00322F91" w:rsidRDefault="00322F91" w:rsidP="00B86EDD">
      <w:pPr>
        <w:spacing w:after="0" w:line="240" w:lineRule="auto"/>
        <w:jc w:val="both"/>
        <w:rPr>
          <w:rFonts w:ascii="Times New Roman" w:hAnsi="Times New Roman"/>
          <w:color w:val="000000"/>
          <w:sz w:val="18"/>
          <w:szCs w:val="18"/>
        </w:rPr>
      </w:pPr>
    </w:p>
    <w:p w14:paraId="6710000F" w14:textId="77777777" w:rsidR="009C589A" w:rsidRDefault="009C589A" w:rsidP="00B86EDD">
      <w:pPr>
        <w:spacing w:after="0" w:line="240" w:lineRule="auto"/>
        <w:jc w:val="both"/>
        <w:rPr>
          <w:rFonts w:ascii="Times New Roman" w:hAnsi="Times New Roman"/>
          <w:color w:val="000000"/>
          <w:sz w:val="18"/>
          <w:szCs w:val="18"/>
        </w:rPr>
      </w:pPr>
    </w:p>
    <w:p w14:paraId="6C4C75D9" w14:textId="77777777" w:rsidR="009C589A" w:rsidRDefault="009C589A" w:rsidP="00B86EDD">
      <w:pPr>
        <w:spacing w:after="0" w:line="240" w:lineRule="auto"/>
        <w:jc w:val="both"/>
        <w:rPr>
          <w:rFonts w:ascii="Times New Roman" w:hAnsi="Times New Roman"/>
          <w:color w:val="000000"/>
          <w:sz w:val="18"/>
          <w:szCs w:val="18"/>
        </w:rPr>
      </w:pPr>
    </w:p>
    <w:p w14:paraId="01CF983F" w14:textId="77777777" w:rsidR="009C589A" w:rsidRDefault="009C589A" w:rsidP="00B86EDD">
      <w:pPr>
        <w:spacing w:after="0" w:line="240" w:lineRule="auto"/>
        <w:jc w:val="both"/>
        <w:rPr>
          <w:rFonts w:ascii="Times New Roman" w:hAnsi="Times New Roman"/>
          <w:color w:val="000000"/>
          <w:sz w:val="18"/>
          <w:szCs w:val="18"/>
        </w:rPr>
      </w:pPr>
    </w:p>
    <w:p w14:paraId="4FF9ACE3" w14:textId="77777777" w:rsidR="009C589A" w:rsidRDefault="009C589A" w:rsidP="00B86EDD">
      <w:pPr>
        <w:spacing w:after="0" w:line="240" w:lineRule="auto"/>
        <w:jc w:val="both"/>
        <w:rPr>
          <w:rFonts w:ascii="Times New Roman" w:hAnsi="Times New Roman"/>
          <w:color w:val="000000"/>
          <w:sz w:val="18"/>
          <w:szCs w:val="18"/>
        </w:rPr>
      </w:pPr>
    </w:p>
    <w:p w14:paraId="61510871" w14:textId="77777777" w:rsidR="009C589A" w:rsidRDefault="009C589A" w:rsidP="00B86EDD">
      <w:pPr>
        <w:spacing w:after="0" w:line="240" w:lineRule="auto"/>
        <w:jc w:val="both"/>
        <w:rPr>
          <w:rFonts w:ascii="Times New Roman" w:hAnsi="Times New Roman"/>
          <w:color w:val="000000"/>
          <w:sz w:val="18"/>
          <w:szCs w:val="18"/>
        </w:rPr>
      </w:pPr>
    </w:p>
    <w:p w14:paraId="13FE6F17" w14:textId="77777777" w:rsidR="009C589A" w:rsidRDefault="009C589A" w:rsidP="00B86EDD">
      <w:pPr>
        <w:spacing w:after="0" w:line="240" w:lineRule="auto"/>
        <w:jc w:val="both"/>
        <w:rPr>
          <w:rFonts w:ascii="Times New Roman" w:hAnsi="Times New Roman"/>
          <w:color w:val="000000"/>
          <w:sz w:val="18"/>
          <w:szCs w:val="18"/>
        </w:rPr>
      </w:pPr>
    </w:p>
    <w:p w14:paraId="320F4BBE" w14:textId="77777777" w:rsidR="009C589A" w:rsidRDefault="009C589A" w:rsidP="00B86EDD">
      <w:pPr>
        <w:spacing w:after="0" w:line="240" w:lineRule="auto"/>
        <w:jc w:val="both"/>
        <w:rPr>
          <w:rFonts w:ascii="Times New Roman" w:hAnsi="Times New Roman"/>
          <w:color w:val="000000"/>
          <w:sz w:val="18"/>
          <w:szCs w:val="18"/>
        </w:rPr>
      </w:pPr>
    </w:p>
    <w:p w14:paraId="24738E5D" w14:textId="77777777" w:rsidR="009C589A" w:rsidRDefault="009C589A" w:rsidP="00B86EDD">
      <w:pPr>
        <w:spacing w:after="0" w:line="240" w:lineRule="auto"/>
        <w:jc w:val="both"/>
        <w:rPr>
          <w:rFonts w:ascii="Times New Roman" w:hAnsi="Times New Roman"/>
          <w:color w:val="000000"/>
          <w:sz w:val="18"/>
          <w:szCs w:val="18"/>
        </w:rPr>
      </w:pPr>
    </w:p>
    <w:p w14:paraId="48A90F76" w14:textId="77777777" w:rsidR="009C589A" w:rsidRDefault="009C589A" w:rsidP="00B86EDD">
      <w:pPr>
        <w:spacing w:after="0" w:line="240" w:lineRule="auto"/>
        <w:jc w:val="both"/>
        <w:rPr>
          <w:rFonts w:ascii="Times New Roman" w:hAnsi="Times New Roman"/>
          <w:color w:val="000000"/>
          <w:sz w:val="18"/>
          <w:szCs w:val="18"/>
        </w:rPr>
      </w:pPr>
    </w:p>
    <w:p w14:paraId="098482BB" w14:textId="77777777" w:rsidR="009C589A" w:rsidRDefault="009C589A" w:rsidP="00B86EDD">
      <w:pPr>
        <w:spacing w:after="0" w:line="240" w:lineRule="auto"/>
        <w:jc w:val="both"/>
        <w:rPr>
          <w:rFonts w:ascii="Times New Roman" w:hAnsi="Times New Roman"/>
          <w:color w:val="000000"/>
          <w:sz w:val="18"/>
          <w:szCs w:val="18"/>
        </w:rPr>
      </w:pPr>
    </w:p>
    <w:p w14:paraId="51B7B9EA" w14:textId="77777777" w:rsidR="009C589A" w:rsidRDefault="009C589A" w:rsidP="00B86EDD">
      <w:pPr>
        <w:spacing w:after="0" w:line="240" w:lineRule="auto"/>
        <w:jc w:val="both"/>
        <w:rPr>
          <w:rFonts w:ascii="Times New Roman" w:hAnsi="Times New Roman"/>
          <w:color w:val="000000"/>
          <w:sz w:val="18"/>
          <w:szCs w:val="18"/>
        </w:rPr>
      </w:pPr>
    </w:p>
    <w:p w14:paraId="6FDB2ED3" w14:textId="77777777" w:rsidR="009C589A" w:rsidRDefault="009C589A" w:rsidP="00B86EDD">
      <w:pPr>
        <w:spacing w:after="0" w:line="240" w:lineRule="auto"/>
        <w:jc w:val="both"/>
        <w:rPr>
          <w:rFonts w:ascii="Times New Roman" w:hAnsi="Times New Roman"/>
          <w:color w:val="000000"/>
          <w:sz w:val="18"/>
          <w:szCs w:val="18"/>
        </w:rPr>
      </w:pPr>
    </w:p>
    <w:p w14:paraId="1734A20D" w14:textId="77777777" w:rsidR="002B065A" w:rsidRDefault="002B065A" w:rsidP="00B86EDD">
      <w:pPr>
        <w:spacing w:after="0" w:line="240" w:lineRule="auto"/>
        <w:jc w:val="both"/>
        <w:rPr>
          <w:rFonts w:ascii="Times New Roman" w:hAnsi="Times New Roman"/>
          <w:color w:val="000000"/>
          <w:sz w:val="18"/>
          <w:szCs w:val="18"/>
        </w:rPr>
      </w:pPr>
    </w:p>
    <w:p w14:paraId="0CF821B6" w14:textId="77777777" w:rsidR="002B065A" w:rsidRDefault="002B065A" w:rsidP="00B86EDD">
      <w:pPr>
        <w:spacing w:after="0" w:line="240" w:lineRule="auto"/>
        <w:jc w:val="both"/>
        <w:rPr>
          <w:rFonts w:ascii="Times New Roman" w:hAnsi="Times New Roman"/>
          <w:color w:val="000000"/>
          <w:sz w:val="18"/>
          <w:szCs w:val="18"/>
        </w:rPr>
      </w:pPr>
    </w:p>
    <w:p w14:paraId="68F5B28C" w14:textId="77777777" w:rsidR="002B065A" w:rsidRDefault="002B065A" w:rsidP="00B86EDD">
      <w:pPr>
        <w:spacing w:after="0" w:line="240" w:lineRule="auto"/>
        <w:jc w:val="both"/>
        <w:rPr>
          <w:rFonts w:ascii="Times New Roman" w:hAnsi="Times New Roman"/>
          <w:color w:val="000000"/>
          <w:sz w:val="18"/>
          <w:szCs w:val="18"/>
        </w:rPr>
      </w:pPr>
    </w:p>
    <w:p w14:paraId="1BD9D58C" w14:textId="77777777" w:rsidR="002B065A" w:rsidRDefault="002B065A" w:rsidP="00B86EDD">
      <w:pPr>
        <w:spacing w:after="0" w:line="240" w:lineRule="auto"/>
        <w:jc w:val="both"/>
        <w:rPr>
          <w:rFonts w:ascii="Times New Roman" w:hAnsi="Times New Roman"/>
          <w:color w:val="000000"/>
          <w:sz w:val="18"/>
          <w:szCs w:val="18"/>
        </w:rPr>
      </w:pPr>
    </w:p>
    <w:p w14:paraId="16445070" w14:textId="77777777" w:rsidR="002B065A" w:rsidRDefault="002B065A" w:rsidP="00B86EDD">
      <w:pPr>
        <w:spacing w:after="0" w:line="240" w:lineRule="auto"/>
        <w:jc w:val="both"/>
        <w:rPr>
          <w:rFonts w:ascii="Times New Roman" w:hAnsi="Times New Roman"/>
          <w:color w:val="000000"/>
          <w:sz w:val="18"/>
          <w:szCs w:val="18"/>
        </w:rPr>
      </w:pPr>
    </w:p>
    <w:p w14:paraId="6F571F44" w14:textId="77777777" w:rsidR="002B065A" w:rsidRDefault="002B065A" w:rsidP="00B86EDD">
      <w:pPr>
        <w:spacing w:after="0" w:line="240" w:lineRule="auto"/>
        <w:jc w:val="both"/>
        <w:rPr>
          <w:rFonts w:ascii="Times New Roman" w:hAnsi="Times New Roman"/>
          <w:color w:val="000000"/>
          <w:sz w:val="18"/>
          <w:szCs w:val="18"/>
        </w:rPr>
      </w:pPr>
    </w:p>
    <w:p w14:paraId="3DB96E7C" w14:textId="77777777" w:rsidR="002B065A" w:rsidRDefault="002B065A" w:rsidP="00B86EDD">
      <w:pPr>
        <w:spacing w:after="0" w:line="240" w:lineRule="auto"/>
        <w:jc w:val="both"/>
        <w:rPr>
          <w:rFonts w:ascii="Times New Roman" w:hAnsi="Times New Roman"/>
          <w:color w:val="000000"/>
          <w:sz w:val="18"/>
          <w:szCs w:val="18"/>
        </w:rPr>
      </w:pPr>
    </w:p>
    <w:p w14:paraId="0F7EA159" w14:textId="77777777" w:rsidR="002B065A" w:rsidRDefault="002B065A" w:rsidP="00B86EDD">
      <w:pPr>
        <w:spacing w:after="0" w:line="240" w:lineRule="auto"/>
        <w:jc w:val="both"/>
        <w:rPr>
          <w:rFonts w:ascii="Times New Roman" w:hAnsi="Times New Roman"/>
          <w:color w:val="000000"/>
          <w:sz w:val="18"/>
          <w:szCs w:val="18"/>
        </w:rPr>
      </w:pPr>
    </w:p>
    <w:p w14:paraId="156ED9D3" w14:textId="77777777" w:rsidR="002B065A" w:rsidRDefault="002B065A" w:rsidP="00B86EDD">
      <w:pPr>
        <w:spacing w:after="0" w:line="240" w:lineRule="auto"/>
        <w:jc w:val="both"/>
        <w:rPr>
          <w:rFonts w:ascii="Times New Roman" w:hAnsi="Times New Roman"/>
          <w:color w:val="000000"/>
          <w:sz w:val="18"/>
          <w:szCs w:val="18"/>
        </w:rPr>
      </w:pPr>
    </w:p>
    <w:p w14:paraId="21D3D4CC" w14:textId="77777777" w:rsidR="002B065A" w:rsidRDefault="002B065A" w:rsidP="00B86EDD">
      <w:pPr>
        <w:spacing w:after="0" w:line="240" w:lineRule="auto"/>
        <w:jc w:val="both"/>
        <w:rPr>
          <w:rFonts w:ascii="Times New Roman" w:hAnsi="Times New Roman"/>
          <w:color w:val="000000"/>
          <w:sz w:val="18"/>
          <w:szCs w:val="18"/>
        </w:rPr>
      </w:pPr>
    </w:p>
    <w:p w14:paraId="07D46FCD" w14:textId="77777777" w:rsidR="002B065A" w:rsidRDefault="002B065A" w:rsidP="00B86EDD">
      <w:pPr>
        <w:spacing w:after="0" w:line="240" w:lineRule="auto"/>
        <w:jc w:val="both"/>
        <w:rPr>
          <w:rFonts w:ascii="Times New Roman" w:hAnsi="Times New Roman"/>
          <w:color w:val="000000"/>
          <w:sz w:val="18"/>
          <w:szCs w:val="18"/>
        </w:rPr>
      </w:pPr>
    </w:p>
    <w:p w14:paraId="3A29AFD8" w14:textId="77777777" w:rsidR="002B065A" w:rsidRDefault="002B065A" w:rsidP="00B86EDD">
      <w:pPr>
        <w:spacing w:after="0" w:line="240" w:lineRule="auto"/>
        <w:jc w:val="both"/>
        <w:rPr>
          <w:rFonts w:ascii="Times New Roman" w:hAnsi="Times New Roman"/>
          <w:color w:val="000000"/>
          <w:sz w:val="18"/>
          <w:szCs w:val="18"/>
        </w:rPr>
      </w:pPr>
    </w:p>
    <w:p w14:paraId="327E6A7A" w14:textId="77777777" w:rsidR="002B065A" w:rsidRDefault="002B065A" w:rsidP="00B86EDD">
      <w:pPr>
        <w:spacing w:after="0" w:line="240" w:lineRule="auto"/>
        <w:jc w:val="both"/>
        <w:rPr>
          <w:rFonts w:ascii="Times New Roman" w:hAnsi="Times New Roman"/>
          <w:color w:val="000000"/>
          <w:sz w:val="18"/>
          <w:szCs w:val="18"/>
        </w:rPr>
      </w:pPr>
    </w:p>
    <w:p w14:paraId="21792705" w14:textId="77777777" w:rsidR="002B065A" w:rsidRDefault="002B065A" w:rsidP="00B86EDD">
      <w:pPr>
        <w:spacing w:after="0" w:line="240" w:lineRule="auto"/>
        <w:jc w:val="both"/>
        <w:rPr>
          <w:rFonts w:ascii="Times New Roman" w:hAnsi="Times New Roman"/>
          <w:color w:val="000000"/>
          <w:sz w:val="18"/>
          <w:szCs w:val="18"/>
        </w:rPr>
      </w:pPr>
    </w:p>
    <w:p w14:paraId="0D3DC5D4" w14:textId="77777777" w:rsidR="009C589A" w:rsidRDefault="009C589A" w:rsidP="00B86EDD">
      <w:pPr>
        <w:spacing w:after="0" w:line="240" w:lineRule="auto"/>
        <w:jc w:val="both"/>
        <w:rPr>
          <w:rFonts w:ascii="Times New Roman" w:hAnsi="Times New Roman"/>
          <w:color w:val="000000"/>
          <w:sz w:val="18"/>
          <w:szCs w:val="18"/>
        </w:rPr>
      </w:pPr>
    </w:p>
    <w:p w14:paraId="0E23E58A" w14:textId="77777777" w:rsidR="009C589A" w:rsidRDefault="009C589A" w:rsidP="00B86EDD">
      <w:pPr>
        <w:spacing w:after="0" w:line="240" w:lineRule="auto"/>
        <w:jc w:val="both"/>
        <w:rPr>
          <w:rFonts w:ascii="Times New Roman" w:hAnsi="Times New Roman"/>
          <w:color w:val="000000"/>
          <w:sz w:val="18"/>
          <w:szCs w:val="18"/>
        </w:rPr>
      </w:pPr>
    </w:p>
    <w:p w14:paraId="79AEBB14" w14:textId="77777777" w:rsidR="009C589A" w:rsidRDefault="009C589A" w:rsidP="00B86EDD">
      <w:pPr>
        <w:spacing w:after="0" w:line="240" w:lineRule="auto"/>
        <w:jc w:val="both"/>
        <w:rPr>
          <w:rFonts w:ascii="Times New Roman" w:hAnsi="Times New Roman"/>
          <w:color w:val="000000"/>
          <w:sz w:val="18"/>
          <w:szCs w:val="18"/>
        </w:rPr>
      </w:pPr>
    </w:p>
    <w:p w14:paraId="67517872" w14:textId="77777777" w:rsidR="009C589A" w:rsidRDefault="009C589A" w:rsidP="00B86EDD">
      <w:pPr>
        <w:spacing w:after="0" w:line="240" w:lineRule="auto"/>
        <w:jc w:val="both"/>
        <w:rPr>
          <w:rFonts w:ascii="Times New Roman" w:hAnsi="Times New Roman"/>
          <w:color w:val="000000"/>
          <w:sz w:val="18"/>
          <w:szCs w:val="18"/>
        </w:rPr>
      </w:pPr>
    </w:p>
    <w:p w14:paraId="68680EAC" w14:textId="77777777" w:rsidR="009C589A" w:rsidRDefault="009C589A" w:rsidP="00B86EDD">
      <w:pPr>
        <w:spacing w:after="0" w:line="240" w:lineRule="auto"/>
        <w:jc w:val="both"/>
        <w:rPr>
          <w:rFonts w:ascii="Times New Roman" w:hAnsi="Times New Roman"/>
          <w:color w:val="000000"/>
          <w:sz w:val="18"/>
          <w:szCs w:val="18"/>
        </w:rPr>
      </w:pPr>
    </w:p>
    <w:p w14:paraId="732F3135" w14:textId="77777777" w:rsidR="009C589A" w:rsidRDefault="009C589A" w:rsidP="00B86EDD">
      <w:pPr>
        <w:spacing w:after="0" w:line="240" w:lineRule="auto"/>
        <w:jc w:val="both"/>
        <w:rPr>
          <w:rFonts w:ascii="Times New Roman" w:hAnsi="Times New Roman"/>
          <w:color w:val="000000"/>
          <w:sz w:val="18"/>
          <w:szCs w:val="18"/>
        </w:rPr>
      </w:pPr>
    </w:p>
    <w:p w14:paraId="32DA8153" w14:textId="77777777" w:rsidR="00B86EDD" w:rsidRDefault="00B86EDD" w:rsidP="00B86EDD">
      <w:pPr>
        <w:spacing w:after="0" w:line="240" w:lineRule="auto"/>
        <w:jc w:val="both"/>
        <w:rPr>
          <w:rFonts w:ascii="Times New Roman" w:hAnsi="Times New Roman"/>
          <w:b/>
          <w:color w:val="000000"/>
          <w:sz w:val="18"/>
          <w:szCs w:val="18"/>
        </w:rPr>
      </w:pPr>
      <w:r w:rsidRPr="00517FE2">
        <w:rPr>
          <w:rFonts w:ascii="Times New Roman" w:hAnsi="Times New Roman"/>
          <w:b/>
          <w:color w:val="000000"/>
          <w:sz w:val="18"/>
          <w:szCs w:val="18"/>
        </w:rPr>
        <w:t xml:space="preserve">Informacja o opłacie skarbowej: </w:t>
      </w:r>
    </w:p>
    <w:p w14:paraId="03A0184F" w14:textId="77777777" w:rsidR="00B86EDD" w:rsidRPr="00517FE2" w:rsidRDefault="00B86EDD" w:rsidP="00B86EDD">
      <w:pPr>
        <w:spacing w:after="0" w:line="240" w:lineRule="auto"/>
        <w:jc w:val="both"/>
        <w:rPr>
          <w:rFonts w:ascii="Times New Roman" w:hAnsi="Times New Roman"/>
          <w:b/>
          <w:color w:val="000000"/>
          <w:sz w:val="18"/>
          <w:szCs w:val="18"/>
        </w:rPr>
      </w:pPr>
    </w:p>
    <w:p w14:paraId="659B5C7D" w14:textId="54E274AC" w:rsidR="00B86EDD" w:rsidRDefault="00B86EDD" w:rsidP="008373D1">
      <w:pPr>
        <w:spacing w:after="0" w:line="240" w:lineRule="auto"/>
        <w:jc w:val="both"/>
        <w:rPr>
          <w:rFonts w:ascii="Times New Roman" w:hAnsi="Times New Roman"/>
          <w:color w:val="000000"/>
          <w:sz w:val="18"/>
          <w:szCs w:val="18"/>
        </w:rPr>
      </w:pPr>
      <w:r>
        <w:rPr>
          <w:rFonts w:ascii="Times New Roman" w:hAnsi="Times New Roman"/>
          <w:color w:val="000000"/>
          <w:sz w:val="18"/>
          <w:szCs w:val="18"/>
        </w:rPr>
        <w:t>Pobrano opłatę skarbową w wysokości 205,00 zł na podstawie art. 1 ust. 1 pkt 1 lit. a ustawy z dnia 16 listopada 2006 r. o opłacie skarbowej (tj. Dz. U. z 202</w:t>
      </w:r>
      <w:r w:rsidR="001B093F">
        <w:rPr>
          <w:rFonts w:ascii="Times New Roman" w:hAnsi="Times New Roman"/>
          <w:color w:val="000000"/>
          <w:sz w:val="18"/>
          <w:szCs w:val="18"/>
        </w:rPr>
        <w:t>3</w:t>
      </w:r>
      <w:r>
        <w:rPr>
          <w:rFonts w:ascii="Times New Roman" w:hAnsi="Times New Roman"/>
          <w:color w:val="000000"/>
          <w:sz w:val="18"/>
          <w:szCs w:val="18"/>
        </w:rPr>
        <w:t xml:space="preserve"> r., poz. </w:t>
      </w:r>
      <w:r w:rsidR="001B093F">
        <w:rPr>
          <w:rFonts w:ascii="Times New Roman" w:hAnsi="Times New Roman"/>
          <w:color w:val="000000"/>
          <w:sz w:val="18"/>
          <w:szCs w:val="18"/>
        </w:rPr>
        <w:t>2111</w:t>
      </w:r>
      <w:r>
        <w:rPr>
          <w:rFonts w:ascii="Times New Roman" w:hAnsi="Times New Roman"/>
          <w:color w:val="000000"/>
          <w:sz w:val="18"/>
          <w:szCs w:val="18"/>
        </w:rPr>
        <w:t>) i części I ust. 45 załącznika do tej ustawy.</w:t>
      </w:r>
    </w:p>
    <w:p w14:paraId="19763EF1" w14:textId="77777777" w:rsidR="00600574" w:rsidRDefault="00600574" w:rsidP="00600574">
      <w:pPr>
        <w:rPr>
          <w:rFonts w:ascii="Times New Roman" w:hAnsi="Times New Roman"/>
          <w:color w:val="000000"/>
          <w:sz w:val="18"/>
          <w:szCs w:val="18"/>
        </w:rPr>
      </w:pPr>
    </w:p>
    <w:p w14:paraId="7D3C7634" w14:textId="77777777" w:rsidR="00600574" w:rsidRPr="008A3AED" w:rsidRDefault="00600574" w:rsidP="00600574">
      <w:pPr>
        <w:pStyle w:val="Stopka"/>
        <w:jc w:val="center"/>
        <w:rPr>
          <w:rFonts w:ascii="Times New Roman" w:hAnsi="Times New Roman"/>
          <w:sz w:val="20"/>
          <w:szCs w:val="20"/>
        </w:rPr>
      </w:pPr>
      <w:r w:rsidRPr="008A3AED">
        <w:rPr>
          <w:rFonts w:ascii="Times New Roman" w:hAnsi="Times New Roman"/>
          <w:b/>
          <w:bCs/>
          <w:sz w:val="20"/>
          <w:szCs w:val="20"/>
        </w:rPr>
        <w:t>Referat Ochrony Środowiska</w:t>
      </w:r>
      <w:r w:rsidRPr="008A3AED">
        <w:rPr>
          <w:rFonts w:ascii="Times New Roman" w:hAnsi="Times New Roman"/>
          <w:sz w:val="20"/>
          <w:szCs w:val="20"/>
        </w:rPr>
        <w:t xml:space="preserve"> ul. Szosa Gdańska 55A, 86-031 Osielsko</w:t>
      </w:r>
    </w:p>
    <w:p w14:paraId="138FA38D" w14:textId="77777777" w:rsidR="00600574" w:rsidRPr="008A3AED" w:rsidRDefault="00600574" w:rsidP="00600574">
      <w:pPr>
        <w:pStyle w:val="Stopka"/>
        <w:pBdr>
          <w:bottom w:val="single" w:sz="6" w:space="1" w:color="auto"/>
        </w:pBdr>
        <w:jc w:val="center"/>
        <w:rPr>
          <w:rFonts w:ascii="Times New Roman" w:hAnsi="Times New Roman"/>
          <w:sz w:val="20"/>
          <w:szCs w:val="20"/>
        </w:rPr>
      </w:pPr>
      <w:r w:rsidRPr="008A3AED">
        <w:rPr>
          <w:rFonts w:ascii="Times New Roman" w:hAnsi="Times New Roman"/>
          <w:sz w:val="20"/>
          <w:szCs w:val="20"/>
        </w:rPr>
        <w:t>tel. 52 324 18 00; 52 324 18 73; fax. 52 324 18 03</w:t>
      </w:r>
    </w:p>
    <w:p w14:paraId="48E7BCA2" w14:textId="40E40015" w:rsidR="00600574" w:rsidRPr="009C589A" w:rsidRDefault="00600574" w:rsidP="009C589A">
      <w:pPr>
        <w:pStyle w:val="Stopka"/>
        <w:jc w:val="center"/>
        <w:rPr>
          <w:rFonts w:ascii="Times New Roman" w:hAnsi="Times New Roman"/>
          <w:sz w:val="20"/>
          <w:szCs w:val="20"/>
        </w:rPr>
      </w:pPr>
      <w:r w:rsidRPr="008A3AED">
        <w:rPr>
          <w:rFonts w:ascii="Times New Roman" w:hAnsi="Times New Roman"/>
          <w:sz w:val="20"/>
          <w:szCs w:val="20"/>
        </w:rPr>
        <w:t>podinspektor Hanna Kupczyk tel. 52 324 18 68; e-mail: hanna.kupczyk@osielsko.pl</w:t>
      </w:r>
    </w:p>
    <w:sectPr w:rsidR="00600574" w:rsidRPr="009C589A" w:rsidSect="00DD23BB">
      <w:footerReference w:type="default" r:id="rId26"/>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D3DA" w14:textId="77777777" w:rsidR="00CE42D0" w:rsidRDefault="00CE42D0" w:rsidP="00CB1965">
      <w:pPr>
        <w:spacing w:after="0" w:line="240" w:lineRule="auto"/>
      </w:pPr>
      <w:r>
        <w:separator/>
      </w:r>
    </w:p>
  </w:endnote>
  <w:endnote w:type="continuationSeparator" w:id="0">
    <w:p w14:paraId="6381E9D7" w14:textId="77777777" w:rsidR="00CE42D0" w:rsidRDefault="00CE42D0" w:rsidP="00CB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42167"/>
      <w:docPartObj>
        <w:docPartGallery w:val="Page Numbers (Bottom of Page)"/>
        <w:docPartUnique/>
      </w:docPartObj>
    </w:sdtPr>
    <w:sdtContent>
      <w:p w14:paraId="185A4405" w14:textId="77777777" w:rsidR="00CB1965" w:rsidRDefault="00CB1965">
        <w:pPr>
          <w:pStyle w:val="Stopka"/>
          <w:jc w:val="right"/>
        </w:pPr>
        <w:r>
          <w:fldChar w:fldCharType="begin"/>
        </w:r>
        <w:r>
          <w:instrText>PAGE   \* MERGEFORMAT</w:instrText>
        </w:r>
        <w:r>
          <w:fldChar w:fldCharType="separate"/>
        </w:r>
        <w:r w:rsidR="00971CBF">
          <w:rPr>
            <w:noProof/>
          </w:rPr>
          <w:t>14</w:t>
        </w:r>
        <w:r>
          <w:fldChar w:fldCharType="end"/>
        </w:r>
      </w:p>
    </w:sdtContent>
  </w:sdt>
  <w:p w14:paraId="59F03A53" w14:textId="77777777" w:rsidR="00CB1965" w:rsidRDefault="00CB1965">
    <w:pPr>
      <w:pStyle w:val="Stopka"/>
    </w:pPr>
  </w:p>
  <w:p w14:paraId="42809803" w14:textId="77777777" w:rsidR="00331687" w:rsidRDefault="003316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7B7A" w14:textId="77777777" w:rsidR="00CE42D0" w:rsidRDefault="00CE42D0" w:rsidP="00CB1965">
      <w:pPr>
        <w:spacing w:after="0" w:line="240" w:lineRule="auto"/>
      </w:pPr>
      <w:r>
        <w:separator/>
      </w:r>
    </w:p>
  </w:footnote>
  <w:footnote w:type="continuationSeparator" w:id="0">
    <w:p w14:paraId="3E6EFFAC" w14:textId="77777777" w:rsidR="00CE42D0" w:rsidRDefault="00CE42D0" w:rsidP="00CB1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14.25pt;height:2.25pt" coordsize="" o:spt="100" o:bullet="t" adj="0,,0" path="" stroked="f">
        <v:stroke joinstyle="miter"/>
        <v:imagedata r:id="rId1" o:title="image97"/>
        <v:formulas/>
        <v:path o:connecttype="segments"/>
      </v:shape>
    </w:pict>
  </w:numPicBullet>
  <w:abstractNum w:abstractNumId="0" w15:restartNumberingAfterBreak="0">
    <w:nsid w:val="00000002"/>
    <w:multiLevelType w:val="singleLevel"/>
    <w:tmpl w:val="00000002"/>
    <w:lvl w:ilvl="0">
      <w:numFmt w:val="bullet"/>
      <w:lvlText w:val="-"/>
      <w:lvlJc w:val="left"/>
      <w:pPr>
        <w:ind w:left="720" w:hanging="360"/>
      </w:pPr>
      <w:rPr>
        <w:rFonts w:ascii="Times New Roman" w:hAnsi="Times New Roman" w:cs="Times New Roman" w:hint="default"/>
      </w:rPr>
    </w:lvl>
  </w:abstractNum>
  <w:abstractNum w:abstractNumId="1" w15:restartNumberingAfterBreak="0">
    <w:nsid w:val="00000004"/>
    <w:multiLevelType w:val="singleLevel"/>
    <w:tmpl w:val="B208791A"/>
    <w:name w:val="WW8Num4"/>
    <w:lvl w:ilvl="0">
      <w:start w:val="1"/>
      <w:numFmt w:val="decimal"/>
      <w:lvlText w:val="%1."/>
      <w:lvlJc w:val="left"/>
      <w:pPr>
        <w:tabs>
          <w:tab w:val="num" w:pos="0"/>
        </w:tabs>
        <w:ind w:left="1068" w:hanging="360"/>
      </w:pPr>
      <w:rPr>
        <w:rFonts w:ascii="Times New Roman" w:hAnsi="Times New Roman" w:cs="Times New Roman" w:hint="default"/>
      </w:rPr>
    </w:lvl>
  </w:abstractNum>
  <w:abstractNum w:abstractNumId="2" w15:restartNumberingAfterBreak="0">
    <w:nsid w:val="04E746B9"/>
    <w:multiLevelType w:val="hybridMultilevel"/>
    <w:tmpl w:val="CA84CD72"/>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3" w15:restartNumberingAfterBreak="0">
    <w:nsid w:val="07160D34"/>
    <w:multiLevelType w:val="hybridMultilevel"/>
    <w:tmpl w:val="6FC09680"/>
    <w:lvl w:ilvl="0" w:tplc="07A827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05BC0"/>
    <w:multiLevelType w:val="hybridMultilevel"/>
    <w:tmpl w:val="81D406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7110D18"/>
    <w:multiLevelType w:val="hybridMultilevel"/>
    <w:tmpl w:val="933A9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548A5"/>
    <w:multiLevelType w:val="multilevel"/>
    <w:tmpl w:val="28DE2D14"/>
    <w:lvl w:ilvl="0">
      <w:start w:val="86"/>
      <w:numFmt w:val="decimal"/>
      <w:lvlText w:val="%1"/>
      <w:lvlJc w:val="left"/>
      <w:pPr>
        <w:ind w:left="510" w:hanging="510"/>
      </w:pPr>
      <w:rPr>
        <w:rFonts w:hint="default"/>
      </w:rPr>
    </w:lvl>
    <w:lvl w:ilvl="1">
      <w:start w:val="22"/>
      <w:numFmt w:val="decimalZero"/>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C535CA2"/>
    <w:multiLevelType w:val="hybridMultilevel"/>
    <w:tmpl w:val="A1ACE924"/>
    <w:lvl w:ilvl="0" w:tplc="43A6C33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27350C6"/>
    <w:multiLevelType w:val="hybridMultilevel"/>
    <w:tmpl w:val="0AA47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167260"/>
    <w:multiLevelType w:val="multilevel"/>
    <w:tmpl w:val="F28C7A9C"/>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10" w15:restartNumberingAfterBreak="0">
    <w:nsid w:val="27355364"/>
    <w:multiLevelType w:val="hybridMultilevel"/>
    <w:tmpl w:val="B46E8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E3160"/>
    <w:multiLevelType w:val="hybridMultilevel"/>
    <w:tmpl w:val="F0FCAA20"/>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29CF21A9"/>
    <w:multiLevelType w:val="multilevel"/>
    <w:tmpl w:val="60C0067A"/>
    <w:lvl w:ilvl="0">
      <w:start w:val="1"/>
      <w:numFmt w:val="decimal"/>
      <w:lvlText w:val="%1"/>
      <w:lvlJc w:val="left"/>
      <w:pPr>
        <w:ind w:left="360" w:hanging="360"/>
      </w:pPr>
      <w:rPr>
        <w:rFonts w:eastAsia="Courier New" w:hint="default"/>
      </w:rPr>
    </w:lvl>
    <w:lvl w:ilvl="1">
      <w:start w:val="1"/>
      <w:numFmt w:val="decimal"/>
      <w:lvlText w:val="%2."/>
      <w:lvlJc w:val="left"/>
      <w:pPr>
        <w:ind w:left="360" w:hanging="360"/>
      </w:pPr>
      <w:rPr>
        <w:rFonts w:ascii="Times New Roman" w:eastAsia="Courier New" w:hAnsi="Times New Roman" w:cs="Times New Roman"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440" w:hanging="1440"/>
      </w:pPr>
      <w:rPr>
        <w:rFonts w:eastAsia="Courier New" w:hint="default"/>
      </w:rPr>
    </w:lvl>
  </w:abstractNum>
  <w:abstractNum w:abstractNumId="13" w15:restartNumberingAfterBreak="0">
    <w:nsid w:val="31007D45"/>
    <w:multiLevelType w:val="hybridMultilevel"/>
    <w:tmpl w:val="B73E6722"/>
    <w:lvl w:ilvl="0" w:tplc="606EDB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48E69B2"/>
    <w:multiLevelType w:val="hybridMultilevel"/>
    <w:tmpl w:val="C896DE14"/>
    <w:lvl w:ilvl="0" w:tplc="CC4620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41B049E"/>
    <w:multiLevelType w:val="hybridMultilevel"/>
    <w:tmpl w:val="4A9EE80E"/>
    <w:lvl w:ilvl="0" w:tplc="E24E744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9E17568"/>
    <w:multiLevelType w:val="hybridMultilevel"/>
    <w:tmpl w:val="982665E6"/>
    <w:lvl w:ilvl="0" w:tplc="8D462F70">
      <w:start w:val="9"/>
      <w:numFmt w:val="decimal"/>
      <w:lvlText w:val="%1."/>
      <w:lvlJc w:val="left"/>
      <w:pPr>
        <w:ind w:left="751"/>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79E057A">
      <w:start w:val="1"/>
      <w:numFmt w:val="lowerLetter"/>
      <w:lvlText w:val="%2"/>
      <w:lvlJc w:val="left"/>
      <w:pPr>
        <w:ind w:left="1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767DCC">
      <w:start w:val="1"/>
      <w:numFmt w:val="lowerRoman"/>
      <w:lvlText w:val="%3"/>
      <w:lvlJc w:val="left"/>
      <w:pPr>
        <w:ind w:left="21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40881E">
      <w:start w:val="1"/>
      <w:numFmt w:val="decimal"/>
      <w:lvlText w:val="%4"/>
      <w:lvlJc w:val="left"/>
      <w:pPr>
        <w:ind w:left="29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C26862">
      <w:start w:val="1"/>
      <w:numFmt w:val="lowerLetter"/>
      <w:lvlText w:val="%5"/>
      <w:lvlJc w:val="left"/>
      <w:pPr>
        <w:ind w:left="3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F5070AC">
      <w:start w:val="1"/>
      <w:numFmt w:val="lowerRoman"/>
      <w:lvlText w:val="%6"/>
      <w:lvlJc w:val="left"/>
      <w:pPr>
        <w:ind w:left="4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6835EE">
      <w:start w:val="1"/>
      <w:numFmt w:val="decimal"/>
      <w:lvlText w:val="%7"/>
      <w:lvlJc w:val="left"/>
      <w:pPr>
        <w:ind w:left="5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C29510">
      <w:start w:val="1"/>
      <w:numFmt w:val="lowerLetter"/>
      <w:lvlText w:val="%8"/>
      <w:lvlJc w:val="left"/>
      <w:pPr>
        <w:ind w:left="5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66C1926">
      <w:start w:val="1"/>
      <w:numFmt w:val="lowerRoman"/>
      <w:lvlText w:val="%9"/>
      <w:lvlJc w:val="left"/>
      <w:pPr>
        <w:ind w:left="6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A05EDB"/>
    <w:multiLevelType w:val="hybridMultilevel"/>
    <w:tmpl w:val="7E8647E2"/>
    <w:lvl w:ilvl="0" w:tplc="F1A0292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50713293"/>
    <w:multiLevelType w:val="multilevel"/>
    <w:tmpl w:val="5F468FCA"/>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B731C24"/>
    <w:multiLevelType w:val="hybridMultilevel"/>
    <w:tmpl w:val="779645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0" w15:restartNumberingAfterBreak="0">
    <w:nsid w:val="5F19148C"/>
    <w:multiLevelType w:val="multilevel"/>
    <w:tmpl w:val="D3363C9C"/>
    <w:lvl w:ilvl="0">
      <w:start w:val="3"/>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440" w:hanging="1440"/>
      </w:pPr>
      <w:rPr>
        <w:rFonts w:eastAsia="Courier New" w:hint="default"/>
      </w:rPr>
    </w:lvl>
  </w:abstractNum>
  <w:abstractNum w:abstractNumId="21" w15:restartNumberingAfterBreak="0">
    <w:nsid w:val="62466E35"/>
    <w:multiLevelType w:val="multilevel"/>
    <w:tmpl w:val="65C8294A"/>
    <w:lvl w:ilvl="0">
      <w:start w:val="85"/>
      <w:numFmt w:val="decimal"/>
      <w:lvlText w:val="%1"/>
      <w:lvlJc w:val="left"/>
      <w:pPr>
        <w:ind w:left="510" w:hanging="510"/>
      </w:pPr>
      <w:rPr>
        <w:rFonts w:hint="default"/>
      </w:rPr>
    </w:lvl>
    <w:lvl w:ilvl="1">
      <w:start w:val="22"/>
      <w:numFmt w:val="decimalZero"/>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22" w15:restartNumberingAfterBreak="0">
    <w:nsid w:val="6325435A"/>
    <w:multiLevelType w:val="hybridMultilevel"/>
    <w:tmpl w:val="AF92138C"/>
    <w:lvl w:ilvl="0" w:tplc="41CEED2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9AD562D"/>
    <w:multiLevelType w:val="hybridMultilevel"/>
    <w:tmpl w:val="01F6AC2A"/>
    <w:lvl w:ilvl="0" w:tplc="F6B2B4F0">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4" w15:restartNumberingAfterBreak="0">
    <w:nsid w:val="729508A4"/>
    <w:multiLevelType w:val="hybridMultilevel"/>
    <w:tmpl w:val="75C68DCC"/>
    <w:lvl w:ilvl="0" w:tplc="1DDCE9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AA30B4F"/>
    <w:multiLevelType w:val="hybridMultilevel"/>
    <w:tmpl w:val="32D213F8"/>
    <w:lvl w:ilvl="0" w:tplc="9964069C">
      <w:start w:val="2"/>
      <w:numFmt w:val="decimal"/>
      <w:lvlText w:val="%1."/>
      <w:lvlJc w:val="left"/>
      <w:pPr>
        <w:ind w:left="842"/>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326AEE">
      <w:start w:val="1"/>
      <w:numFmt w:val="lowerLetter"/>
      <w:lvlText w:val="%2"/>
      <w:lvlJc w:val="left"/>
      <w:pPr>
        <w:ind w:left="145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99E208A2">
      <w:start w:val="1"/>
      <w:numFmt w:val="lowerRoman"/>
      <w:lvlText w:val="%3"/>
      <w:lvlJc w:val="left"/>
      <w:pPr>
        <w:ind w:left="217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6F4D00A">
      <w:start w:val="1"/>
      <w:numFmt w:val="decimal"/>
      <w:lvlText w:val="%4"/>
      <w:lvlJc w:val="left"/>
      <w:pPr>
        <w:ind w:left="28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AE8E25A">
      <w:start w:val="1"/>
      <w:numFmt w:val="lowerLetter"/>
      <w:lvlText w:val="%5"/>
      <w:lvlJc w:val="left"/>
      <w:pPr>
        <w:ind w:left="36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3C1ED7C6">
      <w:start w:val="1"/>
      <w:numFmt w:val="lowerRoman"/>
      <w:lvlText w:val="%6"/>
      <w:lvlJc w:val="left"/>
      <w:pPr>
        <w:ind w:left="433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634AF2E">
      <w:start w:val="1"/>
      <w:numFmt w:val="decimal"/>
      <w:lvlText w:val="%7"/>
      <w:lvlJc w:val="left"/>
      <w:pPr>
        <w:ind w:left="505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A44F840">
      <w:start w:val="1"/>
      <w:numFmt w:val="lowerLetter"/>
      <w:lvlText w:val="%8"/>
      <w:lvlJc w:val="left"/>
      <w:pPr>
        <w:ind w:left="577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C8E37FA">
      <w:start w:val="1"/>
      <w:numFmt w:val="lowerRoman"/>
      <w:lvlText w:val="%9"/>
      <w:lvlJc w:val="left"/>
      <w:pPr>
        <w:ind w:left="64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C18662B"/>
    <w:multiLevelType w:val="multilevel"/>
    <w:tmpl w:val="B1B4FB8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A33DEA"/>
    <w:multiLevelType w:val="hybridMultilevel"/>
    <w:tmpl w:val="5E764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F15AC8"/>
    <w:multiLevelType w:val="multilevel"/>
    <w:tmpl w:val="D4B6D878"/>
    <w:lvl w:ilvl="0">
      <w:start w:val="1"/>
      <w:numFmt w:val="decimal"/>
      <w:lvlText w:val="%1."/>
      <w:lvlJc w:val="left"/>
      <w:pPr>
        <w:ind w:left="388"/>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685398705">
    <w:abstractNumId w:val="0"/>
  </w:num>
  <w:num w:numId="2" w16cid:durableId="1592547365">
    <w:abstractNumId w:val="1"/>
  </w:num>
  <w:num w:numId="3" w16cid:durableId="736126730">
    <w:abstractNumId w:val="3"/>
  </w:num>
  <w:num w:numId="4" w16cid:durableId="1109396211">
    <w:abstractNumId w:val="15"/>
  </w:num>
  <w:num w:numId="5" w16cid:durableId="2074543620">
    <w:abstractNumId w:val="23"/>
  </w:num>
  <w:num w:numId="6" w16cid:durableId="1006708710">
    <w:abstractNumId w:val="22"/>
  </w:num>
  <w:num w:numId="7" w16cid:durableId="887841615">
    <w:abstractNumId w:val="14"/>
  </w:num>
  <w:num w:numId="8" w16cid:durableId="1857186260">
    <w:abstractNumId w:val="4"/>
  </w:num>
  <w:num w:numId="9" w16cid:durableId="398946760">
    <w:abstractNumId w:val="9"/>
  </w:num>
  <w:num w:numId="10" w16cid:durableId="731777761">
    <w:abstractNumId w:val="17"/>
  </w:num>
  <w:num w:numId="11" w16cid:durableId="889728248">
    <w:abstractNumId w:val="7"/>
  </w:num>
  <w:num w:numId="12" w16cid:durableId="1367172472">
    <w:abstractNumId w:val="27"/>
  </w:num>
  <w:num w:numId="13" w16cid:durableId="18237723">
    <w:abstractNumId w:val="24"/>
  </w:num>
  <w:num w:numId="14" w16cid:durableId="1375734509">
    <w:abstractNumId w:val="11"/>
  </w:num>
  <w:num w:numId="15" w16cid:durableId="1205405184">
    <w:abstractNumId w:val="18"/>
  </w:num>
  <w:num w:numId="16" w16cid:durableId="2088183491">
    <w:abstractNumId w:val="10"/>
  </w:num>
  <w:num w:numId="17" w16cid:durableId="1053847047">
    <w:abstractNumId w:val="19"/>
  </w:num>
  <w:num w:numId="18" w16cid:durableId="30570699">
    <w:abstractNumId w:val="5"/>
  </w:num>
  <w:num w:numId="19" w16cid:durableId="1411581818">
    <w:abstractNumId w:val="6"/>
  </w:num>
  <w:num w:numId="20" w16cid:durableId="840509246">
    <w:abstractNumId w:val="21"/>
  </w:num>
  <w:num w:numId="21" w16cid:durableId="1583028881">
    <w:abstractNumId w:val="28"/>
  </w:num>
  <w:num w:numId="22" w16cid:durableId="1629622247">
    <w:abstractNumId w:val="26"/>
  </w:num>
  <w:num w:numId="23" w16cid:durableId="1656181997">
    <w:abstractNumId w:val="25"/>
  </w:num>
  <w:num w:numId="24" w16cid:durableId="2043898545">
    <w:abstractNumId w:val="16"/>
  </w:num>
  <w:num w:numId="25" w16cid:durableId="1881749388">
    <w:abstractNumId w:val="13"/>
  </w:num>
  <w:num w:numId="26" w16cid:durableId="253247220">
    <w:abstractNumId w:val="12"/>
  </w:num>
  <w:num w:numId="27" w16cid:durableId="1196307414">
    <w:abstractNumId w:val="20"/>
  </w:num>
  <w:num w:numId="28" w16cid:durableId="1858277136">
    <w:abstractNumId w:val="2"/>
  </w:num>
  <w:num w:numId="29" w16cid:durableId="1156414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E6"/>
    <w:rsid w:val="00054128"/>
    <w:rsid w:val="000803B6"/>
    <w:rsid w:val="000D4C4B"/>
    <w:rsid w:val="00114B07"/>
    <w:rsid w:val="00161285"/>
    <w:rsid w:val="0019468B"/>
    <w:rsid w:val="00196946"/>
    <w:rsid w:val="001A13AE"/>
    <w:rsid w:val="001B093F"/>
    <w:rsid w:val="001B0F4A"/>
    <w:rsid w:val="001C0904"/>
    <w:rsid w:val="001C431F"/>
    <w:rsid w:val="001F1DE4"/>
    <w:rsid w:val="00244778"/>
    <w:rsid w:val="0027613C"/>
    <w:rsid w:val="0029335D"/>
    <w:rsid w:val="002B065A"/>
    <w:rsid w:val="002D257B"/>
    <w:rsid w:val="002E11E6"/>
    <w:rsid w:val="002F18AF"/>
    <w:rsid w:val="002F6756"/>
    <w:rsid w:val="00322F91"/>
    <w:rsid w:val="00331687"/>
    <w:rsid w:val="00351D11"/>
    <w:rsid w:val="00362365"/>
    <w:rsid w:val="003D071A"/>
    <w:rsid w:val="003D68B1"/>
    <w:rsid w:val="00403C25"/>
    <w:rsid w:val="0041309D"/>
    <w:rsid w:val="00417848"/>
    <w:rsid w:val="0042477D"/>
    <w:rsid w:val="0044427C"/>
    <w:rsid w:val="004863D6"/>
    <w:rsid w:val="004B15F0"/>
    <w:rsid w:val="004F79B8"/>
    <w:rsid w:val="00515A6A"/>
    <w:rsid w:val="00554372"/>
    <w:rsid w:val="005716BF"/>
    <w:rsid w:val="005957A6"/>
    <w:rsid w:val="005C47EA"/>
    <w:rsid w:val="00600574"/>
    <w:rsid w:val="00607431"/>
    <w:rsid w:val="006356F0"/>
    <w:rsid w:val="00671C34"/>
    <w:rsid w:val="00674001"/>
    <w:rsid w:val="0068743A"/>
    <w:rsid w:val="006A3553"/>
    <w:rsid w:val="00731C22"/>
    <w:rsid w:val="00736D97"/>
    <w:rsid w:val="00756F60"/>
    <w:rsid w:val="007813D7"/>
    <w:rsid w:val="007C64F4"/>
    <w:rsid w:val="007D14F0"/>
    <w:rsid w:val="00804B94"/>
    <w:rsid w:val="00805E05"/>
    <w:rsid w:val="00814D53"/>
    <w:rsid w:val="00815CCE"/>
    <w:rsid w:val="0081641B"/>
    <w:rsid w:val="008373D1"/>
    <w:rsid w:val="00880AE6"/>
    <w:rsid w:val="00885455"/>
    <w:rsid w:val="00907CE4"/>
    <w:rsid w:val="00971CBF"/>
    <w:rsid w:val="00986373"/>
    <w:rsid w:val="009A44EE"/>
    <w:rsid w:val="009B15BF"/>
    <w:rsid w:val="009C589A"/>
    <w:rsid w:val="009D2EDB"/>
    <w:rsid w:val="009E0F9F"/>
    <w:rsid w:val="00A00018"/>
    <w:rsid w:val="00A31EBE"/>
    <w:rsid w:val="00A604BA"/>
    <w:rsid w:val="00AA7A5F"/>
    <w:rsid w:val="00AC21D8"/>
    <w:rsid w:val="00B0294C"/>
    <w:rsid w:val="00B25810"/>
    <w:rsid w:val="00B346C0"/>
    <w:rsid w:val="00B7013E"/>
    <w:rsid w:val="00B86EDD"/>
    <w:rsid w:val="00BA6021"/>
    <w:rsid w:val="00BA6B81"/>
    <w:rsid w:val="00BE5854"/>
    <w:rsid w:val="00C1582C"/>
    <w:rsid w:val="00C16B8A"/>
    <w:rsid w:val="00C22E41"/>
    <w:rsid w:val="00C323B7"/>
    <w:rsid w:val="00C45824"/>
    <w:rsid w:val="00C84DAB"/>
    <w:rsid w:val="00CB1965"/>
    <w:rsid w:val="00CB1C84"/>
    <w:rsid w:val="00CD2187"/>
    <w:rsid w:val="00CE42D0"/>
    <w:rsid w:val="00D10B56"/>
    <w:rsid w:val="00D32BFA"/>
    <w:rsid w:val="00D505FA"/>
    <w:rsid w:val="00DB4A50"/>
    <w:rsid w:val="00DD23BB"/>
    <w:rsid w:val="00E066D0"/>
    <w:rsid w:val="00E17CAA"/>
    <w:rsid w:val="00E23F96"/>
    <w:rsid w:val="00E43998"/>
    <w:rsid w:val="00E43BCF"/>
    <w:rsid w:val="00E532CD"/>
    <w:rsid w:val="00E638E5"/>
    <w:rsid w:val="00E677E6"/>
    <w:rsid w:val="00EA72E0"/>
    <w:rsid w:val="00ED274A"/>
    <w:rsid w:val="00EE499A"/>
    <w:rsid w:val="00F30587"/>
    <w:rsid w:val="00F32409"/>
    <w:rsid w:val="00F50F28"/>
    <w:rsid w:val="00F52E3A"/>
    <w:rsid w:val="00F77CBA"/>
    <w:rsid w:val="00FB2C39"/>
    <w:rsid w:val="00FE7E89"/>
    <w:rsid w:val="00FF1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1F99"/>
  <w15:docId w15:val="{734BCAE4-0D2E-4D1B-9CE5-9A99E290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EDD"/>
    <w:pPr>
      <w:suppressAutoHyphens/>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rsid w:val="00B86EDD"/>
  </w:style>
  <w:style w:type="paragraph" w:styleId="Bezodstpw">
    <w:name w:val="No Spacing"/>
    <w:qFormat/>
    <w:rsid w:val="00B86EDD"/>
    <w:pPr>
      <w:suppressAutoHyphens/>
      <w:spacing w:after="0" w:line="240" w:lineRule="auto"/>
    </w:pPr>
    <w:rPr>
      <w:rFonts w:ascii="Calibri" w:eastAsia="Calibri" w:hAnsi="Calibri" w:cs="Times New Roman"/>
      <w:lang w:eastAsia="zh-CN"/>
    </w:rPr>
  </w:style>
  <w:style w:type="paragraph" w:styleId="Tekstpodstawowy">
    <w:name w:val="Body Text"/>
    <w:basedOn w:val="Normalny"/>
    <w:link w:val="TekstpodstawowyZnak"/>
    <w:rsid w:val="00B86EDD"/>
    <w:pPr>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B86EDD"/>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B86EDD"/>
    <w:pPr>
      <w:spacing w:after="120" w:line="480" w:lineRule="auto"/>
    </w:pPr>
    <w:rPr>
      <w:rFonts w:ascii="Times New Roman" w:eastAsia="Times New Roman" w:hAnsi="Times New Roman"/>
      <w:sz w:val="20"/>
      <w:szCs w:val="20"/>
    </w:rPr>
  </w:style>
  <w:style w:type="paragraph" w:styleId="Tekstpodstawowywcity">
    <w:name w:val="Body Text Indent"/>
    <w:basedOn w:val="Normalny"/>
    <w:link w:val="TekstpodstawowywcityZnak"/>
    <w:uiPriority w:val="99"/>
    <w:semiHidden/>
    <w:unhideWhenUsed/>
    <w:rsid w:val="00B86EDD"/>
    <w:pPr>
      <w:spacing w:after="120"/>
      <w:ind w:left="283"/>
    </w:pPr>
  </w:style>
  <w:style w:type="character" w:customStyle="1" w:styleId="TekstpodstawowywcityZnak">
    <w:name w:val="Tekst podstawowy wcięty Znak"/>
    <w:basedOn w:val="Domylnaczcionkaakapitu"/>
    <w:link w:val="Tekstpodstawowywcity"/>
    <w:uiPriority w:val="99"/>
    <w:semiHidden/>
    <w:rsid w:val="00B86EDD"/>
    <w:rPr>
      <w:rFonts w:ascii="Calibri" w:eastAsia="Calibri" w:hAnsi="Calibri" w:cs="Times New Roman"/>
      <w:lang w:eastAsia="zh-CN"/>
    </w:rPr>
  </w:style>
  <w:style w:type="character" w:customStyle="1" w:styleId="xbekno-fv">
    <w:name w:val="_xbe kno-fv"/>
    <w:rsid w:val="00B86EDD"/>
  </w:style>
  <w:style w:type="paragraph" w:styleId="Akapitzlist">
    <w:name w:val="List Paragraph"/>
    <w:aliases w:val="Wyliczanie,List Paragraph,Obiekt,List Paragraph1,Akapit z listą3,Akapit z listą31,Numerowanie,Normal,Normal1,Normalny w tabeli,Normalny2,ASIA,źródła"/>
    <w:basedOn w:val="Normalny"/>
    <w:link w:val="AkapitzlistZnak"/>
    <w:uiPriority w:val="34"/>
    <w:qFormat/>
    <w:rsid w:val="00BA6021"/>
    <w:pPr>
      <w:ind w:left="720"/>
      <w:contextualSpacing/>
    </w:pPr>
  </w:style>
  <w:style w:type="character" w:customStyle="1" w:styleId="AkapitzlistZnak">
    <w:name w:val="Akapit z listą Znak"/>
    <w:aliases w:val="Wyliczanie Znak,List Paragraph Znak,Obiekt Znak,List Paragraph1 Znak,Akapit z listą3 Znak,Akapit z listą31 Znak,Numerowanie Znak,Normal Znak,Normal1 Znak,Normalny w tabeli Znak,Normalny2 Znak,ASIA Znak,źródła Znak"/>
    <w:link w:val="Akapitzlist"/>
    <w:uiPriority w:val="34"/>
    <w:qFormat/>
    <w:locked/>
    <w:rsid w:val="00FF19A4"/>
    <w:rPr>
      <w:rFonts w:ascii="Calibri" w:eastAsia="Calibri" w:hAnsi="Calibri" w:cs="Times New Roman"/>
      <w:lang w:eastAsia="zh-CN"/>
    </w:rPr>
  </w:style>
  <w:style w:type="paragraph" w:styleId="Nagwek">
    <w:name w:val="header"/>
    <w:basedOn w:val="Normalny"/>
    <w:link w:val="NagwekZnak"/>
    <w:uiPriority w:val="99"/>
    <w:unhideWhenUsed/>
    <w:rsid w:val="00CB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965"/>
    <w:rPr>
      <w:rFonts w:ascii="Calibri" w:eastAsia="Calibri" w:hAnsi="Calibri" w:cs="Times New Roman"/>
      <w:lang w:eastAsia="zh-CN"/>
    </w:rPr>
  </w:style>
  <w:style w:type="paragraph" w:styleId="Stopka">
    <w:name w:val="footer"/>
    <w:basedOn w:val="Normalny"/>
    <w:link w:val="StopkaZnak"/>
    <w:uiPriority w:val="99"/>
    <w:unhideWhenUsed/>
    <w:rsid w:val="00CB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965"/>
    <w:rPr>
      <w:rFonts w:ascii="Calibri" w:eastAsia="Calibri" w:hAnsi="Calibri" w:cs="Times New Roman"/>
      <w:lang w:eastAsia="zh-CN"/>
    </w:rPr>
  </w:style>
  <w:style w:type="paragraph" w:customStyle="1" w:styleId="Default">
    <w:name w:val="Default"/>
    <w:rsid w:val="00BA6B8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ED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E0F9F"/>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character" w:styleId="Hipercze">
    <w:name w:val="Hyperlink"/>
    <w:basedOn w:val="Domylnaczcionkaakapitu"/>
    <w:uiPriority w:val="99"/>
    <w:unhideWhenUsed/>
    <w:rsid w:val="005C47EA"/>
    <w:rPr>
      <w:color w:val="0000FF" w:themeColor="hyperlink"/>
      <w:u w:val="single"/>
    </w:rPr>
  </w:style>
  <w:style w:type="character" w:styleId="Nierozpoznanawzmianka">
    <w:name w:val="Unresolved Mention"/>
    <w:basedOn w:val="Domylnaczcionkaakapitu"/>
    <w:uiPriority w:val="99"/>
    <w:semiHidden/>
    <w:unhideWhenUsed/>
    <w:rsid w:val="005C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yperlink" Target="http://www.osielsko.pl" TargetMode="External"/><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15EB-D25B-4D00-8F0D-FE94981F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24</Pages>
  <Words>6951</Words>
  <Characters>41707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HannaK</dc:creator>
  <cp:keywords/>
  <dc:description/>
  <cp:lastModifiedBy>Kupczyk Hanna</cp:lastModifiedBy>
  <cp:revision>29</cp:revision>
  <cp:lastPrinted>2023-12-12T10:03:00Z</cp:lastPrinted>
  <dcterms:created xsi:type="dcterms:W3CDTF">2022-07-18T09:38:00Z</dcterms:created>
  <dcterms:modified xsi:type="dcterms:W3CDTF">2023-12-12T10:03:00Z</dcterms:modified>
</cp:coreProperties>
</file>