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439F" w14:textId="77777777" w:rsidR="00E17AAD" w:rsidRDefault="00E17AAD" w:rsidP="00E17A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0C88F4A5" w14:textId="77777777" w:rsidR="00E17AAD" w:rsidRPr="00F61CB0" w:rsidRDefault="00E17AAD" w:rsidP="00E17A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1CB0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………...2023</w:t>
      </w:r>
    </w:p>
    <w:p w14:paraId="7D1E1529" w14:textId="77777777" w:rsidR="00E17AAD" w:rsidRPr="00F61CB0" w:rsidRDefault="00E17AAD" w:rsidP="00E17AAD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61CB0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061EC115" w14:textId="2ED8A573" w:rsidR="00E17AAD" w:rsidRDefault="00E17AAD" w:rsidP="00E1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B0">
        <w:rPr>
          <w:rFonts w:ascii="Times New Roman" w:hAnsi="Times New Roman" w:cs="Times New Roman"/>
          <w:sz w:val="24"/>
          <w:szCs w:val="24"/>
        </w:rPr>
        <w:t>z dnia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CB0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1CB0">
        <w:rPr>
          <w:rFonts w:ascii="Times New Roman" w:hAnsi="Times New Roman" w:cs="Times New Roman"/>
          <w:sz w:val="24"/>
          <w:szCs w:val="24"/>
        </w:rPr>
        <w:t>r.</w:t>
      </w:r>
    </w:p>
    <w:p w14:paraId="2C159321" w14:textId="77777777" w:rsidR="00B6259C" w:rsidRPr="00F61CB0" w:rsidRDefault="00B6259C" w:rsidP="00E1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1E76B" w14:textId="48500125" w:rsidR="00E17AAD" w:rsidRDefault="00E17AAD" w:rsidP="00E17A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C2017D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</w:t>
      </w:r>
      <w:r w:rsidRPr="00C2017D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 sprawie ustalania zasad odpłatności za usługi opiekuńcze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Pr="00C2017D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 specjalistyczne usługi opiekuńcze</w:t>
      </w:r>
    </w:p>
    <w:p w14:paraId="4C48402B" w14:textId="77777777" w:rsidR="00B6259C" w:rsidRDefault="00B6259C" w:rsidP="00E17A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4D731A8D" w14:textId="77777777" w:rsidR="00B6259C" w:rsidRPr="00C2017D" w:rsidRDefault="00B6259C" w:rsidP="00E1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7D4D4" w14:textId="77777777" w:rsidR="00E17AAD" w:rsidRPr="00F61CB0" w:rsidRDefault="00E17AAD" w:rsidP="00E1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B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 j. Dz. U. z 2023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CB0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F61CB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F61CB0">
        <w:rPr>
          <w:rFonts w:ascii="Times New Roman" w:hAnsi="Times New Roman" w:cs="Times New Roman"/>
          <w:sz w:val="24"/>
          <w:szCs w:val="24"/>
        </w:rPr>
        <w:t>. zm.) oraz</w:t>
      </w:r>
      <w:r>
        <w:rPr>
          <w:rFonts w:ascii="Times New Roman" w:hAnsi="Times New Roman" w:cs="Times New Roman"/>
          <w:sz w:val="24"/>
          <w:szCs w:val="24"/>
        </w:rPr>
        <w:t xml:space="preserve"> art. 50 ust. 6  ustawy z dnia 12 marca 2004 r. o pomocy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2023 r., poz. 901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F61CB0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14:paraId="152CA482" w14:textId="77777777" w:rsidR="00E17AAD" w:rsidRPr="0067463D" w:rsidRDefault="00E17AAD" w:rsidP="00E1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AFBA62" w14:textId="77777777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101C4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§1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W uchwale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Nr VIII/81/2015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Rady Gminy Osielsko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dnia 29 września 2015 r. 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 ustalania zasad odpłatności za usługi opiekuńcze i specjalistyczne usługi opiekuńcze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 Dz. Urz. Woj. Kuj.- Pom. z 2015 r., poz. 3020), zmienionej uchwałą Nr X/123/2017 Rady Gminy Osielsko z dnia 14 grudnia 2017 r. ( Dz. Urz. Woj. Kuj.- Pom. z 2017r r., poz. 5407),  zmienionej uchwałą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Nr VIII/100/2019 Rady Gminy z dnia 12 listopada 2019 r. </w:t>
      </w:r>
      <w:bookmarkStart w:id="0" w:name="_Hlk152338519"/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(Dz. Urz. Woj. Kuj.-Pom. z 2019 r., poz. 6094</w:t>
      </w:r>
      <w:bookmarkEnd w:id="0"/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zmienionej Uchwałą  Nr I/9/2022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Rady Gminy Osielsko z dnia 3 marca 2022 r. (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(Dz. Urz. Woj. Kuj.-Pom. z 20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22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r., poz.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1248)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wprowadza się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następujące zmiany:</w:t>
      </w:r>
    </w:p>
    <w:p w14:paraId="2C8E336B" w14:textId="2324787E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7463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1) § 2 otrzymuje brzmienie: „Ustala się koszt jednej godziny usług opiekuńczych w kwocie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7,00 zł brutto.”</w:t>
      </w:r>
      <w:r w:rsidR="00B625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B625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</w:r>
    </w:p>
    <w:p w14:paraId="66576669" w14:textId="77777777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101C4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§2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Wykonanie uchwały powierza się Wójtowi Gminy Osielsko.</w:t>
      </w:r>
    </w:p>
    <w:p w14:paraId="4200C27B" w14:textId="77777777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7463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101C4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§3.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Uchwała wchodzi w życie po upływie 14 dni od jej ogłoszenia w Dzienniku Urzędowym Województwa Kujawsko-Pomorskiego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mocą obowiązującą od dnia 2 stycznia 2024 roku. </w:t>
      </w:r>
      <w:r w:rsidRPr="0067463D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67463D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3231B796" w14:textId="77777777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0BB371AD" w14:textId="77777777" w:rsidR="00B6259C" w:rsidRDefault="00B6259C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85CB33C" w14:textId="77777777" w:rsidR="00E17AAD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754D20C" w14:textId="77777777" w:rsidR="00E17AAD" w:rsidRPr="00A84939" w:rsidRDefault="00E17AAD" w:rsidP="00E17A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Uzasadnienie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 w:rsidRPr="0067463D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Uchwałą  Nr I/9/2022 Rady Gminy Osielsko z dnia 3 marca 2022 r.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ustalono stawkę w kwocie 2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,00 zł brutto za godzinę świadczonych usług opiekuńczych.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 związku z rosnącą inflacją o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becnie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kwota ta jest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nieadekwatna do rzeczywistych kosztów w/w usług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W niniejszej uchwale stawkę za godzinę świadczonych usług opiekuńczych podwyższono do kwoty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7,00 zł brutto.  W związku z powyższym podjęcie niniejszej uchwały jest uzasadnione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mocą od dnia 2 stycznia 2024r., co jest </w:t>
      </w:r>
      <w:r w:rsidRPr="00A84939">
        <w:rPr>
          <w:rFonts w:ascii="Times New Roman" w:hAnsi="Times New Roman" w:cs="Times New Roman"/>
          <w:sz w:val="24"/>
          <w:szCs w:val="24"/>
        </w:rPr>
        <w:t>zgodne z art. 5 ustawy z dnia 20 lipca 2000 r. o ogłaszaniu aktów normatywnych i niektórych innych aktów prawnych ( Dz. U. z 20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A84939">
        <w:rPr>
          <w:rFonts w:ascii="Times New Roman" w:hAnsi="Times New Roman" w:cs="Times New Roman"/>
          <w:sz w:val="24"/>
          <w:szCs w:val="24"/>
        </w:rPr>
        <w:t xml:space="preserve">r. , </w:t>
      </w:r>
      <w:r>
        <w:rPr>
          <w:rFonts w:ascii="Times New Roman" w:hAnsi="Times New Roman" w:cs="Times New Roman"/>
          <w:sz w:val="24"/>
          <w:szCs w:val="24"/>
        </w:rPr>
        <w:t xml:space="preserve">Nr 62, poz. 718 </w:t>
      </w:r>
      <w:r w:rsidRPr="00A84939">
        <w:rPr>
          <w:rFonts w:ascii="Times New Roman" w:hAnsi="Times New Roman" w:cs="Times New Roman"/>
          <w:sz w:val="24"/>
          <w:szCs w:val="24"/>
        </w:rPr>
        <w:t>) ponieważ, pomimo działania wstecz aktu normatywnego</w:t>
      </w:r>
      <w:r>
        <w:rPr>
          <w:rFonts w:ascii="Times New Roman" w:hAnsi="Times New Roman" w:cs="Times New Roman"/>
          <w:sz w:val="24"/>
          <w:szCs w:val="24"/>
        </w:rPr>
        <w:t xml:space="preserve"> po upływie 14 dni od jej ogłoszenia </w:t>
      </w:r>
      <w:r w:rsidRPr="006746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Dzienniku Urzędowym Województwa Kujawsko-Pomorskiego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Pr="00A84939">
        <w:rPr>
          <w:rFonts w:ascii="Times New Roman" w:hAnsi="Times New Roman" w:cs="Times New Roman"/>
          <w:sz w:val="24"/>
          <w:szCs w:val="24"/>
        </w:rPr>
        <w:t xml:space="preserve"> będzie on realizował zasady demokratycznego państwa prawa. </w:t>
      </w:r>
    </w:p>
    <w:p w14:paraId="268730BA" w14:textId="77777777" w:rsidR="00E17AAD" w:rsidRDefault="00E17AAD" w:rsidP="00E17AA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2B652763" w14:textId="77777777" w:rsidR="00E17AAD" w:rsidRPr="00F61CB0" w:rsidRDefault="00E17AAD" w:rsidP="00E17AA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7C2EA76D" w14:textId="32C1BEE6" w:rsidR="00BC2E52" w:rsidRPr="00B6259C" w:rsidRDefault="00E17AAD" w:rsidP="00B6259C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Referujący: Jadwiga Drzycimska</w:t>
      </w:r>
    </w:p>
    <w:sectPr w:rsidR="00BC2E52" w:rsidRPr="00B6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C"/>
    <w:rsid w:val="00B6259C"/>
    <w:rsid w:val="00BC2E52"/>
    <w:rsid w:val="00D95B7C"/>
    <w:rsid w:val="00E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C2F"/>
  <w15:chartTrackingRefBased/>
  <w15:docId w15:val="{55023863-BF93-48A5-9FD8-D941194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AD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</cp:revision>
  <dcterms:created xsi:type="dcterms:W3CDTF">2023-12-05T07:02:00Z</dcterms:created>
  <dcterms:modified xsi:type="dcterms:W3CDTF">2023-12-05T07:12:00Z</dcterms:modified>
</cp:coreProperties>
</file>