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03D4" w14:textId="7FF6FA05" w:rsidR="00863C51" w:rsidRDefault="00863C51" w:rsidP="00863C5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Protokoł Nr </w:t>
      </w:r>
      <w:r w:rsidR="00412670">
        <w:rPr>
          <w:rFonts w:ascii="Times New Roman" w:hAnsi="Times New Roman" w:cs="Times New Roman"/>
          <w:color w:val="333333"/>
          <w:sz w:val="24"/>
          <w:szCs w:val="24"/>
        </w:rPr>
        <w:t>10</w:t>
      </w:r>
      <w:r>
        <w:rPr>
          <w:rFonts w:ascii="Times New Roman" w:hAnsi="Times New Roman" w:cs="Times New Roman"/>
          <w:color w:val="333333"/>
          <w:sz w:val="24"/>
          <w:szCs w:val="24"/>
        </w:rPr>
        <w:t>/2022</w:t>
      </w:r>
    </w:p>
    <w:p w14:paraId="2200CBE3" w14:textId="77777777" w:rsidR="00863C51" w:rsidRDefault="00863C51" w:rsidP="00863C5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Komisji ds. rozwoju gospodarczego </w:t>
      </w:r>
    </w:p>
    <w:p w14:paraId="139A7E36" w14:textId="3E94F9C2" w:rsidR="00863C51" w:rsidRDefault="00863C51" w:rsidP="00863C5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z dnia  6 grudnia 2022 r.</w:t>
      </w:r>
    </w:p>
    <w:p w14:paraId="7F68FC7D" w14:textId="74E497D2" w:rsidR="00863C51" w:rsidRDefault="00863C51" w:rsidP="00863C51">
      <w:pPr>
        <w:rPr>
          <w:rFonts w:ascii="Times New Roman" w:hAnsi="Times New Roman" w:cs="Times New Roman"/>
          <w:bCs/>
          <w:color w:val="333333"/>
          <w:sz w:val="24"/>
          <w:szCs w:val="24"/>
        </w:rPr>
      </w:pPr>
    </w:p>
    <w:p w14:paraId="5B01B276" w14:textId="66CA3E13" w:rsidR="00B714AF" w:rsidRDefault="00863C51" w:rsidP="00863C51">
      <w:pPr>
        <w:rPr>
          <w:rFonts w:ascii="Times New Roman" w:hAnsi="Times New Roman" w:cs="Times New Roman"/>
          <w:bCs/>
          <w:color w:val="333333"/>
          <w:sz w:val="24"/>
          <w:szCs w:val="24"/>
        </w:rPr>
      </w:pPr>
      <w:r>
        <w:rPr>
          <w:rFonts w:ascii="Times New Roman" w:hAnsi="Times New Roman" w:cs="Times New Roman"/>
          <w:bCs/>
          <w:color w:val="333333"/>
          <w:sz w:val="24"/>
          <w:szCs w:val="24"/>
        </w:rPr>
        <w:t>Obecni   członkowie komisji.</w:t>
      </w:r>
      <w:r>
        <w:rPr>
          <w:rFonts w:ascii="Times New Roman" w:hAnsi="Times New Roman" w:cs="Times New Roman"/>
          <w:bCs/>
          <w:color w:val="333333"/>
          <w:sz w:val="24"/>
          <w:szCs w:val="24"/>
        </w:rPr>
        <w:br/>
        <w:t>Spóźnił się radny A. Wiekierak.</w:t>
      </w:r>
    </w:p>
    <w:p w14:paraId="0DF8BEBF" w14:textId="77777777" w:rsidR="00787FC2" w:rsidRPr="00CE6A17" w:rsidRDefault="00787FC2" w:rsidP="00AF2034">
      <w:pPr>
        <w:spacing w:after="0" w:line="240" w:lineRule="auto"/>
        <w:rPr>
          <w:rFonts w:ascii="Times New Roman" w:hAnsi="Times New Roman" w:cs="Times New Roman"/>
          <w:bCs/>
          <w:color w:val="333333"/>
          <w:sz w:val="24"/>
          <w:szCs w:val="24"/>
        </w:rPr>
      </w:pPr>
      <w:r w:rsidRPr="00CE6A17">
        <w:rPr>
          <w:rFonts w:ascii="Times New Roman" w:hAnsi="Times New Roman" w:cs="Times New Roman"/>
          <w:bCs/>
          <w:color w:val="333333"/>
          <w:sz w:val="24"/>
          <w:szCs w:val="24"/>
        </w:rPr>
        <w:t xml:space="preserve">W posiedzeniu uczestniczyli wszyscy członkowie komisji.   </w:t>
      </w:r>
    </w:p>
    <w:p w14:paraId="1ABA5DA9" w14:textId="77777777" w:rsidR="00787FC2" w:rsidRPr="00371114" w:rsidRDefault="00787FC2" w:rsidP="00AF2034">
      <w:pPr>
        <w:spacing w:after="0" w:line="240" w:lineRule="auto"/>
        <w:jc w:val="both"/>
        <w:rPr>
          <w:rFonts w:ascii="Times New Roman" w:hAnsi="Times New Roman" w:cs="Times New Roman"/>
          <w:bCs/>
          <w:color w:val="333333"/>
          <w:sz w:val="24"/>
          <w:szCs w:val="24"/>
        </w:rPr>
      </w:pPr>
      <w:r w:rsidRPr="00371114">
        <w:rPr>
          <w:rFonts w:ascii="Times New Roman" w:hAnsi="Times New Roman" w:cs="Times New Roman"/>
          <w:bCs/>
          <w:sz w:val="24"/>
          <w:szCs w:val="24"/>
        </w:rPr>
        <w:t xml:space="preserve">W związku ze szczególną sytuacją w kraju, ogłoszonym stanem epidemicznym dzisiejsze posiedzenie Komisji </w:t>
      </w:r>
      <w:r w:rsidRPr="00371114">
        <w:rPr>
          <w:rFonts w:ascii="Times New Roman" w:hAnsi="Times New Roman" w:cs="Times New Roman"/>
          <w:sz w:val="24"/>
          <w:szCs w:val="24"/>
        </w:rPr>
        <w:t>odbyło się z wykorzystaniem środków porozumiewania  się na odległość przez komunikator online, na podstawie</w:t>
      </w:r>
      <w:r w:rsidRPr="00371114">
        <w:rPr>
          <w:rFonts w:ascii="Times New Roman" w:hAnsi="Times New Roman" w:cs="Times New Roman"/>
          <w:bCs/>
          <w:sz w:val="24"/>
          <w:szCs w:val="24"/>
        </w:rPr>
        <w:t xml:space="preserve">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 </w:t>
      </w:r>
      <w:r w:rsidRPr="00371114">
        <w:rPr>
          <w:rFonts w:ascii="Times New Roman" w:hAnsi="Times New Roman" w:cs="Times New Roman"/>
          <w:bCs/>
          <w:sz w:val="24"/>
          <w:szCs w:val="24"/>
        </w:rPr>
        <w:tab/>
      </w:r>
      <w:r w:rsidRPr="00371114">
        <w:rPr>
          <w:rFonts w:ascii="Times New Roman" w:hAnsi="Times New Roman" w:cs="Times New Roman"/>
          <w:sz w:val="24"/>
          <w:szCs w:val="24"/>
        </w:rPr>
        <w:t xml:space="preserve">    </w:t>
      </w:r>
      <w:r w:rsidRPr="00371114">
        <w:rPr>
          <w:rFonts w:ascii="Times New Roman" w:hAnsi="Times New Roman" w:cs="Times New Roman"/>
          <w:sz w:val="24"/>
          <w:szCs w:val="24"/>
        </w:rPr>
        <w:br/>
      </w:r>
    </w:p>
    <w:p w14:paraId="7AA7DFAD" w14:textId="004DB657" w:rsidR="00787FC2" w:rsidRPr="00371114" w:rsidRDefault="00787FC2" w:rsidP="00AF2034">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r w:rsidRPr="00371114">
        <w:rPr>
          <w:rFonts w:ascii="Times New Roman" w:hAnsi="Times New Roman" w:cs="Times New Roman"/>
          <w:bCs/>
          <w:color w:val="333333"/>
          <w:sz w:val="24"/>
          <w:szCs w:val="24"/>
        </w:rPr>
        <w:t xml:space="preserve"> Przewodniczący </w:t>
      </w:r>
      <w:r>
        <w:rPr>
          <w:rFonts w:ascii="Times New Roman" w:hAnsi="Times New Roman" w:cs="Times New Roman"/>
          <w:bCs/>
          <w:color w:val="333333"/>
          <w:sz w:val="24"/>
          <w:szCs w:val="24"/>
        </w:rPr>
        <w:t>K</w:t>
      </w:r>
      <w:r w:rsidRPr="00371114">
        <w:rPr>
          <w:rFonts w:ascii="Times New Roman" w:hAnsi="Times New Roman" w:cs="Times New Roman"/>
          <w:bCs/>
          <w:color w:val="333333"/>
          <w:sz w:val="24"/>
          <w:szCs w:val="24"/>
        </w:rPr>
        <w:t xml:space="preserve">omisji </w:t>
      </w:r>
      <w:r>
        <w:rPr>
          <w:rFonts w:ascii="Times New Roman" w:hAnsi="Times New Roman" w:cs="Times New Roman"/>
          <w:bCs/>
          <w:color w:val="333333"/>
          <w:sz w:val="24"/>
          <w:szCs w:val="24"/>
        </w:rPr>
        <w:t xml:space="preserve">Paweł Kamiński </w:t>
      </w:r>
      <w:r w:rsidRPr="00371114">
        <w:rPr>
          <w:rFonts w:ascii="Times New Roman" w:hAnsi="Times New Roman" w:cs="Times New Roman"/>
          <w:bCs/>
          <w:color w:val="333333"/>
          <w:sz w:val="24"/>
          <w:szCs w:val="24"/>
        </w:rPr>
        <w:t xml:space="preserve">dokonał sprawdzenia uczestnictwa poprzez wywołanie poszczególnych radnych. </w:t>
      </w:r>
      <w:r w:rsidRPr="00371114">
        <w:rPr>
          <w:rFonts w:ascii="Times New Roman" w:hAnsi="Times New Roman" w:cs="Times New Roman"/>
          <w:bCs/>
          <w:color w:val="333333"/>
          <w:sz w:val="24"/>
          <w:szCs w:val="24"/>
        </w:rPr>
        <w:br/>
      </w:r>
      <w:r w:rsidRPr="00371114">
        <w:rPr>
          <w:rFonts w:ascii="Times New Roman" w:hAnsi="Times New Roman" w:cs="Times New Roman"/>
          <w:sz w:val="24"/>
          <w:szCs w:val="24"/>
        </w:rPr>
        <w:t xml:space="preserve">Następnie  </w:t>
      </w:r>
      <w:r w:rsidRPr="00371114">
        <w:rPr>
          <w:rFonts w:ascii="Times New Roman" w:hAnsi="Times New Roman" w:cs="Times New Roman"/>
          <w:bCs/>
          <w:color w:val="333333"/>
          <w:sz w:val="24"/>
          <w:szCs w:val="24"/>
        </w:rPr>
        <w:t xml:space="preserve">przedstawił porządek posiedzenia: </w:t>
      </w:r>
    </w:p>
    <w:p w14:paraId="153CF466" w14:textId="19B73DDA" w:rsidR="00787FC2" w:rsidRPr="00371114" w:rsidRDefault="00787FC2" w:rsidP="00AF2034">
      <w:pPr>
        <w:spacing w:after="0" w:line="240" w:lineRule="auto"/>
        <w:rPr>
          <w:rFonts w:ascii="Times New Roman" w:hAnsi="Times New Roman" w:cs="Times New Roman"/>
          <w:sz w:val="24"/>
          <w:szCs w:val="24"/>
        </w:rPr>
      </w:pPr>
      <w:r w:rsidRPr="00371114">
        <w:rPr>
          <w:rFonts w:ascii="Times New Roman" w:hAnsi="Times New Roman" w:cs="Times New Roman"/>
          <w:bCs/>
          <w:color w:val="333333"/>
          <w:sz w:val="24"/>
          <w:szCs w:val="24"/>
        </w:rPr>
        <w:t xml:space="preserve">1. </w:t>
      </w:r>
      <w:r w:rsidRPr="00371114">
        <w:rPr>
          <w:rFonts w:ascii="Times New Roman" w:hAnsi="Times New Roman" w:cs="Times New Roman"/>
          <w:sz w:val="24"/>
          <w:szCs w:val="24"/>
        </w:rPr>
        <w:t>Otwarcie posiedzenia.</w:t>
      </w:r>
      <w:r w:rsidRPr="00371114">
        <w:rPr>
          <w:rFonts w:ascii="Times New Roman" w:hAnsi="Times New Roman" w:cs="Times New Roman"/>
          <w:sz w:val="24"/>
          <w:szCs w:val="24"/>
        </w:rPr>
        <w:br/>
        <w:t xml:space="preserve">2. </w:t>
      </w:r>
      <w:r w:rsidR="00AF2034">
        <w:rPr>
          <w:rFonts w:ascii="Times New Roman" w:hAnsi="Times New Roman" w:cs="Times New Roman"/>
          <w:sz w:val="24"/>
          <w:szCs w:val="24"/>
        </w:rPr>
        <w:t xml:space="preserve">Zapoznanie się z opracowaną Strategią Rozwoju Gminy Osielsko </w:t>
      </w:r>
      <w:r w:rsidR="00AF2034" w:rsidRPr="00AC0CDF">
        <w:rPr>
          <w:rFonts w:ascii="Times New Roman" w:hAnsi="Times New Roman" w:cs="Times New Roman"/>
          <w:sz w:val="24"/>
          <w:szCs w:val="24"/>
        </w:rPr>
        <w:t>na lata 2022-2030</w:t>
      </w:r>
      <w:r w:rsidR="00AF2034">
        <w:rPr>
          <w:rFonts w:ascii="Times New Roman" w:hAnsi="Times New Roman" w:cs="Times New Roman"/>
          <w:sz w:val="24"/>
          <w:szCs w:val="24"/>
        </w:rPr>
        <w:t>.</w:t>
      </w:r>
      <w:r w:rsidR="00AF2034">
        <w:rPr>
          <w:rFonts w:ascii="Times New Roman" w:hAnsi="Times New Roman" w:cs="Times New Roman"/>
          <w:sz w:val="24"/>
          <w:szCs w:val="24"/>
        </w:rPr>
        <w:br/>
        <w:t xml:space="preserve">3. </w:t>
      </w:r>
      <w:r w:rsidR="00B87535">
        <w:rPr>
          <w:rFonts w:ascii="Times New Roman" w:hAnsi="Times New Roman" w:cs="Times New Roman"/>
          <w:sz w:val="24"/>
          <w:szCs w:val="24"/>
        </w:rPr>
        <w:t>O</w:t>
      </w:r>
      <w:r w:rsidR="00B87535" w:rsidRPr="008601B8">
        <w:rPr>
          <w:rFonts w:ascii="Times New Roman" w:hAnsi="Times New Roman" w:cs="Times New Roman"/>
          <w:sz w:val="24"/>
          <w:szCs w:val="24"/>
        </w:rPr>
        <w:t>mówieni</w:t>
      </w:r>
      <w:r w:rsidR="00B87535">
        <w:rPr>
          <w:rFonts w:ascii="Times New Roman" w:hAnsi="Times New Roman" w:cs="Times New Roman"/>
          <w:sz w:val="24"/>
          <w:szCs w:val="24"/>
        </w:rPr>
        <w:t>e</w:t>
      </w:r>
      <w:r w:rsidR="00B87535" w:rsidRPr="008601B8">
        <w:rPr>
          <w:rFonts w:ascii="Times New Roman" w:hAnsi="Times New Roman" w:cs="Times New Roman"/>
          <w:sz w:val="24"/>
          <w:szCs w:val="24"/>
        </w:rPr>
        <w:t xml:space="preserve"> z</w:t>
      </w:r>
      <w:r w:rsidR="00B87535">
        <w:rPr>
          <w:rFonts w:ascii="Times New Roman" w:hAnsi="Times New Roman" w:cs="Times New Roman"/>
          <w:sz w:val="24"/>
          <w:szCs w:val="24"/>
        </w:rPr>
        <w:t>a</w:t>
      </w:r>
      <w:r w:rsidR="00B87535" w:rsidRPr="008601B8">
        <w:rPr>
          <w:rFonts w:ascii="Times New Roman" w:hAnsi="Times New Roman" w:cs="Times New Roman"/>
          <w:sz w:val="24"/>
          <w:szCs w:val="24"/>
        </w:rPr>
        <w:t>proponowanych zmian w budżecie na rok przyszły</w:t>
      </w:r>
      <w:r w:rsidR="00B87535">
        <w:rPr>
          <w:rFonts w:ascii="Times New Roman" w:hAnsi="Times New Roman" w:cs="Times New Roman"/>
          <w:sz w:val="24"/>
          <w:szCs w:val="24"/>
        </w:rPr>
        <w:t>, pod kątem oszczędnościowym</w:t>
      </w:r>
      <w:r w:rsidRPr="00371114">
        <w:rPr>
          <w:rFonts w:ascii="Times New Roman" w:hAnsi="Times New Roman" w:cs="Times New Roman"/>
          <w:sz w:val="24"/>
          <w:szCs w:val="24"/>
        </w:rPr>
        <w:t>.</w:t>
      </w:r>
      <w:r w:rsidRPr="00371114">
        <w:rPr>
          <w:rFonts w:ascii="Times New Roman" w:hAnsi="Times New Roman" w:cs="Times New Roman"/>
          <w:sz w:val="24"/>
          <w:szCs w:val="24"/>
        </w:rPr>
        <w:br/>
        <w:t>4. Wnioski.</w:t>
      </w:r>
    </w:p>
    <w:p w14:paraId="5E78ACF8" w14:textId="77777777" w:rsidR="00787FC2" w:rsidRPr="00371114" w:rsidRDefault="00787FC2" w:rsidP="008E0564">
      <w:pPr>
        <w:spacing w:after="0" w:line="240" w:lineRule="auto"/>
        <w:rPr>
          <w:rFonts w:ascii="Times New Roman" w:hAnsi="Times New Roman" w:cs="Times New Roman"/>
          <w:sz w:val="24"/>
          <w:szCs w:val="24"/>
          <w:u w:val="single"/>
        </w:rPr>
      </w:pPr>
      <w:r w:rsidRPr="00371114">
        <w:rPr>
          <w:rFonts w:ascii="Times New Roman" w:hAnsi="Times New Roman" w:cs="Times New Roman"/>
          <w:sz w:val="24"/>
          <w:szCs w:val="24"/>
          <w:u w:val="single"/>
        </w:rPr>
        <w:t>Ad. 2</w:t>
      </w:r>
    </w:p>
    <w:p w14:paraId="09AA487A" w14:textId="08FC85E5" w:rsidR="004A57FB" w:rsidRPr="00AC0CDF" w:rsidRDefault="00AF2034" w:rsidP="008E0564">
      <w:pPr>
        <w:spacing w:after="0" w:line="240" w:lineRule="auto"/>
        <w:rPr>
          <w:rFonts w:ascii="Times New Roman" w:hAnsi="Times New Roman" w:cs="Times New Roman"/>
          <w:sz w:val="24"/>
          <w:szCs w:val="24"/>
        </w:rPr>
      </w:pPr>
      <w:r>
        <w:rPr>
          <w:rFonts w:ascii="Times New Roman" w:hAnsi="Times New Roman" w:cs="Times New Roman"/>
          <w:bCs/>
          <w:color w:val="333333"/>
          <w:sz w:val="24"/>
          <w:szCs w:val="24"/>
        </w:rPr>
        <w:t xml:space="preserve"> </w:t>
      </w:r>
      <w:r w:rsidR="00401857">
        <w:rPr>
          <w:rStyle w:val="sig"/>
          <w:rFonts w:ascii="Times New Roman" w:hAnsi="Times New Roman" w:cs="Times New Roman"/>
          <w:sz w:val="24"/>
          <w:szCs w:val="24"/>
        </w:rPr>
        <w:t xml:space="preserve"> </w:t>
      </w:r>
      <w:r w:rsidR="004A57FB" w:rsidRPr="00AC0CDF">
        <w:rPr>
          <w:rStyle w:val="sig"/>
          <w:rFonts w:ascii="Times New Roman" w:hAnsi="Times New Roman" w:cs="Times New Roman"/>
          <w:sz w:val="24"/>
          <w:szCs w:val="24"/>
        </w:rPr>
        <w:t>Przedstawiciel firmy BIA CONSULTOR </w:t>
      </w:r>
      <w:r w:rsidR="004A57FB" w:rsidRPr="00AC0CDF">
        <w:rPr>
          <w:rFonts w:ascii="Times New Roman" w:hAnsi="Times New Roman" w:cs="Times New Roman"/>
          <w:sz w:val="24"/>
          <w:szCs w:val="24"/>
        </w:rPr>
        <w:t xml:space="preserve">  p. Ciurzyński przedstawić   strategię rozwoju gminy Osielsko przygotowaną na lata 2022-2030, przy udziale obywateli przy udziale urzędników przy udziale władz gminy i także radnych. Skupię się tylko na tych najważniejszych działach i rzeczach.</w:t>
      </w:r>
    </w:p>
    <w:p w14:paraId="64AB15A2"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W procedurze przygotowywania strategii takim novum  obligatoryjnym stała się diagnoza i model struktury funkcjonalne przestrzennej. Taka diagnoza została przygotowana  dla gminy Osielsko. Składnikami tej diagnozy w przypadku Gminy Osielsko były badania społeczne wykonane, na bazie ustawy uchwały o konsultacjach społecznych.</w:t>
      </w:r>
    </w:p>
    <w:p w14:paraId="1269D33A"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Badania społeczne zostały wykonane w oparciu o ankiety dystrybuowane przez sołtysów, ankiety zbierane były podczas spotkań w świetlicach oraz ankiety, które były dostarczane  online. Całość ankiet służyła w przygotowaniu raportu z badania społecznego, ten raport dostępny jest na stronie internetowej i był jedną ze składowych przygotowania diagnozy.</w:t>
      </w:r>
    </w:p>
    <w:p w14:paraId="00D916B7"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Kolejną rzeczą, która została przygotowana, na potrzeby planowania była analiza danych  z bazy danych udostępnionych przez Urząd Gminy oraz na bazie danych dostępnych  w Głównym Urzędzie Statystycznym w tak zwanym banku danych lokalnych. W międzyczasie  odbyły się warsztaty  z pracownikami urzędu gminy, z przedstawicielami mieszkańców oraz funkcjonujących na terenie gminy Osielsko organizacji społecznych. Wszystkie te dokumenty stanowiły podstawę do opracowania tak zwanej analizy SWOT,  czyli analizy mocnych słabych stron zasobów i i procesów wewnętrznych Gminy, a także do określenia zagrożeń i szans, które pojawiają się z w stosunku do  Gminy Osielsko.   </w:t>
      </w:r>
    </w:p>
    <w:p w14:paraId="23491844"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 przygotowanej strategii powinna jest wizja, która została sformułowana i zaakceptowana brzmi gmina Osielsko w roku 2030 to miejsce zapewniające dobre warunki do życia i rozwoju osobistego oraz atrakcyjna przestrzeń dla inwestorów i wszystkich mieszkańców.</w:t>
      </w:r>
    </w:p>
    <w:p w14:paraId="46349B81" w14:textId="66BE8030"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C0CDF">
        <w:rPr>
          <w:rFonts w:ascii="Times New Roman" w:hAnsi="Times New Roman" w:cs="Times New Roman"/>
          <w:b/>
          <w:sz w:val="24"/>
          <w:szCs w:val="24"/>
        </w:rPr>
        <w:t xml:space="preserve"> </w:t>
      </w:r>
      <w:r w:rsidRPr="00AC0CDF">
        <w:rPr>
          <w:rFonts w:ascii="Times New Roman" w:hAnsi="Times New Roman" w:cs="Times New Roman"/>
          <w:sz w:val="24"/>
          <w:szCs w:val="24"/>
        </w:rPr>
        <w:t xml:space="preserve"> Gmina Osielsko miejscem dobrym do zamieszkania inwestowania otwartym na innowacje dbającym o lokalne zasoby naturalne i rozwijającym się w myśl zasady zrównoważonego </w:t>
      </w:r>
      <w:r w:rsidRPr="00AC0CDF">
        <w:rPr>
          <w:rFonts w:ascii="Times New Roman" w:hAnsi="Times New Roman" w:cs="Times New Roman"/>
          <w:sz w:val="24"/>
          <w:szCs w:val="24"/>
        </w:rPr>
        <w:lastRenderedPageBreak/>
        <w:t>rozwoju przeświadczeniu głównego celu jest spięcie wszystkich celów strategicznych i ich celów operacyjnych, które powinny być zawarte w strategii natomiast cel główny został podzielony mmm jako propozycja na Głównych obszarów interwencji pięć głównych obszarów interwencji zostało zdefiniowanych.</w:t>
      </w:r>
    </w:p>
    <w:p w14:paraId="6B3E8F0C"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t>
      </w:r>
    </w:p>
    <w:p w14:paraId="5A02A629"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Pierwszy obszar pierwszy Przyjazna przestrzeń obszar drugi rozwój gospodarczy obszar trzeci usługi społeczne obszar czwarty komunikacja i obszar piąty społeczność.</w:t>
      </w:r>
    </w:p>
    <w:p w14:paraId="32AD54D4"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 wyniku  analizy, przede wszystkim badań społecznych to tam się pojawiły pewne grupy  życzeń  ze strony mieszkańców, które zostały pogrupowane i  w pięciu zbiorach, które mają swój specyficzny charakter i i świadczą o kierunku interwencji, które powinny być realizowane przez gminę Osielsko.</w:t>
      </w:r>
    </w:p>
    <w:p w14:paraId="3E9C0C00"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Następnie omówił poszczególne działy strategii.</w:t>
      </w:r>
    </w:p>
    <w:p w14:paraId="038544AE"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t>
      </w:r>
    </w:p>
    <w:p w14:paraId="2AA8712C"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Gospodarka wodna ściekowa rozwój ekologicznych źródeł energii efektywna gospodarka odpadami kształtowanie świadomości ekologicznej dbałość o zasoby przyrodnicze i obszary chronione i tutaj chciałbym się tylko odnieść w dokumencie strategii , które państwo zatwierdzacie.</w:t>
      </w:r>
    </w:p>
    <w:p w14:paraId="1B0A7409"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Dodatkowo w strategii w samym dokumencie strategii,  muszą być spełnione w wyniku realizacji celów operacyjnych celów strategicznego oraz odpowiadające im wskaźniki.</w:t>
      </w:r>
    </w:p>
    <w:p w14:paraId="7B1248F2"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Zrównoważony rozwój przestrzenny cel operacyjny  obszaru Gminy objętego postanowieniami miejscowego planu zagospodarowania przestrzennego. Kolejny rozwój przestrzeni rekreacyjnych i  urządzania obszarów zielonych efektywne zarządzanie ładem przestrzennym na terenie gminy Osielsko.</w:t>
      </w:r>
    </w:p>
    <w:p w14:paraId="0785574A"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Rozwoju Przedsiębiorczości i cel operacyjny wsparcie rozwoju instytucji rozwoju biznesu i dalej w tym rozwój przestrzeni Inter inwestycyjnych to jest cel operacyjny rozszerzenie oferty inwestycyjnej na terenie gminy Osielsko i promocja oferty inwestycyjnej Gminy.</w:t>
      </w:r>
    </w:p>
    <w:p w14:paraId="2172709A" w14:textId="3F276585"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Następny kierunek rozwój oferty edukacyjnej wychowawczej opiekuńczej dla dzieci i młodzieży i operacyjne cele to poprawa do placówek wychowania przedszkolnego i placówek opiekuńczych dla dzieci do trzech i kolejny cel poprawa dostępności i jakości Placówek Oświatowych na poziomie podstawowym w usługach publicznych, czyli w kierunku interwencji dotyczącym usług publicznych, upowszechnianie i doskonalenie e-usług poprawa dostępności do obiektów publicznych Tworzenie warunków do utrzymania porządku publicznego i zwiększania poziomu bezpieczeństwa.</w:t>
      </w:r>
    </w:p>
    <w:p w14:paraId="3E5678B2" w14:textId="656E78EE"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Rozwoju oferty kulturalnej i sportowej i rekreacyjnej i cele operacyjne to zwiększanie Dostępności do oferty kulturalnej zwiększanie dostępności do oferty sportowej rekreacyjnej i dbałość o lokalne dziedzictwo kulturowe.</w:t>
      </w:r>
      <w:r>
        <w:rPr>
          <w:rFonts w:ascii="Times New Roman" w:hAnsi="Times New Roman" w:cs="Times New Roman"/>
          <w:sz w:val="24"/>
          <w:szCs w:val="24"/>
        </w:rPr>
        <w:tab/>
      </w:r>
      <w:r w:rsidRPr="00AC0CDF">
        <w:rPr>
          <w:rFonts w:ascii="Times New Roman" w:hAnsi="Times New Roman" w:cs="Times New Roman"/>
          <w:sz w:val="24"/>
          <w:szCs w:val="24"/>
        </w:rPr>
        <w:br/>
        <w:t xml:space="preserve"> Doskonalenie systemu polityki społecznej i opieki zdrowotnej. Tworzenie warunków do rozwoju Opieki Zdrowotnej rozwój realizacji programów profilaktycznych i rozwijania oferty związanej z polityką społeczną.</w:t>
      </w:r>
    </w:p>
    <w:p w14:paraId="166119B6"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Komunikacja w znaczeniu transport w celu strategicznym pierwszym rozwój trasy systemu transportowego i w celach operacyjnych rozwój różnorodnych form transportu zbiorowego na terenie gminy i cel operacyjny projektowanie i rozwój bezpiecznych dróg połączeń transportowych i związanych z nimi infrastruktury. </w:t>
      </w:r>
    </w:p>
    <w:p w14:paraId="513F4428" w14:textId="1960CF29"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Nowe narzędzie obligatoryjne, które powstały po 2021 roku jest model struktury funkcjonalno-przestrzennej. Na tym rysunku jest kierunek, który  narzuca właściwie województwo kujawsko-pomorskie,  model  struktury funkcjonalno-przestrzennej. Na jednej mapie  takie zagęszczenie różnych piktogramów i różnych obszarów, które są znaczące znajdziecie tutaj państwo strefy, które zagrożone są suszą, czy kierunki transportowe. Znajdziemy wszystkie drogi, które są drogami strategicznymi   z perspektywy przede wszystkim województwa. Mamy drogę krajową, mamy drogi powiatowe i mamy drogi wojewódzkie.  Znajdziemy tutaj wszelkiego </w:t>
      </w:r>
      <w:r w:rsidRPr="00AC0CDF">
        <w:rPr>
          <w:rFonts w:ascii="Times New Roman" w:hAnsi="Times New Roman" w:cs="Times New Roman"/>
          <w:sz w:val="24"/>
          <w:szCs w:val="24"/>
        </w:rPr>
        <w:lastRenderedPageBreak/>
        <w:t>rodzaju ograniczenia dla gminy, czy dla poszczególnych inwestorów takich jak na przykład obszar specjalnej ochrony, czyli natury 2000.</w:t>
      </w:r>
    </w:p>
    <w:p w14:paraId="03268F26" w14:textId="78BD19FA"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Projekt Strategii, został zatwierdzony przez Samorząd </w:t>
      </w:r>
      <w:r w:rsidR="00AF2034">
        <w:rPr>
          <w:rFonts w:ascii="Times New Roman" w:hAnsi="Times New Roman" w:cs="Times New Roman"/>
          <w:sz w:val="24"/>
          <w:szCs w:val="24"/>
        </w:rPr>
        <w:t>W</w:t>
      </w:r>
      <w:r w:rsidRPr="00AC0CDF">
        <w:rPr>
          <w:rFonts w:ascii="Times New Roman" w:hAnsi="Times New Roman" w:cs="Times New Roman"/>
          <w:sz w:val="24"/>
          <w:szCs w:val="24"/>
        </w:rPr>
        <w:t xml:space="preserve">ojewództwa </w:t>
      </w:r>
      <w:r w:rsidR="00AF2034">
        <w:rPr>
          <w:rFonts w:ascii="Times New Roman" w:hAnsi="Times New Roman" w:cs="Times New Roman"/>
          <w:sz w:val="24"/>
          <w:szCs w:val="24"/>
        </w:rPr>
        <w:t>K</w:t>
      </w:r>
      <w:r w:rsidRPr="00AC0CDF">
        <w:rPr>
          <w:rFonts w:ascii="Times New Roman" w:hAnsi="Times New Roman" w:cs="Times New Roman"/>
          <w:sz w:val="24"/>
          <w:szCs w:val="24"/>
        </w:rPr>
        <w:t>ujawsko-</w:t>
      </w:r>
      <w:r w:rsidR="00AF2034">
        <w:rPr>
          <w:rFonts w:ascii="Times New Roman" w:hAnsi="Times New Roman" w:cs="Times New Roman"/>
          <w:sz w:val="24"/>
          <w:szCs w:val="24"/>
        </w:rPr>
        <w:t>P</w:t>
      </w:r>
      <w:r w:rsidRPr="00AC0CDF">
        <w:rPr>
          <w:rFonts w:ascii="Times New Roman" w:hAnsi="Times New Roman" w:cs="Times New Roman"/>
          <w:sz w:val="24"/>
          <w:szCs w:val="24"/>
        </w:rPr>
        <w:t>omorskiego.</w:t>
      </w:r>
    </w:p>
    <w:p w14:paraId="794E4565" w14:textId="6BD432FF" w:rsidR="004A57FB" w:rsidRPr="00AC0CDF" w:rsidRDefault="004A57FB"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Jest p</w:t>
      </w:r>
      <w:r w:rsidRPr="00AC0CDF">
        <w:rPr>
          <w:rFonts w:ascii="Times New Roman" w:hAnsi="Times New Roman" w:cs="Times New Roman"/>
          <w:sz w:val="24"/>
          <w:szCs w:val="24"/>
        </w:rPr>
        <w:t xml:space="preserve">ozytywna opinia z Urzędu Marszałkowskiego.,   </w:t>
      </w:r>
    </w:p>
    <w:p w14:paraId="4AC9346C" w14:textId="099A862F"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W rozdziale dotyczącym ewaluacji i monitoringu  strategia musi podlegać  ewaluacji podczas wykonywania. Został zaproponowany  okres co dwuletni, co dwa lata weryfikacje wskaźnikowe strategii.</w:t>
      </w:r>
    </w:p>
    <w:p w14:paraId="23ECE00A"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Raport o stanie Gminy zawiera rozliczenie coroczne strategii. Strategia nie jest i nie może być dokumentem  stałym i zamkniętym, musi być dokumentem żywym dynamicznie reagującym na wszystko cokolwiek się dzieje w otoczeniu.</w:t>
      </w:r>
    </w:p>
    <w:p w14:paraId="515B9A13"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Strategia musi być na tyle ogólnym dokumentem, żeby nie narzucała zadań, bo musi przewidywać zmianę otoczenia, możliwość korygowania odpowiednich celów operacyjnych.</w:t>
      </w:r>
    </w:p>
    <w:p w14:paraId="4232BED1" w14:textId="77777777" w:rsidR="004A57FB" w:rsidRPr="00AC0CDF"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A. Różański  przeczytałem wszystkie uwagi, jakie wniósł Urząd Marszałkowski do tej strategii to jedyne co tam się zarzucało słowa Bydgoszcz.  Wszędzie podkreślają  toruński obszar. Jest to irytujące i denerwujące.</w:t>
      </w:r>
    </w:p>
    <w:p w14:paraId="2FCF31B1" w14:textId="231CBBEF" w:rsidR="004A57FB" w:rsidRDefault="004A57FB" w:rsidP="008E0564">
      <w:pPr>
        <w:spacing w:after="0" w:line="240" w:lineRule="auto"/>
        <w:jc w:val="both"/>
        <w:rPr>
          <w:rFonts w:ascii="Times New Roman" w:hAnsi="Times New Roman" w:cs="Times New Roman"/>
          <w:sz w:val="24"/>
          <w:szCs w:val="24"/>
        </w:rPr>
      </w:pPr>
      <w:r w:rsidRPr="00AC0CDF">
        <w:rPr>
          <w:rFonts w:ascii="Times New Roman" w:hAnsi="Times New Roman" w:cs="Times New Roman"/>
          <w:sz w:val="24"/>
          <w:szCs w:val="24"/>
        </w:rPr>
        <w:t xml:space="preserve">  A. Matusewicz- podtrzymuję swój wniosek, aby ktoś strategii pilnował nie tylko wójt w swoich  corocznych raportach, więc wnioskuje o powołanie zespołu do spraw ewaluacji czy monitorowania realizacji strategii, w skład którego mógłby wejść właśnie przedstawiciel urzędu gminy przedstawiciele rady gminy i przedstawiciele na przykład mieszkańców.</w:t>
      </w:r>
    </w:p>
    <w:p w14:paraId="206286A3" w14:textId="77777777" w:rsidR="008601B8" w:rsidRPr="00AC0CDF" w:rsidRDefault="008601B8" w:rsidP="008E0564">
      <w:pPr>
        <w:spacing w:after="0" w:line="240" w:lineRule="auto"/>
        <w:jc w:val="both"/>
        <w:rPr>
          <w:rFonts w:ascii="Times New Roman" w:hAnsi="Times New Roman" w:cs="Times New Roman"/>
          <w:sz w:val="24"/>
          <w:szCs w:val="24"/>
        </w:rPr>
      </w:pPr>
    </w:p>
    <w:p w14:paraId="3AB21E01" w14:textId="36EDC776" w:rsidR="004A57FB" w:rsidRPr="008601B8" w:rsidRDefault="008846D2"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podziękował za przedstawienie opracowania Strategii Rozwoju </w:t>
      </w:r>
      <w:r w:rsidRPr="008601B8">
        <w:rPr>
          <w:rFonts w:ascii="Times New Roman" w:hAnsi="Times New Roman" w:cs="Times New Roman"/>
          <w:sz w:val="24"/>
          <w:szCs w:val="24"/>
        </w:rPr>
        <w:t>Gminy Osielsko na lata 202</w:t>
      </w:r>
      <w:r w:rsidR="00B87535">
        <w:rPr>
          <w:rFonts w:ascii="Times New Roman" w:hAnsi="Times New Roman" w:cs="Times New Roman"/>
          <w:sz w:val="24"/>
          <w:szCs w:val="24"/>
        </w:rPr>
        <w:t>0</w:t>
      </w:r>
      <w:r w:rsidRPr="008601B8">
        <w:rPr>
          <w:rFonts w:ascii="Times New Roman" w:hAnsi="Times New Roman" w:cs="Times New Roman"/>
          <w:sz w:val="24"/>
          <w:szCs w:val="24"/>
        </w:rPr>
        <w:t>-2030.</w:t>
      </w:r>
      <w:r w:rsidR="004A57FB" w:rsidRPr="008601B8">
        <w:rPr>
          <w:rFonts w:ascii="Times New Roman" w:hAnsi="Times New Roman" w:cs="Times New Roman"/>
          <w:sz w:val="24"/>
          <w:szCs w:val="24"/>
        </w:rPr>
        <w:t xml:space="preserve">   </w:t>
      </w:r>
    </w:p>
    <w:p w14:paraId="28B4200D" w14:textId="6D56B890" w:rsidR="00D71BAC" w:rsidRDefault="004A57FB" w:rsidP="008E0564">
      <w:pPr>
        <w:spacing w:after="0" w:line="240" w:lineRule="auto"/>
        <w:jc w:val="both"/>
        <w:rPr>
          <w:rFonts w:ascii="Times New Roman" w:hAnsi="Times New Roman" w:cs="Times New Roman"/>
          <w:i/>
          <w:iCs/>
        </w:rPr>
      </w:pPr>
      <w:r w:rsidRPr="008601B8">
        <w:rPr>
          <w:rFonts w:ascii="Times New Roman" w:hAnsi="Times New Roman" w:cs="Times New Roman"/>
          <w:sz w:val="24"/>
          <w:szCs w:val="24"/>
        </w:rPr>
        <w:t xml:space="preserve"> </w:t>
      </w:r>
      <w:r w:rsidR="008601B8" w:rsidRPr="008601B8">
        <w:rPr>
          <w:rFonts w:ascii="Times New Roman" w:hAnsi="Times New Roman" w:cs="Times New Roman"/>
          <w:sz w:val="24"/>
          <w:szCs w:val="24"/>
        </w:rPr>
        <w:t>Następnie przeszedł do</w:t>
      </w:r>
      <w:r w:rsidR="008846D2" w:rsidRPr="008601B8">
        <w:rPr>
          <w:rFonts w:ascii="Times New Roman" w:hAnsi="Times New Roman" w:cs="Times New Roman"/>
          <w:sz w:val="24"/>
          <w:szCs w:val="24"/>
        </w:rPr>
        <w:t xml:space="preserve"> kolejnego punktu, czyli do omówienia z proponowanych zmian w budżecie na rok przyszły, które zostały wysłane do nas przez  biuro rady w tygodniu ubiegłym</w:t>
      </w:r>
      <w:r w:rsidR="008601B8" w:rsidRPr="008601B8">
        <w:rPr>
          <w:rFonts w:ascii="Times New Roman" w:hAnsi="Times New Roman" w:cs="Times New Roman"/>
          <w:sz w:val="24"/>
          <w:szCs w:val="24"/>
        </w:rPr>
        <w:t xml:space="preserve"> i oddał głos Wójtowi Gminy, celem skomentowania wprowadzonych oszczędności w budżecie gminy na rok przyszły. </w:t>
      </w:r>
      <w:r w:rsidR="008601B8" w:rsidRPr="008601B8">
        <w:rPr>
          <w:rFonts w:ascii="Times New Roman" w:hAnsi="Times New Roman" w:cs="Times New Roman"/>
          <w:sz w:val="24"/>
          <w:szCs w:val="24"/>
        </w:rPr>
        <w:tab/>
      </w:r>
      <w:r w:rsidR="008601B8" w:rsidRPr="008601B8">
        <w:rPr>
          <w:rFonts w:ascii="Times New Roman" w:hAnsi="Times New Roman" w:cs="Times New Roman"/>
          <w:sz w:val="24"/>
          <w:szCs w:val="24"/>
        </w:rPr>
        <w:br/>
      </w:r>
      <w:r w:rsidR="008601B8">
        <w:t xml:space="preserve"> </w:t>
      </w:r>
      <w:r w:rsidR="00D71BAC">
        <w:rPr>
          <w:rFonts w:ascii="Times New Roman" w:hAnsi="Times New Roman" w:cs="Times New Roman"/>
        </w:rPr>
        <w:t>Oddał głos Wójtowi Gminy, celem skomentowania wprowadzonych oszczędności w budżecie gminy na rok przyszły. K</w:t>
      </w:r>
      <w:r w:rsidR="00D71BAC">
        <w:rPr>
          <w:rFonts w:ascii="Times New Roman" w:hAnsi="Times New Roman"/>
        </w:rPr>
        <w:t xml:space="preserve">wota kredytu po zmniejszeniu ilości inwestycji zmniejszyła się o 4 mln i wynosi 53 643 000 zł. Wydatki majątkowe ostały przeanalizowane pod kątem oszczędnościowym. Zostały zdjęte zadania inwestycyjne, których finansowanie zaplanowano </w:t>
      </w:r>
      <w:r w:rsidR="00D71BAC">
        <w:rPr>
          <w:rFonts w:ascii="Times New Roman" w:hAnsi="Times New Roman" w:cs="Times New Roman"/>
        </w:rPr>
        <w:t>z kredytu. Inwestycje  na które uzyskamy dofinansowanie, budowa szkoły w Niemczu oraz budowa sieci wodociągowej są zaplanowane do realizacji w przyszłym roku.</w:t>
      </w:r>
    </w:p>
    <w:p w14:paraId="213E5D47" w14:textId="77777777" w:rsidR="00D71BAC" w:rsidRDefault="00D71BAC" w:rsidP="008E0564">
      <w:pPr>
        <w:pStyle w:val="Standard"/>
        <w:jc w:val="both"/>
        <w:rPr>
          <w:rFonts w:ascii="Times New Roman" w:hAnsi="Times New Roman" w:cs="Times New Roman"/>
        </w:rPr>
      </w:pPr>
      <w:r>
        <w:rPr>
          <w:rFonts w:ascii="Times New Roman" w:hAnsi="Times New Roman" w:cs="Times New Roman"/>
        </w:rPr>
        <w:t xml:space="preserve"> </w:t>
      </w:r>
    </w:p>
    <w:p w14:paraId="708D3C5D"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Członkowie komisji dyskutowali i analizowali zadania inwestycyjne m. in.:</w:t>
      </w:r>
    </w:p>
    <w:p w14:paraId="7551B83D" w14:textId="77777777" w:rsidR="00D71BAC" w:rsidRDefault="00D71BAC" w:rsidP="008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Modernizacja GOK-u, świetlica Jarużyn naprawa dachu czy rozbudowa świetlicy w Maksymilianowie.</w:t>
      </w:r>
      <w:r>
        <w:rPr>
          <w:rFonts w:ascii="Times New Roman" w:hAnsi="Times New Roman" w:cs="Times New Roman"/>
          <w:sz w:val="24"/>
          <w:szCs w:val="24"/>
        </w:rPr>
        <w:br/>
        <w:t>Sprawą  budowy szkoły w Niemczu. Tematem tym zainteresować posłów, Wojewodę czy Ministra Szkolnictwa celem partycypacji w kosztach.</w:t>
      </w:r>
      <w:r>
        <w:rPr>
          <w:rFonts w:ascii="Times New Roman" w:hAnsi="Times New Roman" w:cs="Times New Roman"/>
          <w:sz w:val="24"/>
          <w:szCs w:val="24"/>
        </w:rPr>
        <w:br/>
        <w:t>Ograniczyć oświetlenie uliczne.</w:t>
      </w:r>
      <w:r>
        <w:rPr>
          <w:rFonts w:ascii="Times New Roman" w:hAnsi="Times New Roman" w:cs="Times New Roman"/>
          <w:sz w:val="24"/>
          <w:szCs w:val="24"/>
        </w:rPr>
        <w:br/>
        <w:t>Komunikacja, natężenie ruchu jest różne. W Maksymilianowi e są linie niedociążone ?</w:t>
      </w:r>
      <w:r>
        <w:rPr>
          <w:rFonts w:ascii="Times New Roman" w:hAnsi="Times New Roman" w:cs="Times New Roman"/>
          <w:sz w:val="24"/>
          <w:szCs w:val="24"/>
        </w:rPr>
        <w:br/>
        <w:t>Ewentualnego etapowania budowy szkoły w Niemczu.</w:t>
      </w:r>
      <w:r>
        <w:rPr>
          <w:rFonts w:ascii="Times New Roman" w:hAnsi="Times New Roman" w:cs="Times New Roman"/>
          <w:sz w:val="24"/>
          <w:szCs w:val="24"/>
        </w:rPr>
        <w:br/>
        <w:t xml:space="preserve">Zmniejszyć jeszcze o 10 milionów zł kredyt. </w:t>
      </w:r>
      <w:r>
        <w:rPr>
          <w:rFonts w:ascii="Times New Roman" w:hAnsi="Times New Roman" w:cs="Times New Roman"/>
          <w:sz w:val="24"/>
          <w:szCs w:val="24"/>
        </w:rPr>
        <w:br/>
        <w:t>Opracować miejscowy plan zagospodarowania przestrzennego wokół węzła przy trasie S5 pod tereny przemysłowe. Mając na uwadze przyszły dochód  z terenów przemysłowych.</w:t>
      </w:r>
      <w:r>
        <w:rPr>
          <w:rFonts w:ascii="Times New Roman" w:hAnsi="Times New Roman" w:cs="Times New Roman"/>
          <w:sz w:val="24"/>
          <w:szCs w:val="24"/>
        </w:rPr>
        <w:br/>
        <w:t>Głos w dyskusji jeszcze zabrali:</w:t>
      </w:r>
      <w:r>
        <w:rPr>
          <w:rFonts w:ascii="Times New Roman" w:hAnsi="Times New Roman" w:cs="Times New Roman"/>
          <w:sz w:val="24"/>
          <w:szCs w:val="24"/>
        </w:rPr>
        <w:br/>
        <w:t xml:space="preserve">   A. Matusewicz  chciałbym powiedzieć o inwestycjach, które istnieją i stanowią  nasz majątek i musimy o nie dbać np. świetlica w Jarużynie, czy świetlicę w Maksymilianowie. Z tego, co wiem i słyszę od dawna przecieka dach w budżecie nie ma na to pieniędzy a budujemy obok wiatę, bez której ludzie mogą tam funkcjonować. Warto w pierwszej kolejności zadbać co już jest  miała być termoizolacja GOK-u, a teraz kwota została zmniejszona do 200 000 zł.  Widzimy, że ceny rosną. Czy my mamy w ogóle szansę na jakąś </w:t>
      </w:r>
      <w:r>
        <w:rPr>
          <w:rFonts w:ascii="Times New Roman" w:hAnsi="Times New Roman" w:cs="Times New Roman"/>
          <w:sz w:val="24"/>
          <w:szCs w:val="24"/>
        </w:rPr>
        <w:lastRenderedPageBreak/>
        <w:t>dotację na  termoizolację. Kort tenisowy w Bożenkowie uważam, żeby wykreślić to zadanie. Mamy boisko przy ul. Centralnej mamy boiska kawałek dalej w Bydgoszczy można gdzieś dojechać.</w:t>
      </w:r>
      <w:r>
        <w:rPr>
          <w:rFonts w:ascii="Times New Roman" w:hAnsi="Times New Roman" w:cs="Times New Roman"/>
          <w:sz w:val="24"/>
          <w:szCs w:val="24"/>
        </w:rPr>
        <w:br/>
        <w:t xml:space="preserve">Apeluje o to, żeby zadbać o ten majątek, który wymaga pilnego remontu serwisu. Zgłaszałem wykreślenie opracowania programu funkcjonalno-użytkowy. Środki z tego przeznaczyć na budowę szkoły.  Zapytał czy już ktoś w ogóle podjął jakiekolwiek działania, żeby szukać tych pieniędzy zewnętrznych na budowę szkoły. </w:t>
      </w:r>
    </w:p>
    <w:p w14:paraId="5B15F11F"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Rozważyć  sprzedaż ziemię w Żołędowie, zakupioną pod przyszłą oczyszczalnię.</w:t>
      </w:r>
    </w:p>
    <w:p w14:paraId="73D020EE" w14:textId="77777777" w:rsidR="00D71BAC" w:rsidRDefault="00D71BAC" w:rsidP="008E0564">
      <w:pPr>
        <w:spacing w:after="0" w:line="240" w:lineRule="auto"/>
        <w:jc w:val="both"/>
        <w:rPr>
          <w:rFonts w:ascii="Times New Roman" w:hAnsi="Times New Roman" w:cs="Times New Roman"/>
          <w:sz w:val="24"/>
          <w:szCs w:val="24"/>
        </w:rPr>
      </w:pPr>
    </w:p>
    <w:p w14:paraId="128C2F2B"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A.Różański dobrą drogą byłaby również zainteresowanie naszych lokalnych posłów w tym naszym problemem a szczególnie posła Olszewskiego,  bardzo dobrze również szukać innego poparcia tak jak mówiłem u wojewody czy kuratorium. Zaproponował o wprowadzenie oszczędności w oświetleniu ulicznym np. ul. Jagodowa jest bardzo mocno oświetlona.</w:t>
      </w:r>
      <w:r>
        <w:rPr>
          <w:rFonts w:ascii="Times New Roman" w:hAnsi="Times New Roman" w:cs="Times New Roman"/>
          <w:sz w:val="24"/>
          <w:szCs w:val="24"/>
        </w:rPr>
        <w:br/>
        <w:t>Obciążenie linii autobusowych , niektóre kursy linii 98 nie są obłożone.</w:t>
      </w:r>
    </w:p>
    <w:p w14:paraId="26FA3CE5"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Wójt – panie radny,  jak już wspomniałem to o co pan prosi już się dzieje.  Poruszamy wszystkie możliwości  żeby ten temat zakończył się pozytywnie dla wszystkich mieszkańców gminy. Pierwsze rozmowy są moim zdaniem  dość obiecujące.   Mam nadzieję, że w ciągu pierwszego i drugiego kwartału przyszłego roku sporo nam się wyjaśni.  </w:t>
      </w:r>
    </w:p>
    <w:p w14:paraId="68FEE07A" w14:textId="77777777" w:rsidR="00D71BAC" w:rsidRDefault="00D71BAC" w:rsidP="008E0564">
      <w:pPr>
        <w:spacing w:after="0" w:line="240" w:lineRule="auto"/>
        <w:jc w:val="both"/>
        <w:rPr>
          <w:rFonts w:ascii="Times New Roman" w:hAnsi="Times New Roman" w:cs="Times New Roman"/>
          <w:sz w:val="24"/>
          <w:szCs w:val="24"/>
        </w:rPr>
      </w:pPr>
      <w:r w:rsidRPr="008E0564">
        <w:rPr>
          <w:rFonts w:ascii="Times New Roman" w:hAnsi="Times New Roman" w:cs="Times New Roman"/>
          <w:bCs/>
          <w:sz w:val="24"/>
          <w:szCs w:val="24"/>
        </w:rPr>
        <w:t>J. Jedliński</w:t>
      </w:r>
      <w:r>
        <w:rPr>
          <w:rFonts w:ascii="Times New Roman" w:hAnsi="Times New Roman" w:cs="Times New Roman"/>
          <w:sz w:val="24"/>
          <w:szCs w:val="24"/>
        </w:rPr>
        <w:t xml:space="preserve">  rozmawiając z przewodniczącym Pawłem Kamińskim z panią Beatą Polasik byliśmy tak bardzo przerażeni  zadłużeniem, które nas czeka w przyszłych latach. Postanowiliśmy, chociaż częściowo ograniczyć to, co można z tych wydatków, żebyśmy nie doprowadzili sytuacji takiej, że będziemy na granicy  60% zadłużenia  budżetu gminy.</w:t>
      </w:r>
    </w:p>
    <w:p w14:paraId="14F68682"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Myślę, że te 4 miliony przy 30  milionach zł kredytów na przyszły rok to zdecydowanie za mało „oszczędności” w inwestycjach. W przyszłym roku samych odsetek od zaciągniętych kredytów będziemy musieli spłacić około 2,5 miliona zł,a do końca nie wiemy, bo przy rosnącym oprocentowaniu może być to jeszcze więcej. W  opinii RIO  zaleca się  taką ostrą dyscyplinę budżetową, żeby  wydatki jednak nie przekroczyły dochodów.  Na  granicy mamy  funkcjonować to trochę  mi się  nie podoba. Wręcz nalegamy na mniejsze inwestycje. Jesteśmy przeciwko budowie dróg, z kredytu. Jeżeli dostaniemy większe dofinansowanie to będzie można wprowadzić zadania do budżetu. Nie chodzi o wykreślenie całkowicie tylko </w:t>
      </w:r>
    </w:p>
    <w:p w14:paraId="5092E911"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przesunięcie w czasie.</w:t>
      </w:r>
    </w:p>
    <w:p w14:paraId="2F0401BA"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Wójt -państwo dostaliście plan wydatków majątkowych, zgodnie z załącznikiem nr 3 </w:t>
      </w:r>
      <w:r>
        <w:rPr>
          <w:rFonts w:ascii="Times New Roman" w:hAnsi="Times New Roman" w:cs="Times New Roman"/>
          <w:color w:val="000000"/>
          <w:sz w:val="24"/>
          <w:szCs w:val="24"/>
        </w:rPr>
        <w:t xml:space="preserve">do  budżetu  gminy na 2023 r. z </w:t>
      </w:r>
      <w:r>
        <w:rPr>
          <w:rFonts w:ascii="Times New Roman" w:hAnsi="Times New Roman" w:cs="Times New Roman"/>
          <w:sz w:val="24"/>
          <w:szCs w:val="24"/>
        </w:rPr>
        <w:t xml:space="preserve">zaproponowanymi zmianami, to nie jest jeszcze katalog zamknięty. W tej chwili mówicie państwo i słusznie, bo taką informację macie, że 4 miliony zadłużenia  spadnie.  Wsłuchując się w państwa głosy, proszę mi dać trochę czasu, to są bardzo trudne decyzje, co przesunąć, co ograniczyć. Oświetlenie Szosy Gdańskiej, kiedy była przebudowa Szosy Gdańskiej naście lat temu już mieliśmy do wyboru albo  światła na skrzyżowaniu Centralna Kolonijną a  Szosa Gdańska, albo oświetlenie ulicy Szosa Gdańska. Wtedy zdecydowaliśmy, uważam bardzo słusznie na  sterowany ruch na skrzyżowaniu. </w:t>
      </w:r>
      <w:r>
        <w:rPr>
          <w:rFonts w:ascii="Times New Roman" w:hAnsi="Times New Roman" w:cs="Times New Roman"/>
          <w:sz w:val="24"/>
          <w:szCs w:val="24"/>
        </w:rPr>
        <w:br/>
        <w:t xml:space="preserve"> Myślę, że spotkacie się jeszcze państwo przed sesją budżetową i  popracujemy nad tym, żeby jeszcze przedstawić kolejne propozycje idąc w tym kierunku, o którym wszyscy państwo tutaj mówicie. Proszę zwrócić uwagę, że są inwestycje, które musimy kontynuować. </w:t>
      </w:r>
      <w:r>
        <w:rPr>
          <w:rFonts w:ascii="Times New Roman" w:hAnsi="Times New Roman" w:cs="Times New Roman"/>
          <w:sz w:val="24"/>
          <w:szCs w:val="24"/>
        </w:rPr>
        <w:br/>
        <w:t>Tereny inwestycyjne to bardzo ważne dla rozwoju gminy.  Odnośnie planu zagospodarowania, pod tereny przemysłowe. Trochę sprawa się przeciągnęła z uwagi na inne rozpoczęte opracowania planów. Myślę, że w pierwszym kwartale przyszłego roku uda się te plany uchwalić.  Natomiast jeżeli chodzi o etapowanie budowy szkoły, to stwierdzić, że  budowa etapowa byłaby błędem  z uwagi, że ta szkoła będzie budowana w jednym ciągu.</w:t>
      </w:r>
    </w:p>
    <w:p w14:paraId="47C2FA29" w14:textId="77777777" w:rsidR="00D71BAC" w:rsidRDefault="00D71BAC" w:rsidP="008E0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A.Biegański  inspektor ds. dróg, poinformował o prowadzonych osobiście obserwacjach obciążenia poszczególnych linii komunikacji miejskiej. </w:t>
      </w:r>
    </w:p>
    <w:p w14:paraId="1E03DC93" w14:textId="77777777" w:rsidR="00D71BAC" w:rsidRDefault="00D71BAC" w:rsidP="00D71BAC">
      <w:pPr>
        <w:jc w:val="both"/>
        <w:rPr>
          <w:rFonts w:ascii="Times New Roman" w:eastAsia="Times New Roman" w:hAnsi="Times New Roman" w:cs="Times New Roman"/>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sz w:val="24"/>
          <w:szCs w:val="24"/>
          <w:u w:val="single"/>
        </w:rPr>
        <w:t>Wyrażenie stanowiska w głosowaniu jawnym  ustalenia trybu obrad kolejnej Komisji- zdalny tryb obradowania.</w:t>
      </w:r>
      <w:r>
        <w:rPr>
          <w:rFonts w:ascii="Times New Roman" w:hAnsi="Times New Roman" w:cs="Times New Roman"/>
          <w:sz w:val="24"/>
          <w:szCs w:val="24"/>
          <w:u w:val="single"/>
        </w:rPr>
        <w:tab/>
      </w:r>
    </w:p>
    <w:p w14:paraId="1531B98A" w14:textId="77777777" w:rsidR="00D71BAC" w:rsidRDefault="00D71BAC" w:rsidP="00D71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poddała pod głosowanie ustalenie trybu obrad kolejnej Komisji ds., rozwoju gospodarczego- </w:t>
      </w:r>
      <w:r>
        <w:rPr>
          <w:rFonts w:ascii="Times New Roman" w:hAnsi="Times New Roman" w:cs="Times New Roman"/>
          <w:sz w:val="24"/>
          <w:szCs w:val="24"/>
          <w:u w:val="single"/>
        </w:rPr>
        <w:t>zdalny tryb obradowania</w:t>
      </w:r>
      <w:r>
        <w:rPr>
          <w:rFonts w:ascii="Times New Roman" w:hAnsi="Times New Roman" w:cs="Times New Roman"/>
          <w:sz w:val="24"/>
          <w:szCs w:val="24"/>
        </w:rPr>
        <w:t>.</w:t>
      </w:r>
    </w:p>
    <w:p w14:paraId="2FA79736" w14:textId="3B7B3D27" w:rsidR="00D71BAC" w:rsidRDefault="00D71BAC" w:rsidP="00D71BAC">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Wynik głosowania jednogłośnie – za.</w:t>
      </w:r>
      <w:r>
        <w:rPr>
          <w:rFonts w:ascii="Times New Roman" w:hAnsi="Times New Roman" w:cs="Times New Roman"/>
          <w:color w:val="333333"/>
          <w:sz w:val="24"/>
          <w:szCs w:val="24"/>
        </w:rPr>
        <w:tab/>
      </w:r>
    </w:p>
    <w:p w14:paraId="01E5CD4D" w14:textId="00A13E71" w:rsidR="003C3EE8" w:rsidRDefault="003C3EE8" w:rsidP="00D71BAC">
      <w:pPr>
        <w:spacing w:after="0" w:line="240" w:lineRule="auto"/>
        <w:rPr>
          <w:rFonts w:ascii="Times New Roman" w:hAnsi="Times New Roman" w:cs="Times New Roman"/>
          <w:color w:val="333333"/>
          <w:sz w:val="24"/>
          <w:szCs w:val="24"/>
        </w:rPr>
      </w:pPr>
    </w:p>
    <w:p w14:paraId="44E51EF0" w14:textId="6D3E1AD6" w:rsidR="007D1833" w:rsidRDefault="007D1833" w:rsidP="00D71BAC">
      <w:pPr>
        <w:spacing w:after="0" w:line="240" w:lineRule="auto"/>
        <w:rPr>
          <w:rFonts w:ascii="Times New Roman" w:hAnsi="Times New Roman" w:cs="Times New Roman"/>
          <w:color w:val="333333"/>
          <w:sz w:val="24"/>
          <w:szCs w:val="24"/>
        </w:rPr>
      </w:pPr>
      <w:r>
        <w:rPr>
          <w:rFonts w:ascii="Times New Roman" w:hAnsi="Times New Roman" w:cs="Times New Roman"/>
          <w:sz w:val="24"/>
          <w:szCs w:val="24"/>
        </w:rPr>
        <w:t xml:space="preserve">Protokoł pisany jest  online  i wyświetlany na Teamsie. </w:t>
      </w:r>
      <w:r>
        <w:rPr>
          <w:rFonts w:ascii="Times New Roman" w:hAnsi="Times New Roman" w:cs="Times New Roman"/>
          <w:sz w:val="24"/>
          <w:szCs w:val="24"/>
        </w:rPr>
        <w:br/>
      </w:r>
    </w:p>
    <w:p w14:paraId="4B60AF4F" w14:textId="77777777" w:rsidR="00D71BAC" w:rsidRDefault="00D71BAC" w:rsidP="00D71BAC">
      <w:pPr>
        <w:rPr>
          <w:rFonts w:ascii="Times New Roman" w:hAnsi="Times New Roman" w:cs="Times New Roman"/>
          <w:sz w:val="24"/>
          <w:szCs w:val="24"/>
        </w:rPr>
      </w:pPr>
      <w:r>
        <w:rPr>
          <w:rFonts w:ascii="Times New Roman" w:hAnsi="Times New Roman" w:cs="Times New Roman"/>
          <w:sz w:val="24"/>
          <w:szCs w:val="24"/>
        </w:rPr>
        <w:t>Ustalono termin  następnej komisji 13 grudnia 2022 godz. 15.00.</w:t>
      </w:r>
    </w:p>
    <w:p w14:paraId="5732487B" w14:textId="77777777" w:rsidR="00D71BAC" w:rsidRDefault="00D71BAC" w:rsidP="00D71BAC">
      <w:pPr>
        <w:rPr>
          <w:rFonts w:ascii="Times New Roman" w:hAnsi="Times New Roman" w:cs="Times New Roman"/>
          <w:sz w:val="24"/>
          <w:szCs w:val="24"/>
        </w:rPr>
      </w:pPr>
      <w:r>
        <w:rPr>
          <w:rFonts w:ascii="Times New Roman" w:hAnsi="Times New Roman" w:cs="Times New Roman"/>
          <w:sz w:val="24"/>
          <w:szCs w:val="24"/>
        </w:rPr>
        <w:t>Na tym posiedzenie komisji zakończono.</w:t>
      </w:r>
    </w:p>
    <w:p w14:paraId="1523F012" w14:textId="6491767B" w:rsidR="008C6E9B" w:rsidRDefault="003C3EE8" w:rsidP="0084241D">
      <w:r>
        <w:rPr>
          <w:rFonts w:ascii="Times New Roman" w:hAnsi="Times New Roman" w:cs="Times New Roman"/>
          <w:sz w:val="24"/>
          <w:szCs w:val="24"/>
        </w:rPr>
        <w:t xml:space="preserve"> </w:t>
      </w:r>
    </w:p>
    <w:sectPr w:rsidR="008C6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D65B6"/>
    <w:multiLevelType w:val="hybridMultilevel"/>
    <w:tmpl w:val="68FAD354"/>
    <w:lvl w:ilvl="0" w:tplc="92C2C70A">
      <w:start w:val="1"/>
      <w:numFmt w:val="upperLetter"/>
      <w:lvlText w:val="%1."/>
      <w:lvlJc w:val="left"/>
      <w:pPr>
        <w:ind w:left="720" w:hanging="360"/>
      </w:pPr>
      <w:rPr>
        <w:rFonts w:ascii="Times New Roman" w:hAnsi="Times New Roman" w:cs="Times New Roman"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3D658C"/>
    <w:multiLevelType w:val="hybridMultilevel"/>
    <w:tmpl w:val="A2CAAF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98"/>
    <w:rsid w:val="000D3BFA"/>
    <w:rsid w:val="001A3208"/>
    <w:rsid w:val="00270198"/>
    <w:rsid w:val="003C3EE8"/>
    <w:rsid w:val="00401857"/>
    <w:rsid w:val="00412670"/>
    <w:rsid w:val="004A57FB"/>
    <w:rsid w:val="00587975"/>
    <w:rsid w:val="00593AFB"/>
    <w:rsid w:val="00787FC2"/>
    <w:rsid w:val="007D1833"/>
    <w:rsid w:val="007D75C4"/>
    <w:rsid w:val="0084241D"/>
    <w:rsid w:val="008601B8"/>
    <w:rsid w:val="00863C51"/>
    <w:rsid w:val="008846D2"/>
    <w:rsid w:val="008C0E48"/>
    <w:rsid w:val="008C6E9B"/>
    <w:rsid w:val="008E0564"/>
    <w:rsid w:val="00A94980"/>
    <w:rsid w:val="00AF2034"/>
    <w:rsid w:val="00B714AF"/>
    <w:rsid w:val="00B87535"/>
    <w:rsid w:val="00C05D11"/>
    <w:rsid w:val="00D148CD"/>
    <w:rsid w:val="00D71BAC"/>
    <w:rsid w:val="00E21E0F"/>
    <w:rsid w:val="00E22A15"/>
    <w:rsid w:val="00FE2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F873"/>
  <w15:chartTrackingRefBased/>
  <w15:docId w15:val="{1C28C516-F43B-4B5C-B238-8D2ECF1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C5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3C51"/>
    <w:pPr>
      <w:suppressAutoHyphens/>
      <w:autoSpaceDN w:val="0"/>
      <w:spacing w:line="240" w:lineRule="auto"/>
      <w:ind w:left="720"/>
    </w:pPr>
    <w:rPr>
      <w:rFonts w:ascii="Liberation Serif" w:eastAsia="NSimSun" w:hAnsi="Liberation Serif" w:cs="Arial"/>
      <w:kern w:val="3"/>
      <w:sz w:val="24"/>
      <w:szCs w:val="24"/>
      <w:lang w:eastAsia="zh-CN" w:bidi="hi-IN"/>
    </w:rPr>
  </w:style>
  <w:style w:type="character" w:customStyle="1" w:styleId="sig">
    <w:name w:val="sig"/>
    <w:basedOn w:val="Domylnaczcionkaakapitu"/>
    <w:rsid w:val="00D148CD"/>
  </w:style>
  <w:style w:type="paragraph" w:customStyle="1" w:styleId="Standard">
    <w:name w:val="Standard"/>
    <w:rsid w:val="00C05D11"/>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D71BAC"/>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04400">
      <w:bodyDiv w:val="1"/>
      <w:marLeft w:val="0"/>
      <w:marRight w:val="0"/>
      <w:marTop w:val="0"/>
      <w:marBottom w:val="0"/>
      <w:divBdr>
        <w:top w:val="none" w:sz="0" w:space="0" w:color="auto"/>
        <w:left w:val="none" w:sz="0" w:space="0" w:color="auto"/>
        <w:bottom w:val="none" w:sz="0" w:space="0" w:color="auto"/>
        <w:right w:val="none" w:sz="0" w:space="0" w:color="auto"/>
      </w:divBdr>
    </w:div>
    <w:div w:id="1555239719">
      <w:bodyDiv w:val="1"/>
      <w:marLeft w:val="0"/>
      <w:marRight w:val="0"/>
      <w:marTop w:val="0"/>
      <w:marBottom w:val="0"/>
      <w:divBdr>
        <w:top w:val="none" w:sz="0" w:space="0" w:color="auto"/>
        <w:left w:val="none" w:sz="0" w:space="0" w:color="auto"/>
        <w:bottom w:val="none" w:sz="0" w:space="0" w:color="auto"/>
        <w:right w:val="none" w:sz="0" w:space="0" w:color="auto"/>
      </w:divBdr>
    </w:div>
    <w:div w:id="20653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2108</Words>
  <Characters>12649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24</cp:revision>
  <dcterms:created xsi:type="dcterms:W3CDTF">2022-12-06T14:13:00Z</dcterms:created>
  <dcterms:modified xsi:type="dcterms:W3CDTF">2023-04-06T08:59:00Z</dcterms:modified>
</cp:coreProperties>
</file>