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503D4" w14:textId="7FF6FA05" w:rsidR="00863C51" w:rsidRDefault="00863C51" w:rsidP="00863C51">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Protokoł Nr </w:t>
      </w:r>
      <w:r w:rsidR="00412670">
        <w:rPr>
          <w:rFonts w:ascii="Times New Roman" w:hAnsi="Times New Roman" w:cs="Times New Roman"/>
          <w:color w:val="333333"/>
          <w:sz w:val="24"/>
          <w:szCs w:val="24"/>
        </w:rPr>
        <w:t>10</w:t>
      </w:r>
      <w:r>
        <w:rPr>
          <w:rFonts w:ascii="Times New Roman" w:hAnsi="Times New Roman" w:cs="Times New Roman"/>
          <w:color w:val="333333"/>
          <w:sz w:val="24"/>
          <w:szCs w:val="24"/>
        </w:rPr>
        <w:t>/2022</w:t>
      </w:r>
    </w:p>
    <w:p w14:paraId="2200CBE3" w14:textId="77777777" w:rsidR="00863C51" w:rsidRDefault="00863C51" w:rsidP="00863C51">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Komisji ds. rozwoju gospodarczego </w:t>
      </w:r>
    </w:p>
    <w:p w14:paraId="139A7E36" w14:textId="3E94F9C2" w:rsidR="00863C51" w:rsidRDefault="00863C51" w:rsidP="00863C51">
      <w:pPr>
        <w:spacing w:after="0"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z dnia  6 grudnia 2022 r.</w:t>
      </w:r>
    </w:p>
    <w:p w14:paraId="7F68FC7D" w14:textId="74E497D2" w:rsidR="00863C51" w:rsidRDefault="00863C51" w:rsidP="00863C51">
      <w:pPr>
        <w:rPr>
          <w:rFonts w:ascii="Times New Roman" w:hAnsi="Times New Roman" w:cs="Times New Roman"/>
          <w:bCs/>
          <w:color w:val="333333"/>
          <w:sz w:val="24"/>
          <w:szCs w:val="24"/>
        </w:rPr>
      </w:pPr>
    </w:p>
    <w:p w14:paraId="5B01B276" w14:textId="66CA3E13" w:rsidR="00B714AF" w:rsidRDefault="00863C51" w:rsidP="00863C51">
      <w:pPr>
        <w:rPr>
          <w:rFonts w:ascii="Times New Roman" w:hAnsi="Times New Roman" w:cs="Times New Roman"/>
          <w:bCs/>
          <w:color w:val="333333"/>
          <w:sz w:val="24"/>
          <w:szCs w:val="24"/>
        </w:rPr>
      </w:pPr>
      <w:r>
        <w:rPr>
          <w:rFonts w:ascii="Times New Roman" w:hAnsi="Times New Roman" w:cs="Times New Roman"/>
          <w:bCs/>
          <w:color w:val="333333"/>
          <w:sz w:val="24"/>
          <w:szCs w:val="24"/>
        </w:rPr>
        <w:t>Obecni   członkowie komisji.</w:t>
      </w:r>
      <w:r>
        <w:rPr>
          <w:rFonts w:ascii="Times New Roman" w:hAnsi="Times New Roman" w:cs="Times New Roman"/>
          <w:bCs/>
          <w:color w:val="333333"/>
          <w:sz w:val="24"/>
          <w:szCs w:val="24"/>
        </w:rPr>
        <w:br/>
        <w:t>Spóźnił się radny A. Wiekierak.</w:t>
      </w:r>
    </w:p>
    <w:p w14:paraId="0DF8BEBF" w14:textId="77777777" w:rsidR="00787FC2" w:rsidRPr="00CE6A17" w:rsidRDefault="00787FC2" w:rsidP="00AF2034">
      <w:pPr>
        <w:spacing w:after="0" w:line="240" w:lineRule="auto"/>
        <w:rPr>
          <w:rFonts w:ascii="Times New Roman" w:hAnsi="Times New Roman" w:cs="Times New Roman"/>
          <w:bCs/>
          <w:color w:val="333333"/>
          <w:sz w:val="24"/>
          <w:szCs w:val="24"/>
        </w:rPr>
      </w:pPr>
      <w:r w:rsidRPr="00CE6A17">
        <w:rPr>
          <w:rFonts w:ascii="Times New Roman" w:hAnsi="Times New Roman" w:cs="Times New Roman"/>
          <w:bCs/>
          <w:color w:val="333333"/>
          <w:sz w:val="24"/>
          <w:szCs w:val="24"/>
        </w:rPr>
        <w:t xml:space="preserve">W posiedzeniu uczestniczyli wszyscy członkowie komisji.   </w:t>
      </w:r>
    </w:p>
    <w:p w14:paraId="1ABA5DA9" w14:textId="77777777" w:rsidR="00787FC2" w:rsidRPr="00371114" w:rsidRDefault="00787FC2" w:rsidP="00AF2034">
      <w:pPr>
        <w:spacing w:after="0" w:line="240" w:lineRule="auto"/>
        <w:jc w:val="both"/>
        <w:rPr>
          <w:rFonts w:ascii="Times New Roman" w:hAnsi="Times New Roman" w:cs="Times New Roman"/>
          <w:bCs/>
          <w:color w:val="333333"/>
          <w:sz w:val="24"/>
          <w:szCs w:val="24"/>
        </w:rPr>
      </w:pPr>
      <w:r w:rsidRPr="00371114">
        <w:rPr>
          <w:rFonts w:ascii="Times New Roman" w:hAnsi="Times New Roman" w:cs="Times New Roman"/>
          <w:bCs/>
          <w:sz w:val="24"/>
          <w:szCs w:val="24"/>
        </w:rPr>
        <w:t xml:space="preserve">W związku ze szczególną sytuacją w kraju, ogłoszonym stanem epidemicznym dzisiejsze posiedzenie Komisji </w:t>
      </w:r>
      <w:r w:rsidRPr="00371114">
        <w:rPr>
          <w:rFonts w:ascii="Times New Roman" w:hAnsi="Times New Roman" w:cs="Times New Roman"/>
          <w:sz w:val="24"/>
          <w:szCs w:val="24"/>
        </w:rPr>
        <w:t>odbyło się z wykorzystaniem środków porozumiewania  się na odległość przez komunikator online, na podstawie</w:t>
      </w:r>
      <w:r w:rsidRPr="00371114">
        <w:rPr>
          <w:rFonts w:ascii="Times New Roman" w:hAnsi="Times New Roman" w:cs="Times New Roman"/>
          <w:bCs/>
          <w:sz w:val="24"/>
          <w:szCs w:val="24"/>
        </w:rPr>
        <w:t xml:space="preserve"> art. 15zzx ust. 1 i 2 ustawy z dnia 31 marca 2020 r.  o zmianie ustawy o szczególnych rozwiązaniach związanych z zapobieganiem, przeciwdziałaniem i zwalczaniem COVID-19, innych chorób zakaźnych oraz wywołanych nimi sytuacji kryzysowych oraz niektórych innych ustaw (Dz. U. z 2020 r., poz. 568) </w:t>
      </w:r>
      <w:r w:rsidRPr="00371114">
        <w:rPr>
          <w:rFonts w:ascii="Times New Roman" w:hAnsi="Times New Roman" w:cs="Times New Roman"/>
          <w:bCs/>
          <w:sz w:val="24"/>
          <w:szCs w:val="24"/>
        </w:rPr>
        <w:tab/>
      </w:r>
      <w:r w:rsidRPr="00371114">
        <w:rPr>
          <w:rFonts w:ascii="Times New Roman" w:hAnsi="Times New Roman" w:cs="Times New Roman"/>
          <w:sz w:val="24"/>
          <w:szCs w:val="24"/>
        </w:rPr>
        <w:t xml:space="preserve">    </w:t>
      </w:r>
      <w:r w:rsidRPr="00371114">
        <w:rPr>
          <w:rFonts w:ascii="Times New Roman" w:hAnsi="Times New Roman" w:cs="Times New Roman"/>
          <w:sz w:val="24"/>
          <w:szCs w:val="24"/>
        </w:rPr>
        <w:br/>
      </w:r>
    </w:p>
    <w:p w14:paraId="7AA7DFAD" w14:textId="004DB657" w:rsidR="00787FC2" w:rsidRPr="00371114" w:rsidRDefault="00787FC2" w:rsidP="00AF2034">
      <w:pPr>
        <w:spacing w:after="0" w:line="240" w:lineRule="auto"/>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 </w:t>
      </w:r>
      <w:r w:rsidRPr="00371114">
        <w:rPr>
          <w:rFonts w:ascii="Times New Roman" w:hAnsi="Times New Roman" w:cs="Times New Roman"/>
          <w:bCs/>
          <w:color w:val="333333"/>
          <w:sz w:val="24"/>
          <w:szCs w:val="24"/>
        </w:rPr>
        <w:t xml:space="preserve"> Przewodniczący </w:t>
      </w:r>
      <w:r>
        <w:rPr>
          <w:rFonts w:ascii="Times New Roman" w:hAnsi="Times New Roman" w:cs="Times New Roman"/>
          <w:bCs/>
          <w:color w:val="333333"/>
          <w:sz w:val="24"/>
          <w:szCs w:val="24"/>
        </w:rPr>
        <w:t>K</w:t>
      </w:r>
      <w:r w:rsidRPr="00371114">
        <w:rPr>
          <w:rFonts w:ascii="Times New Roman" w:hAnsi="Times New Roman" w:cs="Times New Roman"/>
          <w:bCs/>
          <w:color w:val="333333"/>
          <w:sz w:val="24"/>
          <w:szCs w:val="24"/>
        </w:rPr>
        <w:t xml:space="preserve">omisji </w:t>
      </w:r>
      <w:r>
        <w:rPr>
          <w:rFonts w:ascii="Times New Roman" w:hAnsi="Times New Roman" w:cs="Times New Roman"/>
          <w:bCs/>
          <w:color w:val="333333"/>
          <w:sz w:val="24"/>
          <w:szCs w:val="24"/>
        </w:rPr>
        <w:t xml:space="preserve">Paweł Kamiński </w:t>
      </w:r>
      <w:r w:rsidRPr="00371114">
        <w:rPr>
          <w:rFonts w:ascii="Times New Roman" w:hAnsi="Times New Roman" w:cs="Times New Roman"/>
          <w:bCs/>
          <w:color w:val="333333"/>
          <w:sz w:val="24"/>
          <w:szCs w:val="24"/>
        </w:rPr>
        <w:t xml:space="preserve">dokonał sprawdzenia uczestnictwa poprzez wywołanie poszczególnych radnych. </w:t>
      </w:r>
      <w:r w:rsidRPr="00371114">
        <w:rPr>
          <w:rFonts w:ascii="Times New Roman" w:hAnsi="Times New Roman" w:cs="Times New Roman"/>
          <w:bCs/>
          <w:color w:val="333333"/>
          <w:sz w:val="24"/>
          <w:szCs w:val="24"/>
        </w:rPr>
        <w:br/>
      </w:r>
      <w:r w:rsidRPr="00371114">
        <w:rPr>
          <w:rFonts w:ascii="Times New Roman" w:hAnsi="Times New Roman" w:cs="Times New Roman"/>
          <w:sz w:val="24"/>
          <w:szCs w:val="24"/>
        </w:rPr>
        <w:t xml:space="preserve">Następnie  </w:t>
      </w:r>
      <w:r w:rsidRPr="00371114">
        <w:rPr>
          <w:rFonts w:ascii="Times New Roman" w:hAnsi="Times New Roman" w:cs="Times New Roman"/>
          <w:bCs/>
          <w:color w:val="333333"/>
          <w:sz w:val="24"/>
          <w:szCs w:val="24"/>
        </w:rPr>
        <w:t xml:space="preserve">przedstawił porządek posiedzenia: </w:t>
      </w:r>
    </w:p>
    <w:p w14:paraId="153CF466" w14:textId="19B73DDA" w:rsidR="00787FC2" w:rsidRPr="00371114" w:rsidRDefault="00787FC2" w:rsidP="00AF2034">
      <w:pPr>
        <w:spacing w:after="0" w:line="240" w:lineRule="auto"/>
        <w:rPr>
          <w:rFonts w:ascii="Times New Roman" w:hAnsi="Times New Roman" w:cs="Times New Roman"/>
          <w:sz w:val="24"/>
          <w:szCs w:val="24"/>
        </w:rPr>
      </w:pPr>
      <w:r w:rsidRPr="00371114">
        <w:rPr>
          <w:rFonts w:ascii="Times New Roman" w:hAnsi="Times New Roman" w:cs="Times New Roman"/>
          <w:bCs/>
          <w:color w:val="333333"/>
          <w:sz w:val="24"/>
          <w:szCs w:val="24"/>
        </w:rPr>
        <w:t xml:space="preserve">1. </w:t>
      </w:r>
      <w:r w:rsidRPr="00371114">
        <w:rPr>
          <w:rFonts w:ascii="Times New Roman" w:hAnsi="Times New Roman" w:cs="Times New Roman"/>
          <w:sz w:val="24"/>
          <w:szCs w:val="24"/>
        </w:rPr>
        <w:t>Otwarcie posiedzenia.</w:t>
      </w:r>
      <w:r w:rsidRPr="00371114">
        <w:rPr>
          <w:rFonts w:ascii="Times New Roman" w:hAnsi="Times New Roman" w:cs="Times New Roman"/>
          <w:sz w:val="24"/>
          <w:szCs w:val="24"/>
        </w:rPr>
        <w:br/>
        <w:t xml:space="preserve">2. </w:t>
      </w:r>
      <w:r w:rsidR="00AF2034">
        <w:rPr>
          <w:rFonts w:ascii="Times New Roman" w:hAnsi="Times New Roman" w:cs="Times New Roman"/>
          <w:sz w:val="24"/>
          <w:szCs w:val="24"/>
        </w:rPr>
        <w:t xml:space="preserve">Zapoznanie się z opracowaną Strategią Rozwoju Gminy Osielsko </w:t>
      </w:r>
      <w:r w:rsidR="00AF2034" w:rsidRPr="00AC0CDF">
        <w:rPr>
          <w:rFonts w:ascii="Times New Roman" w:hAnsi="Times New Roman" w:cs="Times New Roman"/>
          <w:sz w:val="24"/>
          <w:szCs w:val="24"/>
        </w:rPr>
        <w:t>na lata 2022-2030</w:t>
      </w:r>
      <w:r w:rsidR="00AF2034">
        <w:rPr>
          <w:rFonts w:ascii="Times New Roman" w:hAnsi="Times New Roman" w:cs="Times New Roman"/>
          <w:sz w:val="24"/>
          <w:szCs w:val="24"/>
        </w:rPr>
        <w:t>.</w:t>
      </w:r>
      <w:r w:rsidR="00AF2034">
        <w:rPr>
          <w:rFonts w:ascii="Times New Roman" w:hAnsi="Times New Roman" w:cs="Times New Roman"/>
          <w:sz w:val="24"/>
          <w:szCs w:val="24"/>
        </w:rPr>
        <w:br/>
        <w:t xml:space="preserve">3. </w:t>
      </w:r>
      <w:r w:rsidR="00B87535">
        <w:rPr>
          <w:rFonts w:ascii="Times New Roman" w:hAnsi="Times New Roman" w:cs="Times New Roman"/>
          <w:sz w:val="24"/>
          <w:szCs w:val="24"/>
        </w:rPr>
        <w:t>O</w:t>
      </w:r>
      <w:r w:rsidR="00B87535" w:rsidRPr="008601B8">
        <w:rPr>
          <w:rFonts w:ascii="Times New Roman" w:hAnsi="Times New Roman" w:cs="Times New Roman"/>
          <w:sz w:val="24"/>
          <w:szCs w:val="24"/>
        </w:rPr>
        <w:t>mówieni</w:t>
      </w:r>
      <w:r w:rsidR="00B87535">
        <w:rPr>
          <w:rFonts w:ascii="Times New Roman" w:hAnsi="Times New Roman" w:cs="Times New Roman"/>
          <w:sz w:val="24"/>
          <w:szCs w:val="24"/>
        </w:rPr>
        <w:t>e</w:t>
      </w:r>
      <w:r w:rsidR="00B87535" w:rsidRPr="008601B8">
        <w:rPr>
          <w:rFonts w:ascii="Times New Roman" w:hAnsi="Times New Roman" w:cs="Times New Roman"/>
          <w:sz w:val="24"/>
          <w:szCs w:val="24"/>
        </w:rPr>
        <w:t xml:space="preserve"> z</w:t>
      </w:r>
      <w:r w:rsidR="00B87535">
        <w:rPr>
          <w:rFonts w:ascii="Times New Roman" w:hAnsi="Times New Roman" w:cs="Times New Roman"/>
          <w:sz w:val="24"/>
          <w:szCs w:val="24"/>
        </w:rPr>
        <w:t>a</w:t>
      </w:r>
      <w:r w:rsidR="00B87535" w:rsidRPr="008601B8">
        <w:rPr>
          <w:rFonts w:ascii="Times New Roman" w:hAnsi="Times New Roman" w:cs="Times New Roman"/>
          <w:sz w:val="24"/>
          <w:szCs w:val="24"/>
        </w:rPr>
        <w:t>proponowanych zmian w budżecie na rok przyszły</w:t>
      </w:r>
      <w:r w:rsidR="00B87535">
        <w:rPr>
          <w:rFonts w:ascii="Times New Roman" w:hAnsi="Times New Roman" w:cs="Times New Roman"/>
          <w:sz w:val="24"/>
          <w:szCs w:val="24"/>
        </w:rPr>
        <w:t>, pod kątem oszczędnościowym</w:t>
      </w:r>
      <w:r w:rsidRPr="00371114">
        <w:rPr>
          <w:rFonts w:ascii="Times New Roman" w:hAnsi="Times New Roman" w:cs="Times New Roman"/>
          <w:sz w:val="24"/>
          <w:szCs w:val="24"/>
        </w:rPr>
        <w:t>.</w:t>
      </w:r>
      <w:r w:rsidRPr="00371114">
        <w:rPr>
          <w:rFonts w:ascii="Times New Roman" w:hAnsi="Times New Roman" w:cs="Times New Roman"/>
          <w:sz w:val="24"/>
          <w:szCs w:val="24"/>
        </w:rPr>
        <w:br/>
        <w:t>4. Wnioski.</w:t>
      </w:r>
    </w:p>
    <w:p w14:paraId="5E78ACF8" w14:textId="77777777" w:rsidR="00787FC2" w:rsidRPr="00371114" w:rsidRDefault="00787FC2" w:rsidP="008E0564">
      <w:pPr>
        <w:spacing w:after="0" w:line="240" w:lineRule="auto"/>
        <w:rPr>
          <w:rFonts w:ascii="Times New Roman" w:hAnsi="Times New Roman" w:cs="Times New Roman"/>
          <w:sz w:val="24"/>
          <w:szCs w:val="24"/>
          <w:u w:val="single"/>
        </w:rPr>
      </w:pPr>
      <w:r w:rsidRPr="00371114">
        <w:rPr>
          <w:rFonts w:ascii="Times New Roman" w:hAnsi="Times New Roman" w:cs="Times New Roman"/>
          <w:sz w:val="24"/>
          <w:szCs w:val="24"/>
          <w:u w:val="single"/>
        </w:rPr>
        <w:t>Ad. 2</w:t>
      </w:r>
    </w:p>
    <w:p w14:paraId="09AA487A" w14:textId="08FC85E5" w:rsidR="004A57FB" w:rsidRPr="00AC0CDF" w:rsidRDefault="00AF2034" w:rsidP="008E0564">
      <w:pPr>
        <w:spacing w:after="0" w:line="240" w:lineRule="auto"/>
        <w:rPr>
          <w:rFonts w:ascii="Times New Roman" w:hAnsi="Times New Roman" w:cs="Times New Roman"/>
          <w:sz w:val="24"/>
          <w:szCs w:val="24"/>
        </w:rPr>
      </w:pPr>
      <w:r>
        <w:rPr>
          <w:rFonts w:ascii="Times New Roman" w:hAnsi="Times New Roman" w:cs="Times New Roman"/>
          <w:bCs/>
          <w:color w:val="333333"/>
          <w:sz w:val="24"/>
          <w:szCs w:val="24"/>
        </w:rPr>
        <w:t xml:space="preserve"> </w:t>
      </w:r>
      <w:r w:rsidR="00401857">
        <w:rPr>
          <w:rStyle w:val="sig"/>
          <w:rFonts w:ascii="Times New Roman" w:hAnsi="Times New Roman" w:cs="Times New Roman"/>
          <w:sz w:val="24"/>
          <w:szCs w:val="24"/>
        </w:rPr>
        <w:t xml:space="preserve"> </w:t>
      </w:r>
      <w:r w:rsidR="004A57FB" w:rsidRPr="00AC0CDF">
        <w:rPr>
          <w:rStyle w:val="sig"/>
          <w:rFonts w:ascii="Times New Roman" w:hAnsi="Times New Roman" w:cs="Times New Roman"/>
          <w:sz w:val="24"/>
          <w:szCs w:val="24"/>
        </w:rPr>
        <w:t>Przedstawiciel firmy BIA CONSULTOR </w:t>
      </w:r>
      <w:r w:rsidR="004A57FB" w:rsidRPr="00AC0CDF">
        <w:rPr>
          <w:rFonts w:ascii="Times New Roman" w:hAnsi="Times New Roman" w:cs="Times New Roman"/>
          <w:sz w:val="24"/>
          <w:szCs w:val="24"/>
        </w:rPr>
        <w:t xml:space="preserve">  p. Ciurzyński przedstawić   strategię rozwoju gminy Osielsko przygotowaną na lata 2022-2030, przy udziale obywateli przy udziale urzędników przy udziale władz gminy i także radnych. Skupię się tylko na tych najważniejszych działach i rzeczach.</w:t>
      </w:r>
    </w:p>
    <w:p w14:paraId="64AB15A2" w14:textId="77777777" w:rsidR="004A57FB" w:rsidRPr="00AC0CDF" w:rsidRDefault="004A57FB" w:rsidP="008E0564">
      <w:pPr>
        <w:spacing w:after="0" w:line="240" w:lineRule="auto"/>
        <w:jc w:val="both"/>
        <w:rPr>
          <w:rFonts w:ascii="Times New Roman" w:hAnsi="Times New Roman" w:cs="Times New Roman"/>
          <w:sz w:val="24"/>
          <w:szCs w:val="24"/>
        </w:rPr>
      </w:pPr>
      <w:r w:rsidRPr="00AC0CDF">
        <w:rPr>
          <w:rFonts w:ascii="Times New Roman" w:hAnsi="Times New Roman" w:cs="Times New Roman"/>
          <w:sz w:val="24"/>
          <w:szCs w:val="24"/>
        </w:rPr>
        <w:t>W procedurze przygotowywania strategii takim novum  obligatoryjnym stała się diagnoza i model struktury funkcjonalne przestrzennej. Taka diagnoza została przygotowana  dla gminy Osielsko. Składnikami tej diagnozy w przypadku Gminy Osielsko były badania społeczne wykonane, na bazie ustawy uchwały o konsultacjach społecznych.</w:t>
      </w:r>
    </w:p>
    <w:p w14:paraId="1269D33A" w14:textId="77777777" w:rsidR="004A57FB" w:rsidRPr="00AC0CDF" w:rsidRDefault="004A57FB" w:rsidP="008E0564">
      <w:pPr>
        <w:spacing w:after="0" w:line="240" w:lineRule="auto"/>
        <w:jc w:val="both"/>
        <w:rPr>
          <w:rFonts w:ascii="Times New Roman" w:hAnsi="Times New Roman" w:cs="Times New Roman"/>
          <w:sz w:val="24"/>
          <w:szCs w:val="24"/>
        </w:rPr>
      </w:pPr>
      <w:r w:rsidRPr="00AC0CDF">
        <w:rPr>
          <w:rFonts w:ascii="Times New Roman" w:hAnsi="Times New Roman" w:cs="Times New Roman"/>
          <w:sz w:val="24"/>
          <w:szCs w:val="24"/>
        </w:rPr>
        <w:t>Badania społeczne zostały wykonane w oparciu o ankiety dystrybuowane przez sołtysów, ankiety zbierane były podczas spotkań w świetlicach oraz ankiety, które były dostarczane  online. Całość ankiet służyła w przygotowaniu raportu z badania społecznego, ten raport dostępny jest na stronie internetowej i był jedną ze składowych przygotowania diagnozy.</w:t>
      </w:r>
    </w:p>
    <w:p w14:paraId="00D916B7" w14:textId="77777777" w:rsidR="004A57FB" w:rsidRPr="00AC0CDF" w:rsidRDefault="004A57FB" w:rsidP="008E0564">
      <w:pPr>
        <w:spacing w:after="0" w:line="240" w:lineRule="auto"/>
        <w:jc w:val="both"/>
        <w:rPr>
          <w:rFonts w:ascii="Times New Roman" w:hAnsi="Times New Roman" w:cs="Times New Roman"/>
          <w:sz w:val="24"/>
          <w:szCs w:val="24"/>
        </w:rPr>
      </w:pPr>
      <w:r w:rsidRPr="00AC0CDF">
        <w:rPr>
          <w:rFonts w:ascii="Times New Roman" w:hAnsi="Times New Roman" w:cs="Times New Roman"/>
          <w:sz w:val="24"/>
          <w:szCs w:val="24"/>
        </w:rPr>
        <w:t xml:space="preserve">Kolejną rzeczą, która została przygotowana, na potrzeby planowania była analiza danych  z bazy danych udostępnionych przez Urząd Gminy oraz na bazie danych dostępnych  w Głównym Urzędzie Statystycznym w tak zwanym banku danych lokalnych. W międzyczasie  odbyły się warsztaty  z pracownikami urzędu gminy, z przedstawicielami mieszkańców oraz funkcjonujących na terenie gminy Osielsko organizacji społecznych. Wszystkie te dokumenty stanowiły podstawę do opracowania tak zwanej analizy SWOT,  czyli analizy mocnych słabych stron zasobów i i procesów wewnętrznych Gminy, a także do określenia zagrożeń i szans, które pojawiają się z w stosunku do  Gminy Osielsko.   </w:t>
      </w:r>
    </w:p>
    <w:p w14:paraId="23491844" w14:textId="77777777" w:rsidR="004A57FB" w:rsidRPr="00AC0CDF" w:rsidRDefault="004A57FB" w:rsidP="008E0564">
      <w:pPr>
        <w:spacing w:after="0" w:line="240" w:lineRule="auto"/>
        <w:jc w:val="both"/>
        <w:rPr>
          <w:rFonts w:ascii="Times New Roman" w:hAnsi="Times New Roman" w:cs="Times New Roman"/>
          <w:sz w:val="24"/>
          <w:szCs w:val="24"/>
        </w:rPr>
      </w:pPr>
      <w:r w:rsidRPr="00AC0CDF">
        <w:rPr>
          <w:rFonts w:ascii="Times New Roman" w:hAnsi="Times New Roman" w:cs="Times New Roman"/>
          <w:sz w:val="24"/>
          <w:szCs w:val="24"/>
        </w:rPr>
        <w:t xml:space="preserve"> W przygotowanej strategii powinna jest wizja, która została sformułowana i zaakceptowana brzmi gmina Osielsko w roku 2030 to miejsce zapewniające dobre warunki do życia i rozwoju osobistego oraz atrakcyjna przestrzeń dla inwestorów i wszystkich mieszkańców.</w:t>
      </w:r>
    </w:p>
    <w:p w14:paraId="46349B81" w14:textId="66BE8030" w:rsidR="004A57FB" w:rsidRPr="00AC0CDF" w:rsidRDefault="004A57FB" w:rsidP="008E0564">
      <w:pPr>
        <w:spacing w:after="0" w:line="240" w:lineRule="auto"/>
        <w:jc w:val="both"/>
        <w:rPr>
          <w:rFonts w:ascii="Times New Roman" w:hAnsi="Times New Roman" w:cs="Times New Roman"/>
          <w:sz w:val="24"/>
          <w:szCs w:val="24"/>
        </w:rPr>
      </w:pPr>
      <w:r w:rsidRPr="00AC0CDF">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AC0CDF">
        <w:rPr>
          <w:rFonts w:ascii="Times New Roman" w:hAnsi="Times New Roman" w:cs="Times New Roman"/>
          <w:b/>
          <w:sz w:val="24"/>
          <w:szCs w:val="24"/>
        </w:rPr>
        <w:t xml:space="preserve"> </w:t>
      </w:r>
      <w:r w:rsidRPr="00AC0CDF">
        <w:rPr>
          <w:rFonts w:ascii="Times New Roman" w:hAnsi="Times New Roman" w:cs="Times New Roman"/>
          <w:sz w:val="24"/>
          <w:szCs w:val="24"/>
        </w:rPr>
        <w:t xml:space="preserve"> Gmina Osielsko miejscem dobrym do zamieszkania inwestowania otwartym na innowacje dbającym o lokalne zasoby naturalne i rozwijającym się w myśl zasady zrównoważonego </w:t>
      </w:r>
      <w:r w:rsidRPr="00AC0CDF">
        <w:rPr>
          <w:rFonts w:ascii="Times New Roman" w:hAnsi="Times New Roman" w:cs="Times New Roman"/>
          <w:sz w:val="24"/>
          <w:szCs w:val="24"/>
        </w:rPr>
        <w:lastRenderedPageBreak/>
        <w:t>rozwoju przeświadczeniu głównego celu jest spięcie wszystkich celów strategicznych i ich celów operacyjnych, które powinny być zawarte w strategii natomiast cel główny został podzielony mmm jako propozycja na Głównych obszarów interwencji pięć głównych obszarów interwencji zostało zdefiniowanych.</w:t>
      </w:r>
    </w:p>
    <w:p w14:paraId="6B3E8F0C" w14:textId="77777777" w:rsidR="004A57FB" w:rsidRPr="00AC0CDF" w:rsidRDefault="004A57FB" w:rsidP="008E0564">
      <w:pPr>
        <w:spacing w:after="0" w:line="240" w:lineRule="auto"/>
        <w:jc w:val="both"/>
        <w:rPr>
          <w:rFonts w:ascii="Times New Roman" w:hAnsi="Times New Roman" w:cs="Times New Roman"/>
          <w:sz w:val="24"/>
          <w:szCs w:val="24"/>
        </w:rPr>
      </w:pPr>
      <w:r w:rsidRPr="00AC0CDF">
        <w:rPr>
          <w:rFonts w:ascii="Times New Roman" w:hAnsi="Times New Roman" w:cs="Times New Roman"/>
          <w:sz w:val="24"/>
          <w:szCs w:val="24"/>
        </w:rPr>
        <w:t xml:space="preserve"> </w:t>
      </w:r>
    </w:p>
    <w:p w14:paraId="5A02A629" w14:textId="77777777" w:rsidR="004A57FB" w:rsidRPr="00AC0CDF" w:rsidRDefault="004A57FB" w:rsidP="008E0564">
      <w:pPr>
        <w:spacing w:after="0" w:line="240" w:lineRule="auto"/>
        <w:jc w:val="both"/>
        <w:rPr>
          <w:rFonts w:ascii="Times New Roman" w:hAnsi="Times New Roman" w:cs="Times New Roman"/>
          <w:sz w:val="24"/>
          <w:szCs w:val="24"/>
        </w:rPr>
      </w:pPr>
      <w:r w:rsidRPr="00AC0CDF">
        <w:rPr>
          <w:rFonts w:ascii="Times New Roman" w:hAnsi="Times New Roman" w:cs="Times New Roman"/>
          <w:sz w:val="24"/>
          <w:szCs w:val="24"/>
        </w:rPr>
        <w:t>Pierwszy obszar pierwszy Przyjazna przestrzeń obszar drugi rozwój gospodarczy obszar trzeci usługi społeczne obszar czwarty komunikacja i obszar piąty społeczność.</w:t>
      </w:r>
    </w:p>
    <w:p w14:paraId="32AD54D4" w14:textId="77777777" w:rsidR="004A57FB" w:rsidRPr="00AC0CDF" w:rsidRDefault="004A57FB" w:rsidP="008E0564">
      <w:pPr>
        <w:spacing w:after="0" w:line="240" w:lineRule="auto"/>
        <w:jc w:val="both"/>
        <w:rPr>
          <w:rFonts w:ascii="Times New Roman" w:hAnsi="Times New Roman" w:cs="Times New Roman"/>
          <w:sz w:val="24"/>
          <w:szCs w:val="24"/>
        </w:rPr>
      </w:pPr>
      <w:r w:rsidRPr="00AC0CDF">
        <w:rPr>
          <w:rFonts w:ascii="Times New Roman" w:hAnsi="Times New Roman" w:cs="Times New Roman"/>
          <w:sz w:val="24"/>
          <w:szCs w:val="24"/>
        </w:rPr>
        <w:t xml:space="preserve"> W wyniku  analizy, przede wszystkim badań społecznych to tam się pojawiły pewne grupy  życzeń  ze strony mieszkańców, które zostały pogrupowane i  w pięciu zbiorach, które mają swój specyficzny charakter i i świadczą o kierunku interwencji, które powinny być realizowane przez gminę Osielsko.</w:t>
      </w:r>
    </w:p>
    <w:p w14:paraId="3E9C0C00" w14:textId="77777777" w:rsidR="004A57FB" w:rsidRPr="00AC0CDF" w:rsidRDefault="004A57FB" w:rsidP="008E0564">
      <w:pPr>
        <w:spacing w:after="0" w:line="240" w:lineRule="auto"/>
        <w:jc w:val="both"/>
        <w:rPr>
          <w:rFonts w:ascii="Times New Roman" w:hAnsi="Times New Roman" w:cs="Times New Roman"/>
          <w:sz w:val="24"/>
          <w:szCs w:val="24"/>
        </w:rPr>
      </w:pPr>
      <w:r w:rsidRPr="00AC0CDF">
        <w:rPr>
          <w:rFonts w:ascii="Times New Roman" w:hAnsi="Times New Roman" w:cs="Times New Roman"/>
          <w:sz w:val="24"/>
          <w:szCs w:val="24"/>
        </w:rPr>
        <w:t xml:space="preserve">  Następnie omówił poszczególne działy strategii.</w:t>
      </w:r>
    </w:p>
    <w:p w14:paraId="038544AE" w14:textId="77777777" w:rsidR="004A57FB" w:rsidRPr="00AC0CDF" w:rsidRDefault="004A57FB" w:rsidP="008E0564">
      <w:pPr>
        <w:spacing w:after="0" w:line="240" w:lineRule="auto"/>
        <w:jc w:val="both"/>
        <w:rPr>
          <w:rFonts w:ascii="Times New Roman" w:hAnsi="Times New Roman" w:cs="Times New Roman"/>
          <w:sz w:val="24"/>
          <w:szCs w:val="24"/>
        </w:rPr>
      </w:pPr>
      <w:r w:rsidRPr="00AC0CDF">
        <w:rPr>
          <w:rFonts w:ascii="Times New Roman" w:hAnsi="Times New Roman" w:cs="Times New Roman"/>
          <w:sz w:val="24"/>
          <w:szCs w:val="24"/>
        </w:rPr>
        <w:t xml:space="preserve"> </w:t>
      </w:r>
    </w:p>
    <w:p w14:paraId="2AA8712C" w14:textId="77777777" w:rsidR="004A57FB" w:rsidRPr="00AC0CDF" w:rsidRDefault="004A57FB" w:rsidP="008E0564">
      <w:pPr>
        <w:spacing w:after="0" w:line="240" w:lineRule="auto"/>
        <w:jc w:val="both"/>
        <w:rPr>
          <w:rFonts w:ascii="Times New Roman" w:hAnsi="Times New Roman" w:cs="Times New Roman"/>
          <w:sz w:val="24"/>
          <w:szCs w:val="24"/>
        </w:rPr>
      </w:pPr>
      <w:r w:rsidRPr="00AC0CDF">
        <w:rPr>
          <w:rFonts w:ascii="Times New Roman" w:hAnsi="Times New Roman" w:cs="Times New Roman"/>
          <w:sz w:val="24"/>
          <w:szCs w:val="24"/>
        </w:rPr>
        <w:t>Gospodarka wodna ściekowa rozwój ekologicznych źródeł energii efektywna gospodarka odpadami kształtowanie świadomości ekologicznej dbałość o zasoby przyrodnicze i obszary chronione i tutaj chciałbym się tylko odnieść w dokumencie strategii , które państwo zatwierdzacie.</w:t>
      </w:r>
    </w:p>
    <w:p w14:paraId="1B0A7409" w14:textId="77777777" w:rsidR="004A57FB" w:rsidRPr="00AC0CDF" w:rsidRDefault="004A57FB" w:rsidP="008E0564">
      <w:pPr>
        <w:spacing w:after="0" w:line="240" w:lineRule="auto"/>
        <w:jc w:val="both"/>
        <w:rPr>
          <w:rFonts w:ascii="Times New Roman" w:hAnsi="Times New Roman" w:cs="Times New Roman"/>
          <w:sz w:val="24"/>
          <w:szCs w:val="24"/>
        </w:rPr>
      </w:pPr>
      <w:r w:rsidRPr="00AC0CDF">
        <w:rPr>
          <w:rFonts w:ascii="Times New Roman" w:hAnsi="Times New Roman" w:cs="Times New Roman"/>
          <w:sz w:val="24"/>
          <w:szCs w:val="24"/>
        </w:rPr>
        <w:t xml:space="preserve">  Dodatkowo w strategii w samym dokumencie strategii,  muszą być spełnione w wyniku realizacji celów operacyjnych celów strategicznego oraz odpowiadające im wskaźniki.</w:t>
      </w:r>
    </w:p>
    <w:p w14:paraId="7B1248F2" w14:textId="77777777" w:rsidR="004A57FB" w:rsidRPr="00AC0CDF" w:rsidRDefault="004A57FB" w:rsidP="008E0564">
      <w:pPr>
        <w:spacing w:after="0" w:line="240" w:lineRule="auto"/>
        <w:jc w:val="both"/>
        <w:rPr>
          <w:rFonts w:ascii="Times New Roman" w:hAnsi="Times New Roman" w:cs="Times New Roman"/>
          <w:sz w:val="24"/>
          <w:szCs w:val="24"/>
        </w:rPr>
      </w:pPr>
      <w:r w:rsidRPr="00AC0CDF">
        <w:rPr>
          <w:rFonts w:ascii="Times New Roman" w:hAnsi="Times New Roman" w:cs="Times New Roman"/>
          <w:sz w:val="24"/>
          <w:szCs w:val="24"/>
        </w:rPr>
        <w:t xml:space="preserve"> Zrównoważony rozwój przestrzenny cel operacyjny  obszaru Gminy objętego postanowieniami miejscowego planu zagospodarowania przestrzennego. Kolejny rozwój przestrzeni rekreacyjnych i  urządzania obszarów zielonych efektywne zarządzanie ładem przestrzennym na terenie gminy Osielsko.</w:t>
      </w:r>
    </w:p>
    <w:p w14:paraId="0785574A" w14:textId="77777777" w:rsidR="004A57FB" w:rsidRPr="00AC0CDF" w:rsidRDefault="004A57FB" w:rsidP="008E0564">
      <w:pPr>
        <w:spacing w:after="0" w:line="240" w:lineRule="auto"/>
        <w:jc w:val="both"/>
        <w:rPr>
          <w:rFonts w:ascii="Times New Roman" w:hAnsi="Times New Roman" w:cs="Times New Roman"/>
          <w:sz w:val="24"/>
          <w:szCs w:val="24"/>
        </w:rPr>
      </w:pPr>
      <w:r w:rsidRPr="00AC0CDF">
        <w:rPr>
          <w:rFonts w:ascii="Times New Roman" w:hAnsi="Times New Roman" w:cs="Times New Roman"/>
          <w:sz w:val="24"/>
          <w:szCs w:val="24"/>
        </w:rPr>
        <w:t xml:space="preserve">  Rozwoju Przedsiębiorczości i cel operacyjny wsparcie rozwoju instytucji rozwoju biznesu i dalej w tym rozwój przestrzeni Inter inwestycyjnych to jest cel operacyjny rozszerzenie oferty inwestycyjnej na terenie gminy Osielsko i promocja oferty inwestycyjnej Gminy.</w:t>
      </w:r>
    </w:p>
    <w:p w14:paraId="2172709A" w14:textId="3F276585" w:rsidR="004A57FB" w:rsidRPr="00AC0CDF" w:rsidRDefault="004A57FB" w:rsidP="008E0564">
      <w:pPr>
        <w:spacing w:after="0" w:line="240" w:lineRule="auto"/>
        <w:jc w:val="both"/>
        <w:rPr>
          <w:rFonts w:ascii="Times New Roman" w:hAnsi="Times New Roman" w:cs="Times New Roman"/>
          <w:sz w:val="24"/>
          <w:szCs w:val="24"/>
        </w:rPr>
      </w:pPr>
      <w:r w:rsidRPr="00AC0CDF">
        <w:rPr>
          <w:rFonts w:ascii="Times New Roman" w:hAnsi="Times New Roman" w:cs="Times New Roman"/>
          <w:sz w:val="24"/>
          <w:szCs w:val="24"/>
        </w:rPr>
        <w:t xml:space="preserve"> Następny kierunek rozwój oferty edukacyjnej wychowawczej opiekuńczej dla dzieci i młodzieży i operacyjne cele to poprawa do placówek wychowania przedszkolnego i placówek opiekuńczych dla dzieci do trzech i kolejny cel poprawa dostępności i jakości Placówek Oświatowych na poziomie podstawowym w usługach publicznych, czyli w kierunku interwencji dotyczącym usług publicznych, upowszechnianie i doskonalenie e-usług poprawa dostępności do obiektów publicznych Tworzenie warunków do utrzymania porządku publicznego i zwiększania poziomu bezpieczeństwa.</w:t>
      </w:r>
    </w:p>
    <w:p w14:paraId="3E5678B2" w14:textId="656E78EE" w:rsidR="004A57FB" w:rsidRPr="00AC0CDF" w:rsidRDefault="004A57FB" w:rsidP="008E0564">
      <w:pPr>
        <w:spacing w:after="0" w:line="240" w:lineRule="auto"/>
        <w:jc w:val="both"/>
        <w:rPr>
          <w:rFonts w:ascii="Times New Roman" w:hAnsi="Times New Roman" w:cs="Times New Roman"/>
          <w:sz w:val="24"/>
          <w:szCs w:val="24"/>
        </w:rPr>
      </w:pPr>
      <w:r w:rsidRPr="00AC0CDF">
        <w:rPr>
          <w:rFonts w:ascii="Times New Roman" w:hAnsi="Times New Roman" w:cs="Times New Roman"/>
          <w:sz w:val="24"/>
          <w:szCs w:val="24"/>
        </w:rPr>
        <w:t xml:space="preserve"> Rozwoju oferty kulturalnej i sportowej i rekreacyjnej i cele operacyjne to zwiększanie Dostępności do oferty kulturalnej zwiększanie dostępności do oferty sportowej rekreacyjnej i dbałość o lokalne dziedzictwo kulturowe.</w:t>
      </w:r>
      <w:r>
        <w:rPr>
          <w:rFonts w:ascii="Times New Roman" w:hAnsi="Times New Roman" w:cs="Times New Roman"/>
          <w:sz w:val="24"/>
          <w:szCs w:val="24"/>
        </w:rPr>
        <w:tab/>
      </w:r>
      <w:r w:rsidRPr="00AC0CDF">
        <w:rPr>
          <w:rFonts w:ascii="Times New Roman" w:hAnsi="Times New Roman" w:cs="Times New Roman"/>
          <w:sz w:val="24"/>
          <w:szCs w:val="24"/>
        </w:rPr>
        <w:br/>
        <w:t xml:space="preserve"> Doskonalenie systemu polityki społecznej i opieki zdrowotnej. Tworzenie warunków do rozwoju Opieki Zdrowotnej rozwój realizacji programów profilaktycznych i rozwijania oferty związanej z polityką społeczną.</w:t>
      </w:r>
    </w:p>
    <w:p w14:paraId="166119B6" w14:textId="77777777" w:rsidR="004A57FB" w:rsidRPr="00AC0CDF" w:rsidRDefault="004A57FB" w:rsidP="008E0564">
      <w:pPr>
        <w:spacing w:after="0" w:line="240" w:lineRule="auto"/>
        <w:jc w:val="both"/>
        <w:rPr>
          <w:rFonts w:ascii="Times New Roman" w:hAnsi="Times New Roman" w:cs="Times New Roman"/>
          <w:sz w:val="24"/>
          <w:szCs w:val="24"/>
        </w:rPr>
      </w:pPr>
      <w:r w:rsidRPr="00AC0CDF">
        <w:rPr>
          <w:rFonts w:ascii="Times New Roman" w:hAnsi="Times New Roman" w:cs="Times New Roman"/>
          <w:sz w:val="24"/>
          <w:szCs w:val="24"/>
        </w:rPr>
        <w:t xml:space="preserve">Komunikacja w znaczeniu transport w celu strategicznym pierwszym rozwój trasy systemu transportowego i w celach operacyjnych rozwój różnorodnych form transportu zbiorowego na terenie gminy i cel operacyjny projektowanie i rozwój bezpiecznych dróg połączeń transportowych i związanych z nimi infrastruktury. </w:t>
      </w:r>
    </w:p>
    <w:p w14:paraId="513F4428" w14:textId="1960CF29" w:rsidR="004A57FB" w:rsidRPr="00AC0CDF" w:rsidRDefault="004A57FB" w:rsidP="008E0564">
      <w:pPr>
        <w:spacing w:after="0" w:line="240" w:lineRule="auto"/>
        <w:jc w:val="both"/>
        <w:rPr>
          <w:rFonts w:ascii="Times New Roman" w:hAnsi="Times New Roman" w:cs="Times New Roman"/>
          <w:sz w:val="24"/>
          <w:szCs w:val="24"/>
        </w:rPr>
      </w:pPr>
      <w:r w:rsidRPr="00AC0CDF">
        <w:rPr>
          <w:rFonts w:ascii="Times New Roman" w:hAnsi="Times New Roman" w:cs="Times New Roman"/>
          <w:sz w:val="24"/>
          <w:szCs w:val="24"/>
        </w:rPr>
        <w:t xml:space="preserve"> Nowe narzędzie obligatoryjne, które powstały po 2021 roku jest model struktury funkcjonalno-przestrzennej. Na tym rysunku jest kierunek, który  narzuca właściwie województwo kujawsko-pomorskie,  model  struktury funkcjonalno-przestrzennej. Na jednej mapie  takie zagęszczenie różnych piktogramów i różnych obszarów, które są znaczące znajdziecie tutaj państwo strefy, które zagrożone są suszą, czy kierunki transportowe. Znajdziemy wszystkie drogi, które są drogami strategicznymi   z perspektywy przede wszystkim województwa. Mamy drogę krajową, mamy drogi powiatowe i mamy drogi wojewódzkie.  Znajdziemy tutaj wszelkiego </w:t>
      </w:r>
      <w:r w:rsidRPr="00AC0CDF">
        <w:rPr>
          <w:rFonts w:ascii="Times New Roman" w:hAnsi="Times New Roman" w:cs="Times New Roman"/>
          <w:sz w:val="24"/>
          <w:szCs w:val="24"/>
        </w:rPr>
        <w:lastRenderedPageBreak/>
        <w:t>rodzaju ograniczenia dla gminy, czy dla poszczególnych inwestorów takich jak na przykład obszar specjalnej ochrony, czyli natury 2000.</w:t>
      </w:r>
    </w:p>
    <w:p w14:paraId="03268F26" w14:textId="78BD19FA" w:rsidR="004A57FB" w:rsidRPr="00AC0CDF" w:rsidRDefault="004A57FB" w:rsidP="008E0564">
      <w:pPr>
        <w:spacing w:after="0" w:line="240" w:lineRule="auto"/>
        <w:jc w:val="both"/>
        <w:rPr>
          <w:rFonts w:ascii="Times New Roman" w:hAnsi="Times New Roman" w:cs="Times New Roman"/>
          <w:sz w:val="24"/>
          <w:szCs w:val="24"/>
        </w:rPr>
      </w:pPr>
      <w:r w:rsidRPr="00AC0CDF">
        <w:rPr>
          <w:rFonts w:ascii="Times New Roman" w:hAnsi="Times New Roman" w:cs="Times New Roman"/>
          <w:sz w:val="24"/>
          <w:szCs w:val="24"/>
        </w:rPr>
        <w:t xml:space="preserve"> Projekt Strategii, został zatwierdzony przez Samorząd </w:t>
      </w:r>
      <w:r w:rsidR="00AF2034">
        <w:rPr>
          <w:rFonts w:ascii="Times New Roman" w:hAnsi="Times New Roman" w:cs="Times New Roman"/>
          <w:sz w:val="24"/>
          <w:szCs w:val="24"/>
        </w:rPr>
        <w:t>W</w:t>
      </w:r>
      <w:r w:rsidRPr="00AC0CDF">
        <w:rPr>
          <w:rFonts w:ascii="Times New Roman" w:hAnsi="Times New Roman" w:cs="Times New Roman"/>
          <w:sz w:val="24"/>
          <w:szCs w:val="24"/>
        </w:rPr>
        <w:t xml:space="preserve">ojewództwa </w:t>
      </w:r>
      <w:r w:rsidR="00AF2034">
        <w:rPr>
          <w:rFonts w:ascii="Times New Roman" w:hAnsi="Times New Roman" w:cs="Times New Roman"/>
          <w:sz w:val="24"/>
          <w:szCs w:val="24"/>
        </w:rPr>
        <w:t>K</w:t>
      </w:r>
      <w:r w:rsidRPr="00AC0CDF">
        <w:rPr>
          <w:rFonts w:ascii="Times New Roman" w:hAnsi="Times New Roman" w:cs="Times New Roman"/>
          <w:sz w:val="24"/>
          <w:szCs w:val="24"/>
        </w:rPr>
        <w:t>ujawsko-</w:t>
      </w:r>
      <w:r w:rsidR="00AF2034">
        <w:rPr>
          <w:rFonts w:ascii="Times New Roman" w:hAnsi="Times New Roman" w:cs="Times New Roman"/>
          <w:sz w:val="24"/>
          <w:szCs w:val="24"/>
        </w:rPr>
        <w:t>P</w:t>
      </w:r>
      <w:r w:rsidRPr="00AC0CDF">
        <w:rPr>
          <w:rFonts w:ascii="Times New Roman" w:hAnsi="Times New Roman" w:cs="Times New Roman"/>
          <w:sz w:val="24"/>
          <w:szCs w:val="24"/>
        </w:rPr>
        <w:t>omorskiego.</w:t>
      </w:r>
    </w:p>
    <w:p w14:paraId="794E4565" w14:textId="6BD432FF" w:rsidR="004A57FB" w:rsidRPr="00AC0CDF" w:rsidRDefault="004A57FB" w:rsidP="008E0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Jest p</w:t>
      </w:r>
      <w:r w:rsidRPr="00AC0CDF">
        <w:rPr>
          <w:rFonts w:ascii="Times New Roman" w:hAnsi="Times New Roman" w:cs="Times New Roman"/>
          <w:sz w:val="24"/>
          <w:szCs w:val="24"/>
        </w:rPr>
        <w:t xml:space="preserve">ozytywna opinia z Urzędu Marszałkowskiego.,   </w:t>
      </w:r>
    </w:p>
    <w:p w14:paraId="4AC9346C" w14:textId="099A862F" w:rsidR="004A57FB" w:rsidRPr="00AC0CDF" w:rsidRDefault="004A57FB" w:rsidP="008E0564">
      <w:pPr>
        <w:spacing w:after="0" w:line="240" w:lineRule="auto"/>
        <w:jc w:val="both"/>
        <w:rPr>
          <w:rFonts w:ascii="Times New Roman" w:hAnsi="Times New Roman" w:cs="Times New Roman"/>
          <w:sz w:val="24"/>
          <w:szCs w:val="24"/>
        </w:rPr>
      </w:pPr>
      <w:r w:rsidRPr="00AC0CDF">
        <w:rPr>
          <w:rFonts w:ascii="Times New Roman" w:hAnsi="Times New Roman" w:cs="Times New Roman"/>
          <w:sz w:val="24"/>
          <w:szCs w:val="24"/>
        </w:rPr>
        <w:t xml:space="preserve">  W rozdziale dotyczącym ewaluacji i monitoringu  strategia musi podlegać  ewaluacji podczas wykonywania. Został zaproponowany  okres co dwuletni, co dwa lata weryfikacje wskaźnikowe strategii.</w:t>
      </w:r>
    </w:p>
    <w:p w14:paraId="23ECE00A" w14:textId="77777777" w:rsidR="004A57FB" w:rsidRPr="00AC0CDF" w:rsidRDefault="004A57FB" w:rsidP="008E0564">
      <w:pPr>
        <w:spacing w:after="0" w:line="240" w:lineRule="auto"/>
        <w:jc w:val="both"/>
        <w:rPr>
          <w:rFonts w:ascii="Times New Roman" w:hAnsi="Times New Roman" w:cs="Times New Roman"/>
          <w:sz w:val="24"/>
          <w:szCs w:val="24"/>
        </w:rPr>
      </w:pPr>
      <w:r w:rsidRPr="00AC0CDF">
        <w:rPr>
          <w:rFonts w:ascii="Times New Roman" w:hAnsi="Times New Roman" w:cs="Times New Roman"/>
          <w:sz w:val="24"/>
          <w:szCs w:val="24"/>
        </w:rPr>
        <w:t>Raport o stanie Gminy zawiera rozliczenie coroczne strategii. Strategia nie jest i nie może być dokumentem  stałym i zamkniętym, musi być dokumentem żywym dynamicznie reagującym na wszystko cokolwiek się dzieje w otoczeniu.</w:t>
      </w:r>
    </w:p>
    <w:p w14:paraId="515B9A13" w14:textId="77777777" w:rsidR="004A57FB" w:rsidRPr="00AC0CDF" w:rsidRDefault="004A57FB" w:rsidP="008E0564">
      <w:pPr>
        <w:spacing w:after="0" w:line="240" w:lineRule="auto"/>
        <w:jc w:val="both"/>
        <w:rPr>
          <w:rFonts w:ascii="Times New Roman" w:hAnsi="Times New Roman" w:cs="Times New Roman"/>
          <w:sz w:val="24"/>
          <w:szCs w:val="24"/>
        </w:rPr>
      </w:pPr>
      <w:r w:rsidRPr="00AC0CDF">
        <w:rPr>
          <w:rFonts w:ascii="Times New Roman" w:hAnsi="Times New Roman" w:cs="Times New Roman"/>
          <w:sz w:val="24"/>
          <w:szCs w:val="24"/>
        </w:rPr>
        <w:t xml:space="preserve"> Strategia musi być na tyle ogólnym dokumentem, żeby nie narzucała zadań, bo musi przewidywać zmianę otoczenia, możliwość korygowania odpowiednich celów operacyjnych.</w:t>
      </w:r>
    </w:p>
    <w:p w14:paraId="4232BED1" w14:textId="77777777" w:rsidR="004A57FB" w:rsidRPr="00AC0CDF" w:rsidRDefault="004A57FB" w:rsidP="008E0564">
      <w:pPr>
        <w:spacing w:after="0" w:line="240" w:lineRule="auto"/>
        <w:jc w:val="both"/>
        <w:rPr>
          <w:rFonts w:ascii="Times New Roman" w:hAnsi="Times New Roman" w:cs="Times New Roman"/>
          <w:sz w:val="24"/>
          <w:szCs w:val="24"/>
        </w:rPr>
      </w:pPr>
      <w:r w:rsidRPr="00AC0CDF">
        <w:rPr>
          <w:rFonts w:ascii="Times New Roman" w:hAnsi="Times New Roman" w:cs="Times New Roman"/>
          <w:sz w:val="24"/>
          <w:szCs w:val="24"/>
        </w:rPr>
        <w:t xml:space="preserve">  A. Różański  przeczytałem wszystkie uwagi, jakie wniósł Urząd Marszałkowski do tej strategii to jedyne co tam się zarzucało słowa Bydgoszcz.  Wszędzie podkreślają  toruński obszar. Jest to irytujące i denerwujące.</w:t>
      </w:r>
    </w:p>
    <w:p w14:paraId="2FCF31B1" w14:textId="231CBBEF" w:rsidR="004A57FB" w:rsidRDefault="004A57FB" w:rsidP="008E0564">
      <w:pPr>
        <w:spacing w:after="0" w:line="240" w:lineRule="auto"/>
        <w:jc w:val="both"/>
        <w:rPr>
          <w:rFonts w:ascii="Times New Roman" w:hAnsi="Times New Roman" w:cs="Times New Roman"/>
          <w:sz w:val="24"/>
          <w:szCs w:val="24"/>
        </w:rPr>
      </w:pPr>
      <w:r w:rsidRPr="00AC0CDF">
        <w:rPr>
          <w:rFonts w:ascii="Times New Roman" w:hAnsi="Times New Roman" w:cs="Times New Roman"/>
          <w:sz w:val="24"/>
          <w:szCs w:val="24"/>
        </w:rPr>
        <w:t xml:space="preserve">  A. Matusewicz- podtrzymuję swój wniosek, aby ktoś strategii pilnował nie tylko wójt w swoich  corocznych raportach, więc wnioskuje o powołanie zespołu do spraw ewaluacji czy monitorowania realizacji strategii, w skład którego mógłby wejść właśnie przedstawiciel urzędu gminy przedstawiciele rady gminy i przedstawiciele na przykład mieszkańców.</w:t>
      </w:r>
    </w:p>
    <w:p w14:paraId="206286A3" w14:textId="77777777" w:rsidR="008601B8" w:rsidRPr="00AC0CDF" w:rsidRDefault="008601B8" w:rsidP="008E0564">
      <w:pPr>
        <w:spacing w:after="0" w:line="240" w:lineRule="auto"/>
        <w:jc w:val="both"/>
        <w:rPr>
          <w:rFonts w:ascii="Times New Roman" w:hAnsi="Times New Roman" w:cs="Times New Roman"/>
          <w:sz w:val="24"/>
          <w:szCs w:val="24"/>
        </w:rPr>
      </w:pPr>
    </w:p>
    <w:p w14:paraId="3AB21E01" w14:textId="36EDC776" w:rsidR="004A57FB" w:rsidRPr="008601B8" w:rsidRDefault="008846D2" w:rsidP="008E0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podziękował za przedstawienie opracowania Strategii Rozwoju </w:t>
      </w:r>
      <w:r w:rsidRPr="008601B8">
        <w:rPr>
          <w:rFonts w:ascii="Times New Roman" w:hAnsi="Times New Roman" w:cs="Times New Roman"/>
          <w:sz w:val="24"/>
          <w:szCs w:val="24"/>
        </w:rPr>
        <w:t>Gminy Osielsko na lata 202</w:t>
      </w:r>
      <w:r w:rsidR="00B87535">
        <w:rPr>
          <w:rFonts w:ascii="Times New Roman" w:hAnsi="Times New Roman" w:cs="Times New Roman"/>
          <w:sz w:val="24"/>
          <w:szCs w:val="24"/>
        </w:rPr>
        <w:t>0</w:t>
      </w:r>
      <w:r w:rsidRPr="008601B8">
        <w:rPr>
          <w:rFonts w:ascii="Times New Roman" w:hAnsi="Times New Roman" w:cs="Times New Roman"/>
          <w:sz w:val="24"/>
          <w:szCs w:val="24"/>
        </w:rPr>
        <w:t>-2030.</w:t>
      </w:r>
      <w:r w:rsidR="004A57FB" w:rsidRPr="008601B8">
        <w:rPr>
          <w:rFonts w:ascii="Times New Roman" w:hAnsi="Times New Roman" w:cs="Times New Roman"/>
          <w:sz w:val="24"/>
          <w:szCs w:val="24"/>
        </w:rPr>
        <w:t xml:space="preserve">   </w:t>
      </w:r>
    </w:p>
    <w:p w14:paraId="28B4200D" w14:textId="6D56B890" w:rsidR="00D71BAC" w:rsidRDefault="004A57FB" w:rsidP="008E0564">
      <w:pPr>
        <w:spacing w:after="0" w:line="240" w:lineRule="auto"/>
        <w:jc w:val="both"/>
        <w:rPr>
          <w:rFonts w:ascii="Times New Roman" w:hAnsi="Times New Roman" w:cs="Times New Roman"/>
          <w:i/>
          <w:iCs/>
        </w:rPr>
      </w:pPr>
      <w:r w:rsidRPr="008601B8">
        <w:rPr>
          <w:rFonts w:ascii="Times New Roman" w:hAnsi="Times New Roman" w:cs="Times New Roman"/>
          <w:sz w:val="24"/>
          <w:szCs w:val="24"/>
        </w:rPr>
        <w:t xml:space="preserve"> </w:t>
      </w:r>
      <w:r w:rsidR="008601B8" w:rsidRPr="008601B8">
        <w:rPr>
          <w:rFonts w:ascii="Times New Roman" w:hAnsi="Times New Roman" w:cs="Times New Roman"/>
          <w:sz w:val="24"/>
          <w:szCs w:val="24"/>
        </w:rPr>
        <w:t>Następnie przeszedł do</w:t>
      </w:r>
      <w:r w:rsidR="008846D2" w:rsidRPr="008601B8">
        <w:rPr>
          <w:rFonts w:ascii="Times New Roman" w:hAnsi="Times New Roman" w:cs="Times New Roman"/>
          <w:sz w:val="24"/>
          <w:szCs w:val="24"/>
        </w:rPr>
        <w:t xml:space="preserve"> kolejnego punktu, czyli do omówienia z proponowanych zmian w budżecie na rok przyszły, które zostały wysłane do nas przez  biuro rady w tygodniu ubiegłym</w:t>
      </w:r>
      <w:r w:rsidR="008601B8" w:rsidRPr="008601B8">
        <w:rPr>
          <w:rFonts w:ascii="Times New Roman" w:hAnsi="Times New Roman" w:cs="Times New Roman"/>
          <w:sz w:val="24"/>
          <w:szCs w:val="24"/>
        </w:rPr>
        <w:t xml:space="preserve"> i oddał głos Wójtowi Gminy, celem skomentowania wprowadzonych oszczędności w budżecie gminy na rok przyszły. </w:t>
      </w:r>
      <w:r w:rsidR="008601B8" w:rsidRPr="008601B8">
        <w:rPr>
          <w:rFonts w:ascii="Times New Roman" w:hAnsi="Times New Roman" w:cs="Times New Roman"/>
          <w:sz w:val="24"/>
          <w:szCs w:val="24"/>
        </w:rPr>
        <w:tab/>
      </w:r>
      <w:r w:rsidR="008601B8" w:rsidRPr="008601B8">
        <w:rPr>
          <w:rFonts w:ascii="Times New Roman" w:hAnsi="Times New Roman" w:cs="Times New Roman"/>
          <w:sz w:val="24"/>
          <w:szCs w:val="24"/>
        </w:rPr>
        <w:br/>
      </w:r>
      <w:r w:rsidR="008601B8">
        <w:t xml:space="preserve"> </w:t>
      </w:r>
      <w:r w:rsidR="00D71BAC">
        <w:rPr>
          <w:rFonts w:ascii="Times New Roman" w:hAnsi="Times New Roman" w:cs="Times New Roman"/>
        </w:rPr>
        <w:t>Oddał głos Wójtowi Gminy, celem skomentowania wprowadzonych oszczędności w budżecie gminy na rok przyszły. K</w:t>
      </w:r>
      <w:r w:rsidR="00D71BAC">
        <w:rPr>
          <w:rFonts w:ascii="Times New Roman" w:hAnsi="Times New Roman"/>
        </w:rPr>
        <w:t xml:space="preserve">wota kredytu po zmniejszeniu ilości inwestycji zmniejszyła się o 4 mln i wynosi 53 643 000 zł. Wydatki majątkowe ostały przeanalizowane pod kątem oszczędnościowym. Zostały zdjęte zadania inwestycyjne, których finansowanie zaplanowano </w:t>
      </w:r>
      <w:r w:rsidR="00D71BAC">
        <w:rPr>
          <w:rFonts w:ascii="Times New Roman" w:hAnsi="Times New Roman" w:cs="Times New Roman"/>
        </w:rPr>
        <w:t>z kredytu. Inwestycje  na które uzyskamy dofinansowanie, budowa szkoły w Niemczu oraz budowa sieci wodociągowej są zaplanowane do realizacji w przyszłym roku.</w:t>
      </w:r>
    </w:p>
    <w:p w14:paraId="213E5D47" w14:textId="77777777" w:rsidR="00D71BAC" w:rsidRDefault="00D71BAC" w:rsidP="008E0564">
      <w:pPr>
        <w:pStyle w:val="Standard"/>
        <w:jc w:val="both"/>
        <w:rPr>
          <w:rFonts w:ascii="Times New Roman" w:hAnsi="Times New Roman" w:cs="Times New Roman"/>
        </w:rPr>
      </w:pPr>
      <w:r>
        <w:rPr>
          <w:rFonts w:ascii="Times New Roman" w:hAnsi="Times New Roman" w:cs="Times New Roman"/>
        </w:rPr>
        <w:t xml:space="preserve"> </w:t>
      </w:r>
    </w:p>
    <w:p w14:paraId="708D3C5D" w14:textId="77777777" w:rsidR="00D71BAC" w:rsidRDefault="00D71BAC" w:rsidP="008E0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Członkowie komisji dyskutowali i analizowali zadania inwestycyjne m. in.:</w:t>
      </w:r>
    </w:p>
    <w:p w14:paraId="7551B83D" w14:textId="77777777" w:rsidR="00D71BAC" w:rsidRDefault="00D71BAC" w:rsidP="008E05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Modernizacja GOK-u, świetlica Jarużyn naprawa dachu czy rozbudowa świetlicy w Maksymilianowie.</w:t>
      </w:r>
      <w:r>
        <w:rPr>
          <w:rFonts w:ascii="Times New Roman" w:hAnsi="Times New Roman" w:cs="Times New Roman"/>
          <w:sz w:val="24"/>
          <w:szCs w:val="24"/>
        </w:rPr>
        <w:br/>
        <w:t>Sprawą  budowy szkoły w Niemczu. Tematem tym zainteresować posłów, Wojewodę czy Ministra Szkolnictwa celem partycypacji w kosztach.</w:t>
      </w:r>
      <w:r>
        <w:rPr>
          <w:rFonts w:ascii="Times New Roman" w:hAnsi="Times New Roman" w:cs="Times New Roman"/>
          <w:sz w:val="24"/>
          <w:szCs w:val="24"/>
        </w:rPr>
        <w:br/>
        <w:t>Ograniczyć oświetlenie uliczne.</w:t>
      </w:r>
      <w:r>
        <w:rPr>
          <w:rFonts w:ascii="Times New Roman" w:hAnsi="Times New Roman" w:cs="Times New Roman"/>
          <w:sz w:val="24"/>
          <w:szCs w:val="24"/>
        </w:rPr>
        <w:br/>
        <w:t>Komunikacja, natężenie ruchu jest różne. W Maksymilianowi e są linie niedociążone ?</w:t>
      </w:r>
      <w:r>
        <w:rPr>
          <w:rFonts w:ascii="Times New Roman" w:hAnsi="Times New Roman" w:cs="Times New Roman"/>
          <w:sz w:val="24"/>
          <w:szCs w:val="24"/>
        </w:rPr>
        <w:br/>
        <w:t>Ewentualnego etapowania budowy szkoły w Niemczu.</w:t>
      </w:r>
      <w:r>
        <w:rPr>
          <w:rFonts w:ascii="Times New Roman" w:hAnsi="Times New Roman" w:cs="Times New Roman"/>
          <w:sz w:val="24"/>
          <w:szCs w:val="24"/>
        </w:rPr>
        <w:br/>
        <w:t xml:space="preserve">Zmniejszyć jeszcze o 10 milionów zł kredyt. </w:t>
      </w:r>
      <w:r>
        <w:rPr>
          <w:rFonts w:ascii="Times New Roman" w:hAnsi="Times New Roman" w:cs="Times New Roman"/>
          <w:sz w:val="24"/>
          <w:szCs w:val="24"/>
        </w:rPr>
        <w:br/>
        <w:t>Opracować miejscowy plan zagospodarowania przestrzennego wokół węzła przy trasie S5 pod tereny przemysłowe. Mając na uwadze przyszły dochód  z terenów przemysłowych.</w:t>
      </w:r>
      <w:r>
        <w:rPr>
          <w:rFonts w:ascii="Times New Roman" w:hAnsi="Times New Roman" w:cs="Times New Roman"/>
          <w:sz w:val="24"/>
          <w:szCs w:val="24"/>
        </w:rPr>
        <w:br/>
        <w:t>Głos w dyskusji jeszcze zabrali:</w:t>
      </w:r>
      <w:r>
        <w:rPr>
          <w:rFonts w:ascii="Times New Roman" w:hAnsi="Times New Roman" w:cs="Times New Roman"/>
          <w:sz w:val="24"/>
          <w:szCs w:val="24"/>
        </w:rPr>
        <w:br/>
        <w:t xml:space="preserve">   A. Matusewicz  chciałbym powiedzieć o inwestycjach, które istnieją i stanowią  nasz majątek i musimy o nie dbać np. świetlica w Jarużynie, czy świetlicę w Maksymilianowie. Z tego, co wiem i słyszę od dawna przecieka dach w budżecie nie ma na to pieniędzy a budujemy obok wiatę, bez której ludzie mogą tam funkcjonować. Warto w pierwszej kolejności zadbać co już jest  miała być termoizolacja GOK-u, a teraz kwota została zmniejszona do 200 000 zł.  Widzimy, że ceny rosną. Czy my mamy w ogóle szansę na jakąś </w:t>
      </w:r>
      <w:r>
        <w:rPr>
          <w:rFonts w:ascii="Times New Roman" w:hAnsi="Times New Roman" w:cs="Times New Roman"/>
          <w:sz w:val="24"/>
          <w:szCs w:val="24"/>
        </w:rPr>
        <w:lastRenderedPageBreak/>
        <w:t>dotację na  termoizolację. Kort tenisowy w Bożenkowie uważam, żeby wykreślić to zadanie. Mamy boisko przy ul. Centralnej mamy boiska kawałek dalej w Bydgoszczy można gdzieś dojechać.</w:t>
      </w:r>
      <w:r>
        <w:rPr>
          <w:rFonts w:ascii="Times New Roman" w:hAnsi="Times New Roman" w:cs="Times New Roman"/>
          <w:sz w:val="24"/>
          <w:szCs w:val="24"/>
        </w:rPr>
        <w:br/>
        <w:t xml:space="preserve">Apeluje o to, żeby zadbać o ten majątek, który wymaga pilnego remontu serwisu. Zgłaszałem wykreślenie opracowania programu funkcjonalno-użytkowy. Środki z tego przeznaczyć na budowę szkoły.  Zapytał czy już ktoś w ogóle podjął jakiekolwiek działania, żeby szukać tych pieniędzy zewnętrznych na budowę szkoły. </w:t>
      </w:r>
    </w:p>
    <w:p w14:paraId="5B15F11F" w14:textId="77777777" w:rsidR="00D71BAC" w:rsidRDefault="00D71BAC" w:rsidP="008E0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Rozważyć  sprzedaż ziemię w Żołędowie, zakupioną pod przyszłą oczyszczalnię.</w:t>
      </w:r>
    </w:p>
    <w:p w14:paraId="73D020EE" w14:textId="77777777" w:rsidR="00D71BAC" w:rsidRDefault="00D71BAC" w:rsidP="008E0564">
      <w:pPr>
        <w:spacing w:after="0" w:line="240" w:lineRule="auto"/>
        <w:jc w:val="both"/>
        <w:rPr>
          <w:rFonts w:ascii="Times New Roman" w:hAnsi="Times New Roman" w:cs="Times New Roman"/>
          <w:sz w:val="24"/>
          <w:szCs w:val="24"/>
        </w:rPr>
      </w:pPr>
    </w:p>
    <w:p w14:paraId="128C2F2B" w14:textId="77777777" w:rsidR="00D71BAC" w:rsidRDefault="00D71BAC" w:rsidP="008E0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A.Różański dobrą drogą byłaby również zainteresowanie naszych lokalnych posłów w tym naszym problemem a szczególnie posła Olszewskiego,  bardzo dobrze również szukać innego poparcia tak jak mówiłem u wojewody czy kuratorium. Zaproponował o wprowadzenie oszczędności w oświetleniu ulicznym np. ul. Jagodowa jest bardzo mocno oświetlona.</w:t>
      </w:r>
      <w:r>
        <w:rPr>
          <w:rFonts w:ascii="Times New Roman" w:hAnsi="Times New Roman" w:cs="Times New Roman"/>
          <w:sz w:val="24"/>
          <w:szCs w:val="24"/>
        </w:rPr>
        <w:br/>
        <w:t>Obciążenie linii autobusowych , niektóre kursy linii 98 nie są obłożone.</w:t>
      </w:r>
    </w:p>
    <w:p w14:paraId="26FA3CE5" w14:textId="77777777" w:rsidR="00D71BAC" w:rsidRDefault="00D71BAC" w:rsidP="008E0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Wójt – panie radny,  jak już wspomniałem to o co pan prosi już się dzieje.  Poruszamy wszystkie możliwości  żeby ten temat zakończył się pozytywnie dla wszystkich mieszkańców gminy. Pierwsze rozmowy są moim zdaniem  dość obiecujące.   Mam nadzieję, że w ciągu pierwszego i drugiego kwartału przyszłego roku sporo nam się wyjaśni.  </w:t>
      </w:r>
    </w:p>
    <w:p w14:paraId="68FEE07A" w14:textId="77777777" w:rsidR="00D71BAC" w:rsidRDefault="00D71BAC" w:rsidP="008E0564">
      <w:pPr>
        <w:spacing w:after="0" w:line="240" w:lineRule="auto"/>
        <w:jc w:val="both"/>
        <w:rPr>
          <w:rFonts w:ascii="Times New Roman" w:hAnsi="Times New Roman" w:cs="Times New Roman"/>
          <w:sz w:val="24"/>
          <w:szCs w:val="24"/>
        </w:rPr>
      </w:pPr>
      <w:r w:rsidRPr="008E0564">
        <w:rPr>
          <w:rFonts w:ascii="Times New Roman" w:hAnsi="Times New Roman" w:cs="Times New Roman"/>
          <w:bCs/>
          <w:sz w:val="24"/>
          <w:szCs w:val="24"/>
        </w:rPr>
        <w:t>J. Jedliński</w:t>
      </w:r>
      <w:r>
        <w:rPr>
          <w:rFonts w:ascii="Times New Roman" w:hAnsi="Times New Roman" w:cs="Times New Roman"/>
          <w:sz w:val="24"/>
          <w:szCs w:val="24"/>
        </w:rPr>
        <w:t xml:space="preserve">  rozmawiając z przewodniczącym Pawłem Kamińskim z panią Beatą Polasik byliśmy tak bardzo przerażeni  zadłużeniem, które nas czeka w przyszłych latach. Postanowiliśmy, chociaż częściowo ograniczyć to, co można z tych wydatków, żebyśmy nie doprowadzili sytuacji takiej, że będziemy na granicy  60% zadłużenia  budżetu gminy.</w:t>
      </w:r>
    </w:p>
    <w:p w14:paraId="14F68682" w14:textId="77777777" w:rsidR="00D71BAC" w:rsidRDefault="00D71BAC" w:rsidP="008E0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Myślę, że te 4 miliony przy 30  milionach zł kredytów na przyszły rok to zdecydowanie za mało „oszczędności” w inwestycjach. W przyszłym roku samych odsetek od zaciągniętych kredytów będziemy musieli spłacić około 2,5 miliona zł,a do końca nie wiemy, bo przy rosnącym oprocentowaniu może być to jeszcze więcej. W  opinii RIO  zaleca się  taką ostrą dyscyplinę budżetową, żeby  wydatki jednak nie przekroczyły dochodów.  Na  granicy mamy  funkcjonować to trochę  mi się  nie podoba. Wręcz nalegamy na mniejsze inwestycje. Jesteśmy przeciwko budowie dróg, z kredytu. Jeżeli dostaniemy większe dofinansowanie to będzie można wprowadzić zadania do budżetu. Nie chodzi o wykreślenie całkowicie tylko </w:t>
      </w:r>
    </w:p>
    <w:p w14:paraId="5092E911" w14:textId="77777777" w:rsidR="00D71BAC" w:rsidRDefault="00D71BAC" w:rsidP="008E0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 przesunięcie w czasie.</w:t>
      </w:r>
    </w:p>
    <w:p w14:paraId="2F0401BA" w14:textId="77777777" w:rsidR="00D71BAC" w:rsidRDefault="00D71BAC" w:rsidP="008E0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Wójt -państwo dostaliście plan wydatków majątkowych, zgodnie z załącznikiem nr 3 </w:t>
      </w:r>
      <w:r>
        <w:rPr>
          <w:rFonts w:ascii="Times New Roman" w:hAnsi="Times New Roman" w:cs="Times New Roman"/>
          <w:color w:val="000000"/>
          <w:sz w:val="24"/>
          <w:szCs w:val="24"/>
        </w:rPr>
        <w:t xml:space="preserve">do  budżetu  gminy na 2023 r. z </w:t>
      </w:r>
      <w:r>
        <w:rPr>
          <w:rFonts w:ascii="Times New Roman" w:hAnsi="Times New Roman" w:cs="Times New Roman"/>
          <w:sz w:val="24"/>
          <w:szCs w:val="24"/>
        </w:rPr>
        <w:t xml:space="preserve">zaproponowanymi zmianami, to nie jest jeszcze katalog zamknięty. W tej chwili mówicie państwo i słusznie, bo taką informację macie, że 4 miliony zadłużenia  spadnie.  Wsłuchując się w państwa głosy, proszę mi dać trochę czasu, to są bardzo trudne decyzje, co przesunąć, co ograniczyć. Oświetlenie Szosy Gdańskiej, kiedy była przebudowa Szosy Gdańskiej naście lat temu już mieliśmy do wyboru albo  światła na skrzyżowaniu Centralna Kolonijną a  Szosa Gdańska, albo oświetlenie ulicy Szosa Gdańska. Wtedy zdecydowaliśmy, uważam bardzo słusznie na  sterowany ruch na skrzyżowaniu. </w:t>
      </w:r>
      <w:r>
        <w:rPr>
          <w:rFonts w:ascii="Times New Roman" w:hAnsi="Times New Roman" w:cs="Times New Roman"/>
          <w:sz w:val="24"/>
          <w:szCs w:val="24"/>
        </w:rPr>
        <w:br/>
        <w:t xml:space="preserve"> Myślę, że spotkacie się jeszcze państwo przed sesją budżetową i  popracujemy nad tym, żeby jeszcze przedstawić kolejne propozycje idąc w tym kierunku, o którym wszyscy państwo tutaj mówicie. Proszę zwrócić uwagę, że są inwestycje, które musimy kontynuować. </w:t>
      </w:r>
      <w:r>
        <w:rPr>
          <w:rFonts w:ascii="Times New Roman" w:hAnsi="Times New Roman" w:cs="Times New Roman"/>
          <w:sz w:val="24"/>
          <w:szCs w:val="24"/>
        </w:rPr>
        <w:br/>
        <w:t>Tereny inwestycyjne to bardzo ważne dla rozwoju gminy.  Odnośnie planu zagospodarowania, pod tereny przemysłowe. Trochę sprawa się przeciągnęła z uwagi na inne rozpoczęte opracowania planów. Myślę, że w pierwszym kwartale przyszłego roku uda się te plany uchwalić.  Natomiast jeżeli chodzi o etapowanie budowy szkoły, to stwierdzić, że  budowa etapowa byłaby błędem  z uwagi, że ta szkoła będzie budowana w jednym ciągu.</w:t>
      </w:r>
    </w:p>
    <w:p w14:paraId="47C2FA29" w14:textId="77777777" w:rsidR="00D71BAC" w:rsidRDefault="00D71BAC" w:rsidP="008E0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A.Biegański  inspektor ds. dróg, poinformował o prowadzonych osobiście obserwacjach obciążenia poszczególnych linii komunikacji miejskiej. </w:t>
      </w:r>
    </w:p>
    <w:p w14:paraId="1E03DC93" w14:textId="77777777" w:rsidR="00D71BAC" w:rsidRDefault="00D71BAC" w:rsidP="00D71BAC">
      <w:pPr>
        <w:jc w:val="both"/>
        <w:rPr>
          <w:rFonts w:ascii="Times New Roman" w:eastAsia="Times New Roman" w:hAnsi="Times New Roman" w:cs="Times New Roman"/>
          <w:sz w:val="24"/>
          <w:szCs w:val="24"/>
          <w:u w:val="single"/>
        </w:rPr>
      </w:pPr>
      <w:r>
        <w:rPr>
          <w:rFonts w:ascii="Times New Roman" w:hAnsi="Times New Roman" w:cs="Times New Roman"/>
          <w:sz w:val="24"/>
          <w:szCs w:val="24"/>
        </w:rPr>
        <w:lastRenderedPageBreak/>
        <w:t xml:space="preserve"> </w:t>
      </w:r>
      <w:r>
        <w:rPr>
          <w:rFonts w:ascii="Times New Roman" w:hAnsi="Times New Roman" w:cs="Times New Roman"/>
          <w:sz w:val="24"/>
          <w:szCs w:val="24"/>
          <w:u w:val="single"/>
        </w:rPr>
        <w:t>Wyrażenie stanowiska w głosowaniu jawnym  ustalenia trybu obrad kolejnej Komisji- zdalny tryb obradowania.</w:t>
      </w:r>
      <w:r>
        <w:rPr>
          <w:rFonts w:ascii="Times New Roman" w:hAnsi="Times New Roman" w:cs="Times New Roman"/>
          <w:sz w:val="24"/>
          <w:szCs w:val="24"/>
          <w:u w:val="single"/>
        </w:rPr>
        <w:tab/>
      </w:r>
    </w:p>
    <w:p w14:paraId="1531B98A" w14:textId="77777777" w:rsidR="00D71BAC" w:rsidRDefault="00D71BAC" w:rsidP="00D71B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Komisji poddała pod głosowanie ustalenie trybu obrad kolejnej Komisji ds., rozwoju gospodarczego- </w:t>
      </w:r>
      <w:r>
        <w:rPr>
          <w:rFonts w:ascii="Times New Roman" w:hAnsi="Times New Roman" w:cs="Times New Roman"/>
          <w:sz w:val="24"/>
          <w:szCs w:val="24"/>
          <w:u w:val="single"/>
        </w:rPr>
        <w:t>zdalny tryb obradowania</w:t>
      </w:r>
      <w:r>
        <w:rPr>
          <w:rFonts w:ascii="Times New Roman" w:hAnsi="Times New Roman" w:cs="Times New Roman"/>
          <w:sz w:val="24"/>
          <w:szCs w:val="24"/>
        </w:rPr>
        <w:t>.</w:t>
      </w:r>
    </w:p>
    <w:p w14:paraId="2FA79736" w14:textId="3B7B3D27" w:rsidR="00D71BAC" w:rsidRDefault="00D71BAC" w:rsidP="00D71BAC">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Wynik głosowania jednogłośnie – za.</w:t>
      </w:r>
      <w:r>
        <w:rPr>
          <w:rFonts w:ascii="Times New Roman" w:hAnsi="Times New Roman" w:cs="Times New Roman"/>
          <w:color w:val="333333"/>
          <w:sz w:val="24"/>
          <w:szCs w:val="24"/>
        </w:rPr>
        <w:tab/>
      </w:r>
    </w:p>
    <w:p w14:paraId="01E5CD4D" w14:textId="00A13E71" w:rsidR="003C3EE8" w:rsidRDefault="003C3EE8" w:rsidP="00D71BAC">
      <w:pPr>
        <w:spacing w:after="0" w:line="240" w:lineRule="auto"/>
        <w:rPr>
          <w:rFonts w:ascii="Times New Roman" w:hAnsi="Times New Roman" w:cs="Times New Roman"/>
          <w:color w:val="333333"/>
          <w:sz w:val="24"/>
          <w:szCs w:val="24"/>
        </w:rPr>
      </w:pPr>
    </w:p>
    <w:p w14:paraId="44E51EF0" w14:textId="6D3E1AD6" w:rsidR="007D1833" w:rsidRDefault="007D1833" w:rsidP="00D71BAC">
      <w:pPr>
        <w:spacing w:after="0" w:line="240" w:lineRule="auto"/>
        <w:rPr>
          <w:rFonts w:ascii="Times New Roman" w:hAnsi="Times New Roman" w:cs="Times New Roman"/>
          <w:color w:val="333333"/>
          <w:sz w:val="24"/>
          <w:szCs w:val="24"/>
        </w:rPr>
      </w:pPr>
      <w:r>
        <w:rPr>
          <w:rFonts w:ascii="Times New Roman" w:hAnsi="Times New Roman" w:cs="Times New Roman"/>
          <w:sz w:val="24"/>
          <w:szCs w:val="24"/>
        </w:rPr>
        <w:t xml:space="preserve">Protokoł pisany jest  online  i wyświetlany na Teamsie. </w:t>
      </w:r>
      <w:r>
        <w:rPr>
          <w:rFonts w:ascii="Times New Roman" w:hAnsi="Times New Roman" w:cs="Times New Roman"/>
          <w:sz w:val="24"/>
          <w:szCs w:val="24"/>
        </w:rPr>
        <w:br/>
      </w:r>
    </w:p>
    <w:p w14:paraId="4B60AF4F" w14:textId="77777777" w:rsidR="00D71BAC" w:rsidRDefault="00D71BAC" w:rsidP="00D71BAC">
      <w:pPr>
        <w:rPr>
          <w:rFonts w:ascii="Times New Roman" w:hAnsi="Times New Roman" w:cs="Times New Roman"/>
          <w:sz w:val="24"/>
          <w:szCs w:val="24"/>
        </w:rPr>
      </w:pPr>
      <w:r>
        <w:rPr>
          <w:rFonts w:ascii="Times New Roman" w:hAnsi="Times New Roman" w:cs="Times New Roman"/>
          <w:sz w:val="24"/>
          <w:szCs w:val="24"/>
        </w:rPr>
        <w:t>Ustalono termin  następnej komisji 13 grudnia 2022 godz. 15.00.</w:t>
      </w:r>
    </w:p>
    <w:p w14:paraId="5732487B" w14:textId="77777777" w:rsidR="00D71BAC" w:rsidRDefault="00D71BAC" w:rsidP="00D71BAC">
      <w:pPr>
        <w:rPr>
          <w:rFonts w:ascii="Times New Roman" w:hAnsi="Times New Roman" w:cs="Times New Roman"/>
          <w:sz w:val="24"/>
          <w:szCs w:val="24"/>
        </w:rPr>
      </w:pPr>
      <w:r>
        <w:rPr>
          <w:rFonts w:ascii="Times New Roman" w:hAnsi="Times New Roman" w:cs="Times New Roman"/>
          <w:sz w:val="24"/>
          <w:szCs w:val="24"/>
        </w:rPr>
        <w:t>Na tym posiedzenie komisji zakończono.</w:t>
      </w:r>
    </w:p>
    <w:p w14:paraId="1523F012" w14:textId="6491767B" w:rsidR="008C6E9B" w:rsidRDefault="003C3EE8" w:rsidP="0084241D">
      <w:r>
        <w:rPr>
          <w:rFonts w:ascii="Times New Roman" w:hAnsi="Times New Roman" w:cs="Times New Roman"/>
          <w:sz w:val="24"/>
          <w:szCs w:val="24"/>
        </w:rPr>
        <w:t xml:space="preserve"> </w:t>
      </w:r>
    </w:p>
    <w:sectPr w:rsidR="008C6E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D65B6"/>
    <w:multiLevelType w:val="hybridMultilevel"/>
    <w:tmpl w:val="68FAD354"/>
    <w:lvl w:ilvl="0" w:tplc="92C2C70A">
      <w:start w:val="1"/>
      <w:numFmt w:val="upperLetter"/>
      <w:lvlText w:val="%1."/>
      <w:lvlJc w:val="left"/>
      <w:pPr>
        <w:ind w:left="720" w:hanging="360"/>
      </w:pPr>
      <w:rPr>
        <w:rFonts w:ascii="Times New Roman" w:hAnsi="Times New Roman" w:cs="Times New Roman" w:hint="default"/>
        <w:color w:val="333333"/>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D3D658C"/>
    <w:multiLevelType w:val="hybridMultilevel"/>
    <w:tmpl w:val="A2CAAFB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198"/>
    <w:rsid w:val="000D3BFA"/>
    <w:rsid w:val="001A3208"/>
    <w:rsid w:val="00270198"/>
    <w:rsid w:val="003C3EE8"/>
    <w:rsid w:val="00401857"/>
    <w:rsid w:val="00412670"/>
    <w:rsid w:val="004A57FB"/>
    <w:rsid w:val="00587975"/>
    <w:rsid w:val="00593AFB"/>
    <w:rsid w:val="00787FC2"/>
    <w:rsid w:val="007D1833"/>
    <w:rsid w:val="007D75C4"/>
    <w:rsid w:val="0084241D"/>
    <w:rsid w:val="008601B8"/>
    <w:rsid w:val="00863C51"/>
    <w:rsid w:val="008846D2"/>
    <w:rsid w:val="008C0E48"/>
    <w:rsid w:val="008C6E9B"/>
    <w:rsid w:val="008E0564"/>
    <w:rsid w:val="00A94980"/>
    <w:rsid w:val="00AF2034"/>
    <w:rsid w:val="00B714AF"/>
    <w:rsid w:val="00B87535"/>
    <w:rsid w:val="00C05D11"/>
    <w:rsid w:val="00D148CD"/>
    <w:rsid w:val="00D71BAC"/>
    <w:rsid w:val="00E21E0F"/>
    <w:rsid w:val="00E22A15"/>
    <w:rsid w:val="00FE23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F873"/>
  <w15:chartTrackingRefBased/>
  <w15:docId w15:val="{1C28C516-F43B-4B5C-B238-8D2ECF18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3C5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3C51"/>
    <w:pPr>
      <w:suppressAutoHyphens/>
      <w:autoSpaceDN w:val="0"/>
      <w:spacing w:line="240" w:lineRule="auto"/>
      <w:ind w:left="720"/>
    </w:pPr>
    <w:rPr>
      <w:rFonts w:ascii="Liberation Serif" w:eastAsia="NSimSun" w:hAnsi="Liberation Serif" w:cs="Arial"/>
      <w:kern w:val="3"/>
      <w:sz w:val="24"/>
      <w:szCs w:val="24"/>
      <w:lang w:eastAsia="zh-CN" w:bidi="hi-IN"/>
    </w:rPr>
  </w:style>
  <w:style w:type="character" w:customStyle="1" w:styleId="sig">
    <w:name w:val="sig"/>
    <w:basedOn w:val="Domylnaczcionkaakapitu"/>
    <w:rsid w:val="00D148CD"/>
  </w:style>
  <w:style w:type="paragraph" w:customStyle="1" w:styleId="Standard">
    <w:name w:val="Standard"/>
    <w:rsid w:val="00C05D11"/>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Textbody">
    <w:name w:val="Text body"/>
    <w:basedOn w:val="Standard"/>
    <w:rsid w:val="00D71BAC"/>
    <w:pP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04400">
      <w:bodyDiv w:val="1"/>
      <w:marLeft w:val="0"/>
      <w:marRight w:val="0"/>
      <w:marTop w:val="0"/>
      <w:marBottom w:val="0"/>
      <w:divBdr>
        <w:top w:val="none" w:sz="0" w:space="0" w:color="auto"/>
        <w:left w:val="none" w:sz="0" w:space="0" w:color="auto"/>
        <w:bottom w:val="none" w:sz="0" w:space="0" w:color="auto"/>
        <w:right w:val="none" w:sz="0" w:space="0" w:color="auto"/>
      </w:divBdr>
    </w:div>
    <w:div w:id="1555239719">
      <w:bodyDiv w:val="1"/>
      <w:marLeft w:val="0"/>
      <w:marRight w:val="0"/>
      <w:marTop w:val="0"/>
      <w:marBottom w:val="0"/>
      <w:divBdr>
        <w:top w:val="none" w:sz="0" w:space="0" w:color="auto"/>
        <w:left w:val="none" w:sz="0" w:space="0" w:color="auto"/>
        <w:bottom w:val="none" w:sz="0" w:space="0" w:color="auto"/>
        <w:right w:val="none" w:sz="0" w:space="0" w:color="auto"/>
      </w:divBdr>
    </w:div>
    <w:div w:id="206532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2108</Words>
  <Characters>12649</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Klimek</dc:creator>
  <cp:keywords/>
  <dc:description/>
  <cp:lastModifiedBy>Wiesława Klimek</cp:lastModifiedBy>
  <cp:revision>24</cp:revision>
  <dcterms:created xsi:type="dcterms:W3CDTF">2022-12-06T14:13:00Z</dcterms:created>
  <dcterms:modified xsi:type="dcterms:W3CDTF">2023-04-06T08:59:00Z</dcterms:modified>
</cp:coreProperties>
</file>