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DBDBF5" w14:textId="77777777" w:rsidR="00BE148D" w:rsidRDefault="00BE148D" w:rsidP="00BE148D"/>
    <w:p w14:paraId="4E9213C7" w14:textId="090644BC" w:rsidR="00BE148D" w:rsidRDefault="00BE148D" w:rsidP="00BE148D">
      <w:pPr>
        <w:jc w:val="center"/>
        <w:rPr>
          <w:color w:val="333333"/>
        </w:rPr>
      </w:pPr>
      <w:r>
        <w:rPr>
          <w:color w:val="333333"/>
        </w:rPr>
        <w:t xml:space="preserve">Protokoł Nr </w:t>
      </w:r>
      <w:r w:rsidR="00414A25">
        <w:rPr>
          <w:color w:val="333333"/>
        </w:rPr>
        <w:t>9</w:t>
      </w:r>
      <w:r>
        <w:rPr>
          <w:color w:val="333333"/>
        </w:rPr>
        <w:t>/2022</w:t>
      </w:r>
    </w:p>
    <w:p w14:paraId="550DA7F6" w14:textId="77777777" w:rsidR="00BE148D" w:rsidRDefault="00BE148D" w:rsidP="00BE148D">
      <w:pPr>
        <w:jc w:val="center"/>
        <w:rPr>
          <w:color w:val="333333"/>
        </w:rPr>
      </w:pPr>
      <w:r>
        <w:rPr>
          <w:color w:val="333333"/>
        </w:rPr>
        <w:t xml:space="preserve">Komisji ds. rozwoju gospodarczego </w:t>
      </w:r>
    </w:p>
    <w:p w14:paraId="07F16D13" w14:textId="74CB1249" w:rsidR="00BE148D" w:rsidRDefault="00BE148D" w:rsidP="00BE148D">
      <w:pPr>
        <w:jc w:val="center"/>
        <w:rPr>
          <w:color w:val="333333"/>
        </w:rPr>
      </w:pPr>
      <w:r>
        <w:rPr>
          <w:color w:val="333333"/>
        </w:rPr>
        <w:t>z dnia 29 listopada 2022 r.</w:t>
      </w:r>
    </w:p>
    <w:p w14:paraId="53F22A2C" w14:textId="77777777" w:rsidR="00BE148D" w:rsidRDefault="00BE148D" w:rsidP="00BE148D">
      <w:pPr>
        <w:pStyle w:val="Akapitzlist"/>
        <w:ind w:left="1080"/>
      </w:pPr>
    </w:p>
    <w:p w14:paraId="0C48C3A3" w14:textId="16380D2B" w:rsidR="00BE148D" w:rsidRDefault="00BE148D" w:rsidP="00BE148D">
      <w:pPr>
        <w:rPr>
          <w:bCs/>
          <w:color w:val="333333"/>
        </w:rPr>
      </w:pPr>
      <w:r>
        <w:rPr>
          <w:bCs/>
          <w:color w:val="333333"/>
        </w:rPr>
        <w:t xml:space="preserve">W posiedzeniu uczestniczyli  7 członków komisji.   </w:t>
      </w:r>
      <w:r>
        <w:rPr>
          <w:bCs/>
          <w:color w:val="333333"/>
        </w:rPr>
        <w:br/>
        <w:t>Nieobecny B. Leszczyński.</w:t>
      </w:r>
      <w:r>
        <w:rPr>
          <w:bCs/>
          <w:color w:val="333333"/>
        </w:rPr>
        <w:br/>
        <w:t>Spóźnił się A. Wiekierak.</w:t>
      </w:r>
    </w:p>
    <w:p w14:paraId="5E85FC09" w14:textId="77777777" w:rsidR="00BE148D" w:rsidRDefault="00BE148D" w:rsidP="00BE148D">
      <w:pPr>
        <w:rPr>
          <w:bCs/>
          <w:color w:val="333333"/>
        </w:rPr>
      </w:pPr>
      <w:r>
        <w:rPr>
          <w:bCs/>
          <w:color w:val="333333"/>
        </w:rPr>
        <w:t xml:space="preserve"> </w:t>
      </w:r>
    </w:p>
    <w:p w14:paraId="5522CB79" w14:textId="77777777" w:rsidR="00BE148D" w:rsidRDefault="00BE148D" w:rsidP="00BE148D">
      <w:pPr>
        <w:rPr>
          <w:bCs/>
          <w:color w:val="333333"/>
        </w:rPr>
      </w:pPr>
    </w:p>
    <w:p w14:paraId="32E4B182" w14:textId="77777777" w:rsidR="00BE148D" w:rsidRDefault="00BE148D" w:rsidP="00BE148D">
      <w:pPr>
        <w:jc w:val="both"/>
        <w:rPr>
          <w:bCs/>
          <w:color w:val="333333"/>
        </w:rPr>
      </w:pPr>
      <w:r>
        <w:rPr>
          <w:bCs/>
        </w:rPr>
        <w:t xml:space="preserve">W związku ze szczególną sytuacją w kraju, ogłoszonym stanem epidemicznym dzisiejsze posiedzenie Komisji </w:t>
      </w:r>
      <w:r>
        <w:t>odbyło się z wykorzystaniem środków porozumiewania  się na odległość przez komunikator online, na podstawie</w:t>
      </w:r>
      <w:r>
        <w:rPr>
          <w:bCs/>
        </w:rPr>
        <w:t xml:space="preserve"> art. 15zzx ust. 1 i 2 ustawy z dnia 31 marca 2020 r.  o zmianie ustawy o szczególnych rozwiązaniach związanych z zapobieganiem, przeciwdziałaniem i zwalczaniem COVID-19, innych chorób zakaźnych oraz wywołanych nimi sytuacji kryzysowych oraz niektórych innych ustaw (Dz. U. z 2020 r., poz. 568) </w:t>
      </w:r>
      <w:r>
        <w:rPr>
          <w:bCs/>
        </w:rPr>
        <w:tab/>
      </w:r>
      <w:r>
        <w:t xml:space="preserve">    </w:t>
      </w:r>
      <w:r>
        <w:br/>
      </w:r>
      <w:r>
        <w:rPr>
          <w:bCs/>
          <w:color w:val="333333"/>
        </w:rPr>
        <w:t>Godz. 15.30</w:t>
      </w:r>
    </w:p>
    <w:p w14:paraId="0A7A85D2" w14:textId="77777777" w:rsidR="00BE148D" w:rsidRDefault="00BE148D" w:rsidP="00BE148D">
      <w:pPr>
        <w:rPr>
          <w:bCs/>
          <w:color w:val="333333"/>
        </w:rPr>
      </w:pPr>
      <w:r>
        <w:rPr>
          <w:bCs/>
          <w:color w:val="333333"/>
        </w:rPr>
        <w:t>Obecni wszyscy członkowie komisji. Przewodniczący komisji dokonał sprawdzenia uczestnictwa poprzez wywołanie poszczególnych radnych.</w:t>
      </w:r>
      <w:r>
        <w:rPr>
          <w:bCs/>
          <w:color w:val="333333"/>
        </w:rPr>
        <w:tab/>
        <w:t xml:space="preserve">  </w:t>
      </w:r>
    </w:p>
    <w:p w14:paraId="196C889B" w14:textId="77777777" w:rsidR="00BE148D" w:rsidRDefault="00BE148D" w:rsidP="00BE148D">
      <w:pPr>
        <w:rPr>
          <w:bCs/>
          <w:color w:val="333333"/>
        </w:rPr>
      </w:pPr>
      <w:r>
        <w:rPr>
          <w:bCs/>
          <w:color w:val="333333"/>
        </w:rPr>
        <w:t xml:space="preserve">  </w:t>
      </w:r>
    </w:p>
    <w:p w14:paraId="73C16870" w14:textId="77777777" w:rsidR="00BE148D" w:rsidRDefault="00BE148D" w:rsidP="00BE148D">
      <w:pPr>
        <w:rPr>
          <w:bCs/>
          <w:color w:val="333333"/>
        </w:rPr>
      </w:pPr>
      <w:r>
        <w:t xml:space="preserve">Następnie  </w:t>
      </w:r>
      <w:r>
        <w:rPr>
          <w:bCs/>
          <w:color w:val="333333"/>
        </w:rPr>
        <w:t xml:space="preserve">przedstawił porządek posiedzenia: </w:t>
      </w:r>
    </w:p>
    <w:p w14:paraId="256A4B8B" w14:textId="4330654E" w:rsidR="00BE148D" w:rsidRDefault="00BE148D" w:rsidP="00BE148D">
      <w:r>
        <w:rPr>
          <w:bCs/>
          <w:color w:val="333333"/>
        </w:rPr>
        <w:t xml:space="preserve">1. </w:t>
      </w:r>
      <w:r>
        <w:t>Otwarcie posiedzenia.</w:t>
      </w:r>
      <w:r>
        <w:br/>
      </w:r>
      <w:r w:rsidR="002B524E">
        <w:t>2.Wyrażenia opinii w sprawie  petycji mieszkańców o przekazanie ul. Wielorybiej w Niemczu.</w:t>
      </w:r>
      <w:r w:rsidR="002B524E">
        <w:br/>
        <w:t>3. Budżet gminy na rok 2023 - plan wydatków majątkowych, zgodnie z załącznikiem nr 3.</w:t>
      </w:r>
    </w:p>
    <w:p w14:paraId="79E0D2E2" w14:textId="77777777" w:rsidR="00BE148D" w:rsidRDefault="00BE148D" w:rsidP="00BE148D"/>
    <w:p w14:paraId="41071B91" w14:textId="32AB412C" w:rsidR="00BE148D" w:rsidRDefault="00BE148D" w:rsidP="00BE148D">
      <w:r>
        <w:t>Ad. 2</w:t>
      </w:r>
    </w:p>
    <w:p w14:paraId="6EEFF4AC" w14:textId="068A5376" w:rsidR="002B524E" w:rsidRDefault="002B524E" w:rsidP="00BE148D"/>
    <w:p w14:paraId="03B09BC7" w14:textId="3150C034" w:rsidR="002B524E" w:rsidRDefault="009768AB" w:rsidP="00BE148D">
      <w:r>
        <w:t>Inspektor</w:t>
      </w:r>
      <w:r w:rsidR="003D763C">
        <w:t xml:space="preserve"> regulacji stanów prawnych nieruchomości</w:t>
      </w:r>
      <w:r w:rsidR="00346985">
        <w:t xml:space="preserve"> Katarzyna Skibińska przedstawiła aktualny stan  prawny ul. Wielorybiej w Niemczu:</w:t>
      </w:r>
    </w:p>
    <w:p w14:paraId="48B96011" w14:textId="77777777" w:rsidR="00BE148D" w:rsidRDefault="00BE148D" w:rsidP="00BE148D"/>
    <w:p w14:paraId="278CFB8A" w14:textId="77777777" w:rsidR="004361AF" w:rsidRDefault="004361AF" w:rsidP="004361AF">
      <w:r>
        <w:t xml:space="preserve">1 . Ul. Rekinowa i ul. Wielorybia przeznaczone są w miejscowym planie na teren drogi wewnętrznej niepublicznej </w:t>
      </w:r>
    </w:p>
    <w:p w14:paraId="669A9A0C" w14:textId="77777777" w:rsidR="004361AF" w:rsidRDefault="004361AF" w:rsidP="004361AF">
      <w:r>
        <w:t>2. Inwestor dokonał podziału działek niezgodnie z zapisami MPZP. Plan przewiduje działki o minimalnej powierzchni 800 m2. Działki w sąsiedztwie ul. Wielorybiej posiadają powierzchnie około 600 m2. Rysunek MPZP sugerował podział działki o pow. 1500 m2.</w:t>
      </w:r>
    </w:p>
    <w:p w14:paraId="5414B20C" w14:textId="77777777" w:rsidR="004361AF" w:rsidRDefault="004361AF" w:rsidP="004361AF">
      <w:r>
        <w:t>3. Podział nastąpił na podstawie art. 95 ustawy o gospodarce nieruchomościami. Niezależnie od ustaleń planu miejscowego, a w przypadku braku planu niezależnie od decyzji o warunkach zabudowy i zagospodarowania terenu, podział nieruchomości może nastąpić w celu wydzielenia działki budowlanej niezbędnej do korzystania z budynku mieszkalnego.</w:t>
      </w:r>
    </w:p>
    <w:p w14:paraId="38FF6195" w14:textId="77777777" w:rsidR="004361AF" w:rsidRDefault="004361AF" w:rsidP="004361AF">
      <w:r>
        <w:t>Inwestor dzieląc działki na podstawie art.95 UOG nie ponosi opłaty adiacenckiej.</w:t>
      </w:r>
    </w:p>
    <w:p w14:paraId="384F6832" w14:textId="77777777" w:rsidR="004361AF" w:rsidRDefault="004361AF" w:rsidP="004361AF">
      <w:r>
        <w:t>4. Przepisy prawne</w:t>
      </w:r>
    </w:p>
    <w:p w14:paraId="72DF8E24" w14:textId="055CFC55" w:rsidR="0058430F" w:rsidRDefault="0058430F"/>
    <w:p w14:paraId="7C9B7E11" w14:textId="77777777" w:rsidR="0058430F" w:rsidRDefault="0058430F"/>
    <w:p w14:paraId="63E156C2" w14:textId="77777777" w:rsidR="0058430F" w:rsidRDefault="0058430F"/>
    <w:p w14:paraId="26D15F90" w14:textId="77777777" w:rsidR="0058430F" w:rsidRDefault="0058430F"/>
    <w:p w14:paraId="5B490917" w14:textId="494BDB92" w:rsidR="0058430F" w:rsidRDefault="0058430F">
      <w:r w:rsidRPr="0058430F">
        <w:rPr>
          <w:noProof/>
        </w:rPr>
        <w:lastRenderedPageBreak/>
        <w:drawing>
          <wp:inline distT="0" distB="0" distL="0" distR="0" wp14:anchorId="75B5CACC" wp14:editId="5A31DB49">
            <wp:extent cx="5752080" cy="4466160"/>
            <wp:effectExtent l="0" t="0" r="1270" b="0"/>
            <wp:docPr id="90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2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5752080" cy="4466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35C15" w14:textId="716468D8" w:rsidR="0058430F" w:rsidRDefault="0058430F"/>
    <w:p w14:paraId="34172BFE" w14:textId="77FF7D1F" w:rsidR="0058430F" w:rsidRDefault="0058430F"/>
    <w:p w14:paraId="49555761" w14:textId="7D828735" w:rsidR="0058430F" w:rsidRPr="00346985" w:rsidRDefault="0058430F" w:rsidP="0058430F">
      <w:r w:rsidRPr="0058430F">
        <w:t>Stanowisko Referatu Inwestycji</w:t>
      </w:r>
      <w:r w:rsidR="00346985">
        <w:t xml:space="preserve"> -</w:t>
      </w:r>
      <w:r w:rsidRPr="0058430F">
        <w:rPr>
          <w:i/>
          <w:iCs/>
        </w:rPr>
        <w:t xml:space="preserve"> </w:t>
      </w:r>
      <w:r w:rsidRPr="00346985">
        <w:t>decyzja  referatu IiZP w sprawie przejęcia ul. Wielorybiej w Niemczu nie ulega zmianie. Nadal  negatywnie opiniujemy wniosek. Podtrzymujemy argumenty przedstawione w poprzedniej korespondencji.</w:t>
      </w:r>
    </w:p>
    <w:p w14:paraId="512E19FB" w14:textId="70A796BC" w:rsidR="0058430F" w:rsidRDefault="0058430F" w:rsidP="0058430F">
      <w:pPr>
        <w:rPr>
          <w:i/>
          <w:iCs/>
        </w:rPr>
      </w:pPr>
    </w:p>
    <w:p w14:paraId="776D5495" w14:textId="25254A71" w:rsidR="0058430F" w:rsidRDefault="0058430F" w:rsidP="0058430F">
      <w:pPr>
        <w:rPr>
          <w:i/>
          <w:iCs/>
        </w:rPr>
      </w:pPr>
    </w:p>
    <w:p w14:paraId="22A598E9" w14:textId="45E7DD8A" w:rsidR="00C515C2" w:rsidRDefault="00C515C2" w:rsidP="0058430F">
      <w:pPr>
        <w:rPr>
          <w:i/>
          <w:iCs/>
        </w:rPr>
      </w:pPr>
    </w:p>
    <w:p w14:paraId="6B2AC821" w14:textId="634C8163" w:rsidR="00C515C2" w:rsidRDefault="00C515C2" w:rsidP="0058430F">
      <w:pPr>
        <w:rPr>
          <w:i/>
          <w:iCs/>
        </w:rPr>
      </w:pPr>
    </w:p>
    <w:p w14:paraId="090CA648" w14:textId="4553E089" w:rsidR="00C515C2" w:rsidRDefault="00C515C2" w:rsidP="0058430F">
      <w:pPr>
        <w:rPr>
          <w:i/>
          <w:iCs/>
        </w:rPr>
      </w:pPr>
    </w:p>
    <w:p w14:paraId="3DD9D371" w14:textId="68917090" w:rsidR="00C515C2" w:rsidRDefault="00C515C2" w:rsidP="0058430F">
      <w:pPr>
        <w:rPr>
          <w:i/>
          <w:iCs/>
        </w:rPr>
      </w:pPr>
    </w:p>
    <w:p w14:paraId="2E982E56" w14:textId="1F3673E8" w:rsidR="00C515C2" w:rsidRDefault="00C515C2" w:rsidP="0058430F">
      <w:pPr>
        <w:rPr>
          <w:i/>
          <w:iCs/>
        </w:rPr>
      </w:pPr>
    </w:p>
    <w:p w14:paraId="07095CE2" w14:textId="0D3CF62A" w:rsidR="00C515C2" w:rsidRDefault="00C515C2" w:rsidP="0058430F">
      <w:pPr>
        <w:rPr>
          <w:i/>
          <w:iCs/>
        </w:rPr>
      </w:pPr>
    </w:p>
    <w:p w14:paraId="76BC553D" w14:textId="321EF6E7" w:rsidR="00C515C2" w:rsidRDefault="00C515C2" w:rsidP="0058430F">
      <w:pPr>
        <w:rPr>
          <w:i/>
          <w:iCs/>
        </w:rPr>
      </w:pPr>
    </w:p>
    <w:p w14:paraId="68F2CB91" w14:textId="457856BD" w:rsidR="00C515C2" w:rsidRDefault="00C515C2" w:rsidP="0058430F">
      <w:pPr>
        <w:rPr>
          <w:i/>
          <w:iCs/>
        </w:rPr>
      </w:pPr>
    </w:p>
    <w:p w14:paraId="34A45B11" w14:textId="20465CD1" w:rsidR="00C515C2" w:rsidRDefault="00C515C2" w:rsidP="0058430F">
      <w:pPr>
        <w:rPr>
          <w:i/>
          <w:iCs/>
        </w:rPr>
      </w:pPr>
    </w:p>
    <w:p w14:paraId="3039AEE0" w14:textId="2FF68D96" w:rsidR="00C515C2" w:rsidRDefault="00C515C2" w:rsidP="0058430F">
      <w:pPr>
        <w:rPr>
          <w:i/>
          <w:iCs/>
        </w:rPr>
      </w:pPr>
    </w:p>
    <w:p w14:paraId="20A26E8A" w14:textId="12775CB5" w:rsidR="00C515C2" w:rsidRDefault="00C515C2" w:rsidP="0058430F">
      <w:pPr>
        <w:rPr>
          <w:i/>
          <w:iCs/>
        </w:rPr>
      </w:pPr>
    </w:p>
    <w:p w14:paraId="082C448E" w14:textId="254EA2ED" w:rsidR="00C515C2" w:rsidRDefault="00C515C2" w:rsidP="0058430F">
      <w:pPr>
        <w:rPr>
          <w:i/>
          <w:iCs/>
        </w:rPr>
      </w:pPr>
    </w:p>
    <w:p w14:paraId="54CD1F6F" w14:textId="5C3BCE26" w:rsidR="00C515C2" w:rsidRDefault="00C515C2" w:rsidP="0058430F">
      <w:pPr>
        <w:rPr>
          <w:i/>
          <w:iCs/>
        </w:rPr>
      </w:pPr>
    </w:p>
    <w:p w14:paraId="7D606610" w14:textId="763860FB" w:rsidR="00C515C2" w:rsidRDefault="00C515C2" w:rsidP="0058430F">
      <w:pPr>
        <w:rPr>
          <w:i/>
          <w:iCs/>
        </w:rPr>
      </w:pPr>
    </w:p>
    <w:p w14:paraId="6BED700C" w14:textId="77777777" w:rsidR="00C515C2" w:rsidRDefault="00C515C2" w:rsidP="0058430F">
      <w:pPr>
        <w:rPr>
          <w:i/>
          <w:iCs/>
        </w:rPr>
      </w:pPr>
    </w:p>
    <w:p w14:paraId="2A1D9768" w14:textId="77777777" w:rsidR="0058430F" w:rsidRPr="0058430F" w:rsidRDefault="0058430F" w:rsidP="0058430F">
      <w:pPr>
        <w:numPr>
          <w:ilvl w:val="0"/>
          <w:numId w:val="2"/>
        </w:numPr>
        <w:rPr>
          <w:b/>
          <w:bCs/>
          <w:u w:val="single"/>
        </w:rPr>
      </w:pPr>
      <w:r w:rsidRPr="0058430F">
        <w:rPr>
          <w:b/>
          <w:bCs/>
          <w:u w:val="single"/>
        </w:rPr>
        <w:t>Wody opadowe odprowadzane są na teren nieruchomości sąsiednich</w:t>
      </w:r>
    </w:p>
    <w:p w14:paraId="093F33A0" w14:textId="27277F01" w:rsidR="0058430F" w:rsidRPr="0058430F" w:rsidRDefault="0058430F" w:rsidP="0058430F">
      <w:pPr>
        <w:ind w:left="360"/>
        <w:rPr>
          <w:b/>
          <w:bCs/>
          <w:u w:val="single"/>
        </w:rPr>
      </w:pPr>
      <w:r w:rsidRPr="0058430F">
        <w:rPr>
          <w:b/>
          <w:bCs/>
          <w:u w:val="single"/>
        </w:rPr>
        <w:t xml:space="preserve"> </w:t>
      </w:r>
    </w:p>
    <w:p w14:paraId="6CD018C3" w14:textId="0652E163" w:rsidR="0058430F" w:rsidRDefault="0058430F" w:rsidP="0058430F">
      <w:pPr>
        <w:rPr>
          <w:i/>
          <w:iCs/>
        </w:rPr>
      </w:pPr>
    </w:p>
    <w:p w14:paraId="349D3FD9" w14:textId="0E6FDEA5" w:rsidR="0058430F" w:rsidRDefault="0058430F" w:rsidP="0058430F">
      <w:r w:rsidRPr="0058430F">
        <w:rPr>
          <w:noProof/>
        </w:rPr>
        <w:lastRenderedPageBreak/>
        <w:drawing>
          <wp:inline distT="0" distB="0" distL="0" distR="0" wp14:anchorId="0809BB90" wp14:editId="786D3F41">
            <wp:extent cx="4263480" cy="3197160"/>
            <wp:effectExtent l="0" t="0" r="3810" b="3810"/>
            <wp:docPr id="105" name="Obraz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Obraz 10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4263480" cy="31971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D2ACB" w14:textId="6B9DAE47" w:rsidR="0058430F" w:rsidRDefault="0058430F" w:rsidP="0058430F"/>
    <w:p w14:paraId="1B33BCA0" w14:textId="2AD81015" w:rsidR="0058430F" w:rsidRDefault="0058430F" w:rsidP="0058430F"/>
    <w:p w14:paraId="3DEDB3D2" w14:textId="63184FFC" w:rsidR="0058430F" w:rsidRDefault="0058430F" w:rsidP="0058430F"/>
    <w:p w14:paraId="36C16870" w14:textId="7436D533" w:rsidR="0058430F" w:rsidRDefault="0058430F" w:rsidP="0058430F">
      <w:r w:rsidRPr="0058430F">
        <w:rPr>
          <w:noProof/>
        </w:rPr>
        <w:drawing>
          <wp:inline distT="0" distB="0" distL="0" distR="0" wp14:anchorId="75A611D2" wp14:editId="58B309F7">
            <wp:extent cx="5760720" cy="4319905"/>
            <wp:effectExtent l="0" t="0" r="0" b="4445"/>
            <wp:docPr id="109" name="Obraz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Obraz 108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DF3AB" w14:textId="5FF983BB" w:rsidR="0058430F" w:rsidRDefault="0058430F" w:rsidP="0058430F"/>
    <w:p w14:paraId="023F999E" w14:textId="5CF4FF77" w:rsidR="0058430F" w:rsidRDefault="0058430F" w:rsidP="0058430F"/>
    <w:p w14:paraId="3E1ABA64" w14:textId="77777777" w:rsidR="0058430F" w:rsidRPr="0058430F" w:rsidRDefault="0058430F" w:rsidP="0058430F">
      <w:r w:rsidRPr="0058430F">
        <w:t>Urząd gminy nie dysponuje, nie ma dostępu do dokumentów tj.</w:t>
      </w:r>
    </w:p>
    <w:p w14:paraId="226D7342" w14:textId="77777777" w:rsidR="0058430F" w:rsidRPr="0058430F" w:rsidRDefault="0058430F" w:rsidP="0058430F">
      <w:pPr>
        <w:numPr>
          <w:ilvl w:val="0"/>
          <w:numId w:val="4"/>
        </w:numPr>
      </w:pPr>
      <w:r w:rsidRPr="0058430F">
        <w:t>Pozwolenie na budowę</w:t>
      </w:r>
    </w:p>
    <w:p w14:paraId="5BEB7827" w14:textId="77777777" w:rsidR="0058430F" w:rsidRPr="0058430F" w:rsidRDefault="0058430F" w:rsidP="0058430F">
      <w:pPr>
        <w:numPr>
          <w:ilvl w:val="0"/>
          <w:numId w:val="4"/>
        </w:numPr>
      </w:pPr>
      <w:r w:rsidRPr="0058430F">
        <w:lastRenderedPageBreak/>
        <w:t>Pozwolenie na użytkowanie</w:t>
      </w:r>
    </w:p>
    <w:p w14:paraId="736D4D73" w14:textId="77777777" w:rsidR="0058430F" w:rsidRPr="0058430F" w:rsidRDefault="0058430F" w:rsidP="0058430F">
      <w:pPr>
        <w:numPr>
          <w:ilvl w:val="0"/>
          <w:numId w:val="4"/>
        </w:numPr>
      </w:pPr>
      <w:r w:rsidRPr="0058430F">
        <w:t xml:space="preserve">Projekt zagospodarowania terenu </w:t>
      </w:r>
    </w:p>
    <w:p w14:paraId="3DF9537F" w14:textId="05967B40" w:rsidR="0058430F" w:rsidRDefault="0058430F" w:rsidP="0058430F">
      <w:r>
        <w:t xml:space="preserve"> </w:t>
      </w:r>
    </w:p>
    <w:p w14:paraId="12F317A4" w14:textId="77777777" w:rsidR="0058430F" w:rsidRPr="0058430F" w:rsidRDefault="0058430F" w:rsidP="0058430F">
      <w:r w:rsidRPr="0058430F">
        <w:t>Nie zostały spełnione wymogi formalne. Brak kompletu dokumentów pozwalających na wykreślenie wszystkich służebności</w:t>
      </w:r>
    </w:p>
    <w:p w14:paraId="7DB20AFF" w14:textId="77777777" w:rsidR="004361AF" w:rsidRPr="004361AF" w:rsidRDefault="004361AF" w:rsidP="004361AF">
      <w:r w:rsidRPr="004361AF">
        <w:t>Służebność przeprowadzenia infrastruktury technicznej. Do wykonywania jej uprawnieni są wszyscy mieszkańcy lewej strony Ulicy Wielorybiej. Służebność nie była ujawniona w księdze wieczystej na dzień rozpatrywania wniosku. Beneficjentem tej służebności jest Inwestor.</w:t>
      </w:r>
    </w:p>
    <w:p w14:paraId="149C91C2" w14:textId="77777777" w:rsidR="00D111E5" w:rsidRPr="00D111E5" w:rsidRDefault="00D111E5" w:rsidP="00D111E5">
      <w:r w:rsidRPr="00D111E5">
        <w:t>Omawiany przypadek przejęcia ul. Rekinowej i Wielorybiej nie jest typowym przypadkiem.</w:t>
      </w:r>
    </w:p>
    <w:p w14:paraId="55908CE0" w14:textId="77777777" w:rsidR="00D111E5" w:rsidRPr="00D111E5" w:rsidRDefault="00D111E5" w:rsidP="00D111E5">
      <w:pPr>
        <w:numPr>
          <w:ilvl w:val="0"/>
          <w:numId w:val="5"/>
        </w:numPr>
      </w:pPr>
      <w:r w:rsidRPr="00D111E5">
        <w:t>Drogi znajdują się w otoczeniu rozwiniętej zabudowy.</w:t>
      </w:r>
    </w:p>
    <w:p w14:paraId="25795F91" w14:textId="77777777" w:rsidR="00D111E5" w:rsidRPr="00D111E5" w:rsidRDefault="00D111E5" w:rsidP="00D111E5">
      <w:pPr>
        <w:numPr>
          <w:ilvl w:val="0"/>
          <w:numId w:val="5"/>
        </w:numPr>
      </w:pPr>
      <w:r w:rsidRPr="00D111E5">
        <w:t>Intensywność zabudowy, stosunek pow. utwardzonej do pow. biologicznie czynnej jest wyższy. Ilość odprowadzonej wody na drogi jest większa.</w:t>
      </w:r>
    </w:p>
    <w:p w14:paraId="3C54109F" w14:textId="77777777" w:rsidR="00D111E5" w:rsidRPr="00D111E5" w:rsidRDefault="00D111E5" w:rsidP="00D111E5">
      <w:pPr>
        <w:numPr>
          <w:ilvl w:val="0"/>
          <w:numId w:val="5"/>
        </w:numPr>
      </w:pPr>
      <w:r w:rsidRPr="00D111E5">
        <w:t xml:space="preserve">Po przejęciu aktem notarialny droga będzie wymagała natychmiastowych nakładów. </w:t>
      </w:r>
    </w:p>
    <w:p w14:paraId="37A06C86" w14:textId="4CBD494F" w:rsidR="00D111E5" w:rsidRDefault="00D111E5" w:rsidP="0058430F"/>
    <w:p w14:paraId="14B244D4" w14:textId="4A60FB05" w:rsidR="00D111E5" w:rsidRDefault="00D111E5" w:rsidP="0058430F">
      <w:pPr>
        <w:rPr>
          <w:b/>
          <w:bCs/>
        </w:rPr>
      </w:pPr>
    </w:p>
    <w:p w14:paraId="3B2C95D8" w14:textId="07CE427A" w:rsidR="00D111E5" w:rsidRPr="00D111E5" w:rsidRDefault="00D111E5" w:rsidP="00D111E5">
      <w:r w:rsidRPr="00D111E5">
        <w:rPr>
          <w:b/>
          <w:bCs/>
        </w:rPr>
        <w:t>Konsekwencje przejęcia nieruchomości bez dodatkowych wymagań</w:t>
      </w:r>
      <w:r w:rsidR="00346985">
        <w:rPr>
          <w:b/>
          <w:bCs/>
        </w:rPr>
        <w:t xml:space="preserve"> b</w:t>
      </w:r>
      <w:r w:rsidRPr="00D111E5">
        <w:rPr>
          <w:b/>
          <w:bCs/>
        </w:rPr>
        <w:t>ez dodatkowych wymagań</w:t>
      </w:r>
    </w:p>
    <w:p w14:paraId="058AC0DE" w14:textId="7C3CED80" w:rsidR="00D111E5" w:rsidRDefault="00D111E5" w:rsidP="0058430F"/>
    <w:p w14:paraId="16FE8E4E" w14:textId="77777777" w:rsidR="00D111E5" w:rsidRPr="00D111E5" w:rsidRDefault="00D111E5" w:rsidP="00D111E5">
      <w:pPr>
        <w:numPr>
          <w:ilvl w:val="0"/>
          <w:numId w:val="6"/>
        </w:numPr>
      </w:pPr>
      <w:r w:rsidRPr="00D111E5">
        <w:t>Po przejęciu aktem notarialny konieczne będzie zabezpieczenie środków na projekt i budowę odwodnienia ulicy.</w:t>
      </w:r>
    </w:p>
    <w:p w14:paraId="3EA61071" w14:textId="77777777" w:rsidR="00D111E5" w:rsidRPr="00D111E5" w:rsidRDefault="00D111E5" w:rsidP="00D111E5">
      <w:pPr>
        <w:numPr>
          <w:ilvl w:val="0"/>
          <w:numId w:val="6"/>
        </w:numPr>
      </w:pPr>
      <w:r w:rsidRPr="00D111E5">
        <w:t xml:space="preserve">Może pojawić się konieczność wywłaszczenia nieruchomości w sąsiedztwie ul. Wielorybiej celem budowy zbiornika na wody opadowe. </w:t>
      </w:r>
    </w:p>
    <w:p w14:paraId="48703485" w14:textId="55588F86" w:rsidR="00D111E5" w:rsidRDefault="00D111E5" w:rsidP="0058430F"/>
    <w:p w14:paraId="4186F620" w14:textId="3BCE4398" w:rsidR="00955104" w:rsidRDefault="00955104" w:rsidP="0058430F">
      <w:r>
        <w:t>Po dyskusji, Komisja wyraziła stanowisko w sprawie przejęcia ul. Wielorybiej w Niemczu.</w:t>
      </w:r>
    </w:p>
    <w:p w14:paraId="7303F475" w14:textId="6E617427" w:rsidR="00955104" w:rsidRDefault="00955104" w:rsidP="0058430F">
      <w:r>
        <w:t>Wynik głosowania był następujący:</w:t>
      </w:r>
    </w:p>
    <w:p w14:paraId="2BB1F6C1" w14:textId="4FE7BD8B" w:rsidR="00955104" w:rsidRDefault="00955268" w:rsidP="00955104">
      <w:pPr>
        <w:jc w:val="center"/>
      </w:pPr>
      <w:r>
        <w:t>z</w:t>
      </w:r>
      <w:r w:rsidR="00955104">
        <w:t>a – 2</w:t>
      </w:r>
      <w:r w:rsidR="00955104">
        <w:br/>
        <w:t>przeciw- 1</w:t>
      </w:r>
      <w:r w:rsidR="00955104">
        <w:br/>
        <w:t>wstrzy</w:t>
      </w:r>
      <w:r>
        <w:t>m</w:t>
      </w:r>
      <w:r w:rsidR="00955104">
        <w:t xml:space="preserve">ało się </w:t>
      </w:r>
      <w:r w:rsidR="00D61D2F">
        <w:t>–</w:t>
      </w:r>
      <w:r w:rsidR="00955104">
        <w:t xml:space="preserve"> 3</w:t>
      </w:r>
    </w:p>
    <w:p w14:paraId="08938BCE" w14:textId="085F6A39" w:rsidR="00D61D2F" w:rsidRDefault="00D61D2F" w:rsidP="00955104">
      <w:pPr>
        <w:jc w:val="center"/>
      </w:pPr>
    </w:p>
    <w:p w14:paraId="4F7AAF53" w14:textId="44820B65" w:rsidR="00D61D2F" w:rsidRDefault="00D61D2F" w:rsidP="00D61D2F">
      <w:r>
        <w:t>Ad. 3</w:t>
      </w:r>
    </w:p>
    <w:p w14:paraId="1E93EF12" w14:textId="77777777" w:rsidR="00D61D2F" w:rsidRDefault="00D61D2F" w:rsidP="00D61D2F">
      <w:r>
        <w:t>3. Budżet gminy na rok 2023 - plan wydatków majątkowych, zgodnie z załącznikiem nr 3.</w:t>
      </w:r>
    </w:p>
    <w:p w14:paraId="2C474096" w14:textId="77777777" w:rsidR="00D61D2F" w:rsidRDefault="00D61D2F" w:rsidP="00D61D2F"/>
    <w:p w14:paraId="7880FF74" w14:textId="2863CEDF" w:rsidR="005B7484" w:rsidRDefault="00D61D2F" w:rsidP="00D61D2F">
      <w:r>
        <w:t xml:space="preserve">Skarbnik Gminy p. B. Nalaskowska </w:t>
      </w:r>
      <w:r w:rsidR="00992772">
        <w:t>omówiła dochody i</w:t>
      </w:r>
      <w:r w:rsidR="005B7484">
        <w:t xml:space="preserve">  wydatki budżetu gminy na 2023 r.</w:t>
      </w:r>
    </w:p>
    <w:p w14:paraId="4BFC068B" w14:textId="72979D72" w:rsidR="00D61D2F" w:rsidRDefault="005B7484" w:rsidP="00D61D2F">
      <w:r>
        <w:t>Członkowie Komisji dyskutowali nad  zmniejszeniem deficytu, a co z tym się wiąże zmniejszenie  zaciągania kredytu. Wyhamować zadłużenie gminy w roku przyszłym jak</w:t>
      </w:r>
      <w:r w:rsidR="00455536">
        <w:t xml:space="preserve"> </w:t>
      </w:r>
      <w:r>
        <w:t>i w latach następnych</w:t>
      </w:r>
      <w:r w:rsidR="00455536">
        <w:t>. Wykreślić z projektu budżetu gminy zadania inwestycyjne, które będą  realizowane z kredytów.</w:t>
      </w:r>
      <w:r w:rsidR="00992772">
        <w:t xml:space="preserve"> </w:t>
      </w:r>
      <w:r w:rsidR="00455536">
        <w:br/>
        <w:t>Komisja proponuje przeszacowanie załącznik Nr 3 budżetu, poprzez wykreślenie inwestycji realizowanych  z kredytu, co pozwoli na zmniejszenie zaciągnięcia kredytu.</w:t>
      </w:r>
    </w:p>
    <w:p w14:paraId="3D8000A5" w14:textId="297C6B18" w:rsidR="00455536" w:rsidRDefault="00C515C2" w:rsidP="00D61D2F">
      <w:r>
        <w:t xml:space="preserve"> </w:t>
      </w:r>
    </w:p>
    <w:p w14:paraId="5317D8B8" w14:textId="0EF067BC" w:rsidR="00C515C2" w:rsidRDefault="00C515C2" w:rsidP="00C515C2">
      <w:r w:rsidRPr="00920B98">
        <w:t xml:space="preserve">Protokoł pisany jest  online  i wyświetlany na Teamsie. </w:t>
      </w:r>
      <w:r w:rsidRPr="00920B98">
        <w:br/>
        <w:t>Na tym posiedzenie komisji zakończono.</w:t>
      </w:r>
    </w:p>
    <w:p w14:paraId="37C85603" w14:textId="265A4D5C" w:rsidR="00C515C2" w:rsidRPr="00920B98" w:rsidRDefault="00C515C2" w:rsidP="00C515C2">
      <w:r>
        <w:t>Ustalono termin następnej komisji na dzień 6 grudnia 2022 r.</w:t>
      </w:r>
    </w:p>
    <w:p w14:paraId="54E1E4AF" w14:textId="77777777" w:rsidR="00C515C2" w:rsidRPr="00920B98" w:rsidRDefault="00C515C2" w:rsidP="00C515C2"/>
    <w:p w14:paraId="790EDF3E" w14:textId="77777777" w:rsidR="00C515C2" w:rsidRPr="00920B98" w:rsidRDefault="00C515C2" w:rsidP="00C515C2">
      <w:pPr>
        <w:jc w:val="center"/>
        <w:rPr>
          <w:bCs/>
        </w:rPr>
      </w:pPr>
      <w:r w:rsidRPr="00920B98">
        <w:rPr>
          <w:bCs/>
        </w:rPr>
        <w:t>Przewodniczący komisji</w:t>
      </w:r>
      <w:r w:rsidRPr="00920B98">
        <w:rPr>
          <w:bCs/>
        </w:rPr>
        <w:br/>
        <w:t>Paweł Kamiński</w:t>
      </w:r>
    </w:p>
    <w:p w14:paraId="102AC016" w14:textId="77777777" w:rsidR="00C515C2" w:rsidRDefault="00C515C2" w:rsidP="00D61D2F"/>
    <w:sectPr w:rsidR="00C515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1163E0"/>
    <w:multiLevelType w:val="hybridMultilevel"/>
    <w:tmpl w:val="98826148"/>
    <w:lvl w:ilvl="0" w:tplc="8EAE16D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BD03FF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6B28B8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888E7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A36D71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2E667E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AEEFDC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B56215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20EA15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FB356A7"/>
    <w:multiLevelType w:val="hybridMultilevel"/>
    <w:tmpl w:val="03FE8B26"/>
    <w:lvl w:ilvl="0" w:tplc="B1A45F9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95AC77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3B668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AE5F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624EA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A94B0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54857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CBC64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812E2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23B503CD"/>
    <w:multiLevelType w:val="hybridMultilevel"/>
    <w:tmpl w:val="E556BA6A"/>
    <w:lvl w:ilvl="0" w:tplc="155CC1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0B8B97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52E196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AAA6A3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76AF8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88C0D4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DBABC7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0E7E1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9721F3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D677AAD"/>
    <w:multiLevelType w:val="hybridMultilevel"/>
    <w:tmpl w:val="1068B9E6"/>
    <w:lvl w:ilvl="0" w:tplc="5E86C1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F74F5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B24F0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936EB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FAEF4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A8D3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6F8F3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16C9A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2C047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4E1A7698"/>
    <w:multiLevelType w:val="hybridMultilevel"/>
    <w:tmpl w:val="044E78C0"/>
    <w:lvl w:ilvl="0" w:tplc="ED849C1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80A62A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10C0A6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629C0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89C982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C0CE9B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E8AAB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00ED72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96FEA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F9960CC"/>
    <w:multiLevelType w:val="hybridMultilevel"/>
    <w:tmpl w:val="9DC6402A"/>
    <w:lvl w:ilvl="0" w:tplc="029C6B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C7ED2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68CCA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7F22F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C9C4F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D7A62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EA212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12CE7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93C2F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4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2FC2"/>
    <w:rsid w:val="002502DB"/>
    <w:rsid w:val="002B2FC2"/>
    <w:rsid w:val="002B524E"/>
    <w:rsid w:val="00346985"/>
    <w:rsid w:val="003A4CFA"/>
    <w:rsid w:val="003D763C"/>
    <w:rsid w:val="00414A25"/>
    <w:rsid w:val="004361AF"/>
    <w:rsid w:val="00455536"/>
    <w:rsid w:val="0058430F"/>
    <w:rsid w:val="005B7484"/>
    <w:rsid w:val="00955104"/>
    <w:rsid w:val="00955268"/>
    <w:rsid w:val="009768AB"/>
    <w:rsid w:val="00992772"/>
    <w:rsid w:val="00B8503A"/>
    <w:rsid w:val="00BE148D"/>
    <w:rsid w:val="00C515C2"/>
    <w:rsid w:val="00C92045"/>
    <w:rsid w:val="00D111E5"/>
    <w:rsid w:val="00D61D2F"/>
    <w:rsid w:val="00EB20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8568C8"/>
  <w15:chartTrackingRefBased/>
  <w15:docId w15:val="{889F7D48-C795-4DAF-B2E4-C0DFF6C522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BE14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E148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812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561683">
          <w:marLeft w:val="806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961764">
          <w:marLeft w:val="806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595628">
          <w:marLeft w:val="806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821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6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5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990771">
          <w:marLeft w:val="806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087597">
          <w:marLeft w:val="806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679200">
          <w:marLeft w:val="806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61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799394">
          <w:marLeft w:val="547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1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3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45351">
          <w:marLeft w:val="547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064198">
          <w:marLeft w:val="547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44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1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83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4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627909">
          <w:marLeft w:val="806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808936">
          <w:marLeft w:val="806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57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8833">
          <w:marLeft w:val="547"/>
          <w:marRight w:val="0"/>
          <w:marTop w:val="12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w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652</Words>
  <Characters>3914</Characters>
  <Application>Microsoft Office Word</Application>
  <DocSecurity>0</DocSecurity>
  <Lines>32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Wiesława Klimek</dc:creator>
  <cp:keywords/>
  <dc:description/>
  <cp:lastModifiedBy>Wiesława Klimek</cp:lastModifiedBy>
  <cp:revision>17</cp:revision>
  <dcterms:created xsi:type="dcterms:W3CDTF">2022-11-30T12:33:00Z</dcterms:created>
  <dcterms:modified xsi:type="dcterms:W3CDTF">2023-04-06T08:58:00Z</dcterms:modified>
</cp:coreProperties>
</file>