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169" w14:textId="77777777" w:rsid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WZÓR UMOWY</w:t>
      </w:r>
    </w:p>
    <w:p w14:paraId="17954456" w14:textId="29842904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UMOWA </w:t>
      </w:r>
      <w:r w:rsidRPr="00FE35C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/>
        </w:rPr>
        <w:t>Nr 272. …. .202</w:t>
      </w:r>
      <w:r w:rsidR="00A044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/>
        </w:rPr>
        <w:t>3</w:t>
      </w:r>
    </w:p>
    <w:p w14:paraId="546B4CE4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14:paraId="3371A2C4" w14:textId="2ED9D525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Zawarta dnia …………… </w:t>
      </w:r>
      <w:r w:rsidRPr="009024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202</w:t>
      </w:r>
      <w:r w:rsidR="00A0443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3</w:t>
      </w:r>
      <w:r w:rsidRPr="009024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r.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w Osielsku pomiędzy</w:t>
      </w:r>
    </w:p>
    <w:p w14:paraId="297E0E2C" w14:textId="12E7BAFB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2130C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Gminą Osielsko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z siedzibą Urzędu Gminy Osielsko, ul. Szosa Gdańska 55A</w:t>
      </w:r>
      <w:r w:rsidR="0072130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86-031 Osielsko, posiadającą NIP 554-28-32-610, reprezentowaną przez:</w:t>
      </w:r>
    </w:p>
    <w:p w14:paraId="63F28712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Wojciecha Sypniewskiego – Wójta Gminy,</w:t>
      </w:r>
    </w:p>
    <w:p w14:paraId="6A34BC9D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przy kontrasygnacie Bogumiły Nalaskowskiej – Skarbnika Gminy</w:t>
      </w:r>
    </w:p>
    <w:p w14:paraId="0434D5A4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zwaną dalej </w:t>
      </w: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"Zamawiającym"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</w:t>
      </w:r>
    </w:p>
    <w:p w14:paraId="79F498B1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3792AD45" w14:textId="0D3EAFF1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a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………………………………………………………………………………………………</w:t>
      </w:r>
      <w:r w:rsidR="009024F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9024F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9024F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…...</w:t>
      </w:r>
    </w:p>
    <w:p w14:paraId="110E0A5C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zwanym dalej </w:t>
      </w: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"Wykonawcą",</w:t>
      </w:r>
    </w:p>
    <w:p w14:paraId="62B01A2D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4A6CA436" w14:textId="77777777" w:rsidR="009024F5" w:rsidRPr="009024F5" w:rsidRDefault="009024F5" w:rsidP="009024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24F5">
        <w:rPr>
          <w:rFonts w:ascii="Times New Roman" w:hAnsi="Times New Roman"/>
          <w:sz w:val="24"/>
          <w:szCs w:val="24"/>
        </w:rPr>
        <w:t>w rezultacie dokonania przez Zamawiającego wyboru oferty Wykonawcy została zawarta umowa o następującej treści:</w:t>
      </w:r>
    </w:p>
    <w:p w14:paraId="2C321CEF" w14:textId="77777777" w:rsidR="009024F5" w:rsidRDefault="009024F5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14:paraId="4B8BC951" w14:textId="26D749AC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§ 1</w:t>
      </w:r>
    </w:p>
    <w:p w14:paraId="1C10221F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Przedmiot umowy i warunki realizacji.</w:t>
      </w:r>
    </w:p>
    <w:p w14:paraId="31F9B5E3" w14:textId="77777777" w:rsidR="00FE35CD" w:rsidRPr="00FE35CD" w:rsidRDefault="00FE35CD" w:rsidP="00FE35C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Zamawiający zleca, a Wykonawca przyjmuje do realizacji zamówienie na:</w:t>
      </w:r>
    </w:p>
    <w:p w14:paraId="53C388E6" w14:textId="3A1BC835" w:rsidR="00FE35CD" w:rsidRPr="00FE35CD" w:rsidRDefault="00FE35CD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Usługę przeglądu kotłowni wraz z konserwacją i serwisem kotłów gazowych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w budynkach zasobu komunalnego Gminy Osielsko: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908"/>
        <w:gridCol w:w="3923"/>
      </w:tblGrid>
      <w:tr w:rsidR="00FE35CD" w:rsidRPr="00FE35CD" w14:paraId="18079331" w14:textId="77777777" w:rsidTr="00180436">
        <w:trPr>
          <w:trHeight w:val="830"/>
        </w:trPr>
        <w:tc>
          <w:tcPr>
            <w:tcW w:w="2518" w:type="dxa"/>
            <w:shd w:val="clear" w:color="auto" w:fill="auto"/>
            <w:vAlign w:val="center"/>
          </w:tcPr>
          <w:p w14:paraId="0F67CBAE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1BFD89CF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Szosa Gdańska 55A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9C9B7F" w14:textId="77777777" w:rsidR="00FE35CD" w:rsidRPr="00FE35CD" w:rsidRDefault="00FE35CD" w:rsidP="00FE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B06340C" w14:textId="77777777" w:rsidR="00FE35CD" w:rsidRPr="00FE35CD" w:rsidRDefault="00FE35CD" w:rsidP="00FE3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  – zasilany gazem</w:t>
            </w:r>
          </w:p>
        </w:tc>
      </w:tr>
      <w:tr w:rsidR="00FE35CD" w:rsidRPr="00FE35CD" w14:paraId="65B420E2" w14:textId="77777777" w:rsidTr="00180436">
        <w:trPr>
          <w:trHeight w:val="830"/>
        </w:trPr>
        <w:tc>
          <w:tcPr>
            <w:tcW w:w="2518" w:type="dxa"/>
            <w:shd w:val="clear" w:color="auto" w:fill="auto"/>
            <w:vAlign w:val="center"/>
          </w:tcPr>
          <w:p w14:paraId="75A688AD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10D658CD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Centralna 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95F02" w14:textId="77777777" w:rsidR="00FE35CD" w:rsidRPr="00FE35CD" w:rsidRDefault="00FE35CD" w:rsidP="00FE3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A5E7B7D" w14:textId="77777777" w:rsidR="00FE35CD" w:rsidRPr="00FE35CD" w:rsidRDefault="00FE35CD" w:rsidP="00FE3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– zasilany gazem</w:t>
            </w:r>
          </w:p>
        </w:tc>
      </w:tr>
    </w:tbl>
    <w:p w14:paraId="4A5E59F7" w14:textId="77777777" w:rsidR="00FE35CD" w:rsidRPr="00FE35CD" w:rsidRDefault="00FE35CD" w:rsidP="00FE35C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- zgodnie z ofertą Wykonawcy.</w:t>
      </w:r>
    </w:p>
    <w:p w14:paraId="20AE26BC" w14:textId="77777777" w:rsidR="00FE35CD" w:rsidRPr="00FE35CD" w:rsidRDefault="00FE35CD" w:rsidP="00FE35C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410B125" w14:textId="77777777" w:rsidR="00FE35CD" w:rsidRPr="00FE35CD" w:rsidRDefault="00FE35CD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Usługę przeglądu kotłowni wraz z konserwacją i serwisem kotłów gazowych i pieca olejowego w budynkach zasobu komunalnego Gminy Osielsko: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896"/>
        <w:gridCol w:w="3905"/>
      </w:tblGrid>
      <w:tr w:rsidR="005D3BF7" w:rsidRPr="00FE35CD" w14:paraId="0CF8001A" w14:textId="77777777" w:rsidTr="00A11F54">
        <w:trPr>
          <w:trHeight w:val="828"/>
        </w:trPr>
        <w:tc>
          <w:tcPr>
            <w:tcW w:w="2485" w:type="dxa"/>
            <w:shd w:val="clear" w:color="auto" w:fill="auto"/>
            <w:vAlign w:val="center"/>
          </w:tcPr>
          <w:p w14:paraId="1F68B0C9" w14:textId="77777777" w:rsidR="005D3BF7" w:rsidRPr="00FE35CD" w:rsidRDefault="005D3BF7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0E52C86B" w14:textId="77777777" w:rsidR="005D3BF7" w:rsidRPr="00FE35CD" w:rsidRDefault="005D3BF7" w:rsidP="00FE35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Szkolna 1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8DF6998" w14:textId="77777777" w:rsidR="005D3BF7" w:rsidRPr="00FE35CD" w:rsidRDefault="005D3BF7" w:rsidP="00FE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4DE2B2F3" w14:textId="77777777" w:rsidR="005D3BF7" w:rsidRPr="00FE35CD" w:rsidRDefault="005D3BF7" w:rsidP="00FE3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Vitodens 200 BZ-HA-35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zasilany gazem </w:t>
            </w:r>
          </w:p>
        </w:tc>
      </w:tr>
      <w:tr w:rsidR="00FE35CD" w:rsidRPr="00FE35CD" w14:paraId="48042853" w14:textId="77777777" w:rsidTr="005D3BF7">
        <w:trPr>
          <w:trHeight w:val="830"/>
        </w:trPr>
        <w:tc>
          <w:tcPr>
            <w:tcW w:w="2485" w:type="dxa"/>
            <w:shd w:val="clear" w:color="auto" w:fill="auto"/>
            <w:vAlign w:val="center"/>
          </w:tcPr>
          <w:p w14:paraId="2128A789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2FAFEE30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Szkolna 5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B5182DB" w14:textId="77777777" w:rsidR="00FE35CD" w:rsidRPr="00FE35CD" w:rsidRDefault="00FE35CD" w:rsidP="00FE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115AFC0" w14:textId="77777777" w:rsidR="00FE35CD" w:rsidRPr="00FE35CD" w:rsidRDefault="00FE35CD" w:rsidP="00FE3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Vitodens 200 BZ-HA-26 </w:t>
            </w:r>
            <w:r w:rsidR="002374D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zasilany gazem </w:t>
            </w:r>
          </w:p>
        </w:tc>
      </w:tr>
      <w:tr w:rsidR="00FE35CD" w:rsidRPr="00FE35CD" w14:paraId="194DE09E" w14:textId="77777777" w:rsidTr="005D3BF7">
        <w:trPr>
          <w:trHeight w:val="830"/>
        </w:trPr>
        <w:tc>
          <w:tcPr>
            <w:tcW w:w="2485" w:type="dxa"/>
            <w:shd w:val="clear" w:color="auto" w:fill="auto"/>
            <w:vAlign w:val="center"/>
          </w:tcPr>
          <w:p w14:paraId="628BCE3E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Żołędowo</w:t>
            </w:r>
          </w:p>
          <w:p w14:paraId="2874156A" w14:textId="77777777" w:rsidR="00FE35CD" w:rsidRPr="00FE35CD" w:rsidRDefault="00FE35CD" w:rsidP="00FE35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Bydgoska 26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86644C6" w14:textId="77777777" w:rsidR="00FE35CD" w:rsidRPr="00FE35CD" w:rsidRDefault="00FE35CD" w:rsidP="00FE3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6691B6C" w14:textId="77777777" w:rsidR="00FE35CD" w:rsidRPr="00FE35CD" w:rsidRDefault="00FE35CD" w:rsidP="00FE3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Kocioł gazowy Viessmann, Vitodens 111</w:t>
            </w:r>
          </w:p>
        </w:tc>
      </w:tr>
      <w:tr w:rsidR="00FE35CD" w:rsidRPr="00FE35CD" w14:paraId="628EBDED" w14:textId="77777777" w:rsidTr="005D3BF7">
        <w:trPr>
          <w:trHeight w:val="830"/>
        </w:trPr>
        <w:tc>
          <w:tcPr>
            <w:tcW w:w="2485" w:type="dxa"/>
            <w:shd w:val="clear" w:color="auto" w:fill="auto"/>
            <w:vAlign w:val="center"/>
          </w:tcPr>
          <w:p w14:paraId="5BAED3D4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Bożenkowo</w:t>
            </w:r>
          </w:p>
          <w:p w14:paraId="5D016253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Osiedlowa 1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260317" w14:textId="77777777" w:rsidR="00FE35CD" w:rsidRPr="00FE35CD" w:rsidRDefault="00FE35CD" w:rsidP="00FE3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62514346" w14:textId="77777777" w:rsidR="00FE35CD" w:rsidRPr="00FE35CD" w:rsidRDefault="00FE35CD" w:rsidP="00FE3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Kocioł wodny Buderus – 64 kW                      – zasilany paliwem olejowym</w:t>
            </w:r>
          </w:p>
        </w:tc>
      </w:tr>
    </w:tbl>
    <w:p w14:paraId="191923B6" w14:textId="77777777" w:rsidR="00FE35CD" w:rsidRPr="00FE35CD" w:rsidRDefault="00FE35CD" w:rsidP="00FE35C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- zgodnie z ofertą Wykonawcy.</w:t>
      </w:r>
    </w:p>
    <w:p w14:paraId="747BC532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90553" w14:textId="77777777" w:rsidR="00FE35CD" w:rsidRDefault="00FE35CD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Kontrolę funkcjonowania Aktywnego Systemu Bezpieczeństwa Instalacji Gazowej typu GAZEX w 4 budynkach zasobu komunalnego Gminy Osielsko:</w:t>
      </w:r>
    </w:p>
    <w:p w14:paraId="4B5E2C39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Osielsko ul. Szosa Gdańska 55 A,</w:t>
      </w:r>
    </w:p>
    <w:p w14:paraId="76D37633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Osielsko ul. Centralna 6,</w:t>
      </w:r>
    </w:p>
    <w:p w14:paraId="296A6728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Maksymilianowo ul. Szkolna 1,</w:t>
      </w:r>
    </w:p>
    <w:p w14:paraId="72044145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Maksymilianowo ul. Szkolna 5.</w:t>
      </w:r>
    </w:p>
    <w:p w14:paraId="2848E8CE" w14:textId="77777777" w:rsidR="00C66D02" w:rsidRPr="00FE35CD" w:rsidRDefault="00C66D02" w:rsidP="00C66D0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zgodnie z ofertą Wykonawcy.</w:t>
      </w:r>
    </w:p>
    <w:p w14:paraId="101800AE" w14:textId="77777777" w:rsidR="00C66D02" w:rsidRDefault="00C66D02" w:rsidP="00C66D0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3DEBE86" w14:textId="77777777" w:rsidR="00FE35CD" w:rsidRPr="00F11F86" w:rsidRDefault="00D4547F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11F86">
        <w:rPr>
          <w:rFonts w:ascii="Times New Roman" w:eastAsia="Times New Roman" w:hAnsi="Times New Roman"/>
          <w:sz w:val="24"/>
          <w:szCs w:val="24"/>
        </w:rPr>
        <w:t>Usług</w:t>
      </w:r>
      <w:r w:rsidR="00F11F86" w:rsidRPr="00F11F86">
        <w:rPr>
          <w:rFonts w:ascii="Times New Roman" w:eastAsia="Times New Roman" w:hAnsi="Times New Roman"/>
          <w:sz w:val="24"/>
          <w:szCs w:val="24"/>
        </w:rPr>
        <w:t>ę</w:t>
      </w:r>
      <w:r w:rsidRPr="00F11F86">
        <w:rPr>
          <w:rFonts w:ascii="Times New Roman" w:eastAsia="Times New Roman" w:hAnsi="Times New Roman"/>
          <w:sz w:val="24"/>
          <w:szCs w:val="24"/>
        </w:rPr>
        <w:t xml:space="preserve"> usuwania awarii bądź wykonania napraw wynikających z protokołów przeglądu lub kontroli,</w:t>
      </w:r>
      <w:r w:rsidR="00F11F86" w:rsidRPr="00F11F86">
        <w:rPr>
          <w:rFonts w:ascii="Times New Roman" w:eastAsia="Times New Roman" w:hAnsi="Times New Roman"/>
          <w:sz w:val="24"/>
          <w:szCs w:val="24"/>
        </w:rPr>
        <w:t xml:space="preserve"> </w:t>
      </w:r>
      <w:r w:rsidR="00FE35CD" w:rsidRPr="00F11F86">
        <w:rPr>
          <w:rFonts w:ascii="Times New Roman" w:eastAsia="Times New Roman" w:hAnsi="Times New Roman"/>
          <w:sz w:val="24"/>
          <w:szCs w:val="24"/>
        </w:rPr>
        <w:t>zgodnie z ofertą Wykonawcy.</w:t>
      </w:r>
    </w:p>
    <w:p w14:paraId="133FCDB5" w14:textId="7E897871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C366FB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Częstotliwość przeglądu i czynności konserwacyjnych wraz z serwisem kotłów gazowych wymienionych w ust. 1 pkt. a – 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>2 razy w ciągu roku</w:t>
      </w:r>
      <w:r w:rsidRPr="00FE35CD">
        <w:rPr>
          <w:rFonts w:ascii="Times New Roman" w:eastAsia="Times New Roman" w:hAnsi="Times New Roman"/>
          <w:sz w:val="24"/>
          <w:szCs w:val="24"/>
        </w:rPr>
        <w:t>:</w:t>
      </w:r>
    </w:p>
    <w:p w14:paraId="105276F0" w14:textId="77777777" w:rsidR="00FE35CD" w:rsidRPr="00FE35CD" w:rsidRDefault="00FE35CD" w:rsidP="00FE35C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Po zakończeniu sezonu grzewczego – 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>w okresie do 15 maja br.</w:t>
      </w:r>
    </w:p>
    <w:p w14:paraId="46A9A12A" w14:textId="77777777" w:rsidR="00FE35CD" w:rsidRPr="00FE35CD" w:rsidRDefault="00FE35CD" w:rsidP="00FE35C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Przed sezonem grzewczym – 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>w okresie do 15 września br.</w:t>
      </w:r>
    </w:p>
    <w:p w14:paraId="7498A923" w14:textId="77777777" w:rsidR="00FE35CD" w:rsidRPr="00A04431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Częstotliwość przeglądu i czynności konserwacyjnych wraz z serwisem kotłów gazowych / pieca olejowego wymienionych w ust. 1 pkt. b – 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>1 raz w ciągu roku</w:t>
      </w:r>
      <w:r w:rsidRPr="00FE35CD">
        <w:rPr>
          <w:rFonts w:ascii="Times New Roman" w:eastAsia="Times New Roman" w:hAnsi="Times New Roman"/>
          <w:sz w:val="24"/>
          <w:szCs w:val="24"/>
        </w:rPr>
        <w:t>, p</w:t>
      </w:r>
      <w:r w:rsidR="00635B73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73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635B73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635B73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 xml:space="preserve">w okresie do 15 </w:t>
      </w:r>
      <w:r w:rsidR="00635B73" w:rsidRPr="00A04431">
        <w:rPr>
          <w:rFonts w:ascii="Times New Roman" w:eastAsia="Times New Roman" w:hAnsi="Times New Roman"/>
          <w:b/>
          <w:bCs/>
          <w:sz w:val="24"/>
          <w:szCs w:val="24"/>
        </w:rPr>
        <w:t>maja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 xml:space="preserve"> br.</w:t>
      </w:r>
    </w:p>
    <w:p w14:paraId="1F9D9E99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Częstotliwość kontroli funkcjonowania Aktywnego Systemu Bezpieczeństwa Instalacji Gazowej typu GAZEX – </w:t>
      </w:r>
      <w:r w:rsidRPr="00A04431">
        <w:rPr>
          <w:rFonts w:ascii="Times New Roman" w:eastAsia="Times New Roman" w:hAnsi="Times New Roman"/>
          <w:b/>
          <w:bCs/>
          <w:sz w:val="24"/>
          <w:szCs w:val="24"/>
        </w:rPr>
        <w:t>4 przeglądy w ciągu roku (raz na kwartał)</w:t>
      </w:r>
      <w:r w:rsidRPr="00FE35CD">
        <w:rPr>
          <w:rFonts w:ascii="Times New Roman" w:eastAsia="Times New Roman" w:hAnsi="Times New Roman"/>
          <w:sz w:val="24"/>
          <w:szCs w:val="24"/>
        </w:rPr>
        <w:t>.</w:t>
      </w:r>
    </w:p>
    <w:p w14:paraId="7CDA2939" w14:textId="4AE18329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Koszty materiałów eksploatacyjnych niezbędnych do przeprowadzenia konserwacji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kontroli pokrywa Wykonawca w ramach kosztów skalkulowanych w ofercie.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Do wykonania usługi Wykonawca będzie używał narzędzi własnych.</w:t>
      </w:r>
    </w:p>
    <w:p w14:paraId="586C6126" w14:textId="48C67C41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Podczas przeprowadzania czynności konserwacyjnych i kontrolnych, w przypadku zauważenia jakichkolwiek odchyleń od prawidłowej pracy kotła gazowego / pieca olejowego należy wykonać właściwe czynności i zabiegi doprowadzające urządzenie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do pełnej sprawności technicznej.</w:t>
      </w:r>
    </w:p>
    <w:p w14:paraId="50D7C8F1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ramach umowy Wykonawca zobowiązuje się do wykonania poniższych czynności:</w:t>
      </w:r>
    </w:p>
    <w:p w14:paraId="0144B31A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przygotowanie do uruchomienia kotłów,</w:t>
      </w:r>
    </w:p>
    <w:p w14:paraId="43978EFD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konserwacja kotłów – czyszczenie, sprawdzenie stanu komory spalania,</w:t>
      </w:r>
    </w:p>
    <w:p w14:paraId="28554FA3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czyszczenie i regulacja palników – w razie konieczności wymiana dysz,</w:t>
      </w:r>
    </w:p>
    <w:p w14:paraId="6BDCE958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regulacja i kontrola systemu sterowania,</w:t>
      </w:r>
    </w:p>
    <w:p w14:paraId="14F0B99A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kontrola techniczna urządzeń pomiarowych,</w:t>
      </w:r>
    </w:p>
    <w:p w14:paraId="720CFA52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dokonywanie drobnych korekt regulacyjnych przepływu, temperatury i ciśnienia,</w:t>
      </w:r>
    </w:p>
    <w:p w14:paraId="76EC1086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odpowietrzanie instalacji CO z poziomu kotłowni,</w:t>
      </w:r>
    </w:p>
    <w:p w14:paraId="5942E4E1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szczelności instalacji gazowej / olejowej wraz z jej ewentualnym uszczelnieniem,</w:t>
      </w:r>
    </w:p>
    <w:p w14:paraId="765383D8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działania urządzeń zabezpieczających – zawory bezpieczeństwa, etc.,</w:t>
      </w:r>
    </w:p>
    <w:p w14:paraId="7CF5FC30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Aktywnego Systemu Bezpieczeństwa Instalacji Gazowej tupu GAZEX,</w:t>
      </w:r>
    </w:p>
    <w:p w14:paraId="03D8AE0F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i zapisywanie parametrów pracy kotłowni,</w:t>
      </w:r>
    </w:p>
    <w:p w14:paraId="2A9A293A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typowanie urządzeń do wymiany i remontów kapitalnych do wykonania przez Zamawiającego,</w:t>
      </w:r>
    </w:p>
    <w:p w14:paraId="772C5D40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obsługę stacji uzdatniania wody – w tym uzupełnianie soli,</w:t>
      </w:r>
    </w:p>
    <w:p w14:paraId="7C024F84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utrzymanie w porządku i czystości urządzeń kotłowni,</w:t>
      </w:r>
    </w:p>
    <w:p w14:paraId="7FB1711D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inne czynności niezbędne do wykonania przez Wykonawcę, a wynikające bezpośrednio                z DTR danego urządzenia.</w:t>
      </w:r>
    </w:p>
    <w:p w14:paraId="554D509B" w14:textId="31D980A5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pojawienia się w toku realizacji umowy konieczności usunięcia awarii, uprawniony pracownik Urzędu Gminy Osielsko zgłosi ten fakt Wykonawcy telefonicznie</w:t>
      </w:r>
      <w:r w:rsidR="009024F5">
        <w:rPr>
          <w:rFonts w:ascii="Times New Roman" w:eastAsia="Times New Roman" w:hAnsi="Times New Roman"/>
          <w:sz w:val="24"/>
          <w:szCs w:val="24"/>
        </w:rPr>
        <w:t xml:space="preserve"> lub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za pośrednictwem poczty elektronicznej.</w:t>
      </w:r>
    </w:p>
    <w:p w14:paraId="121A39E1" w14:textId="2EB1ADD9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Przystąpienie do usunięcia awarii – zgodnie z telefoniczną</w:t>
      </w:r>
      <w:r w:rsidR="00242724">
        <w:rPr>
          <w:rFonts w:ascii="Times New Roman" w:eastAsia="Times New Roman" w:hAnsi="Times New Roman"/>
          <w:sz w:val="24"/>
          <w:szCs w:val="24"/>
        </w:rPr>
        <w:t xml:space="preserve"> lub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mailową</w:t>
      </w:r>
      <w:r w:rsidR="002427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dyspozycją uprawnionych pracowników Zamawiającego powinno nastąpić w ciągu </w:t>
      </w:r>
      <w:r w:rsidRPr="0054369E">
        <w:rPr>
          <w:rFonts w:ascii="Times New Roman" w:eastAsia="Times New Roman" w:hAnsi="Times New Roman"/>
          <w:b/>
          <w:sz w:val="24"/>
          <w:szCs w:val="24"/>
        </w:rPr>
        <w:t>3 godzin</w:t>
      </w:r>
      <w:r w:rsidR="00242724">
        <w:rPr>
          <w:rFonts w:ascii="Times New Roman" w:eastAsia="Times New Roman" w:hAnsi="Times New Roman"/>
          <w:b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od zgłoszenia, natomiast awari</w:t>
      </w:r>
      <w:r w:rsidR="00053FD4">
        <w:rPr>
          <w:rFonts w:ascii="Times New Roman" w:eastAsia="Times New Roman" w:hAnsi="Times New Roman"/>
          <w:sz w:val="24"/>
          <w:szCs w:val="24"/>
        </w:rPr>
        <w:t>a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zostać usunięta w ciągu </w:t>
      </w:r>
      <w:r w:rsidRPr="0054369E">
        <w:rPr>
          <w:rFonts w:ascii="Times New Roman" w:eastAsia="Times New Roman" w:hAnsi="Times New Roman"/>
          <w:b/>
          <w:sz w:val="24"/>
          <w:szCs w:val="24"/>
        </w:rPr>
        <w:t>24 godzin</w:t>
      </w:r>
      <w:r w:rsidRPr="00FE35CD">
        <w:rPr>
          <w:rFonts w:ascii="Times New Roman" w:eastAsia="Times New Roman" w:hAnsi="Times New Roman"/>
          <w:sz w:val="24"/>
          <w:szCs w:val="24"/>
        </w:rPr>
        <w:t>.</w:t>
      </w:r>
    </w:p>
    <w:p w14:paraId="132B31FA" w14:textId="40F767B4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przed przystąpieniem do usunięcia awarii zobowiązany jest przedstawić Zamawiającemu wstępną kalkulacją kosztów części zamiennych, podzespołów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dodatkowego wynagrodzenia przysługującego Wykonawcy za usunięcie awarii oraz uzyskania akceptacji tych kosztów przez Zamawiającego.</w:t>
      </w:r>
    </w:p>
    <w:p w14:paraId="7B28F100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konieczności zamówienia części niebędących w posiadaniu Wykonawcy, termin naprawy awarii ulegnie przedłużeniu – nie może on jednakże przekroczyć maksymalnie dwóch dni roboczych (48h).</w:t>
      </w:r>
    </w:p>
    <w:p w14:paraId="6CB27B24" w14:textId="61B4B9D0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Naprawy realizowane będą z należytą starannością i z zastosowaniem oryginalnych części             i materiałów eksploatacyjnych – w przypadku braku części oryginalnych, użycie części zamiennych innego pochodzenia może nastąpić wyłącznie po uzgodnieniu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z Zamawiającym.</w:t>
      </w:r>
    </w:p>
    <w:p w14:paraId="162B14E2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lastRenderedPageBreak/>
        <w:t>Wykonawca odpowiedzialny jest za jakość wykonywanych usług.</w:t>
      </w:r>
    </w:p>
    <w:p w14:paraId="0DCCDEDF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Czynności serwisowe, konserwacyjne, kontrolne oraz ewentualne naprawy mogą wykonywać osoby posiadające:</w:t>
      </w:r>
    </w:p>
    <w:p w14:paraId="078ED068" w14:textId="0BB31844" w:rsidR="00FE35CD" w:rsidRPr="00A04431" w:rsidRDefault="00FE35CD" w:rsidP="00A0443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eksploatacyjne w zakresie obsługi, konserwacji, remontów, montażu kontrolno – pomiarowego w zakresie obsługiwanych urządzeń i instalacji określonych w przedmiocie zamówienia (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>R</w:t>
      </w:r>
      <w:r w:rsidR="00A04431">
        <w:rPr>
          <w:rFonts w:ascii="Times New Roman" w:eastAsia="Times New Roman" w:hAnsi="Times New Roman"/>
          <w:sz w:val="24"/>
          <w:szCs w:val="24"/>
        </w:rPr>
        <w:t xml:space="preserve">ozporządzenie 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>M</w:t>
      </w:r>
      <w:r w:rsidR="00A04431">
        <w:rPr>
          <w:rFonts w:ascii="Times New Roman" w:eastAsia="Times New Roman" w:hAnsi="Times New Roman"/>
          <w:sz w:val="24"/>
          <w:szCs w:val="24"/>
        </w:rPr>
        <w:t>inistra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 xml:space="preserve"> K</w:t>
      </w:r>
      <w:r w:rsidR="00A04431">
        <w:rPr>
          <w:rFonts w:ascii="Times New Roman" w:eastAsia="Times New Roman" w:hAnsi="Times New Roman"/>
          <w:sz w:val="24"/>
          <w:szCs w:val="24"/>
        </w:rPr>
        <w:t>limatu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 xml:space="preserve"> </w:t>
      </w:r>
      <w:r w:rsidR="00A04431">
        <w:rPr>
          <w:rFonts w:ascii="Times New Roman" w:eastAsia="Times New Roman" w:hAnsi="Times New Roman"/>
          <w:sz w:val="24"/>
          <w:szCs w:val="24"/>
        </w:rPr>
        <w:t>i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 xml:space="preserve"> Ś</w:t>
      </w:r>
      <w:r w:rsidR="00A04431">
        <w:rPr>
          <w:rFonts w:ascii="Times New Roman" w:eastAsia="Times New Roman" w:hAnsi="Times New Roman"/>
          <w:sz w:val="24"/>
          <w:szCs w:val="24"/>
        </w:rPr>
        <w:t>rodowiska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 xml:space="preserve"> z dnia</w:t>
      </w:r>
      <w:r w:rsidR="00A04431">
        <w:rPr>
          <w:rFonts w:ascii="Times New Roman" w:eastAsia="Times New Roman" w:hAnsi="Times New Roman"/>
          <w:sz w:val="24"/>
          <w:szCs w:val="24"/>
        </w:rPr>
        <w:br/>
        <w:t>0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>1 lipca 2022 r.</w:t>
      </w:r>
      <w:r w:rsidR="00A04431">
        <w:rPr>
          <w:rFonts w:ascii="Times New Roman" w:eastAsia="Times New Roman" w:hAnsi="Times New Roman"/>
          <w:sz w:val="24"/>
          <w:szCs w:val="24"/>
        </w:rPr>
        <w:t xml:space="preserve"> </w:t>
      </w:r>
      <w:r w:rsidR="00A04431" w:rsidRPr="00A04431">
        <w:rPr>
          <w:rFonts w:ascii="Times New Roman" w:eastAsia="Times New Roman" w:hAnsi="Times New Roman"/>
          <w:sz w:val="24"/>
          <w:szCs w:val="24"/>
        </w:rPr>
        <w:t>w sprawie szczegółowych zasad stwierdzania posiadania kwalifikacji przez osoby zajmujące się eksploatacją urządzeń, instalacji i sieci</w:t>
      </w:r>
      <w:r w:rsidR="00A044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431">
        <w:rPr>
          <w:rFonts w:ascii="Times New Roman" w:eastAsia="Times New Roman" w:hAnsi="Times New Roman"/>
          <w:sz w:val="24"/>
          <w:szCs w:val="24"/>
        </w:rPr>
        <w:t>Dz. U. z 20</w:t>
      </w:r>
      <w:r w:rsidR="00A04431">
        <w:rPr>
          <w:rFonts w:ascii="Times New Roman" w:eastAsia="Times New Roman" w:hAnsi="Times New Roman"/>
          <w:sz w:val="24"/>
          <w:szCs w:val="24"/>
        </w:rPr>
        <w:t>22</w:t>
      </w:r>
      <w:r w:rsidRPr="00A04431">
        <w:rPr>
          <w:rFonts w:ascii="Times New Roman" w:eastAsia="Times New Roman" w:hAnsi="Times New Roman"/>
          <w:sz w:val="24"/>
          <w:szCs w:val="24"/>
        </w:rPr>
        <w:t xml:space="preserve"> r.</w:t>
      </w:r>
      <w:r w:rsidR="00A04431">
        <w:rPr>
          <w:rFonts w:ascii="Times New Roman" w:eastAsia="Times New Roman" w:hAnsi="Times New Roman"/>
          <w:sz w:val="24"/>
          <w:szCs w:val="24"/>
        </w:rPr>
        <w:br/>
      </w:r>
      <w:r w:rsidR="00C52768">
        <w:rPr>
          <w:rFonts w:ascii="Times New Roman" w:eastAsia="Times New Roman" w:hAnsi="Times New Roman"/>
          <w:sz w:val="24"/>
          <w:szCs w:val="24"/>
        </w:rPr>
        <w:t>poz.</w:t>
      </w:r>
      <w:r w:rsidRPr="00A04431">
        <w:rPr>
          <w:rFonts w:ascii="Times New Roman" w:eastAsia="Times New Roman" w:hAnsi="Times New Roman"/>
          <w:sz w:val="24"/>
          <w:szCs w:val="24"/>
        </w:rPr>
        <w:t xml:space="preserve"> </w:t>
      </w:r>
      <w:r w:rsidR="00C52768">
        <w:rPr>
          <w:rFonts w:ascii="Times New Roman" w:eastAsia="Times New Roman" w:hAnsi="Times New Roman"/>
          <w:sz w:val="24"/>
          <w:szCs w:val="24"/>
        </w:rPr>
        <w:t>1392</w:t>
      </w:r>
      <w:r w:rsidRPr="00A04431">
        <w:rPr>
          <w:rFonts w:ascii="Times New Roman" w:eastAsia="Times New Roman" w:hAnsi="Times New Roman"/>
          <w:sz w:val="24"/>
          <w:szCs w:val="24"/>
        </w:rPr>
        <w:t>),</w:t>
      </w:r>
    </w:p>
    <w:p w14:paraId="0CDDCC86" w14:textId="3D43E8FD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do sprawdzania stanu technicznego instalacji gazowych zgodnie z art. 62 ust. 5 w związku z art. 62 ust. 1 pkt. 1 lit. c) ustawy z dnia 07 lipca 1994 r. Prawo budowlane (tj. Dz. U. z 20</w:t>
      </w:r>
      <w:r w:rsidR="00E00CE5">
        <w:rPr>
          <w:rFonts w:ascii="Times New Roman" w:eastAsia="Times New Roman" w:hAnsi="Times New Roman"/>
          <w:sz w:val="24"/>
          <w:szCs w:val="24"/>
        </w:rPr>
        <w:t>2</w:t>
      </w:r>
      <w:r w:rsidR="00E57E20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57E20">
        <w:rPr>
          <w:rFonts w:ascii="Times New Roman" w:eastAsia="Times New Roman" w:hAnsi="Times New Roman"/>
          <w:sz w:val="24"/>
          <w:szCs w:val="24"/>
        </w:rPr>
        <w:t>2</w:t>
      </w:r>
      <w:r w:rsidR="00E00CE5">
        <w:rPr>
          <w:rFonts w:ascii="Times New Roman" w:eastAsia="Times New Roman" w:hAnsi="Times New Roman"/>
          <w:sz w:val="24"/>
          <w:szCs w:val="24"/>
        </w:rPr>
        <w:t>3</w:t>
      </w:r>
      <w:r w:rsidR="00E57E20">
        <w:rPr>
          <w:rFonts w:ascii="Times New Roman" w:eastAsia="Times New Roman" w:hAnsi="Times New Roman"/>
          <w:sz w:val="24"/>
          <w:szCs w:val="24"/>
        </w:rPr>
        <w:t>51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z późn. zm.) w zakresie obsługiwanych urządzeń i instalacji określonych w przedmiocie zamówienia,</w:t>
      </w:r>
    </w:p>
    <w:p w14:paraId="33FBE0A3" w14:textId="77777777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w zakresie dozoru nad eksploatacją urządzeń, instalacji i sieci objętych zakresem zamówienia,</w:t>
      </w:r>
    </w:p>
    <w:p w14:paraId="60E58A48" w14:textId="226D8226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kwalifikacyjne grupy III tj. D 3 (w zakresie dozoru urządzeń, instalacji</w:t>
      </w:r>
      <w:r w:rsidR="00E57E20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sieci gazowych) oraz E 3 (w zakresie eksploatacji urządzeń, instalacji i sieci gazowych).</w:t>
      </w:r>
    </w:p>
    <w:p w14:paraId="60F6C76B" w14:textId="0AFB7BDB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przedłożenia wykazu osób skierowanych</w:t>
      </w:r>
      <w:r w:rsidR="00E57E20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do wykonywania umowy.</w:t>
      </w:r>
    </w:p>
    <w:p w14:paraId="764D36D9" w14:textId="1BB2B8B1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Zamawiający w trakcie trwania umowy przewiduje możliwość dokonania likwidacji lub wymiany pieców gazowych / kotła olejowego na nowe objęte gwarancją i usługami konserwacji. W takim przypadku Zamawiający zleci obsługę serwisu i konserwacji tych urządzeń Wykonawcy lub też pomniejszy płatność za wykonane usługi serwisu</w:t>
      </w:r>
      <w:r w:rsidR="002715BD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konserwacji proporcjonalnie o wartość usługi konserwacji danego urządzenia przedstawioną przez Wykonawcę w załączniku nr 1 do umowy.</w:t>
      </w:r>
    </w:p>
    <w:p w14:paraId="0B3E2104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usunięcia na własny koszt oraz utylizacji materiałów, które zostały wyeksploatowane w związku z pracą urządzeń.</w:t>
      </w:r>
    </w:p>
    <w:p w14:paraId="6985456E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przedstawienia pisemnej ekspertyzy stanu technicznego kotła / pieca celem wycofania go z eksploatacji, w każdym z następujących przypadków:</w:t>
      </w:r>
    </w:p>
    <w:p w14:paraId="38C588E5" w14:textId="77777777" w:rsidR="00FE35CD" w:rsidRPr="00FE35CD" w:rsidRDefault="00FE35CD" w:rsidP="00FE35C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koszt naprawy przewyższa wartość urządzenia,</w:t>
      </w:r>
    </w:p>
    <w:p w14:paraId="0D217D4E" w14:textId="77777777" w:rsidR="00FE35CD" w:rsidRPr="00FE35CD" w:rsidRDefault="00FE35CD" w:rsidP="00FE35C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urządzenie jest niezdatne do dalszej eksploatacji z uwagi na nadmierne zużycie,</w:t>
      </w:r>
    </w:p>
    <w:p w14:paraId="58D0D115" w14:textId="77777777" w:rsidR="00FE35CD" w:rsidRPr="00FE35CD" w:rsidRDefault="00FE35CD" w:rsidP="00FE35C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naprawa kotłów gazowych / pieca olejowego jest niemożliwa z przyczyn niezależnych od Wykonawcy, np. pozyskanie części zamiennych jest niemożliwe z uwagi na zaniechanie ich produkcji itp.</w:t>
      </w:r>
    </w:p>
    <w:p w14:paraId="5DF1F1DC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Koszty opinii i ekspertyz stanu technicznego kotłów gazowych / pieca olejowego wykonane będą bez dodatkowego wynagrodzenia.</w:t>
      </w:r>
    </w:p>
    <w:p w14:paraId="25D87FF5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zgłaszania Zamawiającemu ewentualnych nieprawidłowości, awarii i potrzeb remontowych, których usunięcie wykracza poza zakres bieżącej eksploatacji, informowania o możliwościach modernizacyjnych, oszczędnościowych oraz zgłaszania innych wniosków dotyczących pracy urządzeń.</w:t>
      </w:r>
    </w:p>
    <w:p w14:paraId="7DB19738" w14:textId="334EDB9B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Termin usługi przeglądu kotłowni wraz z konserwacją i serwisem każdego kotła gazowego / pieca olejowego winien nastąpić po zakończeniu sezonu grzewczego – do lokalizacji określonych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pkt. </w:t>
      </w:r>
      <w:r w:rsidR="0044009F">
        <w:rPr>
          <w:rFonts w:ascii="Times New Roman" w:eastAsia="Times New Roman" w:hAnsi="Times New Roman"/>
          <w:sz w:val="24"/>
          <w:szCs w:val="24"/>
        </w:rPr>
        <w:t>a</w:t>
      </w:r>
      <w:r w:rsidR="00A60219">
        <w:rPr>
          <w:rFonts w:ascii="Times New Roman" w:eastAsia="Times New Roman" w:hAnsi="Times New Roman"/>
          <w:sz w:val="24"/>
          <w:szCs w:val="24"/>
        </w:rPr>
        <w:t xml:space="preserve"> i b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oraz przed rozpoczęciem sezonu grzewczego – do lokalizacji określonych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pkt. </w:t>
      </w:r>
      <w:r w:rsidR="002540ED">
        <w:rPr>
          <w:rFonts w:ascii="Times New Roman" w:eastAsia="Times New Roman" w:hAnsi="Times New Roman"/>
          <w:sz w:val="24"/>
          <w:szCs w:val="24"/>
        </w:rPr>
        <w:t>a</w:t>
      </w:r>
      <w:r w:rsidRPr="00FE35CD">
        <w:rPr>
          <w:rFonts w:ascii="Times New Roman" w:eastAsia="Times New Roman" w:hAnsi="Times New Roman"/>
          <w:sz w:val="24"/>
          <w:szCs w:val="24"/>
        </w:rPr>
        <w:t>. Termin kontroli funkcjonowania Aktywnego Systemu Bezpieczeństwa Instalacji Gazowej typu GAZEX winien być dokonany raz na kwartał. Szczegółowy termin (datę) dokonania ww. czynności Wykonawca ustala</w:t>
      </w:r>
      <w:r w:rsidR="002C1EEC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z upoważnionym pracownikiem Zamawiającego telefonicznie bądź drogą elektroniczną.</w:t>
      </w:r>
    </w:p>
    <w:p w14:paraId="2103288C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Wykonawca każdorazowo sporządzi protokoły z kontroli kotłowni i kotłów oraz Aktywnego Systemu Bezpieczeństwa Instalacji Gazowych typu GAZEX (według własnego wzoru) w zakresie wykonanych czynności. </w:t>
      </w:r>
    </w:p>
    <w:p w14:paraId="1137373D" w14:textId="77777777" w:rsidR="00FE35CD" w:rsidRPr="00FE35CD" w:rsidRDefault="00FE35CD" w:rsidP="00FE35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E4ED15E" w14:textId="47BC866B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2715BD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00C2AB17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Okres realizacji umowy.</w:t>
      </w:r>
    </w:p>
    <w:p w14:paraId="472A3DB7" w14:textId="29CBB44A" w:rsidR="00FE35CD" w:rsidRPr="00FE35CD" w:rsidRDefault="00FE35CD" w:rsidP="00FE35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Umowa zostaje zawarta na czas określony</w:t>
      </w:r>
      <w:r w:rsidR="002B645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E35CD">
        <w:rPr>
          <w:rFonts w:ascii="Times New Roman" w:eastAsia="Times New Roman" w:hAnsi="Times New Roman"/>
          <w:sz w:val="24"/>
          <w:szCs w:val="24"/>
        </w:rPr>
        <w:t>do dnia 31.12.202</w:t>
      </w:r>
      <w:r w:rsidR="00C52768">
        <w:rPr>
          <w:rFonts w:ascii="Times New Roman" w:eastAsia="Times New Roman" w:hAnsi="Times New Roman"/>
          <w:sz w:val="24"/>
          <w:szCs w:val="24"/>
        </w:rPr>
        <w:t>3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3A8E5D57" w14:textId="77777777" w:rsidR="002B645C" w:rsidRDefault="002B645C" w:rsidP="00FE35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ahoma"/>
          <w:b/>
          <w:sz w:val="24"/>
          <w:szCs w:val="24"/>
        </w:rPr>
      </w:pPr>
    </w:p>
    <w:p w14:paraId="029F98F8" w14:textId="381D1F33" w:rsidR="00FE35CD" w:rsidRPr="00FE35CD" w:rsidRDefault="00FE35CD" w:rsidP="00FE35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ahoma"/>
          <w:b/>
          <w:sz w:val="24"/>
          <w:szCs w:val="24"/>
        </w:rPr>
      </w:pPr>
      <w:r w:rsidRPr="00FE35CD">
        <w:rPr>
          <w:rFonts w:ascii="Times New Roman" w:eastAsia="Arial" w:hAnsi="Times New Roman" w:cs="Tahoma"/>
          <w:b/>
          <w:sz w:val="24"/>
          <w:szCs w:val="24"/>
        </w:rPr>
        <w:lastRenderedPageBreak/>
        <w:t xml:space="preserve">§ </w:t>
      </w:r>
      <w:r w:rsidR="002715BD">
        <w:rPr>
          <w:rFonts w:ascii="Times New Roman" w:eastAsia="Arial" w:hAnsi="Times New Roman" w:cs="Tahoma"/>
          <w:b/>
          <w:sz w:val="24"/>
          <w:szCs w:val="24"/>
        </w:rPr>
        <w:t>3</w:t>
      </w:r>
    </w:p>
    <w:p w14:paraId="3FBC04B6" w14:textId="77777777" w:rsidR="00FE35CD" w:rsidRPr="00FE35CD" w:rsidRDefault="00FE35CD" w:rsidP="00FE35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ahoma"/>
          <w:b/>
          <w:sz w:val="24"/>
          <w:szCs w:val="24"/>
        </w:rPr>
      </w:pPr>
      <w:r w:rsidRPr="00FE35CD">
        <w:rPr>
          <w:rFonts w:ascii="Times New Roman" w:eastAsia="Arial" w:hAnsi="Times New Roman" w:cs="Tahoma"/>
          <w:b/>
          <w:sz w:val="24"/>
          <w:szCs w:val="24"/>
        </w:rPr>
        <w:t>Warunki gwarancji.</w:t>
      </w:r>
    </w:p>
    <w:p w14:paraId="2B0D90D0" w14:textId="77777777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Wykonawca udziela Zamawiającemu każdorazowo </w:t>
      </w:r>
      <w:r w:rsidR="00B130A9">
        <w:rPr>
          <w:rFonts w:ascii="Times New Roman" w:eastAsia="Times New Roman" w:hAnsi="Times New Roman"/>
          <w:b/>
          <w:sz w:val="24"/>
          <w:szCs w:val="24"/>
        </w:rPr>
        <w:t>12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miesięcznej gwarancji na wykonaną usługę naprawy oraz na wymienione części, począwszy od daty podpisania protokołu potwierdzającego wykonanie usługi. W ramach gwarancji Wykonawca nieodpłatnie                         i niezwłocznie usunie zaistniałą wadę, a w razie konieczności dokona wymiany wadliwie działających części.</w:t>
      </w:r>
    </w:p>
    <w:p w14:paraId="42794C1C" w14:textId="48961F97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Reklamacje dotyczące wykonanych napraw będą załatwiane w ciągu 24 godzin</w:t>
      </w:r>
      <w:r w:rsidR="00FD3AE8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po otrzymaniu przez Wykonawcę zgłoszenia pisemnego, telefonicznego lub za pośrednictwem poczty elektronicznej.</w:t>
      </w:r>
    </w:p>
    <w:p w14:paraId="4269B220" w14:textId="167A2E0D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Jakość stosowanych części zamiennych musi być zgodna z normami obowiązującymi</w:t>
      </w:r>
      <w:r w:rsidR="00FD3AE8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w tym zakresie, a w szczególności znakiem bezpieczeństwa. Dostarczone przez Wykonawcę w ramach realizacji umowy części będą zgodne z zaleceniami producenta kotła gazowego / pieca olejowego, fabrycznie nowe i wolne od wad.</w:t>
      </w:r>
    </w:p>
    <w:p w14:paraId="6BE35B4D" w14:textId="77777777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nieprawidłowego wykonania usługi Wykonawca zobowiązany jest do naprawy lub pokrycia kosztów naprawy uszkodzonego z jego winy urządzenia.</w:t>
      </w:r>
    </w:p>
    <w:p w14:paraId="0C328579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372709" w14:textId="3803B760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2C1EEC">
        <w:rPr>
          <w:rFonts w:ascii="Times New Roman" w:eastAsia="Times New Roman" w:hAnsi="Times New Roman"/>
          <w:b/>
          <w:sz w:val="24"/>
          <w:szCs w:val="24"/>
        </w:rPr>
        <w:t>4</w:t>
      </w:r>
    </w:p>
    <w:p w14:paraId="23E140F7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Osoby powołane do nadzorowania wykonania umowy.</w:t>
      </w:r>
    </w:p>
    <w:p w14:paraId="1385FC28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Przedstawicielem Zamawiającego jest:</w:t>
      </w:r>
    </w:p>
    <w:p w14:paraId="739C1615" w14:textId="77777777" w:rsidR="00FD3AE8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Paweł Kujawa – inspektor ds. gospodarki mieszkaniowej i komunalnej                             </w:t>
      </w:r>
    </w:p>
    <w:p w14:paraId="16273565" w14:textId="1056BA57" w:rsidR="00FE35CD" w:rsidRPr="00FE35CD" w:rsidRDefault="00FE35CD" w:rsidP="00FD3AE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tel. 509 998 138, 52 324 18 53, e-mail: </w:t>
      </w:r>
      <w:hyperlink r:id="rId7" w:history="1">
        <w:r w:rsidRPr="00FE35C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p.kujawa@osielsko.pl</w:t>
        </w:r>
      </w:hyperlink>
      <w:r w:rsidRPr="00FE35CD">
        <w:rPr>
          <w:rFonts w:ascii="Times New Roman" w:eastAsia="Times New Roman" w:hAnsi="Times New Roman"/>
          <w:sz w:val="24"/>
          <w:szCs w:val="24"/>
        </w:rPr>
        <w:t>,</w:t>
      </w:r>
    </w:p>
    <w:p w14:paraId="79381345" w14:textId="77777777" w:rsidR="00FE35CD" w:rsidRPr="00FE35CD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Elżbieta Chałubek – inspektor UG – tel. 52 324 18 63, e-mail: </w:t>
      </w:r>
      <w:hyperlink r:id="rId8" w:history="1">
        <w:r w:rsidRPr="00FE35C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echalubek@osielsko.pl</w:t>
        </w:r>
      </w:hyperlink>
      <w:r w:rsidRPr="00FE35CD">
        <w:rPr>
          <w:rFonts w:ascii="Times New Roman" w:eastAsia="Times New Roman" w:hAnsi="Times New Roman"/>
          <w:sz w:val="24"/>
          <w:szCs w:val="24"/>
        </w:rPr>
        <w:t>,</w:t>
      </w:r>
    </w:p>
    <w:p w14:paraId="77482504" w14:textId="77777777" w:rsidR="00FE35CD" w:rsidRPr="00FE35CD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Mariusz Sobociński – pracownik gospodarczy – tel. 661 529 970,</w:t>
      </w:r>
    </w:p>
    <w:p w14:paraId="25C0FA79" w14:textId="77777777" w:rsidR="00FE35CD" w:rsidRPr="00FE35CD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Darek Jurak – pracownik gospodarczy – tel. 887 201 203,</w:t>
      </w:r>
    </w:p>
    <w:p w14:paraId="7755BCB6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Przedstawicielem Wykonawcy jest:</w:t>
      </w:r>
    </w:p>
    <w:p w14:paraId="2F357A45" w14:textId="77777777" w:rsidR="00FE35CD" w:rsidRPr="00FE35CD" w:rsidRDefault="00FE35CD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31A06F20" w14:textId="77777777" w:rsidR="00FE35CD" w:rsidRPr="00FE35CD" w:rsidRDefault="00FE35CD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218" w14:textId="09C4436F" w:rsidR="00FE35CD" w:rsidRDefault="00FE35CD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7BB92BF7" w14:textId="77777777" w:rsidR="005D6FBF" w:rsidRPr="00FE35CD" w:rsidRDefault="005D6FBF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47FB69E5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Każda ze Stron umowy zobowiązana jest do niezwłocznego powiadomienia o każdej zmianie numeru telefonu lub adresu e-mail drugiej Strony umowy.</w:t>
      </w:r>
    </w:p>
    <w:p w14:paraId="131A54AE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nie zrealizowania zobowiązania wskazanego w ust. 3, wiadomości dostarczone na adres e-mail wskazany w umowie uważa się za doręczone.</w:t>
      </w:r>
    </w:p>
    <w:p w14:paraId="742F4C8F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98F060" w14:textId="3D9C5FF3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2C1EEC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674A7867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Wynagrodzenie Wykonawcy i warunki płatności.</w:t>
      </w:r>
    </w:p>
    <w:p w14:paraId="2EF9E5FB" w14:textId="0034D8D0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Strony ustalają za wykonanie przedmiotu umowy, w zakresie określonym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FE35CD">
        <w:rPr>
          <w:rFonts w:ascii="Times New Roman" w:eastAsia="Times New Roman" w:hAnsi="Times New Roman"/>
          <w:sz w:val="24"/>
          <w:szCs w:val="24"/>
        </w:rPr>
        <w:t>pkt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a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i </w:t>
      </w:r>
      <w:r w:rsidR="00CF0A82">
        <w:rPr>
          <w:rFonts w:ascii="Times New Roman" w:eastAsia="Times New Roman" w:hAnsi="Times New Roman"/>
          <w:sz w:val="24"/>
          <w:szCs w:val="24"/>
        </w:rPr>
        <w:t>b</w:t>
      </w:r>
      <w:r w:rsidRPr="00FE35CD">
        <w:rPr>
          <w:rFonts w:ascii="Times New Roman" w:eastAsia="Times New Roman" w:hAnsi="Times New Roman"/>
          <w:sz w:val="24"/>
          <w:szCs w:val="24"/>
        </w:rPr>
        <w:t>, wynagrodzenie ryczałtowe w wysokości:</w:t>
      </w:r>
    </w:p>
    <w:p w14:paraId="43F88A80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przegląd kotłowni wraz z konserwacją i serwisem kotła – kotłownia Osielsko 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ul. Szosa Gdańska 55 A – po zakończeniu sezonu grzewczego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30E632CF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przegląd kotłowni wraz z konserwacją i serwisem kotła – kotłownia Osielsko 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ul. Szosa Gdańska 55 A – przed sezonem grzewczym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0A37EEAB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kotła – kotłownia Osielsko                        ul. Centralna 6 – po zakończeniu se</w:t>
      </w:r>
      <w:r w:rsidR="002838E0">
        <w:rPr>
          <w:rFonts w:ascii="Times New Roman" w:eastAsia="Times New Roman" w:hAnsi="Times New Roman"/>
          <w:sz w:val="24"/>
          <w:szCs w:val="24"/>
        </w:rPr>
        <w:t>zonu grzewczego - ……… netto + ….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1ECBC3D4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przegląd kotłowni wraz z konserwacją i serwisem kotła – kotłownia Osielsko                        ul. Centralna 6 – przed sezonem grzewczym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0A246E37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kotła – kotłownia Maksymilianowo  ul. Szkolna 1 – p</w:t>
      </w:r>
      <w:r w:rsidR="00484F54">
        <w:rPr>
          <w:rFonts w:ascii="Times New Roman" w:eastAsia="Times New Roman" w:hAnsi="Times New Roman"/>
          <w:sz w:val="24"/>
          <w:szCs w:val="24"/>
        </w:rPr>
        <w:t>o zakończeniu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sezon</w:t>
      </w:r>
      <w:r w:rsidR="00484F54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484F54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32A4F16C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lastRenderedPageBreak/>
        <w:t>za przegląd kotłowni wraz z konserwacją i serwisem kotła – kotłownia Maksymilianowo  ul. Szkolna 5 – p</w:t>
      </w:r>
      <w:r w:rsidR="00193684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193684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193684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193684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7CCE93F9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kotła – kotłownia Żołędowo                     ul. Bydgoska 26 – p</w:t>
      </w:r>
      <w:r w:rsidR="00193684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193684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193684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193684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1C0FAC33" w14:textId="495BB93D" w:rsid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pieca – kotłownia Bożenkowo          ul. Osiedlowa 1 – p</w:t>
      </w:r>
      <w:r w:rsidR="00D55CF0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D55CF0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D55CF0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D55CF0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527384">
        <w:rPr>
          <w:rFonts w:ascii="Times New Roman" w:eastAsia="Times New Roman" w:hAnsi="Times New Roman"/>
          <w:sz w:val="24"/>
          <w:szCs w:val="24"/>
        </w:rPr>
        <w:t>……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5EDE30AD" w14:textId="77777777" w:rsidR="005D6FBF" w:rsidRPr="00FE35CD" w:rsidRDefault="005D6FBF" w:rsidP="005D6FB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04DD401" w14:textId="51D74EC3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Strony ustalają za wykonanie przedmiotu umowy, w zakresie określonym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</w:t>
      </w:r>
      <w:r w:rsidR="0022558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pkt </w:t>
      </w:r>
      <w:r w:rsidR="0022558B">
        <w:rPr>
          <w:rFonts w:ascii="Times New Roman" w:eastAsia="Times New Roman" w:hAnsi="Times New Roman"/>
          <w:sz w:val="24"/>
          <w:szCs w:val="24"/>
        </w:rPr>
        <w:t>c</w:t>
      </w:r>
      <w:r w:rsidRPr="00FE35CD">
        <w:rPr>
          <w:rFonts w:ascii="Times New Roman" w:eastAsia="Times New Roman" w:hAnsi="Times New Roman"/>
          <w:sz w:val="24"/>
          <w:szCs w:val="24"/>
        </w:rPr>
        <w:t>, wynagrodzenie ryczałtowe w wysokości:</w:t>
      </w:r>
    </w:p>
    <w:p w14:paraId="64CAFC08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Osielsko ul. Szosa Gdańska 55 A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………………. ),</w:t>
      </w:r>
    </w:p>
    <w:p w14:paraId="5A33BEA8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Osielsko ul. Centralna 6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……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………………. ),</w:t>
      </w:r>
    </w:p>
    <w:p w14:paraId="0E26279F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Maksymilianowo ul. Szkolna 1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……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………………. ),</w:t>
      </w:r>
    </w:p>
    <w:p w14:paraId="68CACA83" w14:textId="0CFE3CAF" w:rsid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Maksymilianowo ul. Szkolna 5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……………. ).</w:t>
      </w:r>
    </w:p>
    <w:p w14:paraId="106AC544" w14:textId="77777777" w:rsidR="005D6FBF" w:rsidRPr="00FE35CD" w:rsidRDefault="005D6FBF" w:rsidP="005D6FB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7E79302" w14:textId="5BD62F47" w:rsidR="00893BFF" w:rsidRPr="00C52768" w:rsidRDefault="00B8014D" w:rsidP="00893BF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52768">
        <w:rPr>
          <w:rFonts w:ascii="Times New Roman" w:eastAsia="Times New Roman" w:hAnsi="Times New Roman"/>
          <w:sz w:val="24"/>
          <w:szCs w:val="24"/>
        </w:rPr>
        <w:t xml:space="preserve">Wynagrodzenie za usunięcie awarii bądź wykonanie naprawy </w:t>
      </w:r>
      <w:r w:rsidR="00D62A3C" w:rsidRPr="00C52768">
        <w:rPr>
          <w:rFonts w:ascii="Times New Roman" w:eastAsia="Times New Roman" w:hAnsi="Times New Roman"/>
          <w:sz w:val="24"/>
          <w:szCs w:val="24"/>
        </w:rPr>
        <w:t>wynikającej z protokołu przeglądu lub kontroli</w:t>
      </w:r>
      <w:r w:rsidR="00C52768" w:rsidRPr="00C52768">
        <w:rPr>
          <w:rFonts w:ascii="Times New Roman" w:eastAsia="Times New Roman" w:hAnsi="Times New Roman"/>
          <w:sz w:val="24"/>
          <w:szCs w:val="24"/>
        </w:rPr>
        <w:t xml:space="preserve"> określone zostanie na podstawie przedstawionej przez Wykonawcę oferty </w:t>
      </w:r>
      <w:r w:rsidR="006A67FC">
        <w:rPr>
          <w:rFonts w:ascii="Times New Roman" w:eastAsia="Times New Roman" w:hAnsi="Times New Roman"/>
          <w:sz w:val="24"/>
          <w:szCs w:val="24"/>
        </w:rPr>
        <w:t xml:space="preserve">do </w:t>
      </w:r>
      <w:r w:rsidR="00C52768" w:rsidRPr="00C52768">
        <w:rPr>
          <w:rFonts w:ascii="Times New Roman" w:eastAsia="Times New Roman" w:hAnsi="Times New Roman"/>
          <w:sz w:val="24"/>
          <w:szCs w:val="24"/>
        </w:rPr>
        <w:t>akcept</w:t>
      </w:r>
      <w:r w:rsidR="006A67FC">
        <w:rPr>
          <w:rFonts w:ascii="Times New Roman" w:eastAsia="Times New Roman" w:hAnsi="Times New Roman"/>
          <w:sz w:val="24"/>
          <w:szCs w:val="24"/>
        </w:rPr>
        <w:t>acji</w:t>
      </w:r>
      <w:r w:rsidR="00C52768" w:rsidRPr="00C52768">
        <w:rPr>
          <w:rFonts w:ascii="Times New Roman" w:eastAsia="Times New Roman" w:hAnsi="Times New Roman"/>
          <w:sz w:val="24"/>
          <w:szCs w:val="24"/>
        </w:rPr>
        <w:t xml:space="preserve"> przez Zamawiającego.</w:t>
      </w:r>
    </w:p>
    <w:p w14:paraId="29FF6EEC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Wynagrodzenie określone w ust. 1 płatne będzie każdorazowo po dokonaniu przez Wykonawcę przeglądu kotłowni wraz z konserwacją i serwisem kotła / pieca po spełnieniu warunków określonych w niniejszej umowie.</w:t>
      </w:r>
    </w:p>
    <w:p w14:paraId="474F1A3E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Wynagrodzenie określone w ust. 2 pkt. a, b, c i d płatne będzie w czterech równych transzach, raz na kwartał po dokonaniu kontroli Aktywnego Systemu Bezpieczeństwa Instalacji Gazowej typu GAZEX i spełnieniu warunków określonych niniejszą umową.</w:t>
      </w:r>
    </w:p>
    <w:p w14:paraId="40AE9371" w14:textId="1BA6194E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Podstawę wystawienia faktury VAT i wypłaty wynagrodzenia za zrealizowanie usługi przeglądu kotłowni wraz z konserwacją i serwisem kotłów gazowych / pieca olejowego oraz kontroli funkcjonowania Aktywnego Systemu Bezpieczeństwa Instalacji Gazowej typu GAZEX stanowić będzie obustronnie podpisany protokół odbioru wykonania usługi (bez uwag), który Wykonawca zobowiązany jest dostarczyć Zamawiającemu. </w:t>
      </w:r>
      <w:r w:rsidR="00CD770B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FE35CD">
        <w:rPr>
          <w:rFonts w:ascii="Times New Roman" w:eastAsia="Times New Roman" w:hAnsi="Times New Roman"/>
          <w:sz w:val="24"/>
          <w:szCs w:val="24"/>
        </w:rPr>
        <w:t>Do podpisania protokołu odbioru ze strony Zamawiającego upoważni</w:t>
      </w:r>
      <w:r w:rsidR="006E315A">
        <w:rPr>
          <w:rFonts w:ascii="Times New Roman" w:eastAsia="Times New Roman" w:hAnsi="Times New Roman"/>
          <w:sz w:val="24"/>
          <w:szCs w:val="24"/>
        </w:rPr>
        <w:t>eni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6E315A">
        <w:rPr>
          <w:rFonts w:ascii="Times New Roman" w:eastAsia="Times New Roman" w:hAnsi="Times New Roman"/>
          <w:sz w:val="24"/>
          <w:szCs w:val="24"/>
        </w:rPr>
        <w:t>są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pracowni</w:t>
      </w:r>
      <w:r w:rsidR="006E315A">
        <w:rPr>
          <w:rFonts w:ascii="Times New Roman" w:eastAsia="Times New Roman" w:hAnsi="Times New Roman"/>
          <w:sz w:val="24"/>
          <w:szCs w:val="24"/>
        </w:rPr>
        <w:t>cy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UG Osielsko wskazan</w:t>
      </w:r>
      <w:r w:rsidR="006E315A">
        <w:rPr>
          <w:rFonts w:ascii="Times New Roman" w:eastAsia="Times New Roman" w:hAnsi="Times New Roman"/>
          <w:sz w:val="24"/>
          <w:szCs w:val="24"/>
        </w:rPr>
        <w:t>i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w § </w:t>
      </w:r>
      <w:r w:rsidR="006E315A">
        <w:rPr>
          <w:rFonts w:ascii="Times New Roman" w:eastAsia="Times New Roman" w:hAnsi="Times New Roman"/>
          <w:sz w:val="24"/>
          <w:szCs w:val="24"/>
        </w:rPr>
        <w:t>4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1. Brak obustronnie podpisanego protokołu stanowi podstawę do odmowy przyjęcia faktury przez Zamawiającego.</w:t>
      </w:r>
    </w:p>
    <w:p w14:paraId="045B2481" w14:textId="653178D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awarii koszty zakupu części zamiennych oraz wynagrodzenie Wykonawcy związane z naprawą urządzeni</w:t>
      </w:r>
      <w:r w:rsidR="00C52768">
        <w:rPr>
          <w:rFonts w:ascii="Times New Roman" w:eastAsia="Times New Roman" w:hAnsi="Times New Roman"/>
          <w:sz w:val="24"/>
          <w:szCs w:val="24"/>
        </w:rPr>
        <w:t>a</w:t>
      </w:r>
      <w:r w:rsidR="00452A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5CD">
        <w:rPr>
          <w:rFonts w:ascii="Times New Roman" w:eastAsia="Times New Roman" w:hAnsi="Times New Roman"/>
          <w:sz w:val="24"/>
          <w:szCs w:val="24"/>
        </w:rPr>
        <w:t>przedstawione będą w formie wyceny – celem akceptacji przez Zamawiającego. Rozliczenie następować będzie każdorazowo po wykonaniu zleconej naprawy,</w:t>
      </w:r>
      <w:r w:rsidR="005D6F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5CD">
        <w:rPr>
          <w:rFonts w:ascii="Times New Roman" w:eastAsia="Times New Roman" w:hAnsi="Times New Roman"/>
          <w:sz w:val="24"/>
          <w:szCs w:val="24"/>
        </w:rPr>
        <w:t>na podstawie faktury VAT. Warunkiem przyjęcia faktury jest dołączenie do niej obustronnie podpisanego protokołu odbioru wykonanych usług przez upoważnione osoby.</w:t>
      </w:r>
    </w:p>
    <w:p w14:paraId="37942329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Strony ustalają, że płatność wynagrodzenia, o którym mowa w ust. 1, 2 i </w:t>
      </w:r>
      <w:r w:rsidR="00691766">
        <w:rPr>
          <w:rFonts w:ascii="Times New Roman" w:eastAsia="Times New Roman" w:hAnsi="Times New Roman"/>
          <w:sz w:val="24"/>
          <w:szCs w:val="24"/>
        </w:rPr>
        <w:t>7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, nastąpi przelewem na rachunek bankowy Wykonawcy nr ………………………………………… do 30 dni od daty otrzymania przez Zamawiającego faktury. Wykonawca jest zobowiązany do wystawienia faktury w terminie 21 dni od daty podpisania protokołu odbioru. Data </w:t>
      </w:r>
      <w:r w:rsidRPr="00FE35CD">
        <w:rPr>
          <w:rFonts w:ascii="Times New Roman" w:eastAsia="Times New Roman" w:hAnsi="Times New Roman"/>
          <w:sz w:val="24"/>
          <w:szCs w:val="24"/>
        </w:rPr>
        <w:lastRenderedPageBreak/>
        <w:t>wystawienia faktury nie może być wcześniejsza niż data ostatniego protokołu potwierdzającego wykonanie usługi.</w:t>
      </w:r>
    </w:p>
    <w:p w14:paraId="49159B82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Wynagrodzenie Wykonawcy nie podlega indeksacji z tytułu inflacji.</w:t>
      </w:r>
    </w:p>
    <w:p w14:paraId="5CFBAC3B" w14:textId="77777777" w:rsidR="00FE35CD" w:rsidRPr="00FE35CD" w:rsidRDefault="00FE35CD" w:rsidP="00E867BA">
      <w:pPr>
        <w:numPr>
          <w:ilvl w:val="0"/>
          <w:numId w:val="15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razie zwłoki w zapłacie wierzytelności pieniężnych Strony zobowiązują się do zapłaty odsetek ustawowych.</w:t>
      </w:r>
    </w:p>
    <w:p w14:paraId="3E0B43C0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oświadcza, że jest podatnikiem podatku VAT, uprawnionym do wystawienia faktury VAT, zarejestrowanym pod nr NIP ………………….. .</w:t>
      </w:r>
    </w:p>
    <w:p w14:paraId="5133014E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C5DE09" w14:textId="0ED7D264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6E315A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3DE3CACC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Kary umowne.</w:t>
      </w:r>
    </w:p>
    <w:p w14:paraId="66E7D18B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zapłaci Zamawiającemu karę umowną za niewykonanie lub nienależyte wykonanie przedmiotu umowy w następujących przypadkach i w wysokości:</w:t>
      </w:r>
    </w:p>
    <w:p w14:paraId="665EAEBD" w14:textId="3F49FC20" w:rsidR="00FE35CD" w:rsidRPr="00FE35CD" w:rsidRDefault="00FE35CD" w:rsidP="00FE35CD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niewykonanie zamówienia lub odstąpienie od umowy ze swojej winy w wysokości 10 % wynagrodzenia umownego określonego w § </w:t>
      </w:r>
      <w:r w:rsidR="006E315A">
        <w:rPr>
          <w:rFonts w:ascii="Times New Roman" w:eastAsia="Times New Roman" w:hAnsi="Times New Roman"/>
          <w:sz w:val="24"/>
          <w:szCs w:val="24"/>
        </w:rPr>
        <w:t>5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i 2 umowy,</w:t>
      </w:r>
    </w:p>
    <w:p w14:paraId="5962826B" w14:textId="47F964C6" w:rsidR="00FE35CD" w:rsidRPr="00FE35CD" w:rsidRDefault="00FE35CD" w:rsidP="00FE35CD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usunięcie ewentualnej awarii po terminie określonym w § </w:t>
      </w:r>
      <w:r w:rsidR="006E315A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9 i 11 oraz w § </w:t>
      </w:r>
      <w:r w:rsidR="006E315A">
        <w:rPr>
          <w:rFonts w:ascii="Times New Roman" w:eastAsia="Times New Roman" w:hAnsi="Times New Roman"/>
          <w:sz w:val="24"/>
          <w:szCs w:val="24"/>
        </w:rPr>
        <w:t>3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2 w wysokości 5 % wynagrodzenia określonego w § </w:t>
      </w:r>
      <w:r w:rsidR="006E315A">
        <w:rPr>
          <w:rFonts w:ascii="Times New Roman" w:eastAsia="Times New Roman" w:hAnsi="Times New Roman"/>
          <w:sz w:val="24"/>
          <w:szCs w:val="24"/>
        </w:rPr>
        <w:t>5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i 2 umowy, za każdy dzień opóźnienia.</w:t>
      </w:r>
    </w:p>
    <w:p w14:paraId="33322315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Kary umowne naliczane będą niezwłocznie po zaistnieniu okoliczności uzasadniających ich zastosowanie. Zamawiający może potrącić karę z należności przysługujących Wykonawcy od Zamawiającego.</w:t>
      </w:r>
    </w:p>
    <w:p w14:paraId="257898CC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Zamawiający zastrzega sobie prawo potrącenia należnych kar umownych z wynagrodzenia należnego Wykonawcy na podstawie noty obciążeniowej wystawionej na rzecz Wykonawcy.</w:t>
      </w:r>
    </w:p>
    <w:p w14:paraId="1E8A9E7B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Jeżeli Zamawiający dopuści się opóźnienia w terminie płatności, Wykonawca ma prawo żądać odsetek ustawowych za czas opóźnienia.</w:t>
      </w:r>
    </w:p>
    <w:p w14:paraId="46EE9C64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Zamawiający zastrzega sobie prawo dochodzenia odszkodowania uzupełniającego na zasadach ogólnych przewidzianych w Kodeksie cywilnym, w przypadku, jeżeli szkoda wynikła z niewykonania lub nienależytego wykonania umowy przewyższa wartość zastrzeżonej kary umownej.</w:t>
      </w:r>
    </w:p>
    <w:p w14:paraId="4AF27BA6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pokryć wszystkie straty poniesione przez Zamawiającego lub osoby trzecie powstałe z jego winy w związku z realizacją niniejszej umowy.</w:t>
      </w:r>
    </w:p>
    <w:p w14:paraId="537E688B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7D8326" w14:textId="05438029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6E315A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711D1CCC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Odstąpienie od umowy.</w:t>
      </w:r>
    </w:p>
    <w:p w14:paraId="04E6AFB4" w14:textId="31D12539" w:rsidR="00FE35CD" w:rsidRPr="00FE35CD" w:rsidRDefault="00FE35CD" w:rsidP="00FE35CD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Zamawiającemu przysługuje prawo natychmiastowego odstąpienia od umowy</w:t>
      </w:r>
      <w:r w:rsidR="006E315A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w przypadku niedotrzymania następujących zobowiązań:</w:t>
      </w:r>
    </w:p>
    <w:p w14:paraId="20EF4DF5" w14:textId="3DF2FCCB" w:rsidR="00FE35CD" w:rsidRPr="00FE35CD" w:rsidRDefault="00FE35CD" w:rsidP="00FE35CD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trzykrotnego przekroczenia czasu reakcji, o którym mowa w § </w:t>
      </w:r>
      <w:r w:rsidR="006E315A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9,</w:t>
      </w:r>
    </w:p>
    <w:p w14:paraId="178E6103" w14:textId="2E82A0BB" w:rsidR="00FE35CD" w:rsidRPr="00FE35CD" w:rsidRDefault="00FE35CD" w:rsidP="00FE35CD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trzykrotnego przekroczenia terminu usunięcia awarii, o którym mowa w § </w:t>
      </w:r>
      <w:r w:rsidR="006E315A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9 i 11 oraz § </w:t>
      </w:r>
      <w:r w:rsidR="006E315A">
        <w:rPr>
          <w:rFonts w:ascii="Times New Roman" w:eastAsia="Times New Roman" w:hAnsi="Times New Roman"/>
          <w:sz w:val="24"/>
          <w:szCs w:val="24"/>
        </w:rPr>
        <w:t>3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2,</w:t>
      </w:r>
    </w:p>
    <w:p w14:paraId="4C2C5B9F" w14:textId="77777777" w:rsidR="00FE35CD" w:rsidRPr="00FE35CD" w:rsidRDefault="00FE35CD" w:rsidP="00FE35CD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jednokrotnego przekroczenia czasu reakcji lub terminu usunięcia awarii, jeżeli przekroczenie to jest dłuższe niż 2 dni.</w:t>
      </w:r>
    </w:p>
    <w:p w14:paraId="5CC3D10E" w14:textId="5C859ADA" w:rsidR="00FE35CD" w:rsidRPr="00FE35CD" w:rsidRDefault="00FE35CD" w:rsidP="00FE35CD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 przypadku niewywiązania się z umowy z winy Wykonawcy oprócz odstąpienia od umowy z przyczyn wymienionych w ust. 1, Zamawiającemu przysługują kary umowne określone w § </w:t>
      </w:r>
      <w:r w:rsidR="006E315A">
        <w:rPr>
          <w:rFonts w:ascii="Times New Roman" w:eastAsia="Times New Roman" w:hAnsi="Times New Roman"/>
          <w:sz w:val="24"/>
          <w:szCs w:val="24"/>
        </w:rPr>
        <w:t>6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pkt. a umowy.</w:t>
      </w:r>
    </w:p>
    <w:p w14:paraId="5F37EE4F" w14:textId="77777777" w:rsidR="00D17BFD" w:rsidRDefault="00D17BFD" w:rsidP="00FE35CD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FBE3FEF" w14:textId="48C7194D" w:rsidR="00FE35CD" w:rsidRPr="00FE35CD" w:rsidRDefault="00FE35CD" w:rsidP="00FE35CD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§ </w:t>
      </w:r>
      <w:r w:rsidR="006E315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8</w:t>
      </w:r>
    </w:p>
    <w:p w14:paraId="40A7C1F7" w14:textId="77777777" w:rsidR="00FE35CD" w:rsidRPr="00FE35CD" w:rsidRDefault="00FE35CD" w:rsidP="00FE35CD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Postanowienia końcowe.</w:t>
      </w:r>
    </w:p>
    <w:p w14:paraId="7EC8EA3B" w14:textId="77777777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nie może zbywać ani przenosić na rzecz osób trzecich praw i wierzytelności powstałych w związku z realizacją niniejszej umowy, bez uzyskania pisemnej zgody Zamawiającego.</w:t>
      </w:r>
    </w:p>
    <w:p w14:paraId="7CCEE0E7" w14:textId="77777777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Wszelkie zmiany i uzupełnienia treści niniejszej umowy i jej załączników wymagają formy pisemnego aneksu pod rygorem nieważności.</w:t>
      </w:r>
    </w:p>
    <w:p w14:paraId="2796E758" w14:textId="77777777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Wszelkie spory, które nie będą mogły być rozstrzygnięte w sposób polubowny, będą rozstrzygane przez sad powszechny właściwy dla siedziby Zamawiającego.</w:t>
      </w:r>
    </w:p>
    <w:p w14:paraId="6335E452" w14:textId="77777777" w:rsidR="00FE35CD" w:rsidRPr="00D17BF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sprawach nieuregulowanych w umowie stosuje się przepisy Kodeksu cywilnego                          i </w:t>
      </w:r>
      <w:r w:rsidRPr="00FE35C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odpowiednie przepisy branżowe.</w:t>
      </w:r>
    </w:p>
    <w:p w14:paraId="25851753" w14:textId="0B36551C" w:rsidR="00D17BFD" w:rsidRPr="00FE35CD" w:rsidRDefault="00D17BF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Do niniejszej umowy zgodnie z art. 2 ust. 1 pkt. 1 nie mają zastosowania przepisy ustawy </w:t>
      </w:r>
      <w:r w:rsidR="00726C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dnia </w:t>
      </w:r>
      <w:r w:rsidR="00726C0F" w:rsidRPr="00726C0F">
        <w:rPr>
          <w:rFonts w:ascii="Times New Roman" w:hAnsi="Times New Roman"/>
          <w:sz w:val="24"/>
          <w:szCs w:val="24"/>
        </w:rPr>
        <w:t>11 września 2019 r. Prawo zamówień publicznych (</w:t>
      </w:r>
      <w:r w:rsidR="006E315A">
        <w:rPr>
          <w:rFonts w:ascii="Times New Roman" w:hAnsi="Times New Roman"/>
          <w:sz w:val="24"/>
          <w:szCs w:val="24"/>
        </w:rPr>
        <w:t xml:space="preserve">tj. </w:t>
      </w:r>
      <w:r w:rsidR="00726C0F" w:rsidRPr="00726C0F">
        <w:rPr>
          <w:rFonts w:ascii="Times New Roman" w:hAnsi="Times New Roman"/>
          <w:sz w:val="24"/>
          <w:szCs w:val="24"/>
        </w:rPr>
        <w:t>Dz. U. z 20</w:t>
      </w:r>
      <w:r w:rsidR="006E315A">
        <w:rPr>
          <w:rFonts w:ascii="Times New Roman" w:hAnsi="Times New Roman"/>
          <w:sz w:val="24"/>
          <w:szCs w:val="24"/>
        </w:rPr>
        <w:t>2</w:t>
      </w:r>
      <w:r w:rsidR="005D6FBF">
        <w:rPr>
          <w:rFonts w:ascii="Times New Roman" w:hAnsi="Times New Roman"/>
          <w:sz w:val="24"/>
          <w:szCs w:val="24"/>
        </w:rPr>
        <w:t>2</w:t>
      </w:r>
      <w:r w:rsidR="00726C0F" w:rsidRPr="00726C0F">
        <w:rPr>
          <w:rFonts w:ascii="Times New Roman" w:hAnsi="Times New Roman"/>
          <w:sz w:val="24"/>
          <w:szCs w:val="24"/>
        </w:rPr>
        <w:t xml:space="preserve"> r. poz. </w:t>
      </w:r>
      <w:r w:rsidR="001373DD">
        <w:rPr>
          <w:rFonts w:ascii="Times New Roman" w:hAnsi="Times New Roman"/>
          <w:sz w:val="24"/>
          <w:szCs w:val="24"/>
        </w:rPr>
        <w:t>1</w:t>
      </w:r>
      <w:r w:rsidR="005D6FBF">
        <w:rPr>
          <w:rFonts w:ascii="Times New Roman" w:hAnsi="Times New Roman"/>
          <w:sz w:val="24"/>
          <w:szCs w:val="24"/>
        </w:rPr>
        <w:t>7</w:t>
      </w:r>
      <w:r w:rsidR="001373DD">
        <w:rPr>
          <w:rFonts w:ascii="Times New Roman" w:hAnsi="Times New Roman"/>
          <w:sz w:val="24"/>
          <w:szCs w:val="24"/>
        </w:rPr>
        <w:t>1</w:t>
      </w:r>
      <w:r w:rsidR="005D6FBF">
        <w:rPr>
          <w:rFonts w:ascii="Times New Roman" w:hAnsi="Times New Roman"/>
          <w:sz w:val="24"/>
          <w:szCs w:val="24"/>
        </w:rPr>
        <w:t>0</w:t>
      </w:r>
      <w:r w:rsidR="00726C0F" w:rsidRPr="00726C0F">
        <w:rPr>
          <w:rFonts w:ascii="Times New Roman" w:hAnsi="Times New Roman"/>
          <w:sz w:val="24"/>
          <w:szCs w:val="24"/>
        </w:rPr>
        <w:t xml:space="preserve"> </w:t>
      </w:r>
      <w:r w:rsidR="00726C0F">
        <w:rPr>
          <w:rFonts w:ascii="Times New Roman" w:hAnsi="Times New Roman"/>
          <w:sz w:val="24"/>
          <w:szCs w:val="24"/>
        </w:rPr>
        <w:t xml:space="preserve">         </w:t>
      </w:r>
      <w:r w:rsidR="00726C0F" w:rsidRPr="00726C0F">
        <w:rPr>
          <w:rFonts w:ascii="Times New Roman" w:hAnsi="Times New Roman"/>
          <w:sz w:val="24"/>
          <w:szCs w:val="24"/>
        </w:rPr>
        <w:t>z późn. zm.)</w:t>
      </w:r>
    </w:p>
    <w:p w14:paraId="7DDC9674" w14:textId="4B219724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Umowę sporządzono w trzech jednobrzmiących egzemplarzach, w tym dwa egzemplarze dla Zamawiającego, a jeden egzemplarz dla Wykonawcy.</w:t>
      </w:r>
    </w:p>
    <w:p w14:paraId="1284CF0A" w14:textId="77777777" w:rsidR="00FE35CD" w:rsidRDefault="00FE35CD" w:rsidP="00FE35C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0C075F85" w14:textId="77777777" w:rsidR="00726C0F" w:rsidRPr="00FE35CD" w:rsidRDefault="00726C0F" w:rsidP="00FE35C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11E81D3A" w14:textId="77777777" w:rsidR="00FE35CD" w:rsidRPr="00FE35CD" w:rsidRDefault="00FE35CD" w:rsidP="00FE35CD">
      <w:pPr>
        <w:widowControl w:val="0"/>
        <w:suppressAutoHyphens/>
        <w:autoSpaceDE w:val="0"/>
        <w:spacing w:after="0" w:line="240" w:lineRule="auto"/>
        <w:ind w:left="708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35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ZAMAWIAJĄCY         </w:t>
      </w:r>
      <w:r w:rsidRPr="00FE35C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               WYKONAWCA</w:t>
      </w:r>
    </w:p>
    <w:sectPr w:rsidR="00FE35CD" w:rsidRPr="00FE35C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D634" w14:textId="77777777" w:rsidR="000745C6" w:rsidRDefault="000745C6" w:rsidP="00CA1CEB">
      <w:pPr>
        <w:spacing w:after="0" w:line="240" w:lineRule="auto"/>
      </w:pPr>
      <w:r>
        <w:separator/>
      </w:r>
    </w:p>
  </w:endnote>
  <w:endnote w:type="continuationSeparator" w:id="0">
    <w:p w14:paraId="480436A2" w14:textId="77777777" w:rsidR="000745C6" w:rsidRDefault="000745C6" w:rsidP="00C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25E4" w14:textId="77777777" w:rsidR="000745C6" w:rsidRDefault="000745C6" w:rsidP="00CA1CEB">
      <w:pPr>
        <w:spacing w:after="0" w:line="240" w:lineRule="auto"/>
      </w:pPr>
      <w:r>
        <w:separator/>
      </w:r>
    </w:p>
  </w:footnote>
  <w:footnote w:type="continuationSeparator" w:id="0">
    <w:p w14:paraId="3B4EB25E" w14:textId="77777777" w:rsidR="000745C6" w:rsidRDefault="000745C6" w:rsidP="00CA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A14"/>
    <w:multiLevelType w:val="hybridMultilevel"/>
    <w:tmpl w:val="8C2CD526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0615">
    <w:abstractNumId w:val="12"/>
  </w:num>
  <w:num w:numId="2" w16cid:durableId="405616190">
    <w:abstractNumId w:val="4"/>
  </w:num>
  <w:num w:numId="3" w16cid:durableId="1018119478">
    <w:abstractNumId w:val="14"/>
  </w:num>
  <w:num w:numId="4" w16cid:durableId="1310553899">
    <w:abstractNumId w:val="1"/>
  </w:num>
  <w:num w:numId="5" w16cid:durableId="1396514479">
    <w:abstractNumId w:val="2"/>
  </w:num>
  <w:num w:numId="6" w16cid:durableId="1240670966">
    <w:abstractNumId w:val="16"/>
  </w:num>
  <w:num w:numId="7" w16cid:durableId="477502822">
    <w:abstractNumId w:val="8"/>
  </w:num>
  <w:num w:numId="8" w16cid:durableId="1061713841">
    <w:abstractNumId w:val="6"/>
  </w:num>
  <w:num w:numId="9" w16cid:durableId="1905404844">
    <w:abstractNumId w:val="9"/>
  </w:num>
  <w:num w:numId="10" w16cid:durableId="1384983822">
    <w:abstractNumId w:val="5"/>
  </w:num>
  <w:num w:numId="11" w16cid:durableId="1335302687">
    <w:abstractNumId w:val="18"/>
  </w:num>
  <w:num w:numId="12" w16cid:durableId="66267106">
    <w:abstractNumId w:val="20"/>
  </w:num>
  <w:num w:numId="13" w16cid:durableId="1017806758">
    <w:abstractNumId w:val="11"/>
  </w:num>
  <w:num w:numId="14" w16cid:durableId="1322656710">
    <w:abstractNumId w:val="15"/>
  </w:num>
  <w:num w:numId="15" w16cid:durableId="25913102">
    <w:abstractNumId w:val="3"/>
  </w:num>
  <w:num w:numId="16" w16cid:durableId="1263341832">
    <w:abstractNumId w:val="21"/>
  </w:num>
  <w:num w:numId="17" w16cid:durableId="480536418">
    <w:abstractNumId w:val="0"/>
  </w:num>
  <w:num w:numId="18" w16cid:durableId="288708155">
    <w:abstractNumId w:val="7"/>
  </w:num>
  <w:num w:numId="19" w16cid:durableId="1516119007">
    <w:abstractNumId w:val="10"/>
  </w:num>
  <w:num w:numId="20" w16cid:durableId="1406076102">
    <w:abstractNumId w:val="17"/>
  </w:num>
  <w:num w:numId="21" w16cid:durableId="260261345">
    <w:abstractNumId w:val="19"/>
  </w:num>
  <w:num w:numId="22" w16cid:durableId="1874463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03C4F"/>
    <w:rsid w:val="00015BAA"/>
    <w:rsid w:val="00053FD4"/>
    <w:rsid w:val="00066366"/>
    <w:rsid w:val="000745C6"/>
    <w:rsid w:val="000B4439"/>
    <w:rsid w:val="000F6522"/>
    <w:rsid w:val="001373DD"/>
    <w:rsid w:val="00144104"/>
    <w:rsid w:val="00152AEF"/>
    <w:rsid w:val="00152C35"/>
    <w:rsid w:val="00165036"/>
    <w:rsid w:val="00193684"/>
    <w:rsid w:val="0022558B"/>
    <w:rsid w:val="002374D9"/>
    <w:rsid w:val="00242724"/>
    <w:rsid w:val="002540ED"/>
    <w:rsid w:val="002715BD"/>
    <w:rsid w:val="002838E0"/>
    <w:rsid w:val="002A4ABD"/>
    <w:rsid w:val="002B645C"/>
    <w:rsid w:val="002C1EEC"/>
    <w:rsid w:val="002D5874"/>
    <w:rsid w:val="002E6FCD"/>
    <w:rsid w:val="003059ED"/>
    <w:rsid w:val="00371716"/>
    <w:rsid w:val="003E1CD8"/>
    <w:rsid w:val="0044009F"/>
    <w:rsid w:val="00452A48"/>
    <w:rsid w:val="004836E8"/>
    <w:rsid w:val="00484F54"/>
    <w:rsid w:val="004B5128"/>
    <w:rsid w:val="00527384"/>
    <w:rsid w:val="0054369E"/>
    <w:rsid w:val="005D3BF7"/>
    <w:rsid w:val="005D6FBF"/>
    <w:rsid w:val="005E37C9"/>
    <w:rsid w:val="00630A38"/>
    <w:rsid w:val="00635B73"/>
    <w:rsid w:val="00691766"/>
    <w:rsid w:val="00697BDE"/>
    <w:rsid w:val="006A67FC"/>
    <w:rsid w:val="006B29E8"/>
    <w:rsid w:val="006B7BE5"/>
    <w:rsid w:val="006D3C62"/>
    <w:rsid w:val="006E315A"/>
    <w:rsid w:val="007022CA"/>
    <w:rsid w:val="00711803"/>
    <w:rsid w:val="0072130C"/>
    <w:rsid w:val="00726C0F"/>
    <w:rsid w:val="0073437B"/>
    <w:rsid w:val="007B5410"/>
    <w:rsid w:val="007C02AB"/>
    <w:rsid w:val="007E4232"/>
    <w:rsid w:val="00811AC0"/>
    <w:rsid w:val="00816C77"/>
    <w:rsid w:val="00841862"/>
    <w:rsid w:val="00846895"/>
    <w:rsid w:val="00850CC0"/>
    <w:rsid w:val="00880C8E"/>
    <w:rsid w:val="00893BFF"/>
    <w:rsid w:val="0089683C"/>
    <w:rsid w:val="008B2202"/>
    <w:rsid w:val="008D4DAA"/>
    <w:rsid w:val="008E59B9"/>
    <w:rsid w:val="008F7883"/>
    <w:rsid w:val="009024F5"/>
    <w:rsid w:val="00921F7C"/>
    <w:rsid w:val="00933A53"/>
    <w:rsid w:val="00956E22"/>
    <w:rsid w:val="0096365B"/>
    <w:rsid w:val="00995C99"/>
    <w:rsid w:val="009C0D20"/>
    <w:rsid w:val="009C4ED9"/>
    <w:rsid w:val="009C7D55"/>
    <w:rsid w:val="009D47F0"/>
    <w:rsid w:val="00A04431"/>
    <w:rsid w:val="00A07A90"/>
    <w:rsid w:val="00A11F54"/>
    <w:rsid w:val="00A13C67"/>
    <w:rsid w:val="00A57C8F"/>
    <w:rsid w:val="00A60219"/>
    <w:rsid w:val="00A72142"/>
    <w:rsid w:val="00AC314E"/>
    <w:rsid w:val="00AF014D"/>
    <w:rsid w:val="00AF1CFE"/>
    <w:rsid w:val="00B0068F"/>
    <w:rsid w:val="00B107B5"/>
    <w:rsid w:val="00B130A9"/>
    <w:rsid w:val="00B148EC"/>
    <w:rsid w:val="00B77098"/>
    <w:rsid w:val="00B8014D"/>
    <w:rsid w:val="00C076AD"/>
    <w:rsid w:val="00C43FCE"/>
    <w:rsid w:val="00C52768"/>
    <w:rsid w:val="00C66D02"/>
    <w:rsid w:val="00C9229B"/>
    <w:rsid w:val="00CA1CEB"/>
    <w:rsid w:val="00CD1956"/>
    <w:rsid w:val="00CD770B"/>
    <w:rsid w:val="00CE04C2"/>
    <w:rsid w:val="00CE5569"/>
    <w:rsid w:val="00CE7092"/>
    <w:rsid w:val="00CF0A82"/>
    <w:rsid w:val="00CF6158"/>
    <w:rsid w:val="00D17BFD"/>
    <w:rsid w:val="00D4547F"/>
    <w:rsid w:val="00D55CF0"/>
    <w:rsid w:val="00D60CA6"/>
    <w:rsid w:val="00D62A3C"/>
    <w:rsid w:val="00D72693"/>
    <w:rsid w:val="00D9304B"/>
    <w:rsid w:val="00DB07D1"/>
    <w:rsid w:val="00DB20A0"/>
    <w:rsid w:val="00E00CE5"/>
    <w:rsid w:val="00E443E0"/>
    <w:rsid w:val="00E57E20"/>
    <w:rsid w:val="00E867BA"/>
    <w:rsid w:val="00EB2948"/>
    <w:rsid w:val="00EF1DE8"/>
    <w:rsid w:val="00F1055A"/>
    <w:rsid w:val="00F11F86"/>
    <w:rsid w:val="00F2787D"/>
    <w:rsid w:val="00F415BD"/>
    <w:rsid w:val="00F54959"/>
    <w:rsid w:val="00F60EA3"/>
    <w:rsid w:val="00F71AC3"/>
    <w:rsid w:val="00FB4EB6"/>
    <w:rsid w:val="00FD3AE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0A6"/>
  <w15:docId w15:val="{E6B2E887-C5A8-454F-9B09-AAF50DF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A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E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A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E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lubek@os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kujaw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2794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17</cp:revision>
  <cp:lastPrinted>2023-01-18T12:23:00Z</cp:lastPrinted>
  <dcterms:created xsi:type="dcterms:W3CDTF">2020-01-28T11:55:00Z</dcterms:created>
  <dcterms:modified xsi:type="dcterms:W3CDTF">2023-01-18T13:10:00Z</dcterms:modified>
</cp:coreProperties>
</file>