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22B0" w14:textId="77777777" w:rsidR="00D16646" w:rsidRDefault="000F3839" w:rsidP="000F3839">
      <w:pPr>
        <w:pStyle w:val="Default"/>
      </w:pPr>
      <w:r>
        <w:t xml:space="preserve"> </w:t>
      </w:r>
    </w:p>
    <w:p w14:paraId="21B3E255" w14:textId="77777777" w:rsidR="00CE73FA" w:rsidRDefault="00CE73FA" w:rsidP="00CE73FA">
      <w:pPr>
        <w:jc w:val="center"/>
        <w:rPr>
          <w:b/>
        </w:rPr>
      </w:pPr>
      <w:r>
        <w:rPr>
          <w:b/>
        </w:rPr>
        <w:t xml:space="preserve">UCHWAŁA Nr </w:t>
      </w:r>
      <w:r>
        <w:rPr>
          <w:b/>
          <w:bCs/>
        </w:rPr>
        <w:t xml:space="preserve">   /2023</w:t>
      </w:r>
      <w:r>
        <w:rPr>
          <w:b/>
          <w:bCs/>
        </w:rPr>
        <w:br/>
      </w:r>
      <w:r>
        <w:rPr>
          <w:b/>
        </w:rPr>
        <w:t>RADY GMINY OSIELSKO</w:t>
      </w:r>
    </w:p>
    <w:p w14:paraId="0CFE9EAA" w14:textId="77777777" w:rsidR="00CE73FA" w:rsidRDefault="00CE73FA" w:rsidP="00CE73FA">
      <w:pPr>
        <w:jc w:val="center"/>
      </w:pPr>
      <w:r>
        <w:t>z dnia  5 stycznia  2023 r.</w:t>
      </w:r>
    </w:p>
    <w:p w14:paraId="1F1993AF" w14:textId="77777777" w:rsidR="00CE73FA" w:rsidRDefault="00CE73FA" w:rsidP="00CE73FA">
      <w:pPr>
        <w:rPr>
          <w:b/>
        </w:rPr>
      </w:pPr>
    </w:p>
    <w:p w14:paraId="334375B2" w14:textId="77777777" w:rsidR="00CE73FA" w:rsidRDefault="00CE73FA" w:rsidP="00CE73FA">
      <w:pPr>
        <w:rPr>
          <w:b/>
        </w:rPr>
      </w:pPr>
      <w:r>
        <w:rPr>
          <w:b/>
        </w:rPr>
        <w:t>w sprawie rozpatrzenia skargi na działania Wójta Gminy Osielsko</w:t>
      </w:r>
    </w:p>
    <w:p w14:paraId="3E06EE54" w14:textId="77777777" w:rsidR="00CE73FA" w:rsidRDefault="00CE73FA" w:rsidP="00CE73FA">
      <w:pPr>
        <w:rPr>
          <w:b/>
        </w:rPr>
      </w:pPr>
    </w:p>
    <w:p w14:paraId="2AF1DCFD" w14:textId="1B0367A8" w:rsidR="00CE73FA" w:rsidRDefault="00CE73FA" w:rsidP="00CE73FA">
      <w:pPr>
        <w:ind w:firstLine="708"/>
        <w:jc w:val="both"/>
      </w:pPr>
      <w:r>
        <w:t>Na podstawie art. 18b ust. 1   ustawy z dnia 8 marca 1990 r. o samorządzie gminnym (</w:t>
      </w:r>
      <w:proofErr w:type="spellStart"/>
      <w:r w:rsidR="00B54C5A">
        <w:t>t.j</w:t>
      </w:r>
      <w:proofErr w:type="spellEnd"/>
      <w:r w:rsidR="00B54C5A">
        <w:t xml:space="preserve">. </w:t>
      </w:r>
      <w:r>
        <w:t>Dz. U. z 2022 r. poz. 559 ze zm. ) oraz art. 229 pkt 3 ustawy z dnia 14 czerwca 1960 r. Kodeksu postępowania administracyjnego (</w:t>
      </w:r>
      <w:proofErr w:type="spellStart"/>
      <w:r>
        <w:t>t.j</w:t>
      </w:r>
      <w:proofErr w:type="spellEnd"/>
      <w:r>
        <w:t>. Dz. U. z 202</w:t>
      </w:r>
      <w:r w:rsidR="00B54C5A">
        <w:t>2</w:t>
      </w:r>
      <w:r>
        <w:t xml:space="preserve"> r. poz. 2000</w:t>
      </w:r>
      <w:r w:rsidR="00B053FF">
        <w:t xml:space="preserve"> ze zm.</w:t>
      </w:r>
      <w:r>
        <w:t>) Rada Gminy Osielsko uchwala, co następuje:</w:t>
      </w:r>
    </w:p>
    <w:p w14:paraId="1BB7B2E6" w14:textId="48370301" w:rsidR="00CE73FA" w:rsidRDefault="00CE73FA" w:rsidP="00CE73FA">
      <w:pPr>
        <w:jc w:val="both"/>
      </w:pPr>
      <w:r>
        <w:rPr>
          <w:b/>
        </w:rPr>
        <w:t xml:space="preserve"> § 1.</w:t>
      </w:r>
      <w:r>
        <w:t xml:space="preserve"> Po rozpatrzeniu skargi </w:t>
      </w:r>
      <w:r w:rsidR="00517330">
        <w:t>wniesionej przez mieszkankę Łodzi</w:t>
      </w:r>
      <w:r>
        <w:t xml:space="preserve">  na działania Wójta Gminy Osielsko Rada Gminy Osielsko uznaje skargę za bezzasadną z przyczyn wskazanych w uzasadnieniu uchwały.</w:t>
      </w:r>
    </w:p>
    <w:p w14:paraId="7156E4FD" w14:textId="77777777" w:rsidR="00CE73FA" w:rsidRDefault="00CE73FA" w:rsidP="00CE73FA">
      <w:r>
        <w:rPr>
          <w:b/>
        </w:rPr>
        <w:t xml:space="preserve"> § 2</w:t>
      </w:r>
      <w:r>
        <w:t xml:space="preserve">. Wykonanie uchwały powierza się Przewodniczącemu Rady Gminy Osielsko, zobowiązując go do przesłania niniejszej uchwały wraz z uzasadnieniem skarżących. </w:t>
      </w:r>
    </w:p>
    <w:p w14:paraId="2D9BAA08" w14:textId="77777777" w:rsidR="00CE73FA" w:rsidRDefault="00CE73FA" w:rsidP="00CE73FA">
      <w:r>
        <w:rPr>
          <w:b/>
        </w:rPr>
        <w:t>§ 3.</w:t>
      </w:r>
      <w:r>
        <w:t xml:space="preserve"> Uchwała wchodzi w życie z dniem podjęcia i podlega ogłoszeniu w sposób zwyczajowo przyjęty.</w:t>
      </w:r>
    </w:p>
    <w:p w14:paraId="47D6D2F1" w14:textId="77777777" w:rsidR="00CE73FA" w:rsidRDefault="00CE73FA" w:rsidP="00CE73FA">
      <w:pPr>
        <w:spacing w:after="120"/>
        <w:ind w:firstLine="709"/>
        <w:jc w:val="both"/>
        <w:rPr>
          <w:b/>
        </w:rPr>
      </w:pPr>
    </w:p>
    <w:p w14:paraId="17673FD2" w14:textId="77777777" w:rsidR="00CE73FA" w:rsidRDefault="00CE73FA" w:rsidP="00CE73FA">
      <w:pPr>
        <w:spacing w:after="120"/>
        <w:ind w:firstLine="709"/>
        <w:jc w:val="both"/>
        <w:rPr>
          <w:b/>
        </w:rPr>
      </w:pPr>
      <w:r>
        <w:rPr>
          <w:b/>
        </w:rPr>
        <w:t>Uzasadnienie</w:t>
      </w:r>
    </w:p>
    <w:p w14:paraId="2E6C9E0B" w14:textId="02DEA667" w:rsidR="00502562" w:rsidRDefault="00CE73FA" w:rsidP="00502562">
      <w:pPr>
        <w:jc w:val="both"/>
      </w:pPr>
      <w:r>
        <w:t xml:space="preserve">W dniu 7 grudnia 2022 roku  do Rady Gminy wpłynęła skarga na działania Wójta Gminy  Osielsko, </w:t>
      </w:r>
      <w:r w:rsidR="00502562">
        <w:t xml:space="preserve"> w  związku z niewykonywaniem czynności nakazanych prawem polegających na zapewnieniu dostępu  do danych przestrzennych  dotyczących miejscowych planów zagospodarowania  przestrzennego.</w:t>
      </w:r>
    </w:p>
    <w:p w14:paraId="6F080DB7" w14:textId="17F7C758" w:rsidR="00CE73FA" w:rsidRDefault="00CE73FA" w:rsidP="00C83DCB">
      <w:pPr>
        <w:jc w:val="both"/>
      </w:pPr>
    </w:p>
    <w:p w14:paraId="052CE187" w14:textId="434D03A6" w:rsidR="00D16646" w:rsidRDefault="00CE73FA" w:rsidP="00C83DCB">
      <w:pPr>
        <w:pStyle w:val="Default"/>
        <w:jc w:val="both"/>
      </w:pPr>
      <w:r>
        <w:t xml:space="preserve"> Rada Gminy Osielsko jest organem właściwym do rozpatrzenia skargi na działania Wójta Gminy Osielsko na podstawie art. 18b ust. 1 ustawy z dnia 8 marca 1990 roku o samorządzie gminnym (</w:t>
      </w:r>
      <w:proofErr w:type="spellStart"/>
      <w:r>
        <w:t>t.j</w:t>
      </w:r>
      <w:proofErr w:type="spellEnd"/>
      <w:r>
        <w:t xml:space="preserve"> Dz.U. z 202</w:t>
      </w:r>
      <w:r w:rsidR="00B54C5A">
        <w:t>2</w:t>
      </w:r>
      <w:r>
        <w:t xml:space="preserve"> r., poz. 2000) oraz art. 229 pkt 3 ustawy z dnia 14 czerwca 1960 roku -Kodeks postępowania administracyjnego. </w:t>
      </w:r>
      <w:r>
        <w:tab/>
      </w:r>
      <w:r>
        <w:br/>
      </w:r>
      <w:r>
        <w:rPr>
          <w:i/>
          <w:iCs/>
        </w:rPr>
        <w:t xml:space="preserve">  </w:t>
      </w:r>
      <w:r>
        <w:t> Posiedzenie Komisji Skarg, Wniosków i Petycji w przedmiocie rozpatrzenia skargi odbyło się w systemie online 29 grudnia 2022 roku.</w:t>
      </w:r>
      <w:r>
        <w:tab/>
      </w:r>
    </w:p>
    <w:p w14:paraId="54EE5150" w14:textId="32A26641" w:rsidR="000F3839" w:rsidRDefault="000F3839" w:rsidP="00D16646">
      <w:pPr>
        <w:pStyle w:val="Default"/>
        <w:jc w:val="both"/>
      </w:pPr>
      <w:r>
        <w:t xml:space="preserve">Składając skargę na Wójta Gminy Osielsko, skarżąca zarzuciła niewykonywanie czynności nakazanych prawem, polegających na zapewnieniu dostępu do danych przestrzennych dotyczących miejscowych planów zagospodarowania przestrzennego zgodnie </w:t>
      </w:r>
      <w:r w:rsidR="00C83DCB">
        <w:br/>
      </w:r>
      <w:r>
        <w:t xml:space="preserve">z obowiązującymi przepisami prawa, w tym: </w:t>
      </w:r>
    </w:p>
    <w:p w14:paraId="55B25249" w14:textId="6A7509F0" w:rsidR="000F3839" w:rsidRDefault="000F3839" w:rsidP="00D16646">
      <w:pPr>
        <w:pStyle w:val="Default"/>
        <w:jc w:val="both"/>
      </w:pPr>
      <w:r>
        <w:rPr>
          <w:sz w:val="23"/>
          <w:szCs w:val="23"/>
        </w:rPr>
        <w:t xml:space="preserve">- art. 67a-67c ustawy z dnia 27 marca 2003 r. o planowaniu i </w:t>
      </w:r>
      <w:r w:rsidR="00C83DCB">
        <w:rPr>
          <w:sz w:val="23"/>
          <w:szCs w:val="23"/>
        </w:rPr>
        <w:t xml:space="preserve"> </w:t>
      </w:r>
      <w:r>
        <w:t xml:space="preserve"> zagospodarowaniu przestrzennym (</w:t>
      </w:r>
      <w:proofErr w:type="spellStart"/>
      <w:r>
        <w:t>t.j</w:t>
      </w:r>
      <w:proofErr w:type="spellEnd"/>
      <w:r>
        <w:t>. Dz. U. z 2022 r. poz. 503 z późniejszymi zmianami),</w:t>
      </w:r>
    </w:p>
    <w:p w14:paraId="350BADC3" w14:textId="77777777" w:rsidR="000F3839" w:rsidRDefault="000F3839" w:rsidP="00D16646">
      <w:pPr>
        <w:pStyle w:val="Default"/>
        <w:jc w:val="both"/>
      </w:pPr>
      <w:r>
        <w:t>- Ustawą z dnia 4 marca 2010 r. o infrastrukturze informacji przestrzennej (</w:t>
      </w:r>
      <w:proofErr w:type="spellStart"/>
      <w:r>
        <w:t>t.j</w:t>
      </w:r>
      <w:proofErr w:type="spellEnd"/>
      <w:r>
        <w:t>. Dz. U. z 2021 r. poz. 214),</w:t>
      </w:r>
    </w:p>
    <w:p w14:paraId="1C15D341" w14:textId="77777777" w:rsidR="000F3839" w:rsidRDefault="000F3839" w:rsidP="00D16646">
      <w:pPr>
        <w:pStyle w:val="Default"/>
        <w:jc w:val="both"/>
      </w:pPr>
      <w:r>
        <w:t>- Rozporządzeniem Komisji Europejskiej 9UE) Nr 1088/2010 z dnia 23 listopada 2010 r. zmieniającym rozporządzenie (WE) nr 976/2009 w zakresie usług pobierania i usług przekształcania,</w:t>
      </w:r>
    </w:p>
    <w:p w14:paraId="0C562E0C" w14:textId="77777777" w:rsidR="000F3839" w:rsidRDefault="000F3839" w:rsidP="00D16646">
      <w:pPr>
        <w:pStyle w:val="Default"/>
        <w:jc w:val="both"/>
      </w:pPr>
      <w:r>
        <w:t>- Rozporządzeniem Ministra Rozwoju, Pracy i Technologii z dnia 26 października 2020 r. w sprawie zbiorów danych przestrzennych oraz metadanych w zakresie zagospodarowania przestrzennego (Dz. U. 2020 r. poz. 1916).</w:t>
      </w:r>
    </w:p>
    <w:p w14:paraId="61313622" w14:textId="77777777" w:rsidR="000F3839" w:rsidRPr="00502562" w:rsidRDefault="000F3839" w:rsidP="00D16646">
      <w:pPr>
        <w:jc w:val="both"/>
      </w:pPr>
    </w:p>
    <w:p w14:paraId="37F6A3E6" w14:textId="1B39A53C" w:rsidR="000F3839" w:rsidRDefault="000F3839" w:rsidP="00D16646">
      <w:pPr>
        <w:jc w:val="both"/>
      </w:pPr>
      <w:r w:rsidRPr="00502562">
        <w:t xml:space="preserve">       Skarżąca zakwestionowała sposób realizacji przez Wójta Gminy Osielsko obowiązku wynikającego z art. 67a-67c ustawy z dnia 27 marca 2003 r. o planowaniu i zagospodarowaniu i zagospodarowaniu przestrzennym (</w:t>
      </w:r>
      <w:proofErr w:type="spellStart"/>
      <w:r w:rsidRPr="00502562">
        <w:t>t.j</w:t>
      </w:r>
      <w:proofErr w:type="spellEnd"/>
      <w:r w:rsidRPr="00502562">
        <w:t xml:space="preserve">. Dz. U. z 2022 r. poz. 503 z późniejszymi zmianami) </w:t>
      </w:r>
      <w:r w:rsidRPr="00502562">
        <w:lastRenderedPageBreak/>
        <w:t>oraz</w:t>
      </w:r>
      <w:r>
        <w:t xml:space="preserve"> art. 9 ust. 1 pkt 3 oraz ust. 2 ustawy z dnia 4 marca 2010 r. o infrastrukturze informacji przestrzennej (</w:t>
      </w:r>
      <w:proofErr w:type="spellStart"/>
      <w:r>
        <w:t>t.j</w:t>
      </w:r>
      <w:proofErr w:type="spellEnd"/>
      <w:r>
        <w:t xml:space="preserve">. Dz. U. z 2021 r. poz. 214), pod względem prawidłowości jego realizacji. </w:t>
      </w:r>
    </w:p>
    <w:p w14:paraId="0BFA7777" w14:textId="77777777" w:rsidR="000F3839" w:rsidRDefault="000F3839" w:rsidP="00D16646">
      <w:pPr>
        <w:jc w:val="both"/>
      </w:pPr>
    </w:p>
    <w:p w14:paraId="22C5B998" w14:textId="77777777" w:rsidR="000F3839" w:rsidRDefault="000F3839" w:rsidP="00D16646">
      <w:pPr>
        <w:jc w:val="both"/>
      </w:pPr>
      <w:r>
        <w:t xml:space="preserve">       W odniesieniu do zawartych w skardze zarzutów, że prowadzony przez organ zbiór danych przestrzennych miejscowych planów Gminy Osielsko, nie spełnia wymagań nałożonych ww. przepisami prawa, gdyż zbiór ten nie zawiera dwóch, wymaganych obowiązującymi przepisami prawa, elementów (obiektów przestrzennych) tj. rysunku aktu planowania przestrzennego oraz dokumentu powiązanego z aktem planowania przestrzennego, ponadto, ww. zbiór danych przestrzennych miejscowych planów nie jest zgodny ze schematem aplikacyjnym GML, wyjaśnia się, co następuje: </w:t>
      </w:r>
    </w:p>
    <w:p w14:paraId="166DB9E3" w14:textId="77777777" w:rsidR="000F3839" w:rsidRDefault="000F3839" w:rsidP="00D16646">
      <w:pPr>
        <w:jc w:val="both"/>
      </w:pPr>
    </w:p>
    <w:p w14:paraId="0A80FFC0" w14:textId="77777777" w:rsidR="000F3839" w:rsidRDefault="000F3839" w:rsidP="00D16646">
      <w:pPr>
        <w:jc w:val="both"/>
      </w:pPr>
      <w:r>
        <w:t>Usługa ATOM jest prawidłową i umocowaną w wytycznych INSPIRE usługą służącą do pobierania predefiniowanych zestawów (lub elementów zestawów) danych, bez potrzeby definiowania parametrów zbiorów przez użytkownika. Predefiniowany zestaw danych lub wcześniej wydzielona część zestawu danych jest pobierana w całości bez możliwości zmiany zawartości, kodowania czy układu współrzędnych.</w:t>
      </w:r>
    </w:p>
    <w:p w14:paraId="11E02AC4" w14:textId="77777777" w:rsidR="000F3839" w:rsidRDefault="000F3839" w:rsidP="00D16646">
      <w:pPr>
        <w:jc w:val="both"/>
      </w:pPr>
      <w:r>
        <w:t xml:space="preserve">W przypadku technologii </w:t>
      </w:r>
      <w:proofErr w:type="spellStart"/>
      <w:r>
        <w:t>Geo</w:t>
      </w:r>
      <w:proofErr w:type="spellEnd"/>
      <w:r>
        <w:t xml:space="preserve">-System zbiór jest udostępniany bezpośrednio z tego samego źródła jak przez usługę WFS. Nie zachodzi więc wskazana przez skarżącą sytuacja. </w:t>
      </w:r>
    </w:p>
    <w:p w14:paraId="5FD555A7" w14:textId="77777777" w:rsidR="000F3839" w:rsidRDefault="000F3839" w:rsidP="00D16646">
      <w:pPr>
        <w:jc w:val="both"/>
      </w:pPr>
      <w:r>
        <w:t xml:space="preserve">ATOM to międzynarodowy standard udostępniania danych przestrzennych w Internecie. Szczegółowe informacje na temat profilu usług ATOM dostępne są na stronach Komisji Europejskiej w dokumencie Technical_Guidance_Download_Services_v3.1.pdf. </w:t>
      </w:r>
    </w:p>
    <w:p w14:paraId="1643C734" w14:textId="77777777" w:rsidR="000F3839" w:rsidRDefault="000F3839" w:rsidP="00D16646">
      <w:pPr>
        <w:jc w:val="both"/>
      </w:pPr>
      <w:r>
        <w:t xml:space="preserve">Dokument ten wymienia standard ATOM na równi ze standardem WFS jako jedną z dwóch możliwych implementacji usługi pobierania w rozumieniu przepisów o INSPIRE. </w:t>
      </w:r>
    </w:p>
    <w:p w14:paraId="413DE012" w14:textId="77777777" w:rsidR="000F3839" w:rsidRDefault="000F3839" w:rsidP="00D16646">
      <w:pPr>
        <w:jc w:val="both"/>
      </w:pPr>
      <w:r>
        <w:t xml:space="preserve">Zgodnie z art. 9. 1. </w:t>
      </w:r>
      <w:proofErr w:type="spellStart"/>
      <w:r>
        <w:t>ppkt</w:t>
      </w:r>
      <w:proofErr w:type="spellEnd"/>
      <w:r>
        <w:t xml:space="preserve"> 3) ustawy z dnia 4 marca 2010 r. o infrastrukturze informacji przestrzennej (która jest implementacją przepisów INSPIRE na grunt prawa krajowego) usługi pobierania umożliwiają „pobieranie kopii zbiorów lub ich części oraz, gdy jest to wykonalne, bezpośredni dostęp do tych zbiorów". Usługa ATOM umożliwia pobieranie zbioru danych (w tym przypadku zbioru danych APP), tak więc jak najbardziej zapewnia zgodność z ustawą o infrastrukturze informacji przestrzennej. </w:t>
      </w:r>
    </w:p>
    <w:p w14:paraId="7DC9E5A2" w14:textId="77777777" w:rsidR="000F3839" w:rsidRDefault="000F3839" w:rsidP="00D16646">
      <w:pPr>
        <w:jc w:val="both"/>
      </w:pPr>
      <w:r>
        <w:t xml:space="preserve">Ponadto uruchomiona usługa ATOM dla zbiorów APP zwraca dane w postaci dokumentu elektronicznego GML zgodnego ze schematem aplikacyjnym GML (§ 7. pkt 1. rozporządzenia w sprawie zbiorów danych przestrzennych oraz metadanych w zakresie zagospodarowania przestrzennego), a zakres zwracanych informacji obejmuje: </w:t>
      </w:r>
    </w:p>
    <w:p w14:paraId="457B628D" w14:textId="77777777" w:rsidR="000F3839" w:rsidRDefault="000F3839" w:rsidP="00D16646">
      <w:pPr>
        <w:jc w:val="both"/>
      </w:pPr>
      <w:r>
        <w:t xml:space="preserve">• akt planowania przestrzennego </w:t>
      </w:r>
    </w:p>
    <w:p w14:paraId="298087E0" w14:textId="77777777" w:rsidR="000F3839" w:rsidRDefault="000F3839" w:rsidP="00D16646">
      <w:pPr>
        <w:jc w:val="both"/>
      </w:pPr>
      <w:r>
        <w:t xml:space="preserve">• rysunek aktu planowania przestrzennego </w:t>
      </w:r>
    </w:p>
    <w:p w14:paraId="105D99AF" w14:textId="7021666F" w:rsidR="000F3839" w:rsidRDefault="000F3839" w:rsidP="00D16646">
      <w:pPr>
        <w:jc w:val="both"/>
      </w:pPr>
      <w:r>
        <w:t xml:space="preserve">• dokument powiązany z aktem planowania przestrzennego (tj. §3 pkt. 2. </w:t>
      </w:r>
      <w:proofErr w:type="spellStart"/>
      <w:r>
        <w:t>ppkt</w:t>
      </w:r>
      <w:proofErr w:type="spellEnd"/>
      <w:r>
        <w:t xml:space="preserve">. 1, 2 i 3) - co spełnia wymogi przywołanego rozporządzenia. </w:t>
      </w:r>
    </w:p>
    <w:p w14:paraId="71DD8139" w14:textId="77777777" w:rsidR="000F3839" w:rsidRDefault="000F3839" w:rsidP="00D16646">
      <w:pPr>
        <w:jc w:val="both"/>
      </w:pPr>
      <w:r>
        <w:t xml:space="preserve">Dodatkowo zgodnie z art. 13 ust. 2 ustawy o infrastrukturze informacji przestrzennej usługa pobierania ATOM dla APP jest poprawnie ujawniona w Ewidencji Zbiorów i Usług Danych Przestrzennych prowadzonej przez Główny Urząd Geodezji i Kartografii na stronie Geoportal.gov.pl. </w:t>
      </w:r>
    </w:p>
    <w:p w14:paraId="59B35FD1" w14:textId="77777777" w:rsidR="000F3839" w:rsidRDefault="000F3839" w:rsidP="00D16646">
      <w:pPr>
        <w:jc w:val="both"/>
      </w:pPr>
      <w:r>
        <w:t xml:space="preserve">Odnosząc się do wypowiedzi skarżącej należy wskazać, że zbiór APP musi by zgodny ze schematem aplikacyjnym GML wcześniej przywołanego rozporządzenia, co można zweryfikować m.in. przez poprawną walidację w dostępnych powszechnie </w:t>
      </w:r>
      <w:proofErr w:type="spellStart"/>
      <w:r>
        <w:t>walidatorach</w:t>
      </w:r>
      <w:proofErr w:type="spellEnd"/>
      <w:r>
        <w:t>.</w:t>
      </w:r>
    </w:p>
    <w:p w14:paraId="27993109" w14:textId="77777777" w:rsidR="00C83DCB" w:rsidRDefault="000F3839" w:rsidP="00D16646">
      <w:pPr>
        <w:jc w:val="both"/>
      </w:pPr>
      <w:r>
        <w:t xml:space="preserve">W odniesieniu do argumentów skargi należy też stwierdzić, że Urząd Gminy Osielsko udostępnia podpisany zbiór APP zgodnie ze schematem, zgodnie z przepisami prawa, w sposób zgodny z wytycznymi technicznymi, ograniczania dostępu do informacji publicznej i nie utrudniania działania potencjalnym inwestorom z terenu Unii Europejskiej. Zbiory APP, które muszą być zgodne ze schematem wynikającym z § 3 ust. 3 Rozporządzenia Ministra Rozwoju, Pracy i Technologii z dnia 26 października 2020 r. w sprawie zbiorów danych przestrzennych </w:t>
      </w:r>
      <w:r>
        <w:lastRenderedPageBreak/>
        <w:t>oraz metadanych w zakresie zagospodarowania przestrzennego, podpisane przez Wójta Gminy Osielsko zgodnie z § 6 ust. 2 ww. rozporządzenia są aktualnie dostępne on-line za pomocą zdefiniowanej w art. 9. ust. 1 pkt 3 ustawy z dnia 4 marca 2010 r. o infrastrukturze informacji przestrzennej usługi pobierania ATOM, ujawnionej poprawnie w Ewidencji Zbiorów i Usług Danych Przestrzennych dla Gminy Osielsko</w:t>
      </w:r>
      <w:r w:rsidR="00C83DCB">
        <w:t>.</w:t>
      </w:r>
    </w:p>
    <w:p w14:paraId="468B6E85" w14:textId="77777777" w:rsidR="00C83DCB" w:rsidRDefault="00C83DCB" w:rsidP="00D16646">
      <w:pPr>
        <w:jc w:val="both"/>
      </w:pPr>
    </w:p>
    <w:p w14:paraId="1083A38B" w14:textId="61A8EF97" w:rsidR="00F2613A" w:rsidRDefault="00F2613A" w:rsidP="00A87F5A">
      <w:pPr>
        <w:tabs>
          <w:tab w:val="left" w:leader="dot" w:pos="8505"/>
        </w:tabs>
        <w:jc w:val="both"/>
        <w:rPr>
          <w:color w:val="000000"/>
        </w:rPr>
      </w:pPr>
      <w:r>
        <w:t xml:space="preserve"> </w:t>
      </w:r>
      <w:r>
        <w:rPr>
          <w:color w:val="000000"/>
        </w:rPr>
        <w:t xml:space="preserve">W świetle powyższego Komisja Skarg Wniosków i Petycji uznała, że zarzuty skargi nie znajdują odzwierciedlenia w stanie prawnym i faktycznym sprawy,  a tym samym należy uznać skargę za bezzasadną. </w:t>
      </w:r>
      <w:r w:rsidR="00A87F5A">
        <w:rPr>
          <w:color w:val="000000"/>
        </w:rPr>
        <w:t xml:space="preserve"> </w:t>
      </w:r>
    </w:p>
    <w:p w14:paraId="2525B96E" w14:textId="77777777" w:rsidR="00F2613A" w:rsidRDefault="00F2613A" w:rsidP="00F2613A"/>
    <w:p w14:paraId="60393D84" w14:textId="77777777" w:rsidR="003B7D0D" w:rsidRPr="00CF3DF8" w:rsidRDefault="003B7D0D" w:rsidP="003B7D0D">
      <w:pPr>
        <w:spacing w:before="100" w:beforeAutospacing="1" w:after="100" w:afterAutospacing="1"/>
        <w:jc w:val="both"/>
        <w:rPr>
          <w:rFonts w:eastAsiaTheme="minorHAnsi"/>
          <w:lang w:eastAsia="en-US"/>
        </w:rPr>
      </w:pPr>
      <w:r w:rsidRPr="00C71D18">
        <w:t xml:space="preserve">Rada Gminy Osielsko </w:t>
      </w:r>
      <w:r>
        <w:t xml:space="preserve">po zapoznaniu się ze stanowiskiem Komisji Skarg Wniosków i Petycji </w:t>
      </w:r>
      <w:r w:rsidRPr="00C71D18">
        <w:t>postanowiła uznać skargę jako bezzasadną, gdyż  działania Wójta Gminy Osielsko były zgodne z przepisami obowiązującego prawa.</w:t>
      </w:r>
    </w:p>
    <w:p w14:paraId="0EF9E459" w14:textId="77777777" w:rsidR="003B7D0D" w:rsidRPr="00C71D18" w:rsidRDefault="003B7D0D" w:rsidP="003B7D0D">
      <w:pPr>
        <w:jc w:val="both"/>
      </w:pPr>
      <w:r w:rsidRPr="00C71D18">
        <w:t>Zgodnie z art.  227 Kodeksu postępowania administracyjnego: „Przedmiotem skargi może być w szczególności zaniedbanie lub nienależyte wykonywanie zadań przez właściwe organy albo przez ich pracowników, naruszenie praworządności lub interesów skarżących, a także przewlekłe lub biurokratyczne załatwianie spraw.” W przedmiotowej sprawie Rada Gminy Osielsko po zapoznaniu się ze wszystkimi stanowiskami i przepisami prawa nie dopatrzyła się wystąpienia okoliczności, które legitymowałyby uznanie skargi za uzasadnioną i nie mogą także stanowić podstawy uznania skargi za uzasadnioną subiektywne odczucia i przekonania wnoszących skargę.</w:t>
      </w:r>
      <w:r>
        <w:tab/>
      </w:r>
      <w:r w:rsidRPr="00C71D18">
        <w:br/>
      </w:r>
      <w:r w:rsidRPr="00C71D18">
        <w:br/>
        <w:t>Pouczenie</w:t>
      </w:r>
      <w:r w:rsidRPr="00C71D18">
        <w:br/>
        <w:t>Zgodnie z art. 239, §  1Kodeksu postępowania administracyjnego: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23B9D352" w14:textId="77777777" w:rsidR="003B7D0D" w:rsidRPr="00C71D18" w:rsidRDefault="003B7D0D" w:rsidP="003B7D0D">
      <w:pPr>
        <w:jc w:val="both"/>
      </w:pPr>
    </w:p>
    <w:p w14:paraId="3677B03A" w14:textId="334771B3" w:rsidR="000F3839" w:rsidRDefault="000F3839" w:rsidP="00D16646">
      <w:pPr>
        <w:jc w:val="both"/>
        <w:rPr>
          <w:rStyle w:val="markedcontent"/>
          <w:rFonts w:ascii="Times" w:hAnsi="Times" w:cs="Times"/>
          <w:lang w:val="en-US"/>
        </w:rPr>
      </w:pPr>
    </w:p>
    <w:p w14:paraId="28B06721" w14:textId="77777777" w:rsidR="000F3839" w:rsidRDefault="000F3839" w:rsidP="00D16646">
      <w:pPr>
        <w:jc w:val="both"/>
        <w:rPr>
          <w:rStyle w:val="markedcontent"/>
          <w:rFonts w:ascii="Times" w:hAnsi="Times" w:cs="Times"/>
        </w:rPr>
      </w:pPr>
    </w:p>
    <w:p w14:paraId="12713076" w14:textId="77777777" w:rsidR="000F3839" w:rsidRDefault="000F3839" w:rsidP="000F3839"/>
    <w:p w14:paraId="3F7371EA" w14:textId="77777777" w:rsidR="00710B40" w:rsidRDefault="00710B40"/>
    <w:sectPr w:rsidR="00710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98"/>
    <w:rsid w:val="000F3839"/>
    <w:rsid w:val="003B7D0D"/>
    <w:rsid w:val="00502562"/>
    <w:rsid w:val="00517330"/>
    <w:rsid w:val="00710B40"/>
    <w:rsid w:val="00A87F5A"/>
    <w:rsid w:val="00B053FF"/>
    <w:rsid w:val="00B54C5A"/>
    <w:rsid w:val="00C83DCB"/>
    <w:rsid w:val="00CE73FA"/>
    <w:rsid w:val="00D16646"/>
    <w:rsid w:val="00E57098"/>
    <w:rsid w:val="00F26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9BAE"/>
  <w15:chartTrackingRefBased/>
  <w15:docId w15:val="{9D6519B2-55DC-4568-A75D-53BBCFAE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8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F3839"/>
    <w:rPr>
      <w:color w:val="0000FF"/>
      <w:u w:val="single"/>
    </w:rPr>
  </w:style>
  <w:style w:type="paragraph" w:customStyle="1" w:styleId="Default">
    <w:name w:val="Default"/>
    <w:uiPriority w:val="99"/>
    <w:rsid w:val="000F383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uiPriority w:val="99"/>
    <w:rsid w:val="000F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6334">
      <w:bodyDiv w:val="1"/>
      <w:marLeft w:val="0"/>
      <w:marRight w:val="0"/>
      <w:marTop w:val="0"/>
      <w:marBottom w:val="0"/>
      <w:divBdr>
        <w:top w:val="none" w:sz="0" w:space="0" w:color="auto"/>
        <w:left w:val="none" w:sz="0" w:space="0" w:color="auto"/>
        <w:bottom w:val="none" w:sz="0" w:space="0" w:color="auto"/>
        <w:right w:val="none" w:sz="0" w:space="0" w:color="auto"/>
      </w:divBdr>
    </w:div>
    <w:div w:id="3037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1208</Words>
  <Characters>7254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12</cp:revision>
  <cp:lastPrinted>2023-01-03T11:08:00Z</cp:lastPrinted>
  <dcterms:created xsi:type="dcterms:W3CDTF">2022-12-30T11:39:00Z</dcterms:created>
  <dcterms:modified xsi:type="dcterms:W3CDTF">2023-01-03T11:10:00Z</dcterms:modified>
</cp:coreProperties>
</file>