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54165D" w:rsidRPr="0054165D" w:rsidRDefault="0054165D" w:rsidP="0054165D">
      <w:pPr>
        <w:keepNext/>
        <w:numPr>
          <w:ilvl w:val="0"/>
          <w:numId w:val="26"/>
        </w:numPr>
        <w:tabs>
          <w:tab w:val="left" w:pos="0"/>
          <w:tab w:val="left" w:pos="2198"/>
          <w:tab w:val="right" w:pos="9279"/>
        </w:tabs>
        <w:suppressAutoHyphens/>
        <w:spacing w:after="57" w:line="240" w:lineRule="atLeast"/>
        <w:jc w:val="center"/>
        <w:outlineLvl w:val="0"/>
        <w:rPr>
          <w:b/>
          <w:bCs/>
          <w:iCs/>
          <w:lang w:val="en-US"/>
        </w:rPr>
      </w:pPr>
      <w:r w:rsidRPr="0054165D">
        <w:rPr>
          <w:b/>
          <w:bCs/>
          <w:iCs/>
        </w:rPr>
        <w:t>Usługa odbierania odpadów komunalnych</w:t>
      </w:r>
    </w:p>
    <w:p w:rsidR="0054165D" w:rsidRPr="0054165D" w:rsidRDefault="0054165D" w:rsidP="0054165D">
      <w:pPr>
        <w:keepNext/>
        <w:numPr>
          <w:ilvl w:val="0"/>
          <w:numId w:val="26"/>
        </w:numPr>
        <w:tabs>
          <w:tab w:val="left" w:pos="0"/>
          <w:tab w:val="left" w:pos="2198"/>
          <w:tab w:val="right" w:pos="9279"/>
        </w:tabs>
        <w:suppressAutoHyphens/>
        <w:spacing w:after="57" w:line="240" w:lineRule="atLeast"/>
        <w:jc w:val="center"/>
        <w:outlineLvl w:val="0"/>
        <w:rPr>
          <w:b/>
          <w:bCs/>
          <w:iCs/>
        </w:rPr>
      </w:pPr>
      <w:r w:rsidRPr="0054165D">
        <w:rPr>
          <w:b/>
          <w:bCs/>
          <w:iCs/>
        </w:rPr>
        <w:t>z koszy ulicznych na ter</w:t>
      </w:r>
      <w:r>
        <w:rPr>
          <w:b/>
          <w:bCs/>
          <w:iCs/>
        </w:rPr>
        <w:t>enie gminy Osielsko w roku 202</w:t>
      </w:r>
      <w:r w:rsidR="00A20CD5">
        <w:rPr>
          <w:b/>
          <w:bCs/>
          <w:iCs/>
        </w:rPr>
        <w:t>3</w:t>
      </w:r>
    </w:p>
    <w:p w:rsidR="008A7E6F" w:rsidRPr="0054165D" w:rsidRDefault="008A7E6F" w:rsidP="008A7E6F">
      <w:pPr>
        <w:spacing w:line="276" w:lineRule="auto"/>
        <w:jc w:val="both"/>
        <w:rPr>
          <w:rFonts w:ascii="Calibri" w:hAnsi="Calibri"/>
          <w:b/>
          <w:bCs/>
          <w:lang w:val="en-US"/>
        </w:rPr>
      </w:pPr>
    </w:p>
    <w:p w:rsidR="008A7E6F" w:rsidRPr="0054165D" w:rsidRDefault="008A7E6F" w:rsidP="008A7E6F">
      <w:pPr>
        <w:spacing w:line="276" w:lineRule="auto"/>
        <w:jc w:val="both"/>
        <w:rPr>
          <w:rFonts w:ascii="Calibri" w:hAnsi="Calibri"/>
          <w:b/>
          <w:bCs/>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A20CD5">
        <w:rPr>
          <w:rFonts w:ascii="Calibri" w:hAnsi="Calibri" w:cs="Calibri"/>
          <w:b/>
        </w:rPr>
        <w:t>30</w:t>
      </w:r>
      <w:r>
        <w:rPr>
          <w:rFonts w:ascii="Calibri" w:hAnsi="Calibri" w:cs="Calibri"/>
          <w:b/>
        </w:rPr>
        <w:t>.202</w:t>
      </w:r>
      <w:r w:rsidR="00A20CD5">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9F3E11">
        <w:rPr>
          <w:rFonts w:ascii="Calibri" w:hAnsi="Calibri" w:cs="Calibri"/>
        </w:rPr>
        <w:t>1</w:t>
      </w:r>
      <w:r w:rsidR="00A20CD5">
        <w:rPr>
          <w:rFonts w:ascii="Calibri" w:hAnsi="Calibri" w:cs="Calibri"/>
        </w:rPr>
        <w:t>5.12.2022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B582F" w:rsidRDefault="00AB582F" w:rsidP="00AB582F">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B582F" w:rsidRDefault="00AB582F" w:rsidP="00AB582F">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AB582F" w:rsidRDefault="00AB582F" w:rsidP="00AB582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B582F" w:rsidRDefault="00AB582F" w:rsidP="00AB582F">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2022r., poz. 1710 ze zm.) – zwaną dalej PZP.</w:t>
      </w:r>
    </w:p>
    <w:p w:rsidR="00AB582F" w:rsidRDefault="00AB582F" w:rsidP="00AB582F">
      <w:pPr>
        <w:tabs>
          <w:tab w:val="left" w:pos="709"/>
        </w:tabs>
        <w:jc w:val="both"/>
        <w:rPr>
          <w:rFonts w:ascii="Calibri" w:hAnsi="Calibri" w:cs="Calibri"/>
          <w:iCs/>
          <w:sz w:val="20"/>
          <w:szCs w:val="20"/>
        </w:rPr>
      </w:pPr>
      <w:r w:rsidRPr="00D67ABD">
        <w:rPr>
          <w:rFonts w:ascii="Calibri" w:hAnsi="Calibri" w:cs="Calibri"/>
          <w:iCs/>
          <w:sz w:val="20"/>
          <w:szCs w:val="20"/>
        </w:rPr>
        <w:t>W sprawach nieuregulowanych w niniejszej SWZ stosuje się przepisy ustawy p.z.p.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Pr="00943715" w:rsidRDefault="00006679" w:rsidP="00943715">
      <w:pPr>
        <w:tabs>
          <w:tab w:val="left" w:pos="540"/>
        </w:tabs>
        <w:jc w:val="both"/>
        <w:rPr>
          <w:rFonts w:ascii="Calibri" w:hAnsi="Calibri" w:cs="Calibri"/>
          <w:iCs/>
          <w:sz w:val="20"/>
          <w:szCs w:val="20"/>
        </w:rPr>
      </w:pPr>
      <w:r>
        <w:rPr>
          <w:rFonts w:ascii="Calibri" w:hAnsi="Calibri" w:cs="Calibri"/>
          <w:iCs/>
          <w:sz w:val="20"/>
          <w:szCs w:val="20"/>
        </w:rPr>
        <w:t xml:space="preserve">Zamawiający przewiduje możliwości udzielenia zamówienia, o którym mowa w art. 214 ust. 1 pkt 7 maksymalnie do 20 % wartości zamówienia podstawowego. </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85B50" w:rsidRDefault="00A158D0" w:rsidP="00A20CD5">
      <w:pPr>
        <w:jc w:val="both"/>
        <w:rPr>
          <w:rFonts w:cstheme="minorHAnsi"/>
          <w:sz w:val="20"/>
          <w:szCs w:val="20"/>
        </w:rPr>
      </w:pPr>
      <w:r w:rsidRPr="00A158D0">
        <w:rPr>
          <w:rFonts w:cstheme="minorHAnsi"/>
          <w:sz w:val="20"/>
          <w:szCs w:val="20"/>
        </w:rPr>
        <w:t>Przedmiotem zamówienia jest wykonanie usługi polegającej na opróżnianiu koszy ulicznych zlokalizowanych na ternie Gminy Osielsko wraz z uporządkowaniem i utrzymaniem czystości wokół koszy, łącznie z zamieceniem lub wygrabieniem nieczystości (w promieniu</w:t>
      </w:r>
      <w:r w:rsidR="00ED0581">
        <w:rPr>
          <w:rFonts w:cstheme="minorHAnsi"/>
          <w:sz w:val="20"/>
          <w:szCs w:val="20"/>
        </w:rPr>
        <w:t xml:space="preserve"> </w:t>
      </w:r>
      <w:r w:rsidR="00A20CD5">
        <w:rPr>
          <w:rFonts w:cstheme="minorHAnsi"/>
          <w:sz w:val="20"/>
          <w:szCs w:val="20"/>
        </w:rPr>
        <w:t>2</w:t>
      </w:r>
      <w:r w:rsidR="00ED0581">
        <w:rPr>
          <w:rFonts w:cstheme="minorHAnsi"/>
          <w:sz w:val="20"/>
          <w:szCs w:val="20"/>
        </w:rPr>
        <w:t xml:space="preserve">,0 m </w:t>
      </w:r>
      <w:r w:rsidRPr="00A158D0">
        <w:rPr>
          <w:rFonts w:cstheme="minorHAnsi"/>
          <w:sz w:val="20"/>
          <w:szCs w:val="20"/>
        </w:rPr>
        <w:t>)</w:t>
      </w:r>
    </w:p>
    <w:p w:rsidR="00A20CD5" w:rsidRPr="00A20CD5" w:rsidRDefault="00A158D0" w:rsidP="00A20CD5">
      <w:pPr>
        <w:jc w:val="both"/>
        <w:rPr>
          <w:rFonts w:cstheme="minorHAnsi"/>
          <w:sz w:val="20"/>
          <w:szCs w:val="20"/>
        </w:rPr>
      </w:pPr>
      <w:r w:rsidRPr="00A158D0">
        <w:rPr>
          <w:rFonts w:cstheme="minorHAnsi"/>
          <w:sz w:val="20"/>
          <w:szCs w:val="20"/>
        </w:rPr>
        <w:t xml:space="preserve"> </w:t>
      </w:r>
    </w:p>
    <w:tbl>
      <w:tblPr>
        <w:tblStyle w:val="Tabela-Siatka1"/>
        <w:tblW w:w="0" w:type="auto"/>
        <w:tblInd w:w="425" w:type="dxa"/>
        <w:tblBorders>
          <w:left w:val="none" w:sz="0" w:space="0" w:color="auto"/>
          <w:bottom w:val="none" w:sz="0" w:space="0" w:color="auto"/>
        </w:tblBorders>
        <w:tblLook w:val="04A0" w:firstRow="1" w:lastRow="0" w:firstColumn="1" w:lastColumn="0" w:noHBand="0" w:noVBand="1"/>
      </w:tblPr>
      <w:tblGrid>
        <w:gridCol w:w="2235"/>
        <w:gridCol w:w="1559"/>
        <w:gridCol w:w="1559"/>
      </w:tblGrid>
      <w:tr w:rsidR="00A20CD5" w:rsidRPr="00A20CD5" w:rsidTr="00555F62">
        <w:tc>
          <w:tcPr>
            <w:tcW w:w="2235" w:type="dxa"/>
            <w:tcBorders>
              <w:top w:val="nil"/>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p>
        </w:tc>
        <w:tc>
          <w:tcPr>
            <w:tcW w:w="1559" w:type="dxa"/>
            <w:tcBorders>
              <w:top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metalowy 50l</w:t>
            </w:r>
          </w:p>
        </w:tc>
        <w:tc>
          <w:tcPr>
            <w:tcW w:w="1559" w:type="dxa"/>
            <w:tcBorders>
              <w:top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betonowy 70l</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OSIELSKO</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11</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84</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NIEMCZ</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2</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79</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MAKSYMILIANOWO</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2</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29</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ŻOŁĘDOWO</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5</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33</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BOŻENKOWO</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1</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14</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JARUŻYN</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5</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11</w:t>
            </w:r>
          </w:p>
        </w:tc>
      </w:tr>
      <w:tr w:rsidR="00A20CD5" w:rsidRPr="00A20CD5" w:rsidTr="00555F62">
        <w:tc>
          <w:tcPr>
            <w:tcW w:w="2235" w:type="dxa"/>
            <w:tcBorders>
              <w:left w:val="single" w:sz="4" w:space="0" w:color="auto"/>
              <w:bottom w:val="single" w:sz="4" w:space="0" w:color="auto"/>
            </w:tcBorders>
          </w:tcPr>
          <w:p w:rsidR="00A20CD5" w:rsidRPr="00A20CD5" w:rsidRDefault="00A20CD5" w:rsidP="00A20CD5">
            <w:pPr>
              <w:jc w:val="both"/>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lastRenderedPageBreak/>
              <w:t>NIWY - WILCZE</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3</w:t>
            </w:r>
          </w:p>
        </w:tc>
        <w:tc>
          <w:tcPr>
            <w:tcW w:w="1559" w:type="dxa"/>
            <w:tcBorders>
              <w:bottom w:val="single" w:sz="4" w:space="0" w:color="auto"/>
            </w:tcBorders>
          </w:tcPr>
          <w:p w:rsidR="00A20CD5" w:rsidRPr="00A20CD5" w:rsidRDefault="00A20CD5" w:rsidP="00A20CD5">
            <w:pPr>
              <w:jc w:val="center"/>
              <w:rPr>
                <w:rFonts w:asciiTheme="minorHAnsi" w:eastAsiaTheme="minorHAnsi" w:hAnsiTheme="minorHAnsi" w:cstheme="minorBidi"/>
                <w:sz w:val="20"/>
                <w:szCs w:val="20"/>
                <w:lang w:eastAsia="en-US"/>
              </w:rPr>
            </w:pPr>
            <w:r w:rsidRPr="00A20CD5">
              <w:rPr>
                <w:rFonts w:asciiTheme="minorHAnsi" w:eastAsiaTheme="minorHAnsi" w:hAnsiTheme="minorHAnsi" w:cstheme="minorBidi"/>
                <w:sz w:val="20"/>
                <w:szCs w:val="20"/>
                <w:lang w:eastAsia="en-US"/>
              </w:rPr>
              <w:t>31</w:t>
            </w:r>
          </w:p>
        </w:tc>
      </w:tr>
      <w:tr w:rsidR="00A20CD5" w:rsidRPr="00A20CD5" w:rsidTr="00555F62">
        <w:tc>
          <w:tcPr>
            <w:tcW w:w="2235" w:type="dxa"/>
          </w:tcPr>
          <w:p w:rsidR="00A20CD5" w:rsidRPr="00A20CD5" w:rsidRDefault="00A20CD5" w:rsidP="00A20CD5">
            <w:pPr>
              <w:jc w:val="center"/>
              <w:rPr>
                <w:rFonts w:asciiTheme="minorHAnsi" w:eastAsiaTheme="minorHAnsi" w:hAnsiTheme="minorHAnsi" w:cstheme="minorBidi"/>
                <w:sz w:val="20"/>
                <w:szCs w:val="20"/>
                <w:lang w:eastAsia="en-US"/>
              </w:rPr>
            </w:pPr>
          </w:p>
        </w:tc>
        <w:tc>
          <w:tcPr>
            <w:tcW w:w="1559" w:type="dxa"/>
            <w:tcBorders>
              <w:bottom w:val="single" w:sz="4" w:space="0" w:color="auto"/>
              <w:right w:val="single" w:sz="4" w:space="0" w:color="auto"/>
            </w:tcBorders>
          </w:tcPr>
          <w:p w:rsidR="00A20CD5" w:rsidRPr="00A20CD5" w:rsidRDefault="00A20CD5" w:rsidP="00A20CD5">
            <w:pPr>
              <w:jc w:val="center"/>
              <w:rPr>
                <w:rFonts w:asciiTheme="minorHAnsi" w:eastAsiaTheme="minorHAnsi" w:hAnsiTheme="minorHAnsi" w:cstheme="minorBidi"/>
                <w:b/>
                <w:sz w:val="20"/>
                <w:szCs w:val="20"/>
                <w:lang w:eastAsia="en-US"/>
              </w:rPr>
            </w:pPr>
            <w:r w:rsidRPr="00A20CD5">
              <w:rPr>
                <w:rFonts w:asciiTheme="minorHAnsi" w:eastAsiaTheme="minorHAnsi" w:hAnsiTheme="minorHAnsi" w:cstheme="minorBidi"/>
                <w:b/>
                <w:sz w:val="20"/>
                <w:szCs w:val="20"/>
                <w:lang w:eastAsia="en-US"/>
              </w:rPr>
              <w:t>29</w:t>
            </w:r>
          </w:p>
        </w:tc>
        <w:tc>
          <w:tcPr>
            <w:tcW w:w="1559" w:type="dxa"/>
            <w:tcBorders>
              <w:left w:val="single" w:sz="4" w:space="0" w:color="auto"/>
              <w:bottom w:val="single" w:sz="4" w:space="0" w:color="auto"/>
            </w:tcBorders>
          </w:tcPr>
          <w:p w:rsidR="00A20CD5" w:rsidRPr="00A20CD5" w:rsidRDefault="00A20CD5" w:rsidP="00A20CD5">
            <w:pPr>
              <w:jc w:val="center"/>
              <w:rPr>
                <w:rFonts w:asciiTheme="minorHAnsi" w:eastAsiaTheme="minorHAnsi" w:hAnsiTheme="minorHAnsi" w:cstheme="minorBidi"/>
                <w:b/>
                <w:sz w:val="20"/>
                <w:szCs w:val="20"/>
                <w:lang w:eastAsia="en-US"/>
              </w:rPr>
            </w:pPr>
            <w:r w:rsidRPr="00A20CD5">
              <w:rPr>
                <w:rFonts w:asciiTheme="minorHAnsi" w:eastAsiaTheme="minorHAnsi" w:hAnsiTheme="minorHAnsi" w:cstheme="minorBidi"/>
                <w:b/>
                <w:sz w:val="20"/>
                <w:szCs w:val="20"/>
                <w:lang w:eastAsia="en-US"/>
              </w:rPr>
              <w:t>281</w:t>
            </w:r>
          </w:p>
        </w:tc>
      </w:tr>
    </w:tbl>
    <w:p w:rsidR="00A20CD5" w:rsidRPr="00A20CD5" w:rsidRDefault="00A20CD5" w:rsidP="00A20CD5">
      <w:pPr>
        <w:jc w:val="center"/>
      </w:pPr>
    </w:p>
    <w:p w:rsidR="0054165D" w:rsidRPr="008730B0" w:rsidRDefault="0054165D" w:rsidP="0054165D">
      <w:pPr>
        <w:numPr>
          <w:ilvl w:val="0"/>
          <w:numId w:val="28"/>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Częstotliwość opróżniania:</w:t>
      </w:r>
    </w:p>
    <w:p w:rsidR="0054165D" w:rsidRPr="008730B0" w:rsidRDefault="0054165D" w:rsidP="0054165D">
      <w:pPr>
        <w:numPr>
          <w:ilvl w:val="1"/>
          <w:numId w:val="28"/>
        </w:numPr>
        <w:spacing w:after="200" w:line="276" w:lineRule="auto"/>
        <w:jc w:val="both"/>
        <w:rPr>
          <w:rFonts w:asciiTheme="minorHAnsi" w:hAnsiTheme="minorHAnsi" w:cstheme="minorHAnsi"/>
          <w:sz w:val="20"/>
          <w:szCs w:val="20"/>
        </w:rPr>
      </w:pPr>
      <w:r w:rsidRPr="00A20CD5">
        <w:rPr>
          <w:rFonts w:asciiTheme="minorHAnsi" w:hAnsiTheme="minorHAnsi" w:cstheme="minorHAnsi"/>
          <w:sz w:val="20"/>
          <w:szCs w:val="20"/>
          <w:u w:val="single"/>
        </w:rPr>
        <w:t xml:space="preserve">styczeń - </w:t>
      </w:r>
      <w:r w:rsidR="00B16262" w:rsidRPr="00A20CD5">
        <w:rPr>
          <w:rFonts w:asciiTheme="minorHAnsi" w:hAnsiTheme="minorHAnsi" w:cstheme="minorHAnsi"/>
          <w:sz w:val="20"/>
          <w:szCs w:val="20"/>
          <w:u w:val="single"/>
        </w:rPr>
        <w:t>luty</w:t>
      </w:r>
      <w:r w:rsidRPr="008730B0">
        <w:rPr>
          <w:rFonts w:asciiTheme="minorHAnsi" w:hAnsiTheme="minorHAnsi" w:cstheme="minorHAnsi"/>
          <w:sz w:val="20"/>
          <w:szCs w:val="20"/>
        </w:rPr>
        <w:t xml:space="preserve"> oraz </w:t>
      </w:r>
      <w:r w:rsidR="00B16262" w:rsidRPr="00A20CD5">
        <w:rPr>
          <w:rFonts w:asciiTheme="minorHAnsi" w:hAnsiTheme="minorHAnsi" w:cstheme="minorHAnsi"/>
          <w:sz w:val="20"/>
          <w:szCs w:val="20"/>
          <w:u w:val="single"/>
        </w:rPr>
        <w:t>listopad</w:t>
      </w:r>
      <w:r w:rsidRPr="00A20CD5">
        <w:rPr>
          <w:rFonts w:asciiTheme="minorHAnsi" w:hAnsiTheme="minorHAnsi" w:cstheme="minorHAnsi"/>
          <w:sz w:val="20"/>
          <w:szCs w:val="20"/>
          <w:u w:val="single"/>
        </w:rPr>
        <w:t xml:space="preserve"> - grudzień</w:t>
      </w:r>
      <w:r w:rsidRPr="008730B0">
        <w:rPr>
          <w:rFonts w:asciiTheme="minorHAnsi" w:hAnsiTheme="minorHAnsi" w:cstheme="minorHAnsi"/>
          <w:sz w:val="20"/>
          <w:szCs w:val="20"/>
        </w:rPr>
        <w:t xml:space="preserve"> - 1 x w tygodniu (poniedziałek)</w:t>
      </w:r>
    </w:p>
    <w:p w:rsidR="0054165D" w:rsidRPr="008730B0" w:rsidRDefault="00B16262" w:rsidP="0054165D">
      <w:pPr>
        <w:numPr>
          <w:ilvl w:val="1"/>
          <w:numId w:val="28"/>
        </w:numPr>
        <w:spacing w:after="200" w:line="276" w:lineRule="auto"/>
        <w:jc w:val="both"/>
        <w:rPr>
          <w:rFonts w:asciiTheme="minorHAnsi" w:hAnsiTheme="minorHAnsi" w:cstheme="minorHAnsi"/>
          <w:sz w:val="20"/>
          <w:szCs w:val="20"/>
        </w:rPr>
      </w:pPr>
      <w:r w:rsidRPr="00A20CD5">
        <w:rPr>
          <w:rFonts w:asciiTheme="minorHAnsi" w:hAnsiTheme="minorHAnsi" w:cstheme="minorHAnsi"/>
          <w:sz w:val="20"/>
          <w:szCs w:val="20"/>
          <w:u w:val="single"/>
        </w:rPr>
        <w:t>marzec</w:t>
      </w:r>
      <w:r w:rsidR="0054165D" w:rsidRPr="00A20CD5">
        <w:rPr>
          <w:rFonts w:asciiTheme="minorHAnsi" w:hAnsiTheme="minorHAnsi" w:cstheme="minorHAnsi"/>
          <w:sz w:val="20"/>
          <w:szCs w:val="20"/>
          <w:u w:val="single"/>
        </w:rPr>
        <w:t xml:space="preserve"> - </w:t>
      </w:r>
      <w:r w:rsidRPr="00A20CD5">
        <w:rPr>
          <w:rFonts w:asciiTheme="minorHAnsi" w:hAnsiTheme="minorHAnsi" w:cstheme="minorHAnsi"/>
          <w:sz w:val="20"/>
          <w:szCs w:val="20"/>
          <w:u w:val="single"/>
        </w:rPr>
        <w:t>październik</w:t>
      </w:r>
      <w:r w:rsidR="0054165D" w:rsidRPr="008730B0">
        <w:rPr>
          <w:rFonts w:asciiTheme="minorHAnsi" w:hAnsiTheme="minorHAnsi" w:cstheme="minorHAnsi"/>
          <w:sz w:val="20"/>
          <w:szCs w:val="20"/>
        </w:rPr>
        <w:t xml:space="preserve"> - 2 x w tygodniu (poniedziałek i czwartek)</w:t>
      </w:r>
    </w:p>
    <w:p w:rsidR="0054165D" w:rsidRPr="008730B0" w:rsidRDefault="0054165D" w:rsidP="0054165D">
      <w:pPr>
        <w:numPr>
          <w:ilvl w:val="0"/>
          <w:numId w:val="28"/>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Wszystkie w/w kosze musza być opróżnione jednego dnia.</w:t>
      </w:r>
    </w:p>
    <w:p w:rsidR="0054165D" w:rsidRPr="008730B0" w:rsidRDefault="0054165D" w:rsidP="0054165D">
      <w:pPr>
        <w:numPr>
          <w:ilvl w:val="0"/>
          <w:numId w:val="28"/>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 xml:space="preserve">Kosze każdorazowo należy wyposażyć we własnym zakresie i na własny koszt. w worki z tworzywa sztucznego (opróżnianie kosza poprzez wymianę worka) </w:t>
      </w:r>
    </w:p>
    <w:p w:rsidR="0054165D" w:rsidRDefault="0054165D" w:rsidP="0054165D">
      <w:pPr>
        <w:numPr>
          <w:ilvl w:val="0"/>
          <w:numId w:val="28"/>
        </w:numPr>
        <w:spacing w:after="200" w:line="276" w:lineRule="auto"/>
        <w:jc w:val="both"/>
        <w:rPr>
          <w:rFonts w:asciiTheme="minorHAnsi" w:hAnsiTheme="minorHAnsi" w:cstheme="minorHAnsi"/>
          <w:sz w:val="20"/>
          <w:szCs w:val="20"/>
        </w:rPr>
      </w:pPr>
      <w:r w:rsidRPr="008730B0">
        <w:rPr>
          <w:rFonts w:asciiTheme="minorHAnsi" w:hAnsiTheme="minorHAnsi" w:cstheme="minorHAnsi"/>
          <w:sz w:val="20"/>
          <w:szCs w:val="20"/>
        </w:rPr>
        <w:t>W przypadku gdy dzień opróżniania koszy jest dniem wolnym od pracy opróżnianie powinno nastąpić w dniu poprzedzającym taki dzień.</w:t>
      </w:r>
    </w:p>
    <w:p w:rsidR="008A7E6F" w:rsidRPr="003D4D35" w:rsidRDefault="008A7E6F" w:rsidP="008A7E6F">
      <w:pPr>
        <w:numPr>
          <w:ilvl w:val="0"/>
          <w:numId w:val="1"/>
        </w:numPr>
        <w:spacing w:before="120" w:after="120" w:line="276" w:lineRule="auto"/>
        <w:jc w:val="both"/>
        <w:rPr>
          <w:rFonts w:cstheme="minorHAnsi"/>
          <w:sz w:val="20"/>
          <w:szCs w:val="20"/>
        </w:rPr>
      </w:pPr>
      <w:r w:rsidRPr="003D4D35">
        <w:rPr>
          <w:rFonts w:cstheme="minorHAnsi"/>
          <w:sz w:val="20"/>
          <w:szCs w:val="20"/>
        </w:rPr>
        <w:t>Nazwy i kody opisujące przedmiot zamówienia (CPV):</w:t>
      </w:r>
    </w:p>
    <w:p w:rsidR="0054165D" w:rsidRPr="0054165D" w:rsidRDefault="0054165D" w:rsidP="0054165D">
      <w:pPr>
        <w:spacing w:before="120" w:after="120" w:line="276" w:lineRule="auto"/>
        <w:ind w:left="360"/>
        <w:jc w:val="both"/>
        <w:rPr>
          <w:rFonts w:asciiTheme="minorHAnsi" w:hAnsiTheme="minorHAnsi" w:cstheme="minorHAnsi"/>
          <w:b/>
          <w:sz w:val="18"/>
          <w:szCs w:val="18"/>
        </w:rPr>
      </w:pPr>
      <w:r w:rsidRPr="0054165D">
        <w:rPr>
          <w:rFonts w:asciiTheme="minorHAnsi" w:hAnsiTheme="minorHAnsi" w:cstheme="minorHAnsi"/>
          <w:b/>
          <w:sz w:val="18"/>
          <w:szCs w:val="18"/>
        </w:rPr>
        <w:t>90511000-2    - Usługi wywozu odpadów</w:t>
      </w:r>
    </w:p>
    <w:p w:rsidR="0054165D" w:rsidRPr="0054165D" w:rsidRDefault="0054165D" w:rsidP="0054165D">
      <w:pPr>
        <w:spacing w:before="120" w:after="120" w:line="276" w:lineRule="auto"/>
        <w:ind w:left="360"/>
        <w:jc w:val="both"/>
        <w:rPr>
          <w:rFonts w:asciiTheme="minorHAnsi" w:hAnsiTheme="minorHAnsi" w:cstheme="minorHAnsi"/>
          <w:b/>
          <w:sz w:val="18"/>
          <w:szCs w:val="18"/>
        </w:rPr>
      </w:pPr>
      <w:r w:rsidRPr="0054165D">
        <w:rPr>
          <w:rFonts w:asciiTheme="minorHAnsi" w:eastAsia="TimesNewRomanPS-BoldMT" w:hAnsiTheme="minorHAnsi" w:cstheme="minorHAnsi"/>
          <w:b/>
          <w:bCs/>
          <w:sz w:val="18"/>
          <w:szCs w:val="18"/>
          <w:lang w:eastAsia="en-US"/>
        </w:rPr>
        <w:t>90512000-9   - Usługi transportu odpadów</w:t>
      </w:r>
    </w:p>
    <w:p w:rsidR="001979B6" w:rsidRPr="0054165D" w:rsidRDefault="008A7E6F" w:rsidP="0054165D">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5945D2" w:rsidRPr="005945D2" w:rsidRDefault="0054165D" w:rsidP="005945D2">
      <w:pPr>
        <w:rPr>
          <w:rFonts w:asciiTheme="minorHAnsi" w:hAnsiTheme="minorHAnsi" w:cstheme="minorHAnsi"/>
          <w:sz w:val="20"/>
          <w:szCs w:val="20"/>
        </w:rPr>
      </w:pPr>
      <w:r w:rsidRPr="000D712E">
        <w:rPr>
          <w:rFonts w:ascii="Calibri" w:hAnsi="Calibri"/>
          <w:sz w:val="20"/>
          <w:szCs w:val="20"/>
        </w:rPr>
        <w:t>Zamawiający nie dopuszcza składania ofert częściowych</w:t>
      </w:r>
      <w:r w:rsidR="005945D2">
        <w:rPr>
          <w:rFonts w:ascii="Calibri" w:hAnsi="Calibri"/>
          <w:sz w:val="20"/>
          <w:szCs w:val="20"/>
        </w:rPr>
        <w:t>:</w:t>
      </w:r>
    </w:p>
    <w:p w:rsidR="0054165D" w:rsidRPr="005945D2" w:rsidRDefault="005945D2" w:rsidP="005945D2">
      <w:pPr>
        <w:rPr>
          <w:rFonts w:asciiTheme="minorHAnsi" w:hAnsiTheme="minorHAnsi" w:cstheme="minorHAnsi"/>
          <w:sz w:val="20"/>
          <w:szCs w:val="20"/>
        </w:rPr>
      </w:pPr>
      <w:r w:rsidRPr="00C10977">
        <w:rPr>
          <w:rFonts w:asciiTheme="minorHAnsi" w:hAnsiTheme="minorHAnsi" w:cstheme="minorHAnsi"/>
          <w:sz w:val="20"/>
          <w:szCs w:val="20"/>
        </w:rPr>
        <w:t>Podział zamówienia na części generowałby nadmierne koszty wykonania zamówienia, dzielenie odbioru odpadów z koszy ulicznych na pakiety z poszczególnych miejscowości jest ekonomicznie nieuzasadnione i zwiększy jedynie koszty wywozów odpadów. Brak podziału na pakiety nie powoduje zmniejszenia dostępności zamówienia dla małych przedsiębiorstw. Dokonywanie dalszego podziału wiązałoby się z nadmiernym</w:t>
      </w:r>
      <w:r w:rsidRPr="00C10977">
        <w:rPr>
          <w:rFonts w:asciiTheme="minorHAnsi" w:hAnsiTheme="minorHAnsi" w:cstheme="minorHAnsi"/>
          <w:sz w:val="20"/>
          <w:szCs w:val="20"/>
        </w:rPr>
        <w:br/>
        <w:t>rozdrobnieniem zamówienia.</w:t>
      </w:r>
    </w:p>
    <w:p w:rsidR="001979B6" w:rsidRPr="00943715" w:rsidRDefault="001979B6" w:rsidP="00943715">
      <w:pPr>
        <w:jc w:val="both"/>
        <w:rPr>
          <w:rFonts w:ascii="Calibri" w:hAnsi="Calibri"/>
          <w:b/>
          <w:sz w:val="18"/>
          <w:szCs w:val="18"/>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8A7E6F" w:rsidRPr="001979B6" w:rsidRDefault="008A7E6F" w:rsidP="001979B6">
      <w:pPr>
        <w:spacing w:before="120" w:after="120" w:line="276" w:lineRule="auto"/>
        <w:jc w:val="both"/>
        <w:rPr>
          <w:rFonts w:ascii="Calibri" w:hAnsi="Calibri"/>
          <w:sz w:val="20"/>
          <w:szCs w:val="20"/>
        </w:rPr>
      </w:pPr>
      <w:r>
        <w:rPr>
          <w:rFonts w:ascii="Calibri" w:hAnsi="Calibri"/>
          <w:sz w:val="20"/>
          <w:szCs w:val="20"/>
          <w:u w:val="single"/>
        </w:rPr>
        <w:t>1</w:t>
      </w:r>
      <w:r w:rsidRPr="006E15FF">
        <w:rPr>
          <w:rFonts w:asciiTheme="minorHAnsi" w:hAnsiTheme="minorHAnsi" w:cstheme="minorHAnsi"/>
          <w:sz w:val="20"/>
          <w:szCs w:val="20"/>
          <w:u w:val="single"/>
        </w:rPr>
        <w:t>.</w:t>
      </w:r>
      <w:r w:rsidRPr="006E15FF">
        <w:rPr>
          <w:rFonts w:asciiTheme="minorHAnsi" w:hAnsiTheme="minorHAnsi" w:cstheme="minorHAnsi"/>
          <w:sz w:val="20"/>
          <w:szCs w:val="20"/>
        </w:rPr>
        <w:t xml:space="preserve"> Termin realizacji zamówienia: zamówienie będzie realizowane w zależności od bieżących potrzeb zamawiaj</w:t>
      </w:r>
      <w:r w:rsidR="00946815">
        <w:rPr>
          <w:rFonts w:asciiTheme="minorHAnsi" w:hAnsiTheme="minorHAnsi" w:cstheme="minorHAnsi"/>
          <w:sz w:val="20"/>
          <w:szCs w:val="20"/>
        </w:rPr>
        <w:t>ącego w terminie 12 miesięcy tj</w:t>
      </w:r>
      <w:r w:rsidRPr="006E15FF">
        <w:rPr>
          <w:rFonts w:asciiTheme="minorHAnsi" w:hAnsiTheme="minorHAnsi" w:cstheme="minorHAnsi"/>
          <w:sz w:val="20"/>
          <w:szCs w:val="20"/>
        </w:rPr>
        <w:t xml:space="preserve">. do dnia </w:t>
      </w:r>
      <w:r w:rsidR="00946815">
        <w:rPr>
          <w:rFonts w:asciiTheme="minorHAnsi" w:hAnsiTheme="minorHAnsi" w:cstheme="minorHAnsi"/>
          <w:sz w:val="20"/>
          <w:szCs w:val="20"/>
        </w:rPr>
        <w:t xml:space="preserve">29.12.2023 </w:t>
      </w:r>
      <w:r w:rsidRPr="006E15FF">
        <w:rPr>
          <w:rFonts w:asciiTheme="minorHAnsi" w:hAnsiTheme="minorHAnsi" w:cstheme="minorHAnsi"/>
          <w:sz w:val="20"/>
          <w:szCs w:val="20"/>
        </w:rPr>
        <w:t>r.</w:t>
      </w:r>
      <w:r w:rsidR="006E15FF" w:rsidRPr="006E15FF">
        <w:rPr>
          <w:rFonts w:asciiTheme="minorHAnsi" w:hAnsiTheme="minorHAnsi" w:cstheme="minorHAnsi"/>
          <w:sz w:val="20"/>
          <w:szCs w:val="20"/>
        </w:rPr>
        <w:t xml:space="preserve"> </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Pzp,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6E1CA6" w:rsidRPr="009D1DD6" w:rsidRDefault="006E1CA6" w:rsidP="009D1DD6">
      <w:pPr>
        <w:pStyle w:val="Nagwek3"/>
        <w:widowControl w:val="0"/>
        <w:suppressAutoHyphens/>
        <w:spacing w:before="60" w:after="60" w:line="276" w:lineRule="auto"/>
        <w:jc w:val="both"/>
        <w:rPr>
          <w:rFonts w:asciiTheme="minorHAnsi" w:eastAsia="Times New Roman" w:hAnsiTheme="minorHAnsi" w:cstheme="minorHAnsi"/>
          <w:b w:val="0"/>
          <w:color w:val="auto"/>
          <w:sz w:val="20"/>
          <w:szCs w:val="20"/>
        </w:rPr>
      </w:pPr>
      <w:r w:rsidRPr="009D1DD6">
        <w:rPr>
          <w:rFonts w:ascii="Calibri" w:eastAsiaTheme="minorHAnsi" w:hAnsi="Calibri" w:cstheme="minorBidi"/>
          <w:b w:val="0"/>
          <w:color w:val="auto"/>
          <w:sz w:val="20"/>
          <w:szCs w:val="20"/>
          <w:lang w:eastAsia="en-US"/>
        </w:rPr>
        <w:t>O</w:t>
      </w:r>
      <w:r w:rsidRPr="006E1CA6">
        <w:rPr>
          <w:rFonts w:ascii="Calibri" w:eastAsiaTheme="minorHAnsi" w:hAnsi="Calibri" w:cstheme="minorBidi"/>
          <w:b w:val="0"/>
          <w:color w:val="auto"/>
          <w:sz w:val="20"/>
          <w:szCs w:val="20"/>
          <w:lang w:eastAsia="en-US"/>
        </w:rPr>
        <w:t xml:space="preserve"> udzielenie zamówienia mogą ubiegać się wykonawcy, którzy dysponują pojazdami dostosowanymi do odbioru odpadów komunalnych</w:t>
      </w:r>
      <w:r w:rsidRPr="009D1DD6">
        <w:rPr>
          <w:rFonts w:ascii="Calibri" w:eastAsiaTheme="minorHAnsi" w:hAnsi="Calibri" w:cstheme="minorBidi"/>
          <w:b w:val="0"/>
          <w:color w:val="auto"/>
          <w:sz w:val="20"/>
          <w:szCs w:val="20"/>
          <w:lang w:eastAsia="en-US"/>
        </w:rPr>
        <w:t>,</w:t>
      </w:r>
      <w:r w:rsidR="009D1DD6" w:rsidRPr="009D1DD6">
        <w:rPr>
          <w:rFonts w:ascii="Arial" w:eastAsia="Times New Roman" w:hAnsi="Arial" w:cs="Arial"/>
          <w:b w:val="0"/>
          <w:bCs w:val="0"/>
          <w:color w:val="auto"/>
          <w:sz w:val="20"/>
          <w:szCs w:val="20"/>
        </w:rPr>
        <w:t xml:space="preserve"> </w:t>
      </w:r>
      <w:r w:rsidR="009D1DD6" w:rsidRPr="009D1DD6">
        <w:rPr>
          <w:rFonts w:asciiTheme="minorHAnsi" w:eastAsia="Times New Roman" w:hAnsiTheme="minorHAnsi" w:cstheme="minorHAnsi"/>
          <w:b w:val="0"/>
          <w:bCs w:val="0"/>
          <w:color w:val="auto"/>
          <w:sz w:val="20"/>
          <w:szCs w:val="20"/>
        </w:rPr>
        <w:t>oraz</w:t>
      </w:r>
      <w:r w:rsidR="009D1DD6">
        <w:rPr>
          <w:rFonts w:ascii="Arial" w:eastAsia="Times New Roman" w:hAnsi="Arial" w:cs="Arial"/>
          <w:b w:val="0"/>
          <w:bCs w:val="0"/>
          <w:color w:val="auto"/>
          <w:sz w:val="20"/>
          <w:szCs w:val="20"/>
        </w:rPr>
        <w:t xml:space="preserve"> </w:t>
      </w:r>
      <w:r w:rsidR="009D1DD6" w:rsidRPr="009D1DD6">
        <w:rPr>
          <w:rFonts w:asciiTheme="minorHAnsi" w:eastAsia="Times New Roman" w:hAnsiTheme="minorHAnsi" w:cstheme="minorHAnsi"/>
          <w:b w:val="0"/>
          <w:bCs w:val="0"/>
          <w:color w:val="auto"/>
          <w:sz w:val="20"/>
          <w:szCs w:val="20"/>
        </w:rPr>
        <w:t>posiadają zezwolenie na transport odpadów ważne na czas realizacji zamówienia. Wykonawca zobowiązany jest posiadać, najpóźniej w dniu złożenia oferty, wpis do rejestru podmiotów wprowadzających produkty, produkty w opakowaniach i gospodarujących odpadami zw. dalej</w:t>
      </w:r>
      <w:r w:rsidR="009D1DD6">
        <w:rPr>
          <w:rFonts w:asciiTheme="minorHAnsi" w:eastAsia="Times New Roman" w:hAnsiTheme="minorHAnsi" w:cstheme="minorHAnsi"/>
          <w:b w:val="0"/>
          <w:bCs w:val="0"/>
          <w:color w:val="auto"/>
          <w:sz w:val="20"/>
          <w:szCs w:val="20"/>
        </w:rPr>
        <w:t xml:space="preserve"> BDO jako transportujący odpady.</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5945D2" w:rsidRDefault="005945D2" w:rsidP="005945D2">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Pzp. </w:t>
      </w:r>
    </w:p>
    <w:p w:rsidR="005945D2" w:rsidRDefault="005945D2" w:rsidP="005945D2">
      <w:pPr>
        <w:pStyle w:val="Default"/>
        <w:rPr>
          <w:rFonts w:asciiTheme="minorHAnsi" w:hAnsiTheme="minorHAnsi" w:cstheme="minorHAnsi"/>
          <w:sz w:val="20"/>
          <w:szCs w:val="20"/>
        </w:rPr>
      </w:pPr>
    </w:p>
    <w:p w:rsidR="005945D2" w:rsidRDefault="005945D2" w:rsidP="005945D2">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5945D2" w:rsidRDefault="005945D2" w:rsidP="005945D2">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z postępowania o udzielenie zamówienia publicznego lub konkursu prowadzonego na podstawie ustawy Pzp wyklucza się:</w:t>
      </w:r>
    </w:p>
    <w:p w:rsidR="005945D2" w:rsidRDefault="005945D2" w:rsidP="005945D2">
      <w:pPr>
        <w:ind w:left="360"/>
        <w:jc w:val="both"/>
        <w:rPr>
          <w:rFonts w:ascii="Calibri" w:eastAsia="Calibri" w:hAnsi="Calibri" w:cs="Calibri"/>
          <w:sz w:val="20"/>
          <w:szCs w:val="20"/>
          <w:lang w:eastAsia="en-US"/>
        </w:rPr>
      </w:pPr>
    </w:p>
    <w:p w:rsidR="005945D2" w:rsidRDefault="005945D2" w:rsidP="005945D2">
      <w:pPr>
        <w:numPr>
          <w:ilvl w:val="0"/>
          <w:numId w:val="35"/>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945D2" w:rsidRDefault="005945D2" w:rsidP="005945D2">
      <w:pPr>
        <w:numPr>
          <w:ilvl w:val="0"/>
          <w:numId w:val="35"/>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945D2" w:rsidRDefault="005945D2" w:rsidP="005945D2">
      <w:pPr>
        <w:numPr>
          <w:ilvl w:val="0"/>
          <w:numId w:val="35"/>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945D2" w:rsidRDefault="005945D2" w:rsidP="005945D2">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945D2" w:rsidRDefault="005945D2" w:rsidP="005945D2">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5945D2" w:rsidRDefault="005945D2" w:rsidP="005945D2">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5945D2" w:rsidRPr="006E15FF" w:rsidRDefault="005945D2" w:rsidP="005945D2">
      <w:pPr>
        <w:pStyle w:val="Default"/>
        <w:rPr>
          <w:rFonts w:asciiTheme="minorHAnsi" w:hAnsiTheme="minorHAnsi" w:cstheme="minorHAnsi"/>
          <w:sz w:val="20"/>
          <w:szCs w:val="20"/>
        </w:rPr>
      </w:pPr>
    </w:p>
    <w:p w:rsidR="005945D2" w:rsidRPr="006E15FF" w:rsidRDefault="005945D2" w:rsidP="005945D2">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Pzp z postępowania o udzielenie zamówienia zostanie wykluczony Wykonawca: </w:t>
      </w:r>
    </w:p>
    <w:p w:rsidR="005945D2" w:rsidRPr="006E15FF" w:rsidRDefault="005945D2" w:rsidP="005945D2">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5945D2" w:rsidRPr="006E15FF" w:rsidRDefault="005945D2" w:rsidP="005945D2">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Pzp. </w:t>
      </w:r>
    </w:p>
    <w:p w:rsidR="005945D2" w:rsidRPr="006E15FF" w:rsidRDefault="005945D2" w:rsidP="005945D2">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45765A" w:rsidRDefault="0045765A" w:rsidP="0045765A">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Zamawiający działając na podstawie art. 95ust. 1ustawy Pzp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w:t>
      </w:r>
      <w:r w:rsidR="002D1E52">
        <w:rPr>
          <w:rFonts w:asciiTheme="minorHAnsi" w:eastAsiaTheme="minorHAnsi" w:hAnsiTheme="minorHAnsi" w:cstheme="minorHAnsi"/>
          <w:color w:val="000000"/>
          <w:sz w:val="20"/>
          <w:szCs w:val="20"/>
          <w:lang w:eastAsia="en-US"/>
        </w:rPr>
        <w:t>. U. z 2020r., poz. 1320ze zm.)</w:t>
      </w:r>
    </w:p>
    <w:p w:rsidR="0045765A" w:rsidRDefault="0045765A" w:rsidP="0045765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45765A" w:rsidRDefault="0045765A" w:rsidP="0045765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45765A" w:rsidRDefault="0045765A" w:rsidP="0045765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45765A" w:rsidRDefault="0045765A" w:rsidP="0045765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45765A" w:rsidRDefault="0045765A" w:rsidP="0045765A">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45765A" w:rsidRDefault="0045765A" w:rsidP="0045765A">
      <w:pPr>
        <w:pStyle w:val="Akapitzlist"/>
        <w:numPr>
          <w:ilvl w:val="0"/>
          <w:numId w:val="31"/>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5765A" w:rsidRDefault="0045765A" w:rsidP="0045765A">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45765A" w:rsidRDefault="0045765A" w:rsidP="0045765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W przypadku uzasadnionych wątpliwości co do przestrzegania prawa pracy przez Wykonawcę lub Podwykonawcę, Zamawiający może zwrócić się o przeprowadzenie kontroli przez Państwową Inspekcję Pracy.</w:t>
      </w:r>
    </w:p>
    <w:p w:rsidR="00A158D0" w:rsidRPr="001979B6" w:rsidRDefault="00A158D0" w:rsidP="001979B6">
      <w:pPr>
        <w:pStyle w:val="Teksttreci21"/>
        <w:shd w:val="clear" w:color="auto" w:fill="auto"/>
        <w:tabs>
          <w:tab w:val="left" w:pos="284"/>
          <w:tab w:val="left" w:pos="720"/>
        </w:tabs>
        <w:spacing w:before="0" w:after="0" w:line="240" w:lineRule="auto"/>
        <w:ind w:firstLine="0"/>
        <w:jc w:val="both"/>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Pr="001979B6" w:rsidRDefault="008A7E6F" w:rsidP="001979B6">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Pr="002D1E52" w:rsidRDefault="008A7E6F" w:rsidP="002D1E52">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2D1E52" w:rsidRDefault="002D1E52" w:rsidP="002D1E52">
      <w:pPr>
        <w:widowControl w:val="0"/>
        <w:numPr>
          <w:ilvl w:val="0"/>
          <w:numId w:val="2"/>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2D1E52" w:rsidRDefault="002D1E52" w:rsidP="002D1E52">
      <w:pPr>
        <w:widowControl w:val="0"/>
        <w:numPr>
          <w:ilvl w:val="0"/>
          <w:numId w:val="2"/>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2D1E52" w:rsidRDefault="002D1E52" w:rsidP="002D1E52">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2D1E52" w:rsidRDefault="002D1E52" w:rsidP="002D1E52">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 xml:space="preserve">formularz oferty - </w:t>
      </w:r>
      <w:r>
        <w:rPr>
          <w:rFonts w:ascii="Calibri" w:eastAsiaTheme="minorHAnsi" w:hAnsi="Calibri" w:cs="Calibri"/>
          <w:i/>
          <w:iCs/>
          <w:color w:val="000000"/>
          <w:sz w:val="20"/>
          <w:szCs w:val="20"/>
          <w:lang w:eastAsia="en-US"/>
        </w:rPr>
        <w:t>załącznik nr 1 do SIWZ</w:t>
      </w:r>
    </w:p>
    <w:p w:rsidR="002D1E52" w:rsidRDefault="002D1E52" w:rsidP="002D1E52">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2D1E52" w:rsidRPr="009C06BE" w:rsidRDefault="002D1E52" w:rsidP="002D1E52">
      <w:pPr>
        <w:widowControl w:val="0"/>
        <w:numPr>
          <w:ilvl w:val="1"/>
          <w:numId w:val="2"/>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9C06BE" w:rsidRDefault="009C06BE" w:rsidP="009C06BE">
      <w:pPr>
        <w:widowControl w:val="0"/>
        <w:numPr>
          <w:ilvl w:val="1"/>
          <w:numId w:val="2"/>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946815" w:rsidRPr="009C06BE" w:rsidRDefault="00946815" w:rsidP="009C06BE">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9C06BE">
        <w:rPr>
          <w:rStyle w:val="Teksttreci2"/>
          <w:rFonts w:ascii="Calibri" w:hAnsi="Calibri" w:cs="Calibri"/>
          <w:color w:val="FF0000"/>
          <w:sz w:val="20"/>
          <w:szCs w:val="20"/>
        </w:rPr>
        <w:t xml:space="preserve">załącznik nr 5 do SWZ </w:t>
      </w:r>
      <w:r w:rsidRPr="009C06BE">
        <w:rPr>
          <w:rStyle w:val="Teksttreci2"/>
          <w:rFonts w:ascii="Calibri" w:hAnsi="Calibri" w:cs="Calibri"/>
          <w:b/>
          <w:color w:val="FF0000"/>
          <w:sz w:val="20"/>
          <w:szCs w:val="20"/>
        </w:rPr>
        <w:t xml:space="preserve">– </w:t>
      </w:r>
      <w:r w:rsidRPr="009C06BE">
        <w:rPr>
          <w:rStyle w:val="Teksttreci2"/>
          <w:rFonts w:ascii="Calibri" w:hAnsi="Calibri" w:cs="Calibri"/>
          <w:b/>
          <w:sz w:val="20"/>
          <w:szCs w:val="20"/>
        </w:rPr>
        <w:t>oświadczenie o braku podstaw wykluczenia z postępowania na podstawie art. 7 ust. 1</w:t>
      </w:r>
      <w:r w:rsidRPr="009C06BE">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A158D0" w:rsidRDefault="00A158D0" w:rsidP="00A158D0">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A158D0" w:rsidRDefault="00A158D0" w:rsidP="008A7E6F">
      <w:pPr>
        <w:widowControl w:val="0"/>
        <w:spacing w:line="240" w:lineRule="atLeast"/>
        <w:jc w:val="both"/>
        <w:rPr>
          <w:rFonts w:asciiTheme="minorHAnsi" w:hAnsiTheme="minorHAnsi" w:cstheme="minorHAnsi"/>
          <w:sz w:val="20"/>
          <w:szCs w:val="20"/>
        </w:rPr>
      </w:pP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1. 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pzp,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Pr="009C06BE" w:rsidRDefault="008A7E6F" w:rsidP="009C06BE">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A158D0" w:rsidRDefault="00A158D0"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miniPortalu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ePUAPu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r>
        <w:rPr>
          <w:rFonts w:asciiTheme="minorHAnsi" w:hAnsiTheme="minorHAnsi" w:cstheme="minorHAnsi"/>
          <w:b/>
          <w:sz w:val="20"/>
          <w:szCs w:val="20"/>
          <w:lang w:val="en-US"/>
        </w:rPr>
        <w:t xml:space="preserve">adres e-mail: </w:t>
      </w:r>
      <w:hyperlink r:id="rId11"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5E3C80">
        <w:rPr>
          <w:rFonts w:asciiTheme="minorHAnsi" w:hAnsiTheme="minorHAnsi" w:cstheme="minorHAnsi"/>
          <w:b/>
          <w:sz w:val="20"/>
          <w:szCs w:val="20"/>
          <w:lang w:val="en-US"/>
        </w:rPr>
        <w:t>.</w:t>
      </w: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r>
        <w:rPr>
          <w:rFonts w:asciiTheme="minorHAnsi" w:eastAsia="CIDFont" w:hAnsiTheme="minorHAnsi" w:cstheme="minorHAnsi"/>
          <w:color w:val="000000"/>
          <w:sz w:val="20"/>
          <w:szCs w:val="20"/>
          <w:lang w:val="en-US" w:eastAsia="zh-CN" w:bidi="ar"/>
        </w:rPr>
        <w:t xml:space="preserve">Dokumenty elektroniczne, składane są przez Wykonawcę za pośrednictwem </w:t>
      </w:r>
      <w:r>
        <w:rPr>
          <w:rFonts w:asciiTheme="minorHAnsi" w:eastAsia="CIDFont" w:hAnsiTheme="minorHAnsi" w:cstheme="minorHAnsi"/>
          <w:b/>
          <w:bCs/>
          <w:i/>
          <w:iCs/>
          <w:color w:val="000000"/>
          <w:sz w:val="20"/>
          <w:szCs w:val="20"/>
          <w:lang w:val="en-US" w:eastAsia="zh-CN" w:bidi="ar"/>
        </w:rPr>
        <w:t>„Formularza do komunikacji”</w:t>
      </w:r>
      <w:r>
        <w:rPr>
          <w:rFonts w:asciiTheme="minorHAnsi" w:eastAsia="CIDFont" w:hAnsiTheme="minorHAnsi" w:cstheme="minorHAnsi"/>
          <w:color w:val="000000"/>
          <w:sz w:val="20"/>
          <w:szCs w:val="20"/>
          <w:lang w:val="en-US" w:eastAsia="zh-CN" w:bidi="ar"/>
        </w:rPr>
        <w:t xml:space="preserve"> jako załączniki.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r>
        <w:rPr>
          <w:rFonts w:asciiTheme="minorHAnsi" w:eastAsia="CIDFont" w:hAnsiTheme="minorHAnsi" w:cstheme="minorHAnsi"/>
          <w:color w:val="000000"/>
          <w:sz w:val="20"/>
          <w:szCs w:val="20"/>
          <w:lang w:val="en-US" w:eastAsia="zh-CN" w:bidi="ar"/>
        </w:rPr>
        <w:lastRenderedPageBreak/>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Pr>
          <w:rFonts w:asciiTheme="minorHAnsi" w:eastAsia="CIDFont" w:hAnsiTheme="minorHAnsi" w:cstheme="minorHAnsi"/>
          <w:color w:val="000000"/>
          <w:sz w:val="20"/>
          <w:szCs w:val="20"/>
          <w:lang w:val="en-US" w:eastAsia="zh-CN" w:bidi="ar"/>
        </w:rPr>
        <w:t xml:space="preserve">za pomocą poczty elektronicznej, </w:t>
      </w:r>
      <w:r>
        <w:rPr>
          <w:rFonts w:asciiTheme="minorHAnsi" w:hAnsiTheme="minorHAnsi" w:cstheme="minorHAnsi"/>
          <w:sz w:val="20"/>
          <w:szCs w:val="20"/>
          <w:lang w:val="en-US"/>
        </w:rPr>
        <w:t xml:space="preserve">adres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r>
        <w:rPr>
          <w:rFonts w:asciiTheme="minorHAnsi" w:eastAsia="CIDFont" w:hAnsiTheme="minorHAnsi" w:cstheme="minorHAnsi"/>
          <w:color w:val="000000"/>
          <w:sz w:val="20"/>
          <w:szCs w:val="20"/>
          <w:lang w:val="en-US"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ePUAP. Wykonawca posiadający konto na ePUAP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Regulaminu ePUAP.</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Za datę przekazania oferty, wniosków, zawiadomień, dokumentów elektronicznych, oświadczeń lub elektronicznych kopii dokumentów lub oświadczeń oraz innych informacji przyjmuje się datę ich przekazania na ePUAP.</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Zamawiający przekazuje link do postępowania oraz ID postępowania jako załącznik do niniejszej SWZ. Dane postępowanie można wyszukać również na Liście wszystkich postępowań na miniPortalu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Beata Jerzewska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295A34"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Tomasz Szeliga</w:t>
      </w:r>
      <w:r w:rsidR="008A7E6F">
        <w:rPr>
          <w:rFonts w:asciiTheme="minorHAnsi" w:hAnsiTheme="minorHAnsi" w:cstheme="minorHAnsi"/>
          <w:sz w:val="20"/>
          <w:szCs w:val="20"/>
        </w:rPr>
        <w:t>-</w:t>
      </w:r>
      <w:r w:rsidR="00592BBA">
        <w:rPr>
          <w:rFonts w:asciiTheme="minorHAnsi" w:hAnsiTheme="minorHAnsi" w:cstheme="minorHAnsi"/>
          <w:b/>
          <w:sz w:val="20"/>
          <w:szCs w:val="20"/>
        </w:rPr>
        <w:t xml:space="preserve"> tel</w:t>
      </w:r>
      <w:r w:rsidR="005E3C80">
        <w:rPr>
          <w:rFonts w:asciiTheme="minorHAnsi" w:hAnsiTheme="minorHAnsi" w:cstheme="minorHAnsi"/>
          <w:b/>
          <w:sz w:val="20"/>
          <w:szCs w:val="20"/>
        </w:rPr>
        <w:t>.</w:t>
      </w:r>
      <w:r w:rsidR="00592BBA">
        <w:rPr>
          <w:rFonts w:asciiTheme="minorHAnsi" w:hAnsiTheme="minorHAnsi" w:cstheme="minorHAnsi"/>
          <w:b/>
          <w:sz w:val="20"/>
          <w:szCs w:val="20"/>
        </w:rPr>
        <w:t xml:space="preserve">  52 328-26-0</w:t>
      </w:r>
      <w:r>
        <w:rPr>
          <w:rFonts w:asciiTheme="minorHAnsi" w:hAnsiTheme="minorHAnsi" w:cstheme="minorHAnsi"/>
          <w:b/>
          <w:sz w:val="20"/>
          <w:szCs w:val="20"/>
        </w:rPr>
        <w:t>4</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Zaleca sie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AD6A1A">
        <w:rPr>
          <w:rStyle w:val="Teksttreci2"/>
          <w:rFonts w:ascii="Calibri" w:eastAsiaTheme="majorEastAsia" w:hAnsi="Calibri" w:cs="Calibri"/>
          <w:b/>
          <w:sz w:val="20"/>
          <w:szCs w:val="20"/>
        </w:rPr>
        <w:t>2</w:t>
      </w:r>
      <w:r w:rsidR="009C06BE">
        <w:rPr>
          <w:rStyle w:val="Teksttreci2"/>
          <w:rFonts w:ascii="Calibri" w:eastAsiaTheme="majorEastAsia" w:hAnsi="Calibri" w:cs="Calibri"/>
          <w:b/>
          <w:sz w:val="20"/>
          <w:szCs w:val="20"/>
        </w:rPr>
        <w:t>1</w:t>
      </w:r>
      <w:r w:rsidRPr="00592BBA">
        <w:rPr>
          <w:rStyle w:val="Teksttreci2"/>
          <w:rFonts w:ascii="Calibri" w:eastAsiaTheme="majorEastAsia" w:hAnsi="Calibri" w:cs="Calibri"/>
          <w:b/>
          <w:sz w:val="20"/>
          <w:szCs w:val="20"/>
        </w:rPr>
        <w:t>.</w:t>
      </w:r>
      <w:r w:rsidR="00592BBA" w:rsidRPr="00592BBA">
        <w:rPr>
          <w:rStyle w:val="Teksttreci2"/>
          <w:rFonts w:ascii="Calibri" w:eastAsiaTheme="majorEastAsia" w:hAnsi="Calibri" w:cs="Calibri"/>
          <w:b/>
          <w:sz w:val="20"/>
          <w:szCs w:val="20"/>
        </w:rPr>
        <w:t>01</w:t>
      </w:r>
      <w:r w:rsidRPr="00592BBA">
        <w:rPr>
          <w:rStyle w:val="Teksttreci2"/>
          <w:rFonts w:ascii="Calibri" w:eastAsiaTheme="majorEastAsia" w:hAnsi="Calibri" w:cs="Calibri"/>
          <w:b/>
          <w:sz w:val="20"/>
          <w:szCs w:val="20"/>
        </w:rPr>
        <w:t>.202</w:t>
      </w:r>
      <w:r w:rsidR="009C06BE">
        <w:rPr>
          <w:rStyle w:val="Teksttreci2"/>
          <w:rFonts w:ascii="Calibri" w:eastAsiaTheme="majorEastAsia" w:hAnsi="Calibri" w:cs="Calibri"/>
          <w:b/>
          <w:sz w:val="20"/>
          <w:szCs w:val="20"/>
        </w:rPr>
        <w:t>3</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W przypadku, gdy wybór najkorzystniejszej oferty nie nastąpi przed upływem terminu związania </w:t>
      </w:r>
      <w:r>
        <w:rPr>
          <w:rFonts w:ascii="Calibri" w:eastAsiaTheme="minorHAnsi" w:hAnsi="Calibri" w:cs="Calibri"/>
          <w:color w:val="000000"/>
          <w:sz w:val="20"/>
          <w:szCs w:val="20"/>
          <w:lang w:eastAsia="en-US"/>
        </w:rPr>
        <w:lastRenderedPageBreak/>
        <w:t>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8A7E6F" w:rsidRDefault="008A7E6F" w:rsidP="008A7E6F">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Na podstawie art. 226 ust. 1 pkt 12 Pzp Zamawiający odrzuci ofertę, jeżeli Wykonawca nie wyrazi zgody, o której mowa w art. 307 ust. 3 Pzp, na przedłużenie terminu związania ofertą.</w:t>
      </w:r>
    </w:p>
    <w:p w:rsidR="008A7E6F" w:rsidRDefault="008A7E6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3D4D35" w:rsidRDefault="003D4D35"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Pr="005E3C80" w:rsidRDefault="008A7E6F" w:rsidP="005E3C80">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9D1DD6" w:rsidRDefault="009D1DD6" w:rsidP="008A7E6F">
      <w:pPr>
        <w:jc w:val="both"/>
        <w:rPr>
          <w:rFonts w:ascii="Arial" w:hAnsi="Arial" w:cs="Arial"/>
          <w:sz w:val="20"/>
          <w:szCs w:val="20"/>
        </w:rPr>
      </w:pPr>
    </w:p>
    <w:p w:rsidR="008A7E6F" w:rsidRDefault="008A7E6F" w:rsidP="006E15FF">
      <w:pPr>
        <w:shd w:val="clear" w:color="auto" w:fill="A6A6A6"/>
        <w:spacing w:line="360" w:lineRule="auto"/>
        <w:jc w:val="center"/>
        <w:rPr>
          <w:rFonts w:ascii="Calibri" w:hAnsi="Calibri"/>
          <w:b/>
          <w:bCs/>
        </w:rPr>
      </w:pPr>
      <w:r>
        <w:rPr>
          <w:rFonts w:ascii="Calibri" w:hAnsi="Calibri"/>
          <w:b/>
          <w:bCs/>
        </w:rPr>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Pr="009C06BE"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9C06BE" w:rsidRPr="00F223E8" w:rsidRDefault="009C06BE" w:rsidP="009C06BE">
      <w:pPr>
        <w:pStyle w:val="Akapitzlist"/>
        <w:ind w:left="0"/>
        <w:jc w:val="both"/>
        <w:rPr>
          <w:rFonts w:ascii="Calibri" w:hAnsi="Calibri" w:cs="Calibri"/>
          <w:b/>
          <w:color w:val="FF0000"/>
          <w:sz w:val="22"/>
          <w:szCs w:val="22"/>
        </w:rPr>
      </w:pPr>
      <w:r w:rsidRPr="00F223E8">
        <w:rPr>
          <w:rFonts w:ascii="Calibri" w:hAnsi="Calibri" w:cs="Calibri"/>
          <w:b/>
          <w:color w:val="FF0000"/>
          <w:sz w:val="22"/>
          <w:szCs w:val="22"/>
        </w:rPr>
        <w:t>Uwaga!</w:t>
      </w:r>
    </w:p>
    <w:p w:rsidR="009C06BE" w:rsidRPr="009C06BE" w:rsidRDefault="009C06BE" w:rsidP="009C06BE">
      <w:pPr>
        <w:pStyle w:val="Akapitzlist"/>
        <w:ind w:left="0"/>
        <w:jc w:val="both"/>
        <w:rPr>
          <w:rFonts w:ascii="Calibri" w:hAnsi="Calibri" w:cs="Calibri"/>
          <w:b/>
          <w:color w:val="FF0000"/>
          <w:sz w:val="22"/>
          <w:szCs w:val="22"/>
        </w:rPr>
      </w:pPr>
      <w:r w:rsidRPr="00F223E8">
        <w:rPr>
          <w:rFonts w:ascii="Calibri" w:hAnsi="Calibri" w:cs="Calibri"/>
          <w:b/>
          <w:color w:val="FF0000"/>
          <w:sz w:val="22"/>
          <w:szCs w:val="22"/>
        </w:rPr>
        <w:t>Każdy z plików stanowiących ofertę musi zostać opatrzony właściwym podpisem elektronicznym (przed zaszyfrowaniem). Niewystarczające jest złożenie podpisu jedynie na „formularzu do złożenia, zmiany, wycofania oferty” systemu ePUAP, za pośrednictwem którego  przekazywana jest oferta.</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ePUAP i udostępnionego również na miniPortalu. </w:t>
      </w:r>
      <w:r>
        <w:rPr>
          <w:rFonts w:asciiTheme="minorHAnsi" w:hAnsiTheme="minorHAnsi" w:cstheme="minorHAnsi"/>
          <w:sz w:val="20"/>
          <w:szCs w:val="20"/>
          <w:lang w:eastAsia="en-US"/>
        </w:rPr>
        <w:t>Formularz do zaszyfrowania oferty przez Wykonawcę jest dostępny dla wykonawców na miniPortalu, w szczegółach danego postępowania. W formularzu oferty/wniosku Wykonawca zobowiązany jest podać adres skrzynki ePUAP,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miniPortalu,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ePUAP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jej podaniu w formularzu, adres skrzynki ePUAP Zamawiającego automatycznie pojawi się w odpowiednim polu formularza.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Za złożenie oferty podmiotowi innemu niż Zamawiający w wyniku podania niewłaściwej nazwy Zamawiającego w systemie ePUAP odpowiada Wykonawca.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Zaleca się sporządzenie przekazywanych oświadczeń lub dokumentów w formacie .pdf, a także – w przypadku opatrywania ich kwalifikowanym podpisem elektronicznym – złożenie podpisu w formacie PAdES. W przypadku podpisywania oświadczeń lub dokumentów sporządzonych w formacie innym niż .pdf – w przypadku opatrywania ich kwalifikowanym podpisem elektronicznym –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dokument oraz plik podpisu zewnętrznego.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lastRenderedPageBreak/>
        <w:t xml:space="preserve">Opatrzenie oświadczeń lub dokumentów podpisem zaufanym możliwe jest w serwisie gov.pl pod adresem: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opatrzyć oświadczenia lub dokumenty podpisem zaufanym należy posiadać profil zaufany ePUAP. Szczegóły dotyczące zakładania profilu zaufanego znajdują się na stronie serwisu gov.pl pod adresem: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r>
        <w:rPr>
          <w:rFonts w:ascii="Calibri" w:eastAsia="SimSun" w:hAnsi="Calibri" w:cs="Calibri"/>
          <w:color w:val="000000"/>
          <w:sz w:val="20"/>
          <w:szCs w:val="20"/>
          <w:lang w:val="en-US"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56614B">
      <w:pPr>
        <w:numPr>
          <w:ilvl w:val="0"/>
          <w:numId w:val="7"/>
        </w:numPr>
        <w:jc w:val="both"/>
        <w:rPr>
          <w:rFonts w:ascii="Calibri" w:hAnsi="Calibri" w:cs="Calibri"/>
          <w:sz w:val="20"/>
          <w:szCs w:val="20"/>
        </w:rPr>
      </w:pPr>
      <w:r>
        <w:rPr>
          <w:rFonts w:ascii="Calibri" w:eastAsia="SimSun" w:hAnsi="Calibri" w:cs="Calibri"/>
          <w:color w:val="000000"/>
          <w:sz w:val="20"/>
          <w:szCs w:val="20"/>
          <w:lang w:val="en-US"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miniPortalu pod adresem: </w:t>
      </w:r>
      <w:hyperlink r:id="rId17" w:history="1">
        <w:r w:rsidR="0056614B" w:rsidRPr="0056614B">
          <w:rPr>
            <w:rStyle w:val="Hipercze"/>
            <w:rFonts w:asciiTheme="minorHAnsi" w:hAnsiTheme="minorHAnsi" w:cstheme="minorHAnsi"/>
            <w:sz w:val="20"/>
            <w:szCs w:val="20"/>
          </w:rPr>
          <w:t>https://miniportal.uzp.gov.pl/Postepowania/0228e276-47e0-4c4d-843c-a7fca65d9324</w:t>
        </w:r>
      </w:hyperlink>
      <w:r w:rsidR="0056614B">
        <w:t xml:space="preserve"> </w:t>
      </w:r>
      <w:r w:rsidR="000B27E9">
        <w:rPr>
          <w:rFonts w:asciiTheme="minorHAnsi" w:hAnsiTheme="minorHAnsi" w:cstheme="minorHAnsi"/>
          <w:sz w:val="20"/>
          <w:szCs w:val="20"/>
        </w:rPr>
        <w:t xml:space="preserve"> </w:t>
      </w:r>
      <w:r>
        <w:rPr>
          <w:rFonts w:ascii="Calibri" w:eastAsia="SimSun" w:hAnsi="Calibri" w:cs="Calibri"/>
          <w:color w:val="000000"/>
          <w:sz w:val="20"/>
          <w:szCs w:val="20"/>
          <w:lang w:val="en-US" w:eastAsia="zh-CN" w:bidi="ar"/>
        </w:rPr>
        <w:t xml:space="preserve">  za pomocą aktywnego pola „Wybierz pliki do zaszyfrowania”. </w:t>
      </w:r>
    </w:p>
    <w:p w:rsidR="008A7E6F" w:rsidRDefault="008A7E6F" w:rsidP="008A7E6F">
      <w:pPr>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miniPortalu pod adresem: </w:t>
      </w:r>
    </w:p>
    <w:p w:rsidR="008A7E6F" w:rsidRDefault="0056614B" w:rsidP="008A7E6F">
      <w:pPr>
        <w:ind w:leftChars="99" w:left="238"/>
        <w:jc w:val="both"/>
        <w:rPr>
          <w:rFonts w:ascii="Calibri" w:eastAsia="SimSun" w:hAnsi="Calibri" w:cs="Calibri"/>
          <w:color w:val="000000"/>
          <w:sz w:val="20"/>
          <w:szCs w:val="20"/>
          <w:lang w:val="en-US" w:eastAsia="zh-CN" w:bidi="ar"/>
        </w:rPr>
      </w:pPr>
      <w:hyperlink r:id="rId18" w:history="1">
        <w:r w:rsidRPr="0056614B">
          <w:rPr>
            <w:rStyle w:val="Hipercze"/>
            <w:rFonts w:asciiTheme="minorHAnsi" w:hAnsiTheme="minorHAnsi" w:cstheme="minorHAnsi"/>
            <w:sz w:val="20"/>
            <w:szCs w:val="20"/>
          </w:rPr>
          <w:t>https://miniportal.uzp.gov.pl/Postepowania/0228e276-47e0-4c4d-843c-a7fca65d9324</w:t>
        </w:r>
      </w:hyperlink>
      <w:r>
        <w:t xml:space="preserve"> </w:t>
      </w:r>
      <w:r w:rsidR="000B27E9">
        <w:rPr>
          <w:rFonts w:asciiTheme="minorHAnsi" w:hAnsiTheme="minorHAnsi" w:cstheme="minorHAnsi"/>
          <w:sz w:val="20"/>
          <w:szCs w:val="20"/>
        </w:rPr>
        <w:t xml:space="preserve"> </w:t>
      </w:r>
      <w:r w:rsidR="00AF0D20" w:rsidRPr="00AF0D20">
        <w:rPr>
          <w:rFonts w:asciiTheme="minorHAnsi" w:hAnsiTheme="minorHAnsi" w:cstheme="minorHAnsi"/>
          <w:sz w:val="20"/>
          <w:szCs w:val="20"/>
        </w:rPr>
        <w:t xml:space="preserve"> </w:t>
      </w:r>
      <w:r w:rsidR="008A7E6F">
        <w:rPr>
          <w:rFonts w:ascii="Calibri" w:eastAsia="SimSun" w:hAnsi="Calibri" w:cs="Calibri"/>
          <w:color w:val="000000"/>
          <w:sz w:val="20"/>
          <w:szCs w:val="20"/>
          <w:lang w:val="en-US" w:eastAsia="zh-CN" w:bidi="ar"/>
        </w:rPr>
        <w:t xml:space="preserve"> za pomocą aktywnego pola „Wybierz pliki do zaszyfrowania”. </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Wykonawca może przed upływem terminu do składania ofert wycofać ofertę za pośrednictwem „</w:t>
      </w:r>
      <w:r>
        <w:rPr>
          <w:rFonts w:ascii="Calibri" w:eastAsia="CIDFont" w:hAnsi="Calibri" w:cs="Calibri"/>
          <w:b/>
          <w:bCs/>
          <w:i/>
          <w:iCs/>
          <w:color w:val="000000"/>
          <w:sz w:val="20"/>
          <w:szCs w:val="20"/>
          <w:lang w:val="en-US" w:eastAsia="zh-CN" w:bidi="ar"/>
        </w:rPr>
        <w:t xml:space="preserve">Formularza do złożenia, zmiany, wycofania oferty lub wniosku” </w:t>
      </w:r>
      <w:r>
        <w:rPr>
          <w:rFonts w:ascii="Calibri" w:eastAsia="CIDFont" w:hAnsi="Calibri" w:cs="Calibri"/>
          <w:color w:val="000000"/>
          <w:sz w:val="20"/>
          <w:szCs w:val="20"/>
          <w:lang w:val="en-US" w:eastAsia="zh-CN" w:bidi="ar"/>
        </w:rPr>
        <w:t xml:space="preserve">dostępnego na ePUAP i udostępnionego również na miniPortalu. Sposób wycofania oferty został opisany w „Instrukcji użytkownika” dostępnej na miniPortalu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Wykonawca po upływie terminu do składania ofert nie może skutecznie dokonać zmiany ani wycofać złożonej oferty.</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Formularz złożenia, zmiany, wycofania oferty lub wniosku dostępny na ePUAP i miniPortalu, za pomocą którego wykonawca składa, zmienia albo wycofuje ofertę nie wymaga podpisania  podpisem zaufanym elektronicznym, ani Profilem Zaufanym ePUAP.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 xml:space="preserve">ełnomocnictwo do dokonania czynności prawnej – </w:t>
      </w:r>
      <w:r>
        <w:rPr>
          <w:rStyle w:val="Teksttreci2"/>
          <w:rFonts w:ascii="Calibri" w:hAnsi="Calibri" w:cs="Calibri"/>
          <w:color w:val="000000"/>
          <w:sz w:val="20"/>
          <w:szCs w:val="20"/>
        </w:rPr>
        <w:lastRenderedPageBreak/>
        <w:t>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SimSun" w:hAnsi="Calibri" w:cs="Calibri"/>
          <w:color w:val="000000"/>
          <w:sz w:val="20"/>
          <w:szCs w:val="20"/>
          <w:lang w:val="en-US"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592BBA" w:rsidRDefault="00592BBA" w:rsidP="00592BBA">
      <w:pPr>
        <w:pStyle w:val="Akapitzlist"/>
        <w:rPr>
          <w:rFonts w:ascii="Calibri" w:hAnsi="Calibri"/>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9F3E11">
        <w:rPr>
          <w:rFonts w:ascii="Calibri" w:hAnsi="Calibri" w:cs="Calibri"/>
          <w:b/>
          <w:sz w:val="20"/>
          <w:szCs w:val="20"/>
        </w:rPr>
        <w:t>2</w:t>
      </w:r>
      <w:r w:rsidR="00946815">
        <w:rPr>
          <w:rFonts w:ascii="Calibri" w:hAnsi="Calibri" w:cs="Calibri"/>
          <w:b/>
          <w:sz w:val="20"/>
          <w:szCs w:val="20"/>
        </w:rPr>
        <w:t>3</w:t>
      </w:r>
      <w:r w:rsidR="00B571CC">
        <w:rPr>
          <w:rFonts w:ascii="Calibri" w:hAnsi="Calibri" w:cs="Calibri"/>
          <w:b/>
          <w:sz w:val="20"/>
          <w:szCs w:val="20"/>
        </w:rPr>
        <w:t>.12</w:t>
      </w:r>
      <w:r>
        <w:rPr>
          <w:rFonts w:ascii="Calibri" w:hAnsi="Calibri" w:cs="Calibri"/>
          <w:b/>
          <w:sz w:val="20"/>
          <w:szCs w:val="20"/>
        </w:rPr>
        <w:t>.202</w:t>
      </w:r>
      <w:r w:rsidR="00946815">
        <w:rPr>
          <w:rFonts w:ascii="Calibri" w:hAnsi="Calibri" w:cs="Calibri"/>
          <w:b/>
          <w:sz w:val="20"/>
          <w:szCs w:val="20"/>
        </w:rPr>
        <w:t>2</w:t>
      </w:r>
      <w:r>
        <w:rPr>
          <w:rFonts w:ascii="Calibri" w:hAnsi="Calibri" w:cs="Calibri"/>
          <w:b/>
          <w:sz w:val="20"/>
          <w:szCs w:val="20"/>
        </w:rPr>
        <w:t xml:space="preserve"> r. do godz. 0</w:t>
      </w:r>
      <w:r w:rsidR="00946815">
        <w:rPr>
          <w:rFonts w:ascii="Calibri" w:hAnsi="Calibri" w:cs="Calibri"/>
          <w:b/>
          <w:sz w:val="20"/>
          <w:szCs w:val="20"/>
        </w:rPr>
        <w:t>8</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Zgodnie z art. 222 ust. 4 Pzp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9F3E11">
        <w:rPr>
          <w:rFonts w:ascii="Calibri" w:eastAsiaTheme="minorHAnsi" w:hAnsi="Calibri" w:cs="Calibri"/>
          <w:b/>
          <w:sz w:val="20"/>
          <w:szCs w:val="20"/>
          <w:lang w:eastAsia="en-US"/>
        </w:rPr>
        <w:t>2</w:t>
      </w:r>
      <w:r w:rsidR="00946815">
        <w:rPr>
          <w:rFonts w:ascii="Calibri" w:eastAsiaTheme="minorHAnsi" w:hAnsi="Calibri" w:cs="Calibri"/>
          <w:b/>
          <w:sz w:val="20"/>
          <w:szCs w:val="20"/>
          <w:lang w:eastAsia="en-US"/>
        </w:rPr>
        <w:t>3</w:t>
      </w:r>
      <w:r w:rsidR="00B571CC">
        <w:rPr>
          <w:rFonts w:ascii="Calibri" w:eastAsiaTheme="minorHAnsi" w:hAnsi="Calibri" w:cs="Calibri"/>
          <w:b/>
          <w:sz w:val="20"/>
          <w:szCs w:val="20"/>
          <w:lang w:eastAsia="en-US"/>
        </w:rPr>
        <w:t>.12</w:t>
      </w:r>
      <w:r>
        <w:rPr>
          <w:rFonts w:ascii="Calibri" w:eastAsiaTheme="minorHAnsi" w:hAnsi="Calibri" w:cs="Calibri"/>
          <w:b/>
          <w:sz w:val="20"/>
          <w:szCs w:val="20"/>
          <w:lang w:eastAsia="en-US"/>
        </w:rPr>
        <w:t>.202</w:t>
      </w:r>
      <w:r w:rsidR="00946815">
        <w:rPr>
          <w:rFonts w:ascii="Calibri" w:eastAsiaTheme="minorHAnsi" w:hAnsi="Calibri" w:cs="Calibri"/>
          <w:b/>
          <w:sz w:val="20"/>
          <w:szCs w:val="20"/>
          <w:lang w:eastAsia="en-US"/>
        </w:rPr>
        <w:t>2</w:t>
      </w:r>
      <w:r>
        <w:rPr>
          <w:rFonts w:ascii="Calibri" w:eastAsiaTheme="minorHAnsi" w:hAnsi="Calibri" w:cs="Calibri"/>
          <w:b/>
          <w:sz w:val="20"/>
          <w:szCs w:val="20"/>
          <w:lang w:eastAsia="en-US"/>
        </w:rPr>
        <w:t xml:space="preserve">. r. o godz. </w:t>
      </w:r>
      <w:r w:rsidR="00946815">
        <w:rPr>
          <w:rFonts w:ascii="Calibri" w:eastAsiaTheme="minorHAnsi" w:hAnsi="Calibri" w:cs="Calibri"/>
          <w:b/>
          <w:sz w:val="20"/>
          <w:szCs w:val="20"/>
          <w:lang w:eastAsia="en-US"/>
        </w:rPr>
        <w:t>09</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miniPotralu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Zgodnie z art. 222 ust. 5 Pzp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5E3C80">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C15B02" w:rsidRPr="00C15B02" w:rsidRDefault="00C15B02" w:rsidP="00C15B02">
      <w:pPr>
        <w:numPr>
          <w:ilvl w:val="0"/>
          <w:numId w:val="19"/>
        </w:numPr>
        <w:jc w:val="both"/>
        <w:rPr>
          <w:rFonts w:asciiTheme="minorHAnsi" w:hAnsiTheme="minorHAnsi" w:cstheme="minorHAnsi"/>
          <w:iCs/>
          <w:sz w:val="20"/>
          <w:szCs w:val="20"/>
        </w:rPr>
      </w:pPr>
      <w:r w:rsidRPr="00C15B02">
        <w:rPr>
          <w:rFonts w:asciiTheme="minorHAnsi" w:hAnsiTheme="minorHAnsi" w:cstheme="minorHAnsi"/>
          <w:iCs/>
          <w:sz w:val="20"/>
          <w:szCs w:val="20"/>
        </w:rPr>
        <w:t xml:space="preserve">Wykonawca określi cenę oferty w PLN w Formularzu oferty, którego wzór stanowi </w:t>
      </w:r>
      <w:r w:rsidRPr="00C15B02">
        <w:rPr>
          <w:rFonts w:asciiTheme="minorHAnsi" w:hAnsiTheme="minorHAnsi" w:cstheme="minorHAnsi"/>
          <w:b/>
          <w:iCs/>
          <w:sz w:val="20"/>
          <w:szCs w:val="20"/>
        </w:rPr>
        <w:t>Załącznik Nr 1</w:t>
      </w:r>
      <w:r w:rsidRPr="00C15B02">
        <w:rPr>
          <w:rFonts w:asciiTheme="minorHAnsi" w:hAnsiTheme="minorHAnsi" w:cstheme="minorHAnsi"/>
          <w:iCs/>
          <w:sz w:val="20"/>
          <w:szCs w:val="20"/>
        </w:rPr>
        <w:t xml:space="preserve"> do SWZ.</w:t>
      </w:r>
    </w:p>
    <w:p w:rsidR="00C15B02" w:rsidRPr="00C15B02" w:rsidRDefault="00C15B02" w:rsidP="00C15B02">
      <w:pPr>
        <w:numPr>
          <w:ilvl w:val="0"/>
          <w:numId w:val="19"/>
        </w:numPr>
        <w:tabs>
          <w:tab w:val="left" w:pos="426"/>
        </w:tabs>
        <w:autoSpaceDE w:val="0"/>
        <w:autoSpaceDN w:val="0"/>
        <w:adjustRightInd w:val="0"/>
        <w:spacing w:line="276" w:lineRule="auto"/>
        <w:jc w:val="both"/>
        <w:rPr>
          <w:rFonts w:asciiTheme="minorHAnsi" w:hAnsiTheme="minorHAnsi" w:cstheme="minorHAnsi"/>
          <w:sz w:val="20"/>
          <w:szCs w:val="20"/>
        </w:rPr>
      </w:pPr>
      <w:r w:rsidRPr="00C15B02">
        <w:rPr>
          <w:rFonts w:asciiTheme="minorHAnsi" w:hAnsiTheme="minorHAnsi" w:cstheme="minorHAnsi"/>
          <w:b/>
          <w:sz w:val="20"/>
          <w:szCs w:val="20"/>
        </w:rPr>
        <w:t>Podana przez Wykonawcę cena będzie</w:t>
      </w:r>
      <w:r w:rsidRPr="00C15B02">
        <w:rPr>
          <w:rFonts w:asciiTheme="minorHAnsi" w:hAnsiTheme="minorHAnsi" w:cstheme="minorHAnsi"/>
          <w:sz w:val="20"/>
          <w:szCs w:val="20"/>
        </w:rPr>
        <w:t xml:space="preserve"> </w:t>
      </w:r>
      <w:r w:rsidRPr="00C15B02">
        <w:rPr>
          <w:rFonts w:asciiTheme="minorHAnsi" w:hAnsiTheme="minorHAnsi" w:cstheme="minorHAnsi"/>
          <w:b/>
          <w:sz w:val="20"/>
          <w:szCs w:val="20"/>
        </w:rPr>
        <w:t>ceną ryczałtową</w:t>
      </w:r>
      <w:r w:rsidRPr="00C15B02">
        <w:rPr>
          <w:rFonts w:asciiTheme="minorHAnsi" w:hAnsiTheme="minorHAnsi" w:cstheme="minorHAnsi"/>
          <w:sz w:val="20"/>
          <w:szCs w:val="20"/>
        </w:rPr>
        <w:t xml:space="preserve"> w rozumieniu art. 632 §1 KC. Cena ofertowa podana przez Wykonawcę jest ceną ryczałtową za wykonanie całości przedmiotu zamówienia i musi uwzględniać wszystkie koszty. </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lastRenderedPageBreak/>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EB406B"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EB406B" w:rsidRPr="00EB406B" w:rsidRDefault="00EB406B" w:rsidP="00EB406B">
      <w:pPr>
        <w:numPr>
          <w:ilvl w:val="0"/>
          <w:numId w:val="19"/>
        </w:numPr>
        <w:jc w:val="both"/>
        <w:rPr>
          <w:rStyle w:val="markedcontent"/>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4D3C98" w:rsidRPr="00C15B02" w:rsidRDefault="004D3C98" w:rsidP="005E3C80">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C15B02" w:rsidRPr="00C15B02" w:rsidRDefault="00C15B02" w:rsidP="00C15B02">
      <w:pPr>
        <w:ind w:left="360"/>
        <w:jc w:val="both"/>
        <w:rPr>
          <w:rFonts w:ascii="Calibri" w:hAnsi="Calibri" w:cs="Calibri"/>
          <w:sz w:val="20"/>
          <w:szCs w:val="20"/>
        </w:rPr>
      </w:pPr>
      <w:r w:rsidRPr="00C15B02">
        <w:rPr>
          <w:rFonts w:ascii="Calibri" w:hAnsi="Calibri" w:cs="Calibri"/>
          <w:b/>
          <w:sz w:val="20"/>
          <w:szCs w:val="20"/>
        </w:rPr>
        <w:t>UWAGA:</w:t>
      </w:r>
      <w:r w:rsidRPr="00C15B02">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C15B02" w:rsidRPr="005E3C80" w:rsidRDefault="00C15B02" w:rsidP="00C15B02">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A158D0">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 xml:space="preserve">2) termin </w:t>
            </w:r>
            <w:r w:rsidR="00A158D0">
              <w:rPr>
                <w:rFonts w:asciiTheme="minorHAnsi" w:hAnsiTheme="minorHAnsi" w:cstheme="minorHAnsi"/>
                <w:b/>
                <w:sz w:val="20"/>
                <w:szCs w:val="20"/>
              </w:rPr>
              <w:t>płatności</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min</w:t>
            </w:r>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P</w:t>
            </w:r>
            <w:r w:rsidRPr="007D14DD">
              <w:rPr>
                <w:rFonts w:asciiTheme="minorHAnsi" w:hAnsiTheme="minorHAnsi" w:cstheme="minorHAnsi"/>
                <w:b/>
                <w:sz w:val="20"/>
                <w:szCs w:val="20"/>
                <w:vertAlign w:val="subscript"/>
              </w:rPr>
              <w:t>Ci</w:t>
            </w:r>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min</w:t>
            </w:r>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00A158D0">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w:t>
      </w:r>
      <w:r w:rsidR="00A158D0">
        <w:rPr>
          <w:rFonts w:asciiTheme="minorHAnsi" w:hAnsiTheme="minorHAnsi" w:cstheme="minorHAnsi"/>
          <w:b/>
          <w:sz w:val="20"/>
          <w:szCs w:val="20"/>
        </w:rPr>
        <w:t xml:space="preserve">płatności faktury </w:t>
      </w:r>
      <w:r w:rsidRPr="007D14DD">
        <w:rPr>
          <w:rFonts w:asciiTheme="minorHAnsi" w:hAnsiTheme="minorHAnsi" w:cstheme="minorHAnsi"/>
          <w:b/>
          <w:sz w:val="20"/>
          <w:szCs w:val="20"/>
        </w:rPr>
        <w:t xml:space="preserve">” </w:t>
      </w:r>
    </w:p>
    <w:p w:rsidR="008B0AED" w:rsidRPr="007D14DD" w:rsidRDefault="008B0AED" w:rsidP="008B0AED">
      <w:pPr>
        <w:tabs>
          <w:tab w:val="left" w:pos="284"/>
        </w:tabs>
        <w:rPr>
          <w:rFonts w:asciiTheme="minorHAnsi" w:hAnsiTheme="minorHAnsi" w:cstheme="minorHAnsi"/>
          <w:b/>
          <w:sz w:val="20"/>
          <w:szCs w:val="20"/>
        </w:rPr>
      </w:pPr>
    </w:p>
    <w:p w:rsidR="008B0AE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A158D0" w:rsidRPr="007D14DD" w:rsidRDefault="00A158D0" w:rsidP="008B0AED">
      <w:pPr>
        <w:tabs>
          <w:tab w:val="left" w:pos="284"/>
        </w:tabs>
        <w:rPr>
          <w:rFonts w:asciiTheme="minorHAnsi" w:hAnsiTheme="minorHAnsi" w:cstheme="minorHAnsi"/>
          <w:sz w:val="20"/>
          <w:szCs w:val="20"/>
        </w:rPr>
      </w:pP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551"/>
      </w:tblGrid>
      <w:tr w:rsidR="00A158D0" w:rsidRPr="000D5421" w:rsidTr="00D91703">
        <w:tc>
          <w:tcPr>
            <w:tcW w:w="3025" w:type="dxa"/>
          </w:tcPr>
          <w:p w:rsidR="00A158D0" w:rsidRPr="000D5421" w:rsidRDefault="00A158D0" w:rsidP="00D91703">
            <w:pPr>
              <w:suppressAutoHyphens/>
              <w:spacing w:line="360" w:lineRule="auto"/>
              <w:jc w:val="center"/>
              <w:rPr>
                <w:rFonts w:cs="Tahoma"/>
                <w:b/>
                <w:bCs/>
                <w:spacing w:val="4"/>
                <w:sz w:val="20"/>
                <w:szCs w:val="20"/>
                <w:lang w:eastAsia="ar-SA"/>
              </w:rPr>
            </w:pPr>
            <w:r w:rsidRPr="000D5421">
              <w:rPr>
                <w:rFonts w:cs="Tahoma"/>
                <w:b/>
                <w:bCs/>
                <w:spacing w:val="4"/>
                <w:sz w:val="20"/>
                <w:szCs w:val="20"/>
                <w:lang w:eastAsia="ar-SA"/>
              </w:rPr>
              <w:t>Termin płatności w dniach</w:t>
            </w:r>
          </w:p>
        </w:tc>
        <w:tc>
          <w:tcPr>
            <w:tcW w:w="2551" w:type="dxa"/>
          </w:tcPr>
          <w:p w:rsidR="00A158D0" w:rsidRPr="000D5421" w:rsidRDefault="00A158D0" w:rsidP="00D91703">
            <w:pPr>
              <w:spacing w:line="360" w:lineRule="auto"/>
              <w:jc w:val="center"/>
              <w:rPr>
                <w:rFonts w:cs="Tahoma"/>
                <w:b/>
                <w:sz w:val="20"/>
                <w:szCs w:val="20"/>
              </w:rPr>
            </w:pPr>
            <w:r w:rsidRPr="000D5421">
              <w:rPr>
                <w:rFonts w:cs="Tahoma"/>
                <w:b/>
                <w:spacing w:val="4"/>
                <w:sz w:val="20"/>
                <w:szCs w:val="20"/>
              </w:rPr>
              <w:t>Ilość punktów</w:t>
            </w:r>
          </w:p>
        </w:tc>
      </w:tr>
      <w:tr w:rsidR="00A158D0" w:rsidRPr="000D5421" w:rsidTr="00D91703">
        <w:tc>
          <w:tcPr>
            <w:tcW w:w="3025" w:type="dxa"/>
          </w:tcPr>
          <w:p w:rsidR="00A158D0" w:rsidRPr="000D5421" w:rsidRDefault="00A158D0" w:rsidP="00D91703">
            <w:pPr>
              <w:suppressAutoHyphens/>
              <w:spacing w:line="360" w:lineRule="auto"/>
              <w:jc w:val="center"/>
              <w:rPr>
                <w:rFonts w:cs="Tahoma"/>
                <w:bCs/>
                <w:spacing w:val="4"/>
                <w:sz w:val="20"/>
                <w:szCs w:val="20"/>
                <w:lang w:eastAsia="ar-SA"/>
              </w:rPr>
            </w:pPr>
            <w:r w:rsidRPr="000D5421">
              <w:rPr>
                <w:rFonts w:cs="Tahoma"/>
                <w:bCs/>
                <w:spacing w:val="4"/>
                <w:sz w:val="20"/>
                <w:szCs w:val="20"/>
                <w:lang w:eastAsia="ar-SA"/>
              </w:rPr>
              <w:t xml:space="preserve">30 </w:t>
            </w:r>
          </w:p>
        </w:tc>
        <w:tc>
          <w:tcPr>
            <w:tcW w:w="2551" w:type="dxa"/>
          </w:tcPr>
          <w:p w:rsidR="00A158D0" w:rsidRPr="000D5421" w:rsidRDefault="00A158D0" w:rsidP="00D91703">
            <w:pPr>
              <w:spacing w:line="360" w:lineRule="auto"/>
              <w:jc w:val="center"/>
              <w:rPr>
                <w:rFonts w:cs="Tahoma"/>
                <w:sz w:val="20"/>
                <w:szCs w:val="20"/>
              </w:rPr>
            </w:pPr>
            <w:r>
              <w:rPr>
                <w:rFonts w:cs="Tahoma"/>
                <w:sz w:val="20"/>
                <w:szCs w:val="20"/>
              </w:rPr>
              <w:t>40</w:t>
            </w:r>
          </w:p>
        </w:tc>
      </w:tr>
      <w:tr w:rsidR="00A158D0" w:rsidRPr="000D5421" w:rsidTr="00D91703">
        <w:tc>
          <w:tcPr>
            <w:tcW w:w="3025" w:type="dxa"/>
          </w:tcPr>
          <w:p w:rsidR="00A158D0" w:rsidRPr="000D5421"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21</w:t>
            </w:r>
          </w:p>
        </w:tc>
        <w:tc>
          <w:tcPr>
            <w:tcW w:w="2551" w:type="dxa"/>
          </w:tcPr>
          <w:p w:rsidR="00A158D0" w:rsidRPr="000D5421"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20</w:t>
            </w:r>
          </w:p>
        </w:tc>
      </w:tr>
      <w:tr w:rsidR="00A158D0" w:rsidRPr="000D5421" w:rsidTr="00D91703">
        <w:tc>
          <w:tcPr>
            <w:tcW w:w="3025" w:type="dxa"/>
          </w:tcPr>
          <w:p w:rsidR="00A158D0"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14</w:t>
            </w:r>
          </w:p>
        </w:tc>
        <w:tc>
          <w:tcPr>
            <w:tcW w:w="2551" w:type="dxa"/>
          </w:tcPr>
          <w:p w:rsidR="00A158D0"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10</w:t>
            </w:r>
          </w:p>
        </w:tc>
      </w:tr>
      <w:tr w:rsidR="00A158D0" w:rsidRPr="000D5421" w:rsidTr="00D91703">
        <w:tc>
          <w:tcPr>
            <w:tcW w:w="3025" w:type="dxa"/>
          </w:tcPr>
          <w:p w:rsidR="00A158D0" w:rsidRPr="000D5421"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7</w:t>
            </w:r>
          </w:p>
        </w:tc>
        <w:tc>
          <w:tcPr>
            <w:tcW w:w="2551" w:type="dxa"/>
          </w:tcPr>
          <w:p w:rsidR="00A158D0" w:rsidRPr="000D5421" w:rsidRDefault="00A158D0" w:rsidP="00D91703">
            <w:pPr>
              <w:suppressAutoHyphens/>
              <w:spacing w:line="360" w:lineRule="auto"/>
              <w:jc w:val="center"/>
              <w:rPr>
                <w:rFonts w:cs="Tahoma"/>
                <w:bCs/>
                <w:spacing w:val="4"/>
                <w:sz w:val="20"/>
                <w:szCs w:val="20"/>
                <w:lang w:eastAsia="ar-SA"/>
              </w:rPr>
            </w:pPr>
            <w:r>
              <w:rPr>
                <w:rFonts w:cs="Tahoma"/>
                <w:bCs/>
                <w:spacing w:val="4"/>
                <w:sz w:val="20"/>
                <w:szCs w:val="20"/>
                <w:lang w:eastAsia="ar-SA"/>
              </w:rPr>
              <w:t>0</w:t>
            </w:r>
          </w:p>
        </w:tc>
      </w:tr>
    </w:tbl>
    <w:p w:rsidR="00A158D0" w:rsidRDefault="00A158D0"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W przypadku podania innych terminów niż określone w swz, braku oświadczenia lub nie wskazania terminu (</w:t>
      </w:r>
      <w:r w:rsidR="00A158D0">
        <w:rPr>
          <w:rFonts w:asciiTheme="minorHAnsi" w:hAnsiTheme="minorHAnsi" w:cstheme="minorHAnsi"/>
          <w:b/>
          <w:sz w:val="20"/>
          <w:szCs w:val="20"/>
        </w:rPr>
        <w:t>30</w:t>
      </w:r>
      <w:r w:rsidRPr="007D14DD">
        <w:rPr>
          <w:rFonts w:asciiTheme="minorHAnsi" w:hAnsiTheme="minorHAnsi" w:cstheme="minorHAnsi"/>
          <w:b/>
          <w:sz w:val="20"/>
          <w:szCs w:val="20"/>
        </w:rPr>
        <w:t>, 21</w:t>
      </w:r>
      <w:r w:rsidR="00A158D0">
        <w:rPr>
          <w:rFonts w:asciiTheme="minorHAnsi" w:hAnsiTheme="minorHAnsi" w:cstheme="minorHAnsi"/>
          <w:b/>
          <w:sz w:val="20"/>
          <w:szCs w:val="20"/>
        </w:rPr>
        <w:t>, 14,7</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Pzp.</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lastRenderedPageBreak/>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9D1DD6" w:rsidRPr="00EB406B" w:rsidRDefault="008B0AED" w:rsidP="00EB406B">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W przypadku, gdy wykonawca w terminie wskazanym przez zamawiającego nie wyrazi zgody na poprawienie omyłki, o której mowa w pkt. 5 ppkt c) Zamawiający taką ofertę odrzuci zgodnie z art. 226 ust. 1 pkt 11 pzp.</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9D1DD6" w:rsidRPr="005E3C80" w:rsidRDefault="009D1DD6" w:rsidP="009D1DD6">
      <w:pPr>
        <w:overflowPunct w:val="0"/>
        <w:autoSpaceDE w:val="0"/>
        <w:autoSpaceDN w:val="0"/>
        <w:adjustRightInd w:val="0"/>
        <w:ind w:left="426"/>
        <w:jc w:val="both"/>
        <w:textAlignment w:val="baseline"/>
        <w:rPr>
          <w:rFonts w:asciiTheme="minorHAnsi" w:hAnsiTheme="minorHAnsi" w:cstheme="minorHAnsi"/>
          <w:sz w:val="20"/>
          <w:szCs w:val="20"/>
          <w:u w:val="single"/>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 xml:space="preserve">4.Jeżeli zamawiający stwierdzi, że wobec danego podwykonawcy zachodzą podstawy wykluczenia, Wykonawca obowiązany jest zastąpić tego podwykonawcę lub zrezygnować z powierzenia wykonania części zamówienia </w:t>
      </w:r>
      <w:r>
        <w:rPr>
          <w:rFonts w:asciiTheme="minorHAnsi" w:hAnsiTheme="minorHAnsi" w:cstheme="minorHAnsi"/>
          <w:sz w:val="20"/>
          <w:szCs w:val="20"/>
        </w:rPr>
        <w:lastRenderedPageBreak/>
        <w:t>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9D1DD6">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1.Wykonawcom,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9D1DD6" w:rsidRDefault="009D1DD6"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41291E" w:rsidRPr="00EB406B" w:rsidRDefault="008A7E6F" w:rsidP="00EB406B">
      <w:pPr>
        <w:jc w:val="both"/>
        <w:rPr>
          <w:rFonts w:ascii="Arial" w:hAnsi="Arial" w:cs="Arial"/>
          <w:sz w:val="20"/>
          <w:szCs w:val="20"/>
        </w:rPr>
      </w:pPr>
      <w:r>
        <w:rPr>
          <w:rFonts w:ascii="Arial" w:hAnsi="Arial" w:cs="Arial"/>
          <w:sz w:val="20"/>
          <w:szCs w:val="20"/>
        </w:rPr>
        <w:t>Zamawiający nie będzie wymagał zabezpieczenia należytego wykonania Umowy.</w:t>
      </w:r>
    </w:p>
    <w:p w:rsidR="0041291E" w:rsidRDefault="0041291E"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EB406B" w:rsidRDefault="00EB406B" w:rsidP="00EB406B">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EB406B" w:rsidRDefault="00EB406B" w:rsidP="00EB406B">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EB406B" w:rsidRDefault="00EB406B" w:rsidP="00EB406B">
      <w:pPr>
        <w:numPr>
          <w:ilvl w:val="0"/>
          <w:numId w:val="13"/>
        </w:numPr>
        <w:jc w:val="both"/>
        <w:rPr>
          <w:rFonts w:asciiTheme="minorHAnsi" w:hAnsiTheme="minorHAnsi" w:cstheme="minorHAnsi"/>
          <w:sz w:val="20"/>
          <w:szCs w:val="20"/>
        </w:rPr>
      </w:pPr>
      <w:r w:rsidRPr="009F2FEC">
        <w:rPr>
          <w:rFonts w:asciiTheme="minorHAnsi" w:hAnsiTheme="minorHAnsi" w:cstheme="minorHAnsi"/>
          <w:sz w:val="20"/>
          <w:szCs w:val="20"/>
        </w:rPr>
        <w:t xml:space="preserve">Ustawy z </w:t>
      </w:r>
      <w:r w:rsidRPr="009F2FEC">
        <w:rPr>
          <w:rFonts w:ascii="Calibri" w:hAnsi="Calibri" w:cs="Calibri"/>
          <w:sz w:val="20"/>
          <w:szCs w:val="20"/>
        </w:rPr>
        <w:t>11 września 2019 r. – Prawo zamówień publicznych (Dz. U. z 202</w:t>
      </w:r>
      <w:r>
        <w:rPr>
          <w:rFonts w:ascii="Calibri" w:hAnsi="Calibri" w:cs="Calibri"/>
          <w:sz w:val="20"/>
          <w:szCs w:val="20"/>
        </w:rPr>
        <w:t>2</w:t>
      </w:r>
      <w:r w:rsidRPr="009F2FEC">
        <w:rPr>
          <w:rFonts w:ascii="Calibri" w:hAnsi="Calibri" w:cs="Calibri"/>
          <w:sz w:val="20"/>
          <w:szCs w:val="20"/>
        </w:rPr>
        <w:t xml:space="preserve"> r., poz. </w:t>
      </w:r>
      <w:r>
        <w:rPr>
          <w:rFonts w:ascii="Calibri" w:hAnsi="Calibri" w:cs="Calibri"/>
          <w:sz w:val="20"/>
          <w:szCs w:val="20"/>
        </w:rPr>
        <w:t>1710</w:t>
      </w:r>
      <w:r w:rsidRPr="009F2FEC">
        <w:rPr>
          <w:rFonts w:ascii="Calibri" w:hAnsi="Calibri" w:cs="Calibri"/>
          <w:sz w:val="20"/>
          <w:szCs w:val="20"/>
        </w:rPr>
        <w:t xml:space="preserve"> ze zm.), dalej „ustawa Pzp”</w:t>
      </w:r>
      <w:r>
        <w:rPr>
          <w:rFonts w:asciiTheme="minorHAnsi" w:hAnsiTheme="minorHAnsi" w:cstheme="minorHAnsi"/>
          <w:sz w:val="20"/>
          <w:szCs w:val="20"/>
        </w:rPr>
        <w:t xml:space="preserve">, </w:t>
      </w:r>
    </w:p>
    <w:p w:rsidR="00EB406B" w:rsidRPr="009F2FEC" w:rsidRDefault="00EB406B" w:rsidP="00EB406B">
      <w:pPr>
        <w:numPr>
          <w:ilvl w:val="0"/>
          <w:numId w:val="13"/>
        </w:numPr>
        <w:jc w:val="both"/>
        <w:rPr>
          <w:rFonts w:asciiTheme="minorHAnsi" w:hAnsiTheme="minorHAnsi" w:cstheme="minorHAnsi"/>
          <w:sz w:val="20"/>
          <w:szCs w:val="20"/>
        </w:rPr>
      </w:pPr>
      <w:r w:rsidRPr="009F2FEC">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sidRPr="009F2FEC">
          <w:rPr>
            <w:rStyle w:val="Hipercze"/>
            <w:rFonts w:asciiTheme="minorHAnsi" w:eastAsiaTheme="majorEastAsia" w:hAnsiTheme="minorHAnsi" w:cstheme="minorHAnsi"/>
            <w:sz w:val="20"/>
            <w:szCs w:val="20"/>
          </w:rPr>
          <w:t>Dz.U. 2000 nr 62 poz. 718</w:t>
        </w:r>
      </w:hyperlink>
      <w:r w:rsidRPr="009F2FEC">
        <w:rPr>
          <w:rFonts w:asciiTheme="minorHAnsi" w:hAnsiTheme="minorHAnsi" w:cstheme="minorHAnsi"/>
          <w:sz w:val="20"/>
          <w:szCs w:val="20"/>
        </w:rPr>
        <w:t>),</w:t>
      </w:r>
    </w:p>
    <w:p w:rsidR="00EB406B" w:rsidRDefault="00EB406B" w:rsidP="00EB406B">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EB406B" w:rsidRDefault="00EB406B" w:rsidP="00EB406B">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Pr>
          <w:rFonts w:asciiTheme="minorHAnsi" w:hAnsiTheme="minorHAnsi" w:cstheme="minorHAnsi"/>
          <w:b/>
          <w:sz w:val="20"/>
          <w:szCs w:val="20"/>
        </w:rPr>
        <w:t>30</w:t>
      </w:r>
      <w:r w:rsidRPr="005F4A7D">
        <w:rPr>
          <w:rFonts w:asciiTheme="minorHAnsi" w:hAnsiTheme="minorHAnsi" w:cstheme="minorHAnsi"/>
          <w:b/>
          <w:sz w:val="20"/>
          <w:szCs w:val="20"/>
        </w:rPr>
        <w:t xml:space="preserve"> .202</w:t>
      </w:r>
      <w:r>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lastRenderedPageBreak/>
        <w:t>Pani/Pana dane osobowe pozyskane w związku z postępowaniem o udzielenie zamówienia publicznego przetwarzane będą przez okres tego postępowania a także realizacji umowy zawartej w wyniku tego postępowania, natomiast przechowywane zgodnie z art. 97 ust. 1 ustawy Pzp,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Odbiorcami Pani/Pana danych osobowych będą uprawnione instytucje określone przez przepisy prawa, a także osoby lub podmioty, którym udostępniona zostanie dokumentacja postępowania w oparciu o art. 8 oraz art. 96 ust. 3 ustawy Pzp.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2"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2"/>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3"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W przypadku postępowań o zamówienia wyłączonych spod stosowania przepisów ustawy Pzp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56614B"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4"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4"/>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5" w:name="_ftn2"/>
    </w:p>
    <w:p w:rsidR="008A7E6F" w:rsidRDefault="0056614B"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5"/>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56614B" w:rsidP="008A7E6F">
      <w:pPr>
        <w:keepNext/>
        <w:spacing w:line="276" w:lineRule="auto"/>
        <w:rPr>
          <w:rFonts w:ascii="Calibri" w:hAnsi="Calibri"/>
          <w:b/>
          <w:sz w:val="20"/>
          <w:szCs w:val="20"/>
          <w:u w:val="single"/>
        </w:rPr>
      </w:pPr>
      <w:r>
        <w:rPr>
          <w:rFonts w:ascii="Calibri" w:hAnsi="Calibri"/>
          <w:b/>
          <w:sz w:val="20"/>
          <w:szCs w:val="20"/>
          <w:u w:val="single"/>
        </w:rPr>
        <w:t>Wykaz Załączników do S</w:t>
      </w:r>
      <w:bookmarkStart w:id="6" w:name="_GoBack"/>
      <w:bookmarkEnd w:id="6"/>
      <w:r w:rsidR="008A7E6F">
        <w:rPr>
          <w:rFonts w:ascii="Calibri" w:hAnsi="Calibri"/>
          <w:b/>
          <w:sz w:val="20"/>
          <w:szCs w:val="20"/>
          <w:u w:val="single"/>
        </w:rPr>
        <w:t>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w:t>
      </w:r>
      <w:r w:rsidR="00FE6DF7">
        <w:rPr>
          <w:rFonts w:ascii="Calibri" w:hAnsi="Calibri"/>
          <w:b/>
          <w:sz w:val="20"/>
          <w:szCs w:val="20"/>
        </w:rPr>
        <w:t>n</w:t>
      </w:r>
      <w:r>
        <w:rPr>
          <w:rFonts w:ascii="Calibri" w:hAnsi="Calibri"/>
          <w:b/>
          <w:sz w:val="20"/>
          <w:szCs w:val="20"/>
        </w:rPr>
        <w:t xml:space="preserve">r 1  - </w:t>
      </w:r>
      <w:r>
        <w:rPr>
          <w:rFonts w:ascii="Calibri" w:hAnsi="Calibri"/>
          <w:sz w:val="20"/>
          <w:szCs w:val="20"/>
        </w:rPr>
        <w:t xml:space="preserve">Formularz oferty, formularz ceny </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A158D0"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w:t>
      </w:r>
    </w:p>
    <w:p w:rsidR="00FE6DF7" w:rsidRPr="00FE6DF7" w:rsidRDefault="00FE6DF7" w:rsidP="00FE6DF7">
      <w:pPr>
        <w:spacing w:line="276" w:lineRule="auto"/>
        <w:jc w:val="both"/>
        <w:rPr>
          <w:rFonts w:ascii="Calibri" w:hAnsi="Calibri"/>
          <w:sz w:val="20"/>
          <w:szCs w:val="20"/>
        </w:rPr>
      </w:pPr>
      <w:r>
        <w:rPr>
          <w:rFonts w:ascii="Calibri" w:hAnsi="Calibri"/>
          <w:b/>
          <w:sz w:val="20"/>
          <w:szCs w:val="20"/>
        </w:rPr>
        <w:lastRenderedPageBreak/>
        <w:t xml:space="preserve">Załącznik nr </w:t>
      </w:r>
      <w:r w:rsidR="00A158D0">
        <w:rPr>
          <w:rFonts w:ascii="Calibri" w:hAnsi="Calibri"/>
          <w:b/>
          <w:sz w:val="20"/>
          <w:szCs w:val="20"/>
        </w:rPr>
        <w:t>5</w:t>
      </w:r>
      <w:r>
        <w:rPr>
          <w:rFonts w:ascii="Calibri" w:hAnsi="Calibri"/>
          <w:sz w:val="20"/>
          <w:szCs w:val="20"/>
        </w:rPr>
        <w:t xml:space="preserve"> - </w:t>
      </w:r>
      <w:r w:rsidRPr="00FE6DF7">
        <w:rPr>
          <w:rFonts w:ascii="Calibri" w:hAnsi="Calibri" w:cs="Calibri"/>
          <w:b/>
          <w:sz w:val="20"/>
          <w:szCs w:val="20"/>
          <w:shd w:val="clear" w:color="auto" w:fill="FFFFFF"/>
        </w:rPr>
        <w:t>oświadczenie o braku podstaw wykluczenia z postępowania na podstawie art. 7 ust. 1</w:t>
      </w:r>
      <w:r w:rsidRPr="00FE6DF7">
        <w:rPr>
          <w:rFonts w:ascii="Calibri" w:hAnsi="Calibri" w:cs="Calibri"/>
          <w:sz w:val="20"/>
          <w:szCs w:val="20"/>
          <w:shd w:val="clear" w:color="auto" w:fill="FFFFFF"/>
        </w:rPr>
        <w:t xml:space="preserve">  ustawy  z dnia 13 kwietnia 2022 r. o szczególnych rozwiązaniach w zakresie przeciwdziałania wspieraniu agresji na Ukrainę oraz służących ochronie bezpieczeństwa narodowego (Dz. U. z 2022 r. poz. 835) .</w:t>
      </w:r>
    </w:p>
    <w:p w:rsidR="00FE6DF7" w:rsidRDefault="00FE6DF7" w:rsidP="008A7E6F">
      <w:pPr>
        <w:spacing w:line="276" w:lineRule="auto"/>
        <w:jc w:val="both"/>
        <w:rPr>
          <w:rFonts w:ascii="Calibri" w:hAnsi="Calibri"/>
          <w:sz w:val="20"/>
          <w:szCs w:val="20"/>
        </w:rPr>
      </w:pPr>
    </w:p>
    <w:p w:rsidR="008A7E6F" w:rsidRDefault="008A7E6F" w:rsidP="008A7E6F">
      <w:pPr>
        <w:spacing w:line="276" w:lineRule="auto"/>
        <w:jc w:val="both"/>
        <w:rPr>
          <w:rFonts w:ascii="Calibri" w:hAnsi="Calibri"/>
          <w:sz w:val="20"/>
          <w:szCs w:val="20"/>
        </w:rPr>
      </w:pPr>
      <w:r>
        <w:rPr>
          <w:rFonts w:ascii="Calibri" w:hAnsi="Calibri"/>
          <w:sz w:val="20"/>
          <w:szCs w:val="20"/>
        </w:rPr>
        <w:t xml:space="preserve"> </w:t>
      </w:r>
    </w:p>
    <w:p w:rsidR="008A7E6F" w:rsidRDefault="008A7E6F" w:rsidP="008A7E6F"/>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3">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0">
    <w:nsid w:val="118D0E56"/>
    <w:multiLevelType w:val="hybridMultilevel"/>
    <w:tmpl w:val="86166158"/>
    <w:lvl w:ilvl="0" w:tplc="0482550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30630"/>
    <w:multiLevelType w:val="hybridMultilevel"/>
    <w:tmpl w:val="D12AF7D2"/>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8D70F0"/>
    <w:multiLevelType w:val="hybridMultilevel"/>
    <w:tmpl w:val="52FACE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E2170F"/>
    <w:multiLevelType w:val="multilevel"/>
    <w:tmpl w:val="7F6E0868"/>
    <w:lvl w:ilvl="0">
      <w:start w:val="3"/>
      <w:numFmt w:val="decimal"/>
      <w:lvlText w:val="%1"/>
      <w:lvlJc w:val="left"/>
      <w:pPr>
        <w:ind w:left="360" w:hanging="360"/>
      </w:p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val="0"/>
        <w:i w:val="0"/>
        <w:color w:val="auto"/>
      </w:rPr>
    </w:lvl>
    <w:lvl w:ilvl="3">
      <w:start w:val="1"/>
      <w:numFmt w:val="decimal"/>
      <w:lvlText w:val="%1.%2.%3.%4"/>
      <w:lvlJc w:val="left"/>
      <w:pPr>
        <w:ind w:left="1288"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7">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531A8C"/>
    <w:multiLevelType w:val="hybridMultilevel"/>
    <w:tmpl w:val="88021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78532AD"/>
    <w:multiLevelType w:val="hybridMultilevel"/>
    <w:tmpl w:val="45A42D9E"/>
    <w:lvl w:ilvl="0" w:tplc="17AC7364">
      <w:start w:val="1"/>
      <w:numFmt w:val="decimal"/>
      <w:lvlText w:val="%1."/>
      <w:lvlJc w:val="left"/>
      <w:pPr>
        <w:ind w:left="720" w:hanging="360"/>
      </w:pPr>
      <w:rPr>
        <w:rFonts w:ascii="Times New Roman" w:hAnsi="Times New Roman"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D9F07D5"/>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2"/>
  </w:num>
  <w:num w:numId="13">
    <w:abstractNumId w:val="23"/>
  </w:num>
  <w:num w:numId="14">
    <w:abstractNumId w:val="13"/>
  </w:num>
  <w:num w:numId="15">
    <w:abstractNumId w:val="21"/>
  </w:num>
  <w:num w:numId="16">
    <w:abstractNumId w:val="7"/>
  </w:num>
  <w:num w:numId="17">
    <w:abstractNumId w:val="6"/>
  </w:num>
  <w:num w:numId="18">
    <w:abstractNumId w:val="27"/>
  </w:num>
  <w:num w:numId="19">
    <w:abstractNumId w:val="15"/>
  </w:num>
  <w:num w:numId="20">
    <w:abstractNumId w:val="19"/>
  </w:num>
  <w:num w:numId="21">
    <w:abstractNumId w:val="30"/>
  </w:num>
  <w:num w:numId="22">
    <w:abstractNumId w:val="2"/>
  </w:num>
  <w:num w:numId="23">
    <w:abstractNumId w:val="18"/>
  </w:num>
  <w:num w:numId="24">
    <w:abstractNumId w:val="31"/>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3"/>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006679"/>
    <w:rsid w:val="000B27E9"/>
    <w:rsid w:val="000F68A6"/>
    <w:rsid w:val="001979B6"/>
    <w:rsid w:val="00295A34"/>
    <w:rsid w:val="002D1E52"/>
    <w:rsid w:val="00322F6D"/>
    <w:rsid w:val="003D4D35"/>
    <w:rsid w:val="003E2C6B"/>
    <w:rsid w:val="0041291E"/>
    <w:rsid w:val="0045765A"/>
    <w:rsid w:val="004D3C98"/>
    <w:rsid w:val="0054165D"/>
    <w:rsid w:val="0056614B"/>
    <w:rsid w:val="00592BBA"/>
    <w:rsid w:val="005945D2"/>
    <w:rsid w:val="005E3C80"/>
    <w:rsid w:val="006402E1"/>
    <w:rsid w:val="00641362"/>
    <w:rsid w:val="006E15FF"/>
    <w:rsid w:val="006E1CA6"/>
    <w:rsid w:val="0070624E"/>
    <w:rsid w:val="007D14DD"/>
    <w:rsid w:val="00885B50"/>
    <w:rsid w:val="008A7E6F"/>
    <w:rsid w:val="008B0AED"/>
    <w:rsid w:val="009063B7"/>
    <w:rsid w:val="00943715"/>
    <w:rsid w:val="00946815"/>
    <w:rsid w:val="009736E3"/>
    <w:rsid w:val="009C06BE"/>
    <w:rsid w:val="009D1DD6"/>
    <w:rsid w:val="009F3E11"/>
    <w:rsid w:val="00A158D0"/>
    <w:rsid w:val="00A20CD5"/>
    <w:rsid w:val="00A2708C"/>
    <w:rsid w:val="00AB582F"/>
    <w:rsid w:val="00AD6A1A"/>
    <w:rsid w:val="00AF0D20"/>
    <w:rsid w:val="00B16262"/>
    <w:rsid w:val="00B571CC"/>
    <w:rsid w:val="00BE2790"/>
    <w:rsid w:val="00C15B02"/>
    <w:rsid w:val="00CE6763"/>
    <w:rsid w:val="00EB406B"/>
    <w:rsid w:val="00ED0581"/>
    <w:rsid w:val="00F238CF"/>
    <w:rsid w:val="00FE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9D1DD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CW_Lista Znak,lp1 Znak,List Paragraph2 Znak,wypunktowanie Znak,Preambuła Znak,Bullet Number Znak,Body MS Bullet Znak,List Paragraph1 Znak,ISCG Numerowanie Znak,L1 Znak,Numerowanie Znak,maz_wyliczenie Znak,Tytuły Znak"/>
    <w:link w:val="Akapitzlist"/>
    <w:uiPriority w:val="34"/>
    <w:qFormat/>
    <w:locked/>
    <w:rsid w:val="008A7E6F"/>
    <w:rPr>
      <w:sz w:val="24"/>
      <w:szCs w:val="24"/>
    </w:rPr>
  </w:style>
  <w:style w:type="paragraph" w:styleId="Akapitzlist">
    <w:name w:val="List Paragraph"/>
    <w:aliases w:val="1.Nagłówek,CW_Lista,lp1,List Paragraph2,wypunktowanie,Preambuła,Bullet Number,Body MS Bullet,List Paragraph1,ISCG Numerowanie,L1,Numerowanie,maz_wyliczenie,opis dzialania,K-P_odwolanie,A_wyliczenie,Akapit z listą5,Wypunktowanie,Tytuły"/>
    <w:basedOn w:val="Normalny"/>
    <w:link w:val="AkapitzlistZnak"/>
    <w:uiPriority w:val="34"/>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 w:type="table" w:styleId="Tabela-Siatka">
    <w:name w:val="Table Grid"/>
    <w:basedOn w:val="Standardowy"/>
    <w:uiPriority w:val="59"/>
    <w:rsid w:val="0054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D1DD6"/>
    <w:rPr>
      <w:rFonts w:asciiTheme="majorHAnsi" w:eastAsiaTheme="majorEastAsia" w:hAnsiTheme="majorHAnsi" w:cstheme="majorBidi"/>
      <w:b/>
      <w:bCs/>
      <w:color w:val="4F81BD" w:themeColor="accent1"/>
      <w:sz w:val="24"/>
      <w:szCs w:val="24"/>
      <w:lang w:eastAsia="pl-PL"/>
    </w:rPr>
  </w:style>
  <w:style w:type="table" w:customStyle="1" w:styleId="Tabela-Siatka1">
    <w:name w:val="Tabela - Siatka1"/>
    <w:basedOn w:val="Standardowy"/>
    <w:next w:val="Tabela-Siatka"/>
    <w:uiPriority w:val="59"/>
    <w:rsid w:val="00A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C15B02"/>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9D1DD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CW_Lista Znak,lp1 Znak,List Paragraph2 Znak,wypunktowanie Znak,Preambuła Znak,Bullet Number Znak,Body MS Bullet Znak,List Paragraph1 Znak,ISCG Numerowanie Znak,L1 Znak,Numerowanie Znak,maz_wyliczenie Znak,Tytuły Znak"/>
    <w:link w:val="Akapitzlist"/>
    <w:uiPriority w:val="34"/>
    <w:qFormat/>
    <w:locked/>
    <w:rsid w:val="008A7E6F"/>
    <w:rPr>
      <w:sz w:val="24"/>
      <w:szCs w:val="24"/>
    </w:rPr>
  </w:style>
  <w:style w:type="paragraph" w:styleId="Akapitzlist">
    <w:name w:val="List Paragraph"/>
    <w:aliases w:val="1.Nagłówek,CW_Lista,lp1,List Paragraph2,wypunktowanie,Preambuła,Bullet Number,Body MS Bullet,List Paragraph1,ISCG Numerowanie,L1,Numerowanie,maz_wyliczenie,opis dzialania,K-P_odwolanie,A_wyliczenie,Akapit z listą5,Wypunktowanie,Tytuły"/>
    <w:basedOn w:val="Normalny"/>
    <w:link w:val="AkapitzlistZnak"/>
    <w:uiPriority w:val="34"/>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 w:type="table" w:styleId="Tabela-Siatka">
    <w:name w:val="Table Grid"/>
    <w:basedOn w:val="Standardowy"/>
    <w:uiPriority w:val="59"/>
    <w:rsid w:val="0054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9D1DD6"/>
    <w:rPr>
      <w:rFonts w:asciiTheme="majorHAnsi" w:eastAsiaTheme="majorEastAsia" w:hAnsiTheme="majorHAnsi" w:cstheme="majorBidi"/>
      <w:b/>
      <w:bCs/>
      <w:color w:val="4F81BD" w:themeColor="accent1"/>
      <w:sz w:val="24"/>
      <w:szCs w:val="24"/>
      <w:lang w:eastAsia="pl-PL"/>
    </w:rPr>
  </w:style>
  <w:style w:type="table" w:customStyle="1" w:styleId="Tabela-Siatka1">
    <w:name w:val="Tabela - Siatka1"/>
    <w:basedOn w:val="Standardowy"/>
    <w:next w:val="Tabela-Siatka"/>
    <w:uiPriority w:val="59"/>
    <w:rsid w:val="00A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C15B0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6078">
      <w:bodyDiv w:val="1"/>
      <w:marLeft w:val="0"/>
      <w:marRight w:val="0"/>
      <w:marTop w:val="0"/>
      <w:marBottom w:val="0"/>
      <w:divBdr>
        <w:top w:val="none" w:sz="0" w:space="0" w:color="auto"/>
        <w:left w:val="none" w:sz="0" w:space="0" w:color="auto"/>
        <w:bottom w:val="none" w:sz="0" w:space="0" w:color="auto"/>
        <w:right w:val="none" w:sz="0" w:space="0" w:color="auto"/>
      </w:divBdr>
    </w:div>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0228e276-47e0-4c4d-843c-a7fca65d9324"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0228e276-47e0-4c4d-843c-a7fca65d93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6523</Words>
  <Characters>39138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19</cp:revision>
  <dcterms:created xsi:type="dcterms:W3CDTF">2021-12-13T13:49:00Z</dcterms:created>
  <dcterms:modified xsi:type="dcterms:W3CDTF">2022-12-15T14:27:00Z</dcterms:modified>
</cp:coreProperties>
</file>