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7BC3" w14:textId="77777777" w:rsidR="00C85C3F" w:rsidRPr="00784848" w:rsidRDefault="00C85C3F" w:rsidP="00C85C3F">
      <w:pPr>
        <w:spacing w:after="0" w:line="240" w:lineRule="auto"/>
        <w:jc w:val="center"/>
        <w:rPr>
          <w:rFonts w:ascii="Times New Roman" w:eastAsia="Times New Roman" w:hAnsi="Times New Roman" w:cs="Times New Roman"/>
          <w:b/>
          <w:color w:val="333333"/>
          <w:sz w:val="24"/>
          <w:szCs w:val="24"/>
        </w:rPr>
      </w:pPr>
      <w:r w:rsidRPr="00784848">
        <w:rPr>
          <w:rFonts w:ascii="Times New Roman" w:eastAsia="Times New Roman" w:hAnsi="Times New Roman" w:cs="Times New Roman"/>
          <w:b/>
          <w:color w:val="333333"/>
          <w:sz w:val="24"/>
          <w:szCs w:val="24"/>
        </w:rPr>
        <w:t>PROJEKT</w:t>
      </w:r>
    </w:p>
    <w:p w14:paraId="06A1F336" w14:textId="77777777" w:rsidR="00C85C3F" w:rsidRPr="00784848" w:rsidRDefault="00C85C3F" w:rsidP="00C85C3F">
      <w:pPr>
        <w:spacing w:after="0" w:line="240" w:lineRule="auto"/>
        <w:jc w:val="center"/>
        <w:rPr>
          <w:rFonts w:ascii="Times New Roman" w:eastAsia="Times New Roman" w:hAnsi="Times New Roman" w:cs="Times New Roman"/>
          <w:b/>
          <w:color w:val="333333"/>
          <w:sz w:val="24"/>
          <w:szCs w:val="24"/>
        </w:rPr>
      </w:pPr>
      <w:r w:rsidRPr="00784848">
        <w:rPr>
          <w:rFonts w:ascii="Times New Roman" w:eastAsia="Times New Roman" w:hAnsi="Times New Roman" w:cs="Times New Roman"/>
          <w:b/>
          <w:color w:val="333333"/>
          <w:sz w:val="24"/>
          <w:szCs w:val="24"/>
        </w:rPr>
        <w:t>UCHWAŁA</w:t>
      </w:r>
    </w:p>
    <w:p w14:paraId="0DFC0C67" w14:textId="77777777" w:rsidR="00C85C3F" w:rsidRDefault="00C85C3F" w:rsidP="00C85C3F">
      <w:pPr>
        <w:spacing w:after="0" w:line="240" w:lineRule="auto"/>
        <w:jc w:val="center"/>
        <w:rPr>
          <w:rFonts w:ascii="Times New Roman" w:eastAsia="Times New Roman" w:hAnsi="Times New Roman" w:cs="Times New Roman"/>
          <w:b/>
          <w:color w:val="333333"/>
          <w:sz w:val="24"/>
          <w:szCs w:val="24"/>
        </w:rPr>
      </w:pPr>
      <w:r w:rsidRPr="00784848">
        <w:rPr>
          <w:rFonts w:ascii="Times New Roman" w:eastAsia="Times New Roman" w:hAnsi="Times New Roman" w:cs="Times New Roman"/>
          <w:b/>
          <w:color w:val="333333"/>
          <w:sz w:val="24"/>
          <w:szCs w:val="24"/>
        </w:rPr>
        <w:t>RADY GMINY OSIELSKO</w:t>
      </w:r>
    </w:p>
    <w:p w14:paraId="19747E39" w14:textId="645E27E5" w:rsidR="00C85C3F" w:rsidRDefault="00C85C3F" w:rsidP="00C85C3F">
      <w:pPr>
        <w:spacing w:after="0" w:line="240" w:lineRule="auto"/>
        <w:jc w:val="center"/>
        <w:rPr>
          <w:rFonts w:ascii="Times New Roman" w:eastAsia="Times New Roman" w:hAnsi="Times New Roman" w:cs="Times New Roman"/>
          <w:b/>
          <w:bCs/>
          <w:color w:val="333333"/>
          <w:sz w:val="24"/>
          <w:szCs w:val="24"/>
        </w:rPr>
      </w:pPr>
      <w:r w:rsidRPr="00784848">
        <w:rPr>
          <w:rFonts w:ascii="Times New Roman" w:eastAsia="Times New Roman" w:hAnsi="Times New Roman" w:cs="Times New Roman"/>
          <w:color w:val="333333"/>
          <w:sz w:val="24"/>
          <w:szCs w:val="24"/>
        </w:rPr>
        <w:t xml:space="preserve">z dnia </w:t>
      </w:r>
      <w:r>
        <w:rPr>
          <w:rFonts w:ascii="Times New Roman" w:eastAsia="Times New Roman" w:hAnsi="Times New Roman" w:cs="Times New Roman"/>
          <w:color w:val="333333"/>
          <w:sz w:val="24"/>
          <w:szCs w:val="24"/>
        </w:rPr>
        <w:t xml:space="preserve"> </w:t>
      </w:r>
      <w:r w:rsidR="009824CF">
        <w:rPr>
          <w:rFonts w:ascii="Times New Roman" w:eastAsia="Times New Roman" w:hAnsi="Times New Roman" w:cs="Times New Roman"/>
          <w:color w:val="333333"/>
          <w:sz w:val="24"/>
          <w:szCs w:val="24"/>
        </w:rPr>
        <w:t xml:space="preserve"> 20 </w:t>
      </w:r>
      <w:r>
        <w:rPr>
          <w:rFonts w:ascii="Times New Roman" w:eastAsia="Times New Roman" w:hAnsi="Times New Roman" w:cs="Times New Roman"/>
          <w:color w:val="333333"/>
          <w:sz w:val="24"/>
          <w:szCs w:val="24"/>
        </w:rPr>
        <w:t xml:space="preserve">grudnia   </w:t>
      </w:r>
      <w:r>
        <w:rPr>
          <w:rFonts w:ascii="Times New Roman" w:eastAsia="Times New Roman" w:hAnsi="Times New Roman" w:cs="Times New Roman"/>
          <w:bCs/>
          <w:color w:val="333333"/>
          <w:sz w:val="24"/>
          <w:szCs w:val="24"/>
        </w:rPr>
        <w:t>202</w:t>
      </w:r>
      <w:r w:rsidR="009824CF">
        <w:rPr>
          <w:rFonts w:ascii="Times New Roman" w:eastAsia="Times New Roman" w:hAnsi="Times New Roman" w:cs="Times New Roman"/>
          <w:bCs/>
          <w:color w:val="333333"/>
          <w:sz w:val="24"/>
          <w:szCs w:val="24"/>
        </w:rPr>
        <w:t>2</w:t>
      </w:r>
      <w:r w:rsidRPr="004B6D97">
        <w:rPr>
          <w:rFonts w:ascii="Times New Roman" w:eastAsia="Times New Roman" w:hAnsi="Times New Roman" w:cs="Times New Roman"/>
          <w:bCs/>
          <w:color w:val="333333"/>
          <w:sz w:val="24"/>
          <w:szCs w:val="24"/>
        </w:rPr>
        <w:t xml:space="preserve"> r</w:t>
      </w:r>
      <w:r w:rsidRPr="00784848">
        <w:rPr>
          <w:rFonts w:ascii="Times New Roman" w:eastAsia="Times New Roman" w:hAnsi="Times New Roman" w:cs="Times New Roman"/>
          <w:b/>
          <w:bCs/>
          <w:color w:val="333333"/>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85C3F" w:rsidRPr="00C85C3F" w14:paraId="195C86A9" w14:textId="77777777" w:rsidTr="00C85C3F">
        <w:trPr>
          <w:tblCellSpacing w:w="15" w:type="dxa"/>
        </w:trPr>
        <w:tc>
          <w:tcPr>
            <w:tcW w:w="0" w:type="auto"/>
            <w:vAlign w:val="center"/>
            <w:hideMark/>
          </w:tcPr>
          <w:p w14:paraId="251B0A07" w14:textId="77777777" w:rsidR="00C85C3F" w:rsidRPr="00C85C3F" w:rsidRDefault="00C85C3F" w:rsidP="00C85C3F">
            <w:pPr>
              <w:spacing w:after="0" w:line="240" w:lineRule="auto"/>
              <w:rPr>
                <w:rFonts w:ascii="Times New Roman" w:eastAsia="Times New Roman" w:hAnsi="Times New Roman" w:cs="Times New Roman"/>
                <w:sz w:val="24"/>
                <w:szCs w:val="24"/>
              </w:rPr>
            </w:pPr>
          </w:p>
        </w:tc>
      </w:tr>
    </w:tbl>
    <w:p w14:paraId="0DA6CC40" w14:textId="77777777" w:rsidR="00C85C3F" w:rsidRPr="00E067F0" w:rsidRDefault="00C85C3F" w:rsidP="00C85C3F">
      <w:pPr>
        <w:spacing w:after="0" w:line="240" w:lineRule="auto"/>
        <w:rPr>
          <w:rFonts w:ascii="Times New Roman" w:eastAsia="Times New Roman" w:hAnsi="Times New Roman" w:cs="Times New Roman"/>
          <w:b/>
          <w:sz w:val="24"/>
          <w:szCs w:val="24"/>
        </w:rPr>
      </w:pPr>
      <w:r w:rsidRPr="00E067F0">
        <w:rPr>
          <w:rFonts w:ascii="Times New Roman" w:eastAsia="Times New Roman" w:hAnsi="Times New Roman" w:cs="Times New Roman"/>
          <w:b/>
          <w:sz w:val="24"/>
          <w:szCs w:val="24"/>
        </w:rPr>
        <w:t>w sprawie</w:t>
      </w:r>
      <w:r w:rsidRPr="00E067F0">
        <w:rPr>
          <w:rFonts w:ascii="Times New Roman" w:hAnsi="Times New Roman" w:cs="Times New Roman"/>
          <w:b/>
          <w:sz w:val="24"/>
          <w:szCs w:val="24"/>
        </w:rPr>
        <w:t xml:space="preserve"> ustalenia wysokości i zasad wypłacania diet dla radnych  gminy Osielsko</w:t>
      </w:r>
    </w:p>
    <w:p w14:paraId="52F67855" w14:textId="77777777" w:rsidR="00C85C3F" w:rsidRDefault="00C85C3F" w:rsidP="00C85C3F">
      <w:pPr>
        <w:spacing w:after="0" w:line="240" w:lineRule="auto"/>
        <w:rPr>
          <w:rFonts w:ascii="Times New Roman" w:eastAsia="Times New Roman" w:hAnsi="Times New Roman" w:cs="Times New Roman"/>
          <w:sz w:val="24"/>
          <w:szCs w:val="24"/>
        </w:rPr>
      </w:pPr>
    </w:p>
    <w:p w14:paraId="547340DA" w14:textId="77777777" w:rsidR="00C85C3F" w:rsidRDefault="00C85C3F" w:rsidP="00C85C3F">
      <w:pPr>
        <w:spacing w:after="0" w:line="240" w:lineRule="auto"/>
        <w:rPr>
          <w:rFonts w:ascii="Times New Roman" w:eastAsia="Times New Roman" w:hAnsi="Times New Roman" w:cs="Times New Roman"/>
          <w:sz w:val="24"/>
          <w:szCs w:val="24"/>
        </w:rPr>
      </w:pPr>
    </w:p>
    <w:p w14:paraId="648BBB38" w14:textId="1D5CED9D" w:rsidR="00C85C3F" w:rsidRPr="00C85C3F" w:rsidRDefault="00C85C3F" w:rsidP="00C85C3F">
      <w:pPr>
        <w:spacing w:after="0" w:line="240" w:lineRule="auto"/>
        <w:rPr>
          <w:rFonts w:ascii="Times New Roman" w:eastAsia="Times New Roman" w:hAnsi="Times New Roman" w:cs="Times New Roman"/>
          <w:sz w:val="24"/>
          <w:szCs w:val="24"/>
        </w:rPr>
      </w:pPr>
      <w:r w:rsidRPr="00C85C3F">
        <w:rPr>
          <w:rFonts w:ascii="Times New Roman" w:eastAsia="Times New Roman" w:hAnsi="Times New Roman" w:cs="Times New Roman"/>
          <w:sz w:val="24"/>
          <w:szCs w:val="24"/>
        </w:rPr>
        <w:t xml:space="preserve">Na podstawie art. 25 ust. </w:t>
      </w:r>
      <w:r w:rsidR="00E613C9">
        <w:rPr>
          <w:rFonts w:ascii="Times New Roman" w:eastAsia="Times New Roman" w:hAnsi="Times New Roman" w:cs="Times New Roman"/>
          <w:sz w:val="24"/>
          <w:szCs w:val="24"/>
        </w:rPr>
        <w:t xml:space="preserve">4, </w:t>
      </w:r>
      <w:r w:rsidR="000B7B71">
        <w:rPr>
          <w:rFonts w:ascii="Times New Roman" w:eastAsia="Times New Roman" w:hAnsi="Times New Roman" w:cs="Times New Roman"/>
          <w:sz w:val="24"/>
          <w:szCs w:val="24"/>
        </w:rPr>
        <w:t>6,</w:t>
      </w:r>
      <w:r w:rsidR="00773B37">
        <w:rPr>
          <w:rFonts w:ascii="Times New Roman" w:eastAsia="Times New Roman" w:hAnsi="Times New Roman" w:cs="Times New Roman"/>
          <w:sz w:val="24"/>
          <w:szCs w:val="24"/>
        </w:rPr>
        <w:t xml:space="preserve"> 7</w:t>
      </w:r>
      <w:r w:rsidR="000B7B71">
        <w:rPr>
          <w:rFonts w:ascii="Times New Roman" w:eastAsia="Times New Roman" w:hAnsi="Times New Roman" w:cs="Times New Roman"/>
          <w:sz w:val="24"/>
          <w:szCs w:val="24"/>
        </w:rPr>
        <w:t xml:space="preserve"> i 8 ustawy</w:t>
      </w:r>
      <w:r w:rsidR="00773B37">
        <w:rPr>
          <w:rFonts w:ascii="Times New Roman" w:eastAsia="Times New Roman" w:hAnsi="Times New Roman" w:cs="Times New Roman"/>
          <w:sz w:val="24"/>
          <w:szCs w:val="24"/>
        </w:rPr>
        <w:t xml:space="preserve"> </w:t>
      </w:r>
      <w:r w:rsidRPr="00C85C3F">
        <w:rPr>
          <w:rFonts w:ascii="Times New Roman" w:eastAsia="Times New Roman" w:hAnsi="Times New Roman" w:cs="Times New Roman"/>
          <w:sz w:val="24"/>
          <w:szCs w:val="24"/>
        </w:rPr>
        <w:t>z dnia 8 marca 1990 roku o samorządzie gminn</w:t>
      </w:r>
      <w:r>
        <w:rPr>
          <w:rFonts w:ascii="Times New Roman" w:eastAsia="Times New Roman" w:hAnsi="Times New Roman" w:cs="Times New Roman"/>
          <w:sz w:val="24"/>
          <w:szCs w:val="24"/>
        </w:rPr>
        <w:t>ym (</w:t>
      </w:r>
      <w:proofErr w:type="spellStart"/>
      <w:r>
        <w:rPr>
          <w:rFonts w:ascii="Times New Roman" w:eastAsia="Times New Roman" w:hAnsi="Times New Roman" w:cs="Times New Roman"/>
          <w:sz w:val="24"/>
          <w:szCs w:val="24"/>
        </w:rPr>
        <w:t>t</w:t>
      </w:r>
      <w:r w:rsidR="009824CF">
        <w:rPr>
          <w:rFonts w:ascii="Times New Roman" w:eastAsia="Times New Roman" w:hAnsi="Times New Roman" w:cs="Times New Roman"/>
          <w:sz w:val="24"/>
          <w:szCs w:val="24"/>
        </w:rPr>
        <w:t>.j</w:t>
      </w:r>
      <w:proofErr w:type="spellEnd"/>
      <w:r w:rsidR="009824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Dz. U. z 202</w:t>
      </w:r>
      <w:r w:rsidR="009824CF">
        <w:rPr>
          <w:rFonts w:ascii="Times New Roman" w:eastAsia="Times New Roman" w:hAnsi="Times New Roman" w:cs="Times New Roman"/>
          <w:sz w:val="24"/>
          <w:szCs w:val="24"/>
        </w:rPr>
        <w:t>2</w:t>
      </w:r>
      <w:r w:rsidRPr="00C85C3F">
        <w:rPr>
          <w:rFonts w:ascii="Times New Roman" w:eastAsia="Times New Roman" w:hAnsi="Times New Roman" w:cs="Times New Roman"/>
          <w:sz w:val="24"/>
          <w:szCs w:val="24"/>
        </w:rPr>
        <w:t xml:space="preserve"> r., poz. </w:t>
      </w:r>
      <w:r w:rsidR="009824CF">
        <w:rPr>
          <w:rFonts w:ascii="Times New Roman" w:eastAsia="Times New Roman" w:hAnsi="Times New Roman" w:cs="Times New Roman"/>
          <w:sz w:val="24"/>
          <w:szCs w:val="24"/>
        </w:rPr>
        <w:t>559 ze zm.</w:t>
      </w:r>
      <w:r w:rsidRPr="00C85C3F">
        <w:rPr>
          <w:rFonts w:ascii="Times New Roman" w:eastAsia="Times New Roman" w:hAnsi="Times New Roman" w:cs="Times New Roman"/>
          <w:sz w:val="24"/>
          <w:szCs w:val="24"/>
        </w:rPr>
        <w:t xml:space="preserve">) Rada Gminy Osielsko uchwala, co następuje: </w:t>
      </w:r>
    </w:p>
    <w:p w14:paraId="1C5AF28A" w14:textId="2B899D19" w:rsidR="0072081F" w:rsidRDefault="00AD52D3" w:rsidP="00F30722">
      <w:pPr>
        <w:pStyle w:val="NormalnyWeb"/>
      </w:pPr>
      <w:r w:rsidRPr="00AD52D3">
        <w:t xml:space="preserve">§ 1.1 </w:t>
      </w:r>
      <w:r w:rsidR="0006075A">
        <w:t xml:space="preserve"> </w:t>
      </w:r>
      <w:r w:rsidR="008A7D58">
        <w:t>Maksymalna w</w:t>
      </w:r>
      <w:r w:rsidR="008A7D58" w:rsidRPr="008A7D58">
        <w:t>ysokość diet</w:t>
      </w:r>
      <w:r w:rsidR="008A7D58">
        <w:t>y</w:t>
      </w:r>
      <w:r w:rsidR="008A7D58" w:rsidRPr="008A7D58">
        <w:t xml:space="preserve"> przysługując</w:t>
      </w:r>
      <w:r w:rsidR="008A7D58">
        <w:t>ej</w:t>
      </w:r>
      <w:r w:rsidR="008A7D58" w:rsidRPr="008A7D58">
        <w:t xml:space="preserve"> radnemu gminy nie może przekroczyć w ciągu miesiąca łącznie 2,4-krotności kwoty bazowej określonej w ustawie budżetowej dla osób zajmujących kierownicze stanowiska państwowe</w:t>
      </w:r>
      <w:r w:rsidR="008A7D58">
        <w:t>,</w:t>
      </w:r>
      <w:r w:rsidR="008A7D58" w:rsidRPr="008A7D58">
        <w:t xml:space="preserve"> </w:t>
      </w:r>
      <w:r w:rsidR="008A7D58" w:rsidRPr="00AD52D3">
        <w:t>zgodnie z §</w:t>
      </w:r>
      <w:r w:rsidR="008A7D58">
        <w:t> 3 pkt. 2</w:t>
      </w:r>
      <w:r w:rsidR="008A7D58" w:rsidRPr="00AD52D3">
        <w:t xml:space="preserve"> Rozporządzenia Rady Ministrów z dnia </w:t>
      </w:r>
      <w:r w:rsidR="008A7D58">
        <w:t>27 października</w:t>
      </w:r>
      <w:r w:rsidR="008A7D58" w:rsidRPr="00AD52D3">
        <w:t xml:space="preserve"> 20</w:t>
      </w:r>
      <w:r w:rsidR="008A7D58">
        <w:t>21</w:t>
      </w:r>
      <w:r w:rsidR="008A7D58" w:rsidRPr="00AD52D3">
        <w:t xml:space="preserve"> roku w sprawie maksymalnej wysokości diet przysługując</w:t>
      </w:r>
      <w:r w:rsidR="008A7D58">
        <w:t>ych radnemu rady gminy ( Dz. U.</w:t>
      </w:r>
      <w:r w:rsidR="008A7D58" w:rsidRPr="00AD52D3">
        <w:t xml:space="preserve"> poz. </w:t>
      </w:r>
      <w:r w:rsidR="008A7D58">
        <w:t>1974</w:t>
      </w:r>
      <w:r w:rsidR="008A7D58" w:rsidRPr="00AD52D3">
        <w:t>).</w:t>
      </w:r>
      <w:r w:rsidR="008A7D58">
        <w:tab/>
      </w:r>
      <w:r w:rsidR="008A7D58" w:rsidRPr="00AD52D3">
        <w:br/>
      </w:r>
      <w:r w:rsidR="0006075A">
        <w:t xml:space="preserve"> </w:t>
      </w:r>
      <w:r w:rsidRPr="00AD52D3">
        <w:br/>
        <w:t>2.Ustala się wysokość  miesięcznej diety dla radnych gminy Osielsko: </w:t>
      </w:r>
      <w:r w:rsidR="003D3BC3">
        <w:tab/>
      </w:r>
      <w:r w:rsidRPr="00AD52D3">
        <w:br/>
        <w:t>1)  dieta dla radnego –  70 %  kwoty określonej w § 1 ust.1;</w:t>
      </w:r>
      <w:r w:rsidR="003D3BC3">
        <w:tab/>
      </w:r>
      <w:r w:rsidRPr="00AD52D3">
        <w:br/>
        <w:t>2) dieta dla przewodniczącego komisji    – 80%  kwoty  określonej w § 1 ust.1;</w:t>
      </w:r>
      <w:r w:rsidRPr="00AD52D3">
        <w:br/>
        <w:t>3)  dieta dla wiceprzewodniczącego komisji    – 75%  kwoty określonej w § 1 ust.1;     </w:t>
      </w:r>
      <w:r w:rsidRPr="00AD52D3">
        <w:br/>
        <w:t>4)  dieta dla zastępcy przewodniczącego Rady Gminy – 85 %  kwoty określonej w § 1 ust.1; </w:t>
      </w:r>
      <w:r w:rsidRPr="00AD52D3">
        <w:br/>
        <w:t>5)  dieta dla przewodniczącego Rady Gminy - 100%  kwoty określonej w § 1 ust.1.   </w:t>
      </w:r>
      <w:r w:rsidRPr="00AD52D3">
        <w:br/>
        <w:t>3.  Dieta miesięczna ulega zmniejszeniu za dany miesiąc o 20 % za każdą nieobecność na   </w:t>
      </w:r>
      <w:r w:rsidRPr="00AD52D3">
        <w:br/>
        <w:t>  posiedzeniach  i  wysokość potrąceń nie może wynosić w danym miesiącu więcej niż  50 % należnej diety.  </w:t>
      </w:r>
      <w:r w:rsidRPr="00AD52D3">
        <w:br/>
        <w:t>4. Zasady określone w ust. 3   nie mają zastosowania do diety Zastępcy i  Przewodniczącego Rady Gminy. </w:t>
      </w:r>
      <w:r w:rsidRPr="00AD52D3">
        <w:br/>
        <w:t>5. Wysokość obliczonej diety zaokrągla się do pełnego złotego.</w:t>
      </w:r>
      <w:r w:rsidRPr="00AD52D3">
        <w:br/>
        <w:t>§ 2. Potwierdzeniem obecności na posiedzeniu jest podpis złożony przez radnego na li</w:t>
      </w:r>
      <w:r w:rsidR="009A5DA5">
        <w:t>ście obecności. </w:t>
      </w:r>
      <w:r w:rsidR="009A5DA5">
        <w:br/>
      </w:r>
      <w:r w:rsidRPr="00AD52D3">
        <w:t>§ 3. Przelewu na konto wypłat diet dokonuje się do 10 dnia każdego miesiąca następującego po miesiącu, za który przysługuje dieta, na podstawie listy sporządzonej przez Biuro Rady Gminy. Diety za grudzień danego roku wypłaca się najpóźniej w ostatnim dniu roboczym tego miesiąca. </w:t>
      </w:r>
      <w:r w:rsidRPr="00AD52D3">
        <w:br/>
        <w:t>§ 4. W przypadku wygaśnięcia mandatu w pierwszej połowie miesiąca przysługuje 50 % diety. </w:t>
      </w:r>
      <w:r w:rsidRPr="00AD52D3">
        <w:br/>
        <w:t xml:space="preserve">§ 5. Radnym przysługuje zwrot kosztów podróży w celach służbowych według zasad określonych w </w:t>
      </w:r>
      <w:r w:rsidR="009A5DA5">
        <w:t xml:space="preserve"> </w:t>
      </w:r>
      <w:r w:rsidR="009A5DA5" w:rsidRPr="004D48BE">
        <w:t xml:space="preserve">w Rozporządzeniu Ministra Spraw Wewnętrznych i Administracji z dnia </w:t>
      </w:r>
      <w:r w:rsidR="00050DB9" w:rsidRPr="00FD2B01">
        <w:t xml:space="preserve">z dnia </w:t>
      </w:r>
      <w:r w:rsidR="00050DB9">
        <w:t xml:space="preserve">31 lipca 2000 roku </w:t>
      </w:r>
      <w:r w:rsidR="009A5DA5">
        <w:t xml:space="preserve"> </w:t>
      </w:r>
      <w:r w:rsidR="009A5DA5" w:rsidRPr="004D48BE">
        <w:t>w sprawie sposobu ustalania należności z tytułu zwrotu kosztów służ</w:t>
      </w:r>
      <w:r w:rsidR="009A5DA5">
        <w:t>bowych radnych gminy (</w:t>
      </w:r>
      <w:r w:rsidR="00050DB9">
        <w:t xml:space="preserve">Dz. U. z 2000 Nr </w:t>
      </w:r>
      <w:r w:rsidR="00641EB9">
        <w:t>66</w:t>
      </w:r>
      <w:r w:rsidR="009A5DA5" w:rsidRPr="004D48BE">
        <w:t xml:space="preserve">, poz. </w:t>
      </w:r>
      <w:r w:rsidR="00641EB9">
        <w:t>800</w:t>
      </w:r>
      <w:r w:rsidR="00050DB9">
        <w:t xml:space="preserve">, Dz. U z 2002  Nr 14  poz. 138, Dz. U. z 2003 </w:t>
      </w:r>
      <w:r w:rsidR="00641EB9">
        <w:t>Nr 33,</w:t>
      </w:r>
      <w:r w:rsidR="00050DB9">
        <w:t xml:space="preserve"> poz. 280)</w:t>
      </w:r>
      <w:r w:rsidR="009A5DA5" w:rsidRPr="004D48BE">
        <w:t>. </w:t>
      </w:r>
      <w:r w:rsidR="009A5DA5" w:rsidRPr="004D48BE">
        <w:br/>
      </w:r>
      <w:r w:rsidRPr="00AD52D3">
        <w:t>  § 6. Wykonanie uchwały powierza się Wójtowi Gminy. </w:t>
      </w:r>
      <w:r w:rsidRPr="00AD52D3">
        <w:br/>
        <w:t>  § 7. Trac</w:t>
      </w:r>
      <w:r w:rsidR="0045050D">
        <w:t>i</w:t>
      </w:r>
      <w:r w:rsidRPr="00AD52D3">
        <w:t xml:space="preserve"> moc uchwał</w:t>
      </w:r>
      <w:r w:rsidR="0045050D">
        <w:t>a</w:t>
      </w:r>
      <w:r w:rsidRPr="00AD52D3">
        <w:t xml:space="preserve"> </w:t>
      </w:r>
      <w:r w:rsidR="0072081F">
        <w:t xml:space="preserve">Nr XI/130/2021 Rady Gminy Osielsko z dnia 16 grudnia 2021 r. </w:t>
      </w:r>
      <w:r w:rsidRPr="00AD52D3">
        <w:br/>
        <w:t> § 8. Uchwała wchodzi w życie</w:t>
      </w:r>
      <w:r w:rsidR="0072081F">
        <w:t xml:space="preserve"> po upływie 14 dni od ogłoszenia w dzienniku Urzędowym  Województwa Kujawsko-Pomorskiego </w:t>
      </w:r>
      <w:r w:rsidR="007A252C">
        <w:t>z mocą obowiązującą</w:t>
      </w:r>
      <w:r w:rsidR="00E613C9">
        <w:t xml:space="preserve"> od</w:t>
      </w:r>
      <w:r w:rsidRPr="00AD52D3">
        <w:t xml:space="preserve"> 1 </w:t>
      </w:r>
      <w:r w:rsidR="00E613C9">
        <w:t>sierpnia</w:t>
      </w:r>
      <w:r w:rsidRPr="00AD52D3">
        <w:t xml:space="preserve"> 202</w:t>
      </w:r>
      <w:r w:rsidR="00773B37">
        <w:t>1</w:t>
      </w:r>
      <w:r w:rsidRPr="00AD52D3">
        <w:t xml:space="preserve"> r. </w:t>
      </w:r>
      <w:r w:rsidR="0072081F">
        <w:t xml:space="preserve"> </w:t>
      </w:r>
      <w:r w:rsidRPr="00AD52D3">
        <w:br/>
        <w:t xml:space="preserve">   </w:t>
      </w:r>
    </w:p>
    <w:p w14:paraId="76687601" w14:textId="77777777" w:rsidR="00F30722" w:rsidRDefault="00F30722" w:rsidP="0017406F">
      <w:pPr>
        <w:pStyle w:val="NormalnyWeb"/>
      </w:pPr>
    </w:p>
    <w:p w14:paraId="01BBD6EE" w14:textId="77777777" w:rsidR="00F30722" w:rsidRDefault="00F30722" w:rsidP="0017406F">
      <w:pPr>
        <w:pStyle w:val="NormalnyWeb"/>
      </w:pPr>
    </w:p>
    <w:p w14:paraId="5F9A2CE2" w14:textId="2083F788" w:rsidR="0075074F" w:rsidRDefault="00AD52D3" w:rsidP="0017406F">
      <w:pPr>
        <w:pStyle w:val="NormalnyWeb"/>
      </w:pPr>
      <w:r w:rsidRPr="00AD52D3">
        <w:lastRenderedPageBreak/>
        <w:t>Uzasadnienie: </w:t>
      </w:r>
    </w:p>
    <w:p w14:paraId="70361AD0" w14:textId="379AA7EA" w:rsidR="005E7BD7" w:rsidRDefault="005E7BD7" w:rsidP="005E7BD7">
      <w:pPr>
        <w:pStyle w:val="NormalnyWeb"/>
        <w:jc w:val="both"/>
      </w:pPr>
      <w:r>
        <w:t xml:space="preserve"> </w:t>
      </w:r>
      <w:r w:rsidR="00BB1F9D" w:rsidRPr="00E067F0">
        <w:t xml:space="preserve"> </w:t>
      </w:r>
      <w:r w:rsidR="00626D70">
        <w:t xml:space="preserve"> Zgod</w:t>
      </w:r>
      <w:r>
        <w:t>nie z art. 25 ust.</w:t>
      </w:r>
      <w:r w:rsidRPr="00C85C3F">
        <w:t xml:space="preserve"> </w:t>
      </w:r>
      <w:r>
        <w:t xml:space="preserve">6,  ust. 7 i  8 </w:t>
      </w:r>
      <w:r w:rsidRPr="00FD2B01">
        <w:t>ustawy z dnia 8 marca 1990 roku o samorządzie gminnym radnemu gminy przysługują diety na zasadach ustalonych przez radę gminy.        </w:t>
      </w:r>
      <w:r w:rsidRPr="00FD2B01">
        <w:br/>
        <w:t>Ustalając diety, Rada Gminy wzięła pod uwagę</w:t>
      </w:r>
      <w:r w:rsidRPr="003C5EA4">
        <w:t xml:space="preserve"> funkcje pełnione przez radnego, które związane są z nakładem jego </w:t>
      </w:r>
      <w:r>
        <w:t>pracy, przy sprawowanej funkcji oraz liczbę mieszkańców gminy Osielsko.  Liczba mieszkańców Gminy Osielsko jest większa, niż 15 tysięcy wobec czego postanowiono dokonać przeliczenia wysokości diet.</w:t>
      </w:r>
      <w:r>
        <w:tab/>
      </w:r>
      <w:r>
        <w:br/>
        <w:t>Jako podstawę do obliczenia</w:t>
      </w:r>
      <w:r w:rsidRPr="008A7D58">
        <w:t xml:space="preserve"> diet</w:t>
      </w:r>
      <w:r>
        <w:t>y</w:t>
      </w:r>
      <w:r w:rsidRPr="008A7D58">
        <w:t xml:space="preserve"> przysługując</w:t>
      </w:r>
      <w:r>
        <w:t>ej</w:t>
      </w:r>
      <w:r w:rsidRPr="008A7D58">
        <w:t xml:space="preserve"> radnemu gminy</w:t>
      </w:r>
      <w:r>
        <w:t xml:space="preserve"> przyjęto wysokość kwoty bazowej, która</w:t>
      </w:r>
      <w:r w:rsidRPr="008A7D58">
        <w:t xml:space="preserve"> nie może przekroczyć w ciągu miesiąca łącznie 2,4-krotności kwoty bazowej określonej w ustawie budżetowej dla osób zajmujących kierownicze stanowiska państwowe</w:t>
      </w:r>
      <w:r>
        <w:t>,</w:t>
      </w:r>
      <w:r w:rsidRPr="008A7D58">
        <w:t xml:space="preserve"> </w:t>
      </w:r>
      <w:r w:rsidRPr="00AD52D3">
        <w:t>zgodnie z §</w:t>
      </w:r>
      <w:r>
        <w:t> 3 pkt. 2</w:t>
      </w:r>
      <w:r w:rsidRPr="00AD52D3">
        <w:t xml:space="preserve"> Rozporządzenia Rady Ministrów z dnia </w:t>
      </w:r>
      <w:r>
        <w:t>27 października</w:t>
      </w:r>
      <w:r w:rsidRPr="00AD52D3">
        <w:t xml:space="preserve"> 20</w:t>
      </w:r>
      <w:r>
        <w:t>21</w:t>
      </w:r>
      <w:r w:rsidRPr="00AD52D3">
        <w:t xml:space="preserve"> roku w sprawie maksymalnej wysokości diet przysługując</w:t>
      </w:r>
      <w:r>
        <w:t>ych radnemu rady gminy ( Dz. U.</w:t>
      </w:r>
      <w:r w:rsidRPr="00AD52D3">
        <w:t xml:space="preserve"> poz. </w:t>
      </w:r>
      <w:r>
        <w:t>1974</w:t>
      </w:r>
      <w:r w:rsidRPr="00AD52D3">
        <w:t>).</w:t>
      </w:r>
      <w:r>
        <w:tab/>
        <w:t>W</w:t>
      </w:r>
      <w:r w:rsidRPr="003C5EA4">
        <w:t>ysokość diet</w:t>
      </w:r>
      <w:r>
        <w:t>y</w:t>
      </w:r>
      <w:r w:rsidRPr="003C5EA4">
        <w:t xml:space="preserve"> nie  przekracza limit</w:t>
      </w:r>
      <w:r>
        <w:t>u</w:t>
      </w:r>
      <w:r w:rsidRPr="003C5EA4">
        <w:t xml:space="preserve"> procentow</w:t>
      </w:r>
      <w:r>
        <w:t>ego</w:t>
      </w:r>
      <w:r w:rsidRPr="003C5EA4">
        <w:t xml:space="preserve"> wskazan</w:t>
      </w:r>
      <w:r>
        <w:t>ego</w:t>
      </w:r>
      <w:r w:rsidRPr="003C5EA4">
        <w:t xml:space="preserve"> w § 3</w:t>
      </w:r>
      <w:r>
        <w:t xml:space="preserve"> pkt 2 </w:t>
      </w:r>
      <w:r w:rsidRPr="003C5EA4">
        <w:t xml:space="preserve"> rozporządzenia</w:t>
      </w:r>
      <w:r>
        <w:t xml:space="preserve"> z dnia </w:t>
      </w:r>
      <w:r w:rsidRPr="003C5EA4">
        <w:t>27 października</w:t>
      </w:r>
      <w:r>
        <w:rPr>
          <w:i/>
        </w:rPr>
        <w:t xml:space="preserve"> </w:t>
      </w:r>
      <w:r w:rsidRPr="0017406F">
        <w:t>2021 r. tj. 75% maksymalnej wysokości diety w gminach od 15 do 100 ty</w:t>
      </w:r>
      <w:r>
        <w:t>sięcy</w:t>
      </w:r>
      <w:r w:rsidRPr="0017406F">
        <w:t xml:space="preserve"> mieszkańców.</w:t>
      </w:r>
    </w:p>
    <w:p w14:paraId="43289878" w14:textId="77777777" w:rsidR="00626D70" w:rsidRDefault="00626D70" w:rsidP="00626D70">
      <w:pPr>
        <w:pStyle w:val="NormalnyWeb"/>
        <w:jc w:val="both"/>
      </w:pPr>
      <w:r w:rsidRPr="00E067F0">
        <w:t xml:space="preserve">Uchwała Nr XI/130/2021 Rady Gminy Osielsko z dnia 16 grudnia 2021 r. </w:t>
      </w:r>
      <w:r w:rsidRPr="00E067F0">
        <w:rPr>
          <w:bCs/>
        </w:rPr>
        <w:t>w sprawie ustalenia wysokości i zasad wypłacania diet dla radnych  gminy Osielsko</w:t>
      </w:r>
      <w:r w:rsidRPr="00E067F0">
        <w:t xml:space="preserve">, nie została opublikowana w Dzienniku Urzędowym Województwa Kujawsko-Pomorskiego. </w:t>
      </w:r>
      <w:r>
        <w:t xml:space="preserve"> </w:t>
      </w:r>
    </w:p>
    <w:p w14:paraId="16204CFC" w14:textId="62EE492E" w:rsidR="005E7BD7" w:rsidRPr="00E067F0" w:rsidRDefault="00626D70" w:rsidP="005E7BD7">
      <w:pPr>
        <w:pStyle w:val="NormalnyWeb"/>
        <w:jc w:val="both"/>
      </w:pPr>
      <w:r>
        <w:t>Zgodnie z art. 5</w:t>
      </w:r>
      <w:r w:rsidR="009D1360">
        <w:t>,</w:t>
      </w:r>
      <w:r>
        <w:t xml:space="preserve"> ustawy o ogłaszaniu aktów normatywnych</w:t>
      </w:r>
      <w:r w:rsidR="009D1360">
        <w:t xml:space="preserve"> i niektórych innych aktów prawnych </w:t>
      </w:r>
      <w:r>
        <w:t xml:space="preserve"> z dnia </w:t>
      </w:r>
      <w:r w:rsidR="009D1360">
        <w:t>20 lipca 2000 r.</w:t>
      </w:r>
      <w:r>
        <w:t xml:space="preserve"> nadanie uchwale mocy wstecznej jest dopuszczalne jeżeli nie powoduje sprzeczności z zasadami demokratycznego państwa prawa. Ponieważ niniejszą uchwałą z mocą wsteczną nadaje się uprawnienia </w:t>
      </w:r>
      <w:r w:rsidR="003F0B40">
        <w:t xml:space="preserve">oraz </w:t>
      </w:r>
      <w:r>
        <w:t>znajduje ona umocowani</w:t>
      </w:r>
      <w:r w:rsidR="009D1360">
        <w:t>e</w:t>
      </w:r>
      <w:r>
        <w:t xml:space="preserve"> w przepisach prawa nadani</w:t>
      </w:r>
      <w:r w:rsidR="003F0B40">
        <w:t>e</w:t>
      </w:r>
      <w:r>
        <w:t xml:space="preserve"> jej mocy wstecznej jest dopuszczalne.</w:t>
      </w:r>
    </w:p>
    <w:sectPr w:rsidR="005E7BD7" w:rsidRPr="00E067F0" w:rsidSect="00317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5419F"/>
    <w:multiLevelType w:val="hybridMultilevel"/>
    <w:tmpl w:val="436036B4"/>
    <w:lvl w:ilvl="0" w:tplc="7E5CF9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2D3"/>
    <w:rsid w:val="00050DB9"/>
    <w:rsid w:val="0006075A"/>
    <w:rsid w:val="000B7B71"/>
    <w:rsid w:val="0017406F"/>
    <w:rsid w:val="001F419B"/>
    <w:rsid w:val="003176A4"/>
    <w:rsid w:val="003C5EA4"/>
    <w:rsid w:val="003D3BC3"/>
    <w:rsid w:val="003F0B40"/>
    <w:rsid w:val="0045050D"/>
    <w:rsid w:val="004D2BD6"/>
    <w:rsid w:val="0054147C"/>
    <w:rsid w:val="00565A92"/>
    <w:rsid w:val="005D7E1A"/>
    <w:rsid w:val="005E7BD7"/>
    <w:rsid w:val="00626D70"/>
    <w:rsid w:val="00641EB9"/>
    <w:rsid w:val="0072081F"/>
    <w:rsid w:val="0075074F"/>
    <w:rsid w:val="00773B37"/>
    <w:rsid w:val="007A252C"/>
    <w:rsid w:val="008A7D58"/>
    <w:rsid w:val="009824CF"/>
    <w:rsid w:val="009A5DA5"/>
    <w:rsid w:val="009D1360"/>
    <w:rsid w:val="00A024EA"/>
    <w:rsid w:val="00A12162"/>
    <w:rsid w:val="00AD52D3"/>
    <w:rsid w:val="00BB1F9D"/>
    <w:rsid w:val="00BC4BF2"/>
    <w:rsid w:val="00C85C3F"/>
    <w:rsid w:val="00CE683B"/>
    <w:rsid w:val="00E067F0"/>
    <w:rsid w:val="00E1043B"/>
    <w:rsid w:val="00E25D3C"/>
    <w:rsid w:val="00E613C9"/>
    <w:rsid w:val="00EA2C22"/>
    <w:rsid w:val="00F30722"/>
    <w:rsid w:val="00FA51F9"/>
    <w:rsid w:val="00FB3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BD98"/>
  <w15:docId w15:val="{DE029524-39F2-440D-B302-A6AD227E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76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link w:val="Teksttreci20"/>
    <w:rsid w:val="00EA2C22"/>
    <w:rPr>
      <w:rFonts w:ascii="Calibri" w:hAnsi="Calibri" w:cs="Calibri"/>
      <w:sz w:val="24"/>
      <w:szCs w:val="24"/>
      <w:shd w:val="clear" w:color="auto" w:fill="FFFFFF"/>
    </w:rPr>
  </w:style>
  <w:style w:type="paragraph" w:customStyle="1" w:styleId="Teksttreci20">
    <w:name w:val="Tekst treści (2)"/>
    <w:basedOn w:val="Normalny"/>
    <w:link w:val="Teksttreci2"/>
    <w:rsid w:val="00EA2C22"/>
    <w:pPr>
      <w:widowControl w:val="0"/>
      <w:shd w:val="clear" w:color="auto" w:fill="FFFFFF"/>
      <w:spacing w:after="0" w:line="0" w:lineRule="atLeast"/>
      <w:ind w:hanging="320"/>
    </w:pPr>
    <w:rPr>
      <w:rFonts w:ascii="Calibri" w:hAnsi="Calibri" w:cs="Calibri"/>
      <w:sz w:val="24"/>
      <w:szCs w:val="24"/>
    </w:rPr>
  </w:style>
  <w:style w:type="paragraph" w:styleId="NormalnyWeb">
    <w:name w:val="Normal (Web)"/>
    <w:basedOn w:val="Normalny"/>
    <w:uiPriority w:val="99"/>
    <w:unhideWhenUsed/>
    <w:rsid w:val="008A7D5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8A7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4842">
      <w:bodyDiv w:val="1"/>
      <w:marLeft w:val="0"/>
      <w:marRight w:val="0"/>
      <w:marTop w:val="0"/>
      <w:marBottom w:val="0"/>
      <w:divBdr>
        <w:top w:val="none" w:sz="0" w:space="0" w:color="auto"/>
        <w:left w:val="none" w:sz="0" w:space="0" w:color="auto"/>
        <w:bottom w:val="none" w:sz="0" w:space="0" w:color="auto"/>
        <w:right w:val="none" w:sz="0" w:space="0" w:color="auto"/>
      </w:divBdr>
    </w:div>
    <w:div w:id="2047219146">
      <w:bodyDiv w:val="1"/>
      <w:marLeft w:val="0"/>
      <w:marRight w:val="0"/>
      <w:marTop w:val="0"/>
      <w:marBottom w:val="0"/>
      <w:divBdr>
        <w:top w:val="none" w:sz="0" w:space="0" w:color="auto"/>
        <w:left w:val="none" w:sz="0" w:space="0" w:color="auto"/>
        <w:bottom w:val="none" w:sz="0" w:space="0" w:color="auto"/>
        <w:right w:val="none" w:sz="0" w:space="0" w:color="auto"/>
      </w:divBdr>
    </w:div>
    <w:div w:id="21292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643</Words>
  <Characters>3860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dc:creator>
  <cp:keywords/>
  <dc:description/>
  <cp:lastModifiedBy>Wiesława Klimek</cp:lastModifiedBy>
  <cp:revision>28</cp:revision>
  <cp:lastPrinted>2022-12-08T11:14:00Z</cp:lastPrinted>
  <dcterms:created xsi:type="dcterms:W3CDTF">2021-11-29T11:56:00Z</dcterms:created>
  <dcterms:modified xsi:type="dcterms:W3CDTF">2022-12-08T11:16:00Z</dcterms:modified>
</cp:coreProperties>
</file>