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0897E" w14:textId="05552041" w:rsidR="00024FEE" w:rsidRPr="00024FEE" w:rsidRDefault="00024FEE" w:rsidP="009E4EE0">
      <w:pPr>
        <w:spacing w:after="0"/>
        <w:jc w:val="center"/>
        <w:rPr>
          <w:rFonts w:asciiTheme="minorHAnsi" w:hAnsiTheme="minorHAnsi" w:cstheme="minorHAnsi"/>
          <w:b/>
        </w:rPr>
      </w:pPr>
      <w:r w:rsidRPr="00024FEE">
        <w:rPr>
          <w:rFonts w:asciiTheme="minorHAnsi" w:hAnsiTheme="minorHAnsi" w:cstheme="minorHAnsi"/>
          <w:b/>
        </w:rPr>
        <w:t xml:space="preserve">Część </w:t>
      </w:r>
      <w:r w:rsidR="00661050">
        <w:rPr>
          <w:rFonts w:asciiTheme="minorHAnsi" w:hAnsiTheme="minorHAnsi" w:cstheme="minorHAnsi"/>
          <w:b/>
        </w:rPr>
        <w:t>4</w:t>
      </w:r>
    </w:p>
    <w:p w14:paraId="70577CA3" w14:textId="77777777" w:rsidR="00190706" w:rsidRPr="00024FEE" w:rsidRDefault="00024FEE" w:rsidP="009E4EE0">
      <w:pPr>
        <w:spacing w:after="0"/>
        <w:jc w:val="center"/>
        <w:rPr>
          <w:rFonts w:asciiTheme="minorHAnsi" w:hAnsiTheme="minorHAnsi" w:cstheme="minorHAnsi"/>
          <w:b/>
        </w:rPr>
      </w:pPr>
      <w:r w:rsidRPr="00024FEE">
        <w:rPr>
          <w:rFonts w:asciiTheme="minorHAnsi" w:hAnsiTheme="minorHAnsi" w:cstheme="minorHAnsi"/>
          <w:b/>
        </w:rPr>
        <w:t xml:space="preserve">Dostawa wyposażenia do </w:t>
      </w:r>
      <w:r w:rsidR="000614CC" w:rsidRPr="00024FEE">
        <w:rPr>
          <w:rFonts w:asciiTheme="minorHAnsi" w:hAnsiTheme="minorHAnsi" w:cstheme="minorHAnsi"/>
          <w:b/>
        </w:rPr>
        <w:t>pracowni</w:t>
      </w:r>
      <w:r w:rsidR="00481563" w:rsidRPr="00024FEE">
        <w:rPr>
          <w:rFonts w:asciiTheme="minorHAnsi" w:hAnsiTheme="minorHAnsi" w:cstheme="minorHAnsi"/>
          <w:b/>
        </w:rPr>
        <w:t xml:space="preserve"> </w:t>
      </w:r>
      <w:r w:rsidR="009E74FA" w:rsidRPr="00024FEE">
        <w:rPr>
          <w:rFonts w:asciiTheme="minorHAnsi" w:hAnsiTheme="minorHAnsi" w:cstheme="minorHAnsi"/>
          <w:b/>
        </w:rPr>
        <w:t xml:space="preserve">językowej </w:t>
      </w:r>
      <w:r w:rsidR="002250CE" w:rsidRPr="00024FEE">
        <w:rPr>
          <w:rFonts w:asciiTheme="minorHAnsi" w:hAnsiTheme="minorHAnsi" w:cstheme="minorHAnsi"/>
          <w:b/>
        </w:rPr>
        <w:t xml:space="preserve">w SP Niemcz </w:t>
      </w:r>
      <w:r w:rsidR="000614CC" w:rsidRPr="00024FEE">
        <w:rPr>
          <w:rFonts w:asciiTheme="minorHAnsi" w:hAnsiTheme="minorHAnsi" w:cstheme="minorHAnsi"/>
          <w:b/>
        </w:rPr>
        <w:br/>
      </w:r>
    </w:p>
    <w:tbl>
      <w:tblPr>
        <w:tblW w:w="9072" w:type="dxa"/>
        <w:tblInd w:w="1" w:type="dxa"/>
        <w:tblLayout w:type="fixed"/>
        <w:tblCellMar>
          <w:left w:w="10" w:type="dxa"/>
          <w:right w:w="10" w:type="dxa"/>
        </w:tblCellMar>
        <w:tblLook w:val="04A0" w:firstRow="1" w:lastRow="0" w:firstColumn="1" w:lastColumn="0" w:noHBand="0" w:noVBand="1"/>
      </w:tblPr>
      <w:tblGrid>
        <w:gridCol w:w="708"/>
        <w:gridCol w:w="8364"/>
      </w:tblGrid>
      <w:tr w:rsidR="009E74FA" w:rsidRPr="00024FEE" w14:paraId="12FAABCB" w14:textId="77777777" w:rsidTr="00564C37">
        <w:trPr>
          <w:trHeight w:val="20"/>
        </w:trPr>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7557F8F" w14:textId="77777777" w:rsidR="009E74FA" w:rsidRPr="00024FEE" w:rsidRDefault="009E74FA" w:rsidP="00564C37">
            <w:pPr>
              <w:pStyle w:val="Standard"/>
              <w:spacing w:after="0" w:line="360" w:lineRule="auto"/>
              <w:jc w:val="center"/>
              <w:rPr>
                <w:rFonts w:asciiTheme="minorHAnsi" w:eastAsia="Times New Roman" w:hAnsiTheme="minorHAnsi" w:cstheme="minorHAnsi"/>
                <w:b/>
                <w:color w:val="000000"/>
              </w:rPr>
            </w:pPr>
            <w:r w:rsidRPr="00024FEE">
              <w:rPr>
                <w:rFonts w:asciiTheme="minorHAnsi" w:eastAsia="Times New Roman" w:hAnsiTheme="minorHAnsi" w:cstheme="minorHAnsi"/>
                <w:b/>
                <w:color w:val="000000"/>
              </w:rPr>
              <w:t>Lp.</w:t>
            </w:r>
          </w:p>
        </w:tc>
        <w:tc>
          <w:tcPr>
            <w:tcW w:w="83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60B8503" w14:textId="77777777" w:rsidR="009E74FA" w:rsidRPr="00024FEE" w:rsidRDefault="009E74FA" w:rsidP="009E4EE0">
            <w:pPr>
              <w:pStyle w:val="Standard"/>
              <w:spacing w:after="0" w:line="360" w:lineRule="auto"/>
              <w:jc w:val="center"/>
              <w:rPr>
                <w:rFonts w:asciiTheme="minorHAnsi" w:eastAsia="Times New Roman" w:hAnsiTheme="minorHAnsi" w:cstheme="minorHAnsi"/>
                <w:b/>
                <w:color w:val="000000"/>
              </w:rPr>
            </w:pPr>
            <w:r w:rsidRPr="00024FEE">
              <w:rPr>
                <w:rFonts w:asciiTheme="minorHAnsi" w:eastAsia="Times New Roman" w:hAnsiTheme="minorHAnsi" w:cstheme="minorHAnsi"/>
                <w:b/>
                <w:color w:val="000000"/>
              </w:rPr>
              <w:t>Opis przedmiotu zamówienia</w:t>
            </w:r>
          </w:p>
        </w:tc>
      </w:tr>
      <w:tr w:rsidR="00F31920" w:rsidRPr="00024FEE" w14:paraId="2E69CF13" w14:textId="77777777" w:rsidTr="00564C37">
        <w:trPr>
          <w:trHeight w:val="20"/>
        </w:trPr>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59D4D35" w14:textId="77777777" w:rsidR="00F31920" w:rsidRPr="00024FEE" w:rsidRDefault="00F31920" w:rsidP="00564C37">
            <w:pPr>
              <w:pStyle w:val="Standard"/>
              <w:spacing w:after="0" w:line="360" w:lineRule="auto"/>
              <w:jc w:val="center"/>
              <w:rPr>
                <w:rFonts w:asciiTheme="minorHAnsi" w:eastAsia="Times New Roman" w:hAnsiTheme="minorHAnsi" w:cstheme="minorHAnsi"/>
                <w:color w:val="000000"/>
              </w:rPr>
            </w:pPr>
            <w:r w:rsidRPr="00024FEE">
              <w:rPr>
                <w:rFonts w:asciiTheme="minorHAnsi" w:eastAsia="Times New Roman" w:hAnsiTheme="minorHAnsi" w:cstheme="minorHAnsi"/>
                <w:color w:val="000000"/>
              </w:rPr>
              <w:t>1</w:t>
            </w:r>
          </w:p>
        </w:tc>
        <w:tc>
          <w:tcPr>
            <w:tcW w:w="83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EA7C883" w14:textId="77777777" w:rsidR="00F31920" w:rsidRPr="00F31920" w:rsidRDefault="00F31920" w:rsidP="00693CA8">
            <w:pPr>
              <w:spacing w:after="0"/>
              <w:rPr>
                <w:rFonts w:asciiTheme="minorHAnsi" w:hAnsiTheme="minorHAnsi" w:cstheme="minorHAnsi"/>
              </w:rPr>
            </w:pPr>
            <w:r w:rsidRPr="00F31920">
              <w:rPr>
                <w:rFonts w:asciiTheme="minorHAnsi" w:eastAsia="Arial" w:hAnsiTheme="minorHAnsi" w:cstheme="minorHAnsi"/>
              </w:rPr>
              <w:t xml:space="preserve"> </w:t>
            </w:r>
            <w:r w:rsidRPr="00F31920">
              <w:rPr>
                <w:rFonts w:asciiTheme="minorHAnsi" w:eastAsia="Arial" w:hAnsiTheme="minorHAnsi" w:cstheme="minorHAnsi"/>
                <w:b/>
                <w:bCs/>
              </w:rPr>
              <w:t>Jednostka centralna systemu- 1 szt.</w:t>
            </w:r>
          </w:p>
          <w:p w14:paraId="35C436C3"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metalowa obudowa rack do umieszczenia w szafce sprzętowej biurka lektora; wymiary max: RACK 2U,</w:t>
            </w:r>
          </w:p>
          <w:p w14:paraId="4375A357"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8 wejść mono sygnału Audio (4 stereo), 2 wyjścia audio, wejście słuchawkowe,</w:t>
            </w:r>
          </w:p>
          <w:p w14:paraId="13082BE8"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uruchamianie centralki za pomocą włącznika od komputera,</w:t>
            </w:r>
          </w:p>
          <w:p w14:paraId="3B891AF4"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sterowanie mikroprocesorowe,</w:t>
            </w:r>
          </w:p>
          <w:p w14:paraId="15DBDAE9" w14:textId="77777777" w:rsidR="00F31920" w:rsidRPr="00F31920" w:rsidRDefault="00F31920" w:rsidP="00F31920">
            <w:pPr>
              <w:tabs>
                <w:tab w:val="left" w:pos="284"/>
              </w:tabs>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cyfrowa regulacja siły  głosu z mikrofonów, z wejścia magnetofonowego, z wejścia DVD, regulacja siły oraz barwy głosu w głośnikach oraz słuchawkach bezpośrednio z oprogramowania pracowni,  wyjście nagrywania na komputer (rejestrator, magnetofon), wyjście na głośniki, wbudowany procesor DSP z funkcją symulacji zakłóceń rozmów telefonicznych,</w:t>
            </w:r>
          </w:p>
        </w:tc>
      </w:tr>
      <w:tr w:rsidR="00F31920" w:rsidRPr="00024FEE" w14:paraId="463A091C" w14:textId="77777777" w:rsidTr="00564C37">
        <w:trPr>
          <w:trHeight w:val="20"/>
        </w:trPr>
        <w:tc>
          <w:tcPr>
            <w:tcW w:w="708"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14:paraId="2C39C8BF" w14:textId="77777777" w:rsidR="00F31920" w:rsidRPr="00024FEE" w:rsidRDefault="00F31920" w:rsidP="00564C37">
            <w:pPr>
              <w:pStyle w:val="Standard"/>
              <w:spacing w:after="0" w:line="360" w:lineRule="auto"/>
              <w:jc w:val="center"/>
              <w:rPr>
                <w:rFonts w:asciiTheme="minorHAnsi" w:eastAsia="Times New Roman" w:hAnsiTheme="minorHAnsi" w:cstheme="minorHAnsi"/>
                <w:color w:val="000000"/>
              </w:rPr>
            </w:pPr>
            <w:r w:rsidRPr="00024FEE">
              <w:rPr>
                <w:rFonts w:asciiTheme="minorHAnsi" w:eastAsia="Times New Roman" w:hAnsiTheme="minorHAnsi" w:cstheme="minorHAnsi"/>
                <w:color w:val="000000"/>
              </w:rPr>
              <w:t>2</w:t>
            </w:r>
          </w:p>
        </w:tc>
        <w:tc>
          <w:tcPr>
            <w:tcW w:w="83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FD70DBF" w14:textId="77777777" w:rsidR="00F31920" w:rsidRPr="00F31920" w:rsidRDefault="00F31920" w:rsidP="00693CA8">
            <w:pPr>
              <w:spacing w:after="0"/>
              <w:rPr>
                <w:rFonts w:asciiTheme="minorHAnsi" w:eastAsia="Arial" w:hAnsiTheme="minorHAnsi" w:cstheme="minorHAnsi"/>
                <w:color w:val="0D0D0D"/>
              </w:rPr>
            </w:pPr>
            <w:r w:rsidRPr="00F31920">
              <w:rPr>
                <w:rFonts w:asciiTheme="minorHAnsi" w:eastAsia="Arial" w:hAnsiTheme="minorHAnsi" w:cstheme="minorHAnsi"/>
                <w:b/>
                <w:bCs/>
              </w:rPr>
              <w:t>Monitor dotykowy do  trwalej zabudowy w biurku nauczyciela- 1 szt.</w:t>
            </w:r>
          </w:p>
          <w:p w14:paraId="3837215E" w14:textId="77777777" w:rsidR="00F31920" w:rsidRPr="00F31920" w:rsidRDefault="00F31920" w:rsidP="00F31920">
            <w:pPr>
              <w:spacing w:after="0"/>
              <w:ind w:left="284" w:hanging="284"/>
              <w:jc w:val="both"/>
              <w:rPr>
                <w:rFonts w:asciiTheme="minorHAnsi" w:eastAsia="Arial" w:hAnsiTheme="minorHAnsi" w:cstheme="minorHAnsi"/>
                <w:color w:val="0D0D0D"/>
              </w:rPr>
            </w:pPr>
            <w:r>
              <w:rPr>
                <w:rFonts w:asciiTheme="minorHAnsi" w:eastAsia="Arial" w:hAnsiTheme="minorHAnsi" w:cstheme="minorHAnsi"/>
                <w:color w:val="0D0D0D"/>
              </w:rPr>
              <w:t xml:space="preserve">- </w:t>
            </w:r>
            <w:r>
              <w:rPr>
                <w:rFonts w:asciiTheme="minorHAnsi" w:eastAsia="Arial" w:hAnsiTheme="minorHAnsi" w:cstheme="minorHAnsi"/>
                <w:color w:val="0D0D0D"/>
              </w:rPr>
              <w:tab/>
              <w:t>s</w:t>
            </w:r>
            <w:r w:rsidRPr="00F31920">
              <w:rPr>
                <w:rFonts w:asciiTheme="minorHAnsi" w:eastAsia="Arial" w:hAnsiTheme="minorHAnsi" w:cstheme="minorHAnsi"/>
                <w:color w:val="0D0D0D"/>
              </w:rPr>
              <w:t>terowanie klasopracownią za pomocą monitora dotykowego wbudowanego trwale do blatu biurka nauczyciela,</w:t>
            </w:r>
          </w:p>
          <w:p w14:paraId="3607E9D7" w14:textId="77777777" w:rsidR="00F31920" w:rsidRPr="00F31920" w:rsidRDefault="00F31920" w:rsidP="00F31920">
            <w:pPr>
              <w:spacing w:after="0"/>
              <w:ind w:left="284" w:hanging="284"/>
              <w:jc w:val="both"/>
              <w:rPr>
                <w:rFonts w:asciiTheme="minorHAnsi" w:eastAsia="Arial" w:hAnsiTheme="minorHAnsi" w:cstheme="minorHAnsi"/>
              </w:rPr>
            </w:pPr>
            <w:r w:rsidRPr="00F31920">
              <w:rPr>
                <w:rFonts w:asciiTheme="minorHAnsi" w:eastAsia="Arial" w:hAnsiTheme="minorHAnsi" w:cstheme="minorHAnsi"/>
                <w:color w:val="0D0D0D"/>
              </w:rPr>
              <w:t xml:space="preserve">- </w:t>
            </w:r>
            <w:r>
              <w:rPr>
                <w:rFonts w:asciiTheme="minorHAnsi" w:eastAsia="Arial" w:hAnsiTheme="minorHAnsi" w:cstheme="minorHAnsi"/>
                <w:color w:val="0D0D0D"/>
              </w:rPr>
              <w:tab/>
            </w:r>
            <w:r w:rsidRPr="00F31920">
              <w:rPr>
                <w:rFonts w:asciiTheme="minorHAnsi" w:eastAsia="Arial" w:hAnsiTheme="minorHAnsi" w:cstheme="minorHAnsi"/>
                <w:color w:val="0D0D0D"/>
              </w:rPr>
              <w:t xml:space="preserve">monitor typu open frame, </w:t>
            </w:r>
            <w:r w:rsidRPr="00F31920">
              <w:rPr>
                <w:rFonts w:asciiTheme="minorHAnsi" w:eastAsia="Arial" w:hAnsiTheme="minorHAnsi" w:cstheme="minorHAnsi"/>
              </w:rPr>
              <w:t>wielkość ekranu: min. 21”, rodzaj wyświetlacza: VA z podświetleniem LED,  jasność: min. 250 cd/m², kontrast: min. 3000:1,  kąty widzenia obrazu: min. 178° H / 178° V, naturalna rozdzielczość pracy: min. 1920 x 1080, sygnał wejściowy: D-Sub, HDMI, wsparcie HDCP, DP, wbudowane głośniki, OSD w języku polskim, panel dotykowy PCT zintegrowany z matrycą monitora, rozdzielczość dotyku min. 4096 x 4096 punktów,, twardość powierzchni przekracza poziom 7H w skali Mohsa,  rozpoznawanie dotyku: goły palec,  kontroler USB,</w:t>
            </w:r>
          </w:p>
          <w:p w14:paraId="68A2BD03" w14:textId="77777777" w:rsidR="00F31920" w:rsidRPr="00F31920" w:rsidRDefault="00F31920" w:rsidP="00F31920">
            <w:pPr>
              <w:spacing w:after="0"/>
              <w:ind w:left="284" w:hanging="284"/>
              <w:rPr>
                <w:rFonts w:asciiTheme="minorHAnsi" w:hAnsiTheme="minorHAnsi" w:cstheme="minorHAnsi"/>
              </w:rPr>
            </w:pPr>
            <w:r w:rsidRPr="00F31920">
              <w:rPr>
                <w:rFonts w:asciiTheme="minorHAnsi" w:eastAsia="Arial" w:hAnsiTheme="minorHAnsi" w:cstheme="minorHAnsi"/>
              </w:rPr>
              <w:t xml:space="preserve">- </w:t>
            </w:r>
            <w:r>
              <w:rPr>
                <w:rFonts w:asciiTheme="minorHAnsi" w:eastAsia="Arial" w:hAnsiTheme="minorHAnsi" w:cstheme="minorHAnsi"/>
              </w:rPr>
              <w:tab/>
            </w:r>
            <w:r w:rsidRPr="00F31920">
              <w:rPr>
                <w:rFonts w:asciiTheme="minorHAnsi" w:eastAsia="Arial" w:hAnsiTheme="minorHAnsi" w:cstheme="minorHAnsi"/>
              </w:rPr>
              <w:t xml:space="preserve">obsługa wszystkich funkcji pracowni językowej za pomocą monitora dotykowego.  </w:t>
            </w:r>
          </w:p>
        </w:tc>
      </w:tr>
      <w:tr w:rsidR="00F31920" w:rsidRPr="00024FEE" w14:paraId="0B32BF01" w14:textId="77777777" w:rsidTr="00564C37">
        <w:trPr>
          <w:trHeight w:val="20"/>
        </w:trPr>
        <w:tc>
          <w:tcPr>
            <w:tcW w:w="708"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14:paraId="3B7C5C07" w14:textId="77777777" w:rsidR="00F31920" w:rsidRPr="00024FEE" w:rsidRDefault="00F31920" w:rsidP="00564C37">
            <w:pPr>
              <w:pStyle w:val="Standard"/>
              <w:spacing w:after="0" w:line="360" w:lineRule="auto"/>
              <w:jc w:val="center"/>
              <w:rPr>
                <w:rFonts w:asciiTheme="minorHAnsi" w:eastAsia="Times New Roman" w:hAnsiTheme="minorHAnsi" w:cstheme="minorHAnsi"/>
                <w:color w:val="000000"/>
              </w:rPr>
            </w:pPr>
            <w:r w:rsidRPr="00024FEE">
              <w:rPr>
                <w:rFonts w:asciiTheme="minorHAnsi" w:eastAsia="Times New Roman" w:hAnsiTheme="minorHAnsi" w:cstheme="minorHAnsi"/>
                <w:color w:val="000000"/>
              </w:rPr>
              <w:t>3</w:t>
            </w:r>
          </w:p>
        </w:tc>
        <w:tc>
          <w:tcPr>
            <w:tcW w:w="83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CE33EC1" w14:textId="77777777" w:rsidR="00F31920" w:rsidRPr="00F31920" w:rsidRDefault="00F31920" w:rsidP="00693CA8">
            <w:pPr>
              <w:spacing w:after="0"/>
              <w:rPr>
                <w:rFonts w:asciiTheme="minorHAnsi" w:hAnsiTheme="minorHAnsi" w:cstheme="minorHAnsi"/>
              </w:rPr>
            </w:pPr>
            <w:r w:rsidRPr="00F31920">
              <w:rPr>
                <w:rFonts w:asciiTheme="minorHAnsi" w:eastAsia="Arial" w:hAnsiTheme="minorHAnsi" w:cstheme="minorHAnsi"/>
                <w:b/>
                <w:bCs/>
              </w:rPr>
              <w:t>Program do zarządzania klasopracownią z komputera i tabletu- 1 szt.</w:t>
            </w:r>
          </w:p>
          <w:p w14:paraId="24EB2D29"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program umożliwiający obsługę pracowni z tablicy interaktywnej, z komputera, monitora dotykowego, interface użytkownika z ikonami numerów stanowisk i nazwiskami lub imionami uczniów, timer, imienna lista wg numerów stanowisk, źródła dźwięku, regulatory głośności oraz barwy (tony wysokie oraz niskie), programowalne przyciski zapamiętujące układ sali,</w:t>
            </w:r>
          </w:p>
          <w:p w14:paraId="6D303677" w14:textId="77777777" w:rsidR="00F31920" w:rsidRPr="00F31920" w:rsidRDefault="00F31920" w:rsidP="00F31920">
            <w:pPr>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 xml:space="preserve">program realizuje </w:t>
            </w:r>
            <w:r>
              <w:rPr>
                <w:rFonts w:asciiTheme="minorHAnsi" w:hAnsiTheme="minorHAnsi" w:cstheme="minorHAnsi"/>
              </w:rPr>
              <w:t xml:space="preserve">wszystkie </w:t>
            </w:r>
            <w:r w:rsidRPr="00F31920">
              <w:rPr>
                <w:rFonts w:asciiTheme="minorHAnsi" w:hAnsiTheme="minorHAnsi" w:cstheme="minorHAnsi"/>
              </w:rPr>
              <w:t>funkcje dostępne w pracowni,</w:t>
            </w:r>
          </w:p>
          <w:p w14:paraId="6DA65263" w14:textId="77777777" w:rsidR="00F31920" w:rsidRPr="00F31920" w:rsidRDefault="00F31920" w:rsidP="00F31920">
            <w:pPr>
              <w:spacing w:after="0"/>
              <w:ind w:left="284" w:hanging="284"/>
              <w:rPr>
                <w:rFonts w:asciiTheme="minorHAnsi" w:hAnsiTheme="minorHAnsi" w:cstheme="minorHAnsi"/>
                <w:color w:val="0D0D0D"/>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obsługa za pomocą Drag&amp;Drop.</w:t>
            </w:r>
          </w:p>
          <w:p w14:paraId="20B3942E" w14:textId="77777777" w:rsidR="00F31920" w:rsidRPr="00F31920" w:rsidRDefault="00F31920" w:rsidP="00F31920">
            <w:pPr>
              <w:spacing w:after="0"/>
              <w:ind w:left="284" w:hanging="284"/>
              <w:jc w:val="both"/>
              <w:rPr>
                <w:rFonts w:asciiTheme="minorHAnsi" w:hAnsiTheme="minorHAnsi" w:cstheme="minorHAnsi"/>
                <w:color w:val="0D0D0D"/>
              </w:rPr>
            </w:pPr>
            <w:r w:rsidRPr="00F31920">
              <w:rPr>
                <w:rFonts w:asciiTheme="minorHAnsi" w:hAnsiTheme="minorHAnsi" w:cstheme="minorHAnsi"/>
                <w:color w:val="0D0D0D"/>
              </w:rPr>
              <w:t xml:space="preserve">-  </w:t>
            </w:r>
            <w:r>
              <w:rPr>
                <w:rFonts w:asciiTheme="minorHAnsi" w:hAnsiTheme="minorHAnsi" w:cstheme="minorHAnsi"/>
                <w:color w:val="0D0D0D"/>
              </w:rPr>
              <w:tab/>
            </w:r>
            <w:r w:rsidRPr="00F31920">
              <w:rPr>
                <w:rFonts w:asciiTheme="minorHAnsi" w:hAnsiTheme="minorHAnsi" w:cstheme="minorHAnsi"/>
                <w:color w:val="0D0D0D"/>
              </w:rPr>
              <w:t>możliwość zapisania indywidualnych ustawień dla każdego nauczyciela oraz każdej klasy,</w:t>
            </w:r>
          </w:p>
          <w:p w14:paraId="24487810"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color w:val="0D0D0D"/>
              </w:rPr>
              <w:t xml:space="preserve">- </w:t>
            </w:r>
            <w:r>
              <w:rPr>
                <w:rFonts w:asciiTheme="minorHAnsi" w:hAnsiTheme="minorHAnsi" w:cstheme="minorHAnsi"/>
                <w:color w:val="0D0D0D"/>
              </w:rPr>
              <w:tab/>
            </w:r>
            <w:r w:rsidRPr="00F31920">
              <w:rPr>
                <w:rFonts w:asciiTheme="minorHAnsi" w:hAnsiTheme="minorHAnsi" w:cstheme="minorHAnsi"/>
                <w:color w:val="000000"/>
              </w:rPr>
              <w:t>interfejs do sterowania wszystkimi funkcjami pracowni, działające na systemach operacyjnych Windows, Linux, Android, Mac, iOS, z poziomu standardowej przeglądarki internetowej</w:t>
            </w:r>
            <w:r w:rsidRPr="00F31920">
              <w:rPr>
                <w:rFonts w:asciiTheme="minorHAnsi" w:hAnsiTheme="minorHAnsi" w:cstheme="minorHAnsi"/>
                <w:color w:val="0D0D0D"/>
              </w:rPr>
              <w:t>.</w:t>
            </w:r>
          </w:p>
        </w:tc>
      </w:tr>
      <w:tr w:rsidR="00F31920" w:rsidRPr="00024FEE" w14:paraId="0319D4BE" w14:textId="77777777" w:rsidTr="00564C37">
        <w:trPr>
          <w:trHeight w:val="20"/>
        </w:trPr>
        <w:tc>
          <w:tcPr>
            <w:tcW w:w="708"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14:paraId="34D63DE4" w14:textId="77777777" w:rsidR="00F31920" w:rsidRPr="00024FEE" w:rsidRDefault="00F31920" w:rsidP="00564C37">
            <w:pPr>
              <w:pStyle w:val="Standard"/>
              <w:spacing w:after="0" w:line="360" w:lineRule="auto"/>
              <w:jc w:val="center"/>
              <w:rPr>
                <w:rFonts w:asciiTheme="minorHAnsi" w:eastAsia="Times New Roman" w:hAnsiTheme="minorHAnsi" w:cstheme="minorHAnsi"/>
                <w:color w:val="000000"/>
              </w:rPr>
            </w:pPr>
            <w:r w:rsidRPr="00024FEE">
              <w:rPr>
                <w:rFonts w:asciiTheme="minorHAnsi" w:eastAsia="Times New Roman" w:hAnsiTheme="minorHAnsi" w:cstheme="minorHAnsi"/>
                <w:color w:val="000000"/>
              </w:rPr>
              <w:t>4</w:t>
            </w:r>
          </w:p>
        </w:tc>
        <w:tc>
          <w:tcPr>
            <w:tcW w:w="83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A1113F8" w14:textId="77777777" w:rsidR="00F31920" w:rsidRPr="00F31920" w:rsidRDefault="00F31920" w:rsidP="00693CA8">
            <w:pPr>
              <w:spacing w:after="0"/>
              <w:rPr>
                <w:rFonts w:asciiTheme="minorHAnsi" w:hAnsiTheme="minorHAnsi" w:cstheme="minorHAnsi"/>
              </w:rPr>
            </w:pPr>
            <w:r w:rsidRPr="00F31920">
              <w:rPr>
                <w:rFonts w:asciiTheme="minorHAnsi" w:eastAsia="Arial" w:hAnsiTheme="minorHAnsi" w:cstheme="minorHAnsi"/>
                <w:b/>
                <w:bCs/>
              </w:rPr>
              <w:t>Oprogramowanie do cyfrowego nagrywania konwersacji uczniów</w:t>
            </w:r>
            <w:r w:rsidR="00C846DC">
              <w:rPr>
                <w:rFonts w:asciiTheme="minorHAnsi" w:eastAsia="Arial" w:hAnsiTheme="minorHAnsi" w:cstheme="minorHAnsi"/>
                <w:b/>
                <w:bCs/>
              </w:rPr>
              <w:t>- magnetofon cyfrowy</w:t>
            </w:r>
            <w:r w:rsidRPr="00F31920">
              <w:rPr>
                <w:rFonts w:asciiTheme="minorHAnsi" w:eastAsia="Arial" w:hAnsiTheme="minorHAnsi" w:cstheme="minorHAnsi"/>
                <w:b/>
                <w:bCs/>
              </w:rPr>
              <w:t>- 1 szt.</w:t>
            </w:r>
          </w:p>
          <w:p w14:paraId="1C37D727" w14:textId="77777777" w:rsidR="00F31920" w:rsidRPr="00F31920" w:rsidRDefault="00F31920" w:rsidP="00F31920">
            <w:pPr>
              <w:spacing w:after="0"/>
              <w:ind w:left="284" w:hanging="284"/>
              <w:jc w:val="both"/>
              <w:rPr>
                <w:rFonts w:asciiTheme="minorHAnsi" w:eastAsia="Arial"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dwie ścieżki rejestratora dają</w:t>
            </w:r>
            <w:r>
              <w:rPr>
                <w:rFonts w:asciiTheme="minorHAnsi" w:hAnsiTheme="minorHAnsi" w:cstheme="minorHAnsi"/>
              </w:rPr>
              <w:t>ce</w:t>
            </w:r>
            <w:r w:rsidRPr="00F31920">
              <w:rPr>
                <w:rFonts w:asciiTheme="minorHAnsi" w:hAnsiTheme="minorHAnsi" w:cstheme="minorHAnsi"/>
              </w:rPr>
              <w:t xml:space="preserve"> możliwość jednoczesnego odsłuchiwania audycji i nagrywania głosu ucznia, funkcja magnetofonu i rejestratora, min 10 znaczników wyodrębniających część zapisu, wybór prędkości odtwarzania,</w:t>
            </w:r>
          </w:p>
          <w:p w14:paraId="2545C6A4" w14:textId="77777777" w:rsidR="00F31920" w:rsidRDefault="00F31920" w:rsidP="00F31920">
            <w:pPr>
              <w:spacing w:after="0"/>
              <w:ind w:left="284" w:hanging="284"/>
              <w:rPr>
                <w:rFonts w:asciiTheme="minorHAnsi" w:eastAsia="Arial" w:hAnsiTheme="minorHAnsi" w:cstheme="minorHAnsi"/>
              </w:rPr>
            </w:pPr>
            <w:r w:rsidRPr="00F31920">
              <w:rPr>
                <w:rFonts w:asciiTheme="minorHAnsi" w:eastAsia="Arial" w:hAnsiTheme="minorHAnsi" w:cstheme="minorHAnsi"/>
              </w:rPr>
              <w:lastRenderedPageBreak/>
              <w:t xml:space="preserve">- </w:t>
            </w:r>
            <w:r>
              <w:rPr>
                <w:rFonts w:asciiTheme="minorHAnsi" w:eastAsia="Arial" w:hAnsiTheme="minorHAnsi" w:cstheme="minorHAnsi"/>
              </w:rPr>
              <w:tab/>
            </w:r>
            <w:r w:rsidRPr="00F31920">
              <w:rPr>
                <w:rFonts w:asciiTheme="minorHAnsi" w:eastAsia="Arial" w:hAnsiTheme="minorHAnsi" w:cstheme="minorHAnsi"/>
              </w:rPr>
              <w:t xml:space="preserve">graficzne przedstawienie przebiegu dźwięku i porównanie z oryginałem </w:t>
            </w:r>
          </w:p>
          <w:p w14:paraId="00E24265" w14:textId="77777777" w:rsidR="00F31920" w:rsidRPr="00F31920" w:rsidRDefault="00F31920" w:rsidP="00F31920">
            <w:pPr>
              <w:spacing w:after="0"/>
              <w:ind w:left="284" w:hanging="284"/>
              <w:rPr>
                <w:rFonts w:asciiTheme="minorHAnsi" w:hAnsiTheme="minorHAnsi" w:cstheme="minorHAnsi"/>
              </w:rPr>
            </w:pPr>
            <w:r w:rsidRPr="00F31920">
              <w:rPr>
                <w:rFonts w:asciiTheme="minorHAnsi" w:eastAsia="Arial" w:hAnsiTheme="minorHAnsi" w:cstheme="minorHAnsi"/>
              </w:rPr>
              <w:t xml:space="preserve">- </w:t>
            </w:r>
            <w:r>
              <w:rPr>
                <w:rFonts w:asciiTheme="minorHAnsi" w:eastAsia="Arial" w:hAnsiTheme="minorHAnsi" w:cstheme="minorHAnsi"/>
              </w:rPr>
              <w:tab/>
            </w:r>
            <w:r w:rsidRPr="00F31920">
              <w:rPr>
                <w:rFonts w:asciiTheme="minorHAnsi" w:eastAsia="Arial" w:hAnsiTheme="minorHAnsi" w:cstheme="minorHAnsi"/>
              </w:rPr>
              <w:t>zapis wykresu oscyloskopowego wymawianego wyrazu/frazy.</w:t>
            </w:r>
          </w:p>
        </w:tc>
      </w:tr>
      <w:tr w:rsidR="00F31920" w:rsidRPr="00024FEE" w14:paraId="72A925F4" w14:textId="77777777" w:rsidTr="00564C37">
        <w:trPr>
          <w:trHeight w:val="20"/>
        </w:trPr>
        <w:tc>
          <w:tcPr>
            <w:tcW w:w="708"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14:paraId="11032B69" w14:textId="77777777" w:rsidR="00F31920" w:rsidRPr="00024FEE" w:rsidRDefault="00F31920" w:rsidP="00564C37">
            <w:pPr>
              <w:pStyle w:val="Standard"/>
              <w:spacing w:after="0" w:line="360" w:lineRule="auto"/>
              <w:jc w:val="center"/>
              <w:rPr>
                <w:rFonts w:asciiTheme="minorHAnsi" w:eastAsia="Times New Roman" w:hAnsiTheme="minorHAnsi" w:cstheme="minorHAnsi"/>
                <w:color w:val="000000"/>
              </w:rPr>
            </w:pPr>
            <w:r w:rsidRPr="00024FEE">
              <w:rPr>
                <w:rFonts w:asciiTheme="minorHAnsi" w:eastAsia="Times New Roman" w:hAnsiTheme="minorHAnsi" w:cstheme="minorHAnsi"/>
                <w:color w:val="000000"/>
              </w:rPr>
              <w:lastRenderedPageBreak/>
              <w:t>5</w:t>
            </w:r>
          </w:p>
        </w:tc>
        <w:tc>
          <w:tcPr>
            <w:tcW w:w="83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1A50477" w14:textId="77777777" w:rsidR="00F31920" w:rsidRPr="00F31920" w:rsidRDefault="00F31920" w:rsidP="00693CA8">
            <w:pPr>
              <w:spacing w:after="0"/>
              <w:rPr>
                <w:rFonts w:asciiTheme="minorHAnsi" w:hAnsiTheme="minorHAnsi" w:cstheme="minorHAnsi"/>
              </w:rPr>
            </w:pPr>
            <w:r w:rsidRPr="00F31920">
              <w:rPr>
                <w:rFonts w:asciiTheme="minorHAnsi" w:eastAsia="Arial" w:hAnsiTheme="minorHAnsi" w:cstheme="minorHAnsi"/>
                <w:b/>
                <w:bCs/>
              </w:rPr>
              <w:t>Okablowanie systemowe- 1 szt.</w:t>
            </w:r>
          </w:p>
        </w:tc>
      </w:tr>
      <w:tr w:rsidR="00F31920" w:rsidRPr="00024FEE" w14:paraId="7EDD3DC7" w14:textId="77777777" w:rsidTr="00564C37">
        <w:trPr>
          <w:trHeight w:val="20"/>
        </w:trPr>
        <w:tc>
          <w:tcPr>
            <w:tcW w:w="708"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14:paraId="5E21E631" w14:textId="77777777" w:rsidR="00F31920" w:rsidRPr="00024FEE" w:rsidRDefault="00F31920" w:rsidP="00564C37">
            <w:pPr>
              <w:pStyle w:val="Standard"/>
              <w:spacing w:after="0" w:line="360" w:lineRule="auto"/>
              <w:jc w:val="center"/>
              <w:rPr>
                <w:rFonts w:asciiTheme="minorHAnsi" w:eastAsia="Times New Roman" w:hAnsiTheme="minorHAnsi" w:cstheme="minorHAnsi"/>
                <w:color w:val="000000"/>
              </w:rPr>
            </w:pPr>
            <w:r w:rsidRPr="00024FEE">
              <w:rPr>
                <w:rFonts w:asciiTheme="minorHAnsi" w:eastAsia="Times New Roman" w:hAnsiTheme="minorHAnsi" w:cstheme="minorHAnsi"/>
                <w:color w:val="000000"/>
              </w:rPr>
              <w:t>6</w:t>
            </w:r>
          </w:p>
        </w:tc>
        <w:tc>
          <w:tcPr>
            <w:tcW w:w="83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588DD03" w14:textId="77777777" w:rsidR="00F31920" w:rsidRPr="00F31920" w:rsidRDefault="00F31920" w:rsidP="00693CA8">
            <w:pPr>
              <w:spacing w:after="0"/>
              <w:rPr>
                <w:rFonts w:asciiTheme="minorHAnsi" w:eastAsia="Arial" w:hAnsiTheme="minorHAnsi" w:cstheme="minorHAnsi"/>
              </w:rPr>
            </w:pPr>
            <w:r w:rsidRPr="00F31920">
              <w:rPr>
                <w:rFonts w:asciiTheme="minorHAnsi" w:eastAsia="Arial" w:hAnsiTheme="minorHAnsi" w:cstheme="minorHAnsi"/>
                <w:b/>
                <w:bCs/>
              </w:rPr>
              <w:t>Zintegrowany z jednostką centralną wzmacniacz stereo</w:t>
            </w:r>
            <w:r w:rsidRPr="00F31920">
              <w:rPr>
                <w:rFonts w:asciiTheme="minorHAnsi" w:eastAsia="Arial" w:hAnsiTheme="minorHAnsi" w:cstheme="minorHAnsi"/>
              </w:rPr>
              <w:t xml:space="preserve">- </w:t>
            </w:r>
            <w:r w:rsidRPr="00F31920">
              <w:rPr>
                <w:rFonts w:asciiTheme="minorHAnsi" w:eastAsia="Arial" w:hAnsiTheme="minorHAnsi" w:cstheme="minorHAnsi"/>
                <w:b/>
                <w:bCs/>
              </w:rPr>
              <w:t>1 szt.</w:t>
            </w:r>
            <w:r w:rsidRPr="00F31920">
              <w:rPr>
                <w:rFonts w:asciiTheme="minorHAnsi" w:eastAsia="Arial" w:hAnsiTheme="minorHAnsi" w:cstheme="minorHAnsi"/>
              </w:rPr>
              <w:t xml:space="preserve"> </w:t>
            </w:r>
          </w:p>
          <w:p w14:paraId="7E93958D" w14:textId="77777777" w:rsidR="00F31920" w:rsidRPr="00F31920" w:rsidRDefault="00F31920" w:rsidP="00693CA8">
            <w:pPr>
              <w:spacing w:after="0"/>
              <w:rPr>
                <w:rFonts w:asciiTheme="minorHAnsi" w:hAnsiTheme="minorHAnsi" w:cstheme="minorHAnsi"/>
              </w:rPr>
            </w:pPr>
            <w:r w:rsidRPr="00F31920">
              <w:rPr>
                <w:rFonts w:asciiTheme="minorHAnsi" w:eastAsia="Arial" w:hAnsiTheme="minorHAnsi" w:cstheme="minorHAnsi"/>
              </w:rPr>
              <w:t>min. 2x40 max, 4Ohm; 2x20W 8ohm przy 1kHz, max. 10%THD, z regulacją siły głosu</w:t>
            </w:r>
          </w:p>
        </w:tc>
      </w:tr>
      <w:tr w:rsidR="00F31920" w:rsidRPr="00024FEE" w14:paraId="02DC2F6D" w14:textId="77777777" w:rsidTr="00564C37">
        <w:trPr>
          <w:trHeight w:val="20"/>
        </w:trPr>
        <w:tc>
          <w:tcPr>
            <w:tcW w:w="708"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14:paraId="0897E95E" w14:textId="77777777" w:rsidR="00F31920" w:rsidRPr="00024FEE" w:rsidRDefault="00F31920" w:rsidP="00564C37">
            <w:pPr>
              <w:pStyle w:val="Standard"/>
              <w:spacing w:after="0" w:line="360" w:lineRule="auto"/>
              <w:jc w:val="center"/>
              <w:rPr>
                <w:rFonts w:asciiTheme="minorHAnsi" w:eastAsia="Times New Roman" w:hAnsiTheme="minorHAnsi" w:cstheme="minorHAnsi"/>
                <w:color w:val="000000"/>
              </w:rPr>
            </w:pPr>
            <w:r w:rsidRPr="00024FEE">
              <w:rPr>
                <w:rFonts w:asciiTheme="minorHAnsi" w:eastAsia="Times New Roman" w:hAnsiTheme="minorHAnsi" w:cstheme="minorHAnsi"/>
                <w:color w:val="000000"/>
              </w:rPr>
              <w:t>7</w:t>
            </w:r>
          </w:p>
        </w:tc>
        <w:tc>
          <w:tcPr>
            <w:tcW w:w="83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6E0682E" w14:textId="77777777" w:rsidR="00F31920" w:rsidRPr="00F31920" w:rsidRDefault="00F31920" w:rsidP="00693CA8">
            <w:pPr>
              <w:spacing w:after="0"/>
              <w:rPr>
                <w:rFonts w:asciiTheme="minorHAnsi" w:hAnsiTheme="minorHAnsi" w:cstheme="minorHAnsi"/>
              </w:rPr>
            </w:pPr>
            <w:r w:rsidRPr="00F31920">
              <w:rPr>
                <w:rFonts w:asciiTheme="minorHAnsi" w:eastAsia="Arial" w:hAnsiTheme="minorHAnsi" w:cstheme="minorHAnsi"/>
                <w:b/>
                <w:bCs/>
              </w:rPr>
              <w:t>Komputer stacjonarny nauczyciela do obsługi pracowni językowej- 1 zestaw</w:t>
            </w:r>
          </w:p>
          <w:p w14:paraId="2A098CEC" w14:textId="77777777" w:rsidR="00F31920" w:rsidRPr="00F31920" w:rsidRDefault="00F31920" w:rsidP="00693CA8">
            <w:pPr>
              <w:spacing w:after="0"/>
              <w:rPr>
                <w:rFonts w:asciiTheme="minorHAnsi" w:hAnsiTheme="minorHAnsi" w:cstheme="minorHAnsi"/>
              </w:rPr>
            </w:pPr>
          </w:p>
          <w:p w14:paraId="4B6FF5E7" w14:textId="77777777" w:rsidR="00F31920" w:rsidRPr="00F31920" w:rsidRDefault="00F31920" w:rsidP="00693CA8">
            <w:pPr>
              <w:spacing w:after="0"/>
              <w:rPr>
                <w:rFonts w:asciiTheme="minorHAnsi" w:hAnsiTheme="minorHAnsi" w:cstheme="minorHAnsi"/>
              </w:rPr>
            </w:pPr>
            <w:r w:rsidRPr="00F31920">
              <w:rPr>
                <w:rFonts w:asciiTheme="minorHAnsi" w:hAnsiTheme="minorHAnsi" w:cstheme="minorHAnsi"/>
              </w:rPr>
              <w:t>Specyfikacja:</w:t>
            </w:r>
          </w:p>
          <w:p w14:paraId="2139734A"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procesor min. dwurdzeniowy uzyskujący wynik co najmniej 8500 punktów w teście Passmark - CPU Mark według wyników procesorów publikowanych na stronie http://www.cpubenchmark.net/cpu_list.php</w:t>
            </w:r>
          </w:p>
          <w:p w14:paraId="3408A597"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pamięć operacyjna min. 1 x 8GB DDR4, min 2600 MHz, możliwość rozbudowy do min 32GB, minimum 1 slot wolny na dalszą rozbudowę</w:t>
            </w:r>
          </w:p>
          <w:p w14:paraId="4AC5652D"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pamię</w:t>
            </w:r>
            <w:r>
              <w:rPr>
                <w:rFonts w:asciiTheme="minorHAnsi" w:hAnsiTheme="minorHAnsi" w:cstheme="minorHAnsi"/>
              </w:rPr>
              <w:t>ć</w:t>
            </w:r>
            <w:r w:rsidRPr="00F31920">
              <w:rPr>
                <w:rFonts w:asciiTheme="minorHAnsi" w:hAnsiTheme="minorHAnsi" w:cstheme="minorHAnsi"/>
              </w:rPr>
              <w:t xml:space="preserve"> masowa min. 256 GB SSD</w:t>
            </w:r>
          </w:p>
          <w:p w14:paraId="11C74897"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 xml:space="preserve">grafika zintegrowana z możliwością obsługi jednoczesnej min. 2 monitorów, ze wsparciem dla DirectX 12, OpenGL 4.4 </w:t>
            </w:r>
          </w:p>
          <w:p w14:paraId="25388925"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karta dźwiękowa zintegrowana z płytą główną, zgodna z High Definiton Audio,</w:t>
            </w:r>
          </w:p>
          <w:p w14:paraId="04F22471"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obudowa typu tower, zainstalowany napęd optyczny, możliwość zainstalowania min. 1 dysku 2,5”, z przodu obudowa wyposażona w min. 2 porty USB 2.0, 2 porty USB 3.0,</w:t>
            </w:r>
          </w:p>
          <w:p w14:paraId="586CA7EA"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wbudowany czytnik kart pamięci;</w:t>
            </w:r>
          </w:p>
          <w:p w14:paraId="5B72A3EF"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porty wideo: min. 1 szt VGA, 1 szt DP, 1 szt HDMI 1.4</w:t>
            </w:r>
          </w:p>
          <w:p w14:paraId="5807DF31"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łącznie min. 8 portów USB: min. 2 porty USB 2.0 z przodu obudowy, 2 porty USB 3.0 z przodu obudowy, min. 4 porty USB z tyłu obudowy w tym min 2 x USB 3.0,</w:t>
            </w:r>
          </w:p>
          <w:p w14:paraId="410A2CB3"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port sieciowy RJ-45,</w:t>
            </w:r>
          </w:p>
          <w:p w14:paraId="3E6196F5"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wyjście słuchawek i wejście mikrofonowe zarówno z przodu jak i z tyłu obudowy.</w:t>
            </w:r>
          </w:p>
          <w:p w14:paraId="40E91D3B"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wbudowana karta sieciowa 10/100/1000 Ethernet RJ 45,</w:t>
            </w:r>
          </w:p>
          <w:p w14:paraId="4A132D4F"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wbudowane Wi-Fi</w:t>
            </w:r>
          </w:p>
          <w:p w14:paraId="5CBE1779"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wbudowany bluetooth</w:t>
            </w:r>
          </w:p>
          <w:p w14:paraId="03976CC1"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wyjścia audio na tylnym panelu: min 3 szt.,</w:t>
            </w:r>
          </w:p>
          <w:p w14:paraId="6333DBE3" w14:textId="77777777" w:rsidR="00F31920" w:rsidRPr="00F31920" w:rsidRDefault="00F31920" w:rsidP="00F31920">
            <w:pPr>
              <w:spacing w:after="0"/>
              <w:ind w:left="284" w:hanging="284"/>
              <w:jc w:val="both"/>
              <w:rPr>
                <w:rFonts w:asciiTheme="minorHAnsi" w:hAnsiTheme="minorHAnsi" w:cstheme="minorHAnsi"/>
                <w: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płyta główna wyposażona w: sloty: min. 1 szt PCIe 3.0 x16, min. 1 szt PCIe 3.0 x1, min. 1 szt. M.2</w:t>
            </w:r>
          </w:p>
          <w:p w14:paraId="57878102"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i/>
              </w:rPr>
              <w:t xml:space="preserve">- </w:t>
            </w: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klawiatura USB producenta komputera w układzie polski programisty,</w:t>
            </w:r>
          </w:p>
          <w:p w14:paraId="046D1900"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mysz optyczna USB producenta komputera z min dwoma klawiszami oraz rolką (scroll),</w:t>
            </w:r>
          </w:p>
          <w:p w14:paraId="6864BE5C"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system operacyjny preinstalowany przez producenta komputera, licencja Windows 10 Pro x64 bit PL, partycja recovery na dysku twardym pozwalająca na ponowna instalację systemu niewymagającą wpisywania klucza rejestracyjnego lub rejestracji poprzez Internet czy telefon lub oprogramowanie równoważne. Oprogramowanie równoważne musi posiadać następujące cechy: zgodność z interfejsem API systemu minimum Windows XP Pro, możliwość uruchamiania oprogramowania przeznaczonego do pracy na platformie Windows 32 bitowego bez dodatkowego oprogramowania pośredniczącego, możliwość centralnego zarządzania systemem operacyjnym bez dodatkowego oprogramowania za pomocą usług katalogowych opartych na protokole LDAP kompatybilnych ze strukturą zarządzania opartą na serwerze domenowym Windows 2003. W przypadku dostarczenia oprogramowania równoważnego należy zapewnić odpowiednie szkolenia dla użytkowników i administratorów.</w:t>
            </w:r>
          </w:p>
          <w:p w14:paraId="7BE7B373" w14:textId="77777777" w:rsidR="00F31920" w:rsidRPr="00F31920" w:rsidRDefault="00F31920" w:rsidP="00F31920">
            <w:pPr>
              <w:tabs>
                <w:tab w:val="left" w:pos="284"/>
              </w:tabs>
              <w:spacing w:after="0"/>
              <w:rPr>
                <w:rFonts w:asciiTheme="minorHAnsi" w:hAnsiTheme="minorHAnsi" w:cstheme="minorHAnsi"/>
              </w:rPr>
            </w:pPr>
            <w:r w:rsidRPr="00F31920">
              <w:rPr>
                <w:rFonts w:asciiTheme="minorHAnsi" w:hAnsiTheme="minorHAnsi" w:cstheme="minorHAnsi"/>
              </w:rPr>
              <w:lastRenderedPageBreak/>
              <w:t xml:space="preserve">- </w:t>
            </w:r>
            <w:r>
              <w:rPr>
                <w:rFonts w:asciiTheme="minorHAnsi" w:hAnsiTheme="minorHAnsi" w:cstheme="minorHAnsi"/>
              </w:rPr>
              <w:tab/>
            </w:r>
            <w:r w:rsidRPr="00F31920">
              <w:rPr>
                <w:rFonts w:asciiTheme="minorHAnsi" w:hAnsiTheme="minorHAnsi" w:cstheme="minorHAnsi"/>
              </w:rPr>
              <w:t xml:space="preserve">wsparcie techniczne producenta </w:t>
            </w:r>
          </w:p>
        </w:tc>
      </w:tr>
      <w:tr w:rsidR="00F31920" w:rsidRPr="00024FEE" w14:paraId="43542E60" w14:textId="77777777" w:rsidTr="00564C37">
        <w:trPr>
          <w:trHeight w:val="20"/>
        </w:trPr>
        <w:tc>
          <w:tcPr>
            <w:tcW w:w="708"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14:paraId="54142AC2" w14:textId="77777777" w:rsidR="00F31920" w:rsidRPr="00024FEE" w:rsidRDefault="00F31920" w:rsidP="00564C37">
            <w:pPr>
              <w:pStyle w:val="Standard"/>
              <w:spacing w:after="0" w:line="360" w:lineRule="auto"/>
              <w:jc w:val="center"/>
              <w:rPr>
                <w:rFonts w:asciiTheme="minorHAnsi" w:eastAsia="Times New Roman" w:hAnsiTheme="minorHAnsi" w:cstheme="minorHAnsi"/>
                <w:color w:val="000000"/>
              </w:rPr>
            </w:pPr>
            <w:r w:rsidRPr="00024FEE">
              <w:rPr>
                <w:rFonts w:asciiTheme="minorHAnsi" w:eastAsia="Times New Roman" w:hAnsiTheme="minorHAnsi" w:cstheme="minorHAnsi"/>
                <w:color w:val="000000"/>
              </w:rPr>
              <w:lastRenderedPageBreak/>
              <w:t>8</w:t>
            </w:r>
          </w:p>
        </w:tc>
        <w:tc>
          <w:tcPr>
            <w:tcW w:w="83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bottom"/>
          </w:tcPr>
          <w:p w14:paraId="24B93D3B" w14:textId="77777777" w:rsidR="00F31920" w:rsidRPr="00F31920" w:rsidRDefault="00F31920" w:rsidP="00693CA8">
            <w:pPr>
              <w:spacing w:after="0"/>
              <w:rPr>
                <w:rFonts w:asciiTheme="minorHAnsi" w:hAnsiTheme="minorHAnsi" w:cstheme="minorHAnsi"/>
                <w:color w:val="000000"/>
              </w:rPr>
            </w:pPr>
            <w:r w:rsidRPr="00F31920">
              <w:rPr>
                <w:rFonts w:asciiTheme="minorHAnsi" w:eastAsia="Arial" w:hAnsiTheme="minorHAnsi" w:cstheme="minorHAnsi"/>
                <w:b/>
                <w:bCs/>
              </w:rPr>
              <w:t>Zestaw dwóch głośników do zabudowy w biurku nauczyciela- 1 zestaw</w:t>
            </w:r>
          </w:p>
          <w:p w14:paraId="716EC85D" w14:textId="77777777" w:rsidR="00F31920" w:rsidRDefault="00F31920" w:rsidP="00F31920">
            <w:pPr>
              <w:spacing w:after="0"/>
              <w:ind w:left="284" w:hanging="284"/>
              <w:jc w:val="both"/>
              <w:rPr>
                <w:rFonts w:asciiTheme="minorHAnsi" w:hAnsiTheme="minorHAnsi" w:cstheme="minorHAnsi"/>
                <w:color w:val="000000"/>
              </w:rPr>
            </w:pPr>
            <w:r w:rsidRPr="00F31920">
              <w:rPr>
                <w:rFonts w:asciiTheme="minorHAnsi" w:hAnsiTheme="minorHAnsi" w:cstheme="minorHAnsi"/>
                <w:color w:val="000000"/>
              </w:rPr>
              <w:t xml:space="preserve">- </w:t>
            </w:r>
            <w:r>
              <w:rPr>
                <w:rFonts w:asciiTheme="minorHAnsi" w:hAnsiTheme="minorHAnsi" w:cstheme="minorHAnsi"/>
                <w:color w:val="000000"/>
              </w:rPr>
              <w:tab/>
            </w:r>
            <w:r w:rsidRPr="00F31920">
              <w:rPr>
                <w:rFonts w:asciiTheme="minorHAnsi" w:hAnsiTheme="minorHAnsi" w:cstheme="minorHAnsi"/>
                <w:color w:val="000000"/>
              </w:rPr>
              <w:t xml:space="preserve">2-drożne głośniki współosiowe, </w:t>
            </w:r>
          </w:p>
          <w:p w14:paraId="42098003" w14:textId="77777777" w:rsidR="00F31920" w:rsidRDefault="00F31920" w:rsidP="00F31920">
            <w:pPr>
              <w:spacing w:after="0"/>
              <w:ind w:left="284" w:hanging="284"/>
              <w:jc w:val="both"/>
              <w:rPr>
                <w:rFonts w:asciiTheme="minorHAnsi" w:hAnsiTheme="minorHAnsi" w:cstheme="minorHAnsi"/>
                <w:color w:val="000000"/>
              </w:rPr>
            </w:pPr>
            <w:r>
              <w:rPr>
                <w:rFonts w:asciiTheme="minorHAnsi" w:hAnsiTheme="minorHAnsi" w:cstheme="minorHAnsi"/>
                <w:color w:val="000000"/>
              </w:rPr>
              <w:t>-</w:t>
            </w:r>
            <w:r>
              <w:rPr>
                <w:rFonts w:asciiTheme="minorHAnsi" w:hAnsiTheme="minorHAnsi" w:cstheme="minorHAnsi"/>
                <w:color w:val="000000"/>
              </w:rPr>
              <w:tab/>
            </w:r>
            <w:r w:rsidRPr="00F31920">
              <w:rPr>
                <w:rFonts w:asciiTheme="minorHAnsi" w:hAnsiTheme="minorHAnsi" w:cstheme="minorHAnsi"/>
                <w:color w:val="000000"/>
              </w:rPr>
              <w:t xml:space="preserve">moc max: 80W, impedancja: 4 Ω, </w:t>
            </w:r>
          </w:p>
          <w:p w14:paraId="0180C00C" w14:textId="77777777" w:rsidR="00F31920" w:rsidRPr="00F31920" w:rsidRDefault="00F31920" w:rsidP="00F31920">
            <w:pPr>
              <w:spacing w:after="0"/>
              <w:ind w:left="284" w:hanging="284"/>
              <w:jc w:val="both"/>
              <w:rPr>
                <w:rFonts w:asciiTheme="minorHAnsi" w:hAnsiTheme="minorHAnsi" w:cstheme="minorHAnsi"/>
              </w:rPr>
            </w:pPr>
            <w:r>
              <w:rPr>
                <w:rFonts w:asciiTheme="minorHAnsi" w:hAnsiTheme="minorHAnsi" w:cstheme="minorHAnsi"/>
                <w:color w:val="000000"/>
              </w:rPr>
              <w:t>-</w:t>
            </w:r>
            <w:r>
              <w:rPr>
                <w:rFonts w:asciiTheme="minorHAnsi" w:hAnsiTheme="minorHAnsi" w:cstheme="minorHAnsi"/>
                <w:color w:val="000000"/>
              </w:rPr>
              <w:tab/>
            </w:r>
            <w:r w:rsidRPr="00F31920">
              <w:rPr>
                <w:rFonts w:asciiTheme="minorHAnsi" w:hAnsiTheme="minorHAnsi" w:cstheme="minorHAnsi"/>
                <w:color w:val="000000"/>
              </w:rPr>
              <w:t xml:space="preserve">pasmo przenoszenia: 100Hz-20000Hz, czułość: 88 dB 1W/1M, </w:t>
            </w:r>
          </w:p>
        </w:tc>
      </w:tr>
      <w:tr w:rsidR="00F31920" w:rsidRPr="00024FEE" w14:paraId="5E393FF1" w14:textId="77777777" w:rsidTr="00564C37">
        <w:trPr>
          <w:trHeight w:val="20"/>
        </w:trPr>
        <w:tc>
          <w:tcPr>
            <w:tcW w:w="708"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14:paraId="0F84048D" w14:textId="77777777" w:rsidR="00F31920" w:rsidRPr="00F31920" w:rsidRDefault="00F31920" w:rsidP="00564C37">
            <w:pPr>
              <w:pStyle w:val="Standard"/>
              <w:spacing w:after="0" w:line="360" w:lineRule="auto"/>
              <w:jc w:val="center"/>
              <w:rPr>
                <w:rFonts w:asciiTheme="minorHAnsi" w:eastAsia="Times New Roman" w:hAnsiTheme="minorHAnsi" w:cstheme="minorHAnsi"/>
                <w:color w:val="000000"/>
              </w:rPr>
            </w:pPr>
            <w:r w:rsidRPr="00F31920">
              <w:rPr>
                <w:rFonts w:asciiTheme="minorHAnsi" w:eastAsia="Times New Roman" w:hAnsiTheme="minorHAnsi" w:cstheme="minorHAnsi"/>
                <w:color w:val="000000"/>
              </w:rPr>
              <w:t>9</w:t>
            </w:r>
          </w:p>
        </w:tc>
        <w:tc>
          <w:tcPr>
            <w:tcW w:w="83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6AF54D6" w14:textId="77777777" w:rsidR="00F31920" w:rsidRPr="00F31920" w:rsidRDefault="00F31920" w:rsidP="00693CA8">
            <w:pPr>
              <w:spacing w:after="0"/>
              <w:rPr>
                <w:rFonts w:asciiTheme="minorHAnsi" w:eastAsia="Arial" w:hAnsiTheme="minorHAnsi" w:cstheme="minorHAnsi"/>
              </w:rPr>
            </w:pPr>
            <w:r w:rsidRPr="00F31920">
              <w:rPr>
                <w:rFonts w:asciiTheme="minorHAnsi" w:eastAsia="Arial" w:hAnsiTheme="minorHAnsi" w:cstheme="minorHAnsi"/>
                <w:b/>
                <w:bCs/>
              </w:rPr>
              <w:t>Dotykowy panel uczniowski</w:t>
            </w:r>
            <w:r w:rsidRPr="00F31920">
              <w:rPr>
                <w:rFonts w:asciiTheme="minorHAnsi" w:hAnsiTheme="minorHAnsi" w:cstheme="minorHAnsi"/>
                <w:b/>
                <w:bCs/>
                <w:color w:val="000000"/>
              </w:rPr>
              <w:t>- 24 szt.</w:t>
            </w:r>
          </w:p>
          <w:p w14:paraId="1F5677C0" w14:textId="77777777" w:rsidR="00F31920" w:rsidRPr="00F31920" w:rsidRDefault="00F31920" w:rsidP="00F31920">
            <w:pPr>
              <w:spacing w:after="0"/>
              <w:ind w:left="284" w:hanging="284"/>
              <w:jc w:val="both"/>
              <w:rPr>
                <w:rFonts w:asciiTheme="minorHAnsi" w:eastAsia="Arial" w:hAnsiTheme="minorHAnsi" w:cstheme="minorHAnsi"/>
              </w:rPr>
            </w:pPr>
            <w:r>
              <w:rPr>
                <w:rFonts w:asciiTheme="minorHAnsi" w:eastAsia="Arial" w:hAnsiTheme="minorHAnsi" w:cstheme="minorHAnsi"/>
              </w:rPr>
              <w:t>-</w:t>
            </w:r>
            <w:r>
              <w:rPr>
                <w:rFonts w:asciiTheme="minorHAnsi" w:eastAsia="Arial" w:hAnsiTheme="minorHAnsi" w:cstheme="minorHAnsi"/>
              </w:rPr>
              <w:tab/>
              <w:t>p</w:t>
            </w:r>
            <w:r w:rsidRPr="00F31920">
              <w:rPr>
                <w:rFonts w:asciiTheme="minorHAnsi" w:eastAsia="Arial" w:hAnsiTheme="minorHAnsi" w:cstheme="minorHAnsi"/>
              </w:rPr>
              <w:t xml:space="preserve">ulpit ucznia na stanowiska dla osób </w:t>
            </w:r>
            <w:r w:rsidRPr="00F31920">
              <w:rPr>
                <w:rFonts w:asciiTheme="minorHAnsi" w:hAnsiTheme="minorHAnsi" w:cstheme="minorHAnsi"/>
                <w:color w:val="000000"/>
              </w:rPr>
              <w:t>ze specjalnymi potrzebami edukacyjnymi umiejscowiony w blacie stolika uczniowskiego umożliwiający łatwy oraz bezproblemowy dostęp do wszystkich funkcji pulpitu,</w:t>
            </w:r>
          </w:p>
          <w:p w14:paraId="533CCAB4" w14:textId="77777777" w:rsidR="00F31920" w:rsidRPr="00F31920" w:rsidRDefault="00F31920" w:rsidP="00F31920">
            <w:pPr>
              <w:spacing w:after="0"/>
              <w:ind w:left="284" w:hanging="284"/>
              <w:rPr>
                <w:rFonts w:asciiTheme="minorHAnsi" w:hAnsiTheme="minorHAnsi" w:cstheme="minorHAnsi"/>
              </w:rPr>
            </w:pPr>
            <w:r>
              <w:rPr>
                <w:rFonts w:asciiTheme="minorHAnsi" w:eastAsia="Arial" w:hAnsiTheme="minorHAnsi" w:cstheme="minorHAnsi"/>
              </w:rPr>
              <w:t>-</w:t>
            </w:r>
            <w:r>
              <w:rPr>
                <w:rFonts w:asciiTheme="minorHAnsi" w:eastAsia="Arial" w:hAnsiTheme="minorHAnsi" w:cstheme="minorHAnsi"/>
              </w:rPr>
              <w:tab/>
            </w:r>
            <w:r w:rsidRPr="00F31920">
              <w:rPr>
                <w:rFonts w:asciiTheme="minorHAnsi" w:eastAsia="Arial" w:hAnsiTheme="minorHAnsi" w:cstheme="minorHAnsi"/>
              </w:rPr>
              <w:t>wersja dotykowa, z ikonami podświetlanymi LED:</w:t>
            </w:r>
            <w:r w:rsidRPr="00F31920">
              <w:rPr>
                <w:rFonts w:asciiTheme="minorHAnsi" w:eastAsia="Arial" w:hAnsiTheme="minorHAnsi" w:cstheme="minorHAnsi"/>
              </w:rPr>
              <w:br/>
              <w:t xml:space="preserve"> "informacja" - LED definiowalny kolor RGB, np. niebieski zasilanie, czerwony nauczyciel prosi o uwagę ucznia,</w:t>
            </w:r>
            <w:r w:rsidRPr="00F31920">
              <w:rPr>
                <w:rFonts w:asciiTheme="minorHAnsi" w:eastAsia="Arial" w:hAnsiTheme="minorHAnsi" w:cstheme="minorHAnsi"/>
              </w:rPr>
              <w:br/>
              <w:t xml:space="preserve"> "ucho" - LED podsłuch przez nauczyciela,</w:t>
            </w:r>
            <w:r w:rsidRPr="00F31920">
              <w:rPr>
                <w:rFonts w:asciiTheme="minorHAnsi" w:eastAsia="Arial" w:hAnsiTheme="minorHAnsi" w:cstheme="minorHAnsi"/>
              </w:rPr>
              <w:br/>
              <w:t xml:space="preserve"> "grupa" - LED definiowalny kolor RGB, przypisanie ucznia do grupy,</w:t>
            </w:r>
            <w:r w:rsidRPr="00F31920">
              <w:rPr>
                <w:rFonts w:asciiTheme="minorHAnsi" w:eastAsia="Arial" w:hAnsiTheme="minorHAnsi" w:cstheme="minorHAnsi"/>
              </w:rPr>
              <w:br/>
              <w:t xml:space="preserve"> "dłoń" - przycisk zgłoszenia ucznia podświetlany LED, dzięki czemu można go ukryć jeśli nie aktywny,</w:t>
            </w:r>
            <w:r w:rsidRPr="00F31920">
              <w:rPr>
                <w:rFonts w:asciiTheme="minorHAnsi" w:eastAsia="Arial" w:hAnsiTheme="minorHAnsi" w:cstheme="minorHAnsi"/>
              </w:rPr>
              <w:br/>
              <w:t xml:space="preserve"> „plus” „minus” - przyciski podświetlane LED do cyfrowej regulacji siły głosu w słuchawkach; można ukryć jeśli funkcja zablokowana dla ucznia; poziom jest skorelowany z ustawieniem w programie przez nauczyciela,</w:t>
            </w:r>
            <w:r w:rsidRPr="00F31920">
              <w:rPr>
                <w:rFonts w:asciiTheme="minorHAnsi" w:eastAsia="Arial" w:hAnsiTheme="minorHAnsi" w:cstheme="minorHAnsi"/>
              </w:rPr>
              <w:br/>
              <w:t xml:space="preserve"> „wskaźnik poziomu” 5 poziomowy LED, pokazuje aktualny poziom dźwięku w słuchawkach; podczas regulacji głośności zaświeca się odpowiednio ustawiony poziom.</w:t>
            </w:r>
          </w:p>
        </w:tc>
      </w:tr>
      <w:tr w:rsidR="00F31920" w:rsidRPr="00024FEE" w14:paraId="35A2F03F" w14:textId="77777777" w:rsidTr="00564C37">
        <w:trPr>
          <w:trHeight w:val="20"/>
        </w:trPr>
        <w:tc>
          <w:tcPr>
            <w:tcW w:w="708"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14:paraId="5556F79C" w14:textId="77777777" w:rsidR="00F31920" w:rsidRPr="00024FEE" w:rsidRDefault="00F31920" w:rsidP="00564C37">
            <w:pPr>
              <w:pStyle w:val="Standard"/>
              <w:spacing w:after="0" w:line="360" w:lineRule="auto"/>
              <w:jc w:val="center"/>
              <w:rPr>
                <w:rFonts w:asciiTheme="minorHAnsi" w:eastAsia="Times New Roman" w:hAnsiTheme="minorHAnsi" w:cstheme="minorHAnsi"/>
                <w:color w:val="000000"/>
              </w:rPr>
            </w:pPr>
            <w:r w:rsidRPr="00024FEE">
              <w:rPr>
                <w:rFonts w:asciiTheme="minorHAnsi" w:eastAsia="Times New Roman" w:hAnsiTheme="minorHAnsi" w:cstheme="minorHAnsi"/>
                <w:color w:val="000000"/>
              </w:rPr>
              <w:t>10</w:t>
            </w:r>
          </w:p>
        </w:tc>
        <w:tc>
          <w:tcPr>
            <w:tcW w:w="83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4660D91" w14:textId="77777777" w:rsidR="00F31920" w:rsidRPr="00F31920" w:rsidRDefault="00F31920" w:rsidP="00693CA8">
            <w:pPr>
              <w:spacing w:after="0"/>
              <w:rPr>
                <w:rFonts w:asciiTheme="minorHAnsi" w:hAnsiTheme="minorHAnsi" w:cstheme="minorHAnsi"/>
              </w:rPr>
            </w:pPr>
            <w:r w:rsidRPr="00F31920">
              <w:rPr>
                <w:rFonts w:asciiTheme="minorHAnsi" w:eastAsia="Arial" w:hAnsiTheme="minorHAnsi" w:cstheme="minorHAnsi"/>
                <w:b/>
                <w:bCs/>
              </w:rPr>
              <w:t>Słuchawki specjalistyczne- 25 szt.</w:t>
            </w:r>
          </w:p>
          <w:p w14:paraId="5A232ABF"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t xml:space="preserve">słuchawki wokółuszne, </w:t>
            </w:r>
            <w:r w:rsidRPr="00F31920">
              <w:rPr>
                <w:rFonts w:asciiTheme="minorHAnsi" w:hAnsiTheme="minorHAnsi" w:cstheme="minorHAnsi"/>
              </w:rPr>
              <w:t>duże, wentylowane nauszniki otaczają małżowinę uszną nie dociskając jej do głowy, trwałe, odporne na uszkodzenia mechaniczne, w miękkiej, elastycznej obudowie,</w:t>
            </w:r>
            <w:r>
              <w:rPr>
                <w:rFonts w:asciiTheme="minorHAnsi" w:hAnsiTheme="minorHAnsi" w:cstheme="minorHAnsi"/>
              </w:rPr>
              <w:t xml:space="preserve"> </w:t>
            </w:r>
            <w:r w:rsidRPr="00F31920">
              <w:rPr>
                <w:rFonts w:asciiTheme="minorHAnsi" w:hAnsiTheme="minorHAnsi" w:cstheme="minorHAnsi"/>
              </w:rPr>
              <w:t xml:space="preserve">impedancja  2x32Ω, czułość 110±3dB, częstotliwość 20~20000Hz, maksymalna moc wyjściowa 2x100 mW,  </w:t>
            </w:r>
          </w:p>
          <w:p w14:paraId="122BCEA3" w14:textId="77777777" w:rsidR="00F31920" w:rsidRPr="00F31920" w:rsidRDefault="00F31920" w:rsidP="00F31920">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mikrofon elektretowy:  na giętkim pałąku eliminujący szum otoczenia, impedancja 1800Ω, czułość -48±3dB, częstotliwość 30~16000Hz, wtyczka 5 pin;</w:t>
            </w:r>
          </w:p>
        </w:tc>
      </w:tr>
      <w:tr w:rsidR="00F31920" w:rsidRPr="00024FEE" w14:paraId="2D03EF00" w14:textId="77777777" w:rsidTr="00564C37">
        <w:trPr>
          <w:trHeight w:val="20"/>
        </w:trPr>
        <w:tc>
          <w:tcPr>
            <w:tcW w:w="708"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14:paraId="46E78118" w14:textId="77777777" w:rsidR="00F31920" w:rsidRPr="00024FEE" w:rsidRDefault="00F31920" w:rsidP="00564C37">
            <w:pPr>
              <w:pStyle w:val="Standard"/>
              <w:spacing w:after="0" w:line="360" w:lineRule="auto"/>
              <w:jc w:val="center"/>
              <w:rPr>
                <w:rFonts w:asciiTheme="minorHAnsi" w:eastAsia="Times New Roman" w:hAnsiTheme="minorHAnsi" w:cstheme="minorHAnsi"/>
                <w:color w:val="000000"/>
              </w:rPr>
            </w:pPr>
            <w:r w:rsidRPr="00024FEE">
              <w:rPr>
                <w:rFonts w:asciiTheme="minorHAnsi" w:eastAsia="Times New Roman" w:hAnsiTheme="minorHAnsi" w:cstheme="minorHAnsi"/>
                <w:color w:val="000000"/>
              </w:rPr>
              <w:t>11</w:t>
            </w:r>
          </w:p>
        </w:tc>
        <w:tc>
          <w:tcPr>
            <w:tcW w:w="83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A505840" w14:textId="77777777" w:rsidR="00F31920" w:rsidRPr="00F31920" w:rsidRDefault="00F31920" w:rsidP="00693CA8">
            <w:pPr>
              <w:spacing w:after="0"/>
              <w:rPr>
                <w:rFonts w:asciiTheme="minorHAnsi" w:hAnsiTheme="minorHAnsi" w:cstheme="minorHAnsi"/>
              </w:rPr>
            </w:pPr>
            <w:r w:rsidRPr="00F31920">
              <w:rPr>
                <w:rFonts w:asciiTheme="minorHAnsi" w:eastAsia="Arial" w:hAnsiTheme="minorHAnsi" w:cstheme="minorHAnsi"/>
                <w:b/>
                <w:bCs/>
              </w:rPr>
              <w:t>Wymagania dodatkowe</w:t>
            </w:r>
          </w:p>
          <w:p w14:paraId="3756639F" w14:textId="77777777" w:rsidR="00F31920" w:rsidRPr="00F31920" w:rsidRDefault="00F31920" w:rsidP="00F31920">
            <w:pPr>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gwarancja producenta na pracownię min 3 lata</w:t>
            </w:r>
          </w:p>
          <w:p w14:paraId="08389279" w14:textId="77777777" w:rsidR="00F31920" w:rsidRPr="00F31920" w:rsidRDefault="00F31920" w:rsidP="003F2CF4">
            <w:pPr>
              <w:spacing w:after="0"/>
              <w:ind w:left="284"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nieodpłatne aktualizacje oprogramowania co najmniej przez okres gwarancji na pracownię,</w:t>
            </w:r>
          </w:p>
          <w:p w14:paraId="7D57D8E9" w14:textId="77777777" w:rsidR="00F31920" w:rsidRPr="00F31920" w:rsidRDefault="00F31920" w:rsidP="00F31920">
            <w:pPr>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dostarczenie z pracownią instrukcji w języku polskim,</w:t>
            </w:r>
          </w:p>
          <w:p w14:paraId="2E296240" w14:textId="77777777" w:rsidR="00F31920" w:rsidRPr="00F31920" w:rsidRDefault="00F31920" w:rsidP="00F31920">
            <w:pPr>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dostarczenie urządzeń, instalacja w miejscu wskazanym przez zamawiającego, rozruch technologiczny i przeszkolenie użytkowników z obsługi pracowni,</w:t>
            </w:r>
          </w:p>
          <w:p w14:paraId="04AAF19E" w14:textId="77777777" w:rsidR="00F31920" w:rsidRPr="00F31920" w:rsidRDefault="00F31920" w:rsidP="00F31920">
            <w:pPr>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możliwość późniejszej rozbudowy pracowni o rejestrator wielościeżkowy z jednoczesną rejestracją dźwięku ze stanowisk, grup roboczych na 24 niezależnych ścieżkach, oraz ich odtwarzania i emitowania do słuchaczy.</w:t>
            </w:r>
          </w:p>
        </w:tc>
      </w:tr>
      <w:tr w:rsidR="00F31920" w:rsidRPr="00024FEE" w14:paraId="711B92F1" w14:textId="77777777" w:rsidTr="00564C37">
        <w:trPr>
          <w:trHeight w:val="20"/>
        </w:trPr>
        <w:tc>
          <w:tcPr>
            <w:tcW w:w="708" w:type="dxa"/>
            <w:tcBorders>
              <w:left w:val="single" w:sz="4" w:space="0" w:color="00000A"/>
              <w:bottom w:val="single" w:sz="4" w:space="0" w:color="00000A"/>
              <w:right w:val="single" w:sz="4" w:space="0" w:color="00000A"/>
            </w:tcBorders>
            <w:tcMar>
              <w:top w:w="0" w:type="dxa"/>
              <w:left w:w="108" w:type="dxa"/>
              <w:bottom w:w="0" w:type="dxa"/>
              <w:right w:w="108" w:type="dxa"/>
            </w:tcMar>
            <w:vAlign w:val="center"/>
          </w:tcPr>
          <w:p w14:paraId="0AF49A1C" w14:textId="77777777" w:rsidR="00F31920" w:rsidRPr="00024FEE" w:rsidRDefault="00F31920" w:rsidP="00564C37">
            <w:pPr>
              <w:pStyle w:val="Standard"/>
              <w:spacing w:after="0" w:line="360" w:lineRule="auto"/>
              <w:jc w:val="center"/>
              <w:rPr>
                <w:rFonts w:asciiTheme="minorHAnsi" w:eastAsia="Times New Roman" w:hAnsiTheme="minorHAnsi" w:cstheme="minorHAnsi"/>
                <w:color w:val="000000"/>
              </w:rPr>
            </w:pPr>
            <w:r w:rsidRPr="00024FEE">
              <w:rPr>
                <w:rFonts w:asciiTheme="minorHAnsi" w:eastAsia="Times New Roman" w:hAnsiTheme="minorHAnsi" w:cstheme="minorHAnsi"/>
                <w:color w:val="000000"/>
              </w:rPr>
              <w:t>12</w:t>
            </w:r>
          </w:p>
        </w:tc>
        <w:tc>
          <w:tcPr>
            <w:tcW w:w="83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4C8E61B" w14:textId="77777777" w:rsidR="00F31920" w:rsidRPr="00F31920" w:rsidRDefault="00F31920" w:rsidP="00693CA8">
            <w:pPr>
              <w:spacing w:after="0"/>
              <w:rPr>
                <w:rFonts w:asciiTheme="minorHAnsi" w:hAnsiTheme="minorHAnsi" w:cstheme="minorHAnsi"/>
              </w:rPr>
            </w:pPr>
            <w:r w:rsidRPr="00F31920">
              <w:rPr>
                <w:rFonts w:asciiTheme="minorHAnsi" w:eastAsia="Arial" w:hAnsiTheme="minorHAnsi" w:cstheme="minorHAnsi"/>
                <w:b/>
                <w:bCs/>
              </w:rPr>
              <w:t>Opis oprogramowania</w:t>
            </w:r>
          </w:p>
          <w:p w14:paraId="0A309405" w14:textId="77777777" w:rsidR="00F31920" w:rsidRPr="00F31920" w:rsidRDefault="00F31920" w:rsidP="00693CA8">
            <w:pPr>
              <w:spacing w:after="0"/>
              <w:rPr>
                <w:rFonts w:asciiTheme="minorHAnsi" w:hAnsiTheme="minorHAnsi" w:cstheme="minorHAnsi"/>
              </w:rPr>
            </w:pPr>
            <w:r w:rsidRPr="00F31920">
              <w:rPr>
                <w:rFonts w:asciiTheme="minorHAnsi" w:hAnsiTheme="minorHAnsi" w:cstheme="minorHAnsi"/>
              </w:rPr>
              <w:t>Funkcje realizowane w pracowni:</w:t>
            </w:r>
          </w:p>
          <w:p w14:paraId="04AB411D"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dzielenie uczniów (układanie w grupy) na dowolnie konfigurowane pary lub trójki lub czwórki (maksymalnie 16 grup),</w:t>
            </w:r>
          </w:p>
          <w:p w14:paraId="38ED98FA"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t>c</w:t>
            </w:r>
            <w:r w:rsidRPr="00F31920">
              <w:rPr>
                <w:rFonts w:asciiTheme="minorHAnsi" w:hAnsiTheme="minorHAnsi" w:cstheme="minorHAnsi"/>
              </w:rPr>
              <w:t>złonkowie kilku grup widoczni jednocześnie na pulpicie bez konieczności podglądania danej, zmiana osób w grupie bez konieczności wchodzenia do grupy</w:t>
            </w:r>
          </w:p>
          <w:p w14:paraId="0E128571"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praca w grupach:</w:t>
            </w:r>
          </w:p>
          <w:p w14:paraId="7795F2A0"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lastRenderedPageBreak/>
              <w:t xml:space="preserve">◦ </w:t>
            </w:r>
            <w:r>
              <w:rPr>
                <w:rFonts w:asciiTheme="minorHAnsi" w:hAnsiTheme="minorHAnsi" w:cstheme="minorHAnsi"/>
              </w:rPr>
              <w:tab/>
            </w:r>
            <w:r w:rsidRPr="00F31920">
              <w:rPr>
                <w:rFonts w:asciiTheme="minorHAnsi" w:hAnsiTheme="minorHAnsi" w:cstheme="minorHAnsi"/>
              </w:rPr>
              <w:t>podział słuchaczy na dowolne grupy (max 16), które jednocześnie realizują własne programy (max 8)</w:t>
            </w:r>
            <w:r>
              <w:rPr>
                <w:rFonts w:asciiTheme="minorHAnsi" w:hAnsiTheme="minorHAnsi" w:cstheme="minorHAnsi"/>
              </w:rPr>
              <w:t xml:space="preserve"> </w:t>
            </w:r>
            <w:r w:rsidRPr="00F31920">
              <w:rPr>
                <w:rFonts w:asciiTheme="minorHAnsi" w:hAnsiTheme="minorHAnsi" w:cstheme="minorHAnsi"/>
              </w:rPr>
              <w:t>(np. grupa A dyskutuje z lektorem, grupa B słucha audycji i dyskutuje),</w:t>
            </w:r>
          </w:p>
          <w:p w14:paraId="4E89D544"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dowolne przełączanie uczniów pomiędzy grupami,</w:t>
            </w:r>
          </w:p>
          <w:p w14:paraId="18C77656"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szybkie (jednym przeciągnięciem ikonki) przerzucenie ucznia do innej grupy,</w:t>
            </w:r>
          </w:p>
          <w:p w14:paraId="3713728C"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w grupie z możliwością kontroli przez nauczyciela,</w:t>
            </w:r>
          </w:p>
          <w:p w14:paraId="001E2C45"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w grupie z nauczycielem z transmisją do wybranych uczniów,</w:t>
            </w:r>
          </w:p>
          <w:p w14:paraId="20950A84"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ucznia z nauczycielem z transmisją do wybranych uczniów,</w:t>
            </w:r>
          </w:p>
          <w:p w14:paraId="10C12D51"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ucznia z grupą z transmisją lub bez,</w:t>
            </w:r>
          </w:p>
          <w:p w14:paraId="5DF4499A"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część uczniów z grupy A rozmawia z nauczycielem i między sobą, reszta osób w grupie A słucha tej dyskusji,</w:t>
            </w:r>
          </w:p>
          <w:p w14:paraId="7FB8763A"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praca w parach:</w:t>
            </w:r>
          </w:p>
          <w:p w14:paraId="629C94BE"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podział uczniów na pary (max 16), które jednocześnie prowadzą dialogi nie słysząc się pomiędzy parami</w:t>
            </w:r>
            <w:r>
              <w:rPr>
                <w:rFonts w:asciiTheme="minorHAnsi" w:hAnsiTheme="minorHAnsi" w:cstheme="minorHAnsi"/>
              </w:rPr>
              <w:t xml:space="preserve"> </w:t>
            </w:r>
            <w:r w:rsidRPr="00F31920">
              <w:rPr>
                <w:rFonts w:asciiTheme="minorHAnsi" w:hAnsiTheme="minorHAnsi" w:cstheme="minorHAnsi"/>
              </w:rPr>
              <w:t>(podział odbywa się według dowolnych numerów stanowisk np..: 1+9, 5+12, itd.),</w:t>
            </w:r>
          </w:p>
          <w:p w14:paraId="2C0318AA"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uczniów w parach z podkładem dźwiękowym,</w:t>
            </w:r>
          </w:p>
          <w:p w14:paraId="0DD5EADB"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uczniów w parach z nauczycielem,</w:t>
            </w:r>
          </w:p>
          <w:p w14:paraId="629F96C4"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podsłuch dowolnego ucznia, pary lub grupy,</w:t>
            </w:r>
          </w:p>
          <w:p w14:paraId="1F67DAC9"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z uczniem, parą lub grupą,</w:t>
            </w:r>
          </w:p>
          <w:p w14:paraId="6E4114FA"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z uczniem z transmisją dyskusji do wybranych uczniów- jednej z grup,</w:t>
            </w:r>
          </w:p>
          <w:p w14:paraId="51CEB15B"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z grupą z transmisją do wybranych uczniów- jednej z grup,</w:t>
            </w:r>
          </w:p>
          <w:p w14:paraId="0176D7B0"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zapis pracy (rozmów) na magnetofonie cyfrowym w formacie WAV,</w:t>
            </w:r>
          </w:p>
          <w:p w14:paraId="473D366E"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wysyłanie programu/audycji z dowolnego źródła (magnetofon, DVD, komputer) do wybranych uczniów,</w:t>
            </w:r>
          </w:p>
          <w:p w14:paraId="125DFC59"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prowadzenie wykładu przez wbudowany wzmacniacz i głośniki.</w:t>
            </w:r>
          </w:p>
          <w:p w14:paraId="3AA68DDE" w14:textId="77777777" w:rsidR="00F31920" w:rsidRDefault="00F31920" w:rsidP="00F31920">
            <w:pPr>
              <w:tabs>
                <w:tab w:val="left" w:pos="284"/>
              </w:tabs>
              <w:spacing w:after="0"/>
              <w:ind w:left="284" w:hanging="284"/>
              <w:rPr>
                <w:rFonts w:asciiTheme="minorHAnsi" w:hAnsiTheme="minorHAnsi" w:cstheme="minorHAnsi"/>
              </w:rPr>
            </w:pPr>
          </w:p>
          <w:p w14:paraId="229D4595"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Funkcje dostępne dla ucznia:</w:t>
            </w:r>
          </w:p>
          <w:p w14:paraId="068326FF"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praca indywidualna,</w:t>
            </w:r>
          </w:p>
          <w:p w14:paraId="707BAB26" w14:textId="77777777" w:rsidR="00F31920" w:rsidRPr="00F31920" w:rsidRDefault="00F31920" w:rsidP="00F31920">
            <w:pPr>
              <w:spacing w:after="0"/>
              <w:ind w:left="567"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odsłuch programu nauczania zadanego przez nauczyciela, (możliwość pracy z ośmioma różnymi programami równocześnie)</w:t>
            </w:r>
          </w:p>
          <w:p w14:paraId="5361B894" w14:textId="77777777" w:rsidR="00F31920" w:rsidRPr="00F31920" w:rsidRDefault="00F31920" w:rsidP="00F31920">
            <w:pPr>
              <w:spacing w:after="0"/>
              <w:ind w:left="567"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odsłuch wykładu lektora,</w:t>
            </w:r>
          </w:p>
          <w:p w14:paraId="66F2F5A2" w14:textId="77777777" w:rsidR="00F31920" w:rsidRPr="00F31920" w:rsidRDefault="00F31920" w:rsidP="00F31920">
            <w:pPr>
              <w:spacing w:after="0"/>
              <w:ind w:left="567"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z nauczycielem,</w:t>
            </w:r>
          </w:p>
          <w:p w14:paraId="11C628F6" w14:textId="77777777" w:rsidR="00F31920" w:rsidRPr="00F31920" w:rsidRDefault="00F31920" w:rsidP="00F31920">
            <w:pPr>
              <w:spacing w:after="0"/>
              <w:ind w:left="567"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z innym słuchaczem lub wybraną grupą,</w:t>
            </w:r>
          </w:p>
          <w:p w14:paraId="7A1E286D" w14:textId="77777777" w:rsidR="00F31920" w:rsidRPr="00F31920" w:rsidRDefault="00F31920" w:rsidP="00F31920">
            <w:pPr>
              <w:spacing w:after="0"/>
              <w:ind w:left="567"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powtarzanie zwrotów po lektorze nagranym na kasecie lub CD</w:t>
            </w:r>
          </w:p>
          <w:p w14:paraId="7201CD3D" w14:textId="77777777" w:rsidR="00F31920" w:rsidRPr="00F31920" w:rsidRDefault="00F31920" w:rsidP="00F31920">
            <w:pPr>
              <w:spacing w:after="0"/>
              <w:ind w:left="567" w:hanging="284"/>
              <w:jc w:val="both"/>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kontrola własnej wymowy,</w:t>
            </w:r>
          </w:p>
          <w:p w14:paraId="4A2B8FE0"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praca w parach,</w:t>
            </w:r>
          </w:p>
          <w:p w14:paraId="043B61D1"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podsłuch przez lektora wybranej pary,</w:t>
            </w:r>
          </w:p>
          <w:p w14:paraId="75242F71"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wybranej pary z nauczycielem,</w:t>
            </w:r>
          </w:p>
          <w:p w14:paraId="083CFBD0"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praca w grupach,</w:t>
            </w:r>
          </w:p>
          <w:p w14:paraId="2695147C" w14:textId="77777777" w:rsidR="00F31920" w:rsidRPr="00F31920" w:rsidRDefault="00F31920" w:rsidP="00F31920">
            <w:pPr>
              <w:spacing w:after="0"/>
              <w:ind w:left="567" w:hanging="283"/>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odsłuch programu nauczania przez grupę,</w:t>
            </w:r>
          </w:p>
          <w:p w14:paraId="403F9C2F" w14:textId="77777777" w:rsidR="00F31920" w:rsidRPr="00F31920" w:rsidRDefault="00F31920" w:rsidP="00F31920">
            <w:pPr>
              <w:spacing w:after="0"/>
              <w:ind w:left="567" w:hanging="283"/>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odsłuch wykładu nauczyciela przez grupę,</w:t>
            </w:r>
          </w:p>
          <w:p w14:paraId="63578752" w14:textId="77777777" w:rsidR="00F31920" w:rsidRPr="00F31920" w:rsidRDefault="00F31920" w:rsidP="00F31920">
            <w:pPr>
              <w:spacing w:after="0"/>
              <w:ind w:left="567" w:hanging="283"/>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w grupie z możliwością kontroli przez nauczyciela,</w:t>
            </w:r>
          </w:p>
          <w:p w14:paraId="2FEF433C" w14:textId="77777777" w:rsidR="00F31920" w:rsidRPr="00F31920" w:rsidRDefault="00F31920" w:rsidP="00F31920">
            <w:pPr>
              <w:spacing w:after="0"/>
              <w:ind w:left="567" w:hanging="283"/>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w grupie z l nauczycielem z transmisją do wybranych słuchaczy,</w:t>
            </w:r>
          </w:p>
          <w:p w14:paraId="08F32499" w14:textId="77777777" w:rsidR="00F31920" w:rsidRPr="00F31920" w:rsidRDefault="00F31920" w:rsidP="00F31920">
            <w:pPr>
              <w:spacing w:after="0"/>
              <w:ind w:left="567" w:hanging="283"/>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słuchacza z nauczycielem z transmisją do wybranych słuchaczy,</w:t>
            </w:r>
          </w:p>
          <w:p w14:paraId="72CFC637" w14:textId="77777777" w:rsidR="00F31920" w:rsidRPr="00F31920" w:rsidRDefault="00F31920" w:rsidP="00F31920">
            <w:pPr>
              <w:spacing w:after="0"/>
              <w:ind w:left="567" w:hanging="283"/>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konwersacja słuchacza z grupą z transmisją lub bez,</w:t>
            </w:r>
          </w:p>
          <w:p w14:paraId="27F41482" w14:textId="77777777" w:rsidR="00F31920" w:rsidRPr="00F31920" w:rsidRDefault="00F31920" w:rsidP="00F31920">
            <w:pPr>
              <w:spacing w:after="0"/>
              <w:ind w:left="567" w:hanging="283"/>
              <w:rPr>
                <w:rFonts w:asciiTheme="minorHAnsi" w:hAnsiTheme="minorHAnsi" w:cstheme="minorHAnsi"/>
              </w:rPr>
            </w:pPr>
            <w:r w:rsidRPr="00F31920">
              <w:rPr>
                <w:rFonts w:asciiTheme="minorHAnsi" w:hAnsiTheme="minorHAnsi" w:cstheme="minorHAnsi"/>
              </w:rPr>
              <w:lastRenderedPageBreak/>
              <w:t xml:space="preserve">◦ </w:t>
            </w:r>
            <w:r>
              <w:rPr>
                <w:rFonts w:asciiTheme="minorHAnsi" w:hAnsiTheme="minorHAnsi" w:cstheme="minorHAnsi"/>
              </w:rPr>
              <w:tab/>
            </w:r>
            <w:r w:rsidRPr="00F31920">
              <w:rPr>
                <w:rFonts w:asciiTheme="minorHAnsi" w:hAnsiTheme="minorHAnsi" w:cstheme="minorHAnsi"/>
              </w:rPr>
              <w:t>konwersacja w grupie z podsłuchem przez inną grupę,</w:t>
            </w:r>
          </w:p>
          <w:p w14:paraId="59C381B0"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w każdym trybie możliwe jest nagrywanie wypowiedzi na magnetofon nauczyciela,</w:t>
            </w:r>
          </w:p>
          <w:p w14:paraId="3C531B33"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w każdym trybie uczeń posiada podsłuch swojego głosu.</w:t>
            </w:r>
          </w:p>
          <w:p w14:paraId="5B473A55" w14:textId="77777777" w:rsidR="00F31920" w:rsidRDefault="00F31920" w:rsidP="00F31920">
            <w:pPr>
              <w:tabs>
                <w:tab w:val="left" w:pos="284"/>
              </w:tabs>
              <w:spacing w:after="0"/>
              <w:ind w:left="284" w:hanging="284"/>
              <w:rPr>
                <w:rFonts w:asciiTheme="minorHAnsi" w:hAnsiTheme="minorHAnsi" w:cstheme="minorHAnsi"/>
              </w:rPr>
            </w:pPr>
          </w:p>
          <w:p w14:paraId="5695C1AB"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Funkcje dodatkowe:</w:t>
            </w:r>
          </w:p>
          <w:p w14:paraId="4A33A173"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timer odmierzający czas pracy,</w:t>
            </w:r>
          </w:p>
          <w:p w14:paraId="39C59AEF"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podłączenie urządzeń audio do stanowiska uczniowskiego,</w:t>
            </w:r>
          </w:p>
          <w:p w14:paraId="6CD59AB6"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jednoczesny odsłuch audycji z podłączonego urządzenia i informacji płynących z sali (np. poleceń nauczyciela),</w:t>
            </w:r>
          </w:p>
          <w:p w14:paraId="599D3ACA"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jednoczesne nagrywanie na podłączonym urządzeniu słyszanej audycji oraz własnego głosu,</w:t>
            </w:r>
          </w:p>
          <w:p w14:paraId="7FE54F31"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możliwość podłączenia komputera,</w:t>
            </w:r>
          </w:p>
          <w:p w14:paraId="1B1BF5A7"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oprogramowanie magnetofonu cyfrowego, dwuścieżkowego z licencją na wszystkie stanowiska:</w:t>
            </w:r>
          </w:p>
          <w:p w14:paraId="1AABBC0C" w14:textId="77777777" w:rsidR="00F31920" w:rsidRPr="00F31920" w:rsidRDefault="00F31920" w:rsidP="00F31920">
            <w:pPr>
              <w:tabs>
                <w:tab w:val="left" w:pos="567"/>
              </w:tabs>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jednoczesne odtwarzanie dwóch plików dźwiękowych,</w:t>
            </w:r>
          </w:p>
          <w:p w14:paraId="4959CA90" w14:textId="77777777" w:rsidR="00F31920" w:rsidRPr="00F31920" w:rsidRDefault="00F31920" w:rsidP="00F31920">
            <w:pPr>
              <w:tabs>
                <w:tab w:val="left" w:pos="567"/>
              </w:tabs>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jednoczesny zapis jednego pliku dźwiękowego i odtwarzanie innego pliku,</w:t>
            </w:r>
          </w:p>
          <w:p w14:paraId="14BCC49E"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zapis dźwięku słyszanego w słuchawkach (głos nauczyciela, audycja) i własnego głosu na dwóch oddzielnych ścieżkach,</w:t>
            </w:r>
          </w:p>
          <w:p w14:paraId="28CF8DC2" w14:textId="77777777" w:rsidR="00F31920" w:rsidRPr="00F31920" w:rsidRDefault="00F31920" w:rsidP="00F31920">
            <w:pPr>
              <w:spacing w:after="0"/>
              <w:ind w:left="567"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odtwarzanie nagrania w różnym tempie -pozwala na dokładne wsłuchanie się i odwzorowanie danego zwrotu,</w:t>
            </w:r>
          </w:p>
          <w:p w14:paraId="3D7E1355"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graficzne wykresy przebiegu dźwięku (oscylograf) do porównywania ścieżek np. własnego, nagranego głosu i oryginału,</w:t>
            </w:r>
          </w:p>
          <w:p w14:paraId="28B88523"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zakładki służące do zaznaczenia fragmentu audycji, który chcemy powtarzać,</w:t>
            </w:r>
          </w:p>
          <w:p w14:paraId="49D860B6"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włączenie i wyłączenie własnego podsłuchu,</w:t>
            </w:r>
          </w:p>
          <w:p w14:paraId="0D030D86"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indywidualna regulacja siły głosu w słuchawkach przez nauczyciela i  uczniów,</w:t>
            </w:r>
          </w:p>
          <w:p w14:paraId="492A7444" w14:textId="77777777" w:rsidR="00F31920" w:rsidRPr="00F31920" w:rsidRDefault="00F31920" w:rsidP="00F31920">
            <w:pPr>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regulacja głośności wyjść do nagrywania,</w:t>
            </w:r>
          </w:p>
          <w:p w14:paraId="7CBB4372" w14:textId="77777777" w:rsidR="00F31920" w:rsidRPr="00F31920" w:rsidRDefault="00F31920" w:rsidP="00F31920">
            <w:pPr>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możliwość włączenia głosu nauczyciela na głośniki sali,</w:t>
            </w:r>
          </w:p>
          <w:p w14:paraId="37175816"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tworzenie list obecności uczniów,</w:t>
            </w:r>
          </w:p>
          <w:p w14:paraId="159B1E95"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możliwość sortowania list obecności po liczbie porządkowej/nazwisku/numeru stanowiska,</w:t>
            </w:r>
          </w:p>
          <w:p w14:paraId="7AF104C1"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w:t>
            </w:r>
            <w:r>
              <w:rPr>
                <w:rFonts w:asciiTheme="minorHAnsi" w:hAnsiTheme="minorHAnsi" w:cstheme="minorHAnsi"/>
              </w:rPr>
              <w:tab/>
            </w:r>
            <w:r w:rsidRPr="00F31920">
              <w:rPr>
                <w:rFonts w:asciiTheme="minorHAnsi" w:hAnsiTheme="minorHAnsi" w:cstheme="minorHAnsi"/>
              </w:rPr>
              <w:t>możliwość szybkiego importu listy uczniów z większości dostępnych na rynku dzienników elektronicznych (pliki SOU, XML,CSV)</w:t>
            </w:r>
          </w:p>
          <w:p w14:paraId="0B505D06"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przyporządkowanie uczniów z listy do numerów stanowisk, automatyczne przyporządkowanie ikony płci ucznia według imienia</w:t>
            </w:r>
          </w:p>
          <w:p w14:paraId="250D5ADD"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włączenie lub wyłączenie podsłuchu własnego uczniów,</w:t>
            </w:r>
          </w:p>
          <w:p w14:paraId="0C63A628"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możliwość wyłączania słuchawek uczniów,</w:t>
            </w:r>
          </w:p>
          <w:p w14:paraId="65EA0626"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dystrybucję do max 8 dowolnych kanałów dźwiękowych do oddzielnych grup,</w:t>
            </w:r>
          </w:p>
          <w:p w14:paraId="5DFAD3CB"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nakładanie dźwięku- uczeń w słuchawkach słyszy dźwięk emitowany z magnetofonu (lub innego źródła) oraz jednocześnie głos nauczyciela objaśniającego daną audycję,</w:t>
            </w:r>
          </w:p>
          <w:p w14:paraId="7A9BF37A"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dystrybucję dźwięku z komputera lektora do stanowisk uczniów,</w:t>
            </w:r>
          </w:p>
          <w:p w14:paraId="4BD87C44"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przełączanie źródła dźwięku,</w:t>
            </w:r>
          </w:p>
          <w:p w14:paraId="4B241ABD"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rejestracja dyskusji uczniów na twardym dysku za pośrednictwem magnetofonu cyfrowego.</w:t>
            </w:r>
          </w:p>
          <w:p w14:paraId="43229CED" w14:textId="77777777" w:rsidR="00F31920" w:rsidRDefault="00F31920" w:rsidP="00F31920">
            <w:pPr>
              <w:tabs>
                <w:tab w:val="left" w:pos="284"/>
              </w:tabs>
              <w:spacing w:after="0"/>
              <w:ind w:left="284" w:hanging="284"/>
              <w:rPr>
                <w:rFonts w:asciiTheme="minorHAnsi" w:hAnsiTheme="minorHAnsi" w:cstheme="minorHAnsi"/>
              </w:rPr>
            </w:pPr>
          </w:p>
          <w:p w14:paraId="21EB08E4"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Funkcje specjalne:</w:t>
            </w:r>
          </w:p>
          <w:p w14:paraId="50C0CFAB"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lastRenderedPageBreak/>
              <w:t>•</w:t>
            </w:r>
            <w:r>
              <w:rPr>
                <w:rFonts w:asciiTheme="minorHAnsi" w:hAnsiTheme="minorHAnsi" w:cstheme="minorHAnsi"/>
              </w:rPr>
              <w:tab/>
            </w:r>
            <w:r w:rsidRPr="00F31920">
              <w:rPr>
                <w:rFonts w:asciiTheme="minorHAnsi" w:hAnsiTheme="minorHAnsi" w:cstheme="minorHAnsi"/>
              </w:rPr>
              <w:t>tworzenie list obecności uczniów,</w:t>
            </w:r>
          </w:p>
          <w:p w14:paraId="0FEBBFD8"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w:t>
            </w:r>
            <w:r>
              <w:rPr>
                <w:rFonts w:asciiTheme="minorHAnsi" w:hAnsiTheme="minorHAnsi" w:cstheme="minorHAnsi"/>
              </w:rPr>
              <w:tab/>
            </w:r>
            <w:r w:rsidRPr="00F31920">
              <w:rPr>
                <w:rFonts w:asciiTheme="minorHAnsi" w:hAnsiTheme="minorHAnsi" w:cstheme="minorHAnsi"/>
              </w:rPr>
              <w:t>możliwość szybkiego importu listy uczniów z większości dostępnych na rynku dzienników elektronicznych (pliki SOU, XML,CSV),</w:t>
            </w:r>
          </w:p>
          <w:p w14:paraId="622B8A72"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w:t>
            </w:r>
            <w:r>
              <w:rPr>
                <w:rFonts w:asciiTheme="minorHAnsi" w:hAnsiTheme="minorHAnsi" w:cstheme="minorHAnsi"/>
              </w:rPr>
              <w:tab/>
            </w:r>
            <w:r w:rsidRPr="00F31920">
              <w:rPr>
                <w:rFonts w:asciiTheme="minorHAnsi" w:hAnsiTheme="minorHAnsi" w:cstheme="minorHAnsi"/>
              </w:rPr>
              <w:t>sortowanie listy uczniów po nazwisku i numerze stanowiska,</w:t>
            </w:r>
          </w:p>
          <w:p w14:paraId="3B6B3478"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w:t>
            </w:r>
            <w:r>
              <w:rPr>
                <w:rFonts w:asciiTheme="minorHAnsi" w:hAnsiTheme="minorHAnsi" w:cstheme="minorHAnsi"/>
              </w:rPr>
              <w:tab/>
            </w:r>
            <w:r w:rsidRPr="00F31920">
              <w:rPr>
                <w:rFonts w:asciiTheme="minorHAnsi" w:hAnsiTheme="minorHAnsi" w:cstheme="minorHAnsi"/>
              </w:rPr>
              <w:t>automatyczne przyporządkowanie ikony płci ucznia według imienia,</w:t>
            </w:r>
          </w:p>
          <w:p w14:paraId="1AC8BF81"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dzielenie uczniów (układanie w grupy) na dowolnie konfigurowane pary lub trójki lub czwórki; kto z kim ma być w grupie dyskusyjnej - o tym decyduje nauczyciel (rozmieszczenie stanowisk nie może stanowić przeszkody),</w:t>
            </w:r>
          </w:p>
          <w:p w14:paraId="22677E86"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losowe (generowane z systemu) tworzenie grup dyskusyjnych składających się z dwóch lub trzech lub czterech osób,</w:t>
            </w:r>
          </w:p>
          <w:p w14:paraId="776D992B"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tworzenie grup dyskusyjnych (roboczych) składających się z dwóch lub trzech lub czterech osób   siedzących obok siebie (układanie kolejne),</w:t>
            </w:r>
          </w:p>
          <w:p w14:paraId="4299F331"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możliwość stworzenia 16 dowolnych grup dyskusyjnych,</w:t>
            </w:r>
          </w:p>
          <w:p w14:paraId="27138049"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sposób tworzenia i edytowania grup polega na przeciąganiu ikonek uczniów w odpowiednie miejsca w oknie oprogramowania sterującego (Drag&amp;Drop),</w:t>
            </w:r>
          </w:p>
          <w:p w14:paraId="322D300F"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zapamiętywanie układu sali (osiem programowalnych przycisków, którym będzie odpowiadał odpowiedni, pożądany podział na grupy i przypisane źródła dźwięku) z nadaniem nazw przycisków programowalnych,</w:t>
            </w:r>
          </w:p>
          <w:p w14:paraId="0A998A7E"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możliwość podłączenia 8 urządzeń audio z opcją dystrybuowania dźwięku z każdego wejścia do oddzielnej grupy (8 grup jednocześnie odsłuchuje INNY program),</w:t>
            </w:r>
          </w:p>
          <w:p w14:paraId="3F62AB7C"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regulacja głośności poszczególnych wejść audio,</w:t>
            </w:r>
          </w:p>
          <w:p w14:paraId="4759983A"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przypisanie nazwy kolejnym wejściom liniowym,</w:t>
            </w:r>
          </w:p>
          <w:p w14:paraId="5331BD4A"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cyfrowa regulacja siły głosu dla każdego ucznia osobno lub dla wszystkich (uwzględnia potrzeby uczniów słabo słyszących i niedosłyszących),</w:t>
            </w:r>
          </w:p>
          <w:p w14:paraId="3637A004"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możliwość zdefiniowania ilości przycisków symbolizujących stanowiska uczniów,</w:t>
            </w:r>
          </w:p>
          <w:p w14:paraId="0F029505" w14:textId="77777777" w:rsidR="00F31920" w:rsidRPr="00F31920" w:rsidRDefault="00F31920" w:rsidP="00F31920">
            <w:pPr>
              <w:tabs>
                <w:tab w:val="left" w:pos="284"/>
              </w:tabs>
              <w:spacing w:after="0"/>
              <w:ind w:left="284" w:hanging="284"/>
              <w:rPr>
                <w:rFonts w:asciiTheme="minorHAnsi" w:hAnsiTheme="minorHAnsi" w:cstheme="minorHAnsi"/>
              </w:rPr>
            </w:pPr>
            <w:r w:rsidRPr="00F31920">
              <w:rPr>
                <w:rFonts w:asciiTheme="minorHAnsi" w:hAnsiTheme="minorHAnsi" w:cstheme="minorHAnsi"/>
              </w:rPr>
              <w:t xml:space="preserve">- </w:t>
            </w:r>
            <w:r>
              <w:rPr>
                <w:rFonts w:asciiTheme="minorHAnsi" w:hAnsiTheme="minorHAnsi" w:cstheme="minorHAnsi"/>
              </w:rPr>
              <w:tab/>
            </w:r>
            <w:r w:rsidRPr="00F31920">
              <w:rPr>
                <w:rFonts w:asciiTheme="minorHAnsi" w:hAnsiTheme="minorHAnsi" w:cstheme="minorHAnsi"/>
              </w:rPr>
              <w:t>możliwość zdefiniowania minimalnej i maksymalnej ilości grup / wejść audio.</w:t>
            </w:r>
          </w:p>
        </w:tc>
      </w:tr>
    </w:tbl>
    <w:p w14:paraId="49E1153F" w14:textId="77777777" w:rsidR="00190706" w:rsidRPr="00024FEE" w:rsidRDefault="00190706" w:rsidP="009E4EE0">
      <w:pPr>
        <w:spacing w:after="0"/>
        <w:rPr>
          <w:rFonts w:asciiTheme="minorHAnsi" w:hAnsiTheme="minorHAnsi" w:cstheme="minorHAnsi"/>
          <w:b/>
        </w:rPr>
      </w:pPr>
    </w:p>
    <w:sectPr w:rsidR="00190706" w:rsidRPr="00024FEE" w:rsidSect="004C7F3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BB7B7" w14:textId="77777777" w:rsidR="00910FE2" w:rsidRDefault="00910FE2" w:rsidP="001A0178">
      <w:pPr>
        <w:spacing w:after="0" w:line="240" w:lineRule="auto"/>
      </w:pPr>
      <w:r>
        <w:separator/>
      </w:r>
    </w:p>
  </w:endnote>
  <w:endnote w:type="continuationSeparator" w:id="0">
    <w:p w14:paraId="3C2DE9A9" w14:textId="77777777" w:rsidR="00910FE2" w:rsidRDefault="00910FE2" w:rsidP="001A0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D9321" w14:textId="77777777" w:rsidR="00910FE2" w:rsidRDefault="00910FE2" w:rsidP="001A0178">
      <w:pPr>
        <w:spacing w:after="0" w:line="240" w:lineRule="auto"/>
      </w:pPr>
      <w:r>
        <w:separator/>
      </w:r>
    </w:p>
  </w:footnote>
  <w:footnote w:type="continuationSeparator" w:id="0">
    <w:p w14:paraId="7E0BAAD8" w14:textId="77777777" w:rsidR="00910FE2" w:rsidRDefault="00910FE2" w:rsidP="001A01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20C7D" w14:textId="77777777" w:rsidR="001A0178" w:rsidRDefault="001A0178">
    <w:pPr>
      <w:pStyle w:val="Nagwek"/>
    </w:pPr>
    <w:r>
      <w:rPr>
        <w:noProof/>
        <w:lang w:eastAsia="pl-PL"/>
      </w:rPr>
      <w:drawing>
        <wp:inline distT="0" distB="0" distL="0" distR="0" wp14:anchorId="10ED5E8C" wp14:editId="7D50D23C">
          <wp:extent cx="2030095" cy="951230"/>
          <wp:effectExtent l="0" t="0" r="8255"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095" cy="951230"/>
                  </a:xfrm>
                  <a:prstGeom prst="rect">
                    <a:avLst/>
                  </a:prstGeom>
                  <a:noFill/>
                </pic:spPr>
              </pic:pic>
            </a:graphicData>
          </a:graphic>
        </wp:inline>
      </w:drawing>
    </w:r>
    <w:r>
      <w:rPr>
        <w:noProof/>
        <w:lang w:eastAsia="pl-PL"/>
      </w:rPr>
      <w:tab/>
      <w:t xml:space="preserve">                                    </w:t>
    </w:r>
    <w:r>
      <w:rPr>
        <w:noProof/>
        <w:lang w:eastAsia="pl-PL"/>
      </w:rPr>
      <w:drawing>
        <wp:inline distT="0" distB="0" distL="0" distR="0" wp14:anchorId="209E3C8A" wp14:editId="71852D9B">
          <wp:extent cx="2456815" cy="719455"/>
          <wp:effectExtent l="0" t="0" r="635" b="444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56815" cy="7194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AD4"/>
    <w:multiLevelType w:val="hybridMultilevel"/>
    <w:tmpl w:val="444465D0"/>
    <w:lvl w:ilvl="0" w:tplc="DA44221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271D79"/>
    <w:multiLevelType w:val="hybridMultilevel"/>
    <w:tmpl w:val="0BAC19F0"/>
    <w:lvl w:ilvl="0" w:tplc="55BEE4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5749D"/>
    <w:multiLevelType w:val="hybridMultilevel"/>
    <w:tmpl w:val="170EB14E"/>
    <w:lvl w:ilvl="0" w:tplc="55BEE4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F6D8F"/>
    <w:multiLevelType w:val="hybridMultilevel"/>
    <w:tmpl w:val="554CAF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64B2747"/>
    <w:multiLevelType w:val="multilevel"/>
    <w:tmpl w:val="F334C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EC2F76"/>
    <w:multiLevelType w:val="hybridMultilevel"/>
    <w:tmpl w:val="DAD47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0F00C8"/>
    <w:multiLevelType w:val="multilevel"/>
    <w:tmpl w:val="6978B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482958"/>
    <w:multiLevelType w:val="hybridMultilevel"/>
    <w:tmpl w:val="C186ADB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B5F62CD"/>
    <w:multiLevelType w:val="hybridMultilevel"/>
    <w:tmpl w:val="41B88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C11358"/>
    <w:multiLevelType w:val="hybridMultilevel"/>
    <w:tmpl w:val="2D5ED7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3C06BEC"/>
    <w:multiLevelType w:val="multilevel"/>
    <w:tmpl w:val="32DA5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27623A"/>
    <w:multiLevelType w:val="multilevel"/>
    <w:tmpl w:val="40DA5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E37180"/>
    <w:multiLevelType w:val="hybridMultilevel"/>
    <w:tmpl w:val="1AF2053A"/>
    <w:lvl w:ilvl="0" w:tplc="4D76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F46CF"/>
    <w:multiLevelType w:val="hybridMultilevel"/>
    <w:tmpl w:val="768A2842"/>
    <w:lvl w:ilvl="0" w:tplc="D9E01A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7347D6"/>
    <w:multiLevelType w:val="hybridMultilevel"/>
    <w:tmpl w:val="3F9A61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93A008B"/>
    <w:multiLevelType w:val="hybridMultilevel"/>
    <w:tmpl w:val="ED3CC7AC"/>
    <w:lvl w:ilvl="0" w:tplc="A51EEE5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030050"/>
    <w:multiLevelType w:val="hybridMultilevel"/>
    <w:tmpl w:val="58C280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B05321A"/>
    <w:multiLevelType w:val="hybridMultilevel"/>
    <w:tmpl w:val="771A8C0C"/>
    <w:lvl w:ilvl="0" w:tplc="04150001">
      <w:start w:val="1"/>
      <w:numFmt w:val="bullet"/>
      <w:lvlText w:val=""/>
      <w:lvlJc w:val="left"/>
      <w:pPr>
        <w:ind w:left="1746" w:hanging="360"/>
      </w:pPr>
      <w:rPr>
        <w:rFonts w:ascii="Symbol" w:hAnsi="Symbol" w:hint="default"/>
      </w:rPr>
    </w:lvl>
    <w:lvl w:ilvl="1" w:tplc="04150003" w:tentative="1">
      <w:start w:val="1"/>
      <w:numFmt w:val="bullet"/>
      <w:lvlText w:val="o"/>
      <w:lvlJc w:val="left"/>
      <w:pPr>
        <w:ind w:left="2466" w:hanging="360"/>
      </w:pPr>
      <w:rPr>
        <w:rFonts w:ascii="Courier New" w:hAnsi="Courier New" w:cs="Courier New" w:hint="default"/>
      </w:rPr>
    </w:lvl>
    <w:lvl w:ilvl="2" w:tplc="04150005" w:tentative="1">
      <w:start w:val="1"/>
      <w:numFmt w:val="bullet"/>
      <w:lvlText w:val=""/>
      <w:lvlJc w:val="left"/>
      <w:pPr>
        <w:ind w:left="3186" w:hanging="360"/>
      </w:pPr>
      <w:rPr>
        <w:rFonts w:ascii="Wingdings" w:hAnsi="Wingdings" w:hint="default"/>
      </w:rPr>
    </w:lvl>
    <w:lvl w:ilvl="3" w:tplc="04150001" w:tentative="1">
      <w:start w:val="1"/>
      <w:numFmt w:val="bullet"/>
      <w:lvlText w:val=""/>
      <w:lvlJc w:val="left"/>
      <w:pPr>
        <w:ind w:left="3906" w:hanging="360"/>
      </w:pPr>
      <w:rPr>
        <w:rFonts w:ascii="Symbol" w:hAnsi="Symbol" w:hint="default"/>
      </w:rPr>
    </w:lvl>
    <w:lvl w:ilvl="4" w:tplc="04150003" w:tentative="1">
      <w:start w:val="1"/>
      <w:numFmt w:val="bullet"/>
      <w:lvlText w:val="o"/>
      <w:lvlJc w:val="left"/>
      <w:pPr>
        <w:ind w:left="4626" w:hanging="360"/>
      </w:pPr>
      <w:rPr>
        <w:rFonts w:ascii="Courier New" w:hAnsi="Courier New" w:cs="Courier New" w:hint="default"/>
      </w:rPr>
    </w:lvl>
    <w:lvl w:ilvl="5" w:tplc="04150005" w:tentative="1">
      <w:start w:val="1"/>
      <w:numFmt w:val="bullet"/>
      <w:lvlText w:val=""/>
      <w:lvlJc w:val="left"/>
      <w:pPr>
        <w:ind w:left="5346" w:hanging="360"/>
      </w:pPr>
      <w:rPr>
        <w:rFonts w:ascii="Wingdings" w:hAnsi="Wingdings" w:hint="default"/>
      </w:rPr>
    </w:lvl>
    <w:lvl w:ilvl="6" w:tplc="04150001" w:tentative="1">
      <w:start w:val="1"/>
      <w:numFmt w:val="bullet"/>
      <w:lvlText w:val=""/>
      <w:lvlJc w:val="left"/>
      <w:pPr>
        <w:ind w:left="6066" w:hanging="360"/>
      </w:pPr>
      <w:rPr>
        <w:rFonts w:ascii="Symbol" w:hAnsi="Symbol" w:hint="default"/>
      </w:rPr>
    </w:lvl>
    <w:lvl w:ilvl="7" w:tplc="04150003" w:tentative="1">
      <w:start w:val="1"/>
      <w:numFmt w:val="bullet"/>
      <w:lvlText w:val="o"/>
      <w:lvlJc w:val="left"/>
      <w:pPr>
        <w:ind w:left="6786" w:hanging="360"/>
      </w:pPr>
      <w:rPr>
        <w:rFonts w:ascii="Courier New" w:hAnsi="Courier New" w:cs="Courier New" w:hint="default"/>
      </w:rPr>
    </w:lvl>
    <w:lvl w:ilvl="8" w:tplc="04150005" w:tentative="1">
      <w:start w:val="1"/>
      <w:numFmt w:val="bullet"/>
      <w:lvlText w:val=""/>
      <w:lvlJc w:val="left"/>
      <w:pPr>
        <w:ind w:left="7506" w:hanging="360"/>
      </w:pPr>
      <w:rPr>
        <w:rFonts w:ascii="Wingdings" w:hAnsi="Wingdings" w:hint="default"/>
      </w:rPr>
    </w:lvl>
  </w:abstractNum>
  <w:abstractNum w:abstractNumId="18" w15:restartNumberingAfterBreak="0">
    <w:nsid w:val="1B497707"/>
    <w:multiLevelType w:val="hybridMultilevel"/>
    <w:tmpl w:val="4C0A87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F0F3D3F"/>
    <w:multiLevelType w:val="hybridMultilevel"/>
    <w:tmpl w:val="A7364A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E48F3"/>
    <w:multiLevelType w:val="hybridMultilevel"/>
    <w:tmpl w:val="51943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7028F3"/>
    <w:multiLevelType w:val="multilevel"/>
    <w:tmpl w:val="4AD07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AF63A8"/>
    <w:multiLevelType w:val="hybridMultilevel"/>
    <w:tmpl w:val="96E66E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64031B2"/>
    <w:multiLevelType w:val="hybridMultilevel"/>
    <w:tmpl w:val="F90C0E78"/>
    <w:lvl w:ilvl="0" w:tplc="93C20BF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8D29FB"/>
    <w:multiLevelType w:val="hybridMultilevel"/>
    <w:tmpl w:val="71A06092"/>
    <w:lvl w:ilvl="0" w:tplc="3D1E05CA">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163115"/>
    <w:multiLevelType w:val="multilevel"/>
    <w:tmpl w:val="65AE5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050345"/>
    <w:multiLevelType w:val="hybridMultilevel"/>
    <w:tmpl w:val="3F4466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31152235"/>
    <w:multiLevelType w:val="hybridMultilevel"/>
    <w:tmpl w:val="F704E3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C24B2C"/>
    <w:multiLevelType w:val="multilevel"/>
    <w:tmpl w:val="2A2AE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6368C3"/>
    <w:multiLevelType w:val="hybridMultilevel"/>
    <w:tmpl w:val="E15AE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F132CE"/>
    <w:multiLevelType w:val="multilevel"/>
    <w:tmpl w:val="A97C6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4FB3937"/>
    <w:multiLevelType w:val="hybridMultilevel"/>
    <w:tmpl w:val="6FA0C4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C916D9"/>
    <w:multiLevelType w:val="multilevel"/>
    <w:tmpl w:val="700018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5CC0A1A"/>
    <w:multiLevelType w:val="hybridMultilevel"/>
    <w:tmpl w:val="6B14714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8D16D59"/>
    <w:multiLevelType w:val="hybridMultilevel"/>
    <w:tmpl w:val="5C7A41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DF5BF8"/>
    <w:multiLevelType w:val="multilevel"/>
    <w:tmpl w:val="6D6090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C9B42DF"/>
    <w:multiLevelType w:val="hybridMultilevel"/>
    <w:tmpl w:val="1C02DA52"/>
    <w:lvl w:ilvl="0" w:tplc="B290EC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C01A51"/>
    <w:multiLevelType w:val="hybridMultilevel"/>
    <w:tmpl w:val="83F02612"/>
    <w:lvl w:ilvl="0" w:tplc="B110380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734346"/>
    <w:multiLevelType w:val="hybridMultilevel"/>
    <w:tmpl w:val="34284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14D5B01"/>
    <w:multiLevelType w:val="hybridMultilevel"/>
    <w:tmpl w:val="136ED6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43444D2E"/>
    <w:multiLevelType w:val="hybridMultilevel"/>
    <w:tmpl w:val="3850E5CE"/>
    <w:lvl w:ilvl="0" w:tplc="D9E01A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B32BE6"/>
    <w:multiLevelType w:val="hybridMultilevel"/>
    <w:tmpl w:val="8DA2ECAA"/>
    <w:lvl w:ilvl="0" w:tplc="D9E01A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4D1E0C"/>
    <w:multiLevelType w:val="multilevel"/>
    <w:tmpl w:val="EE445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163704"/>
    <w:multiLevelType w:val="hybridMultilevel"/>
    <w:tmpl w:val="EDE8A6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4DC65871"/>
    <w:multiLevelType w:val="hybridMultilevel"/>
    <w:tmpl w:val="48B258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4E5A0EA6"/>
    <w:multiLevelType w:val="hybridMultilevel"/>
    <w:tmpl w:val="6A6C5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1433955"/>
    <w:multiLevelType w:val="hybridMultilevel"/>
    <w:tmpl w:val="7362FB74"/>
    <w:lvl w:ilvl="0" w:tplc="6C7E869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C958D6"/>
    <w:multiLevelType w:val="hybridMultilevel"/>
    <w:tmpl w:val="89BEC99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533D1D32"/>
    <w:multiLevelType w:val="hybridMultilevel"/>
    <w:tmpl w:val="5A1EC8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56CD5155"/>
    <w:multiLevelType w:val="hybridMultilevel"/>
    <w:tmpl w:val="D4F8BD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59247D50"/>
    <w:multiLevelType w:val="multilevel"/>
    <w:tmpl w:val="8524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9F544E6"/>
    <w:multiLevelType w:val="hybridMultilevel"/>
    <w:tmpl w:val="D76CDD7A"/>
    <w:lvl w:ilvl="0" w:tplc="456A79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0B770C"/>
    <w:multiLevelType w:val="hybridMultilevel"/>
    <w:tmpl w:val="BC2457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5DC927ED"/>
    <w:multiLevelType w:val="multilevel"/>
    <w:tmpl w:val="CA3C133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60D173FB"/>
    <w:multiLevelType w:val="hybridMultilevel"/>
    <w:tmpl w:val="A4FE3E28"/>
    <w:lvl w:ilvl="0" w:tplc="02C8120C">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1A423CC"/>
    <w:multiLevelType w:val="multilevel"/>
    <w:tmpl w:val="25127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2FA6753"/>
    <w:multiLevelType w:val="multilevel"/>
    <w:tmpl w:val="6934586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6304537B"/>
    <w:multiLevelType w:val="hybridMultilevel"/>
    <w:tmpl w:val="B63A6E4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66774218"/>
    <w:multiLevelType w:val="multilevel"/>
    <w:tmpl w:val="839C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B0F757C"/>
    <w:multiLevelType w:val="hybridMultilevel"/>
    <w:tmpl w:val="DF78843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6C7A4CB9"/>
    <w:multiLevelType w:val="hybridMultilevel"/>
    <w:tmpl w:val="0FDE0056"/>
    <w:lvl w:ilvl="0" w:tplc="04150001">
      <w:start w:val="1"/>
      <w:numFmt w:val="bullet"/>
      <w:lvlText w:val=""/>
      <w:lvlJc w:val="left"/>
      <w:pPr>
        <w:ind w:left="1509" w:hanging="360"/>
      </w:pPr>
      <w:rPr>
        <w:rFonts w:ascii="Symbol" w:hAnsi="Symbol" w:hint="default"/>
      </w:rPr>
    </w:lvl>
    <w:lvl w:ilvl="1" w:tplc="04150003" w:tentative="1">
      <w:start w:val="1"/>
      <w:numFmt w:val="bullet"/>
      <w:lvlText w:val="o"/>
      <w:lvlJc w:val="left"/>
      <w:pPr>
        <w:ind w:left="2229" w:hanging="360"/>
      </w:pPr>
      <w:rPr>
        <w:rFonts w:ascii="Courier New" w:hAnsi="Courier New" w:cs="Courier New" w:hint="default"/>
      </w:rPr>
    </w:lvl>
    <w:lvl w:ilvl="2" w:tplc="04150005" w:tentative="1">
      <w:start w:val="1"/>
      <w:numFmt w:val="bullet"/>
      <w:lvlText w:val=""/>
      <w:lvlJc w:val="left"/>
      <w:pPr>
        <w:ind w:left="2949" w:hanging="360"/>
      </w:pPr>
      <w:rPr>
        <w:rFonts w:ascii="Wingdings" w:hAnsi="Wingdings" w:hint="default"/>
      </w:rPr>
    </w:lvl>
    <w:lvl w:ilvl="3" w:tplc="04150001" w:tentative="1">
      <w:start w:val="1"/>
      <w:numFmt w:val="bullet"/>
      <w:lvlText w:val=""/>
      <w:lvlJc w:val="left"/>
      <w:pPr>
        <w:ind w:left="3669" w:hanging="360"/>
      </w:pPr>
      <w:rPr>
        <w:rFonts w:ascii="Symbol" w:hAnsi="Symbol" w:hint="default"/>
      </w:rPr>
    </w:lvl>
    <w:lvl w:ilvl="4" w:tplc="04150003" w:tentative="1">
      <w:start w:val="1"/>
      <w:numFmt w:val="bullet"/>
      <w:lvlText w:val="o"/>
      <w:lvlJc w:val="left"/>
      <w:pPr>
        <w:ind w:left="4389" w:hanging="360"/>
      </w:pPr>
      <w:rPr>
        <w:rFonts w:ascii="Courier New" w:hAnsi="Courier New" w:cs="Courier New" w:hint="default"/>
      </w:rPr>
    </w:lvl>
    <w:lvl w:ilvl="5" w:tplc="04150005" w:tentative="1">
      <w:start w:val="1"/>
      <w:numFmt w:val="bullet"/>
      <w:lvlText w:val=""/>
      <w:lvlJc w:val="left"/>
      <w:pPr>
        <w:ind w:left="5109" w:hanging="360"/>
      </w:pPr>
      <w:rPr>
        <w:rFonts w:ascii="Wingdings" w:hAnsi="Wingdings" w:hint="default"/>
      </w:rPr>
    </w:lvl>
    <w:lvl w:ilvl="6" w:tplc="04150001" w:tentative="1">
      <w:start w:val="1"/>
      <w:numFmt w:val="bullet"/>
      <w:lvlText w:val=""/>
      <w:lvlJc w:val="left"/>
      <w:pPr>
        <w:ind w:left="5829" w:hanging="360"/>
      </w:pPr>
      <w:rPr>
        <w:rFonts w:ascii="Symbol" w:hAnsi="Symbol" w:hint="default"/>
      </w:rPr>
    </w:lvl>
    <w:lvl w:ilvl="7" w:tplc="04150003" w:tentative="1">
      <w:start w:val="1"/>
      <w:numFmt w:val="bullet"/>
      <w:lvlText w:val="o"/>
      <w:lvlJc w:val="left"/>
      <w:pPr>
        <w:ind w:left="6549" w:hanging="360"/>
      </w:pPr>
      <w:rPr>
        <w:rFonts w:ascii="Courier New" w:hAnsi="Courier New" w:cs="Courier New" w:hint="default"/>
      </w:rPr>
    </w:lvl>
    <w:lvl w:ilvl="8" w:tplc="04150005" w:tentative="1">
      <w:start w:val="1"/>
      <w:numFmt w:val="bullet"/>
      <w:lvlText w:val=""/>
      <w:lvlJc w:val="left"/>
      <w:pPr>
        <w:ind w:left="7269" w:hanging="360"/>
      </w:pPr>
      <w:rPr>
        <w:rFonts w:ascii="Wingdings" w:hAnsi="Wingdings" w:hint="default"/>
      </w:rPr>
    </w:lvl>
  </w:abstractNum>
  <w:abstractNum w:abstractNumId="61" w15:restartNumberingAfterBreak="0">
    <w:nsid w:val="76863577"/>
    <w:multiLevelType w:val="hybridMultilevel"/>
    <w:tmpl w:val="97E47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9F2078E"/>
    <w:multiLevelType w:val="hybridMultilevel"/>
    <w:tmpl w:val="A3FA2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270EC6"/>
    <w:multiLevelType w:val="multilevel"/>
    <w:tmpl w:val="E2DEF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5706831">
    <w:abstractNumId w:val="20"/>
  </w:num>
  <w:num w:numId="2" w16cid:durableId="1369601219">
    <w:abstractNumId w:val="28"/>
  </w:num>
  <w:num w:numId="3" w16cid:durableId="745424558">
    <w:abstractNumId w:val="55"/>
  </w:num>
  <w:num w:numId="4" w16cid:durableId="85077035">
    <w:abstractNumId w:val="30"/>
  </w:num>
  <w:num w:numId="5" w16cid:durableId="1672483485">
    <w:abstractNumId w:val="63"/>
  </w:num>
  <w:num w:numId="6" w16cid:durableId="1438872771">
    <w:abstractNumId w:val="25"/>
  </w:num>
  <w:num w:numId="7" w16cid:durableId="546793596">
    <w:abstractNumId w:val="35"/>
  </w:num>
  <w:num w:numId="8" w16cid:durableId="979501260">
    <w:abstractNumId w:val="6"/>
  </w:num>
  <w:num w:numId="9" w16cid:durableId="381052536">
    <w:abstractNumId w:val="11"/>
  </w:num>
  <w:num w:numId="10" w16cid:durableId="1155268932">
    <w:abstractNumId w:val="4"/>
  </w:num>
  <w:num w:numId="11" w16cid:durableId="1253660449">
    <w:abstractNumId w:val="58"/>
  </w:num>
  <w:num w:numId="12" w16cid:durableId="1882131227">
    <w:abstractNumId w:val="42"/>
  </w:num>
  <w:num w:numId="13" w16cid:durableId="1863351106">
    <w:abstractNumId w:val="21"/>
  </w:num>
  <w:num w:numId="14" w16cid:durableId="1404641640">
    <w:abstractNumId w:val="32"/>
  </w:num>
  <w:num w:numId="15" w16cid:durableId="913049637">
    <w:abstractNumId w:val="50"/>
  </w:num>
  <w:num w:numId="16" w16cid:durableId="755131445">
    <w:abstractNumId w:val="45"/>
  </w:num>
  <w:num w:numId="17" w16cid:durableId="1524705144">
    <w:abstractNumId w:val="10"/>
  </w:num>
  <w:num w:numId="18" w16cid:durableId="220868920">
    <w:abstractNumId w:val="27"/>
  </w:num>
  <w:num w:numId="19" w16cid:durableId="1248153570">
    <w:abstractNumId w:val="36"/>
  </w:num>
  <w:num w:numId="20" w16cid:durableId="1433015037">
    <w:abstractNumId w:val="47"/>
  </w:num>
  <w:num w:numId="21" w16cid:durableId="1382442809">
    <w:abstractNumId w:val="49"/>
  </w:num>
  <w:num w:numId="22" w16cid:durableId="1067723453">
    <w:abstractNumId w:val="26"/>
  </w:num>
  <w:num w:numId="23" w16cid:durableId="2016957890">
    <w:abstractNumId w:val="29"/>
  </w:num>
  <w:num w:numId="24" w16cid:durableId="197009189">
    <w:abstractNumId w:val="16"/>
  </w:num>
  <w:num w:numId="25" w16cid:durableId="664631109">
    <w:abstractNumId w:val="52"/>
  </w:num>
  <w:num w:numId="26" w16cid:durableId="381636646">
    <w:abstractNumId w:val="18"/>
  </w:num>
  <w:num w:numId="27" w16cid:durableId="779298999">
    <w:abstractNumId w:val="5"/>
  </w:num>
  <w:num w:numId="28" w16cid:durableId="906843140">
    <w:abstractNumId w:val="38"/>
  </w:num>
  <w:num w:numId="29" w16cid:durableId="537933796">
    <w:abstractNumId w:val="33"/>
  </w:num>
  <w:num w:numId="30" w16cid:durableId="1689256866">
    <w:abstractNumId w:val="59"/>
  </w:num>
  <w:num w:numId="31" w16cid:durableId="440493194">
    <w:abstractNumId w:val="39"/>
  </w:num>
  <w:num w:numId="32" w16cid:durableId="1597980680">
    <w:abstractNumId w:val="22"/>
  </w:num>
  <w:num w:numId="33" w16cid:durableId="1845703035">
    <w:abstractNumId w:val="2"/>
  </w:num>
  <w:num w:numId="34" w16cid:durableId="226034965">
    <w:abstractNumId w:val="1"/>
  </w:num>
  <w:num w:numId="35" w16cid:durableId="1445615281">
    <w:abstractNumId w:val="34"/>
  </w:num>
  <w:num w:numId="36" w16cid:durableId="811941962">
    <w:abstractNumId w:val="7"/>
  </w:num>
  <w:num w:numId="37" w16cid:durableId="1217164179">
    <w:abstractNumId w:val="57"/>
  </w:num>
  <w:num w:numId="38" w16cid:durableId="2090956555">
    <w:abstractNumId w:val="14"/>
  </w:num>
  <w:num w:numId="39" w16cid:durableId="1278876807">
    <w:abstractNumId w:val="48"/>
  </w:num>
  <w:num w:numId="40" w16cid:durableId="1690370592">
    <w:abstractNumId w:val="43"/>
  </w:num>
  <w:num w:numId="41" w16cid:durableId="59839275">
    <w:abstractNumId w:val="3"/>
  </w:num>
  <w:num w:numId="42" w16cid:durableId="1376344876">
    <w:abstractNumId w:val="15"/>
  </w:num>
  <w:num w:numId="43" w16cid:durableId="1630277150">
    <w:abstractNumId w:val="62"/>
  </w:num>
  <w:num w:numId="44" w16cid:durableId="1848446036">
    <w:abstractNumId w:val="44"/>
  </w:num>
  <w:num w:numId="45" w16cid:durableId="800346152">
    <w:abstractNumId w:val="8"/>
  </w:num>
  <w:num w:numId="46" w16cid:durableId="149516820">
    <w:abstractNumId w:val="0"/>
  </w:num>
  <w:num w:numId="47" w16cid:durableId="51541139">
    <w:abstractNumId w:val="9"/>
  </w:num>
  <w:num w:numId="48" w16cid:durableId="606347954">
    <w:abstractNumId w:val="60"/>
  </w:num>
  <w:num w:numId="49" w16cid:durableId="1392001902">
    <w:abstractNumId w:val="12"/>
  </w:num>
  <w:num w:numId="50" w16cid:durableId="1979144203">
    <w:abstractNumId w:val="54"/>
  </w:num>
  <w:num w:numId="51" w16cid:durableId="2143494724">
    <w:abstractNumId w:val="17"/>
  </w:num>
  <w:num w:numId="52" w16cid:durableId="1318728283">
    <w:abstractNumId w:val="24"/>
  </w:num>
  <w:num w:numId="53" w16cid:durableId="2053528982">
    <w:abstractNumId w:val="51"/>
  </w:num>
  <w:num w:numId="54" w16cid:durableId="430004767">
    <w:abstractNumId w:val="23"/>
  </w:num>
  <w:num w:numId="55" w16cid:durableId="1268123454">
    <w:abstractNumId w:val="37"/>
  </w:num>
  <w:num w:numId="56" w16cid:durableId="524365932">
    <w:abstractNumId w:val="41"/>
  </w:num>
  <w:num w:numId="57" w16cid:durableId="1237977974">
    <w:abstractNumId w:val="13"/>
  </w:num>
  <w:num w:numId="58" w16cid:durableId="1026104386">
    <w:abstractNumId w:val="40"/>
  </w:num>
  <w:num w:numId="59" w16cid:durableId="713698417">
    <w:abstractNumId w:val="46"/>
  </w:num>
  <w:num w:numId="60" w16cid:durableId="2098361848">
    <w:abstractNumId w:val="19"/>
  </w:num>
  <w:num w:numId="61" w16cid:durableId="2020084385">
    <w:abstractNumId w:val="31"/>
  </w:num>
  <w:num w:numId="62" w16cid:durableId="1379671241">
    <w:abstractNumId w:val="61"/>
  </w:num>
  <w:num w:numId="63" w16cid:durableId="2068067246">
    <w:abstractNumId w:val="56"/>
  </w:num>
  <w:num w:numId="64" w16cid:durableId="505289294">
    <w:abstractNumId w:val="5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4505"/>
    <w:rsid w:val="00024FEE"/>
    <w:rsid w:val="00031C5A"/>
    <w:rsid w:val="000614CC"/>
    <w:rsid w:val="00067D4B"/>
    <w:rsid w:val="00074FA3"/>
    <w:rsid w:val="000B3BD0"/>
    <w:rsid w:val="000B74F6"/>
    <w:rsid w:val="00113B65"/>
    <w:rsid w:val="00116317"/>
    <w:rsid w:val="001473D1"/>
    <w:rsid w:val="00152761"/>
    <w:rsid w:val="001626AA"/>
    <w:rsid w:val="00190706"/>
    <w:rsid w:val="001957A9"/>
    <w:rsid w:val="001A0178"/>
    <w:rsid w:val="001B4505"/>
    <w:rsid w:val="001C0F27"/>
    <w:rsid w:val="001C0F78"/>
    <w:rsid w:val="001C75E3"/>
    <w:rsid w:val="001D45C6"/>
    <w:rsid w:val="001E039D"/>
    <w:rsid w:val="001E3735"/>
    <w:rsid w:val="00211410"/>
    <w:rsid w:val="002250CE"/>
    <w:rsid w:val="00230D8D"/>
    <w:rsid w:val="00234F6B"/>
    <w:rsid w:val="002357F6"/>
    <w:rsid w:val="002919A1"/>
    <w:rsid w:val="002C43A8"/>
    <w:rsid w:val="00325B66"/>
    <w:rsid w:val="00333169"/>
    <w:rsid w:val="003376E1"/>
    <w:rsid w:val="003538CD"/>
    <w:rsid w:val="003602C3"/>
    <w:rsid w:val="00371E82"/>
    <w:rsid w:val="003A564B"/>
    <w:rsid w:val="003E6B1C"/>
    <w:rsid w:val="003F2CF4"/>
    <w:rsid w:val="003F5739"/>
    <w:rsid w:val="00432ABA"/>
    <w:rsid w:val="00466208"/>
    <w:rsid w:val="00466B97"/>
    <w:rsid w:val="00467574"/>
    <w:rsid w:val="00474691"/>
    <w:rsid w:val="00481563"/>
    <w:rsid w:val="004B66C1"/>
    <w:rsid w:val="004B7312"/>
    <w:rsid w:val="004B76D6"/>
    <w:rsid w:val="004C4BAD"/>
    <w:rsid w:val="004C5FD1"/>
    <w:rsid w:val="004C7F3B"/>
    <w:rsid w:val="005027C9"/>
    <w:rsid w:val="00502C8D"/>
    <w:rsid w:val="00524DF6"/>
    <w:rsid w:val="00531EBE"/>
    <w:rsid w:val="00532C35"/>
    <w:rsid w:val="00550877"/>
    <w:rsid w:val="00564C37"/>
    <w:rsid w:val="005651A1"/>
    <w:rsid w:val="00573CDF"/>
    <w:rsid w:val="00594337"/>
    <w:rsid w:val="0059553C"/>
    <w:rsid w:val="005A10BF"/>
    <w:rsid w:val="005C593A"/>
    <w:rsid w:val="005F5833"/>
    <w:rsid w:val="00661050"/>
    <w:rsid w:val="00672999"/>
    <w:rsid w:val="00675EB1"/>
    <w:rsid w:val="00681848"/>
    <w:rsid w:val="006A0E7C"/>
    <w:rsid w:val="006E0402"/>
    <w:rsid w:val="00743C69"/>
    <w:rsid w:val="007731D7"/>
    <w:rsid w:val="007F1A51"/>
    <w:rsid w:val="0080410E"/>
    <w:rsid w:val="00844E6D"/>
    <w:rsid w:val="00845300"/>
    <w:rsid w:val="00852036"/>
    <w:rsid w:val="00867E0A"/>
    <w:rsid w:val="008D1692"/>
    <w:rsid w:val="008D43F9"/>
    <w:rsid w:val="008F6D4A"/>
    <w:rsid w:val="00910FE2"/>
    <w:rsid w:val="0091446D"/>
    <w:rsid w:val="00926353"/>
    <w:rsid w:val="00937678"/>
    <w:rsid w:val="00951F46"/>
    <w:rsid w:val="00953DFA"/>
    <w:rsid w:val="00975912"/>
    <w:rsid w:val="009A61C9"/>
    <w:rsid w:val="009D5E4C"/>
    <w:rsid w:val="009E4EE0"/>
    <w:rsid w:val="009E6D00"/>
    <w:rsid w:val="009E74FA"/>
    <w:rsid w:val="00A00F9E"/>
    <w:rsid w:val="00A1006C"/>
    <w:rsid w:val="00A56BE1"/>
    <w:rsid w:val="00A74381"/>
    <w:rsid w:val="00A77943"/>
    <w:rsid w:val="00A91BD8"/>
    <w:rsid w:val="00AC5FE1"/>
    <w:rsid w:val="00AF6416"/>
    <w:rsid w:val="00B205D3"/>
    <w:rsid w:val="00B62988"/>
    <w:rsid w:val="00B67350"/>
    <w:rsid w:val="00BB413A"/>
    <w:rsid w:val="00BB4D9F"/>
    <w:rsid w:val="00BD4748"/>
    <w:rsid w:val="00C07364"/>
    <w:rsid w:val="00C12E11"/>
    <w:rsid w:val="00C16227"/>
    <w:rsid w:val="00C2456D"/>
    <w:rsid w:val="00C3006E"/>
    <w:rsid w:val="00C31A61"/>
    <w:rsid w:val="00C3510D"/>
    <w:rsid w:val="00C51C68"/>
    <w:rsid w:val="00C51FA6"/>
    <w:rsid w:val="00C62F59"/>
    <w:rsid w:val="00C75F75"/>
    <w:rsid w:val="00C846DC"/>
    <w:rsid w:val="00C87F68"/>
    <w:rsid w:val="00CB5F9C"/>
    <w:rsid w:val="00CB741E"/>
    <w:rsid w:val="00D00049"/>
    <w:rsid w:val="00D04C56"/>
    <w:rsid w:val="00D333ED"/>
    <w:rsid w:val="00D34CEF"/>
    <w:rsid w:val="00D46FDC"/>
    <w:rsid w:val="00D84FED"/>
    <w:rsid w:val="00D90362"/>
    <w:rsid w:val="00DA7EF3"/>
    <w:rsid w:val="00DD1011"/>
    <w:rsid w:val="00DD189A"/>
    <w:rsid w:val="00DD1BEF"/>
    <w:rsid w:val="00DF6CE5"/>
    <w:rsid w:val="00E14152"/>
    <w:rsid w:val="00E31690"/>
    <w:rsid w:val="00E50E97"/>
    <w:rsid w:val="00E73998"/>
    <w:rsid w:val="00EC1ABD"/>
    <w:rsid w:val="00EE449A"/>
    <w:rsid w:val="00F31920"/>
    <w:rsid w:val="00F520CC"/>
    <w:rsid w:val="00F60515"/>
    <w:rsid w:val="00F617D3"/>
    <w:rsid w:val="00F82F50"/>
    <w:rsid w:val="00FA72BA"/>
    <w:rsid w:val="00FC30F7"/>
    <w:rsid w:val="00FD29BE"/>
    <w:rsid w:val="00FE0A16"/>
    <w:rsid w:val="00FE0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58882"/>
  <w15:docId w15:val="{3AF32BDD-EBE2-4A5B-8EF0-F2BC9C42E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0049"/>
  </w:style>
  <w:style w:type="paragraph" w:styleId="Nagwek4">
    <w:name w:val="heading 4"/>
    <w:basedOn w:val="Normalny"/>
    <w:next w:val="Normalny"/>
    <w:link w:val="Nagwek4Znak"/>
    <w:uiPriority w:val="9"/>
    <w:semiHidden/>
    <w:unhideWhenUsed/>
    <w:qFormat/>
    <w:rsid w:val="0011631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4505"/>
    <w:pPr>
      <w:ind w:left="720"/>
      <w:contextualSpacing/>
    </w:pPr>
  </w:style>
  <w:style w:type="table" w:styleId="Tabela-Siatka">
    <w:name w:val="Table Grid"/>
    <w:basedOn w:val="Standardowy"/>
    <w:uiPriority w:val="39"/>
    <w:rsid w:val="001B45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1B4505"/>
    <w:pPr>
      <w:spacing w:before="100" w:beforeAutospacing="1" w:after="100" w:afterAutospacing="1" w:line="240" w:lineRule="auto"/>
    </w:pPr>
    <w:rPr>
      <w:rFonts w:eastAsia="Times New Roman"/>
      <w:sz w:val="24"/>
      <w:szCs w:val="24"/>
      <w:lang w:eastAsia="pl-PL"/>
    </w:rPr>
  </w:style>
  <w:style w:type="character" w:styleId="Odwoaniedokomentarza">
    <w:name w:val="annotation reference"/>
    <w:basedOn w:val="Domylnaczcionkaakapitu"/>
    <w:uiPriority w:val="99"/>
    <w:semiHidden/>
    <w:unhideWhenUsed/>
    <w:rsid w:val="001E3735"/>
    <w:rPr>
      <w:sz w:val="16"/>
      <w:szCs w:val="16"/>
    </w:rPr>
  </w:style>
  <w:style w:type="paragraph" w:styleId="Tekstkomentarza">
    <w:name w:val="annotation text"/>
    <w:basedOn w:val="Normalny"/>
    <w:link w:val="TekstkomentarzaZnak"/>
    <w:uiPriority w:val="99"/>
    <w:semiHidden/>
    <w:unhideWhenUsed/>
    <w:rsid w:val="001E37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3735"/>
    <w:rPr>
      <w:sz w:val="20"/>
      <w:szCs w:val="20"/>
    </w:rPr>
  </w:style>
  <w:style w:type="paragraph" w:styleId="Tematkomentarza">
    <w:name w:val="annotation subject"/>
    <w:basedOn w:val="Tekstkomentarza"/>
    <w:next w:val="Tekstkomentarza"/>
    <w:link w:val="TematkomentarzaZnak"/>
    <w:uiPriority w:val="99"/>
    <w:semiHidden/>
    <w:unhideWhenUsed/>
    <w:rsid w:val="001E3735"/>
    <w:rPr>
      <w:b/>
      <w:bCs/>
    </w:rPr>
  </w:style>
  <w:style w:type="character" w:customStyle="1" w:styleId="TematkomentarzaZnak">
    <w:name w:val="Temat komentarza Znak"/>
    <w:basedOn w:val="TekstkomentarzaZnak"/>
    <w:link w:val="Tematkomentarza"/>
    <w:uiPriority w:val="99"/>
    <w:semiHidden/>
    <w:rsid w:val="001E3735"/>
    <w:rPr>
      <w:b/>
      <w:bCs/>
      <w:sz w:val="20"/>
      <w:szCs w:val="20"/>
    </w:rPr>
  </w:style>
  <w:style w:type="paragraph" w:styleId="Tekstdymka">
    <w:name w:val="Balloon Text"/>
    <w:basedOn w:val="Normalny"/>
    <w:link w:val="TekstdymkaZnak"/>
    <w:uiPriority w:val="99"/>
    <w:semiHidden/>
    <w:unhideWhenUsed/>
    <w:rsid w:val="001E373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735"/>
    <w:rPr>
      <w:rFonts w:ascii="Segoe UI" w:hAnsi="Segoe UI" w:cs="Segoe UI"/>
      <w:sz w:val="18"/>
      <w:szCs w:val="18"/>
    </w:rPr>
  </w:style>
  <w:style w:type="character" w:styleId="Hipercze">
    <w:name w:val="Hyperlink"/>
    <w:basedOn w:val="Domylnaczcionkaakapitu"/>
    <w:uiPriority w:val="99"/>
    <w:unhideWhenUsed/>
    <w:rsid w:val="004B76D6"/>
    <w:rPr>
      <w:color w:val="0563C1" w:themeColor="hyperlink"/>
      <w:u w:val="single"/>
    </w:rPr>
  </w:style>
  <w:style w:type="character" w:customStyle="1" w:styleId="Nagwek4Znak">
    <w:name w:val="Nagłówek 4 Znak"/>
    <w:basedOn w:val="Domylnaczcionkaakapitu"/>
    <w:link w:val="Nagwek4"/>
    <w:uiPriority w:val="9"/>
    <w:semiHidden/>
    <w:rsid w:val="00116317"/>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1A01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178"/>
  </w:style>
  <w:style w:type="paragraph" w:styleId="Stopka">
    <w:name w:val="footer"/>
    <w:basedOn w:val="Normalny"/>
    <w:link w:val="StopkaZnak"/>
    <w:uiPriority w:val="99"/>
    <w:unhideWhenUsed/>
    <w:rsid w:val="001A01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178"/>
  </w:style>
  <w:style w:type="paragraph" w:customStyle="1" w:styleId="Standard">
    <w:name w:val="Standard"/>
    <w:rsid w:val="002250CE"/>
    <w:pPr>
      <w:suppressAutoHyphens/>
      <w:autoSpaceDN w:val="0"/>
      <w:textAlignment w:val="baseline"/>
    </w:pPr>
    <w:rPr>
      <w:rFonts w:ascii="Calibri" w:eastAsia="SimSun" w:hAnsi="Calibri" w:cs="Tahoma"/>
      <w:kern w:val="3"/>
    </w:rPr>
  </w:style>
  <w:style w:type="paragraph" w:customStyle="1" w:styleId="TableContents">
    <w:name w:val="Table Contents"/>
    <w:basedOn w:val="Standard"/>
    <w:rsid w:val="00594337"/>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4952">
      <w:bodyDiv w:val="1"/>
      <w:marLeft w:val="0"/>
      <w:marRight w:val="0"/>
      <w:marTop w:val="0"/>
      <w:marBottom w:val="0"/>
      <w:divBdr>
        <w:top w:val="none" w:sz="0" w:space="0" w:color="auto"/>
        <w:left w:val="none" w:sz="0" w:space="0" w:color="auto"/>
        <w:bottom w:val="none" w:sz="0" w:space="0" w:color="auto"/>
        <w:right w:val="none" w:sz="0" w:space="0" w:color="auto"/>
      </w:divBdr>
    </w:div>
    <w:div w:id="350955714">
      <w:bodyDiv w:val="1"/>
      <w:marLeft w:val="0"/>
      <w:marRight w:val="0"/>
      <w:marTop w:val="0"/>
      <w:marBottom w:val="0"/>
      <w:divBdr>
        <w:top w:val="none" w:sz="0" w:space="0" w:color="auto"/>
        <w:left w:val="none" w:sz="0" w:space="0" w:color="auto"/>
        <w:bottom w:val="none" w:sz="0" w:space="0" w:color="auto"/>
        <w:right w:val="none" w:sz="0" w:space="0" w:color="auto"/>
      </w:divBdr>
    </w:div>
    <w:div w:id="359358686">
      <w:bodyDiv w:val="1"/>
      <w:marLeft w:val="0"/>
      <w:marRight w:val="0"/>
      <w:marTop w:val="0"/>
      <w:marBottom w:val="0"/>
      <w:divBdr>
        <w:top w:val="none" w:sz="0" w:space="0" w:color="auto"/>
        <w:left w:val="none" w:sz="0" w:space="0" w:color="auto"/>
        <w:bottom w:val="none" w:sz="0" w:space="0" w:color="auto"/>
        <w:right w:val="none" w:sz="0" w:space="0" w:color="auto"/>
      </w:divBdr>
    </w:div>
    <w:div w:id="378019230">
      <w:bodyDiv w:val="1"/>
      <w:marLeft w:val="0"/>
      <w:marRight w:val="0"/>
      <w:marTop w:val="0"/>
      <w:marBottom w:val="0"/>
      <w:divBdr>
        <w:top w:val="none" w:sz="0" w:space="0" w:color="auto"/>
        <w:left w:val="none" w:sz="0" w:space="0" w:color="auto"/>
        <w:bottom w:val="none" w:sz="0" w:space="0" w:color="auto"/>
        <w:right w:val="none" w:sz="0" w:space="0" w:color="auto"/>
      </w:divBdr>
    </w:div>
    <w:div w:id="394283974">
      <w:bodyDiv w:val="1"/>
      <w:marLeft w:val="0"/>
      <w:marRight w:val="0"/>
      <w:marTop w:val="0"/>
      <w:marBottom w:val="0"/>
      <w:divBdr>
        <w:top w:val="none" w:sz="0" w:space="0" w:color="auto"/>
        <w:left w:val="none" w:sz="0" w:space="0" w:color="auto"/>
        <w:bottom w:val="none" w:sz="0" w:space="0" w:color="auto"/>
        <w:right w:val="none" w:sz="0" w:space="0" w:color="auto"/>
      </w:divBdr>
    </w:div>
    <w:div w:id="399789339">
      <w:bodyDiv w:val="1"/>
      <w:marLeft w:val="0"/>
      <w:marRight w:val="0"/>
      <w:marTop w:val="0"/>
      <w:marBottom w:val="0"/>
      <w:divBdr>
        <w:top w:val="none" w:sz="0" w:space="0" w:color="auto"/>
        <w:left w:val="none" w:sz="0" w:space="0" w:color="auto"/>
        <w:bottom w:val="none" w:sz="0" w:space="0" w:color="auto"/>
        <w:right w:val="none" w:sz="0" w:space="0" w:color="auto"/>
      </w:divBdr>
    </w:div>
    <w:div w:id="500581375">
      <w:bodyDiv w:val="1"/>
      <w:marLeft w:val="0"/>
      <w:marRight w:val="0"/>
      <w:marTop w:val="0"/>
      <w:marBottom w:val="0"/>
      <w:divBdr>
        <w:top w:val="none" w:sz="0" w:space="0" w:color="auto"/>
        <w:left w:val="none" w:sz="0" w:space="0" w:color="auto"/>
        <w:bottom w:val="none" w:sz="0" w:space="0" w:color="auto"/>
        <w:right w:val="none" w:sz="0" w:space="0" w:color="auto"/>
      </w:divBdr>
    </w:div>
    <w:div w:id="686442425">
      <w:bodyDiv w:val="1"/>
      <w:marLeft w:val="0"/>
      <w:marRight w:val="0"/>
      <w:marTop w:val="0"/>
      <w:marBottom w:val="0"/>
      <w:divBdr>
        <w:top w:val="none" w:sz="0" w:space="0" w:color="auto"/>
        <w:left w:val="none" w:sz="0" w:space="0" w:color="auto"/>
        <w:bottom w:val="none" w:sz="0" w:space="0" w:color="auto"/>
        <w:right w:val="none" w:sz="0" w:space="0" w:color="auto"/>
      </w:divBdr>
    </w:div>
    <w:div w:id="713236293">
      <w:bodyDiv w:val="1"/>
      <w:marLeft w:val="0"/>
      <w:marRight w:val="0"/>
      <w:marTop w:val="0"/>
      <w:marBottom w:val="0"/>
      <w:divBdr>
        <w:top w:val="none" w:sz="0" w:space="0" w:color="auto"/>
        <w:left w:val="none" w:sz="0" w:space="0" w:color="auto"/>
        <w:bottom w:val="none" w:sz="0" w:space="0" w:color="auto"/>
        <w:right w:val="none" w:sz="0" w:space="0" w:color="auto"/>
      </w:divBdr>
    </w:div>
    <w:div w:id="843590312">
      <w:bodyDiv w:val="1"/>
      <w:marLeft w:val="0"/>
      <w:marRight w:val="0"/>
      <w:marTop w:val="0"/>
      <w:marBottom w:val="0"/>
      <w:divBdr>
        <w:top w:val="none" w:sz="0" w:space="0" w:color="auto"/>
        <w:left w:val="none" w:sz="0" w:space="0" w:color="auto"/>
        <w:bottom w:val="none" w:sz="0" w:space="0" w:color="auto"/>
        <w:right w:val="none" w:sz="0" w:space="0" w:color="auto"/>
      </w:divBdr>
    </w:div>
    <w:div w:id="861209647">
      <w:bodyDiv w:val="1"/>
      <w:marLeft w:val="0"/>
      <w:marRight w:val="0"/>
      <w:marTop w:val="0"/>
      <w:marBottom w:val="0"/>
      <w:divBdr>
        <w:top w:val="none" w:sz="0" w:space="0" w:color="auto"/>
        <w:left w:val="none" w:sz="0" w:space="0" w:color="auto"/>
        <w:bottom w:val="none" w:sz="0" w:space="0" w:color="auto"/>
        <w:right w:val="none" w:sz="0" w:space="0" w:color="auto"/>
      </w:divBdr>
    </w:div>
    <w:div w:id="877159103">
      <w:bodyDiv w:val="1"/>
      <w:marLeft w:val="0"/>
      <w:marRight w:val="0"/>
      <w:marTop w:val="0"/>
      <w:marBottom w:val="0"/>
      <w:divBdr>
        <w:top w:val="none" w:sz="0" w:space="0" w:color="auto"/>
        <w:left w:val="none" w:sz="0" w:space="0" w:color="auto"/>
        <w:bottom w:val="none" w:sz="0" w:space="0" w:color="auto"/>
        <w:right w:val="none" w:sz="0" w:space="0" w:color="auto"/>
      </w:divBdr>
    </w:div>
    <w:div w:id="901479803">
      <w:bodyDiv w:val="1"/>
      <w:marLeft w:val="0"/>
      <w:marRight w:val="0"/>
      <w:marTop w:val="0"/>
      <w:marBottom w:val="0"/>
      <w:divBdr>
        <w:top w:val="none" w:sz="0" w:space="0" w:color="auto"/>
        <w:left w:val="none" w:sz="0" w:space="0" w:color="auto"/>
        <w:bottom w:val="none" w:sz="0" w:space="0" w:color="auto"/>
        <w:right w:val="none" w:sz="0" w:space="0" w:color="auto"/>
      </w:divBdr>
    </w:div>
    <w:div w:id="971710182">
      <w:bodyDiv w:val="1"/>
      <w:marLeft w:val="0"/>
      <w:marRight w:val="0"/>
      <w:marTop w:val="0"/>
      <w:marBottom w:val="0"/>
      <w:divBdr>
        <w:top w:val="none" w:sz="0" w:space="0" w:color="auto"/>
        <w:left w:val="none" w:sz="0" w:space="0" w:color="auto"/>
        <w:bottom w:val="none" w:sz="0" w:space="0" w:color="auto"/>
        <w:right w:val="none" w:sz="0" w:space="0" w:color="auto"/>
      </w:divBdr>
    </w:div>
    <w:div w:id="1184825887">
      <w:bodyDiv w:val="1"/>
      <w:marLeft w:val="0"/>
      <w:marRight w:val="0"/>
      <w:marTop w:val="0"/>
      <w:marBottom w:val="0"/>
      <w:divBdr>
        <w:top w:val="none" w:sz="0" w:space="0" w:color="auto"/>
        <w:left w:val="none" w:sz="0" w:space="0" w:color="auto"/>
        <w:bottom w:val="none" w:sz="0" w:space="0" w:color="auto"/>
        <w:right w:val="none" w:sz="0" w:space="0" w:color="auto"/>
      </w:divBdr>
    </w:div>
    <w:div w:id="1419908927">
      <w:bodyDiv w:val="1"/>
      <w:marLeft w:val="0"/>
      <w:marRight w:val="0"/>
      <w:marTop w:val="0"/>
      <w:marBottom w:val="0"/>
      <w:divBdr>
        <w:top w:val="none" w:sz="0" w:space="0" w:color="auto"/>
        <w:left w:val="none" w:sz="0" w:space="0" w:color="auto"/>
        <w:bottom w:val="none" w:sz="0" w:space="0" w:color="auto"/>
        <w:right w:val="none" w:sz="0" w:space="0" w:color="auto"/>
      </w:divBdr>
    </w:div>
    <w:div w:id="1576818811">
      <w:bodyDiv w:val="1"/>
      <w:marLeft w:val="0"/>
      <w:marRight w:val="0"/>
      <w:marTop w:val="0"/>
      <w:marBottom w:val="0"/>
      <w:divBdr>
        <w:top w:val="none" w:sz="0" w:space="0" w:color="auto"/>
        <w:left w:val="none" w:sz="0" w:space="0" w:color="auto"/>
        <w:bottom w:val="none" w:sz="0" w:space="0" w:color="auto"/>
        <w:right w:val="none" w:sz="0" w:space="0" w:color="auto"/>
      </w:divBdr>
    </w:div>
    <w:div w:id="1633168645">
      <w:bodyDiv w:val="1"/>
      <w:marLeft w:val="0"/>
      <w:marRight w:val="0"/>
      <w:marTop w:val="0"/>
      <w:marBottom w:val="0"/>
      <w:divBdr>
        <w:top w:val="none" w:sz="0" w:space="0" w:color="auto"/>
        <w:left w:val="none" w:sz="0" w:space="0" w:color="auto"/>
        <w:bottom w:val="none" w:sz="0" w:space="0" w:color="auto"/>
        <w:right w:val="none" w:sz="0" w:space="0" w:color="auto"/>
      </w:divBdr>
    </w:div>
    <w:div w:id="1697733804">
      <w:bodyDiv w:val="1"/>
      <w:marLeft w:val="0"/>
      <w:marRight w:val="0"/>
      <w:marTop w:val="0"/>
      <w:marBottom w:val="0"/>
      <w:divBdr>
        <w:top w:val="none" w:sz="0" w:space="0" w:color="auto"/>
        <w:left w:val="none" w:sz="0" w:space="0" w:color="auto"/>
        <w:bottom w:val="none" w:sz="0" w:space="0" w:color="auto"/>
        <w:right w:val="none" w:sz="0" w:space="0" w:color="auto"/>
      </w:divBdr>
    </w:div>
    <w:div w:id="1742488405">
      <w:bodyDiv w:val="1"/>
      <w:marLeft w:val="0"/>
      <w:marRight w:val="0"/>
      <w:marTop w:val="0"/>
      <w:marBottom w:val="0"/>
      <w:divBdr>
        <w:top w:val="none" w:sz="0" w:space="0" w:color="auto"/>
        <w:left w:val="none" w:sz="0" w:space="0" w:color="auto"/>
        <w:bottom w:val="none" w:sz="0" w:space="0" w:color="auto"/>
        <w:right w:val="none" w:sz="0" w:space="0" w:color="auto"/>
      </w:divBdr>
    </w:div>
    <w:div w:id="191773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95D10-5CF9-4D4D-B874-673656AE8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2064</Words>
  <Characters>12387</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Hubert</dc:creator>
  <cp:lastModifiedBy>Rafał Kubicki</cp:lastModifiedBy>
  <cp:revision>21</cp:revision>
  <cp:lastPrinted>2021-11-30T21:42:00Z</cp:lastPrinted>
  <dcterms:created xsi:type="dcterms:W3CDTF">2021-09-28T09:57:00Z</dcterms:created>
  <dcterms:modified xsi:type="dcterms:W3CDTF">2022-11-14T13:55:00Z</dcterms:modified>
</cp:coreProperties>
</file>