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C0" w:rsidRPr="008E13C0" w:rsidRDefault="008E13C0" w:rsidP="008E13C0">
      <w:pPr>
        <w:spacing w:after="0" w:line="240" w:lineRule="auto"/>
        <w:ind w:right="431"/>
        <w:jc w:val="both"/>
        <w:rPr>
          <w:rFonts w:ascii="Calibri" w:eastAsia="Times New Roman" w:hAnsi="Calibri" w:cs="Calibri"/>
          <w:b/>
          <w:i/>
          <w:sz w:val="28"/>
          <w:szCs w:val="28"/>
          <w:lang w:val="en-US" w:eastAsia="pl-P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209"/>
        <w:gridCol w:w="8680"/>
      </w:tblGrid>
      <w:tr w:rsidR="008E13C0" w:rsidRPr="008E13C0" w:rsidTr="008E13C0">
        <w:trPr>
          <w:trHeight w:val="1256"/>
        </w:trPr>
        <w:tc>
          <w:tcPr>
            <w:tcW w:w="1209" w:type="dxa"/>
            <w:hideMark/>
          </w:tcPr>
          <w:p w:rsidR="008E13C0" w:rsidRPr="008E13C0" w:rsidRDefault="00191DAE" w:rsidP="008E13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s1026" type="#_x0000_t75" style="position:absolute;margin-left:1pt;margin-top:-3.15pt;width:49.65pt;height:57.95pt;z-index:251659264;mso-position-vertical-relative:page">
                  <v:imagedata r:id="rId6" o:title=""/>
                  <w10:wrap type="square" anchory="page"/>
                  <w10:anchorlock/>
                </v:shape>
                <o:OLEObject Type="Embed" ProgID="Msxml2.SAXXMLReader.5.0" ShapeID="Object 4" DrawAspect="Content" ObjectID="_1728470361" r:id="rId7">
                  <o:FieldCodes>\* MERGEFORMAT</o:FieldCodes>
                </o:OLEObject>
              </w:pict>
            </w:r>
          </w:p>
        </w:tc>
        <w:tc>
          <w:tcPr>
            <w:tcW w:w="8680" w:type="dxa"/>
          </w:tcPr>
          <w:p w:rsidR="008E13C0" w:rsidRPr="008E13C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</w:pPr>
            <w:r w:rsidRPr="008E13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935" distR="114935" simplePos="0" relativeHeight="251660288" behindDoc="0" locked="0" layoutInCell="1" allowOverlap="1" wp14:anchorId="2BF2C388" wp14:editId="1B43FDAE">
                  <wp:simplePos x="0" y="0"/>
                  <wp:positionH relativeFrom="column">
                    <wp:posOffset>2974975</wp:posOffset>
                  </wp:positionH>
                  <wp:positionV relativeFrom="paragraph">
                    <wp:posOffset>-396240</wp:posOffset>
                  </wp:positionV>
                  <wp:extent cx="2249805" cy="66929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" t="-220" r="-67" b="-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669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  <w:t>Urząd Gminy Osielsko</w:t>
            </w:r>
          </w:p>
          <w:p w:rsidR="008E13C0" w:rsidRPr="008E13C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</w:pPr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  <w:t>86-031 Osielsko ul. Szosa Gdańska 55A</w:t>
            </w:r>
          </w:p>
          <w:p w:rsidR="008E13C0" w:rsidRPr="008E13C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</w:pPr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  <w:t>tel. 052 3241800   fax 052 3241803</w:t>
            </w:r>
          </w:p>
          <w:p w:rsidR="008E13C0" w:rsidRPr="008E13C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</w:pPr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val="en-US" w:eastAsia="pl-PL"/>
              </w:rPr>
              <w:t xml:space="preserve">e-mail: </w:t>
            </w:r>
            <w:hyperlink r:id="rId9" w:history="1">
              <w:r w:rsidRPr="008E13C0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n-US" w:eastAsia="pl-PL"/>
                </w:rPr>
                <w:t>zampub@osielsko.pl</w:t>
              </w:r>
            </w:hyperlink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val="en-US" w:eastAsia="pl-PL"/>
              </w:rPr>
              <w:t xml:space="preserve">   </w:t>
            </w:r>
            <w:hyperlink r:id="rId10" w:history="1">
              <w:r w:rsidRPr="008E13C0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n-US" w:eastAsia="pl-PL"/>
                </w:rPr>
                <w:t>www.bip.osielsko.pl</w:t>
              </w:r>
            </w:hyperlink>
          </w:p>
          <w:p w:rsidR="008E13C0" w:rsidRPr="008E13C0" w:rsidRDefault="008E13C0" w:rsidP="008E1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02B"/>
                <w:sz w:val="20"/>
                <w:szCs w:val="20"/>
                <w:lang w:val="en-US" w:eastAsia="pl-PL"/>
              </w:rPr>
            </w:pPr>
          </w:p>
        </w:tc>
      </w:tr>
    </w:tbl>
    <w:p w:rsidR="008E13C0" w:rsidRDefault="008E13C0" w:rsidP="008E13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13547" w:rsidRPr="00FE1EF1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E1EF1">
        <w:rPr>
          <w:rFonts w:ascii="Times New Roman" w:eastAsia="Times New Roman" w:hAnsi="Times New Roman" w:cs="Times New Roman"/>
          <w:lang w:eastAsia="pl-PL"/>
        </w:rPr>
        <w:t>Osielsko,</w:t>
      </w:r>
      <w:r w:rsidR="00BF0290" w:rsidRPr="00FE1E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1DAE">
        <w:rPr>
          <w:rFonts w:ascii="Times New Roman" w:eastAsia="Times New Roman" w:hAnsi="Times New Roman" w:cs="Times New Roman"/>
          <w:lang w:val="en-US" w:eastAsia="pl-PL"/>
        </w:rPr>
        <w:t>28</w:t>
      </w:r>
      <w:bookmarkStart w:id="0" w:name="_GoBack"/>
      <w:bookmarkEnd w:id="0"/>
      <w:r w:rsidR="006168F3" w:rsidRPr="00FE1EF1">
        <w:rPr>
          <w:rFonts w:ascii="Times New Roman" w:eastAsia="Times New Roman" w:hAnsi="Times New Roman" w:cs="Times New Roman"/>
          <w:lang w:eastAsia="pl-PL"/>
        </w:rPr>
        <w:t>.</w:t>
      </w:r>
      <w:r w:rsidR="00FE1EF1" w:rsidRPr="00FE1EF1">
        <w:rPr>
          <w:rFonts w:ascii="Times New Roman" w:eastAsia="Times New Roman" w:hAnsi="Times New Roman" w:cs="Times New Roman"/>
          <w:lang w:eastAsia="pl-PL"/>
        </w:rPr>
        <w:t>10</w:t>
      </w:r>
      <w:r w:rsidRPr="00FE1EF1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FE1EF1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FE1EF1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E1EF1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FE1EF1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38D1" w:rsidRPr="00FE1EF1" w:rsidRDefault="00FE1EF1" w:rsidP="001910AC">
      <w:pPr>
        <w:spacing w:after="0"/>
        <w:rPr>
          <w:rFonts w:ascii="Times New Roman" w:hAnsi="Times New Roman" w:cs="Times New Roman"/>
          <w:b/>
        </w:rPr>
      </w:pPr>
      <w:r w:rsidRPr="00FE1EF1">
        <w:rPr>
          <w:rFonts w:ascii="Times New Roman" w:hAnsi="Times New Roman" w:cs="Times New Roman"/>
          <w:b/>
        </w:rPr>
        <w:t xml:space="preserve">Budowa ulicy Matejki w </w:t>
      </w:r>
      <w:proofErr w:type="spellStart"/>
      <w:r w:rsidRPr="00FE1EF1">
        <w:rPr>
          <w:rFonts w:ascii="Times New Roman" w:hAnsi="Times New Roman" w:cs="Times New Roman"/>
          <w:b/>
        </w:rPr>
        <w:t>Niemczu</w:t>
      </w:r>
      <w:proofErr w:type="spellEnd"/>
    </w:p>
    <w:p w:rsidR="001745D6" w:rsidRPr="00FE1EF1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FE1EF1">
        <w:rPr>
          <w:rFonts w:ascii="Times New Roman" w:hAnsi="Times New Roman" w:cs="Times New Roman"/>
          <w:b/>
        </w:rPr>
        <w:t>IiZP.271.B.</w:t>
      </w:r>
      <w:r w:rsidR="008E13C0" w:rsidRPr="00FE1EF1">
        <w:rPr>
          <w:rFonts w:ascii="Times New Roman" w:hAnsi="Times New Roman" w:cs="Times New Roman"/>
          <w:b/>
        </w:rPr>
        <w:t>2</w:t>
      </w:r>
      <w:r w:rsidR="00FE1EF1" w:rsidRPr="00FE1EF1">
        <w:rPr>
          <w:rFonts w:ascii="Times New Roman" w:hAnsi="Times New Roman" w:cs="Times New Roman"/>
          <w:b/>
        </w:rPr>
        <w:t>9</w:t>
      </w:r>
      <w:r w:rsidRPr="00FE1EF1">
        <w:rPr>
          <w:rFonts w:ascii="Times New Roman" w:hAnsi="Times New Roman" w:cs="Times New Roman"/>
          <w:b/>
        </w:rPr>
        <w:t>.2022</w:t>
      </w:r>
    </w:p>
    <w:p w:rsidR="001910AC" w:rsidRPr="00FE1EF1" w:rsidRDefault="001910AC" w:rsidP="001910AC">
      <w:pPr>
        <w:spacing w:after="0"/>
        <w:rPr>
          <w:rFonts w:ascii="Times New Roman" w:hAnsi="Times New Roman" w:cs="Times New Roman"/>
          <w:b/>
        </w:rPr>
      </w:pPr>
    </w:p>
    <w:p w:rsidR="00FE1EF1" w:rsidRPr="00FE1EF1" w:rsidRDefault="00FE1EF1" w:rsidP="00FE1EF1">
      <w:pPr>
        <w:pStyle w:val="Akapitzlist"/>
        <w:numPr>
          <w:ilvl w:val="0"/>
          <w:numId w:val="7"/>
        </w:numPr>
        <w:spacing w:line="259" w:lineRule="auto"/>
        <w:ind w:left="426" w:hanging="426"/>
        <w:rPr>
          <w:sz w:val="22"/>
          <w:szCs w:val="22"/>
        </w:rPr>
      </w:pPr>
      <w:r w:rsidRPr="00FE1EF1">
        <w:rPr>
          <w:sz w:val="22"/>
          <w:szCs w:val="22"/>
        </w:rPr>
        <w:t xml:space="preserve">Proszę o potwierdzenie, czy w związku z zapisem w umowie dotyczącym płatności za wykonanie zadania w dwóch transzach tj. </w:t>
      </w:r>
    </w:p>
    <w:p w:rsidR="00FE1EF1" w:rsidRPr="00FE1EF1" w:rsidRDefault="00FE1EF1" w:rsidP="00FE1EF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E1EF1">
        <w:rPr>
          <w:rFonts w:ascii="Times New Roman" w:hAnsi="Times New Roman" w:cs="Times New Roman"/>
          <w:i/>
          <w:iCs/>
        </w:rPr>
        <w:t>„§ 13</w:t>
      </w:r>
    </w:p>
    <w:p w:rsidR="00FE1EF1" w:rsidRPr="00FE1EF1" w:rsidRDefault="00FE1EF1" w:rsidP="00FE1EF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FE1EF1" w:rsidRPr="00FE1EF1" w:rsidRDefault="00FE1EF1" w:rsidP="00FE1EF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  <w:r w:rsidRPr="00FE1EF1">
        <w:rPr>
          <w:rFonts w:ascii="Times New Roman" w:hAnsi="Times New Roman" w:cs="Times New Roman"/>
          <w:i/>
          <w:iCs/>
        </w:rPr>
        <w:t>Strony postanawiają, że rozliczenie za przedmiot umowy nastąpi w dwóch częściach:</w:t>
      </w:r>
    </w:p>
    <w:p w:rsidR="00FE1EF1" w:rsidRPr="00FE1EF1" w:rsidRDefault="00FE1EF1" w:rsidP="00FE1EF1">
      <w:pPr>
        <w:pStyle w:val="Akapitzlist"/>
        <w:numPr>
          <w:ilvl w:val="1"/>
          <w:numId w:val="8"/>
        </w:numPr>
        <w:tabs>
          <w:tab w:val="clear" w:pos="720"/>
        </w:tabs>
        <w:spacing w:after="200" w:line="276" w:lineRule="auto"/>
        <w:jc w:val="both"/>
        <w:rPr>
          <w:i/>
          <w:iCs/>
          <w:sz w:val="22"/>
          <w:szCs w:val="22"/>
        </w:rPr>
      </w:pPr>
      <w:r w:rsidRPr="00FE1EF1">
        <w:rPr>
          <w:i/>
          <w:iCs/>
          <w:sz w:val="22"/>
          <w:szCs w:val="22"/>
        </w:rPr>
        <w:t>pierwsza część w formie zaliczki w wysokości 5 % wynagrodzenia określonego w § 12 ust. 1, tj. …………………….. zł brutto (słownie brutto: …… ) płatna po zawarciu niniejszej umowy, na podstawie faktury zaliczkowej Wykonawcy, wystawionej nie wcześniej niż 02.01.2023 r.,</w:t>
      </w:r>
    </w:p>
    <w:p w:rsidR="00FE1EF1" w:rsidRPr="00FE1EF1" w:rsidRDefault="00FE1EF1" w:rsidP="00FE1EF1">
      <w:pPr>
        <w:pStyle w:val="Akapitzlist"/>
        <w:numPr>
          <w:ilvl w:val="1"/>
          <w:numId w:val="8"/>
        </w:numPr>
        <w:tabs>
          <w:tab w:val="clear" w:pos="720"/>
        </w:tabs>
        <w:spacing w:line="276" w:lineRule="auto"/>
        <w:jc w:val="both"/>
        <w:rPr>
          <w:i/>
          <w:iCs/>
          <w:sz w:val="22"/>
          <w:szCs w:val="22"/>
        </w:rPr>
      </w:pPr>
      <w:r w:rsidRPr="00FE1EF1">
        <w:rPr>
          <w:i/>
          <w:iCs/>
          <w:sz w:val="22"/>
          <w:szCs w:val="22"/>
        </w:rPr>
        <w:t>druga część w wysokości 95 % wynagrodzenia określonego w § 12 ust. 1 płatna po zrealizowaniu przedmiotu umowy.”</w:t>
      </w:r>
    </w:p>
    <w:p w:rsidR="00FE1EF1" w:rsidRPr="00FE1EF1" w:rsidRDefault="00FE1EF1" w:rsidP="00FE1EF1">
      <w:pPr>
        <w:pStyle w:val="Akapitzlist"/>
        <w:spacing w:line="276" w:lineRule="auto"/>
        <w:jc w:val="both"/>
        <w:rPr>
          <w:sz w:val="22"/>
          <w:szCs w:val="22"/>
        </w:rPr>
      </w:pPr>
    </w:p>
    <w:p w:rsidR="00FE1EF1" w:rsidRPr="00FE1EF1" w:rsidRDefault="00FE1EF1" w:rsidP="00FE1EF1">
      <w:pPr>
        <w:pStyle w:val="Akapitzlist"/>
        <w:rPr>
          <w:sz w:val="22"/>
          <w:szCs w:val="22"/>
        </w:rPr>
      </w:pPr>
      <w:r w:rsidRPr="00FE1EF1">
        <w:rPr>
          <w:sz w:val="22"/>
          <w:szCs w:val="22"/>
        </w:rPr>
        <w:t xml:space="preserve">Zamawiający nie przewiduje żadnych faktur częściowych za wykonanie zadania w ciągu 8 miesięcy? </w:t>
      </w:r>
    </w:p>
    <w:p w:rsidR="00FE1EF1" w:rsidRDefault="00FE1EF1" w:rsidP="00FE1EF1">
      <w:pPr>
        <w:rPr>
          <w:rFonts w:ascii="Times New Roman" w:hAnsi="Times New Roman" w:cs="Times New Roman"/>
          <w:b/>
          <w:color w:val="FF0000"/>
        </w:rPr>
      </w:pPr>
      <w:r w:rsidRPr="00FE1EF1">
        <w:rPr>
          <w:rFonts w:ascii="Times New Roman" w:hAnsi="Times New Roman" w:cs="Times New Roman"/>
          <w:b/>
          <w:color w:val="FF0000"/>
        </w:rPr>
        <w:t xml:space="preserve">Odpowiedź: Zgodnie z regulaminem dofinansowania z Rządowego Funduszu Polski Ład: Program Inwestycji Strategicznych zapłata za wykonanie przedmiotu umowy następuje po wykonaniu przedmiotu umowy,  z uwzględnieniem wypłaty zaliczki. </w:t>
      </w:r>
    </w:p>
    <w:p w:rsidR="00FE1EF1" w:rsidRPr="00FE1EF1" w:rsidRDefault="00FE1EF1" w:rsidP="00FE1EF1">
      <w:pPr>
        <w:rPr>
          <w:rFonts w:ascii="Times New Roman" w:hAnsi="Times New Roman" w:cs="Times New Roman"/>
          <w:b/>
          <w:color w:val="FF0000"/>
        </w:rPr>
      </w:pPr>
    </w:p>
    <w:p w:rsidR="00FE1EF1" w:rsidRPr="00FE1EF1" w:rsidRDefault="00FE1EF1" w:rsidP="00FE1EF1">
      <w:pPr>
        <w:pStyle w:val="Akapitzlist"/>
        <w:numPr>
          <w:ilvl w:val="0"/>
          <w:numId w:val="7"/>
        </w:numPr>
        <w:spacing w:after="160" w:line="259" w:lineRule="auto"/>
        <w:ind w:left="426" w:hanging="426"/>
        <w:rPr>
          <w:sz w:val="22"/>
          <w:szCs w:val="22"/>
        </w:rPr>
      </w:pPr>
      <w:r w:rsidRPr="00FE1EF1">
        <w:rPr>
          <w:sz w:val="22"/>
          <w:szCs w:val="22"/>
        </w:rPr>
        <w:t>Prosimy o zamieszczenie dokumentacji na wykonanie poniższych pozycji wymienionych w przedmiarze: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5528"/>
        <w:gridCol w:w="709"/>
        <w:gridCol w:w="987"/>
      </w:tblGrid>
      <w:tr w:rsidR="00FE1EF1" w:rsidRPr="00FE1EF1" w:rsidTr="00B9027B">
        <w:trPr>
          <w:trHeight w:val="12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D 07.06.01</w:t>
            </w:r>
            <w:r w:rsidRPr="00FE1EF1">
              <w:rPr>
                <w:rFonts w:ascii="Times New Roman" w:hAnsi="Times New Roman" w:cs="Times New Roman"/>
              </w:rPr>
              <w:br/>
              <w:t>45233000-9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OGRODZENIA DRÓG.</w:t>
            </w:r>
            <w:r w:rsidRPr="00FE1EF1">
              <w:rPr>
                <w:rFonts w:ascii="Times New Roman" w:hAnsi="Times New Roman" w:cs="Times New Roman"/>
              </w:rPr>
              <w:br/>
              <w:t>CPV: Roboty w zakresie konstruowania, fundamentowania oraz wykonywania nawierzchni  autostrad, dróg.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*</w:t>
            </w:r>
          </w:p>
        </w:tc>
      </w:tr>
      <w:tr w:rsidR="00FE1EF1" w:rsidRPr="00FE1EF1" w:rsidTr="00B9027B">
        <w:trPr>
          <w:trHeight w:val="8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D 07.06.01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Ogrodzenie z siatki wysokości 1,5 m na słupkach stalowych z rur o rozstawie 2,4 m obsadzonych w cokole - zbiornik</w:t>
            </w:r>
          </w:p>
        </w:tc>
      </w:tr>
      <w:tr w:rsidR="00FE1EF1" w:rsidRPr="00FE1EF1" w:rsidTr="00B9027B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Plan sytuacyjny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51,0*1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51,00</w:t>
            </w:r>
          </w:p>
        </w:tc>
      </w:tr>
      <w:tr w:rsidR="00FE1EF1" w:rsidRPr="00FE1EF1" w:rsidTr="00B9027B">
        <w:trPr>
          <w:trHeight w:val="8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D 07.06.01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Wykonanie furtki w ogrodzeniu zbiornika</w:t>
            </w:r>
          </w:p>
        </w:tc>
      </w:tr>
      <w:tr w:rsidR="00FE1EF1" w:rsidRPr="00FE1EF1" w:rsidTr="00B9027B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Plan sytuacyjny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1*1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1EF1">
              <w:rPr>
                <w:rFonts w:ascii="Times New Roman" w:hAnsi="Times New Roman" w:cs="Times New Roman"/>
              </w:rPr>
              <w:t>kpl</w:t>
            </w:r>
            <w:proofErr w:type="spellEnd"/>
            <w:r w:rsidRPr="00FE1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F1" w:rsidRPr="00FE1EF1" w:rsidRDefault="00FE1EF1" w:rsidP="00B9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F1">
              <w:rPr>
                <w:rFonts w:ascii="Times New Roman" w:hAnsi="Times New Roman" w:cs="Times New Roman"/>
              </w:rPr>
              <w:t>1,00</w:t>
            </w:r>
          </w:p>
        </w:tc>
      </w:tr>
    </w:tbl>
    <w:p w:rsidR="00FE1EF1" w:rsidRPr="00FE1EF1" w:rsidRDefault="00FE1EF1" w:rsidP="00FE1EF1">
      <w:pPr>
        <w:pStyle w:val="Akapitzlist"/>
        <w:rPr>
          <w:sz w:val="22"/>
          <w:szCs w:val="22"/>
        </w:rPr>
      </w:pPr>
    </w:p>
    <w:p w:rsidR="00191DAE" w:rsidRPr="00191DAE" w:rsidRDefault="00191DAE" w:rsidP="00191DA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91D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Odpowiedź:</w:t>
      </w:r>
    </w:p>
    <w:p w:rsidR="00191DAE" w:rsidRPr="00191DAE" w:rsidRDefault="00191DAE" w:rsidP="00191DA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91D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ogrodzenie w lokalizacji zgodnie z planem sytuacyjny (nr rys 3.0) :</w:t>
      </w:r>
    </w:p>
    <w:p w:rsidR="00191DAE" w:rsidRPr="00191DAE" w:rsidRDefault="00191DAE" w:rsidP="00191DA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91D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- panel 3d - średnica 5mm ocynkowany i malowany proszkowo</w:t>
      </w:r>
    </w:p>
    <w:p w:rsidR="00191DAE" w:rsidRPr="00191DAE" w:rsidRDefault="00191DAE" w:rsidP="00191DA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91D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lastRenderedPageBreak/>
        <w:t xml:space="preserve">- wysokość </w:t>
      </w:r>
      <w:proofErr w:type="spellStart"/>
      <w:r w:rsidRPr="00191D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panela</w:t>
      </w:r>
      <w:proofErr w:type="spellEnd"/>
      <w:r w:rsidRPr="00191D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1,53m</w:t>
      </w:r>
    </w:p>
    <w:p w:rsidR="00191DAE" w:rsidRPr="00191DAE" w:rsidRDefault="00191DAE" w:rsidP="00191DA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91D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- kolor RAL 7016</w:t>
      </w:r>
    </w:p>
    <w:p w:rsidR="00191DAE" w:rsidRPr="00191DAE" w:rsidRDefault="00191DAE" w:rsidP="00191DA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91D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- słupki w rozstawie nie większym niż 2,5m</w:t>
      </w:r>
    </w:p>
    <w:p w:rsidR="00191DAE" w:rsidRPr="00191DAE" w:rsidRDefault="00191DAE" w:rsidP="00191DA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91D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-podmurówka  prefabrykowana betonowa 25cm</w:t>
      </w:r>
    </w:p>
    <w:p w:rsidR="00191DAE" w:rsidRPr="00191DAE" w:rsidRDefault="00191DAE" w:rsidP="00191DA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91D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- furtka szerokości 1m z materiału tożsamego jak ogrodzenie</w:t>
      </w:r>
    </w:p>
    <w:p w:rsidR="00F00ABB" w:rsidRPr="00FE1EF1" w:rsidRDefault="00F00ABB" w:rsidP="00191DA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sectPr w:rsidR="00F00ABB" w:rsidRPr="00FE1EF1" w:rsidSect="008E13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49BD"/>
    <w:multiLevelType w:val="multilevel"/>
    <w:tmpl w:val="71F0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081021"/>
    <w:multiLevelType w:val="hybridMultilevel"/>
    <w:tmpl w:val="7A463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121498"/>
    <w:rsid w:val="001434AA"/>
    <w:rsid w:val="001745D6"/>
    <w:rsid w:val="001910AC"/>
    <w:rsid w:val="00191DAE"/>
    <w:rsid w:val="001E0741"/>
    <w:rsid w:val="00270276"/>
    <w:rsid w:val="002D2247"/>
    <w:rsid w:val="006168F3"/>
    <w:rsid w:val="00620601"/>
    <w:rsid w:val="006C0814"/>
    <w:rsid w:val="00754CD3"/>
    <w:rsid w:val="007C1BD3"/>
    <w:rsid w:val="007D2397"/>
    <w:rsid w:val="008905B9"/>
    <w:rsid w:val="008E13C0"/>
    <w:rsid w:val="008E4BCD"/>
    <w:rsid w:val="009042B9"/>
    <w:rsid w:val="00921EA6"/>
    <w:rsid w:val="00933C0B"/>
    <w:rsid w:val="00A76765"/>
    <w:rsid w:val="00BF0290"/>
    <w:rsid w:val="00C1380F"/>
    <w:rsid w:val="00C719AF"/>
    <w:rsid w:val="00C840F1"/>
    <w:rsid w:val="00D62D23"/>
    <w:rsid w:val="00D7653E"/>
    <w:rsid w:val="00D91F59"/>
    <w:rsid w:val="00E13547"/>
    <w:rsid w:val="00E639B5"/>
    <w:rsid w:val="00E847D2"/>
    <w:rsid w:val="00EA38D1"/>
    <w:rsid w:val="00EF4C2C"/>
    <w:rsid w:val="00F00ABB"/>
    <w:rsid w:val="00FB068E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os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Janicka Justyna</cp:lastModifiedBy>
  <cp:revision>36</cp:revision>
  <cp:lastPrinted>2022-10-28T11:53:00Z</cp:lastPrinted>
  <dcterms:created xsi:type="dcterms:W3CDTF">2022-03-08T09:13:00Z</dcterms:created>
  <dcterms:modified xsi:type="dcterms:W3CDTF">2022-10-28T11:53:00Z</dcterms:modified>
</cp:coreProperties>
</file>