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431C64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431C64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1C64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431C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204" w:rsidRPr="00431C64">
        <w:rPr>
          <w:rFonts w:ascii="Times New Roman" w:eastAsia="Times New Roman" w:hAnsi="Times New Roman" w:cs="Times New Roman"/>
          <w:lang w:val="en-US" w:eastAsia="pl-PL"/>
        </w:rPr>
        <w:t>18</w:t>
      </w:r>
      <w:r w:rsidR="00283332" w:rsidRPr="00431C64">
        <w:rPr>
          <w:rFonts w:ascii="Times New Roman" w:eastAsia="Times New Roman" w:hAnsi="Times New Roman" w:cs="Times New Roman"/>
          <w:lang w:eastAsia="pl-PL"/>
        </w:rPr>
        <w:t>.10</w:t>
      </w:r>
      <w:r w:rsidRPr="00431C64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431C64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431C64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1C64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431C64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431C64" w:rsidRDefault="004C1855" w:rsidP="001910AC">
      <w:pPr>
        <w:spacing w:after="0"/>
        <w:rPr>
          <w:rFonts w:ascii="Times New Roman" w:hAnsi="Times New Roman" w:cs="Times New Roman"/>
          <w:b/>
          <w:bCs/>
        </w:rPr>
      </w:pPr>
      <w:r w:rsidRPr="00431C64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p w:rsidR="004C1855" w:rsidRPr="00431C64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431C64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431C64">
        <w:rPr>
          <w:rFonts w:ascii="Times New Roman" w:hAnsi="Times New Roman" w:cs="Times New Roman"/>
          <w:b/>
        </w:rPr>
        <w:t>IiZP.271.</w:t>
      </w:r>
      <w:r w:rsidR="00435D19" w:rsidRPr="00431C64">
        <w:rPr>
          <w:rFonts w:ascii="Times New Roman" w:hAnsi="Times New Roman" w:cs="Times New Roman"/>
          <w:b/>
        </w:rPr>
        <w:t>D</w:t>
      </w:r>
      <w:r w:rsidRPr="00431C64">
        <w:rPr>
          <w:rFonts w:ascii="Times New Roman" w:hAnsi="Times New Roman" w:cs="Times New Roman"/>
          <w:b/>
        </w:rPr>
        <w:t>.</w:t>
      </w:r>
      <w:r w:rsidR="004C1855" w:rsidRPr="00431C64">
        <w:rPr>
          <w:rFonts w:ascii="Times New Roman" w:hAnsi="Times New Roman" w:cs="Times New Roman"/>
          <w:b/>
        </w:rPr>
        <w:t>4</w:t>
      </w:r>
      <w:r w:rsidRPr="00431C64">
        <w:rPr>
          <w:rFonts w:ascii="Times New Roman" w:hAnsi="Times New Roman" w:cs="Times New Roman"/>
          <w:b/>
        </w:rPr>
        <w:t>.2022</w:t>
      </w:r>
    </w:p>
    <w:p w:rsidR="00E32F07" w:rsidRPr="00431C64" w:rsidRDefault="00E32F07" w:rsidP="00E32F07">
      <w:pPr>
        <w:spacing w:after="160" w:line="259" w:lineRule="auto"/>
        <w:rPr>
          <w:rFonts w:ascii="Times New Roman" w:hAnsi="Times New Roman" w:cs="Times New Roman"/>
        </w:rPr>
      </w:pPr>
    </w:p>
    <w:p w:rsidR="00E32F07" w:rsidRPr="00E32F07" w:rsidRDefault="00E32F07" w:rsidP="00431C64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E32F07">
        <w:rPr>
          <w:rFonts w:ascii="Times New Roman" w:eastAsia="Times New Roman" w:hAnsi="Times New Roman" w:cs="Times New Roman"/>
          <w:lang w:eastAsia="pl-PL"/>
        </w:rPr>
        <w:t>Czy Zamawiający dopuszcza wykreślenie § 9 pkt 9 „</w:t>
      </w:r>
      <w:r w:rsidRPr="00E32F07">
        <w:rPr>
          <w:rFonts w:ascii="Times New Roman" w:eastAsia="Calibri" w:hAnsi="Times New Roman" w:cs="Times New Roman"/>
          <w:lang w:eastAsia="pl-PL"/>
        </w:rPr>
        <w:t>W przypadku naprawy, okres gwarancji ulegnie przedłużeniu o okres wykonywania naprawy; natomiast w przypadku dokonania wymiany okres gwarancji zostanie ustalony zgodnie z gwarancją nowego sprzętu”.</w:t>
      </w:r>
    </w:p>
    <w:p w:rsidR="00E32F07" w:rsidRPr="00E32F07" w:rsidRDefault="00E32F07" w:rsidP="00431C6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32F07">
        <w:rPr>
          <w:rFonts w:ascii="Times New Roman" w:eastAsia="Calibri" w:hAnsi="Times New Roman" w:cs="Times New Roman"/>
          <w:i/>
          <w:iCs/>
          <w:lang w:eastAsia="pl-PL"/>
        </w:rPr>
        <w:t>Gwarancja udzielana jest przez producenta. Producenci rozwiązań typu UTM w ramach gwarancji nie zapewniają wydłużenia jej o okres naprawy. Dodatkowo przy wymianie sprzętu, gwarancja liczona jest zawsze od dostarczenia pierwszego zakupionego sprzętu, a nie ponownie rozpoczyna się od dostarczenia nowego sprzętu.</w:t>
      </w:r>
    </w:p>
    <w:p w:rsidR="00E32F07" w:rsidRPr="00431C64" w:rsidRDefault="00431C64" w:rsidP="00431C64">
      <w:pPr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431C64">
        <w:rPr>
          <w:rFonts w:ascii="Times New Roman" w:eastAsia="Calibri" w:hAnsi="Times New Roman" w:cs="Times New Roman"/>
          <w:lang w:eastAsia="pl-PL"/>
        </w:rPr>
        <w:tab/>
      </w:r>
      <w:r w:rsidRPr="00431C64">
        <w:rPr>
          <w:rFonts w:ascii="Times New Roman" w:eastAsia="Calibri" w:hAnsi="Times New Roman" w:cs="Times New Roman"/>
          <w:b/>
          <w:lang w:eastAsia="pl-PL"/>
        </w:rPr>
        <w:t xml:space="preserve">Odp. Zamawiający wykreślił zapis. </w:t>
      </w:r>
    </w:p>
    <w:p w:rsidR="00431C64" w:rsidRPr="00E32F07" w:rsidRDefault="00431C64" w:rsidP="00431C64">
      <w:pPr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E32F07" w:rsidRPr="00E32F07" w:rsidRDefault="00E32F07" w:rsidP="00431C64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32F07">
        <w:rPr>
          <w:rFonts w:ascii="Times New Roman" w:eastAsia="Times New Roman" w:hAnsi="Times New Roman" w:cs="Times New Roman"/>
          <w:lang w:eastAsia="pl-PL"/>
        </w:rPr>
        <w:t>Czy Zamawiający dopuszcza wykreślenie podkreślonego tekstu z § 9 pkt 10:</w:t>
      </w:r>
    </w:p>
    <w:p w:rsidR="00E32F07" w:rsidRPr="00E32F07" w:rsidRDefault="00E32F07" w:rsidP="00431C6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32F07">
        <w:rPr>
          <w:rFonts w:ascii="Times New Roman" w:eastAsia="Calibri" w:hAnsi="Times New Roman" w:cs="Times New Roman"/>
          <w:lang w:eastAsia="pl-PL"/>
        </w:rPr>
        <w:t xml:space="preserve">„Jeżeli w terminie, o którym mowa w § 9 ust. 1 ujawnią się wady fizyczne przedmiotu umowy, które nie kwalifikują się do ich usunięcia, </w:t>
      </w:r>
      <w:r w:rsidRPr="00E32F07">
        <w:rPr>
          <w:rFonts w:ascii="Times New Roman" w:eastAsia="Calibri" w:hAnsi="Times New Roman" w:cs="Times New Roman"/>
          <w:u w:val="single"/>
          <w:lang w:eastAsia="pl-PL"/>
        </w:rPr>
        <w:t>bądź jeżeli przedmiot umowy był naprawiany co najmniej  2 – krotnie</w:t>
      </w:r>
      <w:r w:rsidRPr="00E32F07">
        <w:rPr>
          <w:rFonts w:ascii="Times New Roman" w:eastAsia="Calibri" w:hAnsi="Times New Roman" w:cs="Times New Roman"/>
          <w:lang w:eastAsia="pl-PL"/>
        </w:rPr>
        <w:t>, Wykonawca zobowiązuje się do dostarczenia przedmiotu umowy wolnego od wad o parametrach określonych w SWZ. W przypadku ziszczenia się obowiązku wymiany przedmiotu umowy na nowy, Wykonawca zobowiązuje się do tego w terminie 3 dni roboczych od momentu powstania obowiązku wymiany.”</w:t>
      </w:r>
    </w:p>
    <w:p w:rsidR="00E32F07" w:rsidRPr="00431C64" w:rsidRDefault="00E32F07" w:rsidP="00431C6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32F07">
        <w:rPr>
          <w:rFonts w:ascii="Times New Roman" w:eastAsia="Calibri" w:hAnsi="Times New Roman" w:cs="Times New Roman"/>
          <w:i/>
          <w:iCs/>
          <w:lang w:eastAsia="pl-PL"/>
        </w:rPr>
        <w:t>Gwarancja udzielana jest przez producenta. Producenci rozwiązań typu UTM w ramach gwarancji nie zapewniają wymiany sprzętu na nowy po dokonaniu 2 napraw. Producent zobowiązuje się zawsze do naprawy sprzętu na gwarancji, chyba, że naprawa sprzętu nie jest możliwa, wtedy dostarczany jest nowy sprzęt.</w:t>
      </w:r>
    </w:p>
    <w:p w:rsidR="00431C64" w:rsidRPr="00E32F07" w:rsidRDefault="00431C64" w:rsidP="00E32F07">
      <w:pPr>
        <w:ind w:left="720"/>
        <w:contextualSpacing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431C64">
        <w:rPr>
          <w:rFonts w:ascii="Times New Roman" w:eastAsia="Calibri" w:hAnsi="Times New Roman" w:cs="Times New Roman"/>
          <w:b/>
          <w:iCs/>
          <w:lang w:eastAsia="pl-PL"/>
        </w:rPr>
        <w:t xml:space="preserve">Odp. Zamawiający wykreślił zapis. </w:t>
      </w:r>
    </w:p>
    <w:p w:rsidR="00E32F07" w:rsidRPr="00431C64" w:rsidRDefault="00E32F07" w:rsidP="004C18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32F07" w:rsidRPr="00431C64" w:rsidRDefault="00E32F07" w:rsidP="004C18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31C64" w:rsidRPr="00431C64" w:rsidRDefault="00431C64" w:rsidP="00431C64">
      <w:pPr>
        <w:ind w:left="426" w:hanging="66"/>
        <w:jc w:val="both"/>
        <w:rPr>
          <w:rFonts w:ascii="Times New Roman" w:hAnsi="Times New Roman" w:cs="Times New Roman"/>
        </w:rPr>
      </w:pPr>
      <w:r w:rsidRPr="00431C64">
        <w:rPr>
          <w:rFonts w:ascii="Times New Roman" w:hAnsi="Times New Roman" w:cs="Times New Roman"/>
        </w:rPr>
        <w:t xml:space="preserve">Dotyczy: Część 3: Zakup i dostawa oprogramowania z licencją na </w:t>
      </w:r>
      <w:r w:rsidRPr="00431C64">
        <w:rPr>
          <w:rFonts w:ascii="Times New Roman" w:hAnsi="Times New Roman" w:cs="Times New Roman"/>
        </w:rPr>
        <w:t xml:space="preserve">Backup na 3 serwery fizyczne (w </w:t>
      </w:r>
      <w:r w:rsidRPr="00431C64">
        <w:rPr>
          <w:rFonts w:ascii="Times New Roman" w:hAnsi="Times New Roman" w:cs="Times New Roman"/>
        </w:rPr>
        <w:t xml:space="preserve">tym 6 </w:t>
      </w:r>
      <w:proofErr w:type="spellStart"/>
      <w:r w:rsidRPr="00431C64">
        <w:rPr>
          <w:rFonts w:ascii="Times New Roman" w:hAnsi="Times New Roman" w:cs="Times New Roman"/>
        </w:rPr>
        <w:t>virtrualnych</w:t>
      </w:r>
      <w:proofErr w:type="spellEnd"/>
      <w:r w:rsidRPr="00431C64">
        <w:rPr>
          <w:rFonts w:ascii="Times New Roman" w:hAnsi="Times New Roman" w:cs="Times New Roman"/>
        </w:rPr>
        <w:t>), oraz 40 stacji roboczych.</w:t>
      </w:r>
    </w:p>
    <w:p w:rsidR="00431C64" w:rsidRPr="00431C64" w:rsidRDefault="00431C64" w:rsidP="00431C6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431C64">
        <w:rPr>
          <w:sz w:val="22"/>
          <w:szCs w:val="22"/>
        </w:rPr>
        <w:t xml:space="preserve">W związku z tym, że zapytanie zawiera wykluczające się między sobą produkty, to czy Zamawiający dopuści jako rozwiązanie równorzędne oprogramowanie o cechach wymienionych w opisie? 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Ogólne cechy rozwiązania i backup środowisk wirtualnych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Wymagania ogólne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być produktem przeznaczonym do obsługi środowisk </w:t>
      </w:r>
      <w:proofErr w:type="spellStart"/>
      <w:r w:rsidRPr="00431C64">
        <w:rPr>
          <w:sz w:val="20"/>
          <w:szCs w:val="20"/>
        </w:rPr>
        <w:t>DataCenter</w:t>
      </w:r>
      <w:proofErr w:type="spellEnd"/>
      <w:r w:rsidRPr="00431C64">
        <w:rPr>
          <w:sz w:val="20"/>
          <w:szCs w:val="20"/>
        </w:rPr>
        <w:t xml:space="preserve">. Oferowany produkt musi znajdować się w kwadracie liderów Gartner Magic </w:t>
      </w:r>
      <w:proofErr w:type="spellStart"/>
      <w:r w:rsidRPr="00431C64">
        <w:rPr>
          <w:sz w:val="20"/>
          <w:szCs w:val="20"/>
        </w:rPr>
        <w:t>Quadrant</w:t>
      </w:r>
      <w:proofErr w:type="spellEnd"/>
      <w:r w:rsidRPr="00431C64">
        <w:rPr>
          <w:sz w:val="20"/>
          <w:szCs w:val="20"/>
        </w:rPr>
        <w:t xml:space="preserve"> for Data Center Backup and </w:t>
      </w:r>
      <w:proofErr w:type="spellStart"/>
      <w:r w:rsidRPr="00431C64">
        <w:rPr>
          <w:sz w:val="20"/>
          <w:szCs w:val="20"/>
        </w:rPr>
        <w:t>Recovery</w:t>
      </w:r>
      <w:proofErr w:type="spellEnd"/>
      <w:r w:rsidRPr="00431C64">
        <w:rPr>
          <w:sz w:val="20"/>
          <w:szCs w:val="20"/>
        </w:rPr>
        <w:t xml:space="preserve"> Solutions oraz na ogólnie dostępnej liście referencyjnej Gartner: https://www.gartner.com/reviews/market/data-center-backup-and-recovery-solutions i spełniać minimalne wymaganie : - minimalna liczba referencji 150, - minimalna ocena z referencji 4,5,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współpracować z infrastrukturą </w:t>
      </w:r>
      <w:proofErr w:type="spellStart"/>
      <w:r w:rsidRPr="00431C64">
        <w:rPr>
          <w:sz w:val="20"/>
          <w:szCs w:val="20"/>
        </w:rPr>
        <w:t>VMware</w:t>
      </w:r>
      <w:proofErr w:type="spellEnd"/>
      <w:r w:rsidRPr="00431C64">
        <w:rPr>
          <w:sz w:val="20"/>
          <w:szCs w:val="20"/>
        </w:rPr>
        <w:t xml:space="preserve"> w wersji 5.5, 6.0, 6.5, 6.7 and 7.0 oraz Microsoft </w:t>
      </w:r>
      <w:proofErr w:type="spellStart"/>
      <w:r w:rsidRPr="00431C64">
        <w:rPr>
          <w:sz w:val="20"/>
          <w:szCs w:val="20"/>
        </w:rPr>
        <w:t>Hyper</w:t>
      </w:r>
      <w:proofErr w:type="spellEnd"/>
      <w:r w:rsidRPr="00431C64">
        <w:rPr>
          <w:sz w:val="20"/>
          <w:szCs w:val="20"/>
        </w:rPr>
        <w:t xml:space="preserve">-V 2008R2SP1, 2012, 2012 R2 i 2019. Wszystkie funkcjonalności w specyfikacji muszą być dostępne na wszystkich wspieranych platformach </w:t>
      </w:r>
      <w:proofErr w:type="spellStart"/>
      <w:r w:rsidRPr="00431C64">
        <w:rPr>
          <w:sz w:val="20"/>
          <w:szCs w:val="20"/>
        </w:rPr>
        <w:t>wirtualizacyjnych</w:t>
      </w:r>
      <w:proofErr w:type="spellEnd"/>
      <w:r w:rsidRPr="00431C64">
        <w:rPr>
          <w:sz w:val="20"/>
          <w:szCs w:val="20"/>
        </w:rPr>
        <w:t>, chyba, że wyszczególniono inaczej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współpracować z hostami zarządzanymi przez </w:t>
      </w:r>
      <w:proofErr w:type="spellStart"/>
      <w:r w:rsidRPr="00431C64">
        <w:rPr>
          <w:sz w:val="20"/>
          <w:szCs w:val="20"/>
        </w:rPr>
        <w:t>VMware</w:t>
      </w:r>
      <w:proofErr w:type="spellEnd"/>
      <w:r w:rsidRPr="00431C64">
        <w:rPr>
          <w:sz w:val="20"/>
          <w:szCs w:val="20"/>
        </w:rPr>
        <w:t xml:space="preserve"> </w:t>
      </w:r>
      <w:proofErr w:type="spellStart"/>
      <w:r w:rsidRPr="00431C64">
        <w:rPr>
          <w:sz w:val="20"/>
          <w:szCs w:val="20"/>
        </w:rPr>
        <w:t>vCenter</w:t>
      </w:r>
      <w:proofErr w:type="spellEnd"/>
      <w:r w:rsidRPr="00431C64">
        <w:rPr>
          <w:sz w:val="20"/>
          <w:szCs w:val="20"/>
        </w:rPr>
        <w:t xml:space="preserve"> oraz pojedynczymi hostami.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współpracować z hostami zarządzanymi przez System Center Virtual Machine </w:t>
      </w:r>
      <w:proofErr w:type="spellStart"/>
      <w:r w:rsidRPr="00431C64">
        <w:rPr>
          <w:sz w:val="20"/>
          <w:szCs w:val="20"/>
        </w:rPr>
        <w:t>Manger</w:t>
      </w:r>
      <w:proofErr w:type="spellEnd"/>
      <w:r w:rsidRPr="00431C64">
        <w:rPr>
          <w:sz w:val="20"/>
          <w:szCs w:val="20"/>
        </w:rPr>
        <w:t>, klastrami hostów oraz pojedynczymi hostami.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zapewniać tworzenie kopii zapasowych z sieciowych urządzeń plikowych NAS opartych o SMB, CIFS i/lub NFS oraz bezpośrednio z serwerów plikowych opartych o Windows i Linux.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Całkowite koszty posiadania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być niezależne sprzętowo i umożliwiać wykorzystanie dowolnej platformy serwerowej i dyskowej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lastRenderedPageBreak/>
        <w:t>•</w:t>
      </w:r>
      <w:r w:rsidRPr="00431C64">
        <w:rPr>
          <w:sz w:val="20"/>
          <w:szCs w:val="20"/>
        </w:rPr>
        <w:tab/>
        <w:t xml:space="preserve">Oprogramowanie musi tworzyć “samowystarczalne” archiwa do odzyskania których nie wymagana jest osobna baza danych z metadanymi </w:t>
      </w:r>
      <w:proofErr w:type="spellStart"/>
      <w:r w:rsidRPr="00431C64">
        <w:rPr>
          <w:sz w:val="20"/>
          <w:szCs w:val="20"/>
        </w:rPr>
        <w:t>deduplikowanych</w:t>
      </w:r>
      <w:proofErr w:type="spellEnd"/>
      <w:r w:rsidRPr="00431C64">
        <w:rPr>
          <w:sz w:val="20"/>
          <w:szCs w:val="20"/>
        </w:rPr>
        <w:t xml:space="preserve"> bloków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pozwalać na tworzenie kopii zapasowych w trybach: Pełny, pełny syntetyczny, przyrostowy i odwrotnie przyrostowy (tzw. </w:t>
      </w:r>
      <w:proofErr w:type="spellStart"/>
      <w:r w:rsidRPr="00431C64">
        <w:rPr>
          <w:sz w:val="20"/>
          <w:szCs w:val="20"/>
        </w:rPr>
        <w:t>reverse-inremental</w:t>
      </w:r>
      <w:proofErr w:type="spellEnd"/>
      <w:r w:rsidRPr="00431C64">
        <w:rPr>
          <w:sz w:val="20"/>
          <w:szCs w:val="20"/>
        </w:rPr>
        <w:t>)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mieć mechanizmy </w:t>
      </w:r>
      <w:proofErr w:type="spellStart"/>
      <w:r w:rsidRPr="00431C64">
        <w:rPr>
          <w:sz w:val="20"/>
          <w:szCs w:val="20"/>
        </w:rPr>
        <w:t>deduplikacji</w:t>
      </w:r>
      <w:proofErr w:type="spellEnd"/>
      <w:r w:rsidRPr="00431C64">
        <w:rPr>
          <w:sz w:val="20"/>
          <w:szCs w:val="20"/>
        </w:rPr>
        <w:t xml:space="preserve"> i kompresji w celu zmniejszenia wielkości archiwów. Włączenie tych mechanizmów nie może skutkować utratą jakichkolwiek funkcjonalności wymienionych w tej specyfikacji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nie może przechowywać danych o </w:t>
      </w:r>
      <w:proofErr w:type="spellStart"/>
      <w:r w:rsidRPr="00431C64">
        <w:rPr>
          <w:sz w:val="20"/>
          <w:szCs w:val="20"/>
        </w:rPr>
        <w:t>deduplikacji</w:t>
      </w:r>
      <w:proofErr w:type="spellEnd"/>
      <w:r w:rsidRPr="00431C64">
        <w:rPr>
          <w:sz w:val="20"/>
          <w:szCs w:val="20"/>
        </w:rPr>
        <w:t xml:space="preserve"> w centralnej bazie. Utrata bazy danych używanej przez oprogramowanie nie może prowadzić do utraty możliwości odtworzenia backupu. Metadane </w:t>
      </w:r>
      <w:proofErr w:type="spellStart"/>
      <w:r w:rsidRPr="00431C64">
        <w:rPr>
          <w:sz w:val="20"/>
          <w:szCs w:val="20"/>
        </w:rPr>
        <w:t>deduplikacji</w:t>
      </w:r>
      <w:proofErr w:type="spellEnd"/>
      <w:r w:rsidRPr="00431C64">
        <w:rPr>
          <w:sz w:val="20"/>
          <w:szCs w:val="20"/>
        </w:rPr>
        <w:t xml:space="preserve"> muszą być p</w:t>
      </w:r>
      <w:r>
        <w:rPr>
          <w:sz w:val="20"/>
          <w:szCs w:val="20"/>
        </w:rPr>
        <w:t>rzechowywane w plikach backupu.</w:t>
      </w:r>
      <w:bookmarkStart w:id="0" w:name="_GoBack"/>
      <w:bookmarkEnd w:id="0"/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pozwalać na rozszerzenie lokalnej przestrzeni backupowej poprzez integrację z Microsoft </w:t>
      </w:r>
      <w:proofErr w:type="spellStart"/>
      <w:r w:rsidRPr="00431C64">
        <w:rPr>
          <w:sz w:val="20"/>
          <w:szCs w:val="20"/>
        </w:rPr>
        <w:t>Azure</w:t>
      </w:r>
      <w:proofErr w:type="spellEnd"/>
      <w:r w:rsidRPr="00431C64">
        <w:rPr>
          <w:sz w:val="20"/>
          <w:szCs w:val="20"/>
        </w:rPr>
        <w:t xml:space="preserve"> </w:t>
      </w:r>
      <w:proofErr w:type="spellStart"/>
      <w:r w:rsidRPr="00431C64">
        <w:rPr>
          <w:sz w:val="20"/>
          <w:szCs w:val="20"/>
        </w:rPr>
        <w:t>Blob</w:t>
      </w:r>
      <w:proofErr w:type="spellEnd"/>
      <w:r w:rsidRPr="00431C64">
        <w:rPr>
          <w:sz w:val="20"/>
          <w:szCs w:val="20"/>
        </w:rPr>
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nie może instalować żadnych stałych agentów wymagających wdrożenia czy </w:t>
      </w:r>
      <w:proofErr w:type="spellStart"/>
      <w:r w:rsidRPr="00431C64">
        <w:rPr>
          <w:sz w:val="20"/>
          <w:szCs w:val="20"/>
        </w:rPr>
        <w:t>upgradowania</w:t>
      </w:r>
      <w:proofErr w:type="spellEnd"/>
      <w:r w:rsidRPr="00431C64">
        <w:rPr>
          <w:sz w:val="20"/>
          <w:szCs w:val="20"/>
        </w:rPr>
        <w:t xml:space="preserve"> wewnątrz maszyny wirtualnej dla jakichkolwiek funkcjonalności backupu lub odtwarzania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mieć możliwość uruchamiania dowolnych skryptów przed i po zadaniu backupowym lub przed i po wykonaniu zadania </w:t>
      </w:r>
      <w:proofErr w:type="spellStart"/>
      <w:r w:rsidRPr="00431C64">
        <w:rPr>
          <w:sz w:val="20"/>
          <w:szCs w:val="20"/>
        </w:rPr>
        <w:t>snapshota</w:t>
      </w:r>
      <w:proofErr w:type="spellEnd"/>
      <w:r w:rsidRPr="00431C64">
        <w:rPr>
          <w:sz w:val="20"/>
          <w:szCs w:val="20"/>
        </w:rPr>
        <w:t>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oferować portal samoobsługowy, umożliwiający odtwarzanie użytkownikom wirtualnych maszyn, obiektów MS Exchange i baz danych MS SQL oraz </w:t>
      </w:r>
      <w:proofErr w:type="spellStart"/>
      <w:r w:rsidRPr="00431C64">
        <w:rPr>
          <w:sz w:val="20"/>
          <w:szCs w:val="20"/>
        </w:rPr>
        <w:t>Oracle</w:t>
      </w:r>
      <w:proofErr w:type="spellEnd"/>
      <w:r w:rsidRPr="00431C64">
        <w:rPr>
          <w:sz w:val="20"/>
          <w:szCs w:val="20"/>
        </w:rPr>
        <w:t xml:space="preserve"> (w tym odtwarzanie point-in-</w:t>
      </w:r>
      <w:proofErr w:type="spellStart"/>
      <w:r w:rsidRPr="00431C64">
        <w:rPr>
          <w:sz w:val="20"/>
          <w:szCs w:val="20"/>
        </w:rPr>
        <w:t>time</w:t>
      </w:r>
      <w:proofErr w:type="spellEnd"/>
      <w:r w:rsidRPr="00431C64">
        <w:rPr>
          <w:sz w:val="20"/>
          <w:szCs w:val="20"/>
        </w:rPr>
        <w:t>)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zapewniać możliwość delegacji uprawnień do odtwarzania na portalu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mieć możliwość integracji z innymi systemami poprzez wbudowane </w:t>
      </w:r>
      <w:proofErr w:type="spellStart"/>
      <w:r w:rsidRPr="00431C64">
        <w:rPr>
          <w:sz w:val="20"/>
          <w:szCs w:val="20"/>
        </w:rPr>
        <w:t>RESTful</w:t>
      </w:r>
      <w:proofErr w:type="spellEnd"/>
      <w:r w:rsidRPr="00431C64">
        <w:rPr>
          <w:sz w:val="20"/>
          <w:szCs w:val="20"/>
        </w:rPr>
        <w:t xml:space="preserve"> API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mieć wbudowane mechanizmy backupu konfiguracji w celu prostego odtworzenia systemu po całkowitej </w:t>
      </w:r>
      <w:proofErr w:type="spellStart"/>
      <w:r w:rsidRPr="00431C64">
        <w:rPr>
          <w:sz w:val="20"/>
          <w:szCs w:val="20"/>
        </w:rPr>
        <w:t>reinstalacji</w:t>
      </w:r>
      <w:proofErr w:type="spellEnd"/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posiadać mechanizmy chroniące przed utratą hasła szyfrowania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wspierać backup maszyn wirtualnych używających współdzielonych dysków VHDX na </w:t>
      </w:r>
      <w:proofErr w:type="spellStart"/>
      <w:r w:rsidRPr="00431C64">
        <w:rPr>
          <w:sz w:val="20"/>
          <w:szCs w:val="20"/>
        </w:rPr>
        <w:t>Hyper</w:t>
      </w:r>
      <w:proofErr w:type="spellEnd"/>
      <w:r w:rsidRPr="00431C64">
        <w:rPr>
          <w:sz w:val="20"/>
          <w:szCs w:val="20"/>
        </w:rPr>
        <w:t>-V (</w:t>
      </w:r>
      <w:proofErr w:type="spellStart"/>
      <w:r w:rsidRPr="00431C64">
        <w:rPr>
          <w:sz w:val="20"/>
          <w:szCs w:val="20"/>
        </w:rPr>
        <w:t>shared</w:t>
      </w:r>
      <w:proofErr w:type="spellEnd"/>
      <w:r w:rsidRPr="00431C64">
        <w:rPr>
          <w:sz w:val="20"/>
          <w:szCs w:val="20"/>
        </w:rPr>
        <w:t xml:space="preserve"> VHDX)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>Oprogramowanie musi posiadać architekturę klient/serwer z możliwością instalacji wielu instancji konsoli administracyjnych.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Wymagania RPO</w:t>
      </w:r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wykorzystywać mechanizmy </w:t>
      </w:r>
      <w:proofErr w:type="spellStart"/>
      <w:r w:rsidRPr="00431C64">
        <w:rPr>
          <w:sz w:val="20"/>
          <w:szCs w:val="20"/>
        </w:rPr>
        <w:t>Change</w:t>
      </w:r>
      <w:proofErr w:type="spellEnd"/>
      <w:r w:rsidRPr="00431C64">
        <w:rPr>
          <w:sz w:val="20"/>
          <w:szCs w:val="20"/>
        </w:rPr>
        <w:t xml:space="preserve"> Block </w:t>
      </w:r>
      <w:proofErr w:type="spellStart"/>
      <w:r w:rsidRPr="00431C64">
        <w:rPr>
          <w:sz w:val="20"/>
          <w:szCs w:val="20"/>
        </w:rPr>
        <w:t>Tracking</w:t>
      </w:r>
      <w:proofErr w:type="spellEnd"/>
      <w:r w:rsidRPr="00431C64">
        <w:rPr>
          <w:sz w:val="20"/>
          <w:szCs w:val="20"/>
        </w:rPr>
        <w:t xml:space="preserve"> na wszystkich wspieranych platformach </w:t>
      </w:r>
      <w:proofErr w:type="spellStart"/>
      <w:r w:rsidRPr="00431C64">
        <w:rPr>
          <w:sz w:val="20"/>
          <w:szCs w:val="20"/>
        </w:rPr>
        <w:t>wirtualizacyjnych</w:t>
      </w:r>
      <w:proofErr w:type="spellEnd"/>
      <w:r w:rsidRPr="00431C64">
        <w:rPr>
          <w:sz w:val="20"/>
          <w:szCs w:val="20"/>
        </w:rPr>
        <w:t xml:space="preserve">. Mechanizmy muszą być certyfikowane przez dostawcę platformy </w:t>
      </w:r>
      <w:proofErr w:type="spellStart"/>
      <w:r w:rsidRPr="00431C64">
        <w:rPr>
          <w:sz w:val="20"/>
          <w:szCs w:val="20"/>
        </w:rPr>
        <w:t>wirtualizacyjnej</w:t>
      </w:r>
      <w:proofErr w:type="spellEnd"/>
    </w:p>
    <w:p w:rsidR="00431C64" w:rsidRPr="00431C64" w:rsidRDefault="00431C64" w:rsidP="00431C64">
      <w:pPr>
        <w:pStyle w:val="Akapitzlist"/>
        <w:spacing w:after="160"/>
        <w:jc w:val="both"/>
        <w:rPr>
          <w:sz w:val="20"/>
          <w:szCs w:val="20"/>
        </w:rPr>
      </w:pPr>
      <w:r w:rsidRPr="00431C64">
        <w:rPr>
          <w:sz w:val="20"/>
          <w:szCs w:val="20"/>
        </w:rPr>
        <w:t>•</w:t>
      </w:r>
      <w:r w:rsidRPr="00431C64">
        <w:rPr>
          <w:sz w:val="20"/>
          <w:szCs w:val="20"/>
        </w:rPr>
        <w:tab/>
        <w:t xml:space="preserve">Oprogramowanie musi </w:t>
      </w:r>
      <w:proofErr w:type="spellStart"/>
      <w:r w:rsidRPr="00431C64">
        <w:rPr>
          <w:sz w:val="20"/>
          <w:szCs w:val="20"/>
        </w:rPr>
        <w:t>wykorzystywanać</w:t>
      </w:r>
      <w:proofErr w:type="spellEnd"/>
      <w:r w:rsidRPr="00431C64">
        <w:rPr>
          <w:sz w:val="20"/>
          <w:szCs w:val="20"/>
        </w:rPr>
        <w:t xml:space="preserve"> </w:t>
      </w:r>
      <w:proofErr w:type="spellStart"/>
      <w:r w:rsidRPr="00431C64">
        <w:rPr>
          <w:sz w:val="20"/>
          <w:szCs w:val="20"/>
        </w:rPr>
        <w:t>mechnizmy</w:t>
      </w:r>
      <w:proofErr w:type="spellEnd"/>
      <w:r w:rsidRPr="00431C64">
        <w:rPr>
          <w:sz w:val="20"/>
          <w:szCs w:val="20"/>
        </w:rPr>
        <w:t xml:space="preserve"> śledzenia zmienionych plików przy zabezpieczaniu udziałów plikowych.</w:t>
      </w:r>
    </w:p>
    <w:p w:rsidR="00431C64" w:rsidRDefault="00431C64" w:rsidP="00431C64">
      <w:pPr>
        <w:pStyle w:val="Akapitzlist"/>
        <w:spacing w:after="160" w:line="259" w:lineRule="auto"/>
        <w:jc w:val="both"/>
        <w:rPr>
          <w:b/>
          <w:sz w:val="22"/>
          <w:szCs w:val="22"/>
        </w:rPr>
      </w:pPr>
    </w:p>
    <w:p w:rsidR="00431C64" w:rsidRPr="00431C64" w:rsidRDefault="00431C64" w:rsidP="00431C64">
      <w:pPr>
        <w:pStyle w:val="Akapitzlist"/>
        <w:spacing w:after="160" w:line="259" w:lineRule="auto"/>
        <w:jc w:val="both"/>
        <w:rPr>
          <w:b/>
          <w:sz w:val="22"/>
          <w:szCs w:val="22"/>
        </w:rPr>
      </w:pPr>
      <w:r w:rsidRPr="00431C64">
        <w:rPr>
          <w:b/>
          <w:sz w:val="22"/>
          <w:szCs w:val="22"/>
        </w:rPr>
        <w:t xml:space="preserve">Odp. </w:t>
      </w:r>
      <w:r w:rsidRPr="00431C64">
        <w:rPr>
          <w:b/>
          <w:sz w:val="22"/>
          <w:szCs w:val="22"/>
        </w:rPr>
        <w:t>TAK</w:t>
      </w:r>
    </w:p>
    <w:p w:rsidR="00431C64" w:rsidRPr="00431C64" w:rsidRDefault="00431C64" w:rsidP="00431C64">
      <w:pPr>
        <w:pStyle w:val="Akapitzlist"/>
        <w:spacing w:after="160" w:line="259" w:lineRule="auto"/>
        <w:jc w:val="both"/>
        <w:rPr>
          <w:sz w:val="22"/>
          <w:szCs w:val="22"/>
        </w:rPr>
      </w:pPr>
    </w:p>
    <w:p w:rsidR="00431C64" w:rsidRPr="00431C64" w:rsidRDefault="00431C64" w:rsidP="00431C6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431C64">
        <w:rPr>
          <w:sz w:val="22"/>
          <w:szCs w:val="22"/>
        </w:rPr>
        <w:t>Dotyczy: Wymagana funkcjonalność oprogramowania do Backup stacji roboczych: Produkt i dokumentacja dostępna w polskiej (i angielskiej) wersji językowej.</w:t>
      </w:r>
    </w:p>
    <w:p w:rsidR="00431C64" w:rsidRPr="00431C64" w:rsidRDefault="00431C64" w:rsidP="00431C6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31C64">
        <w:rPr>
          <w:sz w:val="22"/>
          <w:szCs w:val="22"/>
        </w:rPr>
        <w:t>Pytanie brzmi: Czy produkt może być w wersji angielskiej?</w:t>
      </w:r>
    </w:p>
    <w:p w:rsidR="00431C64" w:rsidRDefault="00431C64" w:rsidP="00431C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431C64">
        <w:rPr>
          <w:rFonts w:ascii="Times New Roman" w:hAnsi="Times New Roman" w:cs="Times New Roman"/>
          <w:b/>
        </w:rPr>
        <w:t>Odp.</w:t>
      </w:r>
      <w:r w:rsidRPr="00431C64">
        <w:rPr>
          <w:rFonts w:ascii="Times New Roman" w:hAnsi="Times New Roman" w:cs="Times New Roman"/>
          <w:b/>
        </w:rPr>
        <w:t xml:space="preserve"> TAK</w:t>
      </w:r>
    </w:p>
    <w:p w:rsidR="00431C64" w:rsidRPr="00431C64" w:rsidRDefault="00431C64" w:rsidP="00431C6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431C64" w:rsidRPr="00431C64" w:rsidRDefault="00431C64" w:rsidP="00431C6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431C64">
        <w:rPr>
          <w:sz w:val="22"/>
          <w:szCs w:val="22"/>
        </w:rPr>
        <w:t xml:space="preserve">Czy Zamawiający przewiduje poza dostawą (Część 1 i 3) również konfigurację sprzętu i oprogramowania? </w:t>
      </w:r>
    </w:p>
    <w:p w:rsidR="00431C64" w:rsidRPr="00431C64" w:rsidRDefault="00431C64" w:rsidP="00431C64">
      <w:pPr>
        <w:pStyle w:val="Akapitzlist"/>
        <w:spacing w:after="160" w:line="259" w:lineRule="auto"/>
        <w:jc w:val="both"/>
        <w:rPr>
          <w:b/>
          <w:sz w:val="22"/>
          <w:szCs w:val="22"/>
        </w:rPr>
      </w:pPr>
      <w:r w:rsidRPr="00431C64">
        <w:rPr>
          <w:b/>
          <w:sz w:val="22"/>
          <w:szCs w:val="22"/>
        </w:rPr>
        <w:t xml:space="preserve">Odp. </w:t>
      </w:r>
      <w:r w:rsidRPr="00431C64">
        <w:rPr>
          <w:b/>
          <w:sz w:val="22"/>
          <w:szCs w:val="22"/>
        </w:rPr>
        <w:t>TAK</w:t>
      </w:r>
    </w:p>
    <w:p w:rsidR="00E32F07" w:rsidRPr="00431C64" w:rsidRDefault="00E32F07" w:rsidP="00431C6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32F07" w:rsidRPr="00431C64" w:rsidRDefault="00E32F07" w:rsidP="00431C6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32F07" w:rsidRPr="00431C64" w:rsidRDefault="00E32F07" w:rsidP="00431C6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32F07" w:rsidRPr="00431C64" w:rsidRDefault="00E32F07" w:rsidP="004C18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32F07" w:rsidRPr="00431C64" w:rsidRDefault="00E32F07" w:rsidP="004C18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6204" w:rsidRPr="00431C64" w:rsidRDefault="00576204" w:rsidP="005762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1C64" w:rsidRPr="00431C64" w:rsidRDefault="00431C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31C64" w:rsidRPr="00431C64" w:rsidSect="00431C6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DE8"/>
    <w:multiLevelType w:val="hybridMultilevel"/>
    <w:tmpl w:val="A60C8258"/>
    <w:lvl w:ilvl="0" w:tplc="6EFC43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6AF0"/>
    <w:multiLevelType w:val="hybridMultilevel"/>
    <w:tmpl w:val="8DDE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1A4B"/>
    <w:multiLevelType w:val="hybridMultilevel"/>
    <w:tmpl w:val="90EAF94C"/>
    <w:lvl w:ilvl="0" w:tplc="7576AC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1C64"/>
    <w:rsid w:val="00435D19"/>
    <w:rsid w:val="004C1855"/>
    <w:rsid w:val="00517C61"/>
    <w:rsid w:val="00576204"/>
    <w:rsid w:val="00610C30"/>
    <w:rsid w:val="006168F3"/>
    <w:rsid w:val="00620601"/>
    <w:rsid w:val="006C0814"/>
    <w:rsid w:val="00754CD3"/>
    <w:rsid w:val="007C1BD3"/>
    <w:rsid w:val="007D2397"/>
    <w:rsid w:val="00826D2B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32F0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46</cp:revision>
  <cp:lastPrinted>2022-10-18T14:18:00Z</cp:lastPrinted>
  <dcterms:created xsi:type="dcterms:W3CDTF">2022-03-08T09:13:00Z</dcterms:created>
  <dcterms:modified xsi:type="dcterms:W3CDTF">2022-10-18T14:19:00Z</dcterms:modified>
</cp:coreProperties>
</file>