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0D" w:rsidRDefault="00EB3B10" w:rsidP="0078440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78440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14 października 2022 r.</w:t>
      </w:r>
    </w:p>
    <w:p w:rsidR="00EB3B10" w:rsidRPr="00EB3B10" w:rsidRDefault="0078440D" w:rsidP="00B05A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EB3B10" w:rsidRPr="00EB3B10">
        <w:rPr>
          <w:rFonts w:ascii="Times New Roman" w:eastAsia="Times New Roman" w:hAnsi="Times New Roman" w:cs="Times New Roman"/>
          <w:sz w:val="24"/>
          <w:szCs w:val="24"/>
          <w:lang w:eastAsia="pl-PL"/>
        </w:rPr>
        <w:t>BRG.0003.17. 2022</w:t>
      </w:r>
    </w:p>
    <w:p w:rsidR="00EB3B10" w:rsidRPr="00B05A17" w:rsidRDefault="0078440D" w:rsidP="00B05A17">
      <w:pPr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EB3B10" w:rsidRPr="00EB3B10" w:rsidRDefault="00EB3B10" w:rsidP="007844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440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B3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rzekazuję </w:t>
      </w:r>
      <w:r w:rsidR="00784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</w:t>
      </w:r>
      <w:r w:rsidRPr="00EB3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 w:rsidR="00784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na </w:t>
      </w:r>
      <w:r w:rsidRPr="00EB3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nadzwyczajnej sesji Rady Gminy </w:t>
      </w:r>
      <w:r w:rsidR="00784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dniu</w:t>
      </w:r>
      <w:r w:rsidRPr="00EB3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września 2022 roku</w:t>
      </w:r>
      <w:r w:rsidR="00784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(przekazane na piśmie Wójtowi 30.09.br.). </w:t>
      </w:r>
    </w:p>
    <w:p w:rsidR="00EB3B10" w:rsidRPr="0078440D" w:rsidRDefault="00EB3B10" w:rsidP="00EB3B1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44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Radny, </w:t>
      </w:r>
      <w:r w:rsidR="0078440D" w:rsidRPr="007844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Pan Andrzej Matusewicz</w:t>
      </w:r>
    </w:p>
    <w:p w:rsidR="00EB3B10" w:rsidRPr="0078440D" w:rsidRDefault="0078440D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EB3B10"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1.Dobiega końca budowa ulicy Grabowej w Osielsku, co z budową ogrodzenia terenu rekreacyjnego przy tej ulicy? Nie uzyskałem odpowiedzi na to pytanie podczas ostatniej sesji. Na tym placu kilka tygodni temu wybudowano zaplecze techniczno-sanitarne. Gołym okiem widać, że tanie nie było. Kiedy i na jakich zasadach będzie można je użytkować? Szczególnie sąsiadów interesuje możliwość korzystania z toalety. Proszę zainteresować się sprawą, ponieważ na te pytania nie do końca zna odpowiedź szefowa naszego działu inwestycji.Dobrze, aby zgodnie z zapewnieniami uporządkowano rów, a w ogrodzeniu była furtka na plac zabaw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EB3B10"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3A4A66" w:rsidRPr="003A4A66" w:rsidRDefault="00412B57" w:rsidP="001C5839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 wykonanie ogrodzenia terenu rekreacyjno-sportowego przy ul. Grabowej w Osielsku została podpisana z firmą BRUKBUD Sławomir Przyziółkowski z Torunia,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terminem realizacji do 31.10.2022 r.  </w:t>
      </w:r>
      <w:r w:rsidR="003A4A6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</w:t>
      </w:r>
      <w:r w:rsidR="003A4A66" w:rsidRPr="003A4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bieżącym tygodniu wydana została </w:t>
      </w:r>
      <w:r w:rsidR="001C5839" w:rsidRPr="001C58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Powiatowego Inspektora Nadzoru Budowlanego w Bydgoszczy</w:t>
      </w:r>
      <w:r w:rsidR="003A4A66" w:rsidRPr="003A4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na użytkowanie zaplecza. Obiekt zostanie przekazany do użytkownika tj. Gminnego Ośrodka Sportu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4A66" w:rsidRPr="003A4A66">
        <w:rPr>
          <w:rFonts w:ascii="Times New Roman" w:eastAsia="Times New Roman" w:hAnsi="Times New Roman" w:cs="Times New Roman"/>
          <w:sz w:val="24"/>
          <w:szCs w:val="24"/>
          <w:lang w:eastAsia="pl-PL"/>
        </w:rPr>
        <w:t>i Rekreacji, który w drodze regulaminu określi zasady jego funkcjonowania.</w:t>
      </w:r>
    </w:p>
    <w:p w:rsidR="00EB3B10" w:rsidRPr="0078440D" w:rsidRDefault="001C5839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EB3B10"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2.Rosną ceny nośników energii (prąd, gaz). Co to oznacza dla naszej gminy? Jak zamierzamy sobie z tym poradzić? O ile wzrosną wydatki budżetowe na ten cel? </w:t>
      </w:r>
    </w:p>
    <w:p w:rsidR="00EB3B10" w:rsidRPr="0078440D" w:rsidRDefault="00EB3B10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3.Jakie działania podjął i podejmie nasz urząd w celu złagodzenia wzrostu cen energii? Co w sytuacjach przerw w dostawie prądu i gazu?</w:t>
      </w:r>
    </w:p>
    <w:p w:rsidR="00EB3B10" w:rsidRPr="0078440D" w:rsidRDefault="00EB3B10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czy szkoły i placówki gminne będą ogrzane i oświetlone? Co w sytuacji zamknięcia szkół </w:t>
      </w:r>
      <w:r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powodu niskich temperatur, czy dzieci pozostaną w nieogrzanych domach?</w:t>
      </w:r>
    </w:p>
    <w:p w:rsidR="00EB3B10" w:rsidRPr="0078440D" w:rsidRDefault="00EB3B10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czy posiadamy agregaty prądotwórcze prądu do wykorzystania w sytuacjach nadzwyczajnych?</w:t>
      </w:r>
    </w:p>
    <w:p w:rsidR="00EB3B10" w:rsidRPr="0078440D" w:rsidRDefault="00EB3B10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czy stać nas na funkcjonowanie basenu i innych obiektów w okresie zimowym?  </w:t>
      </w:r>
    </w:p>
    <w:p w:rsidR="00EB3B10" w:rsidRPr="0078440D" w:rsidRDefault="00EB3B10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czy planowane są ograniczenia w oświetleniu ulic?</w:t>
      </w:r>
    </w:p>
    <w:p w:rsidR="00EB3B10" w:rsidRPr="0078440D" w:rsidRDefault="00EB3B10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czy GOPS nie potrzebuje dodatkowych środków dla zapewnienia właściwej opieki podopiecznym?</w:t>
      </w:r>
    </w:p>
    <w:p w:rsidR="00EB3B10" w:rsidRDefault="00EB3B10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tylko przykładowe pytania, z którymi trzeba się pilnie zmierzyć</w:t>
      </w:r>
      <w:r w:rsidR="001C58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274930" w:rsidRPr="0078440D" w:rsidRDefault="00274930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12B57" w:rsidRPr="00412B57" w:rsidRDefault="00412B57" w:rsidP="00412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duże wahania cen energii na rynku trudno jest oszacować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będzie wzrost. Przyjęliśmy wzrost cen energii elektrycznej  w okresie od lipca do grudnia 2023 roku o 400%. Przypominam, że Gmina Osielsko ma zapewnioną cenę energii elektrycznej do 30 czerwca 2023 roku na poziomie 400 zł za MWh brutto. </w:t>
      </w:r>
    </w:p>
    <w:p w:rsidR="00412B57" w:rsidRPr="00412B57" w:rsidRDefault="00412B57" w:rsidP="00412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 bierze udział we wspólnych przetargach w ramach grupy zakupowej zarówno na energię elektryczną jak i paliwo gazowe. Cena za paliwo gazowe na rok 2023 będzie znana po otwarciu ofert składanych w postępowaniu przetargowym.</w:t>
      </w:r>
    </w:p>
    <w:p w:rsidR="00412B57" w:rsidRPr="00412B57" w:rsidRDefault="00412B57" w:rsidP="00412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obiektach gminnych </w:t>
      </w:r>
      <w:r w:rsidR="001C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sukcesywnie </w:t>
      </w:r>
      <w:r w:rsidRP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montowane są instalacje fotowoltaiczne. </w:t>
      </w:r>
    </w:p>
    <w:p w:rsidR="0078440D" w:rsidRDefault="00412B57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aktualnie ma zamontowane dwa agre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gaty prądotwórcze, przy budynku </w:t>
      </w:r>
      <w:r w:rsidRP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ośrodku zdrowia. Planowany jest montaż trzech kolejnych agregatów do budynków </w:t>
      </w:r>
      <w:r w:rsidRP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gminnych.</w:t>
      </w:r>
      <w:r w:rsidR="00274930" w:rsidRPr="00274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 w Żołędowie posiada agregaty prądotwórcze na każdej stacji uzdatniania wody celem utrzymania ciągłości dostaw wody do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583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</w:t>
      </w:r>
      <w:r w:rsidR="00274930" w:rsidRPr="0027493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C583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4930" w:rsidRPr="00274930">
        <w:rPr>
          <w:rFonts w:ascii="Times New Roman" w:eastAsia="Times New Roman" w:hAnsi="Times New Roman" w:cs="Times New Roman"/>
          <w:sz w:val="24"/>
          <w:szCs w:val="24"/>
          <w:lang w:eastAsia="pl-PL"/>
        </w:rPr>
        <w:t>ku energii elektrycznej.</w:t>
      </w:r>
    </w:p>
    <w:p w:rsidR="0078440D" w:rsidRDefault="00412B57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Mamy pełną świadomość, że będziemy musieli się zmierzyć z wieloma pytaniami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przedmiotowym zakresie.</w:t>
      </w:r>
    </w:p>
    <w:p w:rsidR="00412B57" w:rsidRDefault="00412B57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B10" w:rsidRPr="0078440D" w:rsidRDefault="0078440D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EB3B10"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4.Przywołując sytuację z okresów śnieżnych z minionych lat już teraz wnioskuję </w:t>
      </w:r>
      <w:r w:rsidR="00EB3B10"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systematyczne odśnieżanie chodników, szczególnie w głównych ciągach komunikacyjnych np. na ulicy Centralnej. W tej sprawie traktujmy pieszych na równi ze zmotoryzowanymi.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EB3B10" w:rsidRPr="00274930" w:rsidRDefault="00EB3B10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4930" w:rsidRPr="00274930" w:rsidRDefault="00274930" w:rsidP="00274930">
      <w:pPr>
        <w:pStyle w:val="Bezodstpw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74930">
        <w:rPr>
          <w:rFonts w:ascii="Times New Roman" w:hAnsi="Times New Roman"/>
          <w:sz w:val="24"/>
          <w:szCs w:val="24"/>
        </w:rPr>
        <w:t xml:space="preserve">Pragnę zauważyć, że wielkości opadów śniegu nie da się przewidzieć ani zaplanować. Odśnieżanie dróg i chodników w </w:t>
      </w:r>
      <w:r>
        <w:rPr>
          <w:rFonts w:ascii="Times New Roman" w:hAnsi="Times New Roman"/>
          <w:sz w:val="24"/>
          <w:szCs w:val="24"/>
        </w:rPr>
        <w:t>nadchodzącym okresie zimowym</w:t>
      </w:r>
      <w:r w:rsidRPr="00274930">
        <w:rPr>
          <w:rFonts w:ascii="Times New Roman" w:hAnsi="Times New Roman"/>
          <w:sz w:val="24"/>
          <w:szCs w:val="24"/>
        </w:rPr>
        <w:t xml:space="preserve"> będzie się odbywało </w:t>
      </w:r>
      <w:r>
        <w:rPr>
          <w:rFonts w:ascii="Times New Roman" w:hAnsi="Times New Roman"/>
          <w:sz w:val="24"/>
          <w:szCs w:val="24"/>
        </w:rPr>
        <w:br/>
      </w:r>
      <w:r w:rsidRPr="0027493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sposób adekwatny do </w:t>
      </w:r>
      <w:r w:rsidRPr="00274930">
        <w:rPr>
          <w:rFonts w:ascii="Times New Roman" w:hAnsi="Times New Roman"/>
          <w:sz w:val="24"/>
          <w:szCs w:val="24"/>
        </w:rPr>
        <w:t>wielkości oraz częstotliwości występowania opadów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74930">
        <w:rPr>
          <w:rFonts w:ascii="Times New Roman" w:hAnsi="Times New Roman"/>
          <w:sz w:val="24"/>
          <w:szCs w:val="24"/>
        </w:rPr>
        <w:t>Niewątpliwie główne ciągi komunikacyjne (drogi zbiorcze) będą odśnieżane w pierwszej kolejności.</w:t>
      </w:r>
    </w:p>
    <w:p w:rsidR="0078440D" w:rsidRPr="00274930" w:rsidRDefault="0078440D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B3B10" w:rsidRPr="0078440D" w:rsidRDefault="0078440D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Radna, Pani Beata</w:t>
      </w:r>
      <w:r w:rsidR="00EB3B10" w:rsidRPr="00EB3B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Polasik</w:t>
      </w:r>
      <w:r w:rsidR="00EB3B10"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wniosek w sprawie zmiany miejscowego planu zagospodarowania przestrzennego w związku z przyjętą przez Radę Gminy uchwałą nr X/117/2021 r.  </w:t>
      </w:r>
      <w:r w:rsidR="00EB3B10"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przystąpieniu do sporządzenia zmiany miejscowego planu zagospodarowania przestrzennego dla osiedla mieszkaniowego Niemczu Gmina Osielsko, wnioskuje o dokonanie zmiany zapisów miejscowego planu zagospodarowania przestrzennego, dla działek oznaczonych numerami 446, 447, 448 i 449. Są to działki wzdłuż ul. Al. A. Mickiewicza i J. Słowackiego, na teren z przeznaczeniem pod zieleń publiczną. Obecnie, działki zlokalizowane są w gęstej zabudowie mieszkaniowej jednorodzinnej. Teren pokryty jest starym drzewostanem oraz sąsiaduje z podobnym gruntem gminnym, co idealnie wpisuje się w lokalne tereny rekreacyjne. Wniosek złożyłam w punkcie w poniedziałek. Do tego załączam listę mieszkańców Niemcza.</w:t>
      </w:r>
    </w:p>
    <w:p w:rsidR="00EB3B10" w:rsidRDefault="00EB3B10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50F" w:rsidRDefault="006A350F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Informuję</w:t>
      </w:r>
      <w:r w:rsidR="00B05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wniosek </w:t>
      </w:r>
      <w:r w:rsidR="00B05A1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uwzględniony w projekcie przedmiotowego m</w:t>
      </w:r>
      <w:r w:rsidR="00B05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05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5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agospodarowania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05A17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440D" w:rsidRPr="0078440D" w:rsidRDefault="0078440D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B10" w:rsidRPr="0078440D" w:rsidRDefault="0078440D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Paweł</w:t>
      </w:r>
      <w:r w:rsidR="00EB3B10" w:rsidRPr="00EB3B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Kamiński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84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B3B10" w:rsidRPr="0078440D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mieszkańca Niemcza złożył wniosek</w:t>
      </w:r>
      <w:r w:rsidR="00EB3B10"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"Proszę o zrewidowanie rozwiązań spowalniających ruch przy ul. Mickiewicza w Niemczu. Mieszkańcy okolicznych osiedli zgłaszają uciążliwość w związku z powstającym hałasem na progach hukowych przed minirondem. Samo minirondo wg relacji mieszkańców również nie spełnia swojego zadania"</w:t>
      </w:r>
    </w:p>
    <w:p w:rsidR="00EB3B10" w:rsidRDefault="00EB3B10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2B57" w:rsidRPr="00412B57" w:rsidRDefault="00B05A17" w:rsidP="00412B5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5A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s</w:t>
      </w:r>
      <w:r w:rsidR="00412B57" w:rsidRP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ewentualnej likwidacji progów hukowych zostanie rozpatrzona podczas kolejnego spotkania zespołu ds. organizacji ruchu na początku listopada</w:t>
      </w:r>
      <w:r w:rsid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</w:t>
      </w:r>
      <w:r w:rsidR="00412B57" w:rsidRPr="00412B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440D" w:rsidRPr="00EB3B10" w:rsidRDefault="0078440D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8440D" w:rsidRDefault="0078440D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Janusz Jedliński</w:t>
      </w:r>
      <w:r w:rsidR="00EB3B10" w:rsidRPr="00EB3B1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B3B10" w:rsidRPr="00EB3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B3B10"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oczyszczenie ścieżki rowerowej przy ul. Słowackiego w Niemczu, pomiędzy ul. Al. Mickiewicza, a ul. Jeździecką, ścieżka jest zarośnięta i są zapadnięcia.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274930" w:rsidRDefault="00274930" w:rsidP="0027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EB3B10" w:rsidRDefault="00274930" w:rsidP="0027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Zarząd Dróg Gminnych poinformował, </w:t>
      </w:r>
      <w:r w:rsidRPr="00274930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prace związane oczyszczeniem ścieżki zostały już wykonane w dniach 30.09.- 05.10.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br.,</w:t>
      </w:r>
      <w:r w:rsidRPr="00274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prace związane z usunięciem zapadnięć zaplanowano do 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7493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74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do połowy listopada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7493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274930" w:rsidRDefault="00274930" w:rsidP="0027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930" w:rsidRPr="00EB3B10" w:rsidRDefault="00274930" w:rsidP="00EB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B10" w:rsidRPr="0078440D" w:rsidRDefault="0078440D" w:rsidP="00EB3B10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Przemysław</w:t>
      </w:r>
      <w:r w:rsidR="00EB3B10" w:rsidRPr="00EB3B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Ziętara</w:t>
      </w:r>
      <w:r w:rsidR="00EB3B10" w:rsidRPr="00EB3B1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B3B10" w:rsidRPr="00EB3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B3B10"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odnowienie oznakowania poziomego na ulicy Leśnej w Osielsku gdyż jest już ono słabo widoczne. Wnioskowałem już wcześniej </w:t>
      </w:r>
      <w:r w:rsidR="002749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EB3B10" w:rsidRPr="007844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o wykonanie tego oznakowania jako wykonanego w technologii tworzywa nakładanego na gorąco co zapewniłoby długą trwałość.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274930" w:rsidRDefault="00274930" w:rsidP="002749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 Dróg Gminnych informuje, co następuje. </w:t>
      </w:r>
    </w:p>
    <w:p w:rsidR="00274930" w:rsidRPr="00274930" w:rsidRDefault="00274930" w:rsidP="00274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30">
        <w:rPr>
          <w:rFonts w:ascii="Times New Roman" w:eastAsia="Calibri" w:hAnsi="Times New Roman" w:cs="Times New Roman"/>
          <w:sz w:val="24"/>
          <w:szCs w:val="24"/>
        </w:rPr>
        <w:t>Aktualnie prowadzone są przez firmę zewnętrzną prace związane z odnowieniem oznakowania poziomego na terenie Gminy. W ramach realizacji zlecenia wykonawca robót ma do odnowienia ok. 4 900,00 m</w:t>
      </w:r>
      <w:r w:rsidRPr="0027493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74930">
        <w:rPr>
          <w:rFonts w:ascii="Times New Roman" w:eastAsia="Calibri" w:hAnsi="Times New Roman" w:cs="Times New Roman"/>
          <w:sz w:val="24"/>
          <w:szCs w:val="24"/>
        </w:rPr>
        <w:t xml:space="preserve"> oznakowania poziomego na terenie Gminy Osielsko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74930">
        <w:rPr>
          <w:rFonts w:ascii="Times New Roman" w:eastAsia="Calibri" w:hAnsi="Times New Roman" w:cs="Times New Roman"/>
          <w:sz w:val="24"/>
          <w:szCs w:val="24"/>
        </w:rPr>
        <w:t xml:space="preserve">w technologii cienkowarstwowej. </w:t>
      </w:r>
      <w:r>
        <w:rPr>
          <w:rFonts w:ascii="Times New Roman" w:eastAsia="Calibri" w:hAnsi="Times New Roman" w:cs="Times New Roman"/>
          <w:sz w:val="24"/>
          <w:szCs w:val="24"/>
        </w:rPr>
        <w:t>Obecne z</w:t>
      </w:r>
      <w:r w:rsidRPr="00274930">
        <w:rPr>
          <w:rFonts w:ascii="Times New Roman" w:eastAsia="Calibri" w:hAnsi="Times New Roman" w:cs="Times New Roman"/>
          <w:sz w:val="24"/>
          <w:szCs w:val="24"/>
        </w:rPr>
        <w:t xml:space="preserve">awansowanie robót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ok. </w:t>
      </w:r>
      <w:r w:rsidRPr="00274930">
        <w:rPr>
          <w:rFonts w:ascii="Times New Roman" w:eastAsia="Calibri" w:hAnsi="Times New Roman" w:cs="Times New Roman"/>
          <w:sz w:val="24"/>
          <w:szCs w:val="24"/>
        </w:rPr>
        <w:t xml:space="preserve">90%. Termin realizacji zamówienia 30 października 2022 r. </w:t>
      </w:r>
    </w:p>
    <w:p w:rsidR="00274930" w:rsidRPr="00274930" w:rsidRDefault="00274930" w:rsidP="00274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30">
        <w:rPr>
          <w:rFonts w:ascii="Times New Roman" w:eastAsia="Calibri" w:hAnsi="Times New Roman" w:cs="Times New Roman"/>
          <w:sz w:val="24"/>
          <w:szCs w:val="24"/>
        </w:rPr>
        <w:t>Z uwagi na bardzo wysokie koszty wykonania oznakowania grubowarstwowego oraz fakt, iż można je stosować wyłącznie na nawierzchniach asfaltowych podjęto decyzję o odnowieniu oznakowania  w 2022 r</w:t>
      </w:r>
      <w:r w:rsidR="00A80CC7">
        <w:rPr>
          <w:rFonts w:ascii="Times New Roman" w:eastAsia="Calibri" w:hAnsi="Times New Roman" w:cs="Times New Roman"/>
          <w:sz w:val="24"/>
          <w:szCs w:val="24"/>
        </w:rPr>
        <w:t>.</w:t>
      </w:r>
      <w:r w:rsidRPr="00274930">
        <w:rPr>
          <w:rFonts w:ascii="Times New Roman" w:eastAsia="Calibri" w:hAnsi="Times New Roman" w:cs="Times New Roman"/>
          <w:sz w:val="24"/>
          <w:szCs w:val="24"/>
        </w:rPr>
        <w:t xml:space="preserve"> w technologii cienkowarstwowej.</w:t>
      </w:r>
    </w:p>
    <w:p w:rsidR="00274930" w:rsidRPr="00274930" w:rsidRDefault="00274930" w:rsidP="00274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30">
        <w:rPr>
          <w:rFonts w:ascii="Times New Roman" w:eastAsia="Calibri" w:hAnsi="Times New Roman" w:cs="Times New Roman"/>
          <w:sz w:val="24"/>
          <w:szCs w:val="24"/>
        </w:rPr>
        <w:t>Dla porówn</w:t>
      </w:r>
      <w:r w:rsidR="001C5839">
        <w:rPr>
          <w:rFonts w:ascii="Times New Roman" w:eastAsia="Calibri" w:hAnsi="Times New Roman" w:cs="Times New Roman"/>
          <w:sz w:val="24"/>
          <w:szCs w:val="24"/>
        </w:rPr>
        <w:t>ania</w:t>
      </w:r>
      <w:r w:rsidRPr="00274930">
        <w:rPr>
          <w:rFonts w:ascii="Times New Roman" w:eastAsia="Calibri" w:hAnsi="Times New Roman" w:cs="Times New Roman"/>
          <w:sz w:val="24"/>
          <w:szCs w:val="24"/>
        </w:rPr>
        <w:t xml:space="preserve"> ceny za wykonanie oznakowania w zależności od technologii wykonania k</w:t>
      </w:r>
      <w:r>
        <w:rPr>
          <w:rFonts w:ascii="Times New Roman" w:eastAsia="Calibri" w:hAnsi="Times New Roman" w:cs="Times New Roman"/>
          <w:sz w:val="24"/>
          <w:szCs w:val="24"/>
        </w:rPr>
        <w:t xml:space="preserve">ształtują </w:t>
      </w:r>
      <w:r w:rsidRPr="00274930">
        <w:rPr>
          <w:rFonts w:ascii="Times New Roman" w:eastAsia="Calibri" w:hAnsi="Times New Roman" w:cs="Times New Roman"/>
          <w:sz w:val="24"/>
          <w:szCs w:val="24"/>
        </w:rPr>
        <w:t xml:space="preserve">się następująco: </w:t>
      </w:r>
    </w:p>
    <w:p w:rsidR="00274930" w:rsidRPr="00274930" w:rsidRDefault="00274930" w:rsidP="0027493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30">
        <w:rPr>
          <w:rFonts w:ascii="Times New Roman" w:eastAsia="Calibri" w:hAnsi="Times New Roman" w:cs="Times New Roman"/>
          <w:sz w:val="24"/>
          <w:szCs w:val="24"/>
        </w:rPr>
        <w:t>koszt odnowienia 1 m</w:t>
      </w:r>
      <w:r w:rsidRPr="0027493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74930">
        <w:rPr>
          <w:rFonts w:ascii="Times New Roman" w:eastAsia="Calibri" w:hAnsi="Times New Roman" w:cs="Times New Roman"/>
          <w:sz w:val="24"/>
          <w:szCs w:val="24"/>
        </w:rPr>
        <w:t xml:space="preserve"> oznakowania poziomego w technologii cienkowarstwowej - </w:t>
      </w:r>
      <w:r>
        <w:rPr>
          <w:rFonts w:ascii="Times New Roman" w:eastAsia="Calibri" w:hAnsi="Times New Roman" w:cs="Times New Roman"/>
          <w:sz w:val="24"/>
          <w:szCs w:val="24"/>
        </w:rPr>
        <w:t>13,00 zł brutto,</w:t>
      </w:r>
    </w:p>
    <w:p w:rsidR="00274930" w:rsidRPr="00274930" w:rsidRDefault="00274930" w:rsidP="0027493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930">
        <w:rPr>
          <w:rFonts w:ascii="Times New Roman" w:eastAsia="Calibri" w:hAnsi="Times New Roman" w:cs="Times New Roman"/>
          <w:sz w:val="24"/>
          <w:szCs w:val="24"/>
        </w:rPr>
        <w:t>koszt odnowienia 1 m</w:t>
      </w:r>
      <w:r w:rsidRPr="0027493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74930">
        <w:rPr>
          <w:rFonts w:ascii="Times New Roman" w:eastAsia="Calibri" w:hAnsi="Times New Roman" w:cs="Times New Roman"/>
          <w:sz w:val="24"/>
          <w:szCs w:val="24"/>
        </w:rPr>
        <w:t xml:space="preserve"> oznakowania poziomego w technologii grubowarstwowej - 75,00 - 100,00 zł brutto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145C" w:rsidRPr="002F6C7B" w:rsidRDefault="00274930" w:rsidP="002F6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74930">
        <w:rPr>
          <w:rFonts w:ascii="Times New Roman" w:eastAsia="Calibri" w:hAnsi="Times New Roman" w:cs="Times New Roman"/>
          <w:sz w:val="24"/>
          <w:szCs w:val="24"/>
        </w:rPr>
        <w:t xml:space="preserve">Powyższe ceny dotyczą oznakowania w kolorze białym. Koszt oznakowanie w </w:t>
      </w:r>
      <w:r w:rsidR="001C5839">
        <w:rPr>
          <w:rFonts w:ascii="Times New Roman" w:eastAsia="Calibri" w:hAnsi="Times New Roman" w:cs="Times New Roman"/>
          <w:sz w:val="24"/>
          <w:szCs w:val="24"/>
        </w:rPr>
        <w:t xml:space="preserve">innych kolorach, niż biel, </w:t>
      </w:r>
      <w:bookmarkStart w:id="0" w:name="_GoBack"/>
      <w:bookmarkEnd w:id="0"/>
      <w:r w:rsidRPr="00274930">
        <w:rPr>
          <w:rFonts w:ascii="Times New Roman" w:eastAsia="Calibri" w:hAnsi="Times New Roman" w:cs="Times New Roman"/>
          <w:sz w:val="24"/>
          <w:szCs w:val="24"/>
        </w:rPr>
        <w:t xml:space="preserve">jest wyższy. </w:t>
      </w:r>
    </w:p>
    <w:sectPr w:rsidR="003F145C" w:rsidRPr="002F6C7B" w:rsidSect="000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4AC"/>
    <w:multiLevelType w:val="hybridMultilevel"/>
    <w:tmpl w:val="AEC0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E0B86"/>
    <w:rsid w:val="00067F20"/>
    <w:rsid w:val="000A60FF"/>
    <w:rsid w:val="001B4542"/>
    <w:rsid w:val="001C5839"/>
    <w:rsid w:val="00215C1A"/>
    <w:rsid w:val="00274930"/>
    <w:rsid w:val="002F6C7B"/>
    <w:rsid w:val="003A4A66"/>
    <w:rsid w:val="003E0B86"/>
    <w:rsid w:val="003F145C"/>
    <w:rsid w:val="00412B57"/>
    <w:rsid w:val="006A350F"/>
    <w:rsid w:val="0078440D"/>
    <w:rsid w:val="00A80CC7"/>
    <w:rsid w:val="00B05A17"/>
    <w:rsid w:val="00E416B6"/>
    <w:rsid w:val="00EB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40D"/>
    <w:pPr>
      <w:ind w:left="720"/>
      <w:contextualSpacing/>
    </w:pPr>
  </w:style>
  <w:style w:type="paragraph" w:styleId="Bezodstpw">
    <w:name w:val="No Spacing"/>
    <w:uiPriority w:val="1"/>
    <w:qFormat/>
    <w:rsid w:val="002749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40D"/>
    <w:pPr>
      <w:ind w:left="720"/>
      <w:contextualSpacing/>
    </w:pPr>
  </w:style>
  <w:style w:type="paragraph" w:styleId="Bezodstpw">
    <w:name w:val="No Spacing"/>
    <w:uiPriority w:val="1"/>
    <w:qFormat/>
    <w:rsid w:val="002749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Wiesia</cp:lastModifiedBy>
  <cp:revision>2</cp:revision>
  <cp:lastPrinted>2022-10-14T11:29:00Z</cp:lastPrinted>
  <dcterms:created xsi:type="dcterms:W3CDTF">2022-10-16T16:36:00Z</dcterms:created>
  <dcterms:modified xsi:type="dcterms:W3CDTF">2022-10-16T16:36:00Z</dcterms:modified>
</cp:coreProperties>
</file>