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C0" w:rsidRPr="008E13C0" w:rsidRDefault="008E13C0" w:rsidP="008E13C0">
      <w:pPr>
        <w:spacing w:after="0" w:line="240" w:lineRule="auto"/>
        <w:ind w:right="431"/>
        <w:jc w:val="both"/>
        <w:rPr>
          <w:rFonts w:ascii="Calibri" w:eastAsia="Times New Roman" w:hAnsi="Calibri" w:cs="Calibri"/>
          <w:b/>
          <w:i/>
          <w:sz w:val="28"/>
          <w:szCs w:val="28"/>
          <w:lang w:val="en-US" w:eastAsia="pl-PL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214"/>
        <w:gridCol w:w="8675"/>
      </w:tblGrid>
      <w:tr w:rsidR="008E13C0" w:rsidRPr="008E13C0" w:rsidTr="008E13C0">
        <w:trPr>
          <w:trHeight w:val="1256"/>
        </w:trPr>
        <w:tc>
          <w:tcPr>
            <w:tcW w:w="1209" w:type="dxa"/>
            <w:hideMark/>
          </w:tcPr>
          <w:p w:rsidR="008E13C0" w:rsidRPr="008E13C0" w:rsidRDefault="00303AC2" w:rsidP="008E13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4" o:spid="_x0000_s1026" type="#_x0000_t75" style="position:absolute;margin-left:1pt;margin-top:-3.15pt;width:49.65pt;height:57.95pt;z-index:251659264;mso-position-vertical-relative:page">
                  <v:imagedata r:id="rId6" o:title=""/>
                  <w10:wrap type="square" anchory="page"/>
                  <w10:anchorlock/>
                </v:shape>
                <o:OLEObject Type="Embed" ProgID="Msxml2.SAXXMLReader.5.0" ShapeID="Object 4" DrawAspect="Content" ObjectID="_1720869805" r:id="rId7">
                  <o:FieldCodes>\* MERGEFORMAT</o:FieldCodes>
                </o:OLEObject>
              </w:pict>
            </w:r>
          </w:p>
        </w:tc>
        <w:tc>
          <w:tcPr>
            <w:tcW w:w="8680" w:type="dxa"/>
          </w:tcPr>
          <w:p w:rsidR="008E13C0" w:rsidRPr="008E13C0" w:rsidRDefault="008E13C0" w:rsidP="008E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33"/>
                <w:lang w:eastAsia="pl-PL"/>
              </w:rPr>
            </w:pPr>
            <w:r w:rsidRPr="008E13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935" distR="114935" simplePos="0" relativeHeight="251660288" behindDoc="0" locked="0" layoutInCell="1" allowOverlap="1" wp14:anchorId="2BF2C388" wp14:editId="1B43FDAE">
                  <wp:simplePos x="0" y="0"/>
                  <wp:positionH relativeFrom="column">
                    <wp:posOffset>2974975</wp:posOffset>
                  </wp:positionH>
                  <wp:positionV relativeFrom="paragraph">
                    <wp:posOffset>-396240</wp:posOffset>
                  </wp:positionV>
                  <wp:extent cx="2249805" cy="669290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7" t="-220" r="-67" b="-2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805" cy="669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13C0">
              <w:rPr>
                <w:rFonts w:ascii="Calibri" w:eastAsia="Times New Roman" w:hAnsi="Calibri" w:cs="Calibri"/>
                <w:b/>
                <w:bCs/>
                <w:color w:val="007033"/>
                <w:lang w:eastAsia="pl-PL"/>
              </w:rPr>
              <w:t>Urząd Gminy Osielsko</w:t>
            </w:r>
          </w:p>
          <w:p w:rsidR="008E13C0" w:rsidRPr="008E13C0" w:rsidRDefault="008E13C0" w:rsidP="008E13C0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rPr>
                <w:rFonts w:ascii="Calibri" w:eastAsia="Times New Roman" w:hAnsi="Calibri" w:cs="Calibri"/>
                <w:b/>
                <w:bCs/>
                <w:color w:val="007033"/>
                <w:lang w:eastAsia="pl-PL"/>
              </w:rPr>
            </w:pPr>
            <w:r w:rsidRPr="008E13C0">
              <w:rPr>
                <w:rFonts w:ascii="Calibri" w:eastAsia="Times New Roman" w:hAnsi="Calibri" w:cs="Calibri"/>
                <w:b/>
                <w:bCs/>
                <w:color w:val="007033"/>
                <w:lang w:eastAsia="pl-PL"/>
              </w:rPr>
              <w:t>86-031 Osielsko ul. Szosa Gdańska 55A</w:t>
            </w:r>
          </w:p>
          <w:p w:rsidR="008E13C0" w:rsidRPr="008E13C0" w:rsidRDefault="008E13C0" w:rsidP="008E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33"/>
                <w:lang w:eastAsia="pl-PL"/>
              </w:rPr>
            </w:pPr>
            <w:r w:rsidRPr="008E13C0">
              <w:rPr>
                <w:rFonts w:ascii="Calibri" w:eastAsia="Times New Roman" w:hAnsi="Calibri" w:cs="Calibri"/>
                <w:b/>
                <w:bCs/>
                <w:color w:val="007033"/>
                <w:lang w:eastAsia="pl-PL"/>
              </w:rPr>
              <w:t>tel. 052 3241800   fax 052 3241803</w:t>
            </w:r>
          </w:p>
          <w:p w:rsidR="008E13C0" w:rsidRPr="008E13C0" w:rsidRDefault="008E13C0" w:rsidP="008E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33"/>
                <w:lang w:eastAsia="pl-PL"/>
              </w:rPr>
            </w:pPr>
            <w:r w:rsidRPr="008E13C0">
              <w:rPr>
                <w:rFonts w:ascii="Calibri" w:eastAsia="Times New Roman" w:hAnsi="Calibri" w:cs="Calibri"/>
                <w:b/>
                <w:bCs/>
                <w:color w:val="007033"/>
                <w:lang w:val="en-US" w:eastAsia="pl-PL"/>
              </w:rPr>
              <w:t xml:space="preserve">e-mail: </w:t>
            </w:r>
            <w:hyperlink r:id="rId9" w:history="1">
              <w:r w:rsidRPr="008E13C0">
                <w:rPr>
                  <w:rFonts w:ascii="Calibri" w:eastAsia="Times New Roman" w:hAnsi="Calibri" w:cs="Calibri"/>
                  <w:b/>
                  <w:bCs/>
                  <w:color w:val="0000FF"/>
                  <w:u w:val="single"/>
                  <w:lang w:val="en-US" w:eastAsia="pl-PL"/>
                </w:rPr>
                <w:t>zampub@osielsko.pl</w:t>
              </w:r>
            </w:hyperlink>
            <w:r w:rsidRPr="008E13C0">
              <w:rPr>
                <w:rFonts w:ascii="Calibri" w:eastAsia="Times New Roman" w:hAnsi="Calibri" w:cs="Calibri"/>
                <w:b/>
                <w:bCs/>
                <w:color w:val="007033"/>
                <w:lang w:val="en-US" w:eastAsia="pl-PL"/>
              </w:rPr>
              <w:t xml:space="preserve">   </w:t>
            </w:r>
            <w:hyperlink r:id="rId10" w:history="1">
              <w:r w:rsidRPr="008E13C0">
                <w:rPr>
                  <w:rFonts w:ascii="Calibri" w:eastAsia="Times New Roman" w:hAnsi="Calibri" w:cs="Calibri"/>
                  <w:b/>
                  <w:bCs/>
                  <w:color w:val="0000FF"/>
                  <w:u w:val="single"/>
                  <w:lang w:val="en-US" w:eastAsia="pl-PL"/>
                </w:rPr>
                <w:t>www.bip.osielsko.pl</w:t>
              </w:r>
            </w:hyperlink>
          </w:p>
          <w:p w:rsidR="008E13C0" w:rsidRPr="008E13C0" w:rsidRDefault="008E13C0" w:rsidP="008E1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02B"/>
                <w:sz w:val="20"/>
                <w:szCs w:val="20"/>
                <w:lang w:val="en-US" w:eastAsia="pl-PL"/>
              </w:rPr>
            </w:pPr>
          </w:p>
        </w:tc>
      </w:tr>
    </w:tbl>
    <w:p w:rsidR="008E13C0" w:rsidRDefault="008E13C0" w:rsidP="008E13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13547" w:rsidRPr="001910AC" w:rsidRDefault="00E13547" w:rsidP="00E1354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910AC">
        <w:rPr>
          <w:rFonts w:ascii="Times New Roman" w:eastAsia="Times New Roman" w:hAnsi="Times New Roman" w:cs="Times New Roman"/>
          <w:lang w:eastAsia="pl-PL"/>
        </w:rPr>
        <w:t>Osielsko,</w:t>
      </w:r>
      <w:r w:rsidR="00BF0290">
        <w:rPr>
          <w:rFonts w:ascii="Times New Roman" w:eastAsia="Times New Roman" w:hAnsi="Times New Roman" w:cs="Times New Roman"/>
          <w:lang w:eastAsia="pl-PL"/>
        </w:rPr>
        <w:t xml:space="preserve"> </w:t>
      </w:r>
      <w:r w:rsidR="00303AC2" w:rsidRPr="00303AC2">
        <w:rPr>
          <w:rFonts w:ascii="Times New Roman" w:eastAsia="Times New Roman" w:hAnsi="Times New Roman" w:cs="Times New Roman"/>
          <w:lang w:val="en-US" w:eastAsia="pl-PL"/>
        </w:rPr>
        <w:t>01</w:t>
      </w:r>
      <w:r w:rsidR="006168F3" w:rsidRPr="00303AC2">
        <w:rPr>
          <w:rFonts w:ascii="Times New Roman" w:eastAsia="Times New Roman" w:hAnsi="Times New Roman" w:cs="Times New Roman"/>
          <w:lang w:eastAsia="pl-PL"/>
        </w:rPr>
        <w:t>.0</w:t>
      </w:r>
      <w:r w:rsidR="00303AC2" w:rsidRPr="00303AC2">
        <w:rPr>
          <w:rFonts w:ascii="Times New Roman" w:eastAsia="Times New Roman" w:hAnsi="Times New Roman" w:cs="Times New Roman"/>
          <w:lang w:eastAsia="pl-PL"/>
        </w:rPr>
        <w:t>8</w:t>
      </w:r>
      <w:r w:rsidRPr="00303AC2">
        <w:rPr>
          <w:rFonts w:ascii="Times New Roman" w:eastAsia="Times New Roman" w:hAnsi="Times New Roman" w:cs="Times New Roman"/>
          <w:lang w:eastAsia="pl-PL"/>
        </w:rPr>
        <w:t>.</w:t>
      </w:r>
      <w:r w:rsidRPr="001910AC">
        <w:rPr>
          <w:rFonts w:ascii="Times New Roman" w:eastAsia="Times New Roman" w:hAnsi="Times New Roman" w:cs="Times New Roman"/>
          <w:lang w:eastAsia="pl-PL"/>
        </w:rPr>
        <w:t>2022 r.</w:t>
      </w:r>
    </w:p>
    <w:p w:rsidR="00E13547" w:rsidRPr="001910AC" w:rsidRDefault="00E13547" w:rsidP="00E135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13547" w:rsidRPr="001910AC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910AC">
        <w:rPr>
          <w:rFonts w:ascii="Times New Roman" w:eastAsia="Times New Roman" w:hAnsi="Times New Roman" w:cs="Times New Roman"/>
          <w:b/>
          <w:lang w:eastAsia="pl-PL"/>
        </w:rPr>
        <w:t>Zainteresowani Wykonawcy</w:t>
      </w:r>
    </w:p>
    <w:p w:rsidR="00E13547" w:rsidRPr="001910AC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E13C0" w:rsidRPr="008E13C0" w:rsidRDefault="008E13C0" w:rsidP="008E13C0">
      <w:pPr>
        <w:spacing w:after="0"/>
        <w:jc w:val="both"/>
        <w:rPr>
          <w:rFonts w:ascii="Times New Roman" w:hAnsi="Times New Roman" w:cs="Times New Roman"/>
          <w:b/>
        </w:rPr>
      </w:pPr>
      <w:r w:rsidRPr="008E13C0">
        <w:rPr>
          <w:rFonts w:ascii="Times New Roman" w:hAnsi="Times New Roman" w:cs="Times New Roman"/>
          <w:b/>
        </w:rPr>
        <w:t>Budowa ulicy Polnej w Żołędowie na odcinku od Jastrzębiej (0+000) do km 1+500 wraz z budową sieci wodociągowej i kanalizacji sanitarnej oraz kolektora przesyłowego w ul. Polnej w Żołędowie</w:t>
      </w:r>
    </w:p>
    <w:p w:rsidR="00EA38D1" w:rsidRDefault="00EA38D1" w:rsidP="001910AC">
      <w:pPr>
        <w:spacing w:after="0"/>
        <w:rPr>
          <w:rFonts w:ascii="Times New Roman" w:hAnsi="Times New Roman" w:cs="Times New Roman"/>
          <w:b/>
        </w:rPr>
      </w:pPr>
    </w:p>
    <w:p w:rsidR="001745D6" w:rsidRPr="001910AC" w:rsidRDefault="00E13547" w:rsidP="001910AC">
      <w:pPr>
        <w:spacing w:after="0"/>
        <w:rPr>
          <w:rFonts w:ascii="Times New Roman" w:hAnsi="Times New Roman" w:cs="Times New Roman"/>
          <w:b/>
        </w:rPr>
      </w:pPr>
      <w:r w:rsidRPr="001910AC">
        <w:rPr>
          <w:rFonts w:ascii="Times New Roman" w:hAnsi="Times New Roman" w:cs="Times New Roman"/>
          <w:b/>
        </w:rPr>
        <w:t>IiZP.271.B.</w:t>
      </w:r>
      <w:r w:rsidR="008E13C0">
        <w:rPr>
          <w:rFonts w:ascii="Times New Roman" w:hAnsi="Times New Roman" w:cs="Times New Roman"/>
          <w:b/>
        </w:rPr>
        <w:t>20</w:t>
      </w:r>
      <w:r w:rsidRPr="001910AC">
        <w:rPr>
          <w:rFonts w:ascii="Times New Roman" w:hAnsi="Times New Roman" w:cs="Times New Roman"/>
          <w:b/>
        </w:rPr>
        <w:t>.2022</w:t>
      </w:r>
    </w:p>
    <w:p w:rsidR="001910AC" w:rsidRPr="001910AC" w:rsidRDefault="001910AC" w:rsidP="001910AC">
      <w:pPr>
        <w:spacing w:after="0"/>
        <w:rPr>
          <w:rFonts w:ascii="Times New Roman" w:hAnsi="Times New Roman" w:cs="Times New Roman"/>
          <w:b/>
        </w:rPr>
      </w:pPr>
    </w:p>
    <w:p w:rsidR="000C4221" w:rsidRDefault="000C4221" w:rsidP="000C4221">
      <w:pPr>
        <w:numPr>
          <w:ilvl w:val="0"/>
          <w:numId w:val="5"/>
        </w:numPr>
        <w:spacing w:after="0" w:line="259" w:lineRule="auto"/>
        <w:ind w:left="284" w:hanging="284"/>
        <w:jc w:val="both"/>
        <w:rPr>
          <w:rFonts w:ascii="Arial Narrow" w:hAnsi="Arial Narrow" w:cs="Calibri"/>
          <w:sz w:val="18"/>
          <w:szCs w:val="18"/>
        </w:rPr>
      </w:pPr>
      <w:r w:rsidRPr="001B013F">
        <w:rPr>
          <w:rFonts w:ascii="Arial Narrow" w:hAnsi="Arial Narrow" w:cs="Calibri"/>
          <w:sz w:val="18"/>
          <w:szCs w:val="18"/>
        </w:rPr>
        <w:t xml:space="preserve">Dotyczy: </w:t>
      </w:r>
      <w:r w:rsidRPr="00E70A95">
        <w:rPr>
          <w:rFonts w:ascii="Arial Narrow" w:hAnsi="Arial Narrow" w:cs="Calibri"/>
          <w:b/>
          <w:sz w:val="18"/>
          <w:szCs w:val="18"/>
        </w:rPr>
        <w:t xml:space="preserve">Branża sanitarna / </w:t>
      </w:r>
      <w:r>
        <w:rPr>
          <w:rFonts w:ascii="Arial Narrow" w:hAnsi="Arial Narrow" w:cs="Calibri"/>
          <w:b/>
          <w:sz w:val="18"/>
          <w:szCs w:val="18"/>
        </w:rPr>
        <w:t xml:space="preserve">dokumentacja geotechniczna – niewystarczający zakres odwiertów </w:t>
      </w:r>
    </w:p>
    <w:p w:rsidR="000C4221" w:rsidRDefault="000C4221" w:rsidP="00303AC2">
      <w:pPr>
        <w:spacing w:after="0" w:line="240" w:lineRule="auto"/>
        <w:ind w:left="284" w:hanging="284"/>
        <w:jc w:val="both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 xml:space="preserve">       </w:t>
      </w:r>
      <w:r w:rsidRPr="005D0D82">
        <w:rPr>
          <w:rFonts w:ascii="Arial Narrow" w:hAnsi="Arial Narrow" w:cs="Calibri"/>
          <w:sz w:val="18"/>
          <w:szCs w:val="18"/>
        </w:rPr>
        <w:t>Załączona opinie geotechniczna określa, że otwory wiertnicze wykonano do głębokości 3,0 m i na tej głębokości nie stwierdzono występowania pierwszej warstwy wody gruntowej. Kanał sanitarny i przepompownia ścieków w ul. Polnej projektowana jest na głębokości do 5,0 m. Wykonawca prosi o uzupełnienie opinii geotechnicznej o pełną dokumentację, obejmującą warunki hydrologiczne do głębokości posadowienia kanałów lub określenie, czy ewentualne pompowanie wody z wykopów ( w przypadku jej występowania poniżej zbadanej głębokości) będzie rozliczane obmiarami powykonawczymi.</w:t>
      </w:r>
    </w:p>
    <w:p w:rsidR="000C4221" w:rsidRPr="00303AC2" w:rsidRDefault="00303AC2" w:rsidP="00303AC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</w:rPr>
      </w:pPr>
      <w:r w:rsidRPr="00303AC2">
        <w:rPr>
          <w:rFonts w:ascii="Times New Roman" w:hAnsi="Times New Roman" w:cs="Times New Roman"/>
          <w:b/>
          <w:color w:val="FF0000"/>
        </w:rPr>
        <w:t xml:space="preserve">Inwestor nie dysponuje inną dokumentacją geotechniczną niż przekazana. </w:t>
      </w:r>
      <w:r w:rsidRPr="00303AC2">
        <w:rPr>
          <w:rFonts w:ascii="Times New Roman" w:hAnsi="Times New Roman" w:cs="Times New Roman"/>
          <w:b/>
          <w:color w:val="FF0000"/>
        </w:rPr>
        <w:t>Inwestycja n</w:t>
      </w:r>
      <w:r w:rsidRPr="00303AC2">
        <w:rPr>
          <w:rFonts w:ascii="Times New Roman" w:hAnsi="Times New Roman" w:cs="Times New Roman"/>
          <w:b/>
          <w:color w:val="FF0000"/>
        </w:rPr>
        <w:t xml:space="preserve">ie będzie rozliczania obmiarami powykonawczymi. Całe zadanie jest rozliczane ryczałtowo i wszelkie ryzyka związane z przedmiotową budową leżą po stronie </w:t>
      </w:r>
      <w:r w:rsidRPr="00303AC2">
        <w:rPr>
          <w:rFonts w:ascii="Times New Roman" w:hAnsi="Times New Roman" w:cs="Times New Roman"/>
          <w:b/>
          <w:color w:val="FF0000"/>
        </w:rPr>
        <w:t>W</w:t>
      </w:r>
      <w:r w:rsidRPr="00303AC2">
        <w:rPr>
          <w:rFonts w:ascii="Times New Roman" w:hAnsi="Times New Roman" w:cs="Times New Roman"/>
          <w:b/>
          <w:color w:val="FF0000"/>
        </w:rPr>
        <w:t>ykonawcy i należy wliczyć je w koszty oferty również te, wynikające z wystąpienia wód gruntowych na danej głębokości.</w:t>
      </w:r>
    </w:p>
    <w:p w:rsidR="00303AC2" w:rsidRDefault="00303AC2" w:rsidP="000C4221">
      <w:pPr>
        <w:spacing w:after="0"/>
        <w:ind w:left="284" w:hanging="284"/>
        <w:jc w:val="both"/>
      </w:pPr>
    </w:p>
    <w:p w:rsidR="00303AC2" w:rsidRDefault="00303AC2" w:rsidP="000C4221">
      <w:pPr>
        <w:spacing w:after="0"/>
        <w:ind w:left="284" w:hanging="284"/>
        <w:jc w:val="both"/>
        <w:rPr>
          <w:rFonts w:ascii="Arial Narrow" w:hAnsi="Arial Narrow" w:cs="Calibri"/>
          <w:sz w:val="18"/>
          <w:szCs w:val="18"/>
        </w:rPr>
      </w:pPr>
    </w:p>
    <w:p w:rsidR="000C4221" w:rsidRDefault="000C4221" w:rsidP="000C4221">
      <w:pPr>
        <w:numPr>
          <w:ilvl w:val="0"/>
          <w:numId w:val="5"/>
        </w:numPr>
        <w:spacing w:after="0" w:line="259" w:lineRule="auto"/>
        <w:ind w:left="284" w:hanging="284"/>
        <w:jc w:val="both"/>
        <w:rPr>
          <w:rFonts w:ascii="Arial Narrow" w:hAnsi="Arial Narrow" w:cs="Calibri"/>
          <w:sz w:val="18"/>
          <w:szCs w:val="18"/>
        </w:rPr>
      </w:pPr>
      <w:r w:rsidRPr="001B013F">
        <w:rPr>
          <w:rFonts w:ascii="Arial Narrow" w:hAnsi="Arial Narrow" w:cs="Calibri"/>
          <w:sz w:val="18"/>
          <w:szCs w:val="18"/>
        </w:rPr>
        <w:t xml:space="preserve">Dotyczy: </w:t>
      </w:r>
      <w:r w:rsidRPr="00E70A95">
        <w:rPr>
          <w:rFonts w:ascii="Arial Narrow" w:hAnsi="Arial Narrow" w:cs="Calibri"/>
          <w:b/>
          <w:sz w:val="18"/>
          <w:szCs w:val="18"/>
        </w:rPr>
        <w:t xml:space="preserve">Branża sanitarna / </w:t>
      </w:r>
      <w:r>
        <w:rPr>
          <w:rFonts w:ascii="Arial Narrow" w:hAnsi="Arial Narrow" w:cs="Calibri"/>
          <w:b/>
          <w:sz w:val="18"/>
          <w:szCs w:val="18"/>
        </w:rPr>
        <w:t>badania wydajności hydrantów</w:t>
      </w:r>
    </w:p>
    <w:p w:rsidR="000C4221" w:rsidRPr="005D0D82" w:rsidRDefault="000C4221" w:rsidP="000C4221">
      <w:pPr>
        <w:spacing w:after="0"/>
        <w:ind w:left="284" w:hanging="284"/>
        <w:jc w:val="both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 xml:space="preserve">       </w:t>
      </w:r>
      <w:r w:rsidRPr="005D0D82">
        <w:rPr>
          <w:rFonts w:ascii="Arial Narrow" w:hAnsi="Arial Narrow" w:cs="Calibri"/>
          <w:sz w:val="18"/>
          <w:szCs w:val="18"/>
        </w:rPr>
        <w:t>Załączony przedmiar robót sieci wodociągowej nie zawiera pozycji, dotyczącej przeprowadzenia badań w zakresie wymaganej wydajności hydrantów zewnętrznych przez uprawnioną firmę (zgodnie z warunkami technicznymi, wydanymi przez GZK Żołędowo. Wykonawca prosi o uzupełnienie przedmiarów robót.</w:t>
      </w:r>
    </w:p>
    <w:p w:rsidR="00F00ABB" w:rsidRDefault="00303AC2" w:rsidP="00C840F1">
      <w:pPr>
        <w:spacing w:line="240" w:lineRule="auto"/>
        <w:ind w:left="284"/>
        <w:jc w:val="both"/>
        <w:rPr>
          <w:rFonts w:ascii="Times New Roman" w:hAnsi="Times New Roman" w:cs="Times New Roman"/>
          <w:b/>
          <w:color w:val="FF0000"/>
        </w:rPr>
      </w:pPr>
      <w:r w:rsidRPr="00303AC2">
        <w:rPr>
          <w:rFonts w:ascii="Times New Roman" w:hAnsi="Times New Roman" w:cs="Times New Roman"/>
          <w:b/>
          <w:color w:val="FF0000"/>
        </w:rPr>
        <w:t>Należy uwzględnić badania</w:t>
      </w:r>
      <w:r>
        <w:rPr>
          <w:rFonts w:ascii="Times New Roman" w:hAnsi="Times New Roman" w:cs="Times New Roman"/>
          <w:b/>
          <w:color w:val="FF0000"/>
        </w:rPr>
        <w:t xml:space="preserve"> wydajności hydrantów w wycenie oferty. </w:t>
      </w:r>
    </w:p>
    <w:p w:rsidR="000C4221" w:rsidRDefault="000C4221" w:rsidP="00C840F1">
      <w:pPr>
        <w:spacing w:line="240" w:lineRule="auto"/>
        <w:ind w:left="284"/>
        <w:jc w:val="both"/>
        <w:rPr>
          <w:rFonts w:ascii="Times New Roman" w:hAnsi="Times New Roman" w:cs="Times New Roman"/>
          <w:b/>
          <w:color w:val="FF0000"/>
        </w:rPr>
      </w:pPr>
      <w:r w:rsidRPr="000C4221">
        <w:rPr>
          <w:rFonts w:ascii="Times New Roman" w:hAnsi="Times New Roman" w:cs="Times New Roman"/>
          <w:b/>
          <w:color w:val="FF0000"/>
        </w:rPr>
        <w:t>Dodatkowo zamawiający wyjaśnia, że szczegółowy opis przedmiotu zamówienia określa dokumentacja projektowa oraz specyfikacje techniczne wykonania i obioru robót, i mając na uwadze ryczałtowy charakter wynagrodzenia to na ich podstawie należy ustalić cenę oferty. Przedmiar udostępniony przez Zamawiającego ma charakter wyłącznie pomocniczy i jego udostępnienie nie zwalnia Wykonawcy od obowiązku skalkulowania ceny oferty w oparciu o projekt, dokumentacje wykonawczą oraz specyfikację techniczną jak również uwzględnienia wszystkich robót i kosztów (także nieprzewidzianych w przedmiarze).</w:t>
      </w:r>
    </w:p>
    <w:p w:rsidR="00303AC2" w:rsidRDefault="00303AC2" w:rsidP="00C840F1">
      <w:pPr>
        <w:spacing w:line="240" w:lineRule="auto"/>
        <w:ind w:left="284"/>
        <w:jc w:val="both"/>
        <w:rPr>
          <w:rFonts w:ascii="Times New Roman" w:hAnsi="Times New Roman" w:cs="Times New Roman"/>
          <w:b/>
          <w:color w:val="FF0000"/>
        </w:rPr>
      </w:pPr>
    </w:p>
    <w:p w:rsidR="00303AC2" w:rsidRDefault="00303AC2" w:rsidP="00C840F1">
      <w:pPr>
        <w:spacing w:line="240" w:lineRule="auto"/>
        <w:ind w:left="284"/>
        <w:jc w:val="both"/>
        <w:rPr>
          <w:rFonts w:ascii="Times New Roman" w:hAnsi="Times New Roman" w:cs="Times New Roman"/>
          <w:b/>
          <w:color w:val="FF0000"/>
        </w:rPr>
      </w:pPr>
    </w:p>
    <w:p w:rsidR="00303AC2" w:rsidRPr="006C0814" w:rsidRDefault="00303AC2" w:rsidP="00C840F1">
      <w:pPr>
        <w:spacing w:line="240" w:lineRule="auto"/>
        <w:ind w:left="284"/>
        <w:jc w:val="both"/>
        <w:rPr>
          <w:rFonts w:ascii="Times New Roman" w:hAnsi="Times New Roman" w:cs="Times New Roman"/>
          <w:b/>
          <w:color w:val="FF0000"/>
        </w:rPr>
      </w:pPr>
      <w:bookmarkStart w:id="0" w:name="_GoBack"/>
      <w:bookmarkEnd w:id="0"/>
    </w:p>
    <w:sectPr w:rsidR="00303AC2" w:rsidRPr="006C0814" w:rsidSect="008E13C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D2F"/>
    <w:multiLevelType w:val="hybridMultilevel"/>
    <w:tmpl w:val="08A89552"/>
    <w:lvl w:ilvl="0" w:tplc="D4763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F73A1"/>
    <w:multiLevelType w:val="hybridMultilevel"/>
    <w:tmpl w:val="DAF6D192"/>
    <w:lvl w:ilvl="0" w:tplc="607855C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762894"/>
    <w:multiLevelType w:val="hybridMultilevel"/>
    <w:tmpl w:val="43E8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54778D"/>
    <w:multiLevelType w:val="hybridMultilevel"/>
    <w:tmpl w:val="43E8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103E84"/>
    <w:multiLevelType w:val="hybridMultilevel"/>
    <w:tmpl w:val="645C900E"/>
    <w:lvl w:ilvl="0" w:tplc="F1943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04790"/>
    <w:multiLevelType w:val="multilevel"/>
    <w:tmpl w:val="442E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3E"/>
    <w:rsid w:val="000C4221"/>
    <w:rsid w:val="00121498"/>
    <w:rsid w:val="001434AA"/>
    <w:rsid w:val="001745D6"/>
    <w:rsid w:val="001910AC"/>
    <w:rsid w:val="001E0741"/>
    <w:rsid w:val="00270276"/>
    <w:rsid w:val="002D2247"/>
    <w:rsid w:val="00303AC2"/>
    <w:rsid w:val="006168F3"/>
    <w:rsid w:val="00620601"/>
    <w:rsid w:val="006C0814"/>
    <w:rsid w:val="00754CD3"/>
    <w:rsid w:val="007C1BD3"/>
    <w:rsid w:val="007D2397"/>
    <w:rsid w:val="008905B9"/>
    <w:rsid w:val="008E13C0"/>
    <w:rsid w:val="008E4BCD"/>
    <w:rsid w:val="009042B9"/>
    <w:rsid w:val="00921EA6"/>
    <w:rsid w:val="00933C0B"/>
    <w:rsid w:val="00A76765"/>
    <w:rsid w:val="00BF0290"/>
    <w:rsid w:val="00C1380F"/>
    <w:rsid w:val="00C719AF"/>
    <w:rsid w:val="00C840F1"/>
    <w:rsid w:val="00D62D23"/>
    <w:rsid w:val="00D7653E"/>
    <w:rsid w:val="00D91F59"/>
    <w:rsid w:val="00E13547"/>
    <w:rsid w:val="00E639B5"/>
    <w:rsid w:val="00E847D2"/>
    <w:rsid w:val="00EA38D1"/>
    <w:rsid w:val="00EF4C2C"/>
    <w:rsid w:val="00F00ABB"/>
    <w:rsid w:val="00F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p.osielsk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os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37</cp:revision>
  <cp:lastPrinted>2022-08-01T12:37:00Z</cp:lastPrinted>
  <dcterms:created xsi:type="dcterms:W3CDTF">2022-03-08T09:13:00Z</dcterms:created>
  <dcterms:modified xsi:type="dcterms:W3CDTF">2022-08-01T12:37:00Z</dcterms:modified>
</cp:coreProperties>
</file>