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8451DD" w:rsidP="008451DD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 w:rsidRPr="008451D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1E5F11" wp14:editId="2531D430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1DD" w:rsidRDefault="008451DD" w:rsidP="008451DD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8451DD" w:rsidRDefault="008451DD" w:rsidP="008451D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8451DD" w:rsidRDefault="008451DD" w:rsidP="008451DD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8451DD" w:rsidRDefault="008451DD" w:rsidP="008451DD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 w:rsidRPr="008451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03A5F415" wp14:editId="1091776A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1DD"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0D3BBB">
        <w:rPr>
          <w:rFonts w:asciiTheme="minorHAnsi" w:hAnsiTheme="minorHAnsi" w:cstheme="minorHAnsi"/>
          <w:sz w:val="22"/>
          <w:szCs w:val="22"/>
        </w:rPr>
        <w:t>22</w:t>
      </w:r>
      <w:r w:rsidRPr="008451DD">
        <w:rPr>
          <w:rFonts w:asciiTheme="minorHAnsi" w:hAnsiTheme="minorHAnsi" w:cstheme="minorHAnsi"/>
          <w:sz w:val="22"/>
          <w:szCs w:val="22"/>
        </w:rPr>
        <w:t>.0</w:t>
      </w:r>
      <w:r w:rsidR="00000771">
        <w:rPr>
          <w:rFonts w:asciiTheme="minorHAnsi" w:hAnsiTheme="minorHAnsi" w:cstheme="minorHAnsi"/>
          <w:sz w:val="22"/>
          <w:szCs w:val="22"/>
        </w:rPr>
        <w:t>6</w:t>
      </w:r>
      <w:r w:rsidRPr="008451DD"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8451DD" w:rsidRDefault="008451DD" w:rsidP="008451DD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5714F7">
        <w:rPr>
          <w:rFonts w:ascii="Calibri" w:hAnsi="Calibri" w:cs="Calibri"/>
          <w:sz w:val="22"/>
          <w:szCs w:val="22"/>
        </w:rPr>
        <w:t>1</w:t>
      </w:r>
      <w:r w:rsidR="0036469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8451DD" w:rsidRPr="008451DD" w:rsidRDefault="008451DD" w:rsidP="008451DD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8451DD" w:rsidRDefault="008451DD" w:rsidP="00364691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451DD"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</w:t>
      </w:r>
      <w:r w:rsidRPr="00000771">
        <w:rPr>
          <w:rFonts w:ascii="Calibri" w:hAnsi="Calibri" w:cs="Calibri"/>
          <w:bCs/>
          <w:i/>
          <w:sz w:val="20"/>
          <w:szCs w:val="20"/>
          <w:u w:val="single"/>
        </w:rPr>
        <w:t xml:space="preserve">: </w:t>
      </w:r>
      <w:bookmarkStart w:id="0" w:name="_Hlk70665432"/>
      <w:bookmarkStart w:id="1" w:name="_Hlk97209983"/>
      <w:r w:rsidR="00364691" w:rsidRPr="00DF36A5">
        <w:rPr>
          <w:rFonts w:ascii="Calibri" w:hAnsi="Calibri" w:cs="Calibri"/>
          <w:b/>
          <w:sz w:val="20"/>
          <w:szCs w:val="20"/>
        </w:rPr>
        <w:t>Modernizacja istniejących studni kanalizacyjnych oraz przepompowni ścieków  na terenie gminy Osielsko</w:t>
      </w:r>
      <w:bookmarkEnd w:id="0"/>
      <w:bookmarkEnd w:id="1"/>
      <w:r w:rsidR="00364691" w:rsidRPr="00DF36A5">
        <w:rPr>
          <w:rFonts w:ascii="Calibri" w:hAnsi="Calibri" w:cs="Calibri"/>
          <w:b/>
          <w:sz w:val="20"/>
          <w:szCs w:val="20"/>
        </w:rPr>
        <w:t xml:space="preserve"> – część A i B.</w:t>
      </w:r>
    </w:p>
    <w:p w:rsidR="00364691" w:rsidRPr="00FB253A" w:rsidRDefault="00364691" w:rsidP="00364691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:rsidR="008451DD" w:rsidRPr="00FB253A" w:rsidRDefault="008451DD" w:rsidP="00FB253A">
      <w:pPr>
        <w:spacing w:line="360" w:lineRule="auto"/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 w:rsidRPr="00FB253A">
        <w:rPr>
          <w:rFonts w:ascii="Calibri" w:eastAsia="MS Mincho" w:hAnsi="Calibri" w:cs="Tahoma"/>
          <w:sz w:val="20"/>
          <w:szCs w:val="20"/>
          <w:lang w:eastAsia="ja-JP"/>
        </w:rPr>
        <w:t>Działając na podstawie art. 253 ust. 1 Prawa zamówień publicznych (</w:t>
      </w:r>
      <w:proofErr w:type="spellStart"/>
      <w:r w:rsidRPr="00FB253A">
        <w:rPr>
          <w:rFonts w:ascii="Calibri" w:eastAsia="MS Mincho" w:hAnsi="Calibri" w:cs="Tahoma"/>
          <w:sz w:val="20"/>
          <w:szCs w:val="20"/>
          <w:lang w:eastAsia="ja-JP"/>
        </w:rPr>
        <w:t>t.j</w:t>
      </w:r>
      <w:proofErr w:type="spellEnd"/>
      <w:r w:rsidRPr="00FB253A">
        <w:rPr>
          <w:rFonts w:ascii="Calibri" w:eastAsia="MS Mincho" w:hAnsi="Calibri" w:cs="Tahoma"/>
          <w:sz w:val="20"/>
          <w:szCs w:val="20"/>
          <w:lang w:eastAsia="ja-JP"/>
        </w:rPr>
        <w:t>. Dz. U. z 2021 r., poz. 1129) Zamawiający informuje, że w ww. postępowaniu dokonał wyboru najkorzystniejszej oferty złożonej przez Wykonawcę:</w:t>
      </w:r>
    </w:p>
    <w:p w:rsidR="00364691" w:rsidRPr="008451DD" w:rsidRDefault="00364691" w:rsidP="00364691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>
        <w:rPr>
          <w:rFonts w:ascii="Calibri" w:eastAsia="MS Mincho" w:hAnsi="Calibri" w:cs="Tahoma"/>
          <w:sz w:val="20"/>
          <w:szCs w:val="20"/>
          <w:lang w:eastAsia="ja-JP"/>
        </w:rPr>
        <w:t>Część A:</w:t>
      </w:r>
    </w:p>
    <w:p w:rsidR="00364691" w:rsidRDefault="00364691" w:rsidP="00364691">
      <w:pPr>
        <w:rPr>
          <w:lang w:eastAsia="en-US"/>
        </w:rPr>
      </w:pPr>
      <w:r w:rsidRPr="004E2A7D">
        <w:rPr>
          <w:b/>
          <w:lang w:eastAsia="en-US"/>
        </w:rPr>
        <w:t>AQUAREN</w:t>
      </w:r>
      <w:r>
        <w:rPr>
          <w:lang w:eastAsia="en-US"/>
        </w:rPr>
        <w:t xml:space="preserve"> Spółka z ograniczona odpowiedzialnością Sp. K. </w:t>
      </w:r>
    </w:p>
    <w:p w:rsidR="00364691" w:rsidRDefault="00364691" w:rsidP="00364691">
      <w:pPr>
        <w:rPr>
          <w:lang w:eastAsia="en-US"/>
        </w:rPr>
      </w:pPr>
      <w:r>
        <w:rPr>
          <w:lang w:eastAsia="en-US"/>
        </w:rPr>
        <w:t>ul. Warszawska 17, 41-923 BYTOM</w:t>
      </w:r>
    </w:p>
    <w:p w:rsidR="00364691" w:rsidRPr="00DF36A5" w:rsidRDefault="00364691" w:rsidP="00364691">
      <w:pPr>
        <w:rPr>
          <w:lang w:eastAsia="en-US"/>
        </w:rPr>
      </w:pPr>
    </w:p>
    <w:p w:rsidR="00364691" w:rsidRPr="008451DD" w:rsidRDefault="00364691" w:rsidP="00364691">
      <w:pPr>
        <w:jc w:val="both"/>
        <w:rPr>
          <w:rFonts w:ascii="Calibri" w:eastAsia="MS Mincho" w:hAnsi="Calibri" w:cs="Tahoma"/>
          <w:sz w:val="20"/>
          <w:szCs w:val="20"/>
          <w:lang w:eastAsia="ja-JP"/>
        </w:rPr>
      </w:pPr>
      <w:r>
        <w:rPr>
          <w:rFonts w:ascii="Calibri" w:eastAsia="MS Mincho" w:hAnsi="Calibri" w:cs="Tahoma"/>
          <w:sz w:val="20"/>
          <w:szCs w:val="20"/>
          <w:lang w:eastAsia="ja-JP"/>
        </w:rPr>
        <w:t>Część B:</w:t>
      </w:r>
    </w:p>
    <w:p w:rsidR="00364691" w:rsidRDefault="00364691" w:rsidP="00364691">
      <w:pPr>
        <w:rPr>
          <w:bCs/>
        </w:rPr>
      </w:pPr>
      <w:r w:rsidRPr="004E2A7D">
        <w:rPr>
          <w:b/>
          <w:bCs/>
        </w:rPr>
        <w:t>Green3 sp. z o.o.</w:t>
      </w:r>
      <w:r w:rsidRPr="004E2A7D">
        <w:rPr>
          <w:b/>
          <w:bCs/>
        </w:rPr>
        <w:br/>
      </w:r>
      <w:r w:rsidRPr="004E5D1A">
        <w:rPr>
          <w:bCs/>
        </w:rPr>
        <w:t>u</w:t>
      </w:r>
      <w:r>
        <w:rPr>
          <w:bCs/>
        </w:rPr>
        <w:t>l. Startowa 5, 85-744 Bydgoszcz</w:t>
      </w:r>
    </w:p>
    <w:p w:rsidR="00364691" w:rsidRPr="004F003A" w:rsidRDefault="00364691" w:rsidP="00364691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64691" w:rsidRPr="008451DD" w:rsidRDefault="00364691" w:rsidP="00364691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 w:rsidRPr="008451DD"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559"/>
        <w:gridCol w:w="1560"/>
        <w:gridCol w:w="1559"/>
      </w:tblGrid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Wykonawca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 xml:space="preserve">Kryterium cena 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Kryterium okres gwarancji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8451DD">
              <w:rPr>
                <w:rFonts w:ascii="Calibri" w:hAnsi="Calibri"/>
                <w:sz w:val="22"/>
                <w:szCs w:val="22"/>
              </w:rPr>
              <w:t>Łączna punktacja</w:t>
            </w: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364691" w:rsidRPr="00DF36A5" w:rsidRDefault="00364691" w:rsidP="00283C56">
            <w:pPr>
              <w:rPr>
                <w:lang w:eastAsia="en-US"/>
              </w:rPr>
            </w:pPr>
            <w:r w:rsidRPr="004E2A7D">
              <w:rPr>
                <w:b/>
                <w:lang w:eastAsia="en-US"/>
              </w:rPr>
              <w:t>AQUAREN</w:t>
            </w:r>
            <w:r>
              <w:rPr>
                <w:lang w:eastAsia="en-US"/>
              </w:rPr>
              <w:t xml:space="preserve"> Spółka z ograniczona odpowiedzialnością Sp. K. ul. Warszawska 17, 41-923 BYTOM</w:t>
            </w:r>
          </w:p>
        </w:tc>
        <w:tc>
          <w:tcPr>
            <w:tcW w:w="1559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A:60</w:t>
            </w:r>
          </w:p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A:100</w:t>
            </w:r>
          </w:p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64691" w:rsidRPr="008451DD" w:rsidTr="00283C56">
        <w:tc>
          <w:tcPr>
            <w:tcW w:w="392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 w:rsidRPr="004E2A7D">
              <w:rPr>
                <w:b/>
                <w:bCs/>
              </w:rPr>
              <w:t>Green3 sp. z o.o.</w:t>
            </w:r>
            <w:r w:rsidRPr="004E2A7D">
              <w:rPr>
                <w:b/>
                <w:bCs/>
              </w:rPr>
              <w:br/>
            </w:r>
            <w:r w:rsidRPr="004E5D1A">
              <w:rPr>
                <w:bCs/>
              </w:rPr>
              <w:t>u</w:t>
            </w:r>
            <w:r>
              <w:rPr>
                <w:bCs/>
              </w:rPr>
              <w:t>l. Startowa 5, 85-744 Bydgoszcz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 60</w:t>
            </w:r>
          </w:p>
        </w:tc>
        <w:tc>
          <w:tcPr>
            <w:tcW w:w="1560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 40</w:t>
            </w:r>
          </w:p>
        </w:tc>
        <w:tc>
          <w:tcPr>
            <w:tcW w:w="1559" w:type="dxa"/>
            <w:shd w:val="clear" w:color="auto" w:fill="auto"/>
          </w:tcPr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 100</w:t>
            </w:r>
          </w:p>
        </w:tc>
      </w:tr>
      <w:tr w:rsidR="00364691" w:rsidRPr="008451DD" w:rsidTr="00283C56">
        <w:trPr>
          <w:trHeight w:val="552"/>
        </w:trPr>
        <w:tc>
          <w:tcPr>
            <w:tcW w:w="392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8451DD">
              <w:rPr>
                <w:rFonts w:ascii="Calibri" w:hAnsi="Calibri"/>
                <w:sz w:val="22"/>
                <w:szCs w:val="22"/>
              </w:rPr>
              <w:t>.</w:t>
            </w:r>
          </w:p>
          <w:p w:rsidR="00364691" w:rsidRPr="00B5223F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364691" w:rsidRPr="00DF36A5" w:rsidRDefault="00364691" w:rsidP="00283C56">
            <w:pPr>
              <w:rPr>
                <w:lang w:eastAsia="en-US"/>
              </w:rPr>
            </w:pPr>
            <w:r w:rsidRPr="004E2A7D">
              <w:rPr>
                <w:b/>
                <w:lang w:eastAsia="en-US"/>
              </w:rPr>
              <w:t>BREJKAN S.</w:t>
            </w:r>
            <w:r>
              <w:rPr>
                <w:b/>
                <w:lang w:eastAsia="en-US"/>
              </w:rPr>
              <w:t>A</w:t>
            </w:r>
            <w:r w:rsidRPr="004E2A7D"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ul. Transportowa 25, 70-715 Szczecin</w:t>
            </w:r>
          </w:p>
        </w:tc>
        <w:tc>
          <w:tcPr>
            <w:tcW w:w="1559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A:21</w:t>
            </w:r>
          </w:p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28,20 </w:t>
            </w:r>
          </w:p>
        </w:tc>
        <w:tc>
          <w:tcPr>
            <w:tcW w:w="1560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 40</w:t>
            </w:r>
          </w:p>
          <w:p w:rsidR="00364691" w:rsidRPr="008451DD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B: 40</w:t>
            </w:r>
          </w:p>
        </w:tc>
        <w:tc>
          <w:tcPr>
            <w:tcW w:w="1559" w:type="dxa"/>
            <w:shd w:val="clear" w:color="auto" w:fill="auto"/>
          </w:tcPr>
          <w:p w:rsidR="00364691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Część A:61</w:t>
            </w:r>
          </w:p>
          <w:p w:rsidR="00364691" w:rsidRPr="00193A48" w:rsidRDefault="00364691" w:rsidP="00283C5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Część B: 68,20 </w:t>
            </w:r>
          </w:p>
        </w:tc>
      </w:tr>
    </w:tbl>
    <w:p w:rsidR="00364691" w:rsidRDefault="00364691" w:rsidP="00364691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401D49" w:rsidRDefault="00401D49" w:rsidP="00401D49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F77031" w:rsidRPr="00F77031" w:rsidRDefault="00F77031" w:rsidP="00F77031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 xml:space="preserve">cił </w:t>
      </w:r>
      <w:r w:rsidR="00196381">
        <w:rPr>
          <w:rFonts w:ascii="Calibri" w:hAnsi="Calibri" w:cs="Tahoma"/>
          <w:sz w:val="22"/>
          <w:szCs w:val="22"/>
        </w:rPr>
        <w:t xml:space="preserve">żadnej z ofert </w:t>
      </w:r>
      <w:r>
        <w:rPr>
          <w:rFonts w:ascii="Calibri" w:hAnsi="Calibri" w:cs="Tahoma"/>
          <w:sz w:val="22"/>
          <w:szCs w:val="22"/>
        </w:rPr>
        <w:t>Wykonawców</w:t>
      </w:r>
      <w:r w:rsidR="005714F7">
        <w:rPr>
          <w:rFonts w:ascii="Calibri" w:hAnsi="Calibri" w:cs="Tahoma"/>
          <w:sz w:val="22"/>
          <w:szCs w:val="22"/>
        </w:rPr>
        <w:t>.</w:t>
      </w:r>
    </w:p>
    <w:p w:rsidR="004F003A" w:rsidRDefault="004F003A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2" w:name="_GoBack"/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F72BA0" w:rsidRDefault="00F72BA0" w:rsidP="00F72BA0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F72BA0" w:rsidRDefault="00F72BA0" w:rsidP="00F72BA0">
      <w:pPr>
        <w:tabs>
          <w:tab w:val="left" w:pos="6795"/>
        </w:tabs>
        <w:rPr>
          <w:sz w:val="22"/>
          <w:szCs w:val="22"/>
        </w:rPr>
      </w:pPr>
    </w:p>
    <w:bookmarkEnd w:id="2"/>
    <w:p w:rsidR="009A1779" w:rsidRDefault="009A1779"/>
    <w:sectPr w:rsidR="009A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DA6"/>
    <w:multiLevelType w:val="hybridMultilevel"/>
    <w:tmpl w:val="2A8EE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6EFB"/>
    <w:multiLevelType w:val="hybridMultilevel"/>
    <w:tmpl w:val="A7644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B5EC3"/>
    <w:multiLevelType w:val="hybridMultilevel"/>
    <w:tmpl w:val="2F16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D"/>
    <w:rsid w:val="00000771"/>
    <w:rsid w:val="000907B2"/>
    <w:rsid w:val="000D3BBB"/>
    <w:rsid w:val="00193A48"/>
    <w:rsid w:val="00196381"/>
    <w:rsid w:val="00364691"/>
    <w:rsid w:val="003B4AF7"/>
    <w:rsid w:val="00401D49"/>
    <w:rsid w:val="00475145"/>
    <w:rsid w:val="004B46EE"/>
    <w:rsid w:val="004F003A"/>
    <w:rsid w:val="005714F7"/>
    <w:rsid w:val="00617F6A"/>
    <w:rsid w:val="00660DC8"/>
    <w:rsid w:val="008451DD"/>
    <w:rsid w:val="009A1779"/>
    <w:rsid w:val="009A4658"/>
    <w:rsid w:val="009B7BCF"/>
    <w:rsid w:val="00B5223F"/>
    <w:rsid w:val="00B973C3"/>
    <w:rsid w:val="00D92DFF"/>
    <w:rsid w:val="00E271B5"/>
    <w:rsid w:val="00F72BA0"/>
    <w:rsid w:val="00F77031"/>
    <w:rsid w:val="00FB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51DD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51DD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51DD"/>
    <w:pPr>
      <w:ind w:left="720"/>
      <w:contextualSpacing/>
    </w:pPr>
  </w:style>
  <w:style w:type="table" w:styleId="Tabela-Siatka">
    <w:name w:val="Table Grid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4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2022-06-22T09:46:00Z</cp:lastPrinted>
  <dcterms:created xsi:type="dcterms:W3CDTF">2022-06-15T10:30:00Z</dcterms:created>
  <dcterms:modified xsi:type="dcterms:W3CDTF">2022-06-22T09:46:00Z</dcterms:modified>
</cp:coreProperties>
</file>