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3" w:rsidRDefault="00B274F3" w:rsidP="00B274F3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4F3" w:rsidRDefault="00B274F3" w:rsidP="00B274F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B274F3" w:rsidRDefault="00B274F3" w:rsidP="00B274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B274F3" w:rsidRDefault="00B274F3" w:rsidP="00B274F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B274F3" w:rsidRDefault="00B274F3" w:rsidP="00B274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Żołędowo, dnia </w:t>
      </w:r>
      <w:r w:rsidR="002D3703">
        <w:t>03</w:t>
      </w:r>
      <w:r>
        <w:t>.06.202</w:t>
      </w:r>
      <w:r w:rsidR="002D3703">
        <w:t>2</w:t>
      </w:r>
      <w:r>
        <w:t xml:space="preserve"> r.</w:t>
      </w:r>
    </w:p>
    <w:p w:rsidR="00B274F3" w:rsidRDefault="00B274F3" w:rsidP="00B274F3"/>
    <w:p w:rsidR="00B274F3" w:rsidRDefault="00B274F3" w:rsidP="00B274F3"/>
    <w:p w:rsidR="00B274F3" w:rsidRDefault="00B274F3" w:rsidP="00B274F3">
      <w:pPr>
        <w:jc w:val="center"/>
        <w:rPr>
          <w:b/>
        </w:rPr>
      </w:pPr>
      <w:r>
        <w:rPr>
          <w:b/>
        </w:rPr>
        <w:t>Informacja z otwarcia ofert</w:t>
      </w:r>
    </w:p>
    <w:p w:rsidR="00B274F3" w:rsidRDefault="00B274F3" w:rsidP="00B274F3">
      <w:pPr>
        <w:jc w:val="center"/>
        <w:rPr>
          <w:b/>
        </w:rPr>
      </w:pPr>
    </w:p>
    <w:p w:rsidR="00B274F3" w:rsidRDefault="00B274F3" w:rsidP="00B274F3">
      <w:pPr>
        <w:jc w:val="center"/>
        <w:rPr>
          <w:b/>
        </w:rPr>
      </w:pPr>
    </w:p>
    <w:p w:rsidR="002D3703" w:rsidRPr="002D3703" w:rsidRDefault="002D3703" w:rsidP="002D3703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2D3703">
        <w:rPr>
          <w:b/>
          <w:sz w:val="20"/>
          <w:szCs w:val="20"/>
        </w:rPr>
        <w:t>Usługa ochrony obiektów i mienia Gminnego Zakładu Komunalnego w Żołędowie 2022/2023</w:t>
      </w:r>
    </w:p>
    <w:p w:rsidR="00B274F3" w:rsidRPr="00B274F3" w:rsidRDefault="00B274F3" w:rsidP="00B274F3">
      <w:pPr>
        <w:spacing w:line="360" w:lineRule="auto"/>
        <w:jc w:val="center"/>
        <w:rPr>
          <w:rFonts w:ascii="Calibri" w:hAnsi="Calibri" w:cs="Calibri"/>
          <w:b/>
        </w:rPr>
      </w:pPr>
    </w:p>
    <w:p w:rsidR="00B274F3" w:rsidRPr="002D3703" w:rsidRDefault="00B274F3" w:rsidP="00B274F3">
      <w:pPr>
        <w:rPr>
          <w:b/>
          <w:sz w:val="22"/>
          <w:szCs w:val="22"/>
        </w:rPr>
      </w:pPr>
      <w:r w:rsidRPr="002D3703">
        <w:rPr>
          <w:b/>
          <w:sz w:val="22"/>
          <w:szCs w:val="22"/>
        </w:rPr>
        <w:t>GZK.271.</w:t>
      </w:r>
      <w:r w:rsidR="002D3703" w:rsidRPr="002D3703">
        <w:rPr>
          <w:b/>
          <w:sz w:val="22"/>
          <w:szCs w:val="22"/>
        </w:rPr>
        <w:t>16</w:t>
      </w:r>
      <w:r w:rsidRPr="002D3703">
        <w:rPr>
          <w:b/>
          <w:sz w:val="22"/>
          <w:szCs w:val="22"/>
        </w:rPr>
        <w:t>.202</w:t>
      </w:r>
      <w:r w:rsidR="002D3703" w:rsidRPr="002D3703">
        <w:rPr>
          <w:b/>
          <w:sz w:val="22"/>
          <w:szCs w:val="22"/>
        </w:rPr>
        <w:t>2</w:t>
      </w:r>
    </w:p>
    <w:p w:rsidR="00B274F3" w:rsidRDefault="00B274F3" w:rsidP="00B274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533"/>
        <w:gridCol w:w="2835"/>
      </w:tblGrid>
      <w:tr w:rsidR="00B274F3" w:rsidTr="00B274F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 w:rsidP="00525AEB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  <w:r w:rsidR="00533815">
              <w:rPr>
                <w:b/>
                <w:sz w:val="20"/>
                <w:szCs w:val="20"/>
              </w:rPr>
              <w:t xml:space="preserve"> </w:t>
            </w:r>
            <w:r w:rsidR="00525AEB">
              <w:rPr>
                <w:b/>
                <w:sz w:val="20"/>
                <w:szCs w:val="20"/>
              </w:rPr>
              <w:t>z</w:t>
            </w:r>
            <w:r w:rsidR="00533815">
              <w:rPr>
                <w:b/>
                <w:sz w:val="20"/>
                <w:szCs w:val="20"/>
              </w:rPr>
              <w:t>a całość ogółem brutto</w:t>
            </w:r>
          </w:p>
        </w:tc>
      </w:tr>
      <w:tr w:rsidR="00B274F3" w:rsidTr="00525A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703">
              <w:rPr>
                <w:lang w:eastAsia="en-US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03" w:rsidRPr="00525AEB" w:rsidRDefault="002D3703" w:rsidP="00525AEB">
            <w:r w:rsidRPr="00525AEB">
              <w:t>Agencja Ochrony Przedsiębiorstwo Usługowo – Handlowe „ VOTUM”</w:t>
            </w:r>
          </w:p>
          <w:p w:rsidR="00B274F3" w:rsidRPr="00525AEB" w:rsidRDefault="002D3703" w:rsidP="00525AEB">
            <w:r w:rsidRPr="00525AEB">
              <w:t>ul. Nowa 21, 85-119 Bydgoszcz</w:t>
            </w:r>
          </w:p>
          <w:p w:rsidR="002D3703" w:rsidRPr="00525AEB" w:rsidRDefault="002D3703" w:rsidP="00525AEB">
            <w:r w:rsidRPr="00525AEB">
              <w:t>Lech Bączkowski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t>NIP:5541007884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3" w:rsidRDefault="00525AEB" w:rsidP="00525A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166.788,00 zł</w:t>
            </w:r>
          </w:p>
        </w:tc>
      </w:tr>
      <w:tr w:rsidR="002D3703" w:rsidTr="00525A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Default="002D370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CW EMIR Zakład Pracy Chronionej Sp. z o.o.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ul. Barska 10, 87-800 Włocławek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Tadeusz Omyła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NIP: 8883105663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Default="00525AEB" w:rsidP="00525A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172.987,20 zł</w:t>
            </w:r>
          </w:p>
        </w:tc>
      </w:tr>
      <w:tr w:rsidR="00B274F3" w:rsidTr="00525A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2D370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MAXUS Sp. z o.o.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ul. 3-go Maja 64/66N, 93-408 Łódź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 xml:space="preserve">Mariusz </w:t>
            </w:r>
            <w:proofErr w:type="spellStart"/>
            <w:r w:rsidRPr="00525AEB">
              <w:rPr>
                <w:lang w:eastAsia="en-US"/>
              </w:rPr>
              <w:t>Pyć</w:t>
            </w:r>
            <w:proofErr w:type="spellEnd"/>
          </w:p>
          <w:p w:rsidR="00B274F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NIO:7292701893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525AEB" w:rsidP="00525A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182.655,00 zł</w:t>
            </w:r>
          </w:p>
        </w:tc>
      </w:tr>
      <w:tr w:rsidR="002D3703" w:rsidTr="00525A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Default="002D370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 xml:space="preserve">ORION NEXT półka z ograniczona odpowiedzialnością 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 xml:space="preserve">Ul. Jana </w:t>
            </w:r>
            <w:proofErr w:type="spellStart"/>
            <w:r w:rsidRPr="00525AEB">
              <w:rPr>
                <w:lang w:eastAsia="en-US"/>
              </w:rPr>
              <w:t>Ostroroga</w:t>
            </w:r>
            <w:proofErr w:type="spellEnd"/>
            <w:r w:rsidRPr="00525AEB">
              <w:rPr>
                <w:lang w:eastAsia="en-US"/>
              </w:rPr>
              <w:t xml:space="preserve"> 34, 52-421 Wrocław</w:t>
            </w:r>
          </w:p>
          <w:p w:rsidR="002D3703" w:rsidRPr="00525AEB" w:rsidRDefault="002D370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NIP: 8943063225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Default="00525AEB" w:rsidP="00525A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157.026,62 zł</w:t>
            </w:r>
          </w:p>
        </w:tc>
        <w:bookmarkStart w:id="0" w:name="_GoBack"/>
        <w:bookmarkEnd w:id="0"/>
      </w:tr>
      <w:tr w:rsidR="00B274F3" w:rsidTr="00525A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2D370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274F3" w:rsidRPr="00525AE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4F3" w:rsidRPr="00525AEB" w:rsidRDefault="00B274F3" w:rsidP="00525AEB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4F3" w:rsidRPr="00525AEB" w:rsidRDefault="00B274F3" w:rsidP="00525AEB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B274F3" w:rsidRPr="00525AEB" w:rsidRDefault="00B274F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Agencja Ochrony TRANSFER Sp. z o.o.</w:t>
            </w:r>
          </w:p>
          <w:p w:rsidR="00B274F3" w:rsidRPr="00525AEB" w:rsidRDefault="00B274F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ul. Zielona 7, 97-200 Tomaszów Mazowiecki</w:t>
            </w:r>
          </w:p>
          <w:p w:rsidR="00B274F3" w:rsidRPr="00525AEB" w:rsidRDefault="00B274F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Kacper Kościsty</w:t>
            </w:r>
          </w:p>
          <w:p w:rsidR="00B274F3" w:rsidRPr="00525AEB" w:rsidRDefault="00B274F3" w:rsidP="00525AEB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NIP: 7732477946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3" w:rsidRDefault="00525AEB" w:rsidP="00525A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139.898,23 zł</w:t>
            </w:r>
          </w:p>
        </w:tc>
      </w:tr>
      <w:tr w:rsidR="002D3703" w:rsidTr="00525A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Default="002D370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Pr="00525AEB" w:rsidRDefault="00525AEB" w:rsidP="00525AEB">
            <w:pPr>
              <w:rPr>
                <w:rFonts w:eastAsiaTheme="minorHAnsi"/>
                <w:lang w:eastAsia="en-US"/>
              </w:rPr>
            </w:pPr>
            <w:r w:rsidRPr="00525AEB">
              <w:rPr>
                <w:rFonts w:eastAsiaTheme="minorHAnsi"/>
                <w:lang w:eastAsia="en-US"/>
              </w:rPr>
              <w:t>MSU GROUP Sp. z o.o.</w:t>
            </w:r>
          </w:p>
          <w:p w:rsidR="00525AEB" w:rsidRPr="00525AEB" w:rsidRDefault="00525AEB" w:rsidP="00525AEB">
            <w:pPr>
              <w:rPr>
                <w:rFonts w:eastAsiaTheme="minorHAnsi"/>
                <w:lang w:eastAsia="en-US"/>
              </w:rPr>
            </w:pPr>
            <w:r w:rsidRPr="00525AEB">
              <w:rPr>
                <w:rFonts w:eastAsiaTheme="minorHAnsi"/>
                <w:lang w:eastAsia="en-US"/>
              </w:rPr>
              <w:t>Plac Piastowski 3, 85-012 Bydgoszcz</w:t>
            </w:r>
          </w:p>
          <w:p w:rsidR="00525AEB" w:rsidRPr="00525AEB" w:rsidRDefault="00525AEB" w:rsidP="00525AEB">
            <w:pPr>
              <w:rPr>
                <w:rFonts w:eastAsiaTheme="minorHAnsi"/>
                <w:lang w:eastAsia="en-US"/>
              </w:rPr>
            </w:pPr>
            <w:r w:rsidRPr="00525AEB">
              <w:rPr>
                <w:rFonts w:eastAsiaTheme="minorHAnsi"/>
                <w:lang w:eastAsia="en-US"/>
              </w:rPr>
              <w:t>NIP: 9671422454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3" w:rsidRDefault="00525AEB" w:rsidP="00525AE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175.218,91 zł</w:t>
            </w:r>
          </w:p>
        </w:tc>
      </w:tr>
    </w:tbl>
    <w:p w:rsidR="003D1E0B" w:rsidRDefault="003D1E0B"/>
    <w:sectPr w:rsidR="003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3"/>
    <w:rsid w:val="00287186"/>
    <w:rsid w:val="002D3703"/>
    <w:rsid w:val="003D1E0B"/>
    <w:rsid w:val="00525AEB"/>
    <w:rsid w:val="00533815"/>
    <w:rsid w:val="00B274F3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4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4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B27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74F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5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5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4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4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B27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74F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5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5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2022-06-03T11:14:00Z</cp:lastPrinted>
  <dcterms:created xsi:type="dcterms:W3CDTF">2022-06-03T11:07:00Z</dcterms:created>
  <dcterms:modified xsi:type="dcterms:W3CDTF">2022-06-03T11:23:00Z</dcterms:modified>
</cp:coreProperties>
</file>