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1D4A" w14:textId="2B096B0A" w:rsidR="001C5D4A" w:rsidRPr="00272334" w:rsidRDefault="001C5D4A" w:rsidP="004408F0">
      <w:pPr>
        <w:pStyle w:val="Bezodstpw"/>
        <w:jc w:val="center"/>
        <w:rPr>
          <w:rFonts w:asciiTheme="minorHAnsi" w:hAnsiTheme="minorHAnsi"/>
          <w:b w:val="0"/>
          <w:sz w:val="22"/>
          <w:szCs w:val="24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  <w:r w:rsidR="00B86AF0">
        <w:rPr>
          <w:rFonts w:asciiTheme="minorHAnsi" w:hAnsiTheme="minorHAnsi" w:cs="Tahoma"/>
          <w:b w:val="0"/>
          <w:sz w:val="32"/>
          <w:szCs w:val="40"/>
        </w:rPr>
        <w:t xml:space="preserve"> część A.</w:t>
      </w:r>
    </w:p>
    <w:p w14:paraId="0B54E168" w14:textId="7F0BEDF1" w:rsidR="00A251EE" w:rsidRDefault="00A251EE" w:rsidP="007B5D6F">
      <w:pPr>
        <w:widowControl/>
        <w:suppressAutoHyphens w:val="0"/>
        <w:autoSpaceDE/>
        <w:jc w:val="both"/>
        <w:rPr>
          <w:rFonts w:ascii="Calibri" w:hAnsi="Calibri" w:cs="Calibri"/>
          <w:color w:val="FF0000"/>
        </w:rPr>
      </w:pPr>
      <w:bookmarkStart w:id="0" w:name="_Hlk70665432"/>
      <w:bookmarkStart w:id="1" w:name="_Hlk97209983"/>
    </w:p>
    <w:p w14:paraId="07B43E53" w14:textId="77777777" w:rsidR="00350ED6" w:rsidRDefault="00350ED6" w:rsidP="007B5D6F">
      <w:pPr>
        <w:widowControl/>
        <w:suppressAutoHyphens w:val="0"/>
        <w:autoSpaceDE/>
        <w:jc w:val="both"/>
        <w:rPr>
          <w:rFonts w:ascii="Calibri" w:hAnsi="Calibri" w:cs="Calibri"/>
          <w:color w:val="FF0000"/>
        </w:rPr>
      </w:pPr>
    </w:p>
    <w:p w14:paraId="6B6E5B5A" w14:textId="77777777" w:rsidR="00A251EE" w:rsidRPr="00B86AF0" w:rsidRDefault="00A251EE" w:rsidP="00A251EE">
      <w:pPr>
        <w:jc w:val="both"/>
        <w:rPr>
          <w:rFonts w:ascii="Calibri" w:hAnsi="Calibri"/>
          <w:b w:val="0"/>
        </w:rPr>
      </w:pPr>
      <w:bookmarkStart w:id="2" w:name="_Hlk101342095"/>
      <w:bookmarkEnd w:id="0"/>
      <w:bookmarkEnd w:id="1"/>
      <w:r w:rsidRPr="00B86AF0">
        <w:rPr>
          <w:rFonts w:ascii="Calibri" w:hAnsi="Calibri"/>
        </w:rPr>
        <w:t>Modernizacja istniejących studni betonowych metodą paneli GRP w miejscowości Niemcz, Osielsko, Żołędowo gmina Osielsko:</w:t>
      </w:r>
    </w:p>
    <w:p w14:paraId="03B3738D" w14:textId="52580728" w:rsidR="00A251EE" w:rsidRPr="00B86AF0" w:rsidRDefault="00A251EE" w:rsidP="00A251EE">
      <w:pPr>
        <w:jc w:val="both"/>
        <w:rPr>
          <w:rFonts w:ascii="Calibri" w:hAnsi="Calibri"/>
          <w:bCs/>
        </w:rPr>
      </w:pPr>
      <w:r w:rsidRPr="00B86AF0">
        <w:rPr>
          <w:rFonts w:ascii="Calibri" w:hAnsi="Calibri"/>
          <w:bCs/>
        </w:rPr>
        <w:t>- studnie betonowe DN1200 – 36 szt.</w:t>
      </w:r>
    </w:p>
    <w:p w14:paraId="16176219" w14:textId="41A7B9D9" w:rsidR="00A251EE" w:rsidRDefault="00A251EE" w:rsidP="00A251EE">
      <w:pPr>
        <w:jc w:val="both"/>
        <w:rPr>
          <w:rFonts w:ascii="Calibri" w:hAnsi="Calibri"/>
          <w:bCs/>
          <w:color w:val="FF0000"/>
        </w:rPr>
      </w:pPr>
    </w:p>
    <w:p w14:paraId="5A91A188" w14:textId="77777777" w:rsidR="00350ED6" w:rsidRPr="00443DC8" w:rsidRDefault="00350ED6" w:rsidP="00A251EE">
      <w:pPr>
        <w:jc w:val="both"/>
        <w:rPr>
          <w:rFonts w:ascii="Calibri" w:hAnsi="Calibri"/>
          <w:bCs/>
          <w:color w:val="FF0000"/>
        </w:rPr>
      </w:pPr>
    </w:p>
    <w:bookmarkEnd w:id="2"/>
    <w:p w14:paraId="29FE08C5" w14:textId="7CE766B0" w:rsidR="00233CB5" w:rsidRPr="00B86AF0" w:rsidRDefault="00B86AF0" w:rsidP="00A251EE">
      <w:pPr>
        <w:tabs>
          <w:tab w:val="center" w:pos="4818"/>
        </w:tabs>
        <w:jc w:val="both"/>
        <w:rPr>
          <w:rFonts w:asciiTheme="minorHAnsi" w:hAnsiTheme="minorHAnsi"/>
          <w:bCs/>
          <w:szCs w:val="24"/>
          <w:u w:val="single"/>
        </w:rPr>
      </w:pPr>
      <w:r w:rsidRPr="00B86AF0">
        <w:rPr>
          <w:rFonts w:asciiTheme="minorHAnsi" w:hAnsiTheme="minorHAnsi"/>
          <w:bCs/>
          <w:szCs w:val="24"/>
          <w:u w:val="single"/>
        </w:rPr>
        <w:t>1. Zestawienie studni:</w:t>
      </w:r>
    </w:p>
    <w:p w14:paraId="545B783C" w14:textId="7F4D7378" w:rsidR="00B86AF0" w:rsidRDefault="00B86AF0" w:rsidP="00A251EE">
      <w:pPr>
        <w:tabs>
          <w:tab w:val="center" w:pos="4818"/>
        </w:tabs>
        <w:jc w:val="both"/>
        <w:rPr>
          <w:rFonts w:asciiTheme="minorHAnsi" w:hAnsiTheme="minorHAnsi"/>
          <w:b w:val="0"/>
          <w:szCs w:val="24"/>
          <w:u w:val="single"/>
        </w:rPr>
      </w:pPr>
    </w:p>
    <w:p w14:paraId="5953B562" w14:textId="77777777" w:rsidR="00350ED6" w:rsidRPr="00B86AF0" w:rsidRDefault="00350ED6" w:rsidP="00A251EE">
      <w:pPr>
        <w:tabs>
          <w:tab w:val="center" w:pos="4818"/>
        </w:tabs>
        <w:jc w:val="both"/>
        <w:rPr>
          <w:rFonts w:asciiTheme="minorHAnsi" w:hAnsiTheme="minorHAnsi"/>
          <w:b w:val="0"/>
          <w:szCs w:val="24"/>
          <w:u w:val="single"/>
        </w:rPr>
      </w:pP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580"/>
        <w:gridCol w:w="960"/>
        <w:gridCol w:w="960"/>
        <w:gridCol w:w="1460"/>
      </w:tblGrid>
      <w:tr w:rsidR="00B86AF0" w:rsidRPr="00B86AF0" w14:paraId="7022C8A0" w14:textId="77777777" w:rsidTr="00B86AF0">
        <w:trPr>
          <w:trHeight w:val="615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4D689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71EB6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Oznaczenie studni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F6E5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Rzędna terenu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93AD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Rzędna dna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2F737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Głębokość</w:t>
            </w:r>
          </w:p>
        </w:tc>
      </w:tr>
      <w:tr w:rsidR="00B86AF0" w:rsidRPr="00B86AF0" w14:paraId="16208DDF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7A58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6DCC6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pl-PL"/>
              </w:rPr>
              <w:t>Niemcz ul. Adama Mickiewicza</w:t>
            </w:r>
          </w:p>
        </w:tc>
      </w:tr>
      <w:tr w:rsidR="00B86AF0" w:rsidRPr="00B86AF0" w14:paraId="4ADD652F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5F34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3AC2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21D5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1BDD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94,72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F783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2,39</w:t>
            </w:r>
          </w:p>
        </w:tc>
      </w:tr>
      <w:tr w:rsidR="00B86AF0" w:rsidRPr="00B86AF0" w14:paraId="600DC62A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9B03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A7AE2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9242B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4709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94,68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AEDB4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2,43</w:t>
            </w:r>
          </w:p>
        </w:tc>
      </w:tr>
      <w:tr w:rsidR="00B86AF0" w:rsidRPr="00B86AF0" w14:paraId="5E98BB8B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826C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575B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C9C0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97,12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886B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83727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2,46</w:t>
            </w:r>
          </w:p>
        </w:tc>
      </w:tr>
      <w:tr w:rsidR="00B86AF0" w:rsidRPr="00B86AF0" w14:paraId="3883A3B4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9E50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91C3D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CF3FA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97,24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890EC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94,38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62B6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2,86</w:t>
            </w:r>
          </w:p>
        </w:tc>
      </w:tr>
      <w:tr w:rsidR="00B86AF0" w:rsidRPr="00B86AF0" w14:paraId="44FD534C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0416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95B7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392A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6D620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94,17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1699D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2,33</w:t>
            </w:r>
          </w:p>
        </w:tc>
      </w:tr>
      <w:tr w:rsidR="00B86AF0" w:rsidRPr="00B86AF0" w14:paraId="6B0472DC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6B57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FD58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sz w:val="22"/>
                <w:szCs w:val="22"/>
                <w:lang w:eastAsia="pl-PL"/>
              </w:rPr>
              <w:t>Studnia S6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601B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sz w:val="22"/>
                <w:szCs w:val="22"/>
                <w:lang w:eastAsia="pl-PL"/>
              </w:rPr>
              <w:t>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3DC81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sz w:val="22"/>
                <w:szCs w:val="22"/>
                <w:lang w:eastAsia="pl-PL"/>
              </w:rPr>
              <w:t>93,97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EFB88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sz w:val="22"/>
                <w:szCs w:val="22"/>
                <w:lang w:eastAsia="pl-PL"/>
              </w:rPr>
              <w:t>2,93</w:t>
            </w:r>
          </w:p>
        </w:tc>
      </w:tr>
      <w:tr w:rsidR="00B86AF0" w:rsidRPr="00B86AF0" w14:paraId="6D42C1AD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55B0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0CD7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C6E05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58E74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F3C5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3,42</w:t>
            </w:r>
          </w:p>
        </w:tc>
      </w:tr>
      <w:tr w:rsidR="00B86AF0" w:rsidRPr="00B86AF0" w14:paraId="231A1AE7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0674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6CAD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0F33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96,83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6F603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8ACCD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3,45</w:t>
            </w:r>
          </w:p>
        </w:tc>
      </w:tr>
      <w:tr w:rsidR="00B86AF0" w:rsidRPr="00B86AF0" w14:paraId="0293CAEB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CF15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3730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90F1F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5D435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B4B9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3,15</w:t>
            </w:r>
          </w:p>
        </w:tc>
      </w:tr>
      <w:tr w:rsidR="00B86AF0" w:rsidRPr="00B86AF0" w14:paraId="4594B5C9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4533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7BFB2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FE7C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A767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D16A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2,96</w:t>
            </w:r>
          </w:p>
        </w:tc>
      </w:tr>
      <w:tr w:rsidR="00B86AF0" w:rsidRPr="00B86AF0" w14:paraId="4007BE7C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EB79C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C279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7DE4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56D1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92,65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8523D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3,33</w:t>
            </w:r>
          </w:p>
        </w:tc>
      </w:tr>
      <w:tr w:rsidR="00B86AF0" w:rsidRPr="00B86AF0" w14:paraId="17CA3CA2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36A1A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A0CC2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859D9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BED6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92,49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4EBE3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2,99</w:t>
            </w:r>
          </w:p>
        </w:tc>
      </w:tr>
      <w:tr w:rsidR="00B86AF0" w:rsidRPr="00B86AF0" w14:paraId="7E2DA378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4CC2C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98C1A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08C4C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2B0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92,34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A40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2,72</w:t>
            </w:r>
          </w:p>
        </w:tc>
      </w:tr>
      <w:tr w:rsidR="00B86AF0" w:rsidRPr="00B86AF0" w14:paraId="02166B65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327F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0E5F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435B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FC2D0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91,78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18DB7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2,45</w:t>
            </w:r>
          </w:p>
        </w:tc>
      </w:tr>
      <w:tr w:rsidR="00B86AF0" w:rsidRPr="00B86AF0" w14:paraId="36069C6B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2A0DD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20758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08945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EECA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91,31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B833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2,17</w:t>
            </w:r>
          </w:p>
        </w:tc>
      </w:tr>
      <w:tr w:rsidR="00B86AF0" w:rsidRPr="00B86AF0" w14:paraId="3BD44E6E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B85DF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B7D0C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928AD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A3D4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91,03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EA59C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2,48</w:t>
            </w:r>
          </w:p>
        </w:tc>
      </w:tr>
      <w:tr w:rsidR="00B86AF0" w:rsidRPr="00B86AF0" w14:paraId="3A20C2EC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19612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0EA6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D58A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E3CD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90,95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D130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2,7</w:t>
            </w:r>
          </w:p>
        </w:tc>
      </w:tr>
      <w:tr w:rsidR="00B86AF0" w:rsidRPr="00B86AF0" w14:paraId="045770FA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B27A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5A486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576FA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4DE8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90,87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8523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2,96</w:t>
            </w:r>
          </w:p>
        </w:tc>
      </w:tr>
      <w:tr w:rsidR="00B86AF0" w:rsidRPr="00B86AF0" w14:paraId="2432704C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D175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1368A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63F73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E73C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90,88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FB512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2,27</w:t>
            </w:r>
          </w:p>
        </w:tc>
      </w:tr>
      <w:tr w:rsidR="00B86AF0" w:rsidRPr="00B86AF0" w14:paraId="1EC62EB3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D7A5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AC15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84FC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F8BD7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90,66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49E35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2,6</w:t>
            </w:r>
          </w:p>
        </w:tc>
      </w:tr>
      <w:tr w:rsidR="00B86AF0" w:rsidRPr="00B86AF0" w14:paraId="73F42E84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3B88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A9438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EA94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94,02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81F7D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91,34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AB4B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2,68</w:t>
            </w:r>
          </w:p>
        </w:tc>
      </w:tr>
      <w:tr w:rsidR="00B86AF0" w:rsidRPr="00B86AF0" w14:paraId="750FF241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68B9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7B43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CB57F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BA23A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91,75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B63C9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2,23</w:t>
            </w:r>
          </w:p>
        </w:tc>
      </w:tr>
      <w:tr w:rsidR="00B86AF0" w:rsidRPr="00B86AF0" w14:paraId="6DBBF85A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D9874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8943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9133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344C4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FB21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2,7</w:t>
            </w:r>
          </w:p>
        </w:tc>
      </w:tr>
      <w:tr w:rsidR="00B86AF0" w:rsidRPr="00B86AF0" w14:paraId="57B35B02" w14:textId="77777777" w:rsidTr="00B86AF0">
        <w:trPr>
          <w:trHeight w:val="315"/>
          <w:jc w:val="center"/>
        </w:trPr>
        <w:tc>
          <w:tcPr>
            <w:tcW w:w="6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38CF4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pl-PL"/>
              </w:rPr>
              <w:t>Osielsko ul. Jana Pawła II – Jeziorańska</w:t>
            </w:r>
          </w:p>
        </w:tc>
      </w:tr>
      <w:tr w:rsidR="00B86AF0" w:rsidRPr="00B86AF0" w14:paraId="43B86473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74AEC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2087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C8B8F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D939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94,77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42550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1,13</w:t>
            </w:r>
          </w:p>
        </w:tc>
      </w:tr>
      <w:tr w:rsidR="00B86AF0" w:rsidRPr="00B86AF0" w14:paraId="2022B8A8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6952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2496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785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7AE1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94,42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7BD37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1,5</w:t>
            </w:r>
          </w:p>
        </w:tc>
      </w:tr>
      <w:tr w:rsidR="00B86AF0" w:rsidRPr="00B86AF0" w14:paraId="292C6BA9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2B80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BE5AD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E999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C84EC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94,64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432C5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1,7</w:t>
            </w:r>
          </w:p>
        </w:tc>
      </w:tr>
      <w:tr w:rsidR="00B86AF0" w:rsidRPr="00B86AF0" w14:paraId="44B0B5D3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AFFCC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400F1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CA21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B571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94,11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9C894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2,15</w:t>
            </w:r>
          </w:p>
        </w:tc>
      </w:tr>
      <w:tr w:rsidR="00B86AF0" w:rsidRPr="00B86AF0" w14:paraId="69A5A77A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4B40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FA9CD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1BEE5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0B1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5304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2,84</w:t>
            </w:r>
          </w:p>
        </w:tc>
      </w:tr>
      <w:tr w:rsidR="00B86AF0" w:rsidRPr="00B86AF0" w14:paraId="159724C2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6EA29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1DD84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FAC1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83E0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2DFF8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3,92</w:t>
            </w:r>
          </w:p>
        </w:tc>
      </w:tr>
      <w:tr w:rsidR="00B86AF0" w:rsidRPr="00B86AF0" w14:paraId="1253F1E2" w14:textId="77777777" w:rsidTr="00B86AF0">
        <w:trPr>
          <w:trHeight w:val="315"/>
          <w:jc w:val="center"/>
        </w:trPr>
        <w:tc>
          <w:tcPr>
            <w:tcW w:w="6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9DD19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pl-PL"/>
              </w:rPr>
              <w:lastRenderedPageBreak/>
              <w:t>Osielsko ul. Długa - Botaniczna</w:t>
            </w:r>
          </w:p>
        </w:tc>
      </w:tr>
      <w:tr w:rsidR="00B86AF0" w:rsidRPr="00B86AF0" w14:paraId="7573B930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30DC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645E3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C066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8E5F8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1790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1,59</w:t>
            </w:r>
          </w:p>
        </w:tc>
      </w:tr>
      <w:tr w:rsidR="00B86AF0" w:rsidRPr="00B86AF0" w14:paraId="6E7DA3B9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6A62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22CDC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FC61D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050B3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4E121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1,65</w:t>
            </w:r>
          </w:p>
        </w:tc>
      </w:tr>
      <w:tr w:rsidR="00B86AF0" w:rsidRPr="00B86AF0" w14:paraId="2CEC7995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F068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9BDE5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B430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5F8A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23A0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1,91</w:t>
            </w:r>
          </w:p>
        </w:tc>
      </w:tr>
      <w:tr w:rsidR="00B86AF0" w:rsidRPr="00B86AF0" w14:paraId="3B5A26AF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1569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0D2C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3B62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7F5BD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92,75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5D61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1,9</w:t>
            </w:r>
          </w:p>
        </w:tc>
      </w:tr>
      <w:tr w:rsidR="00B86AF0" w:rsidRPr="00B86AF0" w14:paraId="73FF8B3A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D641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A2473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2964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C475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91,97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A242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2,65</w:t>
            </w:r>
          </w:p>
        </w:tc>
      </w:tr>
      <w:tr w:rsidR="00B86AF0" w:rsidRPr="00B86AF0" w14:paraId="5E5B4072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1453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8F7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985D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3D51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91,87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3B59E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2,59</w:t>
            </w:r>
          </w:p>
        </w:tc>
      </w:tr>
      <w:tr w:rsidR="00B86AF0" w:rsidRPr="00B86AF0" w14:paraId="19BD4924" w14:textId="77777777" w:rsidTr="00B86AF0">
        <w:trPr>
          <w:trHeight w:val="315"/>
          <w:jc w:val="center"/>
        </w:trPr>
        <w:tc>
          <w:tcPr>
            <w:tcW w:w="6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42B48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pl-PL"/>
              </w:rPr>
              <w:t>Żołędowo ul. Klonowa</w:t>
            </w:r>
          </w:p>
        </w:tc>
      </w:tr>
      <w:tr w:rsidR="00B86AF0" w:rsidRPr="00B86AF0" w14:paraId="2D4492B9" w14:textId="77777777" w:rsidTr="00B86AF0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B7C8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34FF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Studnia 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DD19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93,53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DE658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89,99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84C7" w14:textId="77777777" w:rsidR="00B86AF0" w:rsidRPr="00B86AF0" w:rsidRDefault="00B86AF0" w:rsidP="00B86AF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B86AF0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3,54</w:t>
            </w:r>
          </w:p>
        </w:tc>
      </w:tr>
    </w:tbl>
    <w:p w14:paraId="47C0CB64" w14:textId="46B3A44C" w:rsidR="00B86AF0" w:rsidRDefault="00B86AF0" w:rsidP="00A251EE">
      <w:p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</w:p>
    <w:p w14:paraId="74B2D81D" w14:textId="12F2C55C" w:rsidR="00B86AF0" w:rsidRPr="00B86AF0" w:rsidRDefault="00B86AF0" w:rsidP="00A251EE">
      <w:pPr>
        <w:tabs>
          <w:tab w:val="center" w:pos="4818"/>
        </w:tabs>
        <w:jc w:val="both"/>
        <w:rPr>
          <w:rFonts w:asciiTheme="minorHAnsi" w:hAnsiTheme="minorHAnsi"/>
          <w:bCs/>
          <w:szCs w:val="24"/>
          <w:u w:val="single"/>
        </w:rPr>
      </w:pPr>
      <w:r w:rsidRPr="00B86AF0">
        <w:rPr>
          <w:rFonts w:asciiTheme="minorHAnsi" w:hAnsiTheme="minorHAnsi"/>
          <w:bCs/>
          <w:szCs w:val="24"/>
          <w:u w:val="single"/>
        </w:rPr>
        <w:t xml:space="preserve">2. Opis </w:t>
      </w:r>
    </w:p>
    <w:p w14:paraId="068A262E" w14:textId="77777777" w:rsidR="00B86AF0" w:rsidRDefault="00B86AF0" w:rsidP="00A251EE">
      <w:p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</w:p>
    <w:p w14:paraId="2C9C30E1" w14:textId="0160377E" w:rsidR="00350ED6" w:rsidRDefault="00B86AF0" w:rsidP="00B86AF0">
      <w:p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 xml:space="preserve">Renowacja studni betonowych kanalizacyjnych za pomocą cienkościennych paneli GRP należy wykonać metodą </w:t>
      </w:r>
      <w:proofErr w:type="spellStart"/>
      <w:r w:rsidRPr="00B86AF0">
        <w:rPr>
          <w:rFonts w:asciiTheme="minorHAnsi" w:hAnsiTheme="minorHAnsi"/>
          <w:b w:val="0"/>
          <w:szCs w:val="24"/>
        </w:rPr>
        <w:t>bezwykopową</w:t>
      </w:r>
      <w:proofErr w:type="spellEnd"/>
      <w:r w:rsidRPr="00B86AF0">
        <w:rPr>
          <w:rFonts w:asciiTheme="minorHAnsi" w:hAnsiTheme="minorHAnsi"/>
          <w:b w:val="0"/>
          <w:szCs w:val="24"/>
        </w:rPr>
        <w:t xml:space="preserve"> na czynnych kolektorach kanalizacji sanitarnej.</w:t>
      </w:r>
    </w:p>
    <w:p w14:paraId="4076F797" w14:textId="460AEFBE" w:rsidR="00B86AF0" w:rsidRPr="00B86AF0" w:rsidRDefault="00B86AF0" w:rsidP="00B86AF0">
      <w:p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 xml:space="preserve">Należy zastosować cienkościenne panele wykonane z mat z włókna szklanego nasączonego </w:t>
      </w:r>
      <w:r w:rsidRPr="00B86AF0">
        <w:rPr>
          <w:rFonts w:asciiTheme="minorHAnsi" w:hAnsiTheme="minorHAnsi"/>
          <w:szCs w:val="24"/>
        </w:rPr>
        <w:t>infuzyjnie (w warunkach podciśnienia) żywicami poliestrowymi</w:t>
      </w:r>
      <w:r w:rsidRPr="00B86AF0">
        <w:rPr>
          <w:rFonts w:asciiTheme="minorHAnsi" w:hAnsiTheme="minorHAnsi"/>
          <w:b w:val="0"/>
          <w:szCs w:val="24"/>
        </w:rPr>
        <w:t>. (nie dopuszcza się ręcznego nasączania paneli). Panele muszą umożliwiać wprowadzenie ich do wnętrza studni/zbiornika przez właz studzienny i komin studni.</w:t>
      </w:r>
    </w:p>
    <w:p w14:paraId="2F053E03" w14:textId="77777777" w:rsidR="00B86AF0" w:rsidRPr="00B86AF0" w:rsidRDefault="00B86AF0" w:rsidP="00B86AF0">
      <w:p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 xml:space="preserve">Wykładzina o wytrzymałości na rozciąganie min 150 </w:t>
      </w:r>
      <w:proofErr w:type="spellStart"/>
      <w:r w:rsidRPr="00B86AF0">
        <w:rPr>
          <w:rFonts w:asciiTheme="minorHAnsi" w:hAnsiTheme="minorHAnsi"/>
          <w:b w:val="0"/>
          <w:szCs w:val="24"/>
        </w:rPr>
        <w:t>MPa</w:t>
      </w:r>
      <w:proofErr w:type="spellEnd"/>
      <w:r w:rsidRPr="00B86AF0">
        <w:rPr>
          <w:rFonts w:asciiTheme="minorHAnsi" w:hAnsiTheme="minorHAnsi"/>
          <w:b w:val="0"/>
          <w:szCs w:val="24"/>
        </w:rPr>
        <w:t xml:space="preserve">, musi mieć grubość min. </w:t>
      </w:r>
      <w:r w:rsidRPr="00B86AF0">
        <w:rPr>
          <w:rFonts w:asciiTheme="minorHAnsi" w:hAnsiTheme="minorHAnsi"/>
          <w:b w:val="0"/>
          <w:szCs w:val="24"/>
        </w:rPr>
        <w:br/>
        <w:t xml:space="preserve">4 mm. Panel do renowacji musi być monolityczny łączony na zakładkę tylko </w:t>
      </w:r>
      <w:r w:rsidRPr="00B86AF0">
        <w:rPr>
          <w:rFonts w:asciiTheme="minorHAnsi" w:hAnsiTheme="minorHAnsi"/>
          <w:b w:val="0"/>
          <w:szCs w:val="24"/>
        </w:rPr>
        <w:br/>
        <w:t xml:space="preserve">w płaszczyźnie pionowej i na połączeniu z kinetą/dnem zbiornika. Przestrzeń pomiędzy wykładziną </w:t>
      </w:r>
      <w:r w:rsidRPr="00B86AF0">
        <w:rPr>
          <w:rFonts w:asciiTheme="minorHAnsi" w:hAnsiTheme="minorHAnsi"/>
          <w:b w:val="0"/>
          <w:szCs w:val="24"/>
        </w:rPr>
        <w:br/>
        <w:t>a ścianą studni, musi być wypełniona zaprawą iniekcyjną o wysokiej wytrzymałości na ściskanie min. 25MPa wg PN-EN 206-1:2003/A2:2006. Panel wykorzystywany do renowacji musi posiadać Aprobatę Techniczną ITB lub Krajową Ocenę Techniczną.</w:t>
      </w:r>
    </w:p>
    <w:p w14:paraId="344CE4A5" w14:textId="77777777" w:rsidR="00B86AF0" w:rsidRDefault="00B86AF0" w:rsidP="00B86AF0">
      <w:p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</w:p>
    <w:p w14:paraId="7728D0FA" w14:textId="27CB10B6" w:rsidR="00B86AF0" w:rsidRPr="00B86AF0" w:rsidRDefault="00B86AF0" w:rsidP="00B86AF0">
      <w:p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>Prace przygotowawcze:</w:t>
      </w:r>
    </w:p>
    <w:p w14:paraId="73E6097E" w14:textId="77777777" w:rsidR="00B86AF0" w:rsidRPr="00B86AF0" w:rsidRDefault="00B86AF0" w:rsidP="00B86AF0">
      <w:pPr>
        <w:numPr>
          <w:ilvl w:val="0"/>
          <w:numId w:val="15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>Czyszczenie hydrokinetyczne zbiornika/studni urządzeniem wysokociśnieniowym o ciśnieniu do 500 Bar;</w:t>
      </w:r>
    </w:p>
    <w:p w14:paraId="5B071E95" w14:textId="77777777" w:rsidR="00B86AF0" w:rsidRPr="00B86AF0" w:rsidRDefault="00B86AF0" w:rsidP="00B86AF0">
      <w:pPr>
        <w:numPr>
          <w:ilvl w:val="0"/>
          <w:numId w:val="15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>Piaskowanie studni/zbiorników kanalizacyjnych jak i innych powierzchni urządzeniem piaskującym w razie wystąpienia takiej potrzeby;</w:t>
      </w:r>
    </w:p>
    <w:p w14:paraId="3B2D250D" w14:textId="77777777" w:rsidR="00B86AF0" w:rsidRPr="00B86AF0" w:rsidRDefault="00B86AF0" w:rsidP="00B86AF0">
      <w:pPr>
        <w:numPr>
          <w:ilvl w:val="0"/>
          <w:numId w:val="15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 xml:space="preserve">Demontaż starych stopni </w:t>
      </w:r>
      <w:proofErr w:type="spellStart"/>
      <w:proofErr w:type="gramStart"/>
      <w:r w:rsidRPr="00B86AF0">
        <w:rPr>
          <w:rFonts w:asciiTheme="minorHAnsi" w:hAnsiTheme="minorHAnsi"/>
          <w:b w:val="0"/>
          <w:szCs w:val="24"/>
        </w:rPr>
        <w:t>złazowych</w:t>
      </w:r>
      <w:proofErr w:type="spellEnd"/>
      <w:r w:rsidRPr="00B86AF0">
        <w:rPr>
          <w:rFonts w:asciiTheme="minorHAnsi" w:hAnsiTheme="minorHAnsi"/>
          <w:b w:val="0"/>
          <w:szCs w:val="24"/>
        </w:rPr>
        <w:t>,;</w:t>
      </w:r>
      <w:proofErr w:type="gramEnd"/>
    </w:p>
    <w:p w14:paraId="4DF34547" w14:textId="77777777" w:rsidR="00B86AF0" w:rsidRPr="00B86AF0" w:rsidRDefault="00B86AF0" w:rsidP="00B86AF0">
      <w:pPr>
        <w:numPr>
          <w:ilvl w:val="0"/>
          <w:numId w:val="15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>Uszczelnienie wycieków wody gruntowej szybkosprawną zaprawą przeznaczoną do dynamicznych wycieków.</w:t>
      </w:r>
    </w:p>
    <w:p w14:paraId="08B5A1AB" w14:textId="77777777" w:rsidR="00B86AF0" w:rsidRPr="00B86AF0" w:rsidRDefault="00B86AF0" w:rsidP="00B86AF0">
      <w:p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</w:p>
    <w:p w14:paraId="3B07CDAD" w14:textId="29867F36" w:rsidR="00B86AF0" w:rsidRPr="00B86AF0" w:rsidRDefault="00B86AF0" w:rsidP="00B86AF0">
      <w:pPr>
        <w:tabs>
          <w:tab w:val="center" w:pos="4818"/>
        </w:tabs>
        <w:jc w:val="both"/>
        <w:rPr>
          <w:rFonts w:asciiTheme="minorHAnsi" w:hAnsiTheme="minorHAnsi"/>
          <w:b w:val="0"/>
          <w:bCs/>
          <w:szCs w:val="24"/>
        </w:rPr>
      </w:pPr>
      <w:r w:rsidRPr="00B86AF0">
        <w:rPr>
          <w:rFonts w:asciiTheme="minorHAnsi" w:hAnsiTheme="minorHAnsi"/>
          <w:b w:val="0"/>
          <w:bCs/>
          <w:szCs w:val="24"/>
        </w:rPr>
        <w:t>Prace zasadnicze</w:t>
      </w:r>
      <w:r>
        <w:rPr>
          <w:rFonts w:asciiTheme="minorHAnsi" w:hAnsiTheme="minorHAnsi"/>
          <w:b w:val="0"/>
          <w:bCs/>
          <w:szCs w:val="24"/>
        </w:rPr>
        <w:t>:</w:t>
      </w:r>
    </w:p>
    <w:p w14:paraId="356A344C" w14:textId="77777777" w:rsidR="00B86AF0" w:rsidRPr="00B86AF0" w:rsidRDefault="00B86AF0" w:rsidP="00B86AF0">
      <w:pPr>
        <w:numPr>
          <w:ilvl w:val="0"/>
          <w:numId w:val="16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>Wstawienie do studni siatki zbrojeniowej ocynkowanej z pręta Ø2-3 mm o oczkach min. 50x50 mm;</w:t>
      </w:r>
    </w:p>
    <w:p w14:paraId="46652844" w14:textId="77777777" w:rsidR="00B86AF0" w:rsidRPr="00B86AF0" w:rsidRDefault="00B86AF0" w:rsidP="00B86AF0">
      <w:pPr>
        <w:numPr>
          <w:ilvl w:val="0"/>
          <w:numId w:val="16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>Wstawienie panelu GRP do wnętrza komory roboczej;</w:t>
      </w:r>
    </w:p>
    <w:p w14:paraId="31C69EAF" w14:textId="77777777" w:rsidR="00B86AF0" w:rsidRPr="00B86AF0" w:rsidRDefault="00B86AF0" w:rsidP="00B86AF0">
      <w:pPr>
        <w:numPr>
          <w:ilvl w:val="0"/>
          <w:numId w:val="16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>Rozwinięcie i ustawienie panelu GRP;</w:t>
      </w:r>
    </w:p>
    <w:p w14:paraId="2BC25B38" w14:textId="77777777" w:rsidR="00B86AF0" w:rsidRPr="00B86AF0" w:rsidRDefault="00B86AF0" w:rsidP="00B86AF0">
      <w:pPr>
        <w:numPr>
          <w:ilvl w:val="0"/>
          <w:numId w:val="16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>Zszycie na zakładkę przy pomocy nitów pionowych krawędzi panelu. Przy średnicach zbiornika/studni powyżej 1600 mm dopuszcza się więcej niż jedno łączenie pionowe;</w:t>
      </w:r>
    </w:p>
    <w:p w14:paraId="5A323D4C" w14:textId="77777777" w:rsidR="00B86AF0" w:rsidRPr="00B86AF0" w:rsidRDefault="00B86AF0" w:rsidP="00B86AF0">
      <w:pPr>
        <w:numPr>
          <w:ilvl w:val="0"/>
          <w:numId w:val="16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 xml:space="preserve">Laminowanie zszytego połączenia trzema warstwami maty szklanej nasączonej żywicami </w:t>
      </w:r>
      <w:r w:rsidRPr="00B86AF0">
        <w:rPr>
          <w:rFonts w:asciiTheme="minorHAnsi" w:hAnsiTheme="minorHAnsi"/>
          <w:szCs w:val="24"/>
        </w:rPr>
        <w:t>poliestrowymi</w:t>
      </w:r>
      <w:r w:rsidRPr="00B86AF0">
        <w:rPr>
          <w:rFonts w:asciiTheme="minorHAnsi" w:hAnsiTheme="minorHAnsi"/>
          <w:b w:val="0"/>
          <w:szCs w:val="24"/>
        </w:rPr>
        <w:t xml:space="preserve">; </w:t>
      </w:r>
    </w:p>
    <w:p w14:paraId="5466712A" w14:textId="77777777" w:rsidR="00B86AF0" w:rsidRPr="00B86AF0" w:rsidRDefault="00B86AF0" w:rsidP="00B86AF0">
      <w:pPr>
        <w:numPr>
          <w:ilvl w:val="0"/>
          <w:numId w:val="16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>Otwarcie włączeń do studni, wykonanie szczelnego połączenia pomiędzy wlotem włączenia do studni a otworem w panelu przy pomocy kształtki kapeluszowej;</w:t>
      </w:r>
    </w:p>
    <w:p w14:paraId="791028F4" w14:textId="77777777" w:rsidR="00B86AF0" w:rsidRPr="00B86AF0" w:rsidRDefault="00B86AF0" w:rsidP="00B86AF0">
      <w:pPr>
        <w:numPr>
          <w:ilvl w:val="0"/>
          <w:numId w:val="16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proofErr w:type="spellStart"/>
      <w:r w:rsidRPr="00B86AF0">
        <w:rPr>
          <w:rFonts w:asciiTheme="minorHAnsi" w:hAnsiTheme="minorHAnsi"/>
          <w:b w:val="0"/>
          <w:szCs w:val="24"/>
        </w:rPr>
        <w:t>Iniektowanie</w:t>
      </w:r>
      <w:proofErr w:type="spellEnd"/>
      <w:r w:rsidRPr="00B86AF0">
        <w:rPr>
          <w:rFonts w:asciiTheme="minorHAnsi" w:hAnsiTheme="minorHAnsi"/>
          <w:b w:val="0"/>
          <w:szCs w:val="24"/>
        </w:rPr>
        <w:t xml:space="preserve"> przestrzeni pomiędzy panelem GRP, a ścianami komory.</w:t>
      </w:r>
    </w:p>
    <w:p w14:paraId="7C000A87" w14:textId="77777777" w:rsidR="00B86AF0" w:rsidRPr="00B86AF0" w:rsidRDefault="00B86AF0" w:rsidP="00B86AF0">
      <w:pPr>
        <w:numPr>
          <w:ilvl w:val="1"/>
          <w:numId w:val="16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>wykonanie pierwszej warstwy stabilizującej o wysokości do 30 -40 cm - tzw. wieniec stabilizujący,</w:t>
      </w:r>
    </w:p>
    <w:p w14:paraId="28A0E0D8" w14:textId="77777777" w:rsidR="00B86AF0" w:rsidRPr="00B86AF0" w:rsidRDefault="00B86AF0" w:rsidP="00B86AF0">
      <w:pPr>
        <w:numPr>
          <w:ilvl w:val="1"/>
          <w:numId w:val="16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 xml:space="preserve">wykonanie kolejnych warstw </w:t>
      </w:r>
      <w:proofErr w:type="spellStart"/>
      <w:r w:rsidRPr="00B86AF0">
        <w:rPr>
          <w:rFonts w:asciiTheme="minorHAnsi" w:hAnsiTheme="minorHAnsi"/>
          <w:b w:val="0"/>
          <w:szCs w:val="24"/>
        </w:rPr>
        <w:t>iniektu</w:t>
      </w:r>
      <w:proofErr w:type="spellEnd"/>
      <w:r w:rsidRPr="00B86AF0">
        <w:rPr>
          <w:rFonts w:asciiTheme="minorHAnsi" w:hAnsiTheme="minorHAnsi"/>
          <w:b w:val="0"/>
          <w:szCs w:val="24"/>
        </w:rPr>
        <w:t xml:space="preserve"> – zgodnie z zaleceniami producenta masy iniekcyjnej. </w:t>
      </w:r>
    </w:p>
    <w:p w14:paraId="3EDE856D" w14:textId="77777777" w:rsidR="00B86AF0" w:rsidRPr="00B86AF0" w:rsidRDefault="00B86AF0" w:rsidP="00B86AF0">
      <w:pPr>
        <w:numPr>
          <w:ilvl w:val="0"/>
          <w:numId w:val="16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 xml:space="preserve">Wykonanie przy pomocy chemii budowlanej o klasie ekspozycji Xa3 </w:t>
      </w:r>
      <w:proofErr w:type="spellStart"/>
      <w:r w:rsidRPr="00B86AF0">
        <w:rPr>
          <w:rFonts w:asciiTheme="minorHAnsi" w:hAnsiTheme="minorHAnsi"/>
          <w:b w:val="0"/>
          <w:szCs w:val="24"/>
        </w:rPr>
        <w:t>reprofilacji</w:t>
      </w:r>
      <w:proofErr w:type="spellEnd"/>
      <w:r w:rsidRPr="00B86AF0">
        <w:rPr>
          <w:rFonts w:asciiTheme="minorHAnsi" w:hAnsiTheme="minorHAnsi"/>
          <w:b w:val="0"/>
          <w:szCs w:val="24"/>
        </w:rPr>
        <w:t xml:space="preserve"> kinety,</w:t>
      </w:r>
    </w:p>
    <w:p w14:paraId="79B180F5" w14:textId="77777777" w:rsidR="00B86AF0" w:rsidRPr="00B86AF0" w:rsidRDefault="00B86AF0" w:rsidP="00B86AF0">
      <w:pPr>
        <w:numPr>
          <w:ilvl w:val="0"/>
          <w:numId w:val="16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 xml:space="preserve">Wykonanie przy pomocy laminatów naprawy komina zbiornika/studni, stropu oraz </w:t>
      </w:r>
      <w:proofErr w:type="spellStart"/>
      <w:r w:rsidRPr="00B86AF0">
        <w:rPr>
          <w:rFonts w:asciiTheme="minorHAnsi" w:hAnsiTheme="minorHAnsi"/>
          <w:b w:val="0"/>
          <w:szCs w:val="24"/>
        </w:rPr>
        <w:t>spocznków</w:t>
      </w:r>
      <w:proofErr w:type="spellEnd"/>
      <w:r w:rsidRPr="00B86AF0">
        <w:rPr>
          <w:rFonts w:asciiTheme="minorHAnsi" w:hAnsiTheme="minorHAnsi"/>
          <w:b w:val="0"/>
          <w:szCs w:val="24"/>
        </w:rPr>
        <w:t>.</w:t>
      </w:r>
    </w:p>
    <w:p w14:paraId="29AD3975" w14:textId="4F907414" w:rsidR="00B86AF0" w:rsidRDefault="00B86AF0" w:rsidP="00B86AF0">
      <w:pPr>
        <w:numPr>
          <w:ilvl w:val="0"/>
          <w:numId w:val="16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 xml:space="preserve">Montaż stopni </w:t>
      </w:r>
      <w:proofErr w:type="spellStart"/>
      <w:r w:rsidRPr="00B86AF0">
        <w:rPr>
          <w:rFonts w:asciiTheme="minorHAnsi" w:hAnsiTheme="minorHAnsi"/>
          <w:b w:val="0"/>
          <w:szCs w:val="24"/>
        </w:rPr>
        <w:t>złazowych</w:t>
      </w:r>
      <w:proofErr w:type="spellEnd"/>
    </w:p>
    <w:p w14:paraId="77C2067A" w14:textId="6188B4C2" w:rsidR="003119E5" w:rsidRPr="003119E5" w:rsidRDefault="002F1768" w:rsidP="005F66AA">
      <w:pPr>
        <w:pStyle w:val="Akapitzlist"/>
        <w:widowControl/>
        <w:numPr>
          <w:ilvl w:val="0"/>
          <w:numId w:val="16"/>
        </w:numPr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 xml:space="preserve">Wszystkie </w:t>
      </w:r>
      <w:bookmarkStart w:id="3" w:name="_Hlk103254806"/>
      <w:r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 xml:space="preserve">płyty </w:t>
      </w:r>
      <w:proofErr w:type="spellStart"/>
      <w:r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>nastudziennie</w:t>
      </w:r>
      <w:proofErr w:type="spellEnd"/>
      <w:r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 xml:space="preserve"> należy podać </w:t>
      </w:r>
      <w:proofErr w:type="spellStart"/>
      <w:r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>reprofilacji</w:t>
      </w:r>
      <w:proofErr w:type="spellEnd"/>
      <w:r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 xml:space="preserve"> warstwą min. 15 mm zaprawy o klasie </w:t>
      </w:r>
      <w:proofErr w:type="gramStart"/>
      <w:r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 xml:space="preserve">ekspozycji  </w:t>
      </w:r>
      <w:r w:rsidR="00F169AB"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>m</w:t>
      </w:r>
      <w:r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>in.</w:t>
      </w:r>
      <w:proofErr w:type="gramEnd"/>
      <w:r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>Xa</w:t>
      </w:r>
      <w:proofErr w:type="spellEnd"/>
      <w:r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 xml:space="preserve"> 3</w:t>
      </w:r>
      <w:bookmarkEnd w:id="3"/>
      <w:r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>, a następnie pokryć laminatem,</w:t>
      </w:r>
    </w:p>
    <w:p w14:paraId="2D0541AE" w14:textId="73FE6471" w:rsidR="00F169AB" w:rsidRPr="00F169AB" w:rsidRDefault="003119E5" w:rsidP="00350ED6">
      <w:pPr>
        <w:pStyle w:val="Akapitzlist"/>
        <w:widowControl/>
        <w:numPr>
          <w:ilvl w:val="0"/>
          <w:numId w:val="16"/>
        </w:numPr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>Wymiana istniejących</w:t>
      </w:r>
      <w:r w:rsidRPr="003119E5"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 xml:space="preserve"> właz</w:t>
      </w:r>
      <w:r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>ów na nowe żeliwno-</w:t>
      </w:r>
      <w:proofErr w:type="gramStart"/>
      <w:r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 xml:space="preserve">betonowe </w:t>
      </w:r>
      <w:r w:rsidRPr="003119E5"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 xml:space="preserve"> typu</w:t>
      </w:r>
      <w:proofErr w:type="gramEnd"/>
      <w:r w:rsidRPr="003119E5"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 xml:space="preserve"> ciężkiego klasy DN400 średnicy 600mm. </w:t>
      </w:r>
      <w:r w:rsidR="00F169AB"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>(</w:t>
      </w:r>
      <w:r w:rsidR="00F169AB">
        <w:rPr>
          <w:rFonts w:asciiTheme="minorHAnsi" w:hAnsiTheme="minorHAnsi"/>
          <w:b w:val="0"/>
          <w:szCs w:val="24"/>
        </w:rPr>
        <w:t xml:space="preserve">Istniejące zdemontowane </w:t>
      </w:r>
      <w:r w:rsidR="00F169AB">
        <w:rPr>
          <w:rFonts w:asciiTheme="minorHAnsi" w:hAnsiTheme="minorHAnsi"/>
          <w:b w:val="0"/>
          <w:szCs w:val="24"/>
        </w:rPr>
        <w:t xml:space="preserve">włazy </w:t>
      </w:r>
      <w:r w:rsidR="00F169AB">
        <w:rPr>
          <w:rFonts w:asciiTheme="minorHAnsi" w:hAnsiTheme="minorHAnsi"/>
          <w:b w:val="0"/>
          <w:szCs w:val="24"/>
        </w:rPr>
        <w:t>przekazać do GZK</w:t>
      </w:r>
      <w:r w:rsidR="00F169AB">
        <w:rPr>
          <w:rFonts w:asciiTheme="minorHAnsi" w:hAnsiTheme="minorHAnsi"/>
          <w:b w:val="0"/>
          <w:szCs w:val="24"/>
        </w:rPr>
        <w:t xml:space="preserve"> Żołedowo).</w:t>
      </w:r>
    </w:p>
    <w:p w14:paraId="7581FA1E" w14:textId="1F45AF63" w:rsidR="00B86AF0" w:rsidRPr="00350ED6" w:rsidRDefault="003119E5" w:rsidP="00F169AB">
      <w:pPr>
        <w:pStyle w:val="Akapitzlist"/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</w:pPr>
      <w:r w:rsidRPr="003119E5"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lastRenderedPageBreak/>
        <w:t xml:space="preserve"> </w:t>
      </w:r>
    </w:p>
    <w:p w14:paraId="16654F15" w14:textId="77777777" w:rsidR="00B86AF0" w:rsidRPr="00B86AF0" w:rsidRDefault="00B86AF0" w:rsidP="00B86AF0">
      <w:p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>Parametry techniczne paneli GRP:</w:t>
      </w:r>
    </w:p>
    <w:p w14:paraId="4797879C" w14:textId="77777777" w:rsidR="00B86AF0" w:rsidRPr="00B86AF0" w:rsidRDefault="00B86AF0" w:rsidP="00B86AF0">
      <w:pPr>
        <w:numPr>
          <w:ilvl w:val="0"/>
          <w:numId w:val="17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>grubość panelu min 4 mm,</w:t>
      </w:r>
    </w:p>
    <w:p w14:paraId="1B3A413E" w14:textId="77777777" w:rsidR="00B86AF0" w:rsidRPr="00B86AF0" w:rsidRDefault="00B86AF0" w:rsidP="00B86AF0">
      <w:pPr>
        <w:numPr>
          <w:ilvl w:val="0"/>
          <w:numId w:val="17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 xml:space="preserve">wytrzymałość na rozciąganie ≥150 </w:t>
      </w:r>
      <w:proofErr w:type="spellStart"/>
      <w:r w:rsidRPr="00B86AF0">
        <w:rPr>
          <w:rFonts w:asciiTheme="minorHAnsi" w:hAnsiTheme="minorHAnsi"/>
          <w:b w:val="0"/>
          <w:szCs w:val="24"/>
        </w:rPr>
        <w:t>MPa</w:t>
      </w:r>
      <w:proofErr w:type="spellEnd"/>
      <w:r w:rsidRPr="00B86AF0">
        <w:rPr>
          <w:rFonts w:asciiTheme="minorHAnsi" w:hAnsiTheme="minorHAnsi"/>
          <w:b w:val="0"/>
          <w:szCs w:val="24"/>
        </w:rPr>
        <w:t>,</w:t>
      </w:r>
    </w:p>
    <w:p w14:paraId="24E5ABA3" w14:textId="77777777" w:rsidR="00B86AF0" w:rsidRPr="00B86AF0" w:rsidRDefault="00B86AF0" w:rsidP="00B86AF0">
      <w:pPr>
        <w:numPr>
          <w:ilvl w:val="0"/>
          <w:numId w:val="17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 xml:space="preserve">wytrzymałość na zginanie ≥ 200 </w:t>
      </w:r>
      <w:proofErr w:type="spellStart"/>
      <w:r w:rsidRPr="00B86AF0">
        <w:rPr>
          <w:rFonts w:asciiTheme="minorHAnsi" w:hAnsiTheme="minorHAnsi"/>
          <w:b w:val="0"/>
          <w:szCs w:val="24"/>
        </w:rPr>
        <w:t>MPa</w:t>
      </w:r>
      <w:proofErr w:type="spellEnd"/>
      <w:r w:rsidRPr="00B86AF0">
        <w:rPr>
          <w:rFonts w:asciiTheme="minorHAnsi" w:hAnsiTheme="minorHAnsi"/>
          <w:b w:val="0"/>
          <w:szCs w:val="24"/>
        </w:rPr>
        <w:t>,</w:t>
      </w:r>
    </w:p>
    <w:p w14:paraId="19F643F7" w14:textId="77777777" w:rsidR="00B86AF0" w:rsidRPr="00B86AF0" w:rsidRDefault="00B86AF0" w:rsidP="00B86AF0">
      <w:pPr>
        <w:numPr>
          <w:ilvl w:val="0"/>
          <w:numId w:val="17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>max temp. eksploatacji do 60 st. C,</w:t>
      </w:r>
    </w:p>
    <w:p w14:paraId="179A139B" w14:textId="77777777" w:rsidR="00B86AF0" w:rsidRPr="00B86AF0" w:rsidRDefault="00B86AF0" w:rsidP="00B86AF0">
      <w:pPr>
        <w:numPr>
          <w:ilvl w:val="0"/>
          <w:numId w:val="17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>zawartość włókna szklanego &gt;56 %,</w:t>
      </w:r>
    </w:p>
    <w:p w14:paraId="0CEECF9E" w14:textId="77777777" w:rsidR="00B86AF0" w:rsidRPr="00B86AF0" w:rsidRDefault="00B86AF0" w:rsidP="00B86AF0">
      <w:pPr>
        <w:numPr>
          <w:ilvl w:val="0"/>
          <w:numId w:val="17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 xml:space="preserve">naprężenia zginające przy pierwszym pęknięciu 25 </w:t>
      </w:r>
      <w:proofErr w:type="spellStart"/>
      <w:r w:rsidRPr="00B86AF0">
        <w:rPr>
          <w:rFonts w:asciiTheme="minorHAnsi" w:hAnsiTheme="minorHAnsi"/>
          <w:b w:val="0"/>
          <w:szCs w:val="24"/>
        </w:rPr>
        <w:t>MPa</w:t>
      </w:r>
      <w:proofErr w:type="spellEnd"/>
      <w:r w:rsidRPr="00B86AF0">
        <w:rPr>
          <w:rFonts w:asciiTheme="minorHAnsi" w:hAnsiTheme="minorHAnsi"/>
          <w:b w:val="0"/>
          <w:szCs w:val="24"/>
        </w:rPr>
        <w:t>,</w:t>
      </w:r>
    </w:p>
    <w:p w14:paraId="409F9D9D" w14:textId="77777777" w:rsidR="00B86AF0" w:rsidRPr="00B86AF0" w:rsidRDefault="00B86AF0" w:rsidP="00B86AF0">
      <w:pPr>
        <w:numPr>
          <w:ilvl w:val="0"/>
          <w:numId w:val="17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 xml:space="preserve">odporność na działanie substancji chemicznych w zakresie </w:t>
      </w:r>
      <w:proofErr w:type="spellStart"/>
      <w:r w:rsidRPr="00B86AF0">
        <w:rPr>
          <w:rFonts w:asciiTheme="minorHAnsi" w:hAnsiTheme="minorHAnsi"/>
          <w:b w:val="0"/>
          <w:szCs w:val="24"/>
        </w:rPr>
        <w:t>pH</w:t>
      </w:r>
      <w:proofErr w:type="spellEnd"/>
      <w:r w:rsidRPr="00B86AF0">
        <w:rPr>
          <w:rFonts w:asciiTheme="minorHAnsi" w:hAnsiTheme="minorHAnsi"/>
          <w:b w:val="0"/>
          <w:szCs w:val="24"/>
        </w:rPr>
        <w:t xml:space="preserve"> 4-10,</w:t>
      </w:r>
    </w:p>
    <w:p w14:paraId="466E793C" w14:textId="77777777" w:rsidR="00B86AF0" w:rsidRPr="00B86AF0" w:rsidRDefault="00B86AF0" w:rsidP="00B86AF0">
      <w:pPr>
        <w:numPr>
          <w:ilvl w:val="0"/>
          <w:numId w:val="17"/>
        </w:num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 xml:space="preserve">proces nasączenia mat z włókna szklanego żywicami poliestrowymi z wykorzystaniem procesu infuzji (nie dopuszcza się ręcznego nasączania paneli) </w:t>
      </w:r>
    </w:p>
    <w:p w14:paraId="172DCD8A" w14:textId="77777777" w:rsidR="00B86AF0" w:rsidRPr="00B86AF0" w:rsidRDefault="00B86AF0" w:rsidP="00B86AF0">
      <w:p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</w:p>
    <w:p w14:paraId="5332D955" w14:textId="77777777" w:rsidR="00B86AF0" w:rsidRPr="00B86AF0" w:rsidRDefault="00B86AF0" w:rsidP="00B86AF0">
      <w:p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  <w:r w:rsidRPr="00B86AF0">
        <w:rPr>
          <w:rFonts w:asciiTheme="minorHAnsi" w:hAnsiTheme="minorHAnsi"/>
          <w:b w:val="0"/>
          <w:szCs w:val="24"/>
        </w:rPr>
        <w:t xml:space="preserve">Panele wykonane z żywicy </w:t>
      </w:r>
      <w:r w:rsidRPr="00B86AF0">
        <w:rPr>
          <w:rFonts w:asciiTheme="minorHAnsi" w:hAnsiTheme="minorHAnsi"/>
          <w:szCs w:val="24"/>
        </w:rPr>
        <w:t>poliestrowej</w:t>
      </w:r>
      <w:r w:rsidRPr="00B86AF0">
        <w:rPr>
          <w:rFonts w:asciiTheme="minorHAnsi" w:hAnsiTheme="minorHAnsi"/>
          <w:b w:val="0"/>
          <w:szCs w:val="24"/>
        </w:rPr>
        <w:t>, zbrojonej włóknem szklanym</w:t>
      </w:r>
    </w:p>
    <w:p w14:paraId="76900FC8" w14:textId="77777777" w:rsidR="00B86AF0" w:rsidRPr="00FC5E89" w:rsidRDefault="00B86AF0" w:rsidP="00A251EE">
      <w:pPr>
        <w:tabs>
          <w:tab w:val="center" w:pos="4818"/>
        </w:tabs>
        <w:jc w:val="both"/>
        <w:rPr>
          <w:rFonts w:asciiTheme="minorHAnsi" w:hAnsiTheme="minorHAnsi"/>
          <w:b w:val="0"/>
          <w:szCs w:val="24"/>
        </w:rPr>
      </w:pPr>
    </w:p>
    <w:sectPr w:rsidR="00B86AF0" w:rsidRPr="00FC5E89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7B4"/>
    <w:multiLevelType w:val="hybridMultilevel"/>
    <w:tmpl w:val="9B660964"/>
    <w:lvl w:ilvl="0" w:tplc="C2B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037A"/>
    <w:multiLevelType w:val="hybridMultilevel"/>
    <w:tmpl w:val="204C89D4"/>
    <w:lvl w:ilvl="0" w:tplc="A09AAC6A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19F6"/>
    <w:multiLevelType w:val="hybridMultilevel"/>
    <w:tmpl w:val="6B146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F0B73"/>
    <w:multiLevelType w:val="hybridMultilevel"/>
    <w:tmpl w:val="C444E4DE"/>
    <w:lvl w:ilvl="0" w:tplc="0186E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B1DAF"/>
    <w:multiLevelType w:val="hybridMultilevel"/>
    <w:tmpl w:val="C8726288"/>
    <w:lvl w:ilvl="0" w:tplc="4408589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FC67EFB"/>
    <w:multiLevelType w:val="hybridMultilevel"/>
    <w:tmpl w:val="60040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95318">
    <w:abstractNumId w:val="15"/>
  </w:num>
  <w:num w:numId="2" w16cid:durableId="469591238">
    <w:abstractNumId w:val="8"/>
  </w:num>
  <w:num w:numId="3" w16cid:durableId="1276059728">
    <w:abstractNumId w:val="11"/>
  </w:num>
  <w:num w:numId="4" w16cid:durableId="586571404">
    <w:abstractNumId w:val="7"/>
  </w:num>
  <w:num w:numId="5" w16cid:durableId="543450415">
    <w:abstractNumId w:val="16"/>
  </w:num>
  <w:num w:numId="6" w16cid:durableId="15691727">
    <w:abstractNumId w:val="12"/>
  </w:num>
  <w:num w:numId="7" w16cid:durableId="1282613975">
    <w:abstractNumId w:val="9"/>
  </w:num>
  <w:num w:numId="8" w16cid:durableId="1142386078">
    <w:abstractNumId w:val="3"/>
  </w:num>
  <w:num w:numId="9" w16cid:durableId="1341618505">
    <w:abstractNumId w:val="10"/>
  </w:num>
  <w:num w:numId="10" w16cid:durableId="1472357940">
    <w:abstractNumId w:val="1"/>
  </w:num>
  <w:num w:numId="11" w16cid:durableId="2083481150">
    <w:abstractNumId w:val="13"/>
  </w:num>
  <w:num w:numId="12" w16cid:durableId="140343964">
    <w:abstractNumId w:val="0"/>
  </w:num>
  <w:num w:numId="13" w16cid:durableId="19959861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7711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40383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890726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3182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4A"/>
    <w:rsid w:val="00002CBE"/>
    <w:rsid w:val="000116DD"/>
    <w:rsid w:val="00037D2C"/>
    <w:rsid w:val="00055CCD"/>
    <w:rsid w:val="00071347"/>
    <w:rsid w:val="000801ED"/>
    <w:rsid w:val="00092F96"/>
    <w:rsid w:val="00096C66"/>
    <w:rsid w:val="000B1423"/>
    <w:rsid w:val="000C2E99"/>
    <w:rsid w:val="00100126"/>
    <w:rsid w:val="001038C7"/>
    <w:rsid w:val="00103F88"/>
    <w:rsid w:val="00104F13"/>
    <w:rsid w:val="00113C1C"/>
    <w:rsid w:val="00130CAA"/>
    <w:rsid w:val="00132C62"/>
    <w:rsid w:val="00140351"/>
    <w:rsid w:val="00142213"/>
    <w:rsid w:val="00147836"/>
    <w:rsid w:val="00152F81"/>
    <w:rsid w:val="00171EFA"/>
    <w:rsid w:val="001A7A57"/>
    <w:rsid w:val="001C5D4A"/>
    <w:rsid w:val="001D0A1F"/>
    <w:rsid w:val="001E6D55"/>
    <w:rsid w:val="001F0314"/>
    <w:rsid w:val="001F088C"/>
    <w:rsid w:val="001F4377"/>
    <w:rsid w:val="002036E1"/>
    <w:rsid w:val="0020543A"/>
    <w:rsid w:val="002057A5"/>
    <w:rsid w:val="00233CB5"/>
    <w:rsid w:val="00235FC9"/>
    <w:rsid w:val="00241A21"/>
    <w:rsid w:val="00255097"/>
    <w:rsid w:val="00270463"/>
    <w:rsid w:val="0027071D"/>
    <w:rsid w:val="00272334"/>
    <w:rsid w:val="00276C19"/>
    <w:rsid w:val="00282EB6"/>
    <w:rsid w:val="00296BC1"/>
    <w:rsid w:val="002A734C"/>
    <w:rsid w:val="002C0BE5"/>
    <w:rsid w:val="002E40DB"/>
    <w:rsid w:val="002F1768"/>
    <w:rsid w:val="0030007D"/>
    <w:rsid w:val="00304759"/>
    <w:rsid w:val="003119E5"/>
    <w:rsid w:val="00312147"/>
    <w:rsid w:val="00313B40"/>
    <w:rsid w:val="003312C4"/>
    <w:rsid w:val="00341931"/>
    <w:rsid w:val="003462CA"/>
    <w:rsid w:val="00350ED6"/>
    <w:rsid w:val="00361496"/>
    <w:rsid w:val="003761BF"/>
    <w:rsid w:val="00396FCD"/>
    <w:rsid w:val="003A5034"/>
    <w:rsid w:val="003A50D4"/>
    <w:rsid w:val="003B3439"/>
    <w:rsid w:val="003B3C04"/>
    <w:rsid w:val="003C13D4"/>
    <w:rsid w:val="003E6491"/>
    <w:rsid w:val="003F3AEC"/>
    <w:rsid w:val="003F57A2"/>
    <w:rsid w:val="00420CEB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20E7D"/>
    <w:rsid w:val="00542A98"/>
    <w:rsid w:val="00544883"/>
    <w:rsid w:val="00552993"/>
    <w:rsid w:val="00570271"/>
    <w:rsid w:val="005806DF"/>
    <w:rsid w:val="0059239D"/>
    <w:rsid w:val="00594F1D"/>
    <w:rsid w:val="0059607A"/>
    <w:rsid w:val="005A0E36"/>
    <w:rsid w:val="005C3BBF"/>
    <w:rsid w:val="005E095C"/>
    <w:rsid w:val="005E5B71"/>
    <w:rsid w:val="005F40A3"/>
    <w:rsid w:val="005F66AA"/>
    <w:rsid w:val="00611562"/>
    <w:rsid w:val="006442DF"/>
    <w:rsid w:val="00647933"/>
    <w:rsid w:val="00666FB6"/>
    <w:rsid w:val="0068372A"/>
    <w:rsid w:val="006B6A24"/>
    <w:rsid w:val="006C2B94"/>
    <w:rsid w:val="006F2D28"/>
    <w:rsid w:val="0070139A"/>
    <w:rsid w:val="007045CE"/>
    <w:rsid w:val="00707F23"/>
    <w:rsid w:val="0071328D"/>
    <w:rsid w:val="00724DFF"/>
    <w:rsid w:val="00762340"/>
    <w:rsid w:val="007667CA"/>
    <w:rsid w:val="00774963"/>
    <w:rsid w:val="00776FFF"/>
    <w:rsid w:val="00782D0A"/>
    <w:rsid w:val="007843A6"/>
    <w:rsid w:val="007B4EEF"/>
    <w:rsid w:val="007B5D6F"/>
    <w:rsid w:val="007B7C72"/>
    <w:rsid w:val="007C6A34"/>
    <w:rsid w:val="007D5249"/>
    <w:rsid w:val="007D6B25"/>
    <w:rsid w:val="007E16BA"/>
    <w:rsid w:val="007E2EB8"/>
    <w:rsid w:val="007E3E87"/>
    <w:rsid w:val="007E5B5A"/>
    <w:rsid w:val="007F3203"/>
    <w:rsid w:val="00803ED5"/>
    <w:rsid w:val="008108D6"/>
    <w:rsid w:val="008562FB"/>
    <w:rsid w:val="008722E1"/>
    <w:rsid w:val="008837CC"/>
    <w:rsid w:val="00884AFC"/>
    <w:rsid w:val="00897598"/>
    <w:rsid w:val="008B4667"/>
    <w:rsid w:val="008C7F0E"/>
    <w:rsid w:val="008D36E3"/>
    <w:rsid w:val="008D51B0"/>
    <w:rsid w:val="008D61C8"/>
    <w:rsid w:val="008F0638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A0AC8"/>
    <w:rsid w:val="009A2CC0"/>
    <w:rsid w:val="009C075F"/>
    <w:rsid w:val="009D3044"/>
    <w:rsid w:val="009D33AF"/>
    <w:rsid w:val="009E1301"/>
    <w:rsid w:val="00A02CAD"/>
    <w:rsid w:val="00A15213"/>
    <w:rsid w:val="00A162EF"/>
    <w:rsid w:val="00A251EE"/>
    <w:rsid w:val="00A32005"/>
    <w:rsid w:val="00A3393C"/>
    <w:rsid w:val="00A357EA"/>
    <w:rsid w:val="00A41F94"/>
    <w:rsid w:val="00A429F4"/>
    <w:rsid w:val="00A5062A"/>
    <w:rsid w:val="00A57946"/>
    <w:rsid w:val="00A61F1A"/>
    <w:rsid w:val="00A91FBD"/>
    <w:rsid w:val="00AA583B"/>
    <w:rsid w:val="00AB4870"/>
    <w:rsid w:val="00AB583C"/>
    <w:rsid w:val="00AC08F6"/>
    <w:rsid w:val="00AC1A9F"/>
    <w:rsid w:val="00AE3228"/>
    <w:rsid w:val="00AF657D"/>
    <w:rsid w:val="00B04299"/>
    <w:rsid w:val="00B0711B"/>
    <w:rsid w:val="00B34DC6"/>
    <w:rsid w:val="00B40CD4"/>
    <w:rsid w:val="00B43DE8"/>
    <w:rsid w:val="00B47262"/>
    <w:rsid w:val="00B545DD"/>
    <w:rsid w:val="00B7071D"/>
    <w:rsid w:val="00B72448"/>
    <w:rsid w:val="00B74611"/>
    <w:rsid w:val="00B801B6"/>
    <w:rsid w:val="00B86AF0"/>
    <w:rsid w:val="00B96897"/>
    <w:rsid w:val="00B97078"/>
    <w:rsid w:val="00BA6E65"/>
    <w:rsid w:val="00BB4F8E"/>
    <w:rsid w:val="00BC352F"/>
    <w:rsid w:val="00BC5971"/>
    <w:rsid w:val="00BC5F17"/>
    <w:rsid w:val="00BE6E7E"/>
    <w:rsid w:val="00BF7130"/>
    <w:rsid w:val="00BF7DDA"/>
    <w:rsid w:val="00C01539"/>
    <w:rsid w:val="00C13A07"/>
    <w:rsid w:val="00C22B59"/>
    <w:rsid w:val="00C25097"/>
    <w:rsid w:val="00C3080F"/>
    <w:rsid w:val="00C343A7"/>
    <w:rsid w:val="00C34F9F"/>
    <w:rsid w:val="00C71E79"/>
    <w:rsid w:val="00C83F73"/>
    <w:rsid w:val="00C861AA"/>
    <w:rsid w:val="00CA2BCD"/>
    <w:rsid w:val="00CA38B4"/>
    <w:rsid w:val="00CA790F"/>
    <w:rsid w:val="00CB0DE3"/>
    <w:rsid w:val="00CC15ED"/>
    <w:rsid w:val="00CC581D"/>
    <w:rsid w:val="00CD096F"/>
    <w:rsid w:val="00CE10AF"/>
    <w:rsid w:val="00CE2F19"/>
    <w:rsid w:val="00CF51E7"/>
    <w:rsid w:val="00D065F5"/>
    <w:rsid w:val="00D14A4E"/>
    <w:rsid w:val="00D325B6"/>
    <w:rsid w:val="00D43042"/>
    <w:rsid w:val="00D4379E"/>
    <w:rsid w:val="00D6138C"/>
    <w:rsid w:val="00D816D0"/>
    <w:rsid w:val="00D921F3"/>
    <w:rsid w:val="00DA0EA8"/>
    <w:rsid w:val="00DB3CDF"/>
    <w:rsid w:val="00DC7D2C"/>
    <w:rsid w:val="00DD413A"/>
    <w:rsid w:val="00DE2FEA"/>
    <w:rsid w:val="00DF7E81"/>
    <w:rsid w:val="00E0022C"/>
    <w:rsid w:val="00E03C9C"/>
    <w:rsid w:val="00E12DDE"/>
    <w:rsid w:val="00E44035"/>
    <w:rsid w:val="00E63CB2"/>
    <w:rsid w:val="00E6564E"/>
    <w:rsid w:val="00E657E5"/>
    <w:rsid w:val="00E732D1"/>
    <w:rsid w:val="00E82A76"/>
    <w:rsid w:val="00EA294C"/>
    <w:rsid w:val="00EB14A6"/>
    <w:rsid w:val="00EC38B4"/>
    <w:rsid w:val="00ED4E57"/>
    <w:rsid w:val="00EE5830"/>
    <w:rsid w:val="00EF1024"/>
    <w:rsid w:val="00EF47FC"/>
    <w:rsid w:val="00F008C5"/>
    <w:rsid w:val="00F169AB"/>
    <w:rsid w:val="00F26510"/>
    <w:rsid w:val="00F3388F"/>
    <w:rsid w:val="00F5206B"/>
    <w:rsid w:val="00FA0747"/>
    <w:rsid w:val="00FB5076"/>
    <w:rsid w:val="00FC5E89"/>
    <w:rsid w:val="00FD02E6"/>
    <w:rsid w:val="00FD509A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386"/>
  <w15:docId w15:val="{BACFF071-738D-4043-9D2B-827F92F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CD21-65D1-4427-8184-849765D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Gzk Żołędowo</cp:lastModifiedBy>
  <cp:revision>19</cp:revision>
  <cp:lastPrinted>2022-03-29T11:37:00Z</cp:lastPrinted>
  <dcterms:created xsi:type="dcterms:W3CDTF">2021-04-30T07:57:00Z</dcterms:created>
  <dcterms:modified xsi:type="dcterms:W3CDTF">2022-05-12T11:37:00Z</dcterms:modified>
</cp:coreProperties>
</file>